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7AA" w:rsidRDefault="00D001D0"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b/>
          <w:bCs/>
          <w:sz w:val="28"/>
          <w:szCs w:val="28"/>
          <w:u w:val="single"/>
        </w:rPr>
        <w:t>2013</w:t>
      </w:r>
      <w:bookmarkStart w:id="0" w:name="_GoBack"/>
      <w:bookmarkEnd w:id="0"/>
      <w:r w:rsidR="004A6132">
        <w:rPr>
          <w:rFonts w:ascii="Tahoma" w:hAnsi="Tahoma" w:cs="Tahoma"/>
          <w:b/>
          <w:bCs/>
          <w:sz w:val="28"/>
          <w:szCs w:val="28"/>
          <w:u w:val="single"/>
        </w:rPr>
        <w:t xml:space="preserve"> </w:t>
      </w:r>
      <w:r w:rsidR="004A6132" w:rsidRPr="00EC10FF">
        <w:rPr>
          <w:rFonts w:ascii="Tahoma" w:hAnsi="Tahoma" w:cs="Tahoma"/>
          <w:b/>
          <w:bCs/>
          <w:sz w:val="28"/>
          <w:szCs w:val="28"/>
          <w:u w:val="single"/>
        </w:rPr>
        <w:t>Supporting Statement for OMB 0596-</w:t>
      </w:r>
      <w:r w:rsidR="0050373C">
        <w:rPr>
          <w:rFonts w:ascii="Tahoma" w:hAnsi="Tahoma" w:cs="Tahoma"/>
          <w:b/>
          <w:bCs/>
          <w:sz w:val="28"/>
          <w:szCs w:val="28"/>
          <w:u w:val="single"/>
        </w:rPr>
        <w:t>0231</w:t>
      </w:r>
      <w:r w:rsidR="004A6132" w:rsidRPr="00EC10FF">
        <w:rPr>
          <w:rFonts w:ascii="Tahoma" w:hAnsi="Tahoma" w:cs="Tahoma"/>
          <w:sz w:val="28"/>
          <w:szCs w:val="28"/>
          <w:u w:val="single"/>
        </w:rPr>
        <w:t xml:space="preserve"> </w:t>
      </w:r>
    </w:p>
    <w:p w:rsidR="004A6132" w:rsidRDefault="004A6132"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Post-Decisional Administrative Review Process</w:t>
      </w:r>
    </w:p>
    <w:p w:rsidR="004A6132" w:rsidRDefault="004717E5"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w:t>
      </w:r>
      <w:r w:rsidR="0050373C">
        <w:rPr>
          <w:rFonts w:ascii="Tahoma" w:hAnsi="Tahoma" w:cs="Tahoma"/>
          <w:sz w:val="28"/>
          <w:szCs w:val="28"/>
        </w:rPr>
        <w:t>Final</w:t>
      </w:r>
      <w:r>
        <w:rPr>
          <w:rFonts w:ascii="Tahoma" w:hAnsi="Tahoma" w:cs="Tahoma"/>
          <w:sz w:val="28"/>
          <w:szCs w:val="28"/>
        </w:rPr>
        <w:t xml:space="preserve"> Rule)</w:t>
      </w:r>
    </w:p>
    <w:p w:rsidR="00EC10FF" w:rsidRPr="000D53A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C37CD8" w:rsidRPr="000F4828" w:rsidRDefault="00EC10FF" w:rsidP="000F4828">
      <w:pPr>
        <w:pStyle w:val="ListParagraph"/>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0F4828">
        <w:rPr>
          <w:rFonts w:ascii="Tahoma" w:hAnsi="Tahoma" w:cs="Tahoma"/>
          <w:b/>
          <w:bCs/>
          <w:sz w:val="28"/>
          <w:szCs w:val="28"/>
        </w:rPr>
        <w:t>Justification</w:t>
      </w:r>
      <w:r w:rsidR="005371CA" w:rsidRPr="000F4828">
        <w:rPr>
          <w:rFonts w:ascii="Tahoma" w:hAnsi="Tahoma" w:cs="Tahoma"/>
          <w:b/>
          <w:bCs/>
          <w:sz w:val="28"/>
          <w:szCs w:val="28"/>
        </w:rPr>
        <w:t xml:space="preserve"> </w:t>
      </w:r>
    </w:p>
    <w:p w:rsidR="002C0879" w:rsidRPr="00EC10FF" w:rsidRDefault="002C0879" w:rsidP="002C08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0"/>
        <w:rPr>
          <w:rFonts w:ascii="Tahoma" w:hAnsi="Tahoma" w:cs="Tahoma"/>
          <w:b/>
          <w:bCs/>
          <w:sz w:val="28"/>
          <w:szCs w:val="28"/>
        </w:rPr>
      </w:pPr>
    </w:p>
    <w:p w:rsidR="00C03E9F" w:rsidRDefault="00C37CD8" w:rsidP="00C03E9F">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00C41BE7" w:rsidRDefault="00EF7D87" w:rsidP="00EF7D87">
      <w:pPr>
        <w:pStyle w:val="BodyTextIndent2"/>
        <w:tabs>
          <w:tab w:val="clear" w:pos="361"/>
        </w:tabs>
        <w:spacing w:after="80"/>
        <w:jc w:val="both"/>
        <w:rPr>
          <w:rFonts w:ascii="Tahoma" w:hAnsi="Tahoma" w:cs="Tahoma"/>
          <w:b w:val="0"/>
          <w:sz w:val="22"/>
          <w:szCs w:val="22"/>
        </w:rPr>
      </w:pPr>
      <w:r w:rsidRPr="00EF7D87">
        <w:rPr>
          <w:rFonts w:ascii="Tahoma" w:hAnsi="Tahoma" w:cs="Tahoma"/>
          <w:b w:val="0"/>
          <w:sz w:val="22"/>
          <w:szCs w:val="22"/>
        </w:rPr>
        <w:t>The Forest Service</w:t>
      </w:r>
      <w:r w:rsidR="009D06F7">
        <w:rPr>
          <w:rFonts w:ascii="Tahoma" w:hAnsi="Tahoma" w:cs="Tahoma"/>
          <w:b w:val="0"/>
          <w:sz w:val="22"/>
          <w:szCs w:val="22"/>
        </w:rPr>
        <w:t xml:space="preserve"> has had some form of appeals process for almost 100 years.</w:t>
      </w:r>
      <w:r>
        <w:rPr>
          <w:rFonts w:ascii="Tahoma" w:hAnsi="Tahoma" w:cs="Tahoma"/>
          <w:b w:val="0"/>
          <w:sz w:val="22"/>
          <w:szCs w:val="22"/>
        </w:rPr>
        <w:t xml:space="preserve"> </w:t>
      </w:r>
      <w:r w:rsidR="009D06F7">
        <w:rPr>
          <w:rFonts w:ascii="Tahoma" w:hAnsi="Tahoma" w:cs="Tahoma"/>
          <w:b w:val="0"/>
          <w:sz w:val="22"/>
          <w:szCs w:val="22"/>
        </w:rPr>
        <w:t xml:space="preserve">In this case for 36 CFR 251, the Agency, at its own discretion, </w:t>
      </w:r>
      <w:r>
        <w:rPr>
          <w:rFonts w:ascii="Tahoma" w:hAnsi="Tahoma" w:cs="Tahoma"/>
          <w:b w:val="0"/>
          <w:sz w:val="22"/>
          <w:szCs w:val="22"/>
        </w:rPr>
        <w:t xml:space="preserve">provides </w:t>
      </w:r>
      <w:r w:rsidR="009A6851">
        <w:rPr>
          <w:rFonts w:ascii="Tahoma" w:hAnsi="Tahoma" w:cs="Tahoma"/>
          <w:b w:val="0"/>
          <w:sz w:val="22"/>
          <w:szCs w:val="22"/>
        </w:rPr>
        <w:t>a process by which holders, operators, and solicited applicants may appeal certain written decisions issue</w:t>
      </w:r>
      <w:r w:rsidR="009F4E9D">
        <w:rPr>
          <w:rFonts w:ascii="Tahoma" w:hAnsi="Tahoma" w:cs="Tahoma"/>
          <w:b w:val="0"/>
          <w:sz w:val="22"/>
          <w:szCs w:val="22"/>
        </w:rPr>
        <w:t xml:space="preserve">d by a Responsible Official </w:t>
      </w:r>
      <w:r w:rsidR="009A6851">
        <w:rPr>
          <w:rFonts w:ascii="Tahoma" w:hAnsi="Tahoma" w:cs="Tahoma"/>
          <w:b w:val="0"/>
          <w:sz w:val="22"/>
          <w:szCs w:val="22"/>
        </w:rPr>
        <w:t xml:space="preserve">involving a written instrument authorizing the occupancy or use of National Forest System lands and resources. </w:t>
      </w:r>
    </w:p>
    <w:p w:rsidR="002C0879" w:rsidRDefault="000E306F" w:rsidP="00EF7D87">
      <w:pPr>
        <w:pStyle w:val="BodyTextIndent2"/>
        <w:tabs>
          <w:tab w:val="clear" w:pos="361"/>
        </w:tabs>
        <w:spacing w:after="80"/>
        <w:jc w:val="both"/>
        <w:rPr>
          <w:rFonts w:ascii="Tahoma" w:hAnsi="Tahoma" w:cs="Tahoma"/>
          <w:b w:val="0"/>
          <w:sz w:val="22"/>
          <w:szCs w:val="22"/>
        </w:rPr>
      </w:pPr>
      <w:r>
        <w:rPr>
          <w:rFonts w:ascii="Tahoma" w:hAnsi="Tahoma" w:cs="Tahoma"/>
          <w:b w:val="0"/>
          <w:sz w:val="22"/>
          <w:szCs w:val="22"/>
        </w:rPr>
        <w:t xml:space="preserve">This information collection is in support of a </w:t>
      </w:r>
      <w:r w:rsidR="0050373C">
        <w:rPr>
          <w:rFonts w:ascii="Tahoma" w:hAnsi="Tahoma" w:cs="Tahoma"/>
          <w:b w:val="0"/>
          <w:sz w:val="22"/>
          <w:szCs w:val="22"/>
        </w:rPr>
        <w:t>final</w:t>
      </w:r>
      <w:r>
        <w:rPr>
          <w:rFonts w:ascii="Tahoma" w:hAnsi="Tahoma" w:cs="Tahoma"/>
          <w:b w:val="0"/>
          <w:sz w:val="22"/>
          <w:szCs w:val="22"/>
        </w:rPr>
        <w:t xml:space="preserve"> rule amending the current </w:t>
      </w:r>
      <w:r w:rsidR="00FE6444">
        <w:rPr>
          <w:rFonts w:ascii="Tahoma" w:hAnsi="Tahoma" w:cs="Tahoma"/>
          <w:b w:val="0"/>
          <w:sz w:val="22"/>
          <w:szCs w:val="22"/>
        </w:rPr>
        <w:t xml:space="preserve">36 CFR </w:t>
      </w:r>
      <w:r>
        <w:rPr>
          <w:rFonts w:ascii="Tahoma" w:hAnsi="Tahoma" w:cs="Tahoma"/>
          <w:b w:val="0"/>
          <w:sz w:val="22"/>
          <w:szCs w:val="22"/>
        </w:rPr>
        <w:t>251</w:t>
      </w:r>
      <w:r w:rsidR="00FE6444">
        <w:rPr>
          <w:rFonts w:ascii="Tahoma" w:hAnsi="Tahoma" w:cs="Tahoma"/>
          <w:b w:val="0"/>
          <w:sz w:val="22"/>
          <w:szCs w:val="22"/>
        </w:rPr>
        <w:t xml:space="preserve"> Subpart C</w:t>
      </w:r>
      <w:r>
        <w:rPr>
          <w:rFonts w:ascii="Tahoma" w:hAnsi="Tahoma" w:cs="Tahoma"/>
          <w:b w:val="0"/>
          <w:sz w:val="22"/>
          <w:szCs w:val="22"/>
        </w:rPr>
        <w:t xml:space="preserve"> regulation that would shorten the appeal process, shorten the appeal period, and reduce the cost to the appellant and gove</w:t>
      </w:r>
      <w:r w:rsidR="009F4E9D">
        <w:rPr>
          <w:rFonts w:ascii="Tahoma" w:hAnsi="Tahoma" w:cs="Tahoma"/>
          <w:b w:val="0"/>
          <w:sz w:val="22"/>
          <w:szCs w:val="22"/>
        </w:rPr>
        <w:t>rnment of processing the appeal.</w:t>
      </w:r>
      <w:r w:rsidR="00C1357E">
        <w:rPr>
          <w:rFonts w:ascii="Tahoma" w:hAnsi="Tahoma" w:cs="Tahoma"/>
          <w:b w:val="0"/>
          <w:sz w:val="22"/>
          <w:szCs w:val="22"/>
        </w:rPr>
        <w:t xml:space="preserve">  </w:t>
      </w:r>
      <w:r w:rsidR="000C614B">
        <w:rPr>
          <w:rFonts w:ascii="Tahoma" w:hAnsi="Tahoma" w:cs="Tahoma"/>
          <w:b w:val="0"/>
          <w:sz w:val="22"/>
          <w:szCs w:val="22"/>
        </w:rPr>
        <w:t xml:space="preserve">The </w:t>
      </w:r>
      <w:r w:rsidR="0050373C">
        <w:rPr>
          <w:rFonts w:ascii="Tahoma" w:hAnsi="Tahoma" w:cs="Tahoma"/>
          <w:b w:val="0"/>
          <w:sz w:val="22"/>
          <w:szCs w:val="22"/>
        </w:rPr>
        <w:t>final</w:t>
      </w:r>
      <w:r w:rsidR="000C614B">
        <w:rPr>
          <w:rFonts w:ascii="Tahoma" w:hAnsi="Tahoma" w:cs="Tahoma"/>
          <w:b w:val="0"/>
          <w:sz w:val="22"/>
          <w:szCs w:val="22"/>
        </w:rPr>
        <w:t xml:space="preserve"> rule </w:t>
      </w:r>
      <w:r w:rsidR="00A14259">
        <w:rPr>
          <w:rFonts w:ascii="Tahoma" w:hAnsi="Tahoma" w:cs="Tahoma"/>
          <w:b w:val="0"/>
          <w:sz w:val="22"/>
          <w:szCs w:val="22"/>
        </w:rPr>
        <w:t xml:space="preserve">moves the amended provisions to a new part 214 and </w:t>
      </w:r>
      <w:r w:rsidR="000C614B">
        <w:rPr>
          <w:rFonts w:ascii="Tahoma" w:hAnsi="Tahoma" w:cs="Tahoma"/>
          <w:b w:val="0"/>
          <w:sz w:val="22"/>
          <w:szCs w:val="22"/>
        </w:rPr>
        <w:t xml:space="preserve">removes </w:t>
      </w:r>
      <w:r w:rsidR="00A14259">
        <w:rPr>
          <w:rFonts w:ascii="Tahoma" w:hAnsi="Tahoma" w:cs="Tahoma"/>
          <w:b w:val="0"/>
          <w:sz w:val="22"/>
          <w:szCs w:val="22"/>
        </w:rPr>
        <w:t xml:space="preserve">part </w:t>
      </w:r>
      <w:r w:rsidR="000C614B">
        <w:rPr>
          <w:rFonts w:ascii="Tahoma" w:hAnsi="Tahoma" w:cs="Tahoma"/>
          <w:b w:val="0"/>
          <w:sz w:val="22"/>
          <w:szCs w:val="22"/>
        </w:rPr>
        <w:t>251 subpart C</w:t>
      </w:r>
      <w:r w:rsidR="00A14259">
        <w:rPr>
          <w:rFonts w:ascii="Tahoma" w:hAnsi="Tahoma" w:cs="Tahoma"/>
          <w:b w:val="0"/>
          <w:sz w:val="22"/>
          <w:szCs w:val="22"/>
        </w:rPr>
        <w:t xml:space="preserve">. </w:t>
      </w:r>
    </w:p>
    <w:p w:rsidR="00C37CD8" w:rsidRDefault="00C37CD8" w:rsidP="00197F9A">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RPr="00504B5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04B59" w:rsidRDefault="005F78E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A383E">
        <w:rPr>
          <w:rFonts w:ascii="Tahoma" w:hAnsi="Tahoma" w:cs="Tahoma"/>
          <w:sz w:val="22"/>
          <w:szCs w:val="22"/>
        </w:rPr>
        <w:t>The appellant must provide: the appellant’s name, mailing address, daytime telephone number, and e-mail address.  They must also provide a statement of how the appellant is adversely affected by the decision being appealed; a statement of the relevant facts underlying the decision being appealed; a discussion of issues raised by the decision being appealed; a statement as to whether and how the appellant has attempted to resolve the issues under appeal with the Res</w:t>
      </w:r>
      <w:r w:rsidR="007A383E">
        <w:rPr>
          <w:rFonts w:ascii="Tahoma" w:hAnsi="Tahoma" w:cs="Tahoma"/>
          <w:sz w:val="22"/>
          <w:szCs w:val="22"/>
        </w:rPr>
        <w:t xml:space="preserve">ponsible Official; a statement </w:t>
      </w:r>
      <w:r w:rsidRPr="007A383E">
        <w:rPr>
          <w:rFonts w:ascii="Tahoma" w:hAnsi="Tahoma" w:cs="Tahoma"/>
          <w:sz w:val="22"/>
          <w:szCs w:val="22"/>
        </w:rPr>
        <w:t>of the relief sought; the signature of the appellant.</w:t>
      </w: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A383E" w:rsidRDefault="00B911C3"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2640D1">
        <w:rPr>
          <w:rFonts w:ascii="Tahoma" w:hAnsi="Tahoma" w:cs="Tahoma"/>
          <w:sz w:val="22"/>
          <w:szCs w:val="22"/>
        </w:rPr>
        <w:t xml:space="preserve"> (appeal)</w:t>
      </w:r>
      <w:r>
        <w:rPr>
          <w:rFonts w:ascii="Tahoma" w:hAnsi="Tahoma" w:cs="Tahoma"/>
          <w:sz w:val="22"/>
          <w:szCs w:val="22"/>
        </w:rPr>
        <w:t xml:space="preserve"> will be collected</w:t>
      </w:r>
      <w:r w:rsidR="00247E63">
        <w:rPr>
          <w:rFonts w:ascii="Tahoma" w:hAnsi="Tahoma" w:cs="Tahoma"/>
          <w:sz w:val="22"/>
          <w:szCs w:val="22"/>
        </w:rPr>
        <w:t xml:space="preserve"> (submitted)</w:t>
      </w:r>
      <w:r>
        <w:rPr>
          <w:rFonts w:ascii="Tahoma" w:hAnsi="Tahoma" w:cs="Tahoma"/>
          <w:sz w:val="22"/>
          <w:szCs w:val="22"/>
        </w:rPr>
        <w:t xml:space="preserve"> from individuals who </w:t>
      </w:r>
      <w:r w:rsidR="00983021">
        <w:rPr>
          <w:rFonts w:ascii="Tahoma" w:hAnsi="Tahoma" w:cs="Tahoma"/>
          <w:sz w:val="22"/>
          <w:szCs w:val="22"/>
        </w:rPr>
        <w:t xml:space="preserve">are </w:t>
      </w:r>
      <w:r>
        <w:rPr>
          <w:rFonts w:ascii="Tahoma" w:hAnsi="Tahoma" w:cs="Tahoma"/>
          <w:sz w:val="22"/>
          <w:szCs w:val="22"/>
        </w:rPr>
        <w:t>hold</w:t>
      </w:r>
      <w:r w:rsidR="00983021">
        <w:rPr>
          <w:rFonts w:ascii="Tahoma" w:hAnsi="Tahoma" w:cs="Tahoma"/>
          <w:sz w:val="22"/>
          <w:szCs w:val="22"/>
        </w:rPr>
        <w:t>ers or operators of</w:t>
      </w:r>
      <w:r>
        <w:rPr>
          <w:rFonts w:ascii="Tahoma" w:hAnsi="Tahoma" w:cs="Tahoma"/>
          <w:sz w:val="22"/>
          <w:szCs w:val="22"/>
        </w:rPr>
        <w:t xml:space="preserve"> a valid written authorization or in some cases an applicant for a written authorization to occupy or use NFS </w:t>
      </w:r>
      <w:r w:rsidR="00983021">
        <w:rPr>
          <w:rFonts w:ascii="Tahoma" w:hAnsi="Tahoma" w:cs="Tahoma"/>
          <w:sz w:val="22"/>
          <w:szCs w:val="22"/>
        </w:rPr>
        <w:t>lands and resources.  The appellant (holder or operator)</w:t>
      </w:r>
      <w:r>
        <w:rPr>
          <w:rFonts w:ascii="Tahoma" w:hAnsi="Tahoma" w:cs="Tahoma"/>
          <w:sz w:val="22"/>
          <w:szCs w:val="22"/>
        </w:rPr>
        <w:t xml:space="preserve"> voluntarily participate</w:t>
      </w:r>
      <w:r w:rsidR="002640D1">
        <w:rPr>
          <w:rFonts w:ascii="Tahoma" w:hAnsi="Tahoma" w:cs="Tahoma"/>
          <w:sz w:val="22"/>
          <w:szCs w:val="22"/>
        </w:rPr>
        <w:t>s</w:t>
      </w:r>
      <w:r>
        <w:rPr>
          <w:rFonts w:ascii="Tahoma" w:hAnsi="Tahoma" w:cs="Tahoma"/>
          <w:sz w:val="22"/>
          <w:szCs w:val="22"/>
        </w:rPr>
        <w:t xml:space="preserve"> if they</w:t>
      </w:r>
      <w:r w:rsidR="002640D1">
        <w:rPr>
          <w:rFonts w:ascii="Tahoma" w:hAnsi="Tahoma" w:cs="Tahoma"/>
          <w:sz w:val="22"/>
          <w:szCs w:val="22"/>
        </w:rPr>
        <w:t xml:space="preserve"> seek a review of a decision that was made that directly affects their written authorization. </w:t>
      </w:r>
      <w:r w:rsidR="001A29BE">
        <w:rPr>
          <w:rFonts w:ascii="Tahoma" w:hAnsi="Tahoma" w:cs="Tahoma"/>
          <w:sz w:val="22"/>
          <w:szCs w:val="22"/>
        </w:rPr>
        <w:t xml:space="preserve"> </w:t>
      </w:r>
      <w:r w:rsidR="001974C1">
        <w:rPr>
          <w:rFonts w:ascii="Tahoma" w:hAnsi="Tahoma" w:cs="Tahoma"/>
          <w:sz w:val="22"/>
          <w:szCs w:val="22"/>
        </w:rPr>
        <w:t xml:space="preserve">This </w:t>
      </w:r>
      <w:r w:rsidR="004A6132">
        <w:rPr>
          <w:rFonts w:ascii="Tahoma" w:hAnsi="Tahoma" w:cs="Tahoma"/>
          <w:sz w:val="22"/>
          <w:szCs w:val="22"/>
        </w:rPr>
        <w:t>appeal process</w:t>
      </w:r>
      <w:r w:rsidR="001974C1">
        <w:rPr>
          <w:rFonts w:ascii="Tahoma" w:hAnsi="Tahoma" w:cs="Tahoma"/>
          <w:sz w:val="22"/>
          <w:szCs w:val="22"/>
        </w:rPr>
        <w:t xml:space="preserve"> does not require the services of a</w:t>
      </w:r>
      <w:r w:rsidR="006807AA">
        <w:rPr>
          <w:rFonts w:ascii="Tahoma" w:hAnsi="Tahoma" w:cs="Tahoma"/>
          <w:sz w:val="22"/>
          <w:szCs w:val="22"/>
        </w:rPr>
        <w:t>n</w:t>
      </w:r>
      <w:r w:rsidR="001974C1">
        <w:rPr>
          <w:rFonts w:ascii="Tahoma" w:hAnsi="Tahoma" w:cs="Tahoma"/>
          <w:sz w:val="22"/>
          <w:szCs w:val="22"/>
        </w:rPr>
        <w:t xml:space="preserve"> </w:t>
      </w:r>
      <w:r w:rsidR="006807AA">
        <w:rPr>
          <w:rFonts w:ascii="Tahoma" w:hAnsi="Tahoma" w:cs="Tahoma"/>
          <w:sz w:val="22"/>
          <w:szCs w:val="22"/>
        </w:rPr>
        <w:t>attorney;</w:t>
      </w:r>
      <w:r w:rsidR="001974C1">
        <w:rPr>
          <w:rFonts w:ascii="Tahoma" w:hAnsi="Tahoma" w:cs="Tahoma"/>
          <w:sz w:val="22"/>
          <w:szCs w:val="22"/>
        </w:rPr>
        <w:t xml:space="preserve"> </w:t>
      </w:r>
      <w:r w:rsidR="004A6132">
        <w:rPr>
          <w:rFonts w:ascii="Tahoma" w:hAnsi="Tahoma" w:cs="Tahoma"/>
          <w:sz w:val="22"/>
          <w:szCs w:val="22"/>
        </w:rPr>
        <w:t xml:space="preserve">however </w:t>
      </w:r>
      <w:r w:rsidR="001974C1">
        <w:rPr>
          <w:rFonts w:ascii="Tahoma" w:hAnsi="Tahoma" w:cs="Tahoma"/>
          <w:sz w:val="22"/>
          <w:szCs w:val="22"/>
        </w:rPr>
        <w:t xml:space="preserve">some respondents </w:t>
      </w:r>
      <w:r w:rsidR="004A6132">
        <w:rPr>
          <w:rFonts w:ascii="Tahoma" w:hAnsi="Tahoma" w:cs="Tahoma"/>
          <w:sz w:val="22"/>
          <w:szCs w:val="22"/>
        </w:rPr>
        <w:t xml:space="preserve">choose to </w:t>
      </w:r>
      <w:r w:rsidR="001A6149">
        <w:rPr>
          <w:rFonts w:ascii="Tahoma" w:hAnsi="Tahoma" w:cs="Tahoma"/>
          <w:sz w:val="22"/>
          <w:szCs w:val="22"/>
        </w:rPr>
        <w:t>use the services</w:t>
      </w:r>
      <w:r w:rsidR="001974C1">
        <w:rPr>
          <w:rFonts w:ascii="Tahoma" w:hAnsi="Tahoma" w:cs="Tahoma"/>
          <w:sz w:val="22"/>
          <w:szCs w:val="22"/>
        </w:rPr>
        <w:t xml:space="preserve"> of a</w:t>
      </w:r>
      <w:r w:rsidR="004A6132">
        <w:rPr>
          <w:rFonts w:ascii="Tahoma" w:hAnsi="Tahoma" w:cs="Tahoma"/>
          <w:sz w:val="22"/>
          <w:szCs w:val="22"/>
        </w:rPr>
        <w:t>n</w:t>
      </w:r>
      <w:r w:rsidR="001974C1">
        <w:rPr>
          <w:rFonts w:ascii="Tahoma" w:hAnsi="Tahoma" w:cs="Tahoma"/>
          <w:sz w:val="22"/>
          <w:szCs w:val="22"/>
        </w:rPr>
        <w:t xml:space="preserve"> </w:t>
      </w:r>
      <w:r w:rsidR="004A6132">
        <w:rPr>
          <w:rFonts w:ascii="Tahoma" w:hAnsi="Tahoma" w:cs="Tahoma"/>
          <w:sz w:val="22"/>
          <w:szCs w:val="22"/>
        </w:rPr>
        <w:t>attorney</w:t>
      </w:r>
      <w:r w:rsidR="001974C1">
        <w:rPr>
          <w:rFonts w:ascii="Tahoma" w:hAnsi="Tahoma" w:cs="Tahoma"/>
          <w:sz w:val="22"/>
          <w:szCs w:val="22"/>
        </w:rPr>
        <w:t xml:space="preserve"> in preparing their response.</w:t>
      </w:r>
    </w:p>
    <w:p w:rsidR="001A6149" w:rsidRPr="007A383E" w:rsidRDefault="001A6149"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lastRenderedPageBreak/>
        <w:t>What will this information be used for - provide ALL uses?</w:t>
      </w:r>
    </w:p>
    <w:p w:rsidR="002640D1" w:rsidRPr="002640D1" w:rsidRDefault="009D06F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w:t>
      </w:r>
      <w:r w:rsidR="002640D1">
        <w:rPr>
          <w:rFonts w:ascii="Tahoma" w:hAnsi="Tahoma" w:cs="Tahoma"/>
          <w:sz w:val="22"/>
          <w:szCs w:val="22"/>
        </w:rPr>
        <w:t xml:space="preserve">nformation </w:t>
      </w:r>
      <w:r>
        <w:rPr>
          <w:rFonts w:ascii="Tahoma" w:hAnsi="Tahoma" w:cs="Tahoma"/>
          <w:sz w:val="22"/>
          <w:szCs w:val="22"/>
        </w:rPr>
        <w:t>is used to review an agency</w:t>
      </w:r>
      <w:r w:rsidR="002640D1">
        <w:rPr>
          <w:rFonts w:ascii="Tahoma" w:hAnsi="Tahoma" w:cs="Tahoma"/>
          <w:sz w:val="22"/>
          <w:szCs w:val="22"/>
        </w:rPr>
        <w:t xml:space="preserve"> decision</w:t>
      </w:r>
      <w:r>
        <w:rPr>
          <w:rFonts w:ascii="Tahoma" w:hAnsi="Tahoma" w:cs="Tahoma"/>
          <w:sz w:val="22"/>
          <w:szCs w:val="22"/>
        </w:rPr>
        <w:t xml:space="preserve"> on a written authorization</w:t>
      </w:r>
      <w:r w:rsidR="002640D1">
        <w:rPr>
          <w:rFonts w:ascii="Tahoma" w:hAnsi="Tahoma" w:cs="Tahoma"/>
          <w:sz w:val="22"/>
          <w:szCs w:val="22"/>
        </w:rPr>
        <w:t xml:space="preserve"> </w:t>
      </w:r>
      <w:r>
        <w:rPr>
          <w:rFonts w:ascii="Tahoma" w:hAnsi="Tahoma" w:cs="Tahoma"/>
          <w:sz w:val="22"/>
          <w:szCs w:val="22"/>
        </w:rPr>
        <w:t xml:space="preserve">against the issues raised by the appellant </w:t>
      </w:r>
      <w:r w:rsidR="002640D1">
        <w:rPr>
          <w:rFonts w:ascii="Tahoma" w:hAnsi="Tahoma" w:cs="Tahoma"/>
          <w:sz w:val="22"/>
          <w:szCs w:val="22"/>
        </w:rPr>
        <w:t xml:space="preserve">and </w:t>
      </w:r>
      <w:r>
        <w:rPr>
          <w:rFonts w:ascii="Tahoma" w:hAnsi="Tahoma" w:cs="Tahoma"/>
          <w:sz w:val="22"/>
          <w:szCs w:val="22"/>
        </w:rPr>
        <w:t>determine whether to affirm or reverse the</w:t>
      </w:r>
      <w:r w:rsidR="002640D1">
        <w:rPr>
          <w:rFonts w:ascii="Tahoma" w:hAnsi="Tahoma" w:cs="Tahoma"/>
          <w:sz w:val="22"/>
          <w:szCs w:val="22"/>
        </w:rPr>
        <w:t xml:space="preserve"> decision. </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640D1" w:rsidRPr="002640D1" w:rsidRDefault="002640D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983021">
        <w:rPr>
          <w:rFonts w:ascii="Tahoma" w:hAnsi="Tahoma" w:cs="Tahoma"/>
          <w:sz w:val="22"/>
          <w:szCs w:val="22"/>
        </w:rPr>
        <w:t xml:space="preserve"> (appeal)</w:t>
      </w:r>
      <w:r>
        <w:rPr>
          <w:rFonts w:ascii="Tahoma" w:hAnsi="Tahoma" w:cs="Tahoma"/>
          <w:sz w:val="22"/>
          <w:szCs w:val="22"/>
        </w:rPr>
        <w:t xml:space="preserve"> is collected</w:t>
      </w:r>
      <w:r w:rsidR="00247E63">
        <w:rPr>
          <w:rFonts w:ascii="Tahoma" w:hAnsi="Tahoma" w:cs="Tahoma"/>
          <w:sz w:val="22"/>
          <w:szCs w:val="22"/>
        </w:rPr>
        <w:t xml:space="preserve"> (submitted)</w:t>
      </w:r>
      <w:r>
        <w:rPr>
          <w:rFonts w:ascii="Tahoma" w:hAnsi="Tahoma" w:cs="Tahoma"/>
          <w:sz w:val="22"/>
          <w:szCs w:val="22"/>
        </w:rPr>
        <w:t xml:space="preserve"> through the appeal proces</w:t>
      </w:r>
      <w:r w:rsidR="00983021">
        <w:rPr>
          <w:rFonts w:ascii="Tahoma" w:hAnsi="Tahoma" w:cs="Tahoma"/>
          <w:sz w:val="22"/>
          <w:szCs w:val="22"/>
        </w:rPr>
        <w:t>s and</w:t>
      </w:r>
      <w:r>
        <w:rPr>
          <w:rFonts w:ascii="Tahoma" w:hAnsi="Tahoma" w:cs="Tahoma"/>
          <w:sz w:val="22"/>
          <w:szCs w:val="22"/>
        </w:rPr>
        <w:t xml:space="preserve"> may be delivered in person or by courier, b</w:t>
      </w:r>
      <w:r w:rsidR="00983021">
        <w:rPr>
          <w:rFonts w:ascii="Tahoma" w:hAnsi="Tahoma" w:cs="Tahoma"/>
          <w:sz w:val="22"/>
          <w:szCs w:val="22"/>
        </w:rPr>
        <w:t>y mail or private delivery service</w:t>
      </w:r>
      <w:r>
        <w:rPr>
          <w:rFonts w:ascii="Tahoma" w:hAnsi="Tahoma" w:cs="Tahoma"/>
          <w:sz w:val="22"/>
          <w:szCs w:val="22"/>
        </w:rPr>
        <w:t>, by facsimile</w:t>
      </w:r>
      <w:r w:rsidR="00983021">
        <w:rPr>
          <w:rFonts w:ascii="Tahoma" w:hAnsi="Tahoma" w:cs="Tahoma"/>
          <w:sz w:val="22"/>
          <w:szCs w:val="22"/>
        </w:rPr>
        <w:t>, or by electronic mail.  There are no forms associated with the appeal process.</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983021" w:rsidRPr="00983021" w:rsidRDefault="0098302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There is no </w:t>
      </w:r>
      <w:r w:rsidR="0017584E">
        <w:rPr>
          <w:rFonts w:ascii="Tahoma" w:hAnsi="Tahoma" w:cs="Tahoma"/>
          <w:sz w:val="22"/>
          <w:szCs w:val="22"/>
        </w:rPr>
        <w:t xml:space="preserve">regular </w:t>
      </w:r>
      <w:r>
        <w:rPr>
          <w:rFonts w:ascii="Tahoma" w:hAnsi="Tahoma" w:cs="Tahoma"/>
          <w:sz w:val="22"/>
          <w:szCs w:val="22"/>
        </w:rPr>
        <w:t>schedule for</w:t>
      </w:r>
      <w:r w:rsidR="0017584E">
        <w:rPr>
          <w:rFonts w:ascii="Tahoma" w:hAnsi="Tahoma" w:cs="Tahoma"/>
          <w:sz w:val="22"/>
          <w:szCs w:val="22"/>
        </w:rPr>
        <w:t xml:space="preserve"> this type of</w:t>
      </w:r>
      <w:r>
        <w:rPr>
          <w:rFonts w:ascii="Tahoma" w:hAnsi="Tahoma" w:cs="Tahoma"/>
          <w:sz w:val="22"/>
          <w:szCs w:val="22"/>
        </w:rPr>
        <w:t xml:space="preserve"> information collection. On occasion, the Agency may issue a new </w:t>
      </w:r>
      <w:r w:rsidR="0017584E">
        <w:rPr>
          <w:rFonts w:ascii="Tahoma" w:hAnsi="Tahoma" w:cs="Tahoma"/>
          <w:sz w:val="22"/>
          <w:szCs w:val="22"/>
        </w:rPr>
        <w:t>authorization or modify an existing</w:t>
      </w:r>
      <w:r>
        <w:rPr>
          <w:rFonts w:ascii="Tahoma" w:hAnsi="Tahoma" w:cs="Tahoma"/>
          <w:sz w:val="22"/>
          <w:szCs w:val="22"/>
        </w:rPr>
        <w:t xml:space="preserve"> author</w:t>
      </w:r>
      <w:r w:rsidR="0017584E">
        <w:rPr>
          <w:rFonts w:ascii="Tahoma" w:hAnsi="Tahoma" w:cs="Tahoma"/>
          <w:sz w:val="22"/>
          <w:szCs w:val="22"/>
        </w:rPr>
        <w:t>ization.  The holder of the</w:t>
      </w:r>
      <w:r>
        <w:rPr>
          <w:rFonts w:ascii="Tahoma" w:hAnsi="Tahoma" w:cs="Tahoma"/>
          <w:sz w:val="22"/>
          <w:szCs w:val="22"/>
        </w:rPr>
        <w:t xml:space="preserve"> written authorization is informed of the</w:t>
      </w:r>
      <w:r w:rsidR="0017584E">
        <w:rPr>
          <w:rFonts w:ascii="Tahoma" w:hAnsi="Tahoma" w:cs="Tahoma"/>
          <w:sz w:val="22"/>
          <w:szCs w:val="22"/>
        </w:rPr>
        <w:t xml:space="preserve"> modification at which time the holder</w:t>
      </w:r>
      <w:r>
        <w:rPr>
          <w:rFonts w:ascii="Tahoma" w:hAnsi="Tahoma" w:cs="Tahoma"/>
          <w:sz w:val="22"/>
          <w:szCs w:val="22"/>
        </w:rPr>
        <w:t xml:space="preserve"> may choose to appeal the decision.   </w:t>
      </w:r>
    </w:p>
    <w:p w:rsidR="00983021" w:rsidRPr="00983021" w:rsidRDefault="00C37CD8" w:rsidP="0098302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320E78" w:rsidRPr="00320E78" w:rsidRDefault="00320E78"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 appeal record is open for public inspection in accordance with the Freedom of Information Act, the Privacy Act, and 7 CFR </w:t>
      </w:r>
      <w:proofErr w:type="gramStart"/>
      <w:r>
        <w:rPr>
          <w:rFonts w:ascii="Tahoma" w:hAnsi="Tahoma" w:cs="Tahoma"/>
          <w:sz w:val="22"/>
          <w:szCs w:val="22"/>
        </w:rPr>
        <w:t>part</w:t>
      </w:r>
      <w:proofErr w:type="gramEnd"/>
      <w:r>
        <w:rPr>
          <w:rFonts w:ascii="Tahoma" w:hAnsi="Tahoma" w:cs="Tahoma"/>
          <w:sz w:val="22"/>
          <w:szCs w:val="22"/>
        </w:rPr>
        <w:t xml:space="preserve"> 1.</w:t>
      </w:r>
      <w:r w:rsidR="0038301A">
        <w:rPr>
          <w:rFonts w:ascii="Tahoma" w:hAnsi="Tahoma" w:cs="Tahoma"/>
          <w:sz w:val="22"/>
          <w:szCs w:val="22"/>
        </w:rPr>
        <w:t xml:space="preserve">  </w:t>
      </w:r>
      <w:r w:rsidR="00EA6FEE">
        <w:rPr>
          <w:rFonts w:ascii="Tahoma" w:hAnsi="Tahoma" w:cs="Tahoma"/>
          <w:sz w:val="22"/>
          <w:szCs w:val="22"/>
        </w:rPr>
        <w:t>T</w:t>
      </w:r>
      <w:r w:rsidR="0038301A">
        <w:rPr>
          <w:rFonts w:ascii="Tahoma" w:hAnsi="Tahoma" w:cs="Tahoma"/>
          <w:sz w:val="22"/>
          <w:szCs w:val="22"/>
        </w:rPr>
        <w:t xml:space="preserve">he collected information </w:t>
      </w:r>
      <w:r w:rsidR="00EA6FEE">
        <w:rPr>
          <w:rFonts w:ascii="Tahoma" w:hAnsi="Tahoma" w:cs="Tahoma"/>
          <w:sz w:val="22"/>
          <w:szCs w:val="22"/>
        </w:rPr>
        <w:t xml:space="preserve">is </w:t>
      </w:r>
      <w:r w:rsidR="0038301A">
        <w:rPr>
          <w:rFonts w:ascii="Tahoma" w:hAnsi="Tahoma" w:cs="Tahoma"/>
          <w:sz w:val="22"/>
          <w:szCs w:val="22"/>
        </w:rPr>
        <w:t xml:space="preserve">shared </w:t>
      </w:r>
      <w:r w:rsidR="00EA6FEE">
        <w:rPr>
          <w:rFonts w:ascii="Tahoma" w:hAnsi="Tahoma" w:cs="Tahoma"/>
          <w:sz w:val="22"/>
          <w:szCs w:val="22"/>
        </w:rPr>
        <w:t xml:space="preserve">only if </w:t>
      </w:r>
      <w:r w:rsidR="00A16434">
        <w:rPr>
          <w:rFonts w:ascii="Tahoma" w:hAnsi="Tahoma" w:cs="Tahoma"/>
          <w:sz w:val="22"/>
          <w:szCs w:val="22"/>
        </w:rPr>
        <w:t>requested by</w:t>
      </w:r>
      <w:r w:rsidR="0038301A">
        <w:rPr>
          <w:rFonts w:ascii="Tahoma" w:hAnsi="Tahoma" w:cs="Tahoma"/>
          <w:sz w:val="22"/>
          <w:szCs w:val="22"/>
        </w:rPr>
        <w:t xml:space="preserve"> </w:t>
      </w:r>
      <w:r w:rsidR="00815FF5">
        <w:rPr>
          <w:rFonts w:ascii="Tahoma" w:hAnsi="Tahoma" w:cs="Tahoma"/>
          <w:sz w:val="22"/>
          <w:szCs w:val="22"/>
        </w:rPr>
        <w:t xml:space="preserve">other </w:t>
      </w:r>
      <w:r w:rsidR="0038301A">
        <w:rPr>
          <w:rFonts w:ascii="Tahoma" w:hAnsi="Tahoma" w:cs="Tahoma"/>
          <w:sz w:val="22"/>
          <w:szCs w:val="22"/>
        </w:rPr>
        <w:t>organizations or government agencies.</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320E78" w:rsidRDefault="00320E78" w:rsidP="00C41BE7">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This </w:t>
      </w:r>
      <w:r w:rsidR="000F4828">
        <w:rPr>
          <w:rFonts w:ascii="Tahoma" w:hAnsi="Tahoma" w:cs="Tahoma"/>
          <w:sz w:val="22"/>
          <w:szCs w:val="22"/>
        </w:rPr>
        <w:t>is an</w:t>
      </w:r>
      <w:r w:rsidR="00727C8F">
        <w:rPr>
          <w:rFonts w:ascii="Tahoma" w:hAnsi="Tahoma" w:cs="Tahoma"/>
          <w:sz w:val="22"/>
          <w:szCs w:val="22"/>
        </w:rPr>
        <w:t xml:space="preserve"> ongoing collection without an OMB number</w:t>
      </w:r>
      <w:r>
        <w:rPr>
          <w:rFonts w:ascii="Tahoma" w:hAnsi="Tahoma" w:cs="Tahoma"/>
          <w:sz w:val="22"/>
          <w:szCs w:val="22"/>
        </w:rPr>
        <w:t>.</w:t>
      </w:r>
      <w:r w:rsidR="00E05BE5">
        <w:rPr>
          <w:rFonts w:ascii="Tahoma" w:hAnsi="Tahoma" w:cs="Tahoma"/>
          <w:sz w:val="22"/>
          <w:szCs w:val="22"/>
        </w:rPr>
        <w:t xml:space="preserve"> </w:t>
      </w:r>
      <w:r w:rsidR="006D3D72" w:rsidRPr="006D3D72">
        <w:rPr>
          <w:rFonts w:ascii="Tahoma" w:hAnsi="Tahoma" w:cs="Tahoma"/>
          <w:sz w:val="22"/>
          <w:szCs w:val="22"/>
        </w:rPr>
        <w:t xml:space="preserve">The Forest Service acknowledges that it has not been compliant with the Paperwork Reduction Act (PRA) regarding this appeals process This is the first time the agency has submitted an information collection request for this appeal process. The 251 appeal process was promulgated through rulemaking on January 23, 1989. At that time, the Forest Service misinterpreted the PRA and determined and stated in the proposed rule language that the rule imposes no paperwork burden on the public and therefore an information collection package was not completed at that time.  The Agency </w:t>
      </w:r>
      <w:r w:rsidR="0038301A">
        <w:rPr>
          <w:rFonts w:ascii="Tahoma" w:hAnsi="Tahoma" w:cs="Tahoma"/>
          <w:sz w:val="22"/>
          <w:szCs w:val="22"/>
        </w:rPr>
        <w:t xml:space="preserve">recognizes that error and </w:t>
      </w:r>
      <w:r w:rsidR="006D3D72" w:rsidRPr="006D3D72">
        <w:rPr>
          <w:rFonts w:ascii="Tahoma" w:hAnsi="Tahoma" w:cs="Tahoma"/>
          <w:sz w:val="22"/>
          <w:szCs w:val="22"/>
        </w:rPr>
        <w:t>is now meeting the requirements of the Paperwork Reduction Act by promulgating this information collection request.</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5436B9"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w:t>
      </w:r>
      <w:r w:rsidR="00247E63">
        <w:rPr>
          <w:rFonts w:ascii="Tahoma" w:hAnsi="Tahoma" w:cs="Tahoma"/>
          <w:sz w:val="22"/>
          <w:szCs w:val="22"/>
        </w:rPr>
        <w:t>collected information (</w:t>
      </w:r>
      <w:r>
        <w:rPr>
          <w:rFonts w:ascii="Tahoma" w:hAnsi="Tahoma" w:cs="Tahoma"/>
          <w:sz w:val="22"/>
          <w:szCs w:val="22"/>
        </w:rPr>
        <w:t>appeal</w:t>
      </w:r>
      <w:r w:rsidR="00247E63">
        <w:rPr>
          <w:rFonts w:ascii="Tahoma" w:hAnsi="Tahoma" w:cs="Tahoma"/>
          <w:sz w:val="22"/>
          <w:szCs w:val="22"/>
        </w:rPr>
        <w:t>)</w:t>
      </w:r>
      <w:r>
        <w:rPr>
          <w:rFonts w:ascii="Tahoma" w:hAnsi="Tahoma" w:cs="Tahoma"/>
          <w:sz w:val="22"/>
          <w:szCs w:val="22"/>
        </w:rPr>
        <w:t xml:space="preserve"> may be submitted </w:t>
      </w:r>
      <w:r w:rsidR="009C16A8">
        <w:rPr>
          <w:rFonts w:ascii="Tahoma" w:hAnsi="Tahoma" w:cs="Tahoma"/>
          <w:sz w:val="22"/>
          <w:szCs w:val="22"/>
        </w:rPr>
        <w:t xml:space="preserve">in person or by courier, by mail or private delivery service, by facsimile, or by electronic mail. </w:t>
      </w:r>
      <w:r w:rsidR="007C7622">
        <w:rPr>
          <w:rFonts w:ascii="Tahoma" w:hAnsi="Tahoma" w:cs="Tahoma"/>
          <w:sz w:val="22"/>
          <w:szCs w:val="22"/>
        </w:rPr>
        <w:t xml:space="preserve">By offering multiple options for submitting an appeal, including electronic, the agency’s intent is to reduce the burden on the public. </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lastRenderedPageBreak/>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320E78"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information collected in the appeal is specific to holders o</w:t>
      </w:r>
      <w:r w:rsidR="00247E63">
        <w:rPr>
          <w:rFonts w:ascii="Tahoma" w:hAnsi="Tahoma" w:cs="Tahoma"/>
          <w:sz w:val="22"/>
          <w:szCs w:val="22"/>
        </w:rPr>
        <w:t>f written authorizations and</w:t>
      </w:r>
      <w:r>
        <w:rPr>
          <w:rFonts w:ascii="Tahoma" w:hAnsi="Tahoma" w:cs="Tahoma"/>
          <w:sz w:val="22"/>
          <w:szCs w:val="22"/>
        </w:rPr>
        <w:t xml:space="preserve"> </w:t>
      </w:r>
      <w:r w:rsidR="0017584E">
        <w:rPr>
          <w:rFonts w:ascii="Tahoma" w:hAnsi="Tahoma" w:cs="Tahoma"/>
          <w:sz w:val="22"/>
          <w:szCs w:val="22"/>
        </w:rPr>
        <w:t xml:space="preserve">limited to </w:t>
      </w:r>
      <w:r>
        <w:rPr>
          <w:rFonts w:ascii="Tahoma" w:hAnsi="Tahoma" w:cs="Tahoma"/>
          <w:sz w:val="22"/>
          <w:szCs w:val="22"/>
        </w:rPr>
        <w:t xml:space="preserve">the specific </w:t>
      </w:r>
      <w:r w:rsidR="00AE6123">
        <w:rPr>
          <w:rFonts w:ascii="Tahoma" w:hAnsi="Tahoma" w:cs="Tahoma"/>
          <w:sz w:val="22"/>
          <w:szCs w:val="22"/>
        </w:rPr>
        <w:t xml:space="preserve">appealable </w:t>
      </w:r>
      <w:r>
        <w:rPr>
          <w:rFonts w:ascii="Tahoma" w:hAnsi="Tahoma" w:cs="Tahoma"/>
          <w:sz w:val="22"/>
          <w:szCs w:val="22"/>
        </w:rPr>
        <w:t>decisions outlined in the proposed rule.</w:t>
      </w:r>
      <w:r w:rsidR="0017584E">
        <w:rPr>
          <w:rFonts w:ascii="Tahoma" w:hAnsi="Tahoma" w:cs="Tahoma"/>
          <w:sz w:val="22"/>
          <w:szCs w:val="22"/>
        </w:rPr>
        <w:t xml:space="preserve">  Therefore, there is no other I</w:t>
      </w:r>
      <w:r w:rsidR="00D47D40">
        <w:rPr>
          <w:rFonts w:ascii="Tahoma" w:hAnsi="Tahoma" w:cs="Tahoma"/>
          <w:sz w:val="22"/>
          <w:szCs w:val="22"/>
        </w:rPr>
        <w:t xml:space="preserve">nformation </w:t>
      </w:r>
      <w:r w:rsidR="0017584E">
        <w:rPr>
          <w:rFonts w:ascii="Tahoma" w:hAnsi="Tahoma" w:cs="Tahoma"/>
          <w:sz w:val="22"/>
          <w:szCs w:val="22"/>
        </w:rPr>
        <w:t>C</w:t>
      </w:r>
      <w:r w:rsidR="00D47D40">
        <w:rPr>
          <w:rFonts w:ascii="Tahoma" w:hAnsi="Tahoma" w:cs="Tahoma"/>
          <w:sz w:val="22"/>
          <w:szCs w:val="22"/>
        </w:rPr>
        <w:t xml:space="preserve">ollection </w:t>
      </w:r>
      <w:r w:rsidR="00265076">
        <w:rPr>
          <w:rFonts w:ascii="Tahoma" w:hAnsi="Tahoma" w:cs="Tahoma"/>
          <w:sz w:val="22"/>
          <w:szCs w:val="22"/>
        </w:rPr>
        <w:t>i</w:t>
      </w:r>
      <w:r w:rsidR="0017584E">
        <w:rPr>
          <w:rFonts w:ascii="Tahoma" w:hAnsi="Tahoma" w:cs="Tahoma"/>
          <w:sz w:val="22"/>
          <w:szCs w:val="22"/>
        </w:rPr>
        <w:t xml:space="preserve">nstrument available.  </w:t>
      </w: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002776CD" w:rsidRPr="002776CD">
        <w:rPr>
          <w:rStyle w:val="FootnoteReference"/>
          <w:rFonts w:ascii="Tahoma" w:hAnsi="Tahoma" w:cs="Tahoma"/>
          <w:b/>
          <w:bCs/>
          <w:sz w:val="22"/>
          <w:szCs w:val="22"/>
          <w:vertAlign w:val="superscript"/>
        </w:rPr>
        <w:footnoteReference w:id="1"/>
      </w:r>
      <w:r w:rsidR="00862A24">
        <w:rPr>
          <w:rFonts w:ascii="Tahoma" w:hAnsi="Tahoma" w:cs="Tahoma"/>
          <w:b/>
          <w:bCs/>
          <w:sz w:val="22"/>
          <w:szCs w:val="22"/>
        </w:rPr>
        <w:t>,</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rsidR="007C7622" w:rsidRDefault="007C762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Small businesses or other small entities </w:t>
      </w:r>
      <w:r w:rsidR="005F0384">
        <w:rPr>
          <w:rFonts w:ascii="Tahoma" w:hAnsi="Tahoma" w:cs="Tahoma"/>
          <w:sz w:val="22"/>
          <w:szCs w:val="22"/>
        </w:rPr>
        <w:t>that may</w:t>
      </w:r>
      <w:r>
        <w:rPr>
          <w:rFonts w:ascii="Tahoma" w:hAnsi="Tahoma" w:cs="Tahoma"/>
          <w:sz w:val="22"/>
          <w:szCs w:val="22"/>
        </w:rPr>
        <w:t xml:space="preserve"> hold</w:t>
      </w:r>
      <w:r w:rsidR="00091A3B">
        <w:rPr>
          <w:rFonts w:ascii="Tahoma" w:hAnsi="Tahoma" w:cs="Tahoma"/>
          <w:sz w:val="22"/>
          <w:szCs w:val="22"/>
        </w:rPr>
        <w:t xml:space="preserve"> or obtain special use permits </w:t>
      </w:r>
      <w:r>
        <w:rPr>
          <w:rFonts w:ascii="Tahoma" w:hAnsi="Tahoma" w:cs="Tahoma"/>
          <w:sz w:val="22"/>
          <w:szCs w:val="22"/>
        </w:rPr>
        <w:t>have the opportunity to appeal decisions affectin</w:t>
      </w:r>
      <w:r w:rsidR="00A43CA6">
        <w:rPr>
          <w:rFonts w:ascii="Tahoma" w:hAnsi="Tahoma" w:cs="Tahoma"/>
          <w:sz w:val="22"/>
          <w:szCs w:val="22"/>
        </w:rPr>
        <w:t xml:space="preserve">g their permit.  The </w:t>
      </w:r>
      <w:r w:rsidR="005F0384">
        <w:rPr>
          <w:rFonts w:ascii="Tahoma" w:hAnsi="Tahoma" w:cs="Tahoma"/>
          <w:sz w:val="22"/>
          <w:szCs w:val="22"/>
        </w:rPr>
        <w:t>A</w:t>
      </w:r>
      <w:r w:rsidR="0083262E">
        <w:rPr>
          <w:rFonts w:ascii="Tahoma" w:hAnsi="Tahoma" w:cs="Tahoma"/>
          <w:sz w:val="22"/>
          <w:szCs w:val="22"/>
        </w:rPr>
        <w:t xml:space="preserve">gency’s intent to minimize burden </w:t>
      </w:r>
      <w:r>
        <w:rPr>
          <w:rFonts w:ascii="Tahoma" w:hAnsi="Tahoma" w:cs="Tahoma"/>
          <w:sz w:val="22"/>
          <w:szCs w:val="22"/>
        </w:rPr>
        <w:t>on these entities is the same as for indiv</w:t>
      </w:r>
      <w:r w:rsidR="00A43CA6">
        <w:rPr>
          <w:rFonts w:ascii="Tahoma" w:hAnsi="Tahoma" w:cs="Tahoma"/>
          <w:sz w:val="22"/>
          <w:szCs w:val="22"/>
        </w:rPr>
        <w:t>iduals who hold permits, which is to offer multip</w:t>
      </w:r>
      <w:r w:rsidR="0083262E">
        <w:rPr>
          <w:rFonts w:ascii="Tahoma" w:hAnsi="Tahoma" w:cs="Tahoma"/>
          <w:sz w:val="22"/>
          <w:szCs w:val="22"/>
        </w:rPr>
        <w:t>le methods</w:t>
      </w:r>
      <w:r w:rsidR="00A43CA6">
        <w:rPr>
          <w:rFonts w:ascii="Tahoma" w:hAnsi="Tahoma" w:cs="Tahoma"/>
          <w:sz w:val="22"/>
          <w:szCs w:val="22"/>
        </w:rPr>
        <w:t xml:space="preserve"> to submit an appeal</w:t>
      </w:r>
      <w:r w:rsidR="0083262E">
        <w:rPr>
          <w:rFonts w:ascii="Tahoma" w:hAnsi="Tahoma" w:cs="Tahoma"/>
          <w:sz w:val="22"/>
          <w:szCs w:val="22"/>
        </w:rPr>
        <w:t>, including via electronic means</w:t>
      </w:r>
      <w:r w:rsidR="00A43CA6">
        <w:rPr>
          <w:rFonts w:ascii="Tahoma" w:hAnsi="Tahoma" w:cs="Tahoma"/>
          <w:sz w:val="22"/>
          <w:szCs w:val="22"/>
        </w:rPr>
        <w:t xml:space="preserve">. </w:t>
      </w:r>
    </w:p>
    <w:p w:rsidR="00C37CD8" w:rsidRPr="003D1ABD"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cond</w:t>
      </w:r>
      <w:r w:rsidR="002C0879">
        <w:rPr>
          <w:rFonts w:ascii="Tahoma" w:hAnsi="Tahoma" w:cs="Tahoma"/>
          <w:b/>
          <w:bCs/>
          <w:sz w:val="22"/>
          <w:szCs w:val="22"/>
        </w:rPr>
        <w:t>ucted less frequent</w:t>
      </w:r>
      <w:r w:rsidRPr="003D1ABD">
        <w:rPr>
          <w:rFonts w:ascii="Tahoma" w:hAnsi="Tahoma" w:cs="Tahoma"/>
          <w:b/>
          <w:bCs/>
          <w:sz w:val="22"/>
          <w:szCs w:val="22"/>
        </w:rPr>
        <w:t>ly, as well as any technical or legal obstacles to reducing burden.</w:t>
      </w:r>
    </w:p>
    <w:p w:rsidR="00F560B0" w:rsidRDefault="00F560B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agency promulgated this regulation in 1989 as a result of a review of the current rule (in place at the time) as required by E.O. 12291 and to respond to the findings of the review; namely, that the agency needs to streamline, simplify, and expedite the appeals process and to eliminate the longstanding confusion of purpose and procedures contained in the current appeal regulation (language from </w:t>
      </w:r>
      <w:r w:rsidR="00962CBD">
        <w:rPr>
          <w:rFonts w:ascii="Tahoma" w:hAnsi="Tahoma" w:cs="Tahoma"/>
          <w:sz w:val="22"/>
          <w:szCs w:val="22"/>
        </w:rPr>
        <w:t>the 1988 proposed rule</w:t>
      </w:r>
      <w:r>
        <w:rPr>
          <w:rFonts w:ascii="Tahoma" w:hAnsi="Tahoma" w:cs="Tahoma"/>
          <w:sz w:val="22"/>
          <w:szCs w:val="22"/>
        </w:rPr>
        <w:t xml:space="preserve">). </w:t>
      </w:r>
    </w:p>
    <w:p w:rsidR="00F560B0" w:rsidRDefault="00F560B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agency and public have been using this appeal process for 23 years and to </w:t>
      </w:r>
      <w:r w:rsidR="00D47D40">
        <w:rPr>
          <w:rFonts w:ascii="Tahoma" w:hAnsi="Tahoma" w:cs="Tahoma"/>
          <w:sz w:val="22"/>
          <w:szCs w:val="22"/>
        </w:rPr>
        <w:t>discontinue this process</w:t>
      </w:r>
      <w:r>
        <w:rPr>
          <w:rFonts w:ascii="Tahoma" w:hAnsi="Tahoma" w:cs="Tahoma"/>
          <w:sz w:val="22"/>
          <w:szCs w:val="22"/>
        </w:rPr>
        <w:t xml:space="preserve"> now would result in </w:t>
      </w:r>
      <w:r w:rsidR="00365D1E">
        <w:rPr>
          <w:rFonts w:ascii="Tahoma" w:hAnsi="Tahoma" w:cs="Tahoma"/>
          <w:sz w:val="22"/>
          <w:szCs w:val="22"/>
        </w:rPr>
        <w:t>the agency not providing an open and transparent process for a specific N</w:t>
      </w:r>
      <w:r w:rsidR="00D47D40">
        <w:rPr>
          <w:rFonts w:ascii="Tahoma" w:hAnsi="Tahoma" w:cs="Tahoma"/>
          <w:sz w:val="22"/>
          <w:szCs w:val="22"/>
        </w:rPr>
        <w:t xml:space="preserve">ational </w:t>
      </w:r>
      <w:r w:rsidR="00365D1E">
        <w:rPr>
          <w:rFonts w:ascii="Tahoma" w:hAnsi="Tahoma" w:cs="Tahoma"/>
          <w:sz w:val="22"/>
          <w:szCs w:val="22"/>
        </w:rPr>
        <w:t>F</w:t>
      </w:r>
      <w:r w:rsidR="00D47D40">
        <w:rPr>
          <w:rFonts w:ascii="Tahoma" w:hAnsi="Tahoma" w:cs="Tahoma"/>
          <w:sz w:val="22"/>
          <w:szCs w:val="22"/>
        </w:rPr>
        <w:t xml:space="preserve">orest </w:t>
      </w:r>
      <w:r w:rsidR="00365D1E">
        <w:rPr>
          <w:rFonts w:ascii="Tahoma" w:hAnsi="Tahoma" w:cs="Tahoma"/>
          <w:sz w:val="22"/>
          <w:szCs w:val="22"/>
        </w:rPr>
        <w:t>S</w:t>
      </w:r>
      <w:r w:rsidR="00D47D40">
        <w:rPr>
          <w:rFonts w:ascii="Tahoma" w:hAnsi="Tahoma" w:cs="Tahoma"/>
          <w:sz w:val="22"/>
          <w:szCs w:val="22"/>
        </w:rPr>
        <w:t>ystem</w:t>
      </w:r>
      <w:r w:rsidR="00365D1E">
        <w:rPr>
          <w:rFonts w:ascii="Tahoma" w:hAnsi="Tahoma" w:cs="Tahoma"/>
          <w:sz w:val="22"/>
          <w:szCs w:val="22"/>
        </w:rPr>
        <w:t xml:space="preserve"> user group.  </w:t>
      </w:r>
      <w:r>
        <w:rPr>
          <w:rFonts w:ascii="Tahoma" w:hAnsi="Tahoma" w:cs="Tahoma"/>
          <w:sz w:val="22"/>
          <w:szCs w:val="22"/>
        </w:rPr>
        <w:t xml:space="preserve"> </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6B19D6"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rsidR="00C37CD8" w:rsidRDefault="0012451B" w:rsidP="006B19D6">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r>
        <w:rPr>
          <w:rFonts w:ascii="Tahoma" w:hAnsi="Tahoma" w:cs="Tahoma"/>
          <w:b/>
          <w:bCs/>
          <w:sz w:val="22"/>
          <w:szCs w:val="22"/>
        </w:rPr>
        <w:t xml:space="preserve"> </w:t>
      </w:r>
      <w:r w:rsidR="00265076">
        <w:rPr>
          <w:rFonts w:ascii="Tahoma" w:hAnsi="Tahoma" w:cs="Tahoma"/>
          <w:bCs/>
          <w:sz w:val="22"/>
          <w:szCs w:val="22"/>
        </w:rPr>
        <w:t>Those</w:t>
      </w:r>
      <w:r w:rsidR="00B9233C">
        <w:rPr>
          <w:rFonts w:ascii="Tahoma" w:hAnsi="Tahoma" w:cs="Tahoma"/>
          <w:bCs/>
          <w:sz w:val="22"/>
          <w:szCs w:val="22"/>
        </w:rPr>
        <w:t xml:space="preserve"> choosing to file an appeal </w:t>
      </w:r>
      <w:r w:rsidR="00265076">
        <w:rPr>
          <w:rFonts w:ascii="Tahoma" w:hAnsi="Tahoma" w:cs="Tahoma"/>
          <w:bCs/>
          <w:sz w:val="22"/>
          <w:szCs w:val="22"/>
        </w:rPr>
        <w:t xml:space="preserve">must do so within </w:t>
      </w:r>
      <w:r w:rsidR="00B9233C">
        <w:rPr>
          <w:rFonts w:ascii="Tahoma" w:hAnsi="Tahoma" w:cs="Tahoma"/>
          <w:bCs/>
          <w:sz w:val="22"/>
          <w:szCs w:val="22"/>
        </w:rPr>
        <w:t>45 days</w:t>
      </w:r>
      <w:r w:rsidR="00265076">
        <w:rPr>
          <w:rFonts w:ascii="Tahoma" w:hAnsi="Tahoma" w:cs="Tahoma"/>
          <w:bCs/>
          <w:sz w:val="22"/>
          <w:szCs w:val="22"/>
        </w:rPr>
        <w:t xml:space="preserve"> of</w:t>
      </w:r>
      <w:r w:rsidR="00B9233C">
        <w:rPr>
          <w:rFonts w:ascii="Tahoma" w:hAnsi="Tahoma" w:cs="Tahoma"/>
          <w:bCs/>
          <w:sz w:val="22"/>
          <w:szCs w:val="22"/>
        </w:rPr>
        <w:t xml:space="preserve"> the date of the decision. </w:t>
      </w:r>
      <w:r w:rsidR="00A435BA">
        <w:rPr>
          <w:rFonts w:ascii="Tahoma" w:hAnsi="Tahoma" w:cs="Tahoma"/>
          <w:bCs/>
          <w:sz w:val="22"/>
          <w:szCs w:val="22"/>
        </w:rPr>
        <w:t xml:space="preserve"> The proposed rule reduced the time to 30 days and in response to comments</w:t>
      </w:r>
      <w:r w:rsidR="001974C1">
        <w:rPr>
          <w:rFonts w:ascii="Tahoma" w:hAnsi="Tahoma" w:cs="Tahoma"/>
          <w:bCs/>
          <w:sz w:val="22"/>
          <w:szCs w:val="22"/>
        </w:rPr>
        <w:t xml:space="preserve"> received</w:t>
      </w:r>
      <w:r w:rsidR="00A435BA">
        <w:rPr>
          <w:rFonts w:ascii="Tahoma" w:hAnsi="Tahoma" w:cs="Tahoma"/>
          <w:bCs/>
          <w:sz w:val="22"/>
          <w:szCs w:val="22"/>
        </w:rPr>
        <w:t xml:space="preserve"> the agency is keeping the time period at 45 days in th</w:t>
      </w:r>
      <w:r w:rsidR="001974C1">
        <w:rPr>
          <w:rFonts w:ascii="Tahoma" w:hAnsi="Tahoma" w:cs="Tahoma"/>
          <w:bCs/>
          <w:sz w:val="22"/>
          <w:szCs w:val="22"/>
        </w:rPr>
        <w:t xml:space="preserve">e final rule. </w:t>
      </w:r>
    </w:p>
    <w:p w:rsidR="006B19D6"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r w:rsidR="00B9233C">
        <w:rPr>
          <w:rFonts w:ascii="Tahoma" w:hAnsi="Tahoma" w:cs="Tahoma"/>
          <w:b/>
          <w:bCs/>
          <w:sz w:val="22"/>
          <w:szCs w:val="22"/>
        </w:rPr>
        <w:t xml:space="preserve"> </w:t>
      </w:r>
    </w:p>
    <w:p w:rsidR="00C37CD8" w:rsidRDefault="00265076" w:rsidP="006B19D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r>
        <w:rPr>
          <w:rFonts w:ascii="Tahoma" w:hAnsi="Tahoma" w:cs="Tahoma"/>
          <w:bCs/>
          <w:sz w:val="22"/>
          <w:szCs w:val="22"/>
        </w:rPr>
        <w:t xml:space="preserve">The post-decisional administrative review process has no such requirement. </w:t>
      </w:r>
      <w:r w:rsidR="00B9233C">
        <w:rPr>
          <w:rFonts w:ascii="Tahoma" w:hAnsi="Tahoma" w:cs="Tahoma"/>
          <w:bCs/>
          <w:sz w:val="22"/>
          <w:szCs w:val="22"/>
        </w:rPr>
        <w:t xml:space="preserve"> </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lastRenderedPageBreak/>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rsidR="0012451B" w:rsidRDefault="00310D65" w:rsidP="001A29BE">
      <w:pPr>
        <w:tabs>
          <w:tab w:val="num" w:pos="36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are no other</w:t>
      </w:r>
      <w:r w:rsidR="0012451B">
        <w:rPr>
          <w:rFonts w:ascii="Tahoma" w:hAnsi="Tahoma" w:cs="Tahoma"/>
          <w:sz w:val="22"/>
          <w:szCs w:val="22"/>
        </w:rPr>
        <w:t xml:space="preserve"> special circumstances.  The collection of information is conducted in a manner consistent with the guidelines in 5 CFR 1320.6.</w:t>
      </w:r>
    </w:p>
    <w:p w:rsidR="00C37CD8" w:rsidRDefault="00C37CD8"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ments received on cost and hour burden.</w:t>
      </w:r>
      <w:r w:rsidRPr="00436BCF">
        <w:rPr>
          <w:rFonts w:ascii="Tahoma" w:hAnsi="Tahoma" w:cs="Tahoma"/>
          <w:b/>
          <w:bCs/>
          <w:sz w:val="22"/>
          <w:szCs w:val="22"/>
        </w:rPr>
        <w:t xml:space="preserve"> </w:t>
      </w:r>
    </w:p>
    <w:p w:rsidR="00D47D38" w:rsidRDefault="00D47D3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On October 11, 2011, a proposed rule and request for comment was published in the Federal Register (76 FR 62694).  Included in the notice wa</w:t>
      </w:r>
      <w:r w:rsidR="00D47D40">
        <w:rPr>
          <w:rFonts w:ascii="Tahoma" w:hAnsi="Tahoma" w:cs="Tahoma"/>
          <w:bCs/>
          <w:sz w:val="22"/>
          <w:szCs w:val="22"/>
        </w:rPr>
        <w:t>s a request for comment on the I</w:t>
      </w:r>
      <w:r>
        <w:rPr>
          <w:rFonts w:ascii="Tahoma" w:hAnsi="Tahoma" w:cs="Tahoma"/>
          <w:bCs/>
          <w:sz w:val="22"/>
          <w:szCs w:val="22"/>
        </w:rPr>
        <w:t xml:space="preserve">nformation </w:t>
      </w:r>
      <w:r w:rsidR="00D47D40">
        <w:rPr>
          <w:rFonts w:ascii="Tahoma" w:hAnsi="Tahoma" w:cs="Tahoma"/>
          <w:bCs/>
          <w:sz w:val="22"/>
          <w:szCs w:val="22"/>
        </w:rPr>
        <w:t>C</w:t>
      </w:r>
      <w:r>
        <w:rPr>
          <w:rFonts w:ascii="Tahoma" w:hAnsi="Tahoma" w:cs="Tahoma"/>
          <w:bCs/>
          <w:sz w:val="22"/>
          <w:szCs w:val="22"/>
        </w:rPr>
        <w:t>ollection associated with the proposed rule. The 60 day comment period closed on December 12, 2011.</w:t>
      </w:r>
    </w:p>
    <w:p w:rsidR="00A16434" w:rsidRDefault="00D47D3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A total of 43 responses were received</w:t>
      </w:r>
      <w:r w:rsidR="006C3ACE">
        <w:rPr>
          <w:rFonts w:ascii="Tahoma" w:hAnsi="Tahoma" w:cs="Tahoma"/>
          <w:bCs/>
          <w:sz w:val="22"/>
          <w:szCs w:val="22"/>
        </w:rPr>
        <w:t xml:space="preserve"> on the proposed rule</w:t>
      </w:r>
      <w:r>
        <w:rPr>
          <w:rFonts w:ascii="Tahoma" w:hAnsi="Tahoma" w:cs="Tahoma"/>
          <w:bCs/>
          <w:sz w:val="22"/>
          <w:szCs w:val="22"/>
        </w:rPr>
        <w:t xml:space="preserve">. </w:t>
      </w:r>
      <w:r w:rsidR="006C3ACE">
        <w:rPr>
          <w:rFonts w:ascii="Tahoma" w:hAnsi="Tahoma" w:cs="Tahoma"/>
          <w:bCs/>
          <w:sz w:val="22"/>
          <w:szCs w:val="22"/>
        </w:rPr>
        <w:t>No comments we</w:t>
      </w:r>
      <w:r w:rsidR="00D47D40">
        <w:rPr>
          <w:rFonts w:ascii="Tahoma" w:hAnsi="Tahoma" w:cs="Tahoma"/>
          <w:bCs/>
          <w:sz w:val="22"/>
          <w:szCs w:val="22"/>
        </w:rPr>
        <w:t>re specific to the Information C</w:t>
      </w:r>
      <w:r w:rsidR="006C3ACE">
        <w:rPr>
          <w:rFonts w:ascii="Tahoma" w:hAnsi="Tahoma" w:cs="Tahoma"/>
          <w:bCs/>
          <w:sz w:val="22"/>
          <w:szCs w:val="22"/>
        </w:rPr>
        <w:t xml:space="preserve">ollection. </w:t>
      </w:r>
      <w:r w:rsidR="00DD6A98" w:rsidRPr="00DD6A98">
        <w:rPr>
          <w:rFonts w:ascii="Tahoma" w:hAnsi="Tahoma" w:cs="Tahoma"/>
          <w:bCs/>
          <w:sz w:val="22"/>
          <w:szCs w:val="22"/>
        </w:rPr>
        <w:t xml:space="preserve">Public comments received on the proposed rule centered </w:t>
      </w:r>
      <w:proofErr w:type="gramStart"/>
      <w:r w:rsidR="00DD6A98" w:rsidRPr="00DD6A98">
        <w:rPr>
          <w:rFonts w:ascii="Tahoma" w:hAnsi="Tahoma" w:cs="Tahoma"/>
          <w:bCs/>
          <w:sz w:val="22"/>
          <w:szCs w:val="22"/>
        </w:rPr>
        <w:t>around</w:t>
      </w:r>
      <w:proofErr w:type="gramEnd"/>
      <w:r w:rsidR="00DD6A98" w:rsidRPr="00DD6A98">
        <w:rPr>
          <w:rFonts w:ascii="Tahoma" w:hAnsi="Tahoma" w:cs="Tahoma"/>
          <w:bCs/>
          <w:sz w:val="22"/>
          <w:szCs w:val="22"/>
        </w:rPr>
        <w:t xml:space="preserve"> a few </w:t>
      </w:r>
      <w:r w:rsidR="00A16434">
        <w:rPr>
          <w:rFonts w:ascii="Tahoma" w:hAnsi="Tahoma" w:cs="Tahoma"/>
          <w:bCs/>
          <w:sz w:val="22"/>
          <w:szCs w:val="22"/>
        </w:rPr>
        <w:t xml:space="preserve">sections of the proposed rule. </w:t>
      </w:r>
      <w:r w:rsidR="00DD6A98" w:rsidRPr="00DD6A98">
        <w:rPr>
          <w:rFonts w:ascii="Tahoma" w:hAnsi="Tahoma" w:cs="Tahoma"/>
          <w:bCs/>
          <w:sz w:val="22"/>
          <w:szCs w:val="22"/>
        </w:rPr>
        <w:t xml:space="preserve">Commenters did not agree with the proposed reduction of the appeal filing period from 45 days to 30 days.  The final rule keeps the time period at 45 days.  Commenters did not agree with the proposed reduction of the two levels of review to one level of review for district ranger decisions.  </w:t>
      </w:r>
    </w:p>
    <w:p w:rsidR="00D47D38" w:rsidRDefault="00DD6A9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DD6A98">
        <w:rPr>
          <w:rFonts w:ascii="Tahoma" w:hAnsi="Tahoma" w:cs="Tahoma"/>
          <w:bCs/>
          <w:sz w:val="22"/>
          <w:szCs w:val="22"/>
        </w:rPr>
        <w:t>After careful consideration of the comments received, Forest Service has decided to maintain that the final rule will keep the proposed rule language that sets one level of review for all decisions.  Additionally, in response to other comments received, minor edits were made to some definitions and clarifications added to other sections of the final rule.</w:t>
      </w: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B63692" w:rsidRDefault="00436BCF"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This information collection is specific to the Forest Service</w:t>
      </w:r>
      <w:r w:rsidR="000E5463">
        <w:rPr>
          <w:rFonts w:ascii="Tahoma" w:hAnsi="Tahoma" w:cs="Tahoma"/>
          <w:bCs/>
          <w:sz w:val="22"/>
          <w:szCs w:val="22"/>
        </w:rPr>
        <w:t xml:space="preserve">.  The </w:t>
      </w:r>
      <w:r w:rsidR="000E5463" w:rsidRPr="006228CE">
        <w:rPr>
          <w:rFonts w:ascii="Tahoma" w:hAnsi="Tahoma" w:cs="Tahoma"/>
          <w:bCs/>
          <w:sz w:val="22"/>
          <w:szCs w:val="22"/>
        </w:rPr>
        <w:t>appeal</w:t>
      </w:r>
      <w:r w:rsidR="000E5463">
        <w:rPr>
          <w:rFonts w:ascii="Tahoma" w:hAnsi="Tahoma" w:cs="Tahoma"/>
          <w:bCs/>
          <w:sz w:val="22"/>
          <w:szCs w:val="22"/>
        </w:rPr>
        <w:t xml:space="preserve"> data (information collection) is </w:t>
      </w:r>
      <w:r w:rsidR="00A102FC">
        <w:rPr>
          <w:rFonts w:ascii="Tahoma" w:hAnsi="Tahoma" w:cs="Tahoma"/>
          <w:bCs/>
          <w:sz w:val="22"/>
          <w:szCs w:val="22"/>
        </w:rPr>
        <w:t xml:space="preserve">based in the </w:t>
      </w:r>
      <w:r w:rsidR="000E5463">
        <w:rPr>
          <w:rFonts w:ascii="Tahoma" w:hAnsi="Tahoma" w:cs="Tahoma"/>
          <w:bCs/>
          <w:sz w:val="22"/>
          <w:szCs w:val="22"/>
        </w:rPr>
        <w:t>updating</w:t>
      </w:r>
      <w:r w:rsidR="00A102FC">
        <w:rPr>
          <w:rFonts w:ascii="Tahoma" w:hAnsi="Tahoma" w:cs="Tahoma"/>
          <w:bCs/>
          <w:sz w:val="22"/>
          <w:szCs w:val="22"/>
        </w:rPr>
        <w:t xml:space="preserve"> of</w:t>
      </w:r>
      <w:r w:rsidR="000E5463">
        <w:rPr>
          <w:rFonts w:ascii="Tahoma" w:hAnsi="Tahoma" w:cs="Tahoma"/>
          <w:bCs/>
          <w:sz w:val="22"/>
          <w:szCs w:val="22"/>
        </w:rPr>
        <w:t xml:space="preserve"> the</w:t>
      </w:r>
      <w:r>
        <w:rPr>
          <w:rFonts w:ascii="Tahoma" w:hAnsi="Tahoma" w:cs="Tahoma"/>
          <w:bCs/>
          <w:sz w:val="22"/>
          <w:szCs w:val="22"/>
        </w:rPr>
        <w:t xml:space="preserve"> current regulation</w:t>
      </w:r>
      <w:r w:rsidR="00A102FC">
        <w:rPr>
          <w:rFonts w:ascii="Tahoma" w:hAnsi="Tahoma" w:cs="Tahoma"/>
          <w:bCs/>
          <w:sz w:val="22"/>
          <w:szCs w:val="22"/>
        </w:rPr>
        <w:t xml:space="preserve"> (36 CFR 251, subpart C)</w:t>
      </w:r>
      <w:r>
        <w:rPr>
          <w:rFonts w:ascii="Tahoma" w:hAnsi="Tahoma" w:cs="Tahoma"/>
          <w:bCs/>
          <w:sz w:val="22"/>
          <w:szCs w:val="22"/>
        </w:rPr>
        <w:t xml:space="preserve">.  </w:t>
      </w:r>
    </w:p>
    <w:p w:rsidR="00436BCF" w:rsidRDefault="000E5463"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The Office of General Council has reviewed the required in</w:t>
      </w:r>
      <w:r w:rsidR="00EA2A98">
        <w:rPr>
          <w:rFonts w:ascii="Tahoma" w:hAnsi="Tahoma" w:cs="Tahoma"/>
          <w:bCs/>
          <w:sz w:val="22"/>
          <w:szCs w:val="22"/>
        </w:rPr>
        <w:t xml:space="preserve">formation to be collected </w:t>
      </w:r>
      <w:r w:rsidR="00190B6C">
        <w:rPr>
          <w:rFonts w:ascii="Tahoma" w:hAnsi="Tahoma" w:cs="Tahoma"/>
          <w:bCs/>
          <w:sz w:val="22"/>
          <w:szCs w:val="22"/>
        </w:rPr>
        <w:t>described in question</w:t>
      </w:r>
      <w:r>
        <w:rPr>
          <w:rFonts w:ascii="Tahoma" w:hAnsi="Tahoma" w:cs="Tahoma"/>
          <w:bCs/>
          <w:sz w:val="22"/>
          <w:szCs w:val="22"/>
        </w:rPr>
        <w:t xml:space="preserve"> 2a.  </w:t>
      </w:r>
    </w:p>
    <w:p w:rsidR="0091526A" w:rsidRDefault="0091526A"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lastRenderedPageBreak/>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7479EB" w:rsidRDefault="007479E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w:t>
      </w:r>
      <w:r w:rsidR="00DD6A98">
        <w:rPr>
          <w:rFonts w:ascii="Tahoma" w:hAnsi="Tahoma" w:cs="Tahoma"/>
          <w:bCs/>
          <w:sz w:val="22"/>
          <w:szCs w:val="22"/>
        </w:rPr>
        <w:t xml:space="preserve">he agency </w:t>
      </w:r>
      <w:r w:rsidR="0091526A">
        <w:rPr>
          <w:rFonts w:ascii="Tahoma" w:hAnsi="Tahoma" w:cs="Tahoma"/>
          <w:bCs/>
          <w:sz w:val="22"/>
          <w:szCs w:val="22"/>
        </w:rPr>
        <w:t xml:space="preserve">randomly selected </w:t>
      </w:r>
      <w:r w:rsidR="00A4677B">
        <w:rPr>
          <w:rFonts w:ascii="Tahoma" w:hAnsi="Tahoma" w:cs="Tahoma"/>
          <w:bCs/>
          <w:sz w:val="22"/>
          <w:szCs w:val="22"/>
        </w:rPr>
        <w:t xml:space="preserve">three appeals that were filed </w:t>
      </w:r>
      <w:r w:rsidR="00DD6A98">
        <w:rPr>
          <w:rFonts w:ascii="Tahoma" w:hAnsi="Tahoma" w:cs="Tahoma"/>
          <w:bCs/>
          <w:sz w:val="22"/>
          <w:szCs w:val="22"/>
        </w:rPr>
        <w:t xml:space="preserve">within the last 14 months.  </w:t>
      </w:r>
      <w:r w:rsidR="00A4677B">
        <w:rPr>
          <w:rFonts w:ascii="Tahoma" w:hAnsi="Tahoma" w:cs="Tahoma"/>
          <w:bCs/>
          <w:sz w:val="22"/>
          <w:szCs w:val="22"/>
        </w:rPr>
        <w:t xml:space="preserve">Two were filed by individuals and were </w:t>
      </w:r>
      <w:r w:rsidR="0091526A">
        <w:rPr>
          <w:rFonts w:ascii="Tahoma" w:hAnsi="Tahoma" w:cs="Tahoma"/>
          <w:bCs/>
          <w:sz w:val="22"/>
          <w:szCs w:val="22"/>
        </w:rPr>
        <w:t xml:space="preserve">short and written in a simple format with no legal or other references included. One appellant stated that he spent 4 to 5 hours </w:t>
      </w:r>
      <w:r w:rsidR="00A435BA">
        <w:rPr>
          <w:rFonts w:ascii="Tahoma" w:hAnsi="Tahoma" w:cs="Tahoma"/>
          <w:bCs/>
          <w:sz w:val="22"/>
          <w:szCs w:val="22"/>
        </w:rPr>
        <w:t>preparing</w:t>
      </w:r>
      <w:r w:rsidR="0091526A">
        <w:rPr>
          <w:rFonts w:ascii="Tahoma" w:hAnsi="Tahoma" w:cs="Tahoma"/>
          <w:bCs/>
          <w:sz w:val="22"/>
          <w:szCs w:val="22"/>
        </w:rPr>
        <w:t xml:space="preserve"> his appeal.  He found the instructions/process as outlined in part 251 subpart C to be helpful and clearly explained the steps he needed to follow to file an appeal. The second individual stated he spent approximately 2-</w:t>
      </w:r>
      <w:r w:rsidR="00A4677B">
        <w:rPr>
          <w:rFonts w:ascii="Tahoma" w:hAnsi="Tahoma" w:cs="Tahoma"/>
          <w:bCs/>
          <w:sz w:val="22"/>
          <w:szCs w:val="22"/>
        </w:rPr>
        <w:t xml:space="preserve">3 hours in preparing his appeal and the process and procedures </w:t>
      </w:r>
      <w:r w:rsidR="001974C1">
        <w:rPr>
          <w:rFonts w:ascii="Tahoma" w:hAnsi="Tahoma" w:cs="Tahoma"/>
          <w:bCs/>
          <w:sz w:val="22"/>
          <w:szCs w:val="22"/>
        </w:rPr>
        <w:t xml:space="preserve">outlined in the regulations </w:t>
      </w:r>
      <w:r w:rsidR="00A4677B">
        <w:rPr>
          <w:rFonts w:ascii="Tahoma" w:hAnsi="Tahoma" w:cs="Tahoma"/>
          <w:bCs/>
          <w:sz w:val="22"/>
          <w:szCs w:val="22"/>
        </w:rPr>
        <w:t xml:space="preserve">were clear and adequate.  </w:t>
      </w:r>
    </w:p>
    <w:p w:rsidR="001974C1" w:rsidRDefault="00A4677B" w:rsidP="007479E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The third appeal was filed by a</w:t>
      </w:r>
      <w:r w:rsidR="000F4828">
        <w:rPr>
          <w:rFonts w:ascii="Tahoma" w:hAnsi="Tahoma" w:cs="Tahoma"/>
          <w:bCs/>
          <w:sz w:val="22"/>
          <w:szCs w:val="22"/>
        </w:rPr>
        <w:t>n</w:t>
      </w:r>
      <w:r>
        <w:rPr>
          <w:rFonts w:ascii="Tahoma" w:hAnsi="Tahoma" w:cs="Tahoma"/>
          <w:bCs/>
          <w:sz w:val="22"/>
          <w:szCs w:val="22"/>
        </w:rPr>
        <w:t xml:space="preserve"> </w:t>
      </w:r>
      <w:r w:rsidR="000F4828">
        <w:rPr>
          <w:rFonts w:ascii="Tahoma" w:hAnsi="Tahoma" w:cs="Tahoma"/>
          <w:bCs/>
          <w:sz w:val="22"/>
          <w:szCs w:val="22"/>
        </w:rPr>
        <w:t>attorney</w:t>
      </w:r>
      <w:r w:rsidR="00A435BA">
        <w:rPr>
          <w:rFonts w:ascii="Tahoma" w:hAnsi="Tahoma" w:cs="Tahoma"/>
          <w:bCs/>
          <w:sz w:val="22"/>
          <w:szCs w:val="22"/>
        </w:rPr>
        <w:t xml:space="preserve">. </w:t>
      </w:r>
      <w:r>
        <w:rPr>
          <w:rFonts w:ascii="Tahoma" w:hAnsi="Tahoma" w:cs="Tahoma"/>
          <w:bCs/>
          <w:sz w:val="22"/>
          <w:szCs w:val="22"/>
        </w:rPr>
        <w:t xml:space="preserve"> </w:t>
      </w:r>
      <w:r w:rsidR="007479EB">
        <w:rPr>
          <w:rFonts w:ascii="Tahoma" w:hAnsi="Tahoma" w:cs="Tahoma"/>
          <w:sz w:val="22"/>
          <w:szCs w:val="22"/>
        </w:rPr>
        <w:t xml:space="preserve">Some respondents feel that their response will be better heard if prepared and presented by an attorney. </w:t>
      </w:r>
      <w:r w:rsidR="007479EB">
        <w:rPr>
          <w:rFonts w:ascii="Tahoma" w:hAnsi="Tahoma" w:cs="Tahoma"/>
          <w:bCs/>
          <w:sz w:val="22"/>
          <w:szCs w:val="22"/>
        </w:rPr>
        <w:t>T</w:t>
      </w:r>
      <w:r w:rsidR="006B19D6">
        <w:rPr>
          <w:rFonts w:ascii="Tahoma" w:hAnsi="Tahoma" w:cs="Tahoma"/>
          <w:bCs/>
          <w:sz w:val="22"/>
          <w:szCs w:val="22"/>
        </w:rPr>
        <w:t>h</w:t>
      </w:r>
      <w:r w:rsidR="009A7BE1">
        <w:rPr>
          <w:rFonts w:ascii="Tahoma" w:hAnsi="Tahoma" w:cs="Tahoma"/>
          <w:bCs/>
          <w:sz w:val="22"/>
          <w:szCs w:val="22"/>
        </w:rPr>
        <w:t>is</w:t>
      </w:r>
      <w:r w:rsidR="00A435BA">
        <w:rPr>
          <w:rFonts w:ascii="Tahoma" w:hAnsi="Tahoma" w:cs="Tahoma"/>
          <w:bCs/>
          <w:sz w:val="22"/>
          <w:szCs w:val="22"/>
        </w:rPr>
        <w:t xml:space="preserve"> </w:t>
      </w:r>
      <w:r w:rsidR="006B19D6">
        <w:rPr>
          <w:rFonts w:ascii="Tahoma" w:hAnsi="Tahoma" w:cs="Tahoma"/>
          <w:bCs/>
          <w:sz w:val="22"/>
          <w:szCs w:val="22"/>
        </w:rPr>
        <w:t>attorney</w:t>
      </w:r>
      <w:r w:rsidR="00A435BA">
        <w:rPr>
          <w:rFonts w:ascii="Tahoma" w:hAnsi="Tahoma" w:cs="Tahoma"/>
          <w:bCs/>
          <w:sz w:val="22"/>
          <w:szCs w:val="22"/>
        </w:rPr>
        <w:t xml:space="preserve"> </w:t>
      </w:r>
      <w:r>
        <w:rPr>
          <w:rFonts w:ascii="Tahoma" w:hAnsi="Tahoma" w:cs="Tahoma"/>
          <w:bCs/>
          <w:sz w:val="22"/>
          <w:szCs w:val="22"/>
        </w:rPr>
        <w:t>represent</w:t>
      </w:r>
      <w:r w:rsidR="00ED4DC1">
        <w:rPr>
          <w:rFonts w:ascii="Tahoma" w:hAnsi="Tahoma" w:cs="Tahoma"/>
          <w:bCs/>
          <w:sz w:val="22"/>
          <w:szCs w:val="22"/>
        </w:rPr>
        <w:t>ed</w:t>
      </w:r>
      <w:r>
        <w:rPr>
          <w:rFonts w:ascii="Tahoma" w:hAnsi="Tahoma" w:cs="Tahoma"/>
          <w:bCs/>
          <w:sz w:val="22"/>
          <w:szCs w:val="22"/>
        </w:rPr>
        <w:t xml:space="preserve"> numerous cabin owners</w:t>
      </w:r>
      <w:r w:rsidR="00A435BA">
        <w:rPr>
          <w:rFonts w:ascii="Tahoma" w:hAnsi="Tahoma" w:cs="Tahoma"/>
          <w:bCs/>
          <w:sz w:val="22"/>
          <w:szCs w:val="22"/>
        </w:rPr>
        <w:t xml:space="preserve"> in one appeal</w:t>
      </w:r>
      <w:r>
        <w:rPr>
          <w:rFonts w:ascii="Tahoma" w:hAnsi="Tahoma" w:cs="Tahoma"/>
          <w:bCs/>
          <w:sz w:val="22"/>
          <w:szCs w:val="22"/>
        </w:rPr>
        <w:t xml:space="preserve">.  The attorney stated that the current regulations are well written.  The attorney provided a range of 10 to 100 hours of time required to prepare an appeal dependent on the issues as well as the number of parties the office may be representing in a specific appeal. </w:t>
      </w:r>
      <w:r w:rsidR="00A435BA">
        <w:rPr>
          <w:rFonts w:ascii="Tahoma" w:hAnsi="Tahoma" w:cs="Tahoma"/>
          <w:bCs/>
          <w:sz w:val="22"/>
          <w:szCs w:val="22"/>
        </w:rPr>
        <w:t>For the 100 hours</w:t>
      </w:r>
      <w:r w:rsidR="009A7BE1">
        <w:rPr>
          <w:rFonts w:ascii="Tahoma" w:hAnsi="Tahoma" w:cs="Tahoma"/>
          <w:bCs/>
          <w:sz w:val="22"/>
          <w:szCs w:val="22"/>
        </w:rPr>
        <w:t xml:space="preserve"> estimate</w:t>
      </w:r>
      <w:r w:rsidR="00A435BA">
        <w:rPr>
          <w:rFonts w:ascii="Tahoma" w:hAnsi="Tahoma" w:cs="Tahoma"/>
          <w:bCs/>
          <w:sz w:val="22"/>
          <w:szCs w:val="22"/>
        </w:rPr>
        <w:t xml:space="preserve"> he stated that </w:t>
      </w:r>
      <w:r w:rsidR="009A7BE1">
        <w:rPr>
          <w:rFonts w:ascii="Tahoma" w:hAnsi="Tahoma" w:cs="Tahoma"/>
          <w:bCs/>
          <w:sz w:val="22"/>
          <w:szCs w:val="22"/>
        </w:rPr>
        <w:t xml:space="preserve">he </w:t>
      </w:r>
      <w:r w:rsidR="00A435BA">
        <w:rPr>
          <w:rFonts w:ascii="Tahoma" w:hAnsi="Tahoma" w:cs="Tahoma"/>
          <w:bCs/>
          <w:sz w:val="22"/>
          <w:szCs w:val="22"/>
        </w:rPr>
        <w:t xml:space="preserve">was </w:t>
      </w:r>
      <w:r w:rsidR="009A7BE1">
        <w:rPr>
          <w:rFonts w:ascii="Tahoma" w:hAnsi="Tahoma" w:cs="Tahoma"/>
          <w:bCs/>
          <w:sz w:val="22"/>
          <w:szCs w:val="22"/>
        </w:rPr>
        <w:t>representing</w:t>
      </w:r>
      <w:r w:rsidR="00A435BA">
        <w:rPr>
          <w:rFonts w:ascii="Tahoma" w:hAnsi="Tahoma" w:cs="Tahoma"/>
          <w:bCs/>
          <w:sz w:val="22"/>
          <w:szCs w:val="22"/>
        </w:rPr>
        <w:t xml:space="preserve"> 50 appellants for an average on 2 hours of burden per respondent</w:t>
      </w:r>
      <w:r w:rsidR="001974C1">
        <w:rPr>
          <w:rFonts w:ascii="Tahoma" w:hAnsi="Tahoma" w:cs="Tahoma"/>
          <w:bCs/>
          <w:sz w:val="22"/>
          <w:szCs w:val="22"/>
        </w:rPr>
        <w:t xml:space="preserve">. </w:t>
      </w:r>
    </w:p>
    <w:p w:rsidR="0026184C" w:rsidRDefault="001974C1"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w:t>
      </w:r>
      <w:r w:rsidR="0026184C">
        <w:rPr>
          <w:rFonts w:ascii="Tahoma" w:hAnsi="Tahoma" w:cs="Tahoma"/>
          <w:bCs/>
          <w:sz w:val="22"/>
          <w:szCs w:val="22"/>
        </w:rPr>
        <w:t xml:space="preserve">he agency believes that </w:t>
      </w:r>
      <w:r w:rsidR="007479EB">
        <w:rPr>
          <w:rFonts w:ascii="Tahoma" w:hAnsi="Tahoma" w:cs="Tahoma"/>
          <w:bCs/>
          <w:sz w:val="22"/>
          <w:szCs w:val="22"/>
        </w:rPr>
        <w:t>an</w:t>
      </w:r>
      <w:r w:rsidR="0026184C">
        <w:rPr>
          <w:rFonts w:ascii="Tahoma" w:hAnsi="Tahoma" w:cs="Tahoma"/>
          <w:bCs/>
          <w:sz w:val="22"/>
          <w:szCs w:val="22"/>
        </w:rPr>
        <w:t xml:space="preserve"> estimate of 8 hours per respondent is valid</w:t>
      </w:r>
      <w:r w:rsidR="001A6149">
        <w:rPr>
          <w:rFonts w:ascii="Tahoma" w:hAnsi="Tahoma" w:cs="Tahoma"/>
          <w:bCs/>
          <w:sz w:val="22"/>
          <w:szCs w:val="22"/>
        </w:rPr>
        <w:t xml:space="preserve"> and </w:t>
      </w:r>
      <w:r w:rsidR="0026184C">
        <w:rPr>
          <w:rFonts w:ascii="Tahoma" w:hAnsi="Tahoma" w:cs="Tahoma"/>
          <w:bCs/>
          <w:sz w:val="22"/>
          <w:szCs w:val="22"/>
        </w:rPr>
        <w:t xml:space="preserve">supported by the information provided by the </w:t>
      </w:r>
      <w:r w:rsidR="001A6149">
        <w:rPr>
          <w:rFonts w:ascii="Tahoma" w:hAnsi="Tahoma" w:cs="Tahoma"/>
          <w:bCs/>
          <w:sz w:val="22"/>
          <w:szCs w:val="22"/>
        </w:rPr>
        <w:t xml:space="preserve">contacted </w:t>
      </w:r>
      <w:r w:rsidR="0026184C">
        <w:rPr>
          <w:rFonts w:ascii="Tahoma" w:hAnsi="Tahoma" w:cs="Tahoma"/>
          <w:bCs/>
          <w:sz w:val="22"/>
          <w:szCs w:val="22"/>
        </w:rPr>
        <w:t xml:space="preserve">respondents. </w:t>
      </w:r>
    </w:p>
    <w:p w:rsidR="006B19D6" w:rsidRDefault="006B19D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890057" w:rsidRDefault="00AE612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is no payment or</w:t>
      </w:r>
      <w:r w:rsidR="00436BCF" w:rsidRPr="00436BCF">
        <w:rPr>
          <w:rFonts w:ascii="Tahoma" w:hAnsi="Tahoma" w:cs="Tahoma"/>
          <w:sz w:val="22"/>
          <w:szCs w:val="22"/>
        </w:rPr>
        <w:t xml:space="preserve"> gift provided to respondents.</w:t>
      </w:r>
    </w:p>
    <w:p w:rsidR="00436BCF" w:rsidRPr="00436BCF" w:rsidRDefault="006C3ACE"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063823">
        <w:rPr>
          <w:rFonts w:ascii="Tahoma" w:hAnsi="Tahoma" w:cs="Tahoma"/>
          <w:b/>
          <w:bCs/>
          <w:sz w:val="22"/>
          <w:szCs w:val="22"/>
        </w:rPr>
        <w:t>Describe any assurance of confidentiality provided to respondents and the basis for the assurance in statute, regulation, or agency policy.</w:t>
      </w:r>
    </w:p>
    <w:p w:rsidR="00436BCF" w:rsidRDefault="00933674" w:rsidP="00436BCF">
      <w:pPr>
        <w:pStyle w:val="BodyTextIndent"/>
        <w:tabs>
          <w:tab w:val="clear" w:pos="0"/>
          <w:tab w:val="clear" w:pos="361"/>
          <w:tab w:val="clear" w:pos="1083"/>
          <w:tab w:val="left" w:pos="360"/>
        </w:tabs>
        <w:spacing w:after="80"/>
        <w:jc w:val="both"/>
        <w:rPr>
          <w:rFonts w:ascii="Tahoma" w:hAnsi="Tahoma" w:cs="Tahoma"/>
          <w:sz w:val="22"/>
          <w:szCs w:val="22"/>
        </w:rPr>
      </w:pPr>
      <w:r>
        <w:rPr>
          <w:rFonts w:ascii="Tahoma" w:hAnsi="Tahoma" w:cs="Tahoma"/>
          <w:sz w:val="22"/>
          <w:szCs w:val="22"/>
        </w:rPr>
        <w:t xml:space="preserve">No assurance of confidentiality is provided. </w:t>
      </w:r>
      <w:r w:rsidR="00436BCF">
        <w:rPr>
          <w:rFonts w:ascii="Tahoma" w:hAnsi="Tahoma" w:cs="Tahoma"/>
          <w:sz w:val="22"/>
          <w:szCs w:val="22"/>
        </w:rPr>
        <w:t>The appeal record</w:t>
      </w:r>
      <w:r w:rsidR="000E5463">
        <w:rPr>
          <w:rFonts w:ascii="Tahoma" w:hAnsi="Tahoma" w:cs="Tahoma"/>
          <w:sz w:val="22"/>
          <w:szCs w:val="22"/>
        </w:rPr>
        <w:t>, which includes the appellant</w:t>
      </w:r>
      <w:r w:rsidR="0017584E">
        <w:rPr>
          <w:rFonts w:ascii="Tahoma" w:hAnsi="Tahoma" w:cs="Tahoma"/>
          <w:sz w:val="22"/>
          <w:szCs w:val="22"/>
        </w:rPr>
        <w:t>’</w:t>
      </w:r>
      <w:r w:rsidR="000E5463">
        <w:rPr>
          <w:rFonts w:ascii="Tahoma" w:hAnsi="Tahoma" w:cs="Tahoma"/>
          <w:sz w:val="22"/>
          <w:szCs w:val="22"/>
        </w:rPr>
        <w:t>s submitted appeal,</w:t>
      </w:r>
      <w:r w:rsidR="00436BCF">
        <w:rPr>
          <w:rFonts w:ascii="Tahoma" w:hAnsi="Tahoma" w:cs="Tahoma"/>
          <w:sz w:val="22"/>
          <w:szCs w:val="22"/>
        </w:rPr>
        <w:t xml:space="preserve"> is open for public inspection in accordance with the Freedom of Information Act, the Privacy Act, and 7 CFR </w:t>
      </w:r>
      <w:proofErr w:type="gramStart"/>
      <w:r w:rsidR="00436BCF">
        <w:rPr>
          <w:rFonts w:ascii="Tahoma" w:hAnsi="Tahoma" w:cs="Tahoma"/>
          <w:sz w:val="22"/>
          <w:szCs w:val="22"/>
        </w:rPr>
        <w:t>part</w:t>
      </w:r>
      <w:proofErr w:type="gramEnd"/>
      <w:r w:rsidR="00436BCF">
        <w:rPr>
          <w:rFonts w:ascii="Tahoma" w:hAnsi="Tahoma" w:cs="Tahoma"/>
          <w:sz w:val="22"/>
          <w:szCs w:val="22"/>
        </w:rPr>
        <w:t xml:space="preserve"> 1.</w:t>
      </w:r>
    </w:p>
    <w:p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7209" w:rsidRDefault="00C0720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C07209">
        <w:rPr>
          <w:rFonts w:ascii="Tahoma" w:hAnsi="Tahoma" w:cs="Tahoma"/>
          <w:sz w:val="22"/>
          <w:szCs w:val="22"/>
        </w:rPr>
        <w:t>No information is collected that could be considered sensitive or personal in nature.</w:t>
      </w:r>
    </w:p>
    <w:p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945161">
        <w:rPr>
          <w:rFonts w:ascii="Tahoma" w:hAnsi="Tahoma" w:cs="Tahoma"/>
          <w:b/>
          <w:bCs/>
          <w:sz w:val="22"/>
          <w:szCs w:val="22"/>
        </w:rPr>
        <w:t>Provide estimates</w:t>
      </w:r>
      <w:r w:rsidR="00C37CD8" w:rsidRPr="00504B59">
        <w:rPr>
          <w:rFonts w:ascii="Tahoma" w:hAnsi="Tahoma" w:cs="Tahoma"/>
          <w:b/>
          <w:bCs/>
          <w:sz w:val="22"/>
          <w:szCs w:val="22"/>
        </w:rPr>
        <w:t xml:space="preserve"> of the hour burden of the collection of information.  Indicate the number of respondents, frequency of response, annual hour burden, and an explanation of how the burden was estimated.</w:t>
      </w:r>
    </w:p>
    <w:p w:rsidR="0072553C" w:rsidRPr="00504B59" w:rsidRDefault="00C37CD8" w:rsidP="007B3BB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 xml:space="preserve">annual hour </w:t>
      </w:r>
      <w:r w:rsidRPr="00504B59">
        <w:rPr>
          <w:rFonts w:ascii="Tahoma" w:hAnsi="Tahoma" w:cs="Tahoma"/>
          <w:b/>
          <w:bCs/>
          <w:sz w:val="22"/>
          <w:szCs w:val="22"/>
        </w:rPr>
        <w:lastRenderedPageBreak/>
        <w:t>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the collection activity</w:t>
      </w:r>
      <w:r w:rsidR="00A102FC">
        <w:rPr>
          <w:rFonts w:ascii="Tahoma" w:hAnsi="Tahoma" w:cs="Tahoma"/>
          <w:b/>
          <w:bCs/>
          <w:sz w:val="22"/>
          <w:szCs w:val="22"/>
        </w:rPr>
        <w:t xml:space="preserve">:  </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r w:rsidR="00A102FC">
        <w:rPr>
          <w:rFonts w:ascii="Tahoma" w:hAnsi="Tahoma" w:cs="Tahoma"/>
          <w:b/>
          <w:bCs/>
          <w:sz w:val="22"/>
          <w:szCs w:val="22"/>
        </w:rPr>
        <w:t xml:space="preserve">: </w:t>
      </w:r>
    </w:p>
    <w:p w:rsidR="00454136" w:rsidRDefault="00C37CD8" w:rsidP="007B3B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r w:rsidR="00A102FC">
        <w:rPr>
          <w:rFonts w:ascii="Tahoma" w:hAnsi="Tahoma" w:cs="Tahoma"/>
          <w:b/>
          <w:bCs/>
          <w:sz w:val="22"/>
          <w:szCs w:val="22"/>
        </w:rPr>
        <w:t xml:space="preserve">:  </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umber of re</w:t>
      </w:r>
      <w:r w:rsidR="002C0879">
        <w:rPr>
          <w:rFonts w:ascii="Tahoma" w:hAnsi="Tahoma" w:cs="Tahoma"/>
          <w:b/>
          <w:bCs/>
          <w:sz w:val="22"/>
          <w:szCs w:val="22"/>
        </w:rPr>
        <w:t xml:space="preserve">sponses annually per respondent:  </w:t>
      </w:r>
    </w:p>
    <w:p w:rsidR="00D67F0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r w:rsidR="002C0879">
        <w:rPr>
          <w:rFonts w:ascii="Tahoma" w:hAnsi="Tahoma" w:cs="Tahoma"/>
          <w:b/>
          <w:bCs/>
          <w:sz w:val="22"/>
          <w:szCs w:val="22"/>
        </w:rPr>
        <w:t xml:space="preserve">:  </w:t>
      </w:r>
    </w:p>
    <w:p w:rsidR="00C37CD8" w:rsidRPr="00890057" w:rsidRDefault="00D67F0C"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 </w:t>
      </w:r>
      <w:r w:rsidR="00890057">
        <w:rPr>
          <w:rFonts w:ascii="Tahoma" w:hAnsi="Tahoma" w:cs="Tahoma"/>
          <w:b/>
          <w:bCs/>
          <w:sz w:val="22"/>
          <w:szCs w:val="22"/>
        </w:rPr>
        <w:t xml:space="preserve">f) </w:t>
      </w:r>
      <w:r w:rsidR="006C3ACE">
        <w:rPr>
          <w:rFonts w:ascii="Tahoma" w:hAnsi="Tahoma" w:cs="Tahoma"/>
          <w:b/>
          <w:bCs/>
          <w:sz w:val="22"/>
          <w:szCs w:val="22"/>
        </w:rPr>
        <w:t xml:space="preserve"> </w:t>
      </w:r>
      <w:r w:rsidR="00890057">
        <w:rPr>
          <w:rFonts w:ascii="Tahoma" w:hAnsi="Tahoma" w:cs="Tahoma"/>
          <w:b/>
          <w:bCs/>
          <w:sz w:val="22"/>
          <w:szCs w:val="22"/>
        </w:rPr>
        <w:t>E</w:t>
      </w:r>
      <w:r w:rsidR="00C37CD8" w:rsidRPr="00890057">
        <w:rPr>
          <w:rFonts w:ascii="Tahoma" w:hAnsi="Tahoma" w:cs="Tahoma"/>
          <w:b/>
          <w:bCs/>
          <w:sz w:val="22"/>
          <w:szCs w:val="22"/>
        </w:rPr>
        <w:t>stimated hours per response</w:t>
      </w:r>
      <w:r w:rsidR="002C0879">
        <w:rPr>
          <w:rFonts w:ascii="Tahoma" w:hAnsi="Tahoma" w:cs="Tahoma"/>
          <w:b/>
          <w:bCs/>
          <w:sz w:val="22"/>
          <w:szCs w:val="22"/>
        </w:rPr>
        <w:t xml:space="preserve">:  </w:t>
      </w:r>
    </w:p>
    <w:p w:rsidR="00C37CD8"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r w:rsidR="002C0879">
        <w:rPr>
          <w:rFonts w:ascii="Tahoma" w:hAnsi="Tahoma" w:cs="Tahoma"/>
          <w:b/>
          <w:bCs/>
          <w:sz w:val="22"/>
          <w:szCs w:val="22"/>
        </w:rPr>
        <w:t xml:space="preserve">:  </w:t>
      </w:r>
      <w:r w:rsidR="00AA6812">
        <w:rPr>
          <w:rFonts w:ascii="Tahoma" w:hAnsi="Tahoma" w:cs="Tahoma"/>
          <w:bCs/>
          <w:sz w:val="22"/>
          <w:szCs w:val="22"/>
        </w:rPr>
        <w:t xml:space="preserve"> </w:t>
      </w:r>
    </w:p>
    <w:p w:rsidR="00754A93" w:rsidRDefault="00754A93"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rsidR="00754A93" w:rsidRDefault="00754A93"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Table 1- Appeals received</w:t>
      </w:r>
      <w:r w:rsidR="007479EB">
        <w:rPr>
          <w:rFonts w:ascii="Tahoma" w:hAnsi="Tahoma" w:cs="Tahoma"/>
          <w:bCs/>
          <w:sz w:val="22"/>
          <w:szCs w:val="22"/>
        </w:rPr>
        <w:t xml:space="preserve"> by year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1440"/>
        <w:gridCol w:w="1080"/>
        <w:gridCol w:w="1080"/>
      </w:tblGrid>
      <w:tr w:rsidR="00754A93" w:rsidRPr="00754A93" w:rsidTr="00754A93">
        <w:tc>
          <w:tcPr>
            <w:tcW w:w="4968" w:type="dxa"/>
            <w:tcBorders>
              <w:top w:val="single" w:sz="12" w:space="0" w:color="auto"/>
              <w:left w:val="single" w:sz="12" w:space="0" w:color="auto"/>
              <w:bottom w:val="single" w:sz="12" w:space="0" w:color="auto"/>
              <w:right w:val="single" w:sz="12" w:space="0" w:color="auto"/>
            </w:tcBorders>
            <w:hideMark/>
          </w:tcPr>
          <w:p w:rsidR="00754A93" w:rsidRPr="00754A93" w:rsidRDefault="00754A93" w:rsidP="00754A93">
            <w:pPr>
              <w:widowControl/>
              <w:autoSpaceDE/>
              <w:adjustRightInd/>
              <w:jc w:val="center"/>
              <w:rPr>
                <w:rFonts w:ascii="Tahoma" w:hAnsi="Tahoma" w:cs="Tahoma"/>
                <w:b/>
                <w:bCs/>
                <w:sz w:val="18"/>
                <w:szCs w:val="18"/>
              </w:rPr>
            </w:pPr>
            <w:r w:rsidRPr="00754A93">
              <w:rPr>
                <w:rFonts w:ascii="Tahoma" w:hAnsi="Tahoma" w:cs="Tahoma"/>
                <w:b/>
                <w:bCs/>
                <w:sz w:val="18"/>
                <w:szCs w:val="18"/>
              </w:rPr>
              <w:t>(a)</w:t>
            </w:r>
          </w:p>
          <w:p w:rsidR="00754A93" w:rsidRPr="00754A93" w:rsidRDefault="00754A93" w:rsidP="00754A93">
            <w:pPr>
              <w:spacing w:after="172"/>
              <w:jc w:val="center"/>
              <w:rPr>
                <w:rFonts w:ascii="Tahoma" w:hAnsi="Tahoma" w:cs="Tahoma"/>
                <w:sz w:val="18"/>
                <w:szCs w:val="18"/>
              </w:rPr>
            </w:pPr>
            <w:r w:rsidRPr="00754A93">
              <w:rPr>
                <w:rFonts w:ascii="Tahoma" w:hAnsi="Tahoma" w:cs="Tahoma"/>
                <w:b/>
                <w:bCs/>
                <w:sz w:val="18"/>
                <w:szCs w:val="18"/>
              </w:rPr>
              <w:t>Description of the Collection Activity</w:t>
            </w:r>
          </w:p>
        </w:tc>
        <w:tc>
          <w:tcPr>
            <w:tcW w:w="3600" w:type="dxa"/>
            <w:gridSpan w:val="3"/>
            <w:tcBorders>
              <w:top w:val="single" w:sz="12" w:space="0" w:color="auto"/>
              <w:left w:val="single" w:sz="12" w:space="0" w:color="auto"/>
              <w:bottom w:val="single" w:sz="12" w:space="0" w:color="auto"/>
              <w:right w:val="single" w:sz="12" w:space="0" w:color="auto"/>
            </w:tcBorders>
          </w:tcPr>
          <w:p w:rsidR="00754A93" w:rsidRPr="00754A93" w:rsidRDefault="00754A93" w:rsidP="00754A93">
            <w:pPr>
              <w:widowControl/>
              <w:autoSpaceDE/>
              <w:adjustRightInd/>
              <w:jc w:val="center"/>
              <w:rPr>
                <w:rFonts w:ascii="Tahoma" w:hAnsi="Tahoma" w:cs="Tahoma"/>
                <w:b/>
                <w:bCs/>
                <w:sz w:val="18"/>
                <w:szCs w:val="18"/>
              </w:rPr>
            </w:pPr>
            <w:r w:rsidRPr="00754A93">
              <w:rPr>
                <w:rFonts w:ascii="Tahoma" w:hAnsi="Tahoma" w:cs="Tahoma"/>
                <w:b/>
                <w:bCs/>
                <w:sz w:val="18"/>
                <w:szCs w:val="18"/>
              </w:rPr>
              <w:t>(c)</w:t>
            </w:r>
          </w:p>
          <w:p w:rsidR="00754A93" w:rsidRPr="00754A93" w:rsidRDefault="00754A93" w:rsidP="00754A93">
            <w:pPr>
              <w:jc w:val="center"/>
              <w:rPr>
                <w:rFonts w:ascii="Tahoma" w:hAnsi="Tahoma" w:cs="Tahoma"/>
                <w:b/>
                <w:bCs/>
                <w:sz w:val="18"/>
                <w:szCs w:val="18"/>
              </w:rPr>
            </w:pPr>
            <w:r w:rsidRPr="00754A93">
              <w:rPr>
                <w:rFonts w:ascii="Tahoma" w:hAnsi="Tahoma" w:cs="Tahoma"/>
                <w:b/>
                <w:bCs/>
                <w:sz w:val="18"/>
                <w:szCs w:val="18"/>
              </w:rPr>
              <w:t>Number of</w:t>
            </w:r>
          </w:p>
          <w:p w:rsidR="00754A93" w:rsidRPr="00754A93" w:rsidRDefault="00754A93" w:rsidP="00754A93">
            <w:pPr>
              <w:jc w:val="center"/>
              <w:rPr>
                <w:rFonts w:ascii="Tahoma" w:hAnsi="Tahoma" w:cs="Tahoma"/>
                <w:b/>
                <w:bCs/>
                <w:sz w:val="18"/>
                <w:szCs w:val="18"/>
              </w:rPr>
            </w:pPr>
            <w:r w:rsidRPr="00754A93">
              <w:rPr>
                <w:rFonts w:ascii="Tahoma" w:hAnsi="Tahoma" w:cs="Tahoma"/>
                <w:b/>
                <w:bCs/>
                <w:sz w:val="18"/>
                <w:szCs w:val="18"/>
              </w:rPr>
              <w:t xml:space="preserve"> Respondents</w:t>
            </w:r>
          </w:p>
        </w:tc>
      </w:tr>
      <w:tr w:rsidR="00754A93" w:rsidRPr="00754A93" w:rsidTr="00754A93">
        <w:tc>
          <w:tcPr>
            <w:tcW w:w="496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754A93" w:rsidRPr="00754A93" w:rsidRDefault="00754A93" w:rsidP="00754A93">
            <w:pPr>
              <w:spacing w:after="172"/>
              <w:jc w:val="center"/>
              <w:rPr>
                <w:rFonts w:ascii="Tahoma" w:hAnsi="Tahoma" w:cs="Tahoma"/>
                <w:sz w:val="18"/>
                <w:szCs w:val="18"/>
              </w:rPr>
            </w:pPr>
          </w:p>
        </w:tc>
        <w:tc>
          <w:tcPr>
            <w:tcW w:w="1440" w:type="dxa"/>
            <w:tcBorders>
              <w:top w:val="single" w:sz="12" w:space="0" w:color="auto"/>
              <w:left w:val="single" w:sz="4" w:space="0" w:color="auto"/>
              <w:bottom w:val="single" w:sz="4" w:space="0" w:color="auto"/>
              <w:right w:val="single" w:sz="4" w:space="0" w:color="auto"/>
            </w:tcBorders>
            <w:hideMark/>
          </w:tcPr>
          <w:p w:rsidR="00754A93" w:rsidRPr="00754A93" w:rsidRDefault="00754A93" w:rsidP="00754A93">
            <w:pPr>
              <w:spacing w:after="172"/>
              <w:jc w:val="center"/>
              <w:rPr>
                <w:rFonts w:ascii="Tahoma" w:hAnsi="Tahoma" w:cs="Tahoma"/>
                <w:b/>
                <w:sz w:val="18"/>
                <w:szCs w:val="18"/>
              </w:rPr>
            </w:pPr>
            <w:r w:rsidRPr="00754A93">
              <w:rPr>
                <w:rFonts w:ascii="Tahoma" w:hAnsi="Tahoma" w:cs="Tahoma"/>
                <w:b/>
                <w:sz w:val="18"/>
                <w:szCs w:val="18"/>
              </w:rPr>
              <w:t>FY200</w:t>
            </w:r>
            <w:r>
              <w:rPr>
                <w:rFonts w:ascii="Tahoma" w:hAnsi="Tahoma" w:cs="Tahoma"/>
                <w:b/>
                <w:sz w:val="18"/>
                <w:szCs w:val="18"/>
              </w:rPr>
              <w:t>8</w:t>
            </w:r>
          </w:p>
        </w:tc>
        <w:tc>
          <w:tcPr>
            <w:tcW w:w="1080" w:type="dxa"/>
            <w:tcBorders>
              <w:top w:val="single" w:sz="12" w:space="0" w:color="auto"/>
              <w:left w:val="single" w:sz="4" w:space="0" w:color="auto"/>
              <w:bottom w:val="single" w:sz="4" w:space="0" w:color="auto"/>
              <w:right w:val="single" w:sz="4" w:space="0" w:color="auto"/>
            </w:tcBorders>
            <w:hideMark/>
          </w:tcPr>
          <w:p w:rsidR="00754A93" w:rsidRPr="00754A93" w:rsidRDefault="00754A93" w:rsidP="00754A93">
            <w:pPr>
              <w:spacing w:after="172"/>
              <w:jc w:val="center"/>
              <w:rPr>
                <w:rFonts w:ascii="Tahoma" w:hAnsi="Tahoma" w:cs="Tahoma"/>
                <w:b/>
                <w:sz w:val="18"/>
                <w:szCs w:val="18"/>
              </w:rPr>
            </w:pPr>
            <w:r w:rsidRPr="00754A93">
              <w:rPr>
                <w:rFonts w:ascii="Tahoma" w:hAnsi="Tahoma" w:cs="Tahoma"/>
                <w:b/>
                <w:sz w:val="18"/>
                <w:szCs w:val="18"/>
              </w:rPr>
              <w:t>FY20</w:t>
            </w:r>
            <w:r>
              <w:rPr>
                <w:rFonts w:ascii="Tahoma" w:hAnsi="Tahoma" w:cs="Tahoma"/>
                <w:b/>
                <w:sz w:val="18"/>
                <w:szCs w:val="18"/>
              </w:rPr>
              <w:t>09</w:t>
            </w:r>
          </w:p>
        </w:tc>
        <w:tc>
          <w:tcPr>
            <w:tcW w:w="1080" w:type="dxa"/>
            <w:tcBorders>
              <w:top w:val="single" w:sz="12" w:space="0" w:color="auto"/>
              <w:left w:val="single" w:sz="4" w:space="0" w:color="auto"/>
              <w:bottom w:val="single" w:sz="4" w:space="0" w:color="auto"/>
              <w:right w:val="single" w:sz="12" w:space="0" w:color="auto"/>
            </w:tcBorders>
            <w:hideMark/>
          </w:tcPr>
          <w:p w:rsidR="00754A93" w:rsidRPr="00754A93" w:rsidRDefault="00754A93" w:rsidP="00754A93">
            <w:pPr>
              <w:spacing w:after="172"/>
              <w:jc w:val="center"/>
              <w:rPr>
                <w:rFonts w:ascii="Tahoma" w:hAnsi="Tahoma" w:cs="Tahoma"/>
                <w:b/>
                <w:sz w:val="18"/>
                <w:szCs w:val="18"/>
              </w:rPr>
            </w:pPr>
            <w:r w:rsidRPr="00754A93">
              <w:rPr>
                <w:rFonts w:ascii="Tahoma" w:hAnsi="Tahoma" w:cs="Tahoma"/>
                <w:b/>
                <w:sz w:val="18"/>
                <w:szCs w:val="18"/>
              </w:rPr>
              <w:t>FY201</w:t>
            </w:r>
            <w:r>
              <w:rPr>
                <w:rFonts w:ascii="Tahoma" w:hAnsi="Tahoma" w:cs="Tahoma"/>
                <w:b/>
                <w:sz w:val="18"/>
                <w:szCs w:val="18"/>
              </w:rPr>
              <w:t>0</w:t>
            </w:r>
          </w:p>
        </w:tc>
      </w:tr>
      <w:tr w:rsidR="00754A93" w:rsidRPr="00754A93" w:rsidTr="00754A93">
        <w:trPr>
          <w:trHeight w:val="332"/>
        </w:trPr>
        <w:tc>
          <w:tcPr>
            <w:tcW w:w="4968" w:type="dxa"/>
            <w:tcBorders>
              <w:top w:val="single" w:sz="4" w:space="0" w:color="auto"/>
              <w:left w:val="single" w:sz="12" w:space="0" w:color="auto"/>
              <w:bottom w:val="single" w:sz="4" w:space="0" w:color="auto"/>
              <w:right w:val="single" w:sz="4" w:space="0" w:color="auto"/>
            </w:tcBorders>
            <w:hideMark/>
          </w:tcPr>
          <w:p w:rsidR="00754A93" w:rsidRPr="00754A93" w:rsidRDefault="00754A93" w:rsidP="00754A93">
            <w:pPr>
              <w:spacing w:line="276" w:lineRule="auto"/>
              <w:rPr>
                <w:rFonts w:ascii="Tahoma" w:hAnsi="Tahoma" w:cs="Tahoma"/>
                <w:sz w:val="18"/>
                <w:szCs w:val="18"/>
              </w:rPr>
            </w:pPr>
            <w:r>
              <w:rPr>
                <w:rFonts w:ascii="Tahoma" w:hAnsi="Tahoma" w:cs="Tahoma"/>
                <w:sz w:val="18"/>
                <w:szCs w:val="18"/>
              </w:rPr>
              <w:t>Post-Decisional Appeal</w:t>
            </w:r>
          </w:p>
        </w:tc>
        <w:tc>
          <w:tcPr>
            <w:tcW w:w="1440" w:type="dxa"/>
            <w:tcBorders>
              <w:top w:val="single" w:sz="4" w:space="0" w:color="auto"/>
              <w:left w:val="single" w:sz="4" w:space="0" w:color="auto"/>
              <w:bottom w:val="single" w:sz="4" w:space="0" w:color="auto"/>
              <w:right w:val="single" w:sz="4" w:space="0" w:color="auto"/>
            </w:tcBorders>
          </w:tcPr>
          <w:p w:rsidR="00754A93" w:rsidRPr="00754A93" w:rsidRDefault="00754A93" w:rsidP="00754A93">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69</w:t>
            </w:r>
          </w:p>
        </w:tc>
        <w:tc>
          <w:tcPr>
            <w:tcW w:w="1080" w:type="dxa"/>
            <w:tcBorders>
              <w:top w:val="single" w:sz="4" w:space="0" w:color="auto"/>
              <w:left w:val="single" w:sz="4" w:space="0" w:color="auto"/>
              <w:bottom w:val="single" w:sz="4" w:space="0" w:color="auto"/>
              <w:right w:val="single" w:sz="4" w:space="0" w:color="auto"/>
            </w:tcBorders>
          </w:tcPr>
          <w:p w:rsidR="00754A93" w:rsidRPr="00754A93" w:rsidRDefault="00754A93" w:rsidP="00754A93">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179</w:t>
            </w:r>
          </w:p>
        </w:tc>
        <w:tc>
          <w:tcPr>
            <w:tcW w:w="1080" w:type="dxa"/>
            <w:tcBorders>
              <w:top w:val="single" w:sz="4" w:space="0" w:color="auto"/>
              <w:left w:val="single" w:sz="4" w:space="0" w:color="auto"/>
              <w:bottom w:val="single" w:sz="4" w:space="0" w:color="auto"/>
              <w:right w:val="single" w:sz="12" w:space="0" w:color="auto"/>
            </w:tcBorders>
          </w:tcPr>
          <w:p w:rsidR="00754A93" w:rsidRPr="00754A93" w:rsidRDefault="00754A93" w:rsidP="00754A93">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226</w:t>
            </w:r>
          </w:p>
        </w:tc>
      </w:tr>
    </w:tbl>
    <w:p w:rsidR="0052300F" w:rsidRDefault="0052300F" w:rsidP="0052300F">
      <w:pPr>
        <w:pStyle w:val="BodyTextIndent"/>
        <w:tabs>
          <w:tab w:val="clear" w:pos="0"/>
          <w:tab w:val="left" w:pos="810"/>
        </w:tabs>
        <w:ind w:left="0"/>
        <w:rPr>
          <w:rFonts w:ascii="Tahoma" w:hAnsi="Tahoma" w:cs="Tahoma"/>
          <w:b/>
          <w:sz w:val="22"/>
          <w:szCs w:val="22"/>
        </w:rPr>
      </w:pPr>
    </w:p>
    <w:p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Style w:val="CommentReference"/>
        </w:rPr>
      </w:pPr>
      <w:r>
        <w:rPr>
          <w:rFonts w:ascii="Tahoma" w:hAnsi="Tahoma" w:cs="Tahoma"/>
          <w:bCs/>
          <w:sz w:val="22"/>
          <w:szCs w:val="22"/>
        </w:rPr>
        <w:t>It is difficult to estimate the number of respondents because written authorizations are not amended on a regular basis and the holder of the authorization may or may not choose to appeal</w:t>
      </w:r>
      <w:r w:rsidR="007479EB">
        <w:rPr>
          <w:rFonts w:ascii="Tahoma" w:hAnsi="Tahoma" w:cs="Tahoma"/>
          <w:bCs/>
          <w:sz w:val="22"/>
          <w:szCs w:val="22"/>
        </w:rPr>
        <w:t xml:space="preserve"> a decision</w:t>
      </w:r>
      <w:r>
        <w:rPr>
          <w:rFonts w:ascii="Tahoma" w:hAnsi="Tahoma" w:cs="Tahoma"/>
          <w:bCs/>
          <w:sz w:val="22"/>
          <w:szCs w:val="22"/>
        </w:rPr>
        <w:t xml:space="preserve">.  Forest Service asked its regional appeal coordinators how many 36 CFR 251 appeals </w:t>
      </w:r>
      <w:r w:rsidR="007B3BBE">
        <w:rPr>
          <w:rFonts w:ascii="Tahoma" w:hAnsi="Tahoma" w:cs="Tahoma"/>
          <w:bCs/>
          <w:sz w:val="22"/>
          <w:szCs w:val="22"/>
        </w:rPr>
        <w:t xml:space="preserve">each of </w:t>
      </w:r>
      <w:r>
        <w:rPr>
          <w:rFonts w:ascii="Tahoma" w:hAnsi="Tahoma" w:cs="Tahoma"/>
          <w:bCs/>
          <w:sz w:val="22"/>
          <w:szCs w:val="22"/>
        </w:rPr>
        <w:t xml:space="preserve">the regions received (regional, forest, and district) for the years of 2008, 2009, and 2010. </w:t>
      </w:r>
      <w:r w:rsidR="007B3BBE">
        <w:rPr>
          <w:rFonts w:ascii="Tahoma" w:hAnsi="Tahoma" w:cs="Tahoma"/>
          <w:bCs/>
          <w:sz w:val="22"/>
          <w:szCs w:val="22"/>
        </w:rPr>
        <w:t>These figures are represented in Table 1.</w:t>
      </w:r>
    </w:p>
    <w:p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Pr>
          <w:rFonts w:ascii="Tahoma" w:hAnsi="Tahoma" w:cs="Tahoma"/>
          <w:b/>
          <w:bCs/>
          <w:sz w:val="22"/>
          <w:szCs w:val="22"/>
        </w:rPr>
        <w:tab/>
      </w:r>
    </w:p>
    <w:p w:rsidR="007B3BBE"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Although there has been no additional emphasis placed on this program over the last few years,</w:t>
      </w:r>
      <w:r w:rsidRPr="00754A93">
        <w:rPr>
          <w:rFonts w:ascii="Tahoma" w:hAnsi="Tahoma" w:cs="Tahoma"/>
          <w:bCs/>
          <w:sz w:val="22"/>
          <w:szCs w:val="22"/>
        </w:rPr>
        <w:t xml:space="preserve"> </w:t>
      </w:r>
      <w:r>
        <w:rPr>
          <w:rFonts w:ascii="Tahoma" w:hAnsi="Tahoma" w:cs="Tahoma"/>
          <w:bCs/>
          <w:sz w:val="22"/>
          <w:szCs w:val="22"/>
        </w:rPr>
        <w:t xml:space="preserve">there has been an incremental increase in the </w:t>
      </w:r>
      <w:r w:rsidR="007B3BBE">
        <w:rPr>
          <w:rFonts w:ascii="Tahoma" w:hAnsi="Tahoma" w:cs="Tahoma"/>
          <w:bCs/>
          <w:sz w:val="22"/>
          <w:szCs w:val="22"/>
        </w:rPr>
        <w:t xml:space="preserve">reported </w:t>
      </w:r>
      <w:r>
        <w:rPr>
          <w:rFonts w:ascii="Tahoma" w:hAnsi="Tahoma" w:cs="Tahoma"/>
          <w:bCs/>
          <w:sz w:val="22"/>
          <w:szCs w:val="22"/>
        </w:rPr>
        <w:t>number of appeals received.   T</w:t>
      </w:r>
      <w:r w:rsidR="007B3BBE">
        <w:rPr>
          <w:rFonts w:ascii="Tahoma" w:hAnsi="Tahoma" w:cs="Tahoma"/>
          <w:bCs/>
          <w:sz w:val="22"/>
          <w:szCs w:val="22"/>
        </w:rPr>
        <w:t>his increase in reported appeals</w:t>
      </w:r>
      <w:r>
        <w:rPr>
          <w:rFonts w:ascii="Tahoma" w:hAnsi="Tahoma" w:cs="Tahoma"/>
          <w:bCs/>
          <w:sz w:val="22"/>
          <w:szCs w:val="22"/>
        </w:rPr>
        <w:t xml:space="preserve"> </w:t>
      </w:r>
      <w:r w:rsidR="007B3BBE">
        <w:rPr>
          <w:rFonts w:ascii="Tahoma" w:hAnsi="Tahoma" w:cs="Tahoma"/>
          <w:bCs/>
          <w:sz w:val="22"/>
          <w:szCs w:val="22"/>
        </w:rPr>
        <w:t xml:space="preserve">may be due to the fact that </w:t>
      </w:r>
      <w:r>
        <w:rPr>
          <w:rFonts w:ascii="Tahoma" w:hAnsi="Tahoma" w:cs="Tahoma"/>
          <w:bCs/>
          <w:sz w:val="22"/>
          <w:szCs w:val="22"/>
        </w:rPr>
        <w:t xml:space="preserve">in recent years the field units have started keeping better records on the number of </w:t>
      </w:r>
      <w:r w:rsidR="007B3BBE">
        <w:rPr>
          <w:rFonts w:ascii="Tahoma" w:hAnsi="Tahoma" w:cs="Tahoma"/>
          <w:bCs/>
          <w:sz w:val="22"/>
          <w:szCs w:val="22"/>
        </w:rPr>
        <w:t xml:space="preserve">appeals </w:t>
      </w:r>
      <w:r>
        <w:rPr>
          <w:rFonts w:ascii="Tahoma" w:hAnsi="Tahoma" w:cs="Tahoma"/>
          <w:bCs/>
          <w:sz w:val="22"/>
          <w:szCs w:val="22"/>
        </w:rPr>
        <w:t>received</w:t>
      </w:r>
      <w:r w:rsidR="007B3BBE">
        <w:rPr>
          <w:rFonts w:ascii="Tahoma" w:hAnsi="Tahoma" w:cs="Tahoma"/>
          <w:bCs/>
          <w:sz w:val="22"/>
          <w:szCs w:val="22"/>
        </w:rPr>
        <w:t>.</w:t>
      </w:r>
      <w:r>
        <w:rPr>
          <w:rFonts w:ascii="Tahoma" w:hAnsi="Tahoma" w:cs="Tahoma"/>
          <w:bCs/>
          <w:sz w:val="22"/>
          <w:szCs w:val="22"/>
        </w:rPr>
        <w:t xml:space="preserve"> </w:t>
      </w:r>
    </w:p>
    <w:p w:rsidR="007B3BBE" w:rsidRDefault="007B3BBE"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 xml:space="preserve">For calculating the burden estimate </w:t>
      </w:r>
      <w:r w:rsidR="007B3BBE">
        <w:rPr>
          <w:rFonts w:ascii="Tahoma" w:hAnsi="Tahoma" w:cs="Tahoma"/>
          <w:bCs/>
          <w:sz w:val="22"/>
          <w:szCs w:val="22"/>
        </w:rPr>
        <w:t xml:space="preserve">represented in Table 2, Forest Service </w:t>
      </w:r>
      <w:r>
        <w:rPr>
          <w:rFonts w:ascii="Tahoma" w:hAnsi="Tahoma" w:cs="Tahoma"/>
          <w:bCs/>
          <w:sz w:val="22"/>
          <w:szCs w:val="22"/>
        </w:rPr>
        <w:t xml:space="preserve">is using the highest </w:t>
      </w:r>
      <w:r w:rsidR="007B3BBE">
        <w:rPr>
          <w:rFonts w:ascii="Tahoma" w:hAnsi="Tahoma" w:cs="Tahoma"/>
          <w:bCs/>
          <w:sz w:val="22"/>
          <w:szCs w:val="22"/>
        </w:rPr>
        <w:t xml:space="preserve">annual </w:t>
      </w:r>
      <w:r>
        <w:rPr>
          <w:rFonts w:ascii="Tahoma" w:hAnsi="Tahoma" w:cs="Tahoma"/>
          <w:bCs/>
          <w:sz w:val="22"/>
          <w:szCs w:val="22"/>
        </w:rPr>
        <w:t xml:space="preserve">number of appeals received </w:t>
      </w:r>
      <w:r w:rsidR="007B3BBE">
        <w:rPr>
          <w:rFonts w:ascii="Tahoma" w:hAnsi="Tahoma" w:cs="Tahoma"/>
          <w:bCs/>
          <w:sz w:val="22"/>
          <w:szCs w:val="22"/>
        </w:rPr>
        <w:t>during</w:t>
      </w:r>
      <w:r>
        <w:rPr>
          <w:rFonts w:ascii="Tahoma" w:hAnsi="Tahoma" w:cs="Tahoma"/>
          <w:bCs/>
          <w:sz w:val="22"/>
          <w:szCs w:val="22"/>
        </w:rPr>
        <w:t xml:space="preserve"> the last 3 years</w:t>
      </w:r>
      <w:r w:rsidR="007B3BBE">
        <w:rPr>
          <w:rFonts w:ascii="Tahoma" w:hAnsi="Tahoma" w:cs="Tahoma"/>
          <w:bCs/>
          <w:sz w:val="22"/>
          <w:szCs w:val="22"/>
        </w:rPr>
        <w:t>,</w:t>
      </w:r>
      <w:r>
        <w:rPr>
          <w:rFonts w:ascii="Tahoma" w:hAnsi="Tahoma" w:cs="Tahoma"/>
          <w:bCs/>
          <w:sz w:val="22"/>
          <w:szCs w:val="22"/>
        </w:rPr>
        <w:t xml:space="preserve"> which </w:t>
      </w:r>
      <w:r w:rsidR="006F06DC">
        <w:rPr>
          <w:rFonts w:ascii="Tahoma" w:hAnsi="Tahoma" w:cs="Tahoma"/>
          <w:bCs/>
          <w:sz w:val="22"/>
          <w:szCs w:val="22"/>
        </w:rPr>
        <w:t>wa</w:t>
      </w:r>
      <w:r>
        <w:rPr>
          <w:rFonts w:ascii="Tahoma" w:hAnsi="Tahoma" w:cs="Tahoma"/>
          <w:bCs/>
          <w:sz w:val="22"/>
          <w:szCs w:val="22"/>
        </w:rPr>
        <w:t xml:space="preserve">s 226 in 2010. </w:t>
      </w:r>
    </w:p>
    <w:p w:rsidR="00754A93" w:rsidRDefault="00754A93" w:rsidP="00754A93">
      <w:pPr>
        <w:pStyle w:val="BodyTextIndent"/>
        <w:tabs>
          <w:tab w:val="clear" w:pos="0"/>
          <w:tab w:val="left" w:pos="810"/>
        </w:tabs>
        <w:rPr>
          <w:rFonts w:ascii="Tahoma" w:hAnsi="Tahoma" w:cs="Tahoma"/>
          <w:b/>
          <w:sz w:val="22"/>
          <w:szCs w:val="22"/>
        </w:rPr>
      </w:pPr>
    </w:p>
    <w:p w:rsidR="00754A93" w:rsidRDefault="00754A93" w:rsidP="0052300F">
      <w:pPr>
        <w:pStyle w:val="BodyTextIndent"/>
        <w:tabs>
          <w:tab w:val="clear" w:pos="0"/>
          <w:tab w:val="left" w:pos="810"/>
        </w:tabs>
        <w:ind w:left="0"/>
        <w:rPr>
          <w:rFonts w:ascii="Tahoma" w:hAnsi="Tahoma" w:cs="Tahoma"/>
          <w:b/>
          <w:sz w:val="22"/>
          <w:szCs w:val="22"/>
        </w:rPr>
      </w:pPr>
    </w:p>
    <w:p w:rsidR="00754A93" w:rsidRPr="0072553C" w:rsidRDefault="00754A93" w:rsidP="007B3B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Table 2</w:t>
      </w:r>
      <w:r w:rsidRPr="0072553C">
        <w:rPr>
          <w:rFonts w:ascii="Tahoma" w:hAnsi="Tahoma" w:cs="Tahoma"/>
          <w:bCs/>
          <w:sz w:val="22"/>
          <w:szCs w:val="22"/>
        </w:rPr>
        <w:t xml:space="preserve"> – Estimated Hourly Burden</w:t>
      </w:r>
    </w:p>
    <w:tbl>
      <w:tblPr>
        <w:tblW w:w="0" w:type="auto"/>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536"/>
        <w:gridCol w:w="1387"/>
        <w:gridCol w:w="1333"/>
        <w:gridCol w:w="1153"/>
        <w:gridCol w:w="1800"/>
      </w:tblGrid>
      <w:tr w:rsidR="00754A93" w:rsidRPr="0072553C" w:rsidTr="007B3BBE">
        <w:trPr>
          <w:jc w:val="center"/>
        </w:trPr>
        <w:tc>
          <w:tcPr>
            <w:tcW w:w="1784" w:type="dxa"/>
            <w:vAlign w:val="center"/>
          </w:tcPr>
          <w:p w:rsidR="00754A93" w:rsidRPr="007B3BBE" w:rsidRDefault="00754A93" w:rsidP="0050373C">
            <w:pPr>
              <w:jc w:val="center"/>
              <w:rPr>
                <w:rFonts w:ascii="Tahoma" w:hAnsi="Tahoma" w:cs="Tahoma"/>
                <w:b/>
                <w:smallCaps/>
                <w:sz w:val="18"/>
                <w:szCs w:val="18"/>
              </w:rPr>
            </w:pPr>
            <w:r w:rsidRPr="007B3BBE">
              <w:rPr>
                <w:rFonts w:ascii="Tahoma" w:hAnsi="Tahoma" w:cs="Tahoma"/>
                <w:b/>
                <w:smallCaps/>
                <w:sz w:val="18"/>
                <w:szCs w:val="18"/>
              </w:rPr>
              <w:t>Collection Activity</w:t>
            </w:r>
          </w:p>
        </w:tc>
        <w:tc>
          <w:tcPr>
            <w:tcW w:w="1536" w:type="dxa"/>
            <w:vAlign w:val="center"/>
          </w:tcPr>
          <w:p w:rsidR="00754A93" w:rsidRPr="007B3BBE" w:rsidRDefault="00754A93" w:rsidP="007B3BBE">
            <w:pPr>
              <w:jc w:val="center"/>
              <w:rPr>
                <w:rFonts w:ascii="Tahoma" w:hAnsi="Tahoma" w:cs="Tahoma"/>
                <w:b/>
                <w:smallCaps/>
                <w:sz w:val="18"/>
                <w:szCs w:val="18"/>
              </w:rPr>
            </w:pPr>
            <w:r w:rsidRPr="007B3BBE">
              <w:rPr>
                <w:rFonts w:ascii="Tahoma" w:hAnsi="Tahoma" w:cs="Tahoma"/>
                <w:b/>
                <w:smallCaps/>
                <w:sz w:val="18"/>
                <w:szCs w:val="18"/>
              </w:rPr>
              <w:t xml:space="preserve"> </w:t>
            </w:r>
            <w:r w:rsidR="007B3BBE">
              <w:rPr>
                <w:rFonts w:ascii="Tahoma" w:hAnsi="Tahoma" w:cs="Tahoma"/>
                <w:b/>
                <w:smallCaps/>
                <w:sz w:val="18"/>
                <w:szCs w:val="18"/>
              </w:rPr>
              <w:t>Estimated Annual</w:t>
            </w:r>
            <w:r w:rsidRPr="007B3BBE">
              <w:rPr>
                <w:rFonts w:ascii="Tahoma" w:hAnsi="Tahoma" w:cs="Tahoma"/>
                <w:b/>
                <w:smallCaps/>
                <w:sz w:val="18"/>
                <w:szCs w:val="18"/>
              </w:rPr>
              <w:t xml:space="preserve"> Number of Respondents </w:t>
            </w:r>
          </w:p>
        </w:tc>
        <w:tc>
          <w:tcPr>
            <w:tcW w:w="1387" w:type="dxa"/>
            <w:vAlign w:val="center"/>
          </w:tcPr>
          <w:p w:rsidR="00754A93" w:rsidRPr="007B3BBE" w:rsidRDefault="007B3BBE" w:rsidP="0050373C">
            <w:pPr>
              <w:jc w:val="center"/>
              <w:rPr>
                <w:rFonts w:ascii="Tahoma" w:hAnsi="Tahoma" w:cs="Tahoma"/>
                <w:b/>
                <w:smallCaps/>
                <w:sz w:val="18"/>
                <w:szCs w:val="18"/>
              </w:rPr>
            </w:pPr>
            <w:r>
              <w:rPr>
                <w:rFonts w:ascii="Tahoma" w:hAnsi="Tahoma" w:cs="Tahoma"/>
                <w:b/>
                <w:smallCaps/>
                <w:sz w:val="18"/>
                <w:szCs w:val="18"/>
              </w:rPr>
              <w:t xml:space="preserve">Estimated </w:t>
            </w:r>
            <w:r w:rsidR="00754A93" w:rsidRPr="007B3BBE">
              <w:rPr>
                <w:rFonts w:ascii="Tahoma" w:hAnsi="Tahoma" w:cs="Tahoma"/>
                <w:b/>
                <w:smallCaps/>
                <w:sz w:val="18"/>
                <w:szCs w:val="18"/>
              </w:rPr>
              <w:t>Number of Responses Annually per Respondent</w:t>
            </w:r>
          </w:p>
        </w:tc>
        <w:tc>
          <w:tcPr>
            <w:tcW w:w="1333" w:type="dxa"/>
            <w:vAlign w:val="center"/>
          </w:tcPr>
          <w:p w:rsidR="00754A93" w:rsidRPr="007B3BBE" w:rsidRDefault="00754A93" w:rsidP="007B3BBE">
            <w:pPr>
              <w:jc w:val="center"/>
              <w:rPr>
                <w:rFonts w:ascii="Tahoma" w:hAnsi="Tahoma" w:cs="Tahoma"/>
                <w:b/>
                <w:smallCaps/>
                <w:sz w:val="18"/>
                <w:szCs w:val="18"/>
              </w:rPr>
            </w:pPr>
            <w:r w:rsidRPr="007B3BBE">
              <w:rPr>
                <w:rFonts w:ascii="Tahoma" w:hAnsi="Tahoma" w:cs="Tahoma"/>
                <w:b/>
                <w:smallCaps/>
                <w:sz w:val="18"/>
                <w:szCs w:val="18"/>
              </w:rPr>
              <w:t>Total</w:t>
            </w:r>
            <w:r w:rsidR="007B3BBE">
              <w:rPr>
                <w:rFonts w:ascii="Tahoma" w:hAnsi="Tahoma" w:cs="Tahoma"/>
                <w:b/>
                <w:smallCaps/>
                <w:sz w:val="18"/>
                <w:szCs w:val="18"/>
              </w:rPr>
              <w:t xml:space="preserve"> Estimated Annual</w:t>
            </w:r>
            <w:r w:rsidRPr="007B3BBE">
              <w:rPr>
                <w:rFonts w:ascii="Tahoma" w:hAnsi="Tahoma" w:cs="Tahoma"/>
                <w:b/>
                <w:smallCaps/>
                <w:sz w:val="18"/>
                <w:szCs w:val="18"/>
              </w:rPr>
              <w:t xml:space="preserve"> Responses</w:t>
            </w:r>
          </w:p>
        </w:tc>
        <w:tc>
          <w:tcPr>
            <w:tcW w:w="1153" w:type="dxa"/>
            <w:vAlign w:val="center"/>
          </w:tcPr>
          <w:p w:rsidR="00754A93" w:rsidRPr="007B3BBE" w:rsidRDefault="00754A93" w:rsidP="0050373C">
            <w:pPr>
              <w:jc w:val="center"/>
              <w:rPr>
                <w:rFonts w:ascii="Tahoma" w:hAnsi="Tahoma" w:cs="Tahoma"/>
                <w:b/>
                <w:smallCaps/>
                <w:sz w:val="18"/>
                <w:szCs w:val="18"/>
              </w:rPr>
            </w:pPr>
            <w:r w:rsidRPr="007B3BBE">
              <w:rPr>
                <w:rFonts w:ascii="Tahoma" w:hAnsi="Tahoma" w:cs="Tahoma"/>
                <w:b/>
                <w:smallCaps/>
                <w:sz w:val="18"/>
                <w:szCs w:val="18"/>
              </w:rPr>
              <w:t>Estimated Hours per Response</w:t>
            </w:r>
          </w:p>
        </w:tc>
        <w:tc>
          <w:tcPr>
            <w:tcW w:w="1800" w:type="dxa"/>
            <w:vAlign w:val="center"/>
          </w:tcPr>
          <w:p w:rsidR="00754A93" w:rsidRPr="007B3BBE" w:rsidRDefault="00754A93" w:rsidP="0050373C">
            <w:pPr>
              <w:jc w:val="center"/>
              <w:rPr>
                <w:rFonts w:ascii="Tahoma" w:hAnsi="Tahoma" w:cs="Tahoma"/>
                <w:b/>
                <w:smallCaps/>
                <w:sz w:val="18"/>
                <w:szCs w:val="18"/>
              </w:rPr>
            </w:pPr>
            <w:r w:rsidRPr="007B3BBE">
              <w:rPr>
                <w:rFonts w:ascii="Tahoma" w:hAnsi="Tahoma" w:cs="Tahoma"/>
                <w:b/>
                <w:smallCaps/>
                <w:sz w:val="18"/>
                <w:szCs w:val="18"/>
              </w:rPr>
              <w:t xml:space="preserve">Total </w:t>
            </w:r>
            <w:r w:rsidR="007B3BBE">
              <w:rPr>
                <w:rFonts w:ascii="Tahoma" w:hAnsi="Tahoma" w:cs="Tahoma"/>
                <w:b/>
                <w:smallCaps/>
                <w:sz w:val="18"/>
                <w:szCs w:val="18"/>
              </w:rPr>
              <w:t xml:space="preserve">Estimated </w:t>
            </w:r>
            <w:r w:rsidRPr="007B3BBE">
              <w:rPr>
                <w:rFonts w:ascii="Tahoma" w:hAnsi="Tahoma" w:cs="Tahoma"/>
                <w:b/>
                <w:smallCaps/>
                <w:sz w:val="18"/>
                <w:szCs w:val="18"/>
              </w:rPr>
              <w:t>Annual Burden Hours</w:t>
            </w:r>
          </w:p>
        </w:tc>
      </w:tr>
      <w:tr w:rsidR="00754A93" w:rsidRPr="0072553C" w:rsidTr="007B3BBE">
        <w:trPr>
          <w:trHeight w:val="602"/>
          <w:jc w:val="center"/>
        </w:trPr>
        <w:tc>
          <w:tcPr>
            <w:tcW w:w="1784" w:type="dxa"/>
            <w:vAlign w:val="center"/>
          </w:tcPr>
          <w:p w:rsidR="00754A93" w:rsidRPr="007B3BBE" w:rsidRDefault="00754A93" w:rsidP="0050373C">
            <w:pPr>
              <w:jc w:val="center"/>
              <w:rPr>
                <w:rFonts w:ascii="Tahoma" w:hAnsi="Tahoma" w:cs="Tahoma"/>
                <w:sz w:val="18"/>
                <w:szCs w:val="18"/>
              </w:rPr>
            </w:pPr>
            <w:r w:rsidRPr="007B3BBE">
              <w:rPr>
                <w:rFonts w:ascii="Tahoma" w:hAnsi="Tahoma" w:cs="Tahoma"/>
                <w:sz w:val="18"/>
                <w:szCs w:val="18"/>
              </w:rPr>
              <w:t>Preparation and Submittal of Appeal</w:t>
            </w:r>
          </w:p>
        </w:tc>
        <w:tc>
          <w:tcPr>
            <w:tcW w:w="1536" w:type="dxa"/>
            <w:vAlign w:val="center"/>
          </w:tcPr>
          <w:p w:rsidR="00754A93" w:rsidRPr="007B3BBE" w:rsidRDefault="00754A93" w:rsidP="0050373C">
            <w:pPr>
              <w:jc w:val="center"/>
              <w:rPr>
                <w:rFonts w:ascii="Tahoma" w:hAnsi="Tahoma" w:cs="Tahoma"/>
                <w:sz w:val="18"/>
                <w:szCs w:val="18"/>
              </w:rPr>
            </w:pPr>
            <w:r w:rsidRPr="007B3BBE">
              <w:rPr>
                <w:rFonts w:ascii="Tahoma" w:hAnsi="Tahoma" w:cs="Tahoma"/>
                <w:sz w:val="18"/>
                <w:szCs w:val="18"/>
              </w:rPr>
              <w:t>226</w:t>
            </w:r>
          </w:p>
        </w:tc>
        <w:tc>
          <w:tcPr>
            <w:tcW w:w="1387" w:type="dxa"/>
            <w:vAlign w:val="center"/>
          </w:tcPr>
          <w:p w:rsidR="00754A93" w:rsidRPr="007B3BBE" w:rsidRDefault="00754A93" w:rsidP="0050373C">
            <w:pPr>
              <w:jc w:val="center"/>
              <w:rPr>
                <w:rFonts w:ascii="Tahoma" w:hAnsi="Tahoma" w:cs="Tahoma"/>
                <w:sz w:val="18"/>
                <w:szCs w:val="18"/>
              </w:rPr>
            </w:pPr>
            <w:r w:rsidRPr="007B3BBE">
              <w:rPr>
                <w:rFonts w:ascii="Tahoma" w:hAnsi="Tahoma" w:cs="Tahoma"/>
                <w:sz w:val="18"/>
                <w:szCs w:val="18"/>
              </w:rPr>
              <w:t>1</w:t>
            </w:r>
          </w:p>
        </w:tc>
        <w:tc>
          <w:tcPr>
            <w:tcW w:w="1333" w:type="dxa"/>
            <w:vAlign w:val="center"/>
          </w:tcPr>
          <w:p w:rsidR="00754A93" w:rsidRPr="007B3BBE" w:rsidRDefault="00754A93" w:rsidP="0050373C">
            <w:pPr>
              <w:jc w:val="center"/>
              <w:rPr>
                <w:rFonts w:ascii="Tahoma" w:hAnsi="Tahoma" w:cs="Tahoma"/>
                <w:sz w:val="18"/>
                <w:szCs w:val="18"/>
              </w:rPr>
            </w:pPr>
            <w:r w:rsidRPr="007B3BBE">
              <w:rPr>
                <w:rFonts w:ascii="Tahoma" w:hAnsi="Tahoma" w:cs="Tahoma"/>
                <w:sz w:val="18"/>
                <w:szCs w:val="18"/>
              </w:rPr>
              <w:t>226</w:t>
            </w:r>
          </w:p>
        </w:tc>
        <w:tc>
          <w:tcPr>
            <w:tcW w:w="1153" w:type="dxa"/>
            <w:vAlign w:val="center"/>
          </w:tcPr>
          <w:p w:rsidR="00754A93" w:rsidRPr="007B3BBE" w:rsidRDefault="00754A93" w:rsidP="0050373C">
            <w:pPr>
              <w:jc w:val="center"/>
              <w:rPr>
                <w:rFonts w:ascii="Tahoma" w:hAnsi="Tahoma" w:cs="Tahoma"/>
                <w:sz w:val="18"/>
                <w:szCs w:val="18"/>
              </w:rPr>
            </w:pPr>
            <w:r w:rsidRPr="007B3BBE">
              <w:rPr>
                <w:rFonts w:ascii="Tahoma" w:hAnsi="Tahoma" w:cs="Tahoma"/>
                <w:sz w:val="18"/>
                <w:szCs w:val="18"/>
              </w:rPr>
              <w:t>8</w:t>
            </w:r>
          </w:p>
        </w:tc>
        <w:tc>
          <w:tcPr>
            <w:tcW w:w="1800" w:type="dxa"/>
            <w:vAlign w:val="center"/>
          </w:tcPr>
          <w:p w:rsidR="00754A93" w:rsidRPr="007B3BBE" w:rsidRDefault="00754A93" w:rsidP="0050373C">
            <w:pPr>
              <w:jc w:val="center"/>
              <w:rPr>
                <w:rFonts w:ascii="Tahoma" w:hAnsi="Tahoma" w:cs="Tahoma"/>
                <w:sz w:val="18"/>
                <w:szCs w:val="18"/>
              </w:rPr>
            </w:pPr>
            <w:r w:rsidRPr="007B3BBE">
              <w:rPr>
                <w:rFonts w:ascii="Tahoma" w:hAnsi="Tahoma" w:cs="Tahoma"/>
                <w:sz w:val="18"/>
                <w:szCs w:val="18"/>
              </w:rPr>
              <w:t>1,808</w:t>
            </w:r>
          </w:p>
        </w:tc>
      </w:tr>
    </w:tbl>
    <w:p w:rsidR="00754A93" w:rsidRDefault="00754A93" w:rsidP="0052300F">
      <w:pPr>
        <w:pStyle w:val="BodyTextIndent"/>
        <w:tabs>
          <w:tab w:val="clear" w:pos="0"/>
          <w:tab w:val="left" w:pos="810"/>
        </w:tabs>
        <w:ind w:left="0"/>
        <w:rPr>
          <w:rFonts w:ascii="Tahoma" w:hAnsi="Tahoma" w:cs="Tahoma"/>
          <w:b/>
          <w:sz w:val="22"/>
          <w:szCs w:val="22"/>
        </w:rPr>
      </w:pPr>
    </w:p>
    <w:p w:rsidR="00754A93" w:rsidRDefault="00754A93" w:rsidP="0052300F">
      <w:pPr>
        <w:pStyle w:val="BodyTextIndent"/>
        <w:tabs>
          <w:tab w:val="clear" w:pos="0"/>
          <w:tab w:val="left" w:pos="810"/>
        </w:tabs>
        <w:ind w:left="0"/>
        <w:rPr>
          <w:rFonts w:ascii="Tahoma" w:hAnsi="Tahoma" w:cs="Tahoma"/>
          <w:b/>
          <w:sz w:val="22"/>
          <w:szCs w:val="22"/>
        </w:rPr>
      </w:pPr>
    </w:p>
    <w:p w:rsidR="00C37CD8" w:rsidRPr="00890057" w:rsidRDefault="00C37CD8"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lastRenderedPageBreak/>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r w:rsidR="00A102FC">
        <w:rPr>
          <w:rFonts w:ascii="Tahoma" w:hAnsi="Tahoma" w:cs="Tahoma"/>
          <w:b/>
          <w:bCs/>
          <w:sz w:val="22"/>
          <w:szCs w:val="22"/>
        </w:rPr>
        <w:t xml:space="preserve">  </w:t>
      </w:r>
    </w:p>
    <w:p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p>
    <w:p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 xml:space="preserve">b) </w:t>
      </w:r>
      <w:r w:rsidR="00890057" w:rsidRPr="00A102FC">
        <w:rPr>
          <w:rFonts w:ascii="Tahoma" w:hAnsi="Tahoma" w:cs="Tahoma"/>
          <w:b/>
          <w:bCs/>
          <w:sz w:val="22"/>
          <w:szCs w:val="22"/>
        </w:rPr>
        <w:t>N</w:t>
      </w:r>
      <w:r w:rsidRPr="00A102FC">
        <w:rPr>
          <w:rFonts w:ascii="Tahoma" w:hAnsi="Tahoma" w:cs="Tahoma"/>
          <w:b/>
          <w:bCs/>
          <w:sz w:val="22"/>
          <w:szCs w:val="22"/>
        </w:rPr>
        <w:t>umber of record</w:t>
      </w:r>
      <w:r w:rsidR="00890057" w:rsidRPr="00A102FC">
        <w:rPr>
          <w:rFonts w:ascii="Tahoma" w:hAnsi="Tahoma" w:cs="Tahoma"/>
          <w:b/>
          <w:bCs/>
          <w:sz w:val="22"/>
          <w:szCs w:val="22"/>
        </w:rPr>
        <w:t xml:space="preserve"> </w:t>
      </w:r>
      <w:r w:rsidRPr="00A102FC">
        <w:rPr>
          <w:rFonts w:ascii="Tahoma" w:hAnsi="Tahoma" w:cs="Tahoma"/>
          <w:b/>
          <w:bCs/>
          <w:sz w:val="22"/>
          <w:szCs w:val="22"/>
        </w:rPr>
        <w:t>keepers</w:t>
      </w:r>
      <w:r w:rsidR="00CB0A80" w:rsidRPr="00A102FC">
        <w:rPr>
          <w:rFonts w:ascii="Tahoma" w:hAnsi="Tahoma" w:cs="Tahoma"/>
          <w:b/>
          <w:bCs/>
          <w:sz w:val="22"/>
          <w:szCs w:val="22"/>
        </w:rPr>
        <w:t xml:space="preserve">:  </w:t>
      </w:r>
    </w:p>
    <w:p w:rsidR="00C37CD8" w:rsidRPr="00A102F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c) A</w:t>
      </w:r>
      <w:r w:rsidR="00C37CD8" w:rsidRPr="00A102FC">
        <w:rPr>
          <w:rFonts w:ascii="Tahoma" w:hAnsi="Tahoma" w:cs="Tahoma"/>
          <w:b/>
          <w:bCs/>
          <w:sz w:val="22"/>
          <w:szCs w:val="22"/>
        </w:rPr>
        <w:t>nnual hours per record</w:t>
      </w:r>
      <w:r w:rsidRPr="00A102FC">
        <w:rPr>
          <w:rFonts w:ascii="Tahoma" w:hAnsi="Tahoma" w:cs="Tahoma"/>
          <w:b/>
          <w:bCs/>
          <w:sz w:val="22"/>
          <w:szCs w:val="22"/>
        </w:rPr>
        <w:t xml:space="preserve"> </w:t>
      </w:r>
      <w:r w:rsidR="00C37CD8" w:rsidRPr="00A102FC">
        <w:rPr>
          <w:rFonts w:ascii="Tahoma" w:hAnsi="Tahoma" w:cs="Tahoma"/>
          <w:b/>
          <w:bCs/>
          <w:sz w:val="22"/>
          <w:szCs w:val="22"/>
        </w:rPr>
        <w:t>keeper</w:t>
      </w:r>
      <w:r w:rsidR="00CB0A80" w:rsidRPr="00A102FC">
        <w:rPr>
          <w:rFonts w:ascii="Tahoma" w:hAnsi="Tahoma" w:cs="Tahoma"/>
          <w:b/>
          <w:bCs/>
          <w:sz w:val="22"/>
          <w:szCs w:val="22"/>
        </w:rPr>
        <w:t xml:space="preserve">:  </w:t>
      </w:r>
    </w:p>
    <w:p w:rsidR="00CE1A8D" w:rsidRDefault="00890057"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sidRPr="00A102FC">
        <w:rPr>
          <w:rFonts w:ascii="Tahoma" w:hAnsi="Tahoma" w:cs="Tahoma"/>
          <w:b/>
          <w:bCs/>
          <w:sz w:val="22"/>
          <w:szCs w:val="22"/>
        </w:rPr>
        <w:t>d) T</w:t>
      </w:r>
      <w:r w:rsidR="00C37CD8" w:rsidRPr="00A102FC">
        <w:rPr>
          <w:rFonts w:ascii="Tahoma" w:hAnsi="Tahoma" w:cs="Tahoma"/>
          <w:b/>
          <w:bCs/>
          <w:sz w:val="22"/>
          <w:szCs w:val="22"/>
        </w:rPr>
        <w:t>otal annual record</w:t>
      </w:r>
      <w:r w:rsidRPr="00A102FC">
        <w:rPr>
          <w:rFonts w:ascii="Tahoma" w:hAnsi="Tahoma" w:cs="Tahoma"/>
          <w:b/>
          <w:bCs/>
          <w:sz w:val="22"/>
          <w:szCs w:val="22"/>
        </w:rPr>
        <w:t xml:space="preserve"> </w:t>
      </w:r>
      <w:r w:rsidR="00C37CD8" w:rsidRPr="00A102FC">
        <w:rPr>
          <w:rFonts w:ascii="Tahoma" w:hAnsi="Tahoma" w:cs="Tahoma"/>
          <w:b/>
          <w:bCs/>
          <w:sz w:val="22"/>
          <w:szCs w:val="22"/>
        </w:rPr>
        <w:t>keeping hours (columns b x c)</w:t>
      </w:r>
      <w:r w:rsidR="00CB0A80" w:rsidRPr="00A102FC">
        <w:rPr>
          <w:rFonts w:ascii="Tahoma" w:hAnsi="Tahoma" w:cs="Tahoma"/>
          <w:b/>
          <w:bCs/>
          <w:sz w:val="22"/>
          <w:szCs w:val="22"/>
        </w:rPr>
        <w:t xml:space="preserve">: </w:t>
      </w:r>
    </w:p>
    <w:p w:rsidR="00CB0A80" w:rsidRDefault="00CE1A8D"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A102FC">
        <w:rPr>
          <w:rFonts w:ascii="Tahoma" w:hAnsi="Tahoma" w:cs="Tahoma"/>
          <w:bCs/>
          <w:sz w:val="22"/>
          <w:szCs w:val="22"/>
        </w:rPr>
        <w:t>There are no recordkeeping requirements</w:t>
      </w:r>
      <w:r>
        <w:rPr>
          <w:rFonts w:ascii="Tahoma" w:hAnsi="Tahoma" w:cs="Tahoma"/>
          <w:bCs/>
          <w:sz w:val="22"/>
          <w:szCs w:val="22"/>
        </w:rPr>
        <w:t xml:space="preserve"> placed upon the respondents</w:t>
      </w:r>
      <w:r w:rsidRPr="00A102FC">
        <w:rPr>
          <w:rFonts w:ascii="Tahoma" w:hAnsi="Tahoma" w:cs="Tahoma"/>
          <w:bCs/>
          <w:sz w:val="22"/>
          <w:szCs w:val="22"/>
        </w:rPr>
        <w:t>.</w:t>
      </w:r>
    </w:p>
    <w:p w:rsidR="00890057"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55751B" w:rsidRDefault="0072553C" w:rsidP="00E26DEF">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ind w:left="360"/>
        <w:rPr>
          <w:rFonts w:ascii="Tahoma" w:hAnsi="Tahoma" w:cs="Tahoma"/>
          <w:sz w:val="22"/>
          <w:szCs w:val="22"/>
        </w:rPr>
      </w:pPr>
      <w:r>
        <w:rPr>
          <w:rFonts w:ascii="Tahoma" w:hAnsi="Tahoma" w:cs="Tahoma"/>
          <w:sz w:val="22"/>
          <w:szCs w:val="22"/>
        </w:rPr>
        <w:tab/>
      </w:r>
      <w:r w:rsidR="0055751B">
        <w:rPr>
          <w:rFonts w:ascii="Tahoma" w:hAnsi="Tahoma" w:cs="Tahoma"/>
          <w:sz w:val="22"/>
          <w:szCs w:val="22"/>
        </w:rPr>
        <w:t xml:space="preserve">. </w:t>
      </w:r>
      <w:r w:rsidR="0026184C">
        <w:rPr>
          <w:rFonts w:ascii="Tahoma" w:hAnsi="Tahoma" w:cs="Tahoma"/>
          <w:sz w:val="22"/>
          <w:szCs w:val="22"/>
        </w:rPr>
        <w:t xml:space="preserve"> </w:t>
      </w:r>
      <w:r w:rsidRPr="0072553C">
        <w:rPr>
          <w:rFonts w:ascii="Tahoma" w:hAnsi="Tahoma" w:cs="Tahoma"/>
          <w:sz w:val="22"/>
          <w:szCs w:val="22"/>
        </w:rPr>
        <w:tab/>
      </w:r>
    </w:p>
    <w:p w:rsidR="0072553C" w:rsidRPr="0072553C" w:rsidRDefault="0072553C" w:rsidP="0072553C">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rPr>
          <w:rFonts w:ascii="Tahoma" w:hAnsi="Tahoma" w:cs="Tahoma"/>
          <w:sz w:val="22"/>
          <w:szCs w:val="22"/>
        </w:rPr>
      </w:pP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t xml:space="preserve">Table </w:t>
      </w:r>
      <w:r w:rsidR="006F06DC">
        <w:rPr>
          <w:rFonts w:ascii="Tahoma" w:hAnsi="Tahoma" w:cs="Tahoma"/>
          <w:sz w:val="22"/>
          <w:szCs w:val="22"/>
        </w:rPr>
        <w:t>3</w:t>
      </w:r>
      <w:r w:rsidRPr="0072553C">
        <w:rPr>
          <w:rFonts w:ascii="Tahoma" w:hAnsi="Tahoma" w:cs="Tahoma"/>
          <w:sz w:val="22"/>
          <w:szCs w:val="22"/>
        </w:rPr>
        <w:t xml:space="preserve"> – Estimated Total Annual Cost to Respondents</w:t>
      </w:r>
    </w:p>
    <w:tbl>
      <w:tblPr>
        <w:tblW w:w="0" w:type="auto"/>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1286"/>
        <w:gridCol w:w="1286"/>
        <w:gridCol w:w="1286"/>
        <w:gridCol w:w="2199"/>
      </w:tblGrid>
      <w:tr w:rsidR="0072553C" w:rsidRPr="0072553C" w:rsidTr="007F2578">
        <w:trPr>
          <w:jc w:val="center"/>
        </w:trPr>
        <w:tc>
          <w:tcPr>
            <w:tcW w:w="2391"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Collection Activity</w:t>
            </w:r>
          </w:p>
        </w:tc>
        <w:tc>
          <w:tcPr>
            <w:tcW w:w="1286" w:type="dxa"/>
            <w:vAlign w:val="center"/>
          </w:tcPr>
          <w:p w:rsidR="0072553C" w:rsidRPr="0072553C" w:rsidRDefault="0072553C" w:rsidP="007479EB">
            <w:pPr>
              <w:jc w:val="center"/>
              <w:rPr>
                <w:rFonts w:ascii="Tahoma" w:hAnsi="Tahoma" w:cs="Tahoma"/>
                <w:b/>
                <w:smallCaps/>
                <w:sz w:val="20"/>
                <w:szCs w:val="20"/>
              </w:rPr>
            </w:pPr>
            <w:r w:rsidRPr="0072553C">
              <w:rPr>
                <w:rFonts w:ascii="Tahoma" w:hAnsi="Tahoma" w:cs="Tahoma"/>
                <w:b/>
                <w:smallCaps/>
                <w:sz w:val="20"/>
                <w:szCs w:val="20"/>
              </w:rPr>
              <w:t xml:space="preserve">Total </w:t>
            </w:r>
            <w:r w:rsidR="00424A00">
              <w:rPr>
                <w:rFonts w:ascii="Tahoma" w:hAnsi="Tahoma" w:cs="Tahoma"/>
                <w:b/>
                <w:smallCaps/>
                <w:sz w:val="20"/>
                <w:szCs w:val="20"/>
              </w:rPr>
              <w:t xml:space="preserve"> </w:t>
            </w:r>
            <w:r w:rsidR="007479EB">
              <w:rPr>
                <w:rFonts w:ascii="Tahoma" w:hAnsi="Tahoma" w:cs="Tahoma"/>
                <w:b/>
                <w:smallCaps/>
                <w:sz w:val="20"/>
                <w:szCs w:val="20"/>
              </w:rPr>
              <w:t xml:space="preserve">Annual </w:t>
            </w:r>
            <w:r w:rsidRPr="0072553C">
              <w:rPr>
                <w:rFonts w:ascii="Tahoma" w:hAnsi="Tahoma" w:cs="Tahoma"/>
                <w:b/>
                <w:smallCaps/>
                <w:sz w:val="20"/>
                <w:szCs w:val="20"/>
              </w:rPr>
              <w:t>Responses</w:t>
            </w:r>
            <w:r w:rsidR="00424A00">
              <w:rPr>
                <w:rFonts w:ascii="Tahoma" w:hAnsi="Tahoma" w:cs="Tahoma"/>
                <w:b/>
                <w:smallCaps/>
                <w:sz w:val="20"/>
                <w:szCs w:val="20"/>
              </w:rPr>
              <w:t xml:space="preserve"> </w:t>
            </w:r>
          </w:p>
        </w:tc>
        <w:tc>
          <w:tcPr>
            <w:tcW w:w="1286"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Total Annual Burden Hours</w:t>
            </w:r>
          </w:p>
        </w:tc>
        <w:tc>
          <w:tcPr>
            <w:tcW w:w="1286" w:type="dxa"/>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Estimated Average Income per Hour</w:t>
            </w:r>
            <w:r w:rsidR="007479EB" w:rsidRPr="007479EB">
              <w:rPr>
                <w:rFonts w:ascii="Tahoma" w:hAnsi="Tahoma" w:cs="Tahoma"/>
                <w:b/>
                <w:smallCaps/>
                <w:sz w:val="20"/>
                <w:szCs w:val="20"/>
                <w:vertAlign w:val="superscript"/>
              </w:rPr>
              <w:t>1</w:t>
            </w:r>
          </w:p>
        </w:tc>
        <w:tc>
          <w:tcPr>
            <w:tcW w:w="2199" w:type="dxa"/>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Estimated cost to respondent</w:t>
            </w:r>
            <w:r w:rsidR="007479EB">
              <w:rPr>
                <w:rFonts w:ascii="Tahoma" w:hAnsi="Tahoma" w:cs="Tahoma"/>
                <w:b/>
                <w:smallCaps/>
                <w:sz w:val="20"/>
                <w:szCs w:val="20"/>
              </w:rPr>
              <w:t>s</w:t>
            </w:r>
          </w:p>
        </w:tc>
      </w:tr>
      <w:tr w:rsidR="0072553C" w:rsidRPr="0072553C" w:rsidTr="007F2578">
        <w:trPr>
          <w:jc w:val="center"/>
        </w:trPr>
        <w:tc>
          <w:tcPr>
            <w:tcW w:w="239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Preparation and Submittal of Appeal</w:t>
            </w:r>
          </w:p>
        </w:tc>
        <w:tc>
          <w:tcPr>
            <w:tcW w:w="1286" w:type="dxa"/>
            <w:vAlign w:val="center"/>
          </w:tcPr>
          <w:p w:rsidR="0072553C" w:rsidRPr="0072553C" w:rsidRDefault="009A7BE1" w:rsidP="0072553C">
            <w:pPr>
              <w:jc w:val="center"/>
              <w:rPr>
                <w:rFonts w:ascii="Tahoma" w:hAnsi="Tahoma" w:cs="Tahoma"/>
                <w:sz w:val="20"/>
                <w:szCs w:val="20"/>
              </w:rPr>
            </w:pPr>
            <w:r>
              <w:rPr>
                <w:rFonts w:ascii="Tahoma" w:hAnsi="Tahoma" w:cs="Tahoma"/>
                <w:sz w:val="20"/>
                <w:szCs w:val="20"/>
              </w:rPr>
              <w:t>226</w:t>
            </w:r>
          </w:p>
        </w:tc>
        <w:tc>
          <w:tcPr>
            <w:tcW w:w="1286" w:type="dxa"/>
            <w:vAlign w:val="center"/>
          </w:tcPr>
          <w:p w:rsidR="0072553C" w:rsidRPr="0072553C" w:rsidRDefault="009A7BE1" w:rsidP="0072553C">
            <w:pPr>
              <w:jc w:val="center"/>
              <w:rPr>
                <w:rFonts w:ascii="Tahoma" w:hAnsi="Tahoma" w:cs="Tahoma"/>
                <w:sz w:val="20"/>
                <w:szCs w:val="20"/>
              </w:rPr>
            </w:pPr>
            <w:r>
              <w:rPr>
                <w:rFonts w:ascii="Tahoma" w:hAnsi="Tahoma" w:cs="Tahoma"/>
                <w:sz w:val="20"/>
                <w:szCs w:val="20"/>
              </w:rPr>
              <w:t>1,808</w:t>
            </w:r>
          </w:p>
        </w:tc>
        <w:tc>
          <w:tcPr>
            <w:tcW w:w="128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$21.74</w:t>
            </w:r>
          </w:p>
        </w:tc>
        <w:tc>
          <w:tcPr>
            <w:tcW w:w="2199" w:type="dxa"/>
            <w:vAlign w:val="center"/>
          </w:tcPr>
          <w:p w:rsidR="0072553C" w:rsidRPr="0072553C" w:rsidRDefault="0072553C" w:rsidP="00424A00">
            <w:pPr>
              <w:jc w:val="center"/>
              <w:rPr>
                <w:rFonts w:ascii="Tahoma" w:hAnsi="Tahoma" w:cs="Tahoma"/>
                <w:sz w:val="20"/>
                <w:szCs w:val="20"/>
              </w:rPr>
            </w:pPr>
            <w:r w:rsidRPr="0072553C">
              <w:rPr>
                <w:rFonts w:ascii="Tahoma" w:hAnsi="Tahoma" w:cs="Tahoma"/>
                <w:sz w:val="20"/>
                <w:szCs w:val="20"/>
              </w:rPr>
              <w:t>$</w:t>
            </w:r>
            <w:r w:rsidR="000B20C3">
              <w:rPr>
                <w:rFonts w:ascii="Tahoma" w:hAnsi="Tahoma" w:cs="Tahoma"/>
                <w:sz w:val="20"/>
                <w:szCs w:val="20"/>
              </w:rPr>
              <w:t>39,30</w:t>
            </w:r>
            <w:r w:rsidR="00424A00">
              <w:rPr>
                <w:rFonts w:ascii="Tahoma" w:hAnsi="Tahoma" w:cs="Tahoma"/>
                <w:sz w:val="20"/>
                <w:szCs w:val="20"/>
              </w:rPr>
              <w:t>5.92</w:t>
            </w:r>
          </w:p>
        </w:tc>
      </w:tr>
    </w:tbl>
    <w:p w:rsid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vertAlign w:val="superscript"/>
        </w:rPr>
      </w:pPr>
    </w:p>
    <w:p w:rsid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r w:rsidRPr="007479EB">
        <w:rPr>
          <w:rFonts w:ascii="Tahoma" w:hAnsi="Tahoma" w:cs="Tahoma"/>
          <w:sz w:val="22"/>
          <w:szCs w:val="22"/>
          <w:vertAlign w:val="superscript"/>
        </w:rPr>
        <w:t>1</w:t>
      </w:r>
      <w:r w:rsidRPr="007479EB">
        <w:rPr>
          <w:rFonts w:ascii="Tahoma" w:hAnsi="Tahoma" w:cs="Tahoma"/>
          <w:sz w:val="18"/>
          <w:szCs w:val="18"/>
        </w:rPr>
        <w:t xml:space="preserve">Hourly wage is from Bureau of Labor statistics for occupation code 00-0000 (all occupations). This wage code was </w:t>
      </w:r>
      <w:r>
        <w:rPr>
          <w:rFonts w:ascii="Tahoma" w:hAnsi="Tahoma" w:cs="Tahoma"/>
          <w:sz w:val="18"/>
          <w:szCs w:val="18"/>
        </w:rPr>
        <w:t>selected</w:t>
      </w:r>
      <w:r w:rsidRPr="007479EB">
        <w:rPr>
          <w:rFonts w:ascii="Tahoma" w:hAnsi="Tahoma" w:cs="Tahoma"/>
          <w:sz w:val="18"/>
          <w:szCs w:val="18"/>
        </w:rPr>
        <w:t xml:space="preserve"> because a holder of a written authorization could be from any background and occupation.  </w:t>
      </w:r>
      <w:hyperlink r:id="rId9" w:history="1">
        <w:r w:rsidRPr="007479EB">
          <w:rPr>
            <w:rStyle w:val="Hyperlink"/>
            <w:rFonts w:ascii="Tahoma" w:hAnsi="Tahoma" w:cs="Tahoma"/>
            <w:sz w:val="18"/>
            <w:szCs w:val="18"/>
          </w:rPr>
          <w:t>http://www.bls.gov/oes/current/oes231011.htm</w:t>
        </w:r>
      </w:hyperlink>
      <w:r w:rsidRPr="007479EB">
        <w:rPr>
          <w:rFonts w:ascii="Tahoma" w:hAnsi="Tahoma" w:cs="Tahoma"/>
          <w:sz w:val="18"/>
          <w:szCs w:val="18"/>
        </w:rPr>
        <w:t xml:space="preserve">    </w:t>
      </w:r>
    </w:p>
    <w:p w:rsidR="007479EB" w:rsidRP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p>
    <w:p w:rsidR="00CE1A8D" w:rsidRDefault="00CE1A8D" w:rsidP="007479E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2"/>
        <w:jc w:val="both"/>
        <w:rPr>
          <w:rFonts w:ascii="Tahoma" w:hAnsi="Tahoma" w:cs="Tahoma"/>
          <w:bCs/>
          <w:sz w:val="22"/>
          <w:szCs w:val="22"/>
        </w:rPr>
      </w:pP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9E749E">
        <w:rPr>
          <w:rFonts w:ascii="Tahoma" w:hAnsi="Tahoma" w:cs="Tahoma"/>
          <w:sz w:val="22"/>
          <w:szCs w:val="22"/>
        </w:rPr>
        <w:t>There are no capital operation and maintenance costs.</w:t>
      </w:r>
    </w:p>
    <w:p w:rsidR="005138AD" w:rsidRDefault="006C3ACE" w:rsidP="005138AD">
      <w:pPr>
        <w:numPr>
          <w:ilvl w:val="0"/>
          <w:numId w:val="10"/>
        </w:num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9553F8" w:rsidRPr="006228CE">
        <w:rPr>
          <w:rFonts w:ascii="Tahoma" w:hAnsi="Tahoma" w:cs="Tahoma"/>
          <w:b/>
          <w:bCs/>
          <w:sz w:val="22"/>
          <w:szCs w:val="22"/>
        </w:rPr>
        <w:t xml:space="preserve">Provide </w:t>
      </w:r>
      <w:r w:rsidR="00C37CD8" w:rsidRPr="006228CE">
        <w:rPr>
          <w:rFonts w:ascii="Tahoma" w:hAnsi="Tahoma" w:cs="Tahoma"/>
          <w:b/>
          <w:bCs/>
          <w:sz w:val="22"/>
          <w:szCs w:val="22"/>
        </w:rPr>
        <w:t>estimates</w:t>
      </w:r>
      <w:r w:rsidR="00C37CD8" w:rsidRPr="000D53A4">
        <w:rPr>
          <w:rFonts w:ascii="Tahoma" w:hAnsi="Tahoma" w:cs="Tahoma"/>
          <w:b/>
          <w:bCs/>
          <w:sz w:val="22"/>
          <w:szCs w:val="22"/>
        </w:rPr>
        <w:t xml:space="preserve"> of annualized cost to the Federal government</w:t>
      </w:r>
      <w:r w:rsidR="00C37CD8" w:rsidRPr="000D53A4">
        <w:rPr>
          <w:rFonts w:ascii="Tahoma" w:hAnsi="Tahoma" w:cs="Tahoma"/>
          <w:b/>
          <w:sz w:val="22"/>
          <w:szCs w:val="22"/>
        </w:rPr>
        <w:t xml:space="preserve">.  </w:t>
      </w:r>
      <w:r w:rsidR="00C37CD8" w:rsidRPr="000D53A4">
        <w:rPr>
          <w:rFonts w:ascii="Tahoma" w:hAnsi="Tahoma" w:cs="Tahoma"/>
          <w:b/>
          <w:bCs/>
          <w:sz w:val="22"/>
          <w:szCs w:val="22"/>
        </w:rPr>
        <w:t>Provide a description of the method used to estimate cost and any other expense that would not have been incurred without this collection of information.</w:t>
      </w:r>
    </w:p>
    <w:p w:rsidR="008D736C" w:rsidRDefault="008D736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138AD">
        <w:rPr>
          <w:rFonts w:ascii="Tahoma" w:hAnsi="Tahoma" w:cs="Tahoma"/>
          <w:sz w:val="22"/>
          <w:szCs w:val="22"/>
        </w:rPr>
        <w:t>Agency labor costs for analyzi</w:t>
      </w:r>
      <w:r w:rsidR="005138AD" w:rsidRPr="005138AD">
        <w:rPr>
          <w:rFonts w:ascii="Tahoma" w:hAnsi="Tahoma" w:cs="Tahoma"/>
          <w:sz w:val="22"/>
          <w:szCs w:val="22"/>
        </w:rPr>
        <w:t>ng, evaluating, summarizing,</w:t>
      </w:r>
      <w:r w:rsidRPr="005138AD">
        <w:rPr>
          <w:rFonts w:ascii="Tahoma" w:hAnsi="Tahoma" w:cs="Tahoma"/>
          <w:sz w:val="22"/>
          <w:szCs w:val="22"/>
        </w:rPr>
        <w:t xml:space="preserve"> reviewing</w:t>
      </w:r>
      <w:r w:rsidR="005138AD" w:rsidRPr="005138AD">
        <w:rPr>
          <w:rFonts w:ascii="Tahoma" w:hAnsi="Tahoma" w:cs="Tahoma"/>
          <w:sz w:val="22"/>
          <w:szCs w:val="22"/>
        </w:rPr>
        <w:t xml:space="preserve">, and issuing appeal decision on the </w:t>
      </w:r>
      <w:r w:rsidRPr="005138AD">
        <w:rPr>
          <w:rFonts w:ascii="Tahoma" w:hAnsi="Tahoma" w:cs="Tahoma"/>
          <w:sz w:val="22"/>
          <w:szCs w:val="22"/>
        </w:rPr>
        <w:t>collected</w:t>
      </w:r>
      <w:r w:rsidR="006228CE">
        <w:rPr>
          <w:rFonts w:ascii="Tahoma" w:hAnsi="Tahoma" w:cs="Tahoma"/>
          <w:sz w:val="22"/>
          <w:szCs w:val="22"/>
        </w:rPr>
        <w:t xml:space="preserve"> information</w:t>
      </w:r>
      <w:r w:rsidRPr="005138AD">
        <w:rPr>
          <w:rFonts w:ascii="Tahoma" w:hAnsi="Tahoma" w:cs="Tahoma"/>
          <w:sz w:val="22"/>
          <w:szCs w:val="22"/>
        </w:rPr>
        <w:t xml:space="preserve"> (appeal).</w:t>
      </w:r>
    </w:p>
    <w:p w:rsidR="005D60A3" w:rsidRDefault="00631902"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estimated processing times were obtained through discussions with agency appeal coordinators.  </w:t>
      </w:r>
    </w:p>
    <w:p w:rsidR="001141DC" w:rsidRDefault="001141DC"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1141DC" w:rsidRDefault="001141DC"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estimated cost to government as shown in Table 4 below was calculated by taking the </w:t>
      </w:r>
      <w:r>
        <w:rPr>
          <w:rFonts w:ascii="Tahoma" w:hAnsi="Tahoma" w:cs="Tahoma"/>
          <w:sz w:val="22"/>
          <w:szCs w:val="22"/>
        </w:rPr>
        <w:lastRenderedPageBreak/>
        <w:t>cost per appeal and multiplying by the estimated 226 annual appeals received, resulting in an estimated total cost to government of $624,745.36</w:t>
      </w:r>
    </w:p>
    <w:p w:rsidR="006F06DC" w:rsidRDefault="006F06DC" w:rsidP="00E26DEF">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center"/>
        <w:rPr>
          <w:rFonts w:ascii="Tahoma" w:hAnsi="Tahoma" w:cs="Tahoma"/>
          <w:sz w:val="22"/>
          <w:szCs w:val="22"/>
        </w:rPr>
      </w:pPr>
    </w:p>
    <w:p w:rsidR="0072553C" w:rsidRPr="0072553C" w:rsidRDefault="0072553C" w:rsidP="00E26DEF">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center"/>
        <w:rPr>
          <w:rFonts w:ascii="Tahoma" w:hAnsi="Tahoma" w:cs="Tahoma"/>
          <w:sz w:val="22"/>
          <w:szCs w:val="22"/>
        </w:rPr>
      </w:pPr>
      <w:r w:rsidRPr="0072553C">
        <w:rPr>
          <w:rFonts w:ascii="Tahoma" w:hAnsi="Tahoma" w:cs="Tahoma"/>
          <w:sz w:val="22"/>
          <w:szCs w:val="22"/>
        </w:rPr>
        <w:t xml:space="preserve">Table </w:t>
      </w:r>
      <w:r w:rsidR="006F06DC">
        <w:rPr>
          <w:rFonts w:ascii="Tahoma" w:hAnsi="Tahoma" w:cs="Tahoma"/>
          <w:sz w:val="22"/>
          <w:szCs w:val="22"/>
        </w:rPr>
        <w:t>4</w:t>
      </w:r>
      <w:r w:rsidRPr="0072553C">
        <w:rPr>
          <w:rFonts w:ascii="Tahoma" w:hAnsi="Tahoma" w:cs="Tahoma"/>
          <w:sz w:val="22"/>
          <w:szCs w:val="22"/>
        </w:rPr>
        <w:t xml:space="preserve"> – Estimated Annual Cost to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
        <w:gridCol w:w="1260"/>
        <w:gridCol w:w="1226"/>
        <w:gridCol w:w="1148"/>
        <w:gridCol w:w="1027"/>
        <w:gridCol w:w="1061"/>
        <w:gridCol w:w="1658"/>
      </w:tblGrid>
      <w:tr w:rsidR="0072553C" w:rsidRPr="0072553C" w:rsidTr="006F06DC">
        <w:trPr>
          <w:jc w:val="center"/>
        </w:trPr>
        <w:tc>
          <w:tcPr>
            <w:tcW w:w="1539" w:type="dxa"/>
            <w:vAlign w:val="center"/>
          </w:tcPr>
          <w:p w:rsidR="0072553C" w:rsidRPr="0072553C" w:rsidRDefault="0072553C" w:rsidP="006F06DC">
            <w:pPr>
              <w:jc w:val="center"/>
              <w:rPr>
                <w:rFonts w:ascii="Tahoma" w:hAnsi="Tahoma" w:cs="Tahoma"/>
                <w:b/>
                <w:smallCaps/>
                <w:sz w:val="20"/>
                <w:szCs w:val="20"/>
              </w:rPr>
            </w:pPr>
            <w:r w:rsidRPr="0072553C">
              <w:rPr>
                <w:rFonts w:ascii="Tahoma" w:hAnsi="Tahoma" w:cs="Tahoma"/>
                <w:b/>
                <w:smallCaps/>
                <w:sz w:val="20"/>
                <w:szCs w:val="20"/>
              </w:rPr>
              <w:t>Description of Activity</w:t>
            </w:r>
          </w:p>
        </w:tc>
        <w:tc>
          <w:tcPr>
            <w:tcW w:w="1260" w:type="dxa"/>
          </w:tcPr>
          <w:p w:rsidR="0072553C" w:rsidRPr="0072553C" w:rsidRDefault="0072553C" w:rsidP="006F06DC">
            <w:pPr>
              <w:jc w:val="center"/>
              <w:rPr>
                <w:rFonts w:ascii="Tahoma" w:hAnsi="Tahoma" w:cs="Tahoma"/>
                <w:b/>
                <w:smallCaps/>
                <w:sz w:val="20"/>
                <w:szCs w:val="20"/>
              </w:rPr>
            </w:pPr>
            <w:r w:rsidRPr="0072553C">
              <w:rPr>
                <w:rFonts w:ascii="Tahoma" w:hAnsi="Tahoma" w:cs="Tahoma"/>
                <w:b/>
                <w:smallCaps/>
                <w:sz w:val="20"/>
                <w:szCs w:val="20"/>
              </w:rPr>
              <w:t xml:space="preserve">Total </w:t>
            </w:r>
            <w:r w:rsidR="00424A00">
              <w:rPr>
                <w:rFonts w:ascii="Tahoma" w:hAnsi="Tahoma" w:cs="Tahoma"/>
                <w:b/>
                <w:smallCaps/>
                <w:sz w:val="20"/>
                <w:szCs w:val="20"/>
              </w:rPr>
              <w:t xml:space="preserve"> </w:t>
            </w:r>
            <w:r w:rsidR="006F06DC">
              <w:rPr>
                <w:rFonts w:ascii="Tahoma" w:hAnsi="Tahoma" w:cs="Tahoma"/>
                <w:b/>
                <w:smallCaps/>
                <w:sz w:val="20"/>
                <w:szCs w:val="20"/>
              </w:rPr>
              <w:t>Annual</w:t>
            </w:r>
            <w:r w:rsidR="00424A00" w:rsidRPr="0072553C">
              <w:rPr>
                <w:rFonts w:ascii="Tahoma" w:hAnsi="Tahoma" w:cs="Tahoma"/>
                <w:b/>
                <w:smallCaps/>
                <w:sz w:val="20"/>
                <w:szCs w:val="20"/>
              </w:rPr>
              <w:t xml:space="preserve"> </w:t>
            </w:r>
            <w:r w:rsidR="006F06DC">
              <w:rPr>
                <w:rFonts w:ascii="Tahoma" w:hAnsi="Tahoma" w:cs="Tahoma"/>
                <w:b/>
                <w:smallCaps/>
                <w:sz w:val="20"/>
                <w:szCs w:val="20"/>
              </w:rPr>
              <w:t>appeals</w:t>
            </w:r>
            <w:r w:rsidR="00424A00">
              <w:rPr>
                <w:rFonts w:ascii="Tahoma" w:hAnsi="Tahoma" w:cs="Tahoma"/>
                <w:b/>
                <w:smallCaps/>
                <w:sz w:val="20"/>
                <w:szCs w:val="20"/>
              </w:rPr>
              <w:t xml:space="preserve"> </w:t>
            </w:r>
          </w:p>
        </w:tc>
        <w:tc>
          <w:tcPr>
            <w:tcW w:w="1226"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Personnel</w:t>
            </w:r>
          </w:p>
        </w:tc>
        <w:tc>
          <w:tcPr>
            <w:tcW w:w="1148"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GS-level</w:t>
            </w:r>
          </w:p>
        </w:tc>
        <w:tc>
          <w:tcPr>
            <w:tcW w:w="1027"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hourly rate</w:t>
            </w:r>
            <w:r w:rsidR="006F06DC" w:rsidRPr="006F06DC">
              <w:rPr>
                <w:rFonts w:ascii="Tahoma" w:hAnsi="Tahoma" w:cs="Tahoma"/>
                <w:b/>
                <w:smallCaps/>
                <w:sz w:val="20"/>
                <w:szCs w:val="20"/>
                <w:vertAlign w:val="superscript"/>
              </w:rPr>
              <w:t>1</w:t>
            </w:r>
          </w:p>
        </w:tc>
        <w:tc>
          <w:tcPr>
            <w:tcW w:w="1061"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hours</w:t>
            </w:r>
            <w:r w:rsidR="006F06DC">
              <w:rPr>
                <w:rFonts w:ascii="Tahoma" w:hAnsi="Tahoma" w:cs="Tahoma"/>
                <w:b/>
                <w:smallCaps/>
                <w:sz w:val="20"/>
                <w:szCs w:val="20"/>
              </w:rPr>
              <w:t xml:space="preserve"> per Appeal</w:t>
            </w:r>
          </w:p>
        </w:tc>
        <w:tc>
          <w:tcPr>
            <w:tcW w:w="1658"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Cost to gov’t</w:t>
            </w:r>
            <w:r w:rsidR="006F06DC">
              <w:rPr>
                <w:rFonts w:ascii="Tahoma" w:hAnsi="Tahoma" w:cs="Tahoma"/>
                <w:b/>
                <w:smallCaps/>
                <w:sz w:val="20"/>
                <w:szCs w:val="20"/>
              </w:rPr>
              <w:t xml:space="preserve"> per appeal</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Receiving appeal and analyzing issues</w:t>
            </w:r>
          </w:p>
        </w:tc>
        <w:tc>
          <w:tcPr>
            <w:tcW w:w="1260" w:type="dxa"/>
            <w:vMerge w:val="restart"/>
          </w:tcPr>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72553C" w:rsidRPr="0072553C" w:rsidRDefault="0072553C" w:rsidP="0072553C">
            <w:pPr>
              <w:jc w:val="center"/>
              <w:rPr>
                <w:rFonts w:ascii="Tahoma" w:hAnsi="Tahoma" w:cs="Tahoma"/>
                <w:sz w:val="20"/>
                <w:szCs w:val="20"/>
              </w:rPr>
            </w:pPr>
          </w:p>
        </w:tc>
        <w:tc>
          <w:tcPr>
            <w:tcW w:w="122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Forest Appeals Specialist </w:t>
            </w:r>
          </w:p>
        </w:tc>
        <w:tc>
          <w:tcPr>
            <w:tcW w:w="1148"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GS-11</w:t>
            </w:r>
          </w:p>
          <w:p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$29.93 </w:t>
            </w:r>
          </w:p>
        </w:tc>
        <w:tc>
          <w:tcPr>
            <w:tcW w:w="106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24</w:t>
            </w: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$718.32</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Summarizing, reviewing, and preparing appeal response</w:t>
            </w:r>
          </w:p>
        </w:tc>
        <w:tc>
          <w:tcPr>
            <w:tcW w:w="1260" w:type="dxa"/>
            <w:vMerge/>
          </w:tcPr>
          <w:p w:rsidR="0072553C" w:rsidRPr="0072553C" w:rsidRDefault="0072553C" w:rsidP="0072553C">
            <w:pPr>
              <w:jc w:val="center"/>
              <w:rPr>
                <w:rFonts w:ascii="Tahoma" w:hAnsi="Tahoma" w:cs="Tahoma"/>
                <w:sz w:val="20"/>
                <w:szCs w:val="20"/>
              </w:rPr>
            </w:pPr>
          </w:p>
        </w:tc>
        <w:tc>
          <w:tcPr>
            <w:tcW w:w="122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Regional Appeals Specialist</w:t>
            </w:r>
          </w:p>
        </w:tc>
        <w:tc>
          <w:tcPr>
            <w:tcW w:w="1148"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GS-12</w:t>
            </w:r>
          </w:p>
          <w:p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$35.88</w:t>
            </w:r>
          </w:p>
        </w:tc>
        <w:tc>
          <w:tcPr>
            <w:tcW w:w="106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20</w:t>
            </w: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$717.60</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Summarizing, reviewing, and presenting appeal response</w:t>
            </w:r>
          </w:p>
        </w:tc>
        <w:tc>
          <w:tcPr>
            <w:tcW w:w="1260" w:type="dxa"/>
            <w:vMerge/>
          </w:tcPr>
          <w:p w:rsidR="0072553C" w:rsidRPr="0072553C" w:rsidRDefault="0072553C" w:rsidP="0072553C">
            <w:pPr>
              <w:jc w:val="center"/>
              <w:rPr>
                <w:rFonts w:ascii="Tahoma" w:hAnsi="Tahoma" w:cs="Tahoma"/>
                <w:sz w:val="20"/>
                <w:szCs w:val="20"/>
              </w:rPr>
            </w:pPr>
          </w:p>
        </w:tc>
        <w:tc>
          <w:tcPr>
            <w:tcW w:w="122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National Appeals Specialist</w:t>
            </w:r>
          </w:p>
        </w:tc>
        <w:tc>
          <w:tcPr>
            <w:tcW w:w="1148"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GS-14</w:t>
            </w:r>
          </w:p>
          <w:p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$50.41</w:t>
            </w:r>
          </w:p>
        </w:tc>
        <w:tc>
          <w:tcPr>
            <w:tcW w:w="106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24</w:t>
            </w: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$1,209.84</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Issuing Final Appeal Decision</w:t>
            </w:r>
          </w:p>
        </w:tc>
        <w:tc>
          <w:tcPr>
            <w:tcW w:w="1260" w:type="dxa"/>
            <w:vMerge/>
            <w:tcBorders>
              <w:bottom w:val="nil"/>
            </w:tcBorders>
          </w:tcPr>
          <w:p w:rsidR="0072553C" w:rsidRPr="0072553C" w:rsidRDefault="0072553C" w:rsidP="0072553C">
            <w:pPr>
              <w:jc w:val="center"/>
              <w:rPr>
                <w:rFonts w:ascii="Tahoma" w:hAnsi="Tahoma" w:cs="Tahoma"/>
                <w:sz w:val="20"/>
                <w:szCs w:val="20"/>
              </w:rPr>
            </w:pPr>
          </w:p>
        </w:tc>
        <w:tc>
          <w:tcPr>
            <w:tcW w:w="122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Deciding Official</w:t>
            </w:r>
          </w:p>
        </w:tc>
        <w:tc>
          <w:tcPr>
            <w:tcW w:w="1148"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GS-15</w:t>
            </w:r>
          </w:p>
          <w:p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$59.30</w:t>
            </w:r>
          </w:p>
        </w:tc>
        <w:tc>
          <w:tcPr>
            <w:tcW w:w="106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w:t>
            </w: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$118.60</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 </w:t>
            </w:r>
            <w:r w:rsidR="006F06DC">
              <w:rPr>
                <w:rFonts w:ascii="Tahoma" w:hAnsi="Tahoma" w:cs="Tahoma"/>
                <w:sz w:val="20"/>
                <w:szCs w:val="20"/>
              </w:rPr>
              <w:t>Cost per Appeal</w:t>
            </w:r>
          </w:p>
        </w:tc>
        <w:tc>
          <w:tcPr>
            <w:tcW w:w="1260" w:type="dxa"/>
            <w:tcBorders>
              <w:top w:val="nil"/>
              <w:bottom w:val="single" w:sz="4" w:space="0" w:color="auto"/>
            </w:tcBorders>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 </w:t>
            </w:r>
          </w:p>
        </w:tc>
        <w:tc>
          <w:tcPr>
            <w:tcW w:w="1226" w:type="dxa"/>
            <w:vAlign w:val="center"/>
          </w:tcPr>
          <w:p w:rsidR="0072553C" w:rsidRPr="0072553C" w:rsidRDefault="0072553C" w:rsidP="0072553C">
            <w:pPr>
              <w:jc w:val="center"/>
              <w:rPr>
                <w:rFonts w:ascii="Tahoma" w:hAnsi="Tahoma" w:cs="Tahoma"/>
                <w:sz w:val="20"/>
                <w:szCs w:val="20"/>
              </w:rPr>
            </w:pPr>
          </w:p>
        </w:tc>
        <w:tc>
          <w:tcPr>
            <w:tcW w:w="1148" w:type="dxa"/>
            <w:vAlign w:val="center"/>
          </w:tcPr>
          <w:p w:rsidR="0072553C" w:rsidRPr="0072553C" w:rsidRDefault="0072553C" w:rsidP="0072553C">
            <w:pPr>
              <w:jc w:val="center"/>
              <w:rPr>
                <w:rFonts w:ascii="Tahoma" w:hAnsi="Tahoma" w:cs="Tahoma"/>
                <w:sz w:val="20"/>
                <w:szCs w:val="20"/>
              </w:rPr>
            </w:pPr>
          </w:p>
        </w:tc>
        <w:tc>
          <w:tcPr>
            <w:tcW w:w="1027" w:type="dxa"/>
            <w:vAlign w:val="center"/>
          </w:tcPr>
          <w:p w:rsidR="0072553C" w:rsidRPr="0072553C" w:rsidRDefault="0072553C" w:rsidP="0072553C">
            <w:pPr>
              <w:jc w:val="center"/>
              <w:rPr>
                <w:rFonts w:ascii="Tahoma" w:hAnsi="Tahoma" w:cs="Tahoma"/>
                <w:sz w:val="20"/>
                <w:szCs w:val="20"/>
              </w:rPr>
            </w:pPr>
          </w:p>
        </w:tc>
        <w:tc>
          <w:tcPr>
            <w:tcW w:w="1061" w:type="dxa"/>
            <w:vAlign w:val="center"/>
          </w:tcPr>
          <w:p w:rsidR="0072553C" w:rsidRPr="0072553C" w:rsidRDefault="0072553C" w:rsidP="0072553C">
            <w:pPr>
              <w:jc w:val="center"/>
              <w:rPr>
                <w:rFonts w:ascii="Tahoma" w:hAnsi="Tahoma" w:cs="Tahoma"/>
                <w:sz w:val="20"/>
                <w:szCs w:val="20"/>
              </w:rPr>
            </w:pP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$2,764.36</w:t>
            </w:r>
          </w:p>
        </w:tc>
      </w:tr>
      <w:tr w:rsidR="0072553C" w:rsidRPr="0072553C" w:rsidTr="006F06DC">
        <w:trPr>
          <w:trHeight w:val="287"/>
          <w:jc w:val="center"/>
        </w:trPr>
        <w:tc>
          <w:tcPr>
            <w:tcW w:w="1539" w:type="dxa"/>
            <w:vAlign w:val="center"/>
          </w:tcPr>
          <w:p w:rsidR="0072553C" w:rsidRPr="006F06DC" w:rsidRDefault="0072553C" w:rsidP="006F06DC">
            <w:pPr>
              <w:jc w:val="center"/>
              <w:rPr>
                <w:rFonts w:ascii="Tahoma" w:hAnsi="Tahoma" w:cs="Tahoma"/>
                <w:b/>
                <w:sz w:val="20"/>
                <w:szCs w:val="20"/>
              </w:rPr>
            </w:pPr>
            <w:r w:rsidRPr="006F06DC">
              <w:rPr>
                <w:rFonts w:ascii="Tahoma" w:hAnsi="Tahoma" w:cs="Tahoma"/>
                <w:b/>
                <w:sz w:val="20"/>
                <w:szCs w:val="20"/>
              </w:rPr>
              <w:t>TOTAL</w:t>
            </w:r>
            <w:r w:rsidR="006F06DC" w:rsidRPr="006F06DC">
              <w:rPr>
                <w:rFonts w:ascii="Tahoma" w:hAnsi="Tahoma" w:cs="Tahoma"/>
                <w:b/>
                <w:sz w:val="20"/>
                <w:szCs w:val="20"/>
              </w:rPr>
              <w:t xml:space="preserve"> </w:t>
            </w:r>
          </w:p>
        </w:tc>
        <w:tc>
          <w:tcPr>
            <w:tcW w:w="1260" w:type="dxa"/>
            <w:tcBorders>
              <w:top w:val="single" w:sz="4" w:space="0" w:color="auto"/>
            </w:tcBorders>
          </w:tcPr>
          <w:p w:rsidR="0072553C" w:rsidRPr="0072553C" w:rsidRDefault="006F06DC" w:rsidP="00424A00">
            <w:pPr>
              <w:jc w:val="center"/>
              <w:rPr>
                <w:rFonts w:ascii="Tahoma" w:hAnsi="Tahoma" w:cs="Tahoma"/>
                <w:sz w:val="20"/>
                <w:szCs w:val="20"/>
              </w:rPr>
            </w:pPr>
            <w:r>
              <w:rPr>
                <w:rFonts w:ascii="Tahoma" w:hAnsi="Tahoma" w:cs="Tahoma"/>
                <w:sz w:val="20"/>
                <w:szCs w:val="20"/>
              </w:rPr>
              <w:t>226</w:t>
            </w:r>
          </w:p>
        </w:tc>
        <w:tc>
          <w:tcPr>
            <w:tcW w:w="1226" w:type="dxa"/>
            <w:vAlign w:val="center"/>
          </w:tcPr>
          <w:p w:rsidR="0072553C" w:rsidRPr="0072553C" w:rsidRDefault="0072553C" w:rsidP="0072553C">
            <w:pPr>
              <w:jc w:val="center"/>
              <w:rPr>
                <w:rFonts w:ascii="Tahoma" w:hAnsi="Tahoma" w:cs="Tahoma"/>
                <w:sz w:val="20"/>
                <w:szCs w:val="20"/>
              </w:rPr>
            </w:pPr>
          </w:p>
        </w:tc>
        <w:tc>
          <w:tcPr>
            <w:tcW w:w="1148" w:type="dxa"/>
            <w:vAlign w:val="center"/>
          </w:tcPr>
          <w:p w:rsidR="0072553C" w:rsidRPr="0072553C" w:rsidRDefault="0072553C" w:rsidP="0072553C">
            <w:pPr>
              <w:jc w:val="center"/>
              <w:rPr>
                <w:rFonts w:ascii="Tahoma" w:hAnsi="Tahoma" w:cs="Tahoma"/>
                <w:sz w:val="20"/>
                <w:szCs w:val="20"/>
              </w:rPr>
            </w:pPr>
          </w:p>
        </w:tc>
        <w:tc>
          <w:tcPr>
            <w:tcW w:w="1027" w:type="dxa"/>
            <w:vAlign w:val="center"/>
          </w:tcPr>
          <w:p w:rsidR="0072553C" w:rsidRPr="0072553C" w:rsidRDefault="0072553C" w:rsidP="0072553C">
            <w:pPr>
              <w:jc w:val="center"/>
              <w:rPr>
                <w:rFonts w:ascii="Tahoma" w:hAnsi="Tahoma" w:cs="Tahoma"/>
                <w:sz w:val="20"/>
                <w:szCs w:val="20"/>
              </w:rPr>
            </w:pPr>
          </w:p>
        </w:tc>
        <w:tc>
          <w:tcPr>
            <w:tcW w:w="1061" w:type="dxa"/>
            <w:vAlign w:val="center"/>
          </w:tcPr>
          <w:p w:rsidR="0072553C" w:rsidRPr="0072553C" w:rsidRDefault="0072553C" w:rsidP="0072553C">
            <w:pPr>
              <w:jc w:val="center"/>
              <w:rPr>
                <w:rFonts w:ascii="Tahoma" w:hAnsi="Tahoma" w:cs="Tahoma"/>
                <w:sz w:val="20"/>
                <w:szCs w:val="20"/>
              </w:rPr>
            </w:pPr>
          </w:p>
        </w:tc>
        <w:tc>
          <w:tcPr>
            <w:tcW w:w="1658" w:type="dxa"/>
            <w:vAlign w:val="center"/>
          </w:tcPr>
          <w:p w:rsidR="0072553C" w:rsidRPr="006F06DC" w:rsidRDefault="0072553C" w:rsidP="00424A00">
            <w:pPr>
              <w:jc w:val="right"/>
              <w:rPr>
                <w:rFonts w:ascii="Tahoma" w:hAnsi="Tahoma" w:cs="Tahoma"/>
                <w:b/>
                <w:sz w:val="20"/>
                <w:szCs w:val="20"/>
              </w:rPr>
            </w:pPr>
            <w:r w:rsidRPr="006F06DC">
              <w:rPr>
                <w:rFonts w:ascii="Tahoma" w:hAnsi="Tahoma" w:cs="Tahoma"/>
                <w:b/>
                <w:sz w:val="20"/>
                <w:szCs w:val="20"/>
              </w:rPr>
              <w:t>$</w:t>
            </w:r>
            <w:r w:rsidR="00424A00" w:rsidRPr="006F06DC">
              <w:rPr>
                <w:rFonts w:ascii="Tahoma" w:hAnsi="Tahoma" w:cs="Tahoma"/>
                <w:b/>
                <w:sz w:val="20"/>
                <w:szCs w:val="20"/>
              </w:rPr>
              <w:t>624,745.36</w:t>
            </w:r>
          </w:p>
        </w:tc>
      </w:tr>
    </w:tbl>
    <w:p w:rsidR="006F06DC" w:rsidRPr="006F06DC" w:rsidRDefault="006F06DC"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r w:rsidRPr="006F06DC">
        <w:rPr>
          <w:rFonts w:ascii="Tahoma" w:hAnsi="Tahoma" w:cs="Tahoma"/>
          <w:sz w:val="18"/>
          <w:szCs w:val="18"/>
          <w:vertAlign w:val="superscript"/>
        </w:rPr>
        <w:t>1</w:t>
      </w:r>
      <w:r w:rsidRPr="006F06DC">
        <w:rPr>
          <w:rFonts w:ascii="Tahoma" w:hAnsi="Tahoma" w:cs="Tahoma"/>
          <w:sz w:val="18"/>
          <w:szCs w:val="18"/>
        </w:rPr>
        <w:t>The hourly costs were obtained from the OPM salary table for 2011.</w:t>
      </w:r>
    </w:p>
    <w:p w:rsidR="006F06DC" w:rsidRPr="006F06DC" w:rsidRDefault="00747700"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hyperlink r:id="rId10" w:history="1">
        <w:r w:rsidR="006F06DC" w:rsidRPr="006F06DC">
          <w:rPr>
            <w:rStyle w:val="Hyperlink"/>
            <w:rFonts w:ascii="Tahoma" w:hAnsi="Tahoma" w:cs="Tahoma"/>
            <w:sz w:val="18"/>
            <w:szCs w:val="18"/>
          </w:rPr>
          <w:t>http://www.opm.gov/oca/11tables/html/dcb_h.asp</w:t>
        </w:r>
      </w:hyperlink>
      <w:r w:rsidR="006F06DC" w:rsidRPr="006F06DC">
        <w:rPr>
          <w:rFonts w:ascii="Tahoma" w:hAnsi="Tahoma" w:cs="Tahoma"/>
          <w:sz w:val="18"/>
          <w:szCs w:val="18"/>
        </w:rPr>
        <w:t xml:space="preserve">.  </w:t>
      </w:r>
    </w:p>
    <w:p w:rsidR="0049532A" w:rsidRDefault="0049532A"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6B455B" w:rsidRPr="00504B59" w:rsidRDefault="0003528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035285">
        <w:rPr>
          <w:rFonts w:ascii="Tahoma" w:hAnsi="Tahoma" w:cs="Tahoma"/>
          <w:b/>
          <w:bCs/>
          <w:sz w:val="22"/>
          <w:szCs w:val="22"/>
        </w:rPr>
        <w:t>Explain the</w:t>
      </w:r>
      <w:r w:rsidR="006B455B" w:rsidRPr="00504B59">
        <w:rPr>
          <w:rFonts w:ascii="Tahoma" w:hAnsi="Tahoma" w:cs="Tahoma"/>
          <w:b/>
          <w:bCs/>
          <w:sz w:val="22"/>
          <w:szCs w:val="22"/>
        </w:rPr>
        <w:t xml:space="preserve"> reasons for any program changes </w:t>
      </w:r>
      <w:r w:rsidR="006B455B">
        <w:rPr>
          <w:rFonts w:ascii="Tahoma" w:hAnsi="Tahoma" w:cs="Tahoma"/>
          <w:b/>
          <w:bCs/>
          <w:sz w:val="22"/>
          <w:szCs w:val="22"/>
        </w:rPr>
        <w:t>or adjustments reported in items 13 or 14 of OMB form 83-I.</w:t>
      </w:r>
    </w:p>
    <w:p w:rsidR="00265076" w:rsidRDefault="00ED2182" w:rsidP="0026507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The Forest Service acknowledges that it has not been compliant with the Paperwork Reduction Act (PRA) regarding this appeals process </w:t>
      </w:r>
      <w:r w:rsidR="00C07209" w:rsidRPr="00C07209">
        <w:rPr>
          <w:rFonts w:ascii="Tahoma" w:hAnsi="Tahoma" w:cs="Tahoma"/>
          <w:bCs/>
          <w:sz w:val="22"/>
          <w:szCs w:val="22"/>
        </w:rPr>
        <w:t xml:space="preserve">This is </w:t>
      </w:r>
      <w:r>
        <w:rPr>
          <w:rFonts w:ascii="Tahoma" w:hAnsi="Tahoma" w:cs="Tahoma"/>
          <w:bCs/>
          <w:sz w:val="22"/>
          <w:szCs w:val="22"/>
        </w:rPr>
        <w:t>the first time the agency has submitted a</w:t>
      </w:r>
      <w:r w:rsidR="001141DC">
        <w:rPr>
          <w:rFonts w:ascii="Tahoma" w:hAnsi="Tahoma" w:cs="Tahoma"/>
          <w:bCs/>
          <w:sz w:val="22"/>
          <w:szCs w:val="22"/>
        </w:rPr>
        <w:t>n</w:t>
      </w:r>
      <w:r>
        <w:rPr>
          <w:rFonts w:ascii="Tahoma" w:hAnsi="Tahoma" w:cs="Tahoma"/>
          <w:bCs/>
          <w:sz w:val="22"/>
          <w:szCs w:val="22"/>
        </w:rPr>
        <w:t xml:space="preserve"> information collection request for this appeal process</w:t>
      </w:r>
      <w:r w:rsidR="00C07209" w:rsidRPr="00C07209">
        <w:rPr>
          <w:rFonts w:ascii="Tahoma" w:hAnsi="Tahoma" w:cs="Tahoma"/>
          <w:bCs/>
          <w:sz w:val="22"/>
          <w:szCs w:val="22"/>
        </w:rPr>
        <w:t>.</w:t>
      </w:r>
      <w:r w:rsidR="0061006E">
        <w:rPr>
          <w:rFonts w:ascii="Tahoma" w:hAnsi="Tahoma" w:cs="Tahoma"/>
          <w:bCs/>
          <w:sz w:val="22"/>
          <w:szCs w:val="22"/>
        </w:rPr>
        <w:t xml:space="preserve"> </w:t>
      </w:r>
      <w:r w:rsidR="00265076" w:rsidRPr="00265076">
        <w:rPr>
          <w:rFonts w:ascii="Tahoma" w:hAnsi="Tahoma" w:cs="Tahoma"/>
          <w:bCs/>
          <w:sz w:val="22"/>
          <w:szCs w:val="22"/>
        </w:rPr>
        <w:t>The 251 appeal process was promulgated through rulema</w:t>
      </w:r>
      <w:r w:rsidR="00160BB6">
        <w:rPr>
          <w:rFonts w:ascii="Tahoma" w:hAnsi="Tahoma" w:cs="Tahoma"/>
          <w:bCs/>
          <w:sz w:val="22"/>
          <w:szCs w:val="22"/>
        </w:rPr>
        <w:t>king on January 23, 1989. At that</w:t>
      </w:r>
      <w:r w:rsidR="00265076" w:rsidRPr="00265076">
        <w:rPr>
          <w:rFonts w:ascii="Tahoma" w:hAnsi="Tahoma" w:cs="Tahoma"/>
          <w:bCs/>
          <w:sz w:val="22"/>
          <w:szCs w:val="22"/>
        </w:rPr>
        <w:t xml:space="preserve"> time,</w:t>
      </w:r>
      <w:r>
        <w:rPr>
          <w:rFonts w:ascii="Tahoma" w:hAnsi="Tahoma" w:cs="Tahoma"/>
          <w:bCs/>
          <w:sz w:val="22"/>
          <w:szCs w:val="22"/>
        </w:rPr>
        <w:t xml:space="preserve"> Forest Service misinterpreted the PRA and</w:t>
      </w:r>
      <w:r w:rsidR="00265076" w:rsidRPr="00265076">
        <w:rPr>
          <w:rFonts w:ascii="Tahoma" w:hAnsi="Tahoma" w:cs="Tahoma"/>
          <w:bCs/>
          <w:sz w:val="22"/>
          <w:szCs w:val="22"/>
        </w:rPr>
        <w:t xml:space="preserve"> determined and stated in the proposed rule language that the rule imposes no paperwork burden on the public and therefore an information collection </w:t>
      </w:r>
      <w:r>
        <w:rPr>
          <w:rFonts w:ascii="Tahoma" w:hAnsi="Tahoma" w:cs="Tahoma"/>
          <w:bCs/>
          <w:sz w:val="22"/>
          <w:szCs w:val="22"/>
        </w:rPr>
        <w:t xml:space="preserve">package </w:t>
      </w:r>
      <w:r w:rsidR="00265076" w:rsidRPr="00265076">
        <w:rPr>
          <w:rFonts w:ascii="Tahoma" w:hAnsi="Tahoma" w:cs="Tahoma"/>
          <w:bCs/>
          <w:sz w:val="22"/>
          <w:szCs w:val="22"/>
        </w:rPr>
        <w:t xml:space="preserve">was not </w:t>
      </w:r>
      <w:r>
        <w:rPr>
          <w:rFonts w:ascii="Tahoma" w:hAnsi="Tahoma" w:cs="Tahoma"/>
          <w:bCs/>
          <w:sz w:val="22"/>
          <w:szCs w:val="22"/>
        </w:rPr>
        <w:t>completed at that time</w:t>
      </w:r>
      <w:r w:rsidR="00265076" w:rsidRPr="00265076">
        <w:rPr>
          <w:rFonts w:ascii="Tahoma" w:hAnsi="Tahoma" w:cs="Tahoma"/>
          <w:bCs/>
          <w:sz w:val="22"/>
          <w:szCs w:val="22"/>
        </w:rPr>
        <w:t xml:space="preserve">.  </w:t>
      </w:r>
      <w:r w:rsidR="00035285">
        <w:rPr>
          <w:rFonts w:ascii="Tahoma" w:hAnsi="Tahoma" w:cs="Tahoma"/>
          <w:bCs/>
          <w:sz w:val="22"/>
          <w:szCs w:val="22"/>
        </w:rPr>
        <w:t xml:space="preserve">The </w:t>
      </w:r>
      <w:r w:rsidR="00265076" w:rsidRPr="00265076">
        <w:rPr>
          <w:rFonts w:ascii="Tahoma" w:hAnsi="Tahoma" w:cs="Tahoma"/>
          <w:bCs/>
          <w:sz w:val="22"/>
          <w:szCs w:val="22"/>
        </w:rPr>
        <w:t>agency</w:t>
      </w:r>
      <w:r>
        <w:rPr>
          <w:rFonts w:ascii="Tahoma" w:hAnsi="Tahoma" w:cs="Tahoma"/>
          <w:bCs/>
          <w:sz w:val="22"/>
          <w:szCs w:val="22"/>
        </w:rPr>
        <w:t xml:space="preserve"> </w:t>
      </w:r>
      <w:r w:rsidR="00035285">
        <w:rPr>
          <w:rFonts w:ascii="Tahoma" w:hAnsi="Tahoma" w:cs="Tahoma"/>
          <w:bCs/>
          <w:sz w:val="22"/>
          <w:szCs w:val="22"/>
        </w:rPr>
        <w:t xml:space="preserve">recognizes that the </w:t>
      </w:r>
      <w:r>
        <w:rPr>
          <w:rFonts w:ascii="Tahoma" w:hAnsi="Tahoma" w:cs="Tahoma"/>
          <w:bCs/>
          <w:sz w:val="22"/>
          <w:szCs w:val="22"/>
        </w:rPr>
        <w:t>prior</w:t>
      </w:r>
      <w:r w:rsidR="00265076" w:rsidRPr="00265076">
        <w:rPr>
          <w:rFonts w:ascii="Tahoma" w:hAnsi="Tahoma" w:cs="Tahoma"/>
          <w:bCs/>
          <w:sz w:val="22"/>
          <w:szCs w:val="22"/>
        </w:rPr>
        <w:t xml:space="preserve"> interpretation and application of the Paperwork Reduction Act </w:t>
      </w:r>
      <w:r>
        <w:rPr>
          <w:rFonts w:ascii="Tahoma" w:hAnsi="Tahoma" w:cs="Tahoma"/>
          <w:bCs/>
          <w:sz w:val="22"/>
          <w:szCs w:val="22"/>
        </w:rPr>
        <w:t>was incorrect</w:t>
      </w:r>
      <w:r w:rsidR="00035285">
        <w:rPr>
          <w:rFonts w:ascii="Tahoma" w:hAnsi="Tahoma" w:cs="Tahoma"/>
          <w:bCs/>
          <w:sz w:val="22"/>
          <w:szCs w:val="22"/>
        </w:rPr>
        <w:t xml:space="preserve"> and</w:t>
      </w:r>
      <w:r w:rsidR="00265076" w:rsidRPr="00265076">
        <w:rPr>
          <w:rFonts w:ascii="Tahoma" w:hAnsi="Tahoma" w:cs="Tahoma"/>
          <w:bCs/>
          <w:sz w:val="22"/>
          <w:szCs w:val="22"/>
        </w:rPr>
        <w:t xml:space="preserve"> is now meeting the requirements of the Paperwork Reduction Act by</w:t>
      </w:r>
      <w:r w:rsidR="00265076">
        <w:rPr>
          <w:rFonts w:ascii="Tahoma" w:hAnsi="Tahoma" w:cs="Tahoma"/>
          <w:bCs/>
          <w:sz w:val="22"/>
          <w:szCs w:val="22"/>
        </w:rPr>
        <w:t xml:space="preserve"> promulgating </w:t>
      </w:r>
      <w:r>
        <w:rPr>
          <w:rFonts w:ascii="Tahoma" w:hAnsi="Tahoma" w:cs="Tahoma"/>
          <w:bCs/>
          <w:sz w:val="22"/>
          <w:szCs w:val="22"/>
        </w:rPr>
        <w:t>this i</w:t>
      </w:r>
      <w:r w:rsidR="00265076">
        <w:rPr>
          <w:rFonts w:ascii="Tahoma" w:hAnsi="Tahoma" w:cs="Tahoma"/>
          <w:bCs/>
          <w:sz w:val="22"/>
          <w:szCs w:val="22"/>
        </w:rPr>
        <w:t xml:space="preserve">nformation </w:t>
      </w:r>
      <w:r>
        <w:rPr>
          <w:rFonts w:ascii="Tahoma" w:hAnsi="Tahoma" w:cs="Tahoma"/>
          <w:bCs/>
          <w:sz w:val="22"/>
          <w:szCs w:val="22"/>
        </w:rPr>
        <w:t>c</w:t>
      </w:r>
      <w:r w:rsidR="00265076">
        <w:rPr>
          <w:rFonts w:ascii="Tahoma" w:hAnsi="Tahoma" w:cs="Tahoma"/>
          <w:bCs/>
          <w:sz w:val="22"/>
          <w:szCs w:val="22"/>
        </w:rPr>
        <w:t>ollection r</w:t>
      </w:r>
      <w:r w:rsidR="00265076" w:rsidRPr="00265076">
        <w:rPr>
          <w:rFonts w:ascii="Tahoma" w:hAnsi="Tahoma" w:cs="Tahoma"/>
          <w:bCs/>
          <w:sz w:val="22"/>
          <w:szCs w:val="22"/>
        </w:rPr>
        <w:t>equest.</w:t>
      </w:r>
    </w:p>
    <w:p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For collections of information whose results are planned to be published, outline plans for tabulation and publication.</w:t>
      </w:r>
    </w:p>
    <w:p w:rsid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lastRenderedPageBreak/>
        <w:t>The collected information will not be published.</w:t>
      </w:r>
    </w:p>
    <w:p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631902" w:rsidRP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31902">
        <w:rPr>
          <w:rFonts w:ascii="Tahoma" w:hAnsi="Tahoma" w:cs="Tahoma"/>
          <w:sz w:val="22"/>
          <w:szCs w:val="22"/>
        </w:rPr>
        <w:t>Due to the fact that there are no associated documents or forms with this I</w:t>
      </w:r>
      <w:r w:rsidR="00F37B08">
        <w:rPr>
          <w:rFonts w:ascii="Tahoma" w:hAnsi="Tahoma" w:cs="Tahoma"/>
          <w:sz w:val="22"/>
          <w:szCs w:val="22"/>
        </w:rPr>
        <w:t xml:space="preserve">nformation </w:t>
      </w:r>
      <w:r w:rsidRPr="00631902">
        <w:rPr>
          <w:rFonts w:ascii="Tahoma" w:hAnsi="Tahoma" w:cs="Tahoma"/>
          <w:sz w:val="22"/>
          <w:szCs w:val="22"/>
        </w:rPr>
        <w:t>C</w:t>
      </w:r>
      <w:r w:rsidR="00F37B08">
        <w:rPr>
          <w:rFonts w:ascii="Tahoma" w:hAnsi="Tahoma" w:cs="Tahoma"/>
          <w:sz w:val="22"/>
          <w:szCs w:val="22"/>
        </w:rPr>
        <w:t>ollection</w:t>
      </w:r>
      <w:r w:rsidRPr="00631902">
        <w:rPr>
          <w:rFonts w:ascii="Tahoma" w:hAnsi="Tahoma" w:cs="Tahoma"/>
          <w:sz w:val="22"/>
          <w:szCs w:val="22"/>
        </w:rPr>
        <w:t>, displaying OMB approval and ex</w:t>
      </w:r>
      <w:r>
        <w:rPr>
          <w:rFonts w:ascii="Tahoma" w:hAnsi="Tahoma" w:cs="Tahoma"/>
          <w:sz w:val="22"/>
          <w:szCs w:val="22"/>
        </w:rPr>
        <w:t>piration date is not applicable.</w:t>
      </w:r>
    </w:p>
    <w:p w:rsidR="006B455B"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EC10FF">
        <w:rPr>
          <w:rFonts w:ascii="Tahoma" w:hAnsi="Tahoma" w:cs="Tahoma"/>
          <w:b/>
          <w:bCs/>
          <w:sz w:val="22"/>
          <w:szCs w:val="22"/>
        </w:rPr>
        <w:t>Explain each exception to the certif</w:t>
      </w:r>
      <w:r w:rsidR="006B455B">
        <w:rPr>
          <w:rFonts w:ascii="Tahoma" w:hAnsi="Tahoma" w:cs="Tahoma"/>
          <w:b/>
          <w:bCs/>
          <w:sz w:val="22"/>
          <w:szCs w:val="22"/>
        </w:rPr>
        <w:t xml:space="preserve">ication statement identified in item 19, </w:t>
      </w:r>
      <w:r w:rsidR="006B455B" w:rsidRPr="00EC10FF">
        <w:rPr>
          <w:rFonts w:ascii="Tahoma" w:hAnsi="Tahoma" w:cs="Tahoma"/>
          <w:b/>
          <w:bCs/>
          <w:sz w:val="22"/>
          <w:szCs w:val="22"/>
        </w:rPr>
        <w:t xml:space="preserve">"Certification </w:t>
      </w:r>
      <w:r w:rsidR="006B455B">
        <w:rPr>
          <w:rFonts w:ascii="Tahoma" w:hAnsi="Tahoma" w:cs="Tahoma"/>
          <w:b/>
          <w:bCs/>
          <w:sz w:val="22"/>
          <w:szCs w:val="22"/>
        </w:rPr>
        <w:t xml:space="preserve">Requirement </w:t>
      </w:r>
      <w:r w:rsidR="006B455B" w:rsidRPr="00EC10FF">
        <w:rPr>
          <w:rFonts w:ascii="Tahoma" w:hAnsi="Tahoma" w:cs="Tahoma"/>
          <w:b/>
          <w:bCs/>
          <w:sz w:val="22"/>
          <w:szCs w:val="22"/>
        </w:rPr>
        <w:t>for Paperwork Reduction Act."</w:t>
      </w:r>
    </w:p>
    <w:p w:rsidR="00BB06C3" w:rsidRPr="009A769F" w:rsidRDefault="00363595" w:rsidP="00F37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363595">
        <w:rPr>
          <w:rFonts w:ascii="Tahoma" w:hAnsi="Tahoma" w:cs="Tahoma"/>
          <w:bCs/>
          <w:sz w:val="22"/>
          <w:szCs w:val="22"/>
        </w:rPr>
        <w:t>There are no exceptions</w:t>
      </w:r>
      <w:r w:rsidR="00F37B08">
        <w:rPr>
          <w:rFonts w:ascii="Tahoma" w:hAnsi="Tahoma" w:cs="Tahoma"/>
          <w:color w:val="3366FF"/>
          <w:sz w:val="22"/>
          <w:szCs w:val="22"/>
        </w:rPr>
        <w:t>.</w:t>
      </w:r>
    </w:p>
    <w:sectPr w:rsidR="00BB06C3" w:rsidRPr="009A769F" w:rsidSect="006807AA">
      <w:headerReference w:type="default" r:id="rId11"/>
      <w:footerReference w:type="default" r:id="rId12"/>
      <w:footerReference w:type="first" r:id="rId13"/>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00" w:rsidRDefault="00747700">
      <w:r>
        <w:separator/>
      </w:r>
    </w:p>
  </w:endnote>
  <w:endnote w:type="continuationSeparator" w:id="0">
    <w:p w:rsidR="00747700" w:rsidRDefault="0074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124326"/>
      <w:docPartObj>
        <w:docPartGallery w:val="Page Numbers (Bottom of Page)"/>
        <w:docPartUnique/>
      </w:docPartObj>
    </w:sdtPr>
    <w:sdtEndPr/>
    <w:sdtContent>
      <w:sdt>
        <w:sdtPr>
          <w:id w:val="102318888"/>
          <w:docPartObj>
            <w:docPartGallery w:val="Page Numbers (Top of Page)"/>
            <w:docPartUnique/>
          </w:docPartObj>
        </w:sdtPr>
        <w:sdtEndPr/>
        <w:sdtContent>
          <w:p w:rsidR="0050373C" w:rsidRDefault="0050373C" w:rsidP="00EA6FEE">
            <w:pPr>
              <w:pStyle w:val="Footer"/>
              <w:jc w:val="center"/>
            </w:pPr>
            <w:r w:rsidRPr="00EA6FEE">
              <w:rPr>
                <w:rFonts w:ascii="Tahoma" w:hAnsi="Tahoma" w:cs="Tahoma"/>
              </w:rPr>
              <w:t xml:space="preserve">Page </w:t>
            </w:r>
            <w:r w:rsidRPr="00EA6FEE">
              <w:rPr>
                <w:rFonts w:ascii="Tahoma" w:hAnsi="Tahoma" w:cs="Tahoma"/>
                <w:b/>
                <w:bCs/>
              </w:rPr>
              <w:fldChar w:fldCharType="begin"/>
            </w:r>
            <w:r w:rsidRPr="00EA6FEE">
              <w:rPr>
                <w:rFonts w:ascii="Tahoma" w:hAnsi="Tahoma" w:cs="Tahoma"/>
                <w:b/>
                <w:bCs/>
              </w:rPr>
              <w:instrText xml:space="preserve"> PAGE </w:instrText>
            </w:r>
            <w:r w:rsidRPr="00EA6FEE">
              <w:rPr>
                <w:rFonts w:ascii="Tahoma" w:hAnsi="Tahoma" w:cs="Tahoma"/>
                <w:b/>
                <w:bCs/>
              </w:rPr>
              <w:fldChar w:fldCharType="separate"/>
            </w:r>
            <w:r w:rsidR="00D001D0">
              <w:rPr>
                <w:rFonts w:ascii="Tahoma" w:hAnsi="Tahoma" w:cs="Tahoma"/>
                <w:b/>
                <w:bCs/>
                <w:noProof/>
              </w:rPr>
              <w:t>2</w:t>
            </w:r>
            <w:r w:rsidRPr="00EA6FEE">
              <w:rPr>
                <w:rFonts w:ascii="Tahoma" w:hAnsi="Tahoma" w:cs="Tahoma"/>
                <w:b/>
                <w:bCs/>
              </w:rPr>
              <w:fldChar w:fldCharType="end"/>
            </w:r>
            <w:r w:rsidRPr="00EA6FEE">
              <w:rPr>
                <w:rFonts w:ascii="Tahoma" w:hAnsi="Tahoma" w:cs="Tahoma"/>
              </w:rPr>
              <w:t xml:space="preserve"> of </w:t>
            </w:r>
            <w:r w:rsidRPr="00EA6FEE">
              <w:rPr>
                <w:rFonts w:ascii="Tahoma" w:hAnsi="Tahoma" w:cs="Tahoma"/>
                <w:b/>
                <w:bCs/>
              </w:rPr>
              <w:fldChar w:fldCharType="begin"/>
            </w:r>
            <w:r w:rsidRPr="00EA6FEE">
              <w:rPr>
                <w:rFonts w:ascii="Tahoma" w:hAnsi="Tahoma" w:cs="Tahoma"/>
                <w:b/>
                <w:bCs/>
              </w:rPr>
              <w:instrText xml:space="preserve"> NUMPAGES  </w:instrText>
            </w:r>
            <w:r w:rsidRPr="00EA6FEE">
              <w:rPr>
                <w:rFonts w:ascii="Tahoma" w:hAnsi="Tahoma" w:cs="Tahoma"/>
                <w:b/>
                <w:bCs/>
              </w:rPr>
              <w:fldChar w:fldCharType="separate"/>
            </w:r>
            <w:r w:rsidR="00D001D0">
              <w:rPr>
                <w:rFonts w:ascii="Tahoma" w:hAnsi="Tahoma" w:cs="Tahoma"/>
                <w:b/>
                <w:bCs/>
                <w:noProof/>
              </w:rPr>
              <w:t>9</w:t>
            </w:r>
            <w:r w:rsidRPr="00EA6FEE">
              <w:rPr>
                <w:rFonts w:ascii="Tahoma" w:hAnsi="Tahoma" w:cs="Tahoma"/>
                <w:b/>
                <w:bCs/>
              </w:rPr>
              <w:fldChar w:fldCharType="end"/>
            </w:r>
          </w:p>
        </w:sdtContent>
      </w:sdt>
    </w:sdtContent>
  </w:sdt>
  <w:p w:rsidR="0050373C" w:rsidRDefault="0050373C"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395811"/>
      <w:docPartObj>
        <w:docPartGallery w:val="Page Numbers (Bottom of Page)"/>
        <w:docPartUnique/>
      </w:docPartObj>
    </w:sdtPr>
    <w:sdtEndPr/>
    <w:sdtContent>
      <w:sdt>
        <w:sdtPr>
          <w:id w:val="98381352"/>
          <w:docPartObj>
            <w:docPartGallery w:val="Page Numbers (Top of Page)"/>
            <w:docPartUnique/>
          </w:docPartObj>
        </w:sdtPr>
        <w:sdtEndPr/>
        <w:sdtContent>
          <w:p w:rsidR="0050373C" w:rsidRDefault="0050373C" w:rsidP="00EA6FEE">
            <w:pPr>
              <w:pStyle w:val="Footer"/>
              <w:jc w:val="center"/>
            </w:pPr>
            <w:r w:rsidRPr="00EA6FEE">
              <w:rPr>
                <w:rFonts w:ascii="Tahoma" w:hAnsi="Tahoma" w:cs="Tahoma"/>
              </w:rPr>
              <w:t xml:space="preserve">Page </w:t>
            </w:r>
            <w:r w:rsidRPr="00EA6FEE">
              <w:rPr>
                <w:rFonts w:ascii="Tahoma" w:hAnsi="Tahoma" w:cs="Tahoma"/>
                <w:b/>
                <w:bCs/>
              </w:rPr>
              <w:fldChar w:fldCharType="begin"/>
            </w:r>
            <w:r w:rsidRPr="00EA6FEE">
              <w:rPr>
                <w:rFonts w:ascii="Tahoma" w:hAnsi="Tahoma" w:cs="Tahoma"/>
                <w:b/>
                <w:bCs/>
              </w:rPr>
              <w:instrText xml:space="preserve"> PAGE </w:instrText>
            </w:r>
            <w:r w:rsidRPr="00EA6FEE">
              <w:rPr>
                <w:rFonts w:ascii="Tahoma" w:hAnsi="Tahoma" w:cs="Tahoma"/>
                <w:b/>
                <w:bCs/>
              </w:rPr>
              <w:fldChar w:fldCharType="separate"/>
            </w:r>
            <w:r w:rsidR="00D001D0">
              <w:rPr>
                <w:rFonts w:ascii="Tahoma" w:hAnsi="Tahoma" w:cs="Tahoma"/>
                <w:b/>
                <w:bCs/>
                <w:noProof/>
              </w:rPr>
              <w:t>1</w:t>
            </w:r>
            <w:r w:rsidRPr="00EA6FEE">
              <w:rPr>
                <w:rFonts w:ascii="Tahoma" w:hAnsi="Tahoma" w:cs="Tahoma"/>
                <w:b/>
                <w:bCs/>
              </w:rPr>
              <w:fldChar w:fldCharType="end"/>
            </w:r>
            <w:r w:rsidRPr="00EA6FEE">
              <w:rPr>
                <w:rFonts w:ascii="Tahoma" w:hAnsi="Tahoma" w:cs="Tahoma"/>
              </w:rPr>
              <w:t xml:space="preserve"> of </w:t>
            </w:r>
            <w:r w:rsidRPr="00EA6FEE">
              <w:rPr>
                <w:rFonts w:ascii="Tahoma" w:hAnsi="Tahoma" w:cs="Tahoma"/>
                <w:b/>
                <w:bCs/>
              </w:rPr>
              <w:fldChar w:fldCharType="begin"/>
            </w:r>
            <w:r w:rsidRPr="00EA6FEE">
              <w:rPr>
                <w:rFonts w:ascii="Tahoma" w:hAnsi="Tahoma" w:cs="Tahoma"/>
                <w:b/>
                <w:bCs/>
              </w:rPr>
              <w:instrText xml:space="preserve"> NUMPAGES  </w:instrText>
            </w:r>
            <w:r w:rsidRPr="00EA6FEE">
              <w:rPr>
                <w:rFonts w:ascii="Tahoma" w:hAnsi="Tahoma" w:cs="Tahoma"/>
                <w:b/>
                <w:bCs/>
              </w:rPr>
              <w:fldChar w:fldCharType="separate"/>
            </w:r>
            <w:r w:rsidR="00D001D0">
              <w:rPr>
                <w:rFonts w:ascii="Tahoma" w:hAnsi="Tahoma" w:cs="Tahoma"/>
                <w:b/>
                <w:bCs/>
                <w:noProof/>
              </w:rPr>
              <w:t>9</w:t>
            </w:r>
            <w:r w:rsidRPr="00EA6FEE">
              <w:rPr>
                <w:rFonts w:ascii="Tahoma" w:hAnsi="Tahoma" w:cs="Tahoma"/>
                <w:b/>
                <w:bCs/>
              </w:rPr>
              <w:fldChar w:fldCharType="end"/>
            </w:r>
          </w:p>
        </w:sdtContent>
      </w:sdt>
    </w:sdtContent>
  </w:sdt>
  <w:p w:rsidR="0050373C" w:rsidRDefault="00503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00" w:rsidRDefault="00747700">
      <w:r>
        <w:separator/>
      </w:r>
    </w:p>
  </w:footnote>
  <w:footnote w:type="continuationSeparator" w:id="0">
    <w:p w:rsidR="00747700" w:rsidRDefault="00747700">
      <w:r>
        <w:continuationSeparator/>
      </w:r>
    </w:p>
  </w:footnote>
  <w:footnote w:id="1">
    <w:p w:rsidR="0050373C" w:rsidRPr="002776CD" w:rsidRDefault="0050373C" w:rsidP="002776CD">
      <w:pPr>
        <w:pStyle w:val="FootnoteText"/>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3C" w:rsidRDefault="0050373C" w:rsidP="00EA6FE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b/>
        <w:bCs/>
        <w:sz w:val="28"/>
        <w:szCs w:val="28"/>
        <w:u w:val="single"/>
      </w:rPr>
    </w:pPr>
    <w:r>
      <w:rPr>
        <w:rFonts w:ascii="Tahoma" w:hAnsi="Tahoma" w:cs="Tahoma"/>
        <w:b/>
        <w:bCs/>
        <w:sz w:val="28"/>
        <w:szCs w:val="28"/>
        <w:u w:val="single"/>
      </w:rPr>
      <w:t xml:space="preserve">2012 </w:t>
    </w:r>
    <w:r w:rsidRPr="00EC10FF">
      <w:rPr>
        <w:rFonts w:ascii="Tahoma" w:hAnsi="Tahoma" w:cs="Tahoma"/>
        <w:b/>
        <w:bCs/>
        <w:sz w:val="28"/>
        <w:szCs w:val="28"/>
        <w:u w:val="single"/>
      </w:rPr>
      <w:t>Supporting Statement for OMB 0596-</w:t>
    </w:r>
    <w:r>
      <w:rPr>
        <w:rFonts w:ascii="Tahoma" w:hAnsi="Tahoma" w:cs="Tahoma"/>
        <w:b/>
        <w:bCs/>
        <w:sz w:val="28"/>
        <w:szCs w:val="28"/>
        <w:u w:val="single"/>
      </w:rPr>
      <w:t>0231</w:t>
    </w:r>
  </w:p>
  <w:p w:rsidR="0050373C" w:rsidRDefault="0050373C" w:rsidP="00EA6FE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sz w:val="28"/>
        <w:szCs w:val="28"/>
      </w:rPr>
    </w:pPr>
  </w:p>
  <w:p w:rsidR="0050373C" w:rsidRDefault="0050373C"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Post-Decisional Administrative Review Process</w:t>
    </w:r>
  </w:p>
  <w:p w:rsidR="0050373C" w:rsidRDefault="00D001D0"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May 2013</w:t>
    </w:r>
  </w:p>
  <w:p w:rsidR="0050373C" w:rsidRDefault="00503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E7D7659"/>
    <w:multiLevelType w:val="hybridMultilevel"/>
    <w:tmpl w:val="3B243D3A"/>
    <w:lvl w:ilvl="0" w:tplc="293ADC0C">
      <w:start w:val="1"/>
      <w:numFmt w:val="upperLetter"/>
      <w:lvlText w:val="%1."/>
      <w:lvlJc w:val="left"/>
      <w:pPr>
        <w:ind w:left="6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6643D3B"/>
    <w:multiLevelType w:val="hybridMultilevel"/>
    <w:tmpl w:val="D54C4F6A"/>
    <w:lvl w:ilvl="0" w:tplc="DA7AF22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8"/>
  </w:num>
  <w:num w:numId="6">
    <w:abstractNumId w:val="23"/>
  </w:num>
  <w:num w:numId="7">
    <w:abstractNumId w:val="32"/>
  </w:num>
  <w:num w:numId="8">
    <w:abstractNumId w:val="31"/>
  </w:num>
  <w:num w:numId="9">
    <w:abstractNumId w:val="26"/>
  </w:num>
  <w:num w:numId="10">
    <w:abstractNumId w:val="17"/>
  </w:num>
  <w:num w:numId="11">
    <w:abstractNumId w:val="21"/>
  </w:num>
  <w:num w:numId="12">
    <w:abstractNumId w:val="40"/>
  </w:num>
  <w:num w:numId="13">
    <w:abstractNumId w:val="38"/>
  </w:num>
  <w:num w:numId="14">
    <w:abstractNumId w:val="29"/>
  </w:num>
  <w:num w:numId="15">
    <w:abstractNumId w:val="22"/>
  </w:num>
  <w:num w:numId="16">
    <w:abstractNumId w:val="35"/>
  </w:num>
  <w:num w:numId="17">
    <w:abstractNumId w:val="24"/>
  </w:num>
  <w:num w:numId="18">
    <w:abstractNumId w:val="37"/>
  </w:num>
  <w:num w:numId="19">
    <w:abstractNumId w:val="33"/>
  </w:num>
  <w:num w:numId="20">
    <w:abstractNumId w:val="34"/>
  </w:num>
  <w:num w:numId="21">
    <w:abstractNumId w:val="25"/>
  </w:num>
  <w:num w:numId="22">
    <w:abstractNumId w:val="19"/>
  </w:num>
  <w:num w:numId="23">
    <w:abstractNumId w:val="18"/>
  </w:num>
  <w:num w:numId="24">
    <w:abstractNumId w:val="30"/>
  </w:num>
  <w:num w:numId="25">
    <w:abstractNumId w:val="27"/>
  </w:num>
  <w:num w:numId="26">
    <w:abstractNumId w:val="36"/>
  </w:num>
  <w:num w:numId="27">
    <w:abstractNumId w:val="20"/>
  </w:num>
  <w:num w:numId="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539D"/>
    <w:rsid w:val="00015699"/>
    <w:rsid w:val="00026FE6"/>
    <w:rsid w:val="00033A8F"/>
    <w:rsid w:val="00035285"/>
    <w:rsid w:val="00052C24"/>
    <w:rsid w:val="00063823"/>
    <w:rsid w:val="00072260"/>
    <w:rsid w:val="00072453"/>
    <w:rsid w:val="00076BA1"/>
    <w:rsid w:val="000838ED"/>
    <w:rsid w:val="00091587"/>
    <w:rsid w:val="00091A3B"/>
    <w:rsid w:val="000B20C3"/>
    <w:rsid w:val="000B212B"/>
    <w:rsid w:val="000C614B"/>
    <w:rsid w:val="000D0AB5"/>
    <w:rsid w:val="000D3D02"/>
    <w:rsid w:val="000D53A4"/>
    <w:rsid w:val="000E306F"/>
    <w:rsid w:val="000E5463"/>
    <w:rsid w:val="000F4828"/>
    <w:rsid w:val="000F4DC6"/>
    <w:rsid w:val="001141DC"/>
    <w:rsid w:val="00123A18"/>
    <w:rsid w:val="0012451B"/>
    <w:rsid w:val="00145E6F"/>
    <w:rsid w:val="00150216"/>
    <w:rsid w:val="00160BB6"/>
    <w:rsid w:val="001706DA"/>
    <w:rsid w:val="0017584E"/>
    <w:rsid w:val="00186427"/>
    <w:rsid w:val="00190B6C"/>
    <w:rsid w:val="001974C1"/>
    <w:rsid w:val="00197F9A"/>
    <w:rsid w:val="001A29BE"/>
    <w:rsid w:val="001A6149"/>
    <w:rsid w:val="001C5F46"/>
    <w:rsid w:val="001C7274"/>
    <w:rsid w:val="001F28A5"/>
    <w:rsid w:val="001F3AB3"/>
    <w:rsid w:val="00204A94"/>
    <w:rsid w:val="00230C2E"/>
    <w:rsid w:val="00247E63"/>
    <w:rsid w:val="0026184C"/>
    <w:rsid w:val="00262AD7"/>
    <w:rsid w:val="002640D1"/>
    <w:rsid w:val="00265076"/>
    <w:rsid w:val="002776CD"/>
    <w:rsid w:val="00282B17"/>
    <w:rsid w:val="0028678D"/>
    <w:rsid w:val="002A5844"/>
    <w:rsid w:val="002C055F"/>
    <w:rsid w:val="002C0879"/>
    <w:rsid w:val="002C3A80"/>
    <w:rsid w:val="002D277C"/>
    <w:rsid w:val="002E1392"/>
    <w:rsid w:val="00310D65"/>
    <w:rsid w:val="00316DAF"/>
    <w:rsid w:val="00320E78"/>
    <w:rsid w:val="003248AB"/>
    <w:rsid w:val="00341CAD"/>
    <w:rsid w:val="0034401E"/>
    <w:rsid w:val="00356A63"/>
    <w:rsid w:val="00363595"/>
    <w:rsid w:val="00365D1E"/>
    <w:rsid w:val="0038301A"/>
    <w:rsid w:val="00395004"/>
    <w:rsid w:val="003A4560"/>
    <w:rsid w:val="003D1ABD"/>
    <w:rsid w:val="003E0C79"/>
    <w:rsid w:val="003E1C8B"/>
    <w:rsid w:val="003F3043"/>
    <w:rsid w:val="003F7EE5"/>
    <w:rsid w:val="00401F3C"/>
    <w:rsid w:val="00410340"/>
    <w:rsid w:val="00415B29"/>
    <w:rsid w:val="00424A00"/>
    <w:rsid w:val="00424F9B"/>
    <w:rsid w:val="0043294D"/>
    <w:rsid w:val="00436497"/>
    <w:rsid w:val="00436BCF"/>
    <w:rsid w:val="00454136"/>
    <w:rsid w:val="00457088"/>
    <w:rsid w:val="004717E5"/>
    <w:rsid w:val="004778B0"/>
    <w:rsid w:val="00480743"/>
    <w:rsid w:val="0049532A"/>
    <w:rsid w:val="004A6132"/>
    <w:rsid w:val="004B2749"/>
    <w:rsid w:val="004C4215"/>
    <w:rsid w:val="004D2CFD"/>
    <w:rsid w:val="004D39A0"/>
    <w:rsid w:val="00502F88"/>
    <w:rsid w:val="0050373C"/>
    <w:rsid w:val="00504B59"/>
    <w:rsid w:val="005138AD"/>
    <w:rsid w:val="0052300F"/>
    <w:rsid w:val="00530760"/>
    <w:rsid w:val="005371CA"/>
    <w:rsid w:val="005436B9"/>
    <w:rsid w:val="0054538B"/>
    <w:rsid w:val="0055751B"/>
    <w:rsid w:val="00561B09"/>
    <w:rsid w:val="00565B3C"/>
    <w:rsid w:val="00593308"/>
    <w:rsid w:val="005A3424"/>
    <w:rsid w:val="005B4D3F"/>
    <w:rsid w:val="005B7FBE"/>
    <w:rsid w:val="005D60A3"/>
    <w:rsid w:val="005F0384"/>
    <w:rsid w:val="005F43AA"/>
    <w:rsid w:val="005F78E1"/>
    <w:rsid w:val="0061006E"/>
    <w:rsid w:val="00613F91"/>
    <w:rsid w:val="006228CE"/>
    <w:rsid w:val="00624F6A"/>
    <w:rsid w:val="00631902"/>
    <w:rsid w:val="006474E9"/>
    <w:rsid w:val="006770CB"/>
    <w:rsid w:val="006807AA"/>
    <w:rsid w:val="006957A9"/>
    <w:rsid w:val="006A3DF8"/>
    <w:rsid w:val="006B19D6"/>
    <w:rsid w:val="006B455B"/>
    <w:rsid w:val="006C3ACE"/>
    <w:rsid w:val="006D036E"/>
    <w:rsid w:val="006D3D72"/>
    <w:rsid w:val="006D784D"/>
    <w:rsid w:val="006F06DC"/>
    <w:rsid w:val="007010EC"/>
    <w:rsid w:val="00704495"/>
    <w:rsid w:val="00711D70"/>
    <w:rsid w:val="00714A8C"/>
    <w:rsid w:val="00714FFC"/>
    <w:rsid w:val="0072553C"/>
    <w:rsid w:val="00725F5F"/>
    <w:rsid w:val="00727C8F"/>
    <w:rsid w:val="00731C0B"/>
    <w:rsid w:val="00747700"/>
    <w:rsid w:val="007479EB"/>
    <w:rsid w:val="007515D6"/>
    <w:rsid w:val="00754A93"/>
    <w:rsid w:val="00793D46"/>
    <w:rsid w:val="007A383E"/>
    <w:rsid w:val="007B3BBE"/>
    <w:rsid w:val="007C7622"/>
    <w:rsid w:val="007F2578"/>
    <w:rsid w:val="00815FF5"/>
    <w:rsid w:val="00831093"/>
    <w:rsid w:val="0083262E"/>
    <w:rsid w:val="00862A24"/>
    <w:rsid w:val="00890057"/>
    <w:rsid w:val="00892E81"/>
    <w:rsid w:val="008944A1"/>
    <w:rsid w:val="008B7DCD"/>
    <w:rsid w:val="008C325F"/>
    <w:rsid w:val="008D52B0"/>
    <w:rsid w:val="008D689F"/>
    <w:rsid w:val="008D736C"/>
    <w:rsid w:val="008F0461"/>
    <w:rsid w:val="008F27F5"/>
    <w:rsid w:val="00902624"/>
    <w:rsid w:val="0091526A"/>
    <w:rsid w:val="00917427"/>
    <w:rsid w:val="00933674"/>
    <w:rsid w:val="00944A2B"/>
    <w:rsid w:val="00945161"/>
    <w:rsid w:val="009553F8"/>
    <w:rsid w:val="00962CBD"/>
    <w:rsid w:val="009768A1"/>
    <w:rsid w:val="00976F5F"/>
    <w:rsid w:val="00977EE6"/>
    <w:rsid w:val="00983021"/>
    <w:rsid w:val="00984D9C"/>
    <w:rsid w:val="00991A15"/>
    <w:rsid w:val="009A6851"/>
    <w:rsid w:val="009A769F"/>
    <w:rsid w:val="009A7BE1"/>
    <w:rsid w:val="009C16A8"/>
    <w:rsid w:val="009D06F7"/>
    <w:rsid w:val="009E4B6B"/>
    <w:rsid w:val="009E749E"/>
    <w:rsid w:val="009F4E9D"/>
    <w:rsid w:val="00A102FC"/>
    <w:rsid w:val="00A14259"/>
    <w:rsid w:val="00A16434"/>
    <w:rsid w:val="00A16C3C"/>
    <w:rsid w:val="00A325A6"/>
    <w:rsid w:val="00A435BA"/>
    <w:rsid w:val="00A43CA6"/>
    <w:rsid w:val="00A4677B"/>
    <w:rsid w:val="00A5675F"/>
    <w:rsid w:val="00A61CB6"/>
    <w:rsid w:val="00A65E28"/>
    <w:rsid w:val="00A66546"/>
    <w:rsid w:val="00A84E60"/>
    <w:rsid w:val="00AA4D5A"/>
    <w:rsid w:val="00AA6812"/>
    <w:rsid w:val="00AE6123"/>
    <w:rsid w:val="00AF7A10"/>
    <w:rsid w:val="00B0357A"/>
    <w:rsid w:val="00B12439"/>
    <w:rsid w:val="00B22415"/>
    <w:rsid w:val="00B37CE8"/>
    <w:rsid w:val="00B55252"/>
    <w:rsid w:val="00B60FF9"/>
    <w:rsid w:val="00B63692"/>
    <w:rsid w:val="00B81211"/>
    <w:rsid w:val="00B911C3"/>
    <w:rsid w:val="00B9233C"/>
    <w:rsid w:val="00BA7A41"/>
    <w:rsid w:val="00BB06C3"/>
    <w:rsid w:val="00BD3ABC"/>
    <w:rsid w:val="00BF116B"/>
    <w:rsid w:val="00BF370D"/>
    <w:rsid w:val="00C03E9F"/>
    <w:rsid w:val="00C0474D"/>
    <w:rsid w:val="00C07209"/>
    <w:rsid w:val="00C1357E"/>
    <w:rsid w:val="00C230FB"/>
    <w:rsid w:val="00C37CD8"/>
    <w:rsid w:val="00C41BE7"/>
    <w:rsid w:val="00C71040"/>
    <w:rsid w:val="00C72021"/>
    <w:rsid w:val="00C9447E"/>
    <w:rsid w:val="00CA7DFD"/>
    <w:rsid w:val="00CB0A80"/>
    <w:rsid w:val="00CC47FD"/>
    <w:rsid w:val="00CC579B"/>
    <w:rsid w:val="00CD039E"/>
    <w:rsid w:val="00CD4215"/>
    <w:rsid w:val="00CE1A8D"/>
    <w:rsid w:val="00CE4264"/>
    <w:rsid w:val="00CE449C"/>
    <w:rsid w:val="00CF189E"/>
    <w:rsid w:val="00CF66D2"/>
    <w:rsid w:val="00D001D0"/>
    <w:rsid w:val="00D171B9"/>
    <w:rsid w:val="00D25FB6"/>
    <w:rsid w:val="00D26DD8"/>
    <w:rsid w:val="00D335DA"/>
    <w:rsid w:val="00D34996"/>
    <w:rsid w:val="00D47D38"/>
    <w:rsid w:val="00D47D40"/>
    <w:rsid w:val="00D541B0"/>
    <w:rsid w:val="00D67F0C"/>
    <w:rsid w:val="00D772DE"/>
    <w:rsid w:val="00DC6FE5"/>
    <w:rsid w:val="00DD6A98"/>
    <w:rsid w:val="00DF08A1"/>
    <w:rsid w:val="00DF3357"/>
    <w:rsid w:val="00E05BE5"/>
    <w:rsid w:val="00E26DEF"/>
    <w:rsid w:val="00E54174"/>
    <w:rsid w:val="00E55D1C"/>
    <w:rsid w:val="00E63142"/>
    <w:rsid w:val="00E73ED6"/>
    <w:rsid w:val="00E805DB"/>
    <w:rsid w:val="00EA2A98"/>
    <w:rsid w:val="00EA6FEE"/>
    <w:rsid w:val="00EC10FF"/>
    <w:rsid w:val="00ED14DC"/>
    <w:rsid w:val="00ED2182"/>
    <w:rsid w:val="00ED4DC1"/>
    <w:rsid w:val="00ED6326"/>
    <w:rsid w:val="00ED6341"/>
    <w:rsid w:val="00EE676F"/>
    <w:rsid w:val="00EF7D87"/>
    <w:rsid w:val="00F049FB"/>
    <w:rsid w:val="00F20D89"/>
    <w:rsid w:val="00F30BC9"/>
    <w:rsid w:val="00F37544"/>
    <w:rsid w:val="00F37B08"/>
    <w:rsid w:val="00F45EAF"/>
    <w:rsid w:val="00F5088E"/>
    <w:rsid w:val="00F560B0"/>
    <w:rsid w:val="00F57C4A"/>
    <w:rsid w:val="00F66E48"/>
    <w:rsid w:val="00F70E25"/>
    <w:rsid w:val="00F736E2"/>
    <w:rsid w:val="00F76B83"/>
    <w:rsid w:val="00F90DEB"/>
    <w:rsid w:val="00F9361F"/>
    <w:rsid w:val="00FE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uiPriority w:val="99"/>
    <w:semiHidden/>
    <w:unhideWhenUsed/>
    <w:rsid w:val="00711D70"/>
    <w:rPr>
      <w:color w:val="800080"/>
      <w:u w:val="single"/>
    </w:rPr>
  </w:style>
  <w:style w:type="character" w:customStyle="1" w:styleId="BodyTextIndentChar">
    <w:name w:val="Body Text Indent Char"/>
    <w:basedOn w:val="DefaultParagraphFont"/>
    <w:link w:val="BodyTextIndent"/>
    <w:rsid w:val="0052300F"/>
    <w:rPr>
      <w:sz w:val="24"/>
      <w:szCs w:val="24"/>
    </w:rPr>
  </w:style>
  <w:style w:type="character" w:customStyle="1" w:styleId="FootnoteTextChar">
    <w:name w:val="Footnote Text Char"/>
    <w:basedOn w:val="DefaultParagraphFont"/>
    <w:link w:val="FootnoteText"/>
    <w:semiHidden/>
    <w:rsid w:val="00CE1A8D"/>
  </w:style>
  <w:style w:type="character" w:customStyle="1" w:styleId="FooterChar">
    <w:name w:val="Footer Char"/>
    <w:basedOn w:val="DefaultParagraphFont"/>
    <w:link w:val="Footer"/>
    <w:uiPriority w:val="99"/>
    <w:rsid w:val="006807AA"/>
    <w:rPr>
      <w:sz w:val="24"/>
      <w:szCs w:val="24"/>
    </w:rPr>
  </w:style>
  <w:style w:type="paragraph" w:styleId="Revision">
    <w:name w:val="Revision"/>
    <w:hidden/>
    <w:uiPriority w:val="99"/>
    <w:semiHidden/>
    <w:rsid w:val="006807AA"/>
    <w:rPr>
      <w:sz w:val="24"/>
      <w:szCs w:val="24"/>
    </w:rPr>
  </w:style>
  <w:style w:type="paragraph" w:styleId="ListParagraph">
    <w:name w:val="List Paragraph"/>
    <w:basedOn w:val="Normal"/>
    <w:uiPriority w:val="34"/>
    <w:qFormat/>
    <w:rsid w:val="00680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uiPriority w:val="99"/>
    <w:semiHidden/>
    <w:unhideWhenUsed/>
    <w:rsid w:val="00711D70"/>
    <w:rPr>
      <w:color w:val="800080"/>
      <w:u w:val="single"/>
    </w:rPr>
  </w:style>
  <w:style w:type="character" w:customStyle="1" w:styleId="BodyTextIndentChar">
    <w:name w:val="Body Text Indent Char"/>
    <w:basedOn w:val="DefaultParagraphFont"/>
    <w:link w:val="BodyTextIndent"/>
    <w:rsid w:val="0052300F"/>
    <w:rPr>
      <w:sz w:val="24"/>
      <w:szCs w:val="24"/>
    </w:rPr>
  </w:style>
  <w:style w:type="character" w:customStyle="1" w:styleId="FootnoteTextChar">
    <w:name w:val="Footnote Text Char"/>
    <w:basedOn w:val="DefaultParagraphFont"/>
    <w:link w:val="FootnoteText"/>
    <w:semiHidden/>
    <w:rsid w:val="00CE1A8D"/>
  </w:style>
  <w:style w:type="character" w:customStyle="1" w:styleId="FooterChar">
    <w:name w:val="Footer Char"/>
    <w:basedOn w:val="DefaultParagraphFont"/>
    <w:link w:val="Footer"/>
    <w:uiPriority w:val="99"/>
    <w:rsid w:val="006807AA"/>
    <w:rPr>
      <w:sz w:val="24"/>
      <w:szCs w:val="24"/>
    </w:rPr>
  </w:style>
  <w:style w:type="paragraph" w:styleId="Revision">
    <w:name w:val="Revision"/>
    <w:hidden/>
    <w:uiPriority w:val="99"/>
    <w:semiHidden/>
    <w:rsid w:val="006807AA"/>
    <w:rPr>
      <w:sz w:val="24"/>
      <w:szCs w:val="24"/>
    </w:rPr>
  </w:style>
  <w:style w:type="paragraph" w:styleId="ListParagraph">
    <w:name w:val="List Paragraph"/>
    <w:basedOn w:val="Normal"/>
    <w:uiPriority w:val="34"/>
    <w:qFormat/>
    <w:rsid w:val="00680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5191">
      <w:bodyDiv w:val="1"/>
      <w:marLeft w:val="0"/>
      <w:marRight w:val="0"/>
      <w:marTop w:val="0"/>
      <w:marBottom w:val="0"/>
      <w:divBdr>
        <w:top w:val="none" w:sz="0" w:space="0" w:color="auto"/>
        <w:left w:val="none" w:sz="0" w:space="0" w:color="auto"/>
        <w:bottom w:val="none" w:sz="0" w:space="0" w:color="auto"/>
        <w:right w:val="none" w:sz="0" w:space="0" w:color="auto"/>
      </w:divBdr>
    </w:div>
    <w:div w:id="8544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m.gov/oca/11tables/html/dcb_h.asp" TargetMode="External"/><Relationship Id="rId4" Type="http://schemas.microsoft.com/office/2007/relationships/stylesWithEffects" Target="stylesWithEffects.xml"/><Relationship Id="rId9" Type="http://schemas.openxmlformats.org/officeDocument/2006/relationships/hyperlink" Target="http://www.bls.gov/oes/current/oes23101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7B94-73D4-45FD-9DAC-7F013EF2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3188</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21318</CharactersWithSpaces>
  <SharedDoc>false</SharedDoc>
  <HLinks>
    <vt:vector size="12" baseType="variant">
      <vt:variant>
        <vt:i4>3932166</vt:i4>
      </vt:variant>
      <vt:variant>
        <vt:i4>3</vt:i4>
      </vt:variant>
      <vt:variant>
        <vt:i4>0</vt:i4>
      </vt:variant>
      <vt:variant>
        <vt:i4>5</vt:i4>
      </vt:variant>
      <vt:variant>
        <vt:lpwstr>http://www.opm.gov/oca/11tables/html/dcb_h.asp</vt:lpwstr>
      </vt:variant>
      <vt:variant>
        <vt:lpwstr/>
      </vt:variant>
      <vt:variant>
        <vt:i4>1835091</vt:i4>
      </vt:variant>
      <vt:variant>
        <vt:i4>0</vt:i4>
      </vt:variant>
      <vt:variant>
        <vt:i4>0</vt:i4>
      </vt:variant>
      <vt:variant>
        <vt:i4>5</vt:i4>
      </vt:variant>
      <vt:variant>
        <vt:lpwstr>http://www.bls.gov/oes/current/oes231011.htm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2013-06-04T15:44:00Z</dcterms:created>
  <dcterms:modified xsi:type="dcterms:W3CDTF">2013-06-04T15:44:00Z</dcterms:modified>
</cp:coreProperties>
</file>