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43" w:rsidRPr="00CA2F43" w:rsidRDefault="00CA2F43">
      <w:pPr>
        <w:rPr>
          <w:b/>
          <w:sz w:val="28"/>
          <w:szCs w:val="28"/>
        </w:rPr>
      </w:pPr>
      <w:r w:rsidRPr="00CA2F43">
        <w:rPr>
          <w:b/>
          <w:sz w:val="28"/>
          <w:szCs w:val="28"/>
        </w:rPr>
        <w:t>0596-0226 Forest Service Generic Clearance for the Collection of Qualitative Feedback on Agency Service Delivery Justification for change</w:t>
      </w:r>
      <w:r>
        <w:rPr>
          <w:b/>
          <w:sz w:val="28"/>
          <w:szCs w:val="28"/>
        </w:rPr>
        <w:t xml:space="preserve"> August 2012</w:t>
      </w:r>
      <w:bookmarkStart w:id="0" w:name="_GoBack"/>
      <w:bookmarkEnd w:id="0"/>
    </w:p>
    <w:p w:rsidR="00CA2F43" w:rsidRDefault="00CA2F43"/>
    <w:p w:rsidR="00CA2F43" w:rsidRDefault="00CA2F43"/>
    <w:p w:rsidR="009C0644" w:rsidRDefault="00CA2F43">
      <w:r w:rsidRPr="00CA2F43">
        <w:t xml:space="preserve">Initially when the package was submitted, we overestimated the number of responses and burden hours to ensure that we accounted for all the respondents who may visit the national forests etc. and complete a customer service survey.  It has been over a year and we have not made use of the generic clearance to date so we are reducing our responses and burden hours for the remainder of the approval period.  </w:t>
      </w:r>
    </w:p>
    <w:sectPr w:rsidR="009C0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43"/>
    <w:rsid w:val="009C0644"/>
    <w:rsid w:val="00CA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478</Characters>
  <Application>Microsoft Office Word</Application>
  <DocSecurity>0</DocSecurity>
  <Lines>3</Lines>
  <Paragraphs>1</Paragraphs>
  <ScaleCrop>false</ScaleCrop>
  <Company>Forest Service</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Cota</dc:creator>
  <cp:keywords/>
  <dc:description/>
  <cp:lastModifiedBy>Wolf Cota</cp:lastModifiedBy>
  <cp:revision>1</cp:revision>
  <dcterms:created xsi:type="dcterms:W3CDTF">2012-08-20T17:34:00Z</dcterms:created>
  <dcterms:modified xsi:type="dcterms:W3CDTF">2012-08-20T17:37:00Z</dcterms:modified>
</cp:coreProperties>
</file>