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42" w:rsidRPr="00914B63" w:rsidRDefault="00134E85" w:rsidP="00F411FA">
      <w:pPr>
        <w:pStyle w:val="PlainText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-230505</wp:posOffset>
            </wp:positionV>
            <wp:extent cx="1485900" cy="942975"/>
            <wp:effectExtent l="0" t="0" r="0" b="0"/>
            <wp:wrapSquare wrapText="bothSides"/>
            <wp:docPr id="3" name="Picture 3" descr="RTI_653_1in_tran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TI_653_1in_tranP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9A4">
        <w:rPr>
          <w:rFonts w:ascii="Times New Roman" w:hAnsi="Times New Roman"/>
          <w:b/>
          <w:sz w:val="24"/>
          <w:szCs w:val="24"/>
          <w:lang w:val="es-ES"/>
        </w:rPr>
        <w:t xml:space="preserve">FORMULARIO DE CONSENTIMIENTO </w:t>
      </w:r>
      <w:r w:rsidR="00F411FA">
        <w:rPr>
          <w:rFonts w:ascii="Times New Roman" w:hAnsi="Times New Roman"/>
          <w:b/>
          <w:sz w:val="24"/>
          <w:szCs w:val="24"/>
          <w:lang w:val="es-ES"/>
        </w:rPr>
        <w:t xml:space="preserve">PARA LA PARTICIPACIÓN EN EL ESTUDIO - CUESTIONARIO </w:t>
      </w:r>
      <w:r w:rsidR="005B409A">
        <w:rPr>
          <w:rFonts w:ascii="Times New Roman" w:hAnsi="Times New Roman"/>
          <w:b/>
          <w:sz w:val="24"/>
          <w:szCs w:val="24"/>
          <w:lang w:val="es-ES"/>
        </w:rPr>
        <w:t xml:space="preserve">PRINCIPAL ATSS </w:t>
      </w:r>
      <w:r w:rsidR="00F411FA">
        <w:rPr>
          <w:rFonts w:ascii="Times New Roman" w:hAnsi="Times New Roman"/>
          <w:b/>
          <w:sz w:val="24"/>
          <w:szCs w:val="24"/>
          <w:lang w:val="es-ES"/>
        </w:rPr>
        <w:t>DE MUESTRA (en papel)</w:t>
      </w:r>
      <w:r w:rsidR="008B79A4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:rsidR="00301742" w:rsidRPr="00914B63" w:rsidRDefault="00906548" w:rsidP="00517CB4">
      <w:pPr>
        <w:pStyle w:val="Default"/>
        <w:tabs>
          <w:tab w:val="left" w:pos="0"/>
          <w:tab w:val="left" w:pos="9265"/>
        </w:tabs>
        <w:ind w:left="72" w:hanging="1440"/>
        <w:rPr>
          <w:b/>
          <w:lang w:val="es-ES"/>
        </w:rPr>
      </w:pPr>
      <w:r>
        <w:rPr>
          <w:lang w:val="es-ES"/>
        </w:rPr>
        <w:t xml:space="preserve"> </w:t>
      </w:r>
    </w:p>
    <w:p w:rsidR="00301742" w:rsidRPr="00914B63" w:rsidRDefault="00301742" w:rsidP="007320EA">
      <w:pPr>
        <w:rPr>
          <w:rFonts w:ascii="Times New Roman" w:hAnsi="Times New Roman" w:cs="Times New Roman"/>
          <w:lang w:val="es-ES"/>
        </w:rPr>
      </w:pPr>
    </w:p>
    <w:p w:rsidR="00301742" w:rsidRPr="00914B63" w:rsidRDefault="00301742" w:rsidP="00F63FF7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szCs w:val="24"/>
          <w:lang w:val="es-ES"/>
        </w:rPr>
        <w:t xml:space="preserve">RTI International está trabajando junto a los Centros para el Control y la Prevención de Enfermedades (CDC) en un estudio en su </w:t>
      </w:r>
      <w:r w:rsidR="00134E85">
        <w:rPr>
          <w:rFonts w:ascii="Times New Roman" w:hAnsi="Times New Roman" w:cs="Times New Roman"/>
          <w:szCs w:val="24"/>
          <w:lang w:val="es-ES"/>
        </w:rPr>
        <w:t>área</w:t>
      </w:r>
      <w:r>
        <w:rPr>
          <w:rFonts w:ascii="Times New Roman" w:hAnsi="Times New Roman" w:cs="Times New Roman"/>
          <w:szCs w:val="24"/>
          <w:lang w:val="es-ES"/>
        </w:rPr>
        <w:t xml:space="preserve">. </w:t>
      </w:r>
    </w:p>
    <w:p w:rsidR="00301742" w:rsidRPr="00914B63" w:rsidRDefault="00301742" w:rsidP="00F72331">
      <w:pPr>
        <w:rPr>
          <w:rFonts w:ascii="Times New Roman" w:hAnsi="Times New Roman" w:cs="Times New Roman"/>
          <w:lang w:val="es-ES"/>
        </w:rPr>
      </w:pPr>
    </w:p>
    <w:p w:rsidR="00301742" w:rsidRPr="00914B63" w:rsidRDefault="00301742" w:rsidP="002545BB">
      <w:pPr>
        <w:pStyle w:val="ListParagraph"/>
        <w:numPr>
          <w:ilvl w:val="0"/>
          <w:numId w:val="2"/>
        </w:numPr>
        <w:spacing w:after="200"/>
        <w:ind w:left="360"/>
        <w:contextualSpacing w:val="0"/>
        <w:rPr>
          <w:rFonts w:cs="Times New Roman"/>
          <w:szCs w:val="24"/>
          <w:lang w:val="es-ES"/>
        </w:rPr>
      </w:pPr>
      <w:r w:rsidRPr="00914B63">
        <w:rPr>
          <w:rFonts w:ascii="Times New Roman" w:hAnsi="Times New Roman" w:cs="Times New Roman"/>
          <w:color w:val="000000"/>
          <w:szCs w:val="24"/>
          <w:lang w:val="es-ES"/>
        </w:rPr>
        <w:t>El estudio le pregunta sobre qué come, sus hábitos de ejercicios, su atención médica y su salud física y mental.</w:t>
      </w:r>
      <w:r w:rsidR="00134E85">
        <w:rPr>
          <w:rFonts w:ascii="Times New Roman" w:hAnsi="Times New Roman" w:cs="Times New Roman"/>
          <w:color w:val="000000"/>
          <w:szCs w:val="24"/>
          <w:lang w:val="es-ES"/>
        </w:rPr>
        <w:t xml:space="preserve"> La sección 301 de la Ley de Servicio de Salud Pública permite a los </w:t>
      </w:r>
      <w:r w:rsidR="00134E85" w:rsidRPr="00134E85">
        <w:rPr>
          <w:rFonts w:ascii="Times New Roman" w:hAnsi="Times New Roman" w:cs="Times New Roman"/>
          <w:color w:val="000000"/>
          <w:szCs w:val="24"/>
          <w:lang w:val="es-ES"/>
        </w:rPr>
        <w:t xml:space="preserve">Centros para el Control y la Prevención de Enfermedades </w:t>
      </w:r>
      <w:r w:rsidR="00134E85">
        <w:rPr>
          <w:rFonts w:ascii="Times New Roman" w:hAnsi="Times New Roman" w:cs="Times New Roman"/>
          <w:color w:val="000000"/>
          <w:szCs w:val="24"/>
          <w:lang w:val="es-ES"/>
        </w:rPr>
        <w:t>recolectar esta información.</w:t>
      </w:r>
    </w:p>
    <w:p w:rsidR="00301742" w:rsidRPr="008C243F" w:rsidRDefault="008C243F" w:rsidP="002545BB">
      <w:pPr>
        <w:pStyle w:val="ListParagraph"/>
        <w:numPr>
          <w:ilvl w:val="0"/>
          <w:numId w:val="2"/>
        </w:numPr>
        <w:spacing w:after="200"/>
        <w:ind w:left="360"/>
        <w:contextualSpacing w:val="0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color w:val="000000"/>
          <w:szCs w:val="24"/>
          <w:lang w:val="es-ES"/>
        </w:rPr>
        <w:t>Usted fue</w:t>
      </w:r>
      <w:r w:rsidR="00301742">
        <w:rPr>
          <w:rFonts w:ascii="Times New Roman" w:hAnsi="Times New Roman" w:cs="Times New Roman"/>
          <w:color w:val="000000"/>
          <w:szCs w:val="24"/>
          <w:lang w:val="es-ES"/>
        </w:rPr>
        <w:t xml:space="preserve"> seleccion</w:t>
      </w:r>
      <w:r>
        <w:rPr>
          <w:rFonts w:ascii="Times New Roman" w:hAnsi="Times New Roman" w:cs="Times New Roman"/>
          <w:color w:val="000000"/>
          <w:szCs w:val="24"/>
          <w:lang w:val="es-ES"/>
        </w:rPr>
        <w:t>ado</w:t>
      </w:r>
      <w:r w:rsidR="00301742">
        <w:rPr>
          <w:rFonts w:ascii="Times New Roman" w:hAnsi="Times New Roman" w:cs="Times New Roman"/>
          <w:color w:val="000000"/>
          <w:szCs w:val="24"/>
          <w:lang w:val="es-ES"/>
        </w:rPr>
        <w:t xml:space="preserve"> al azar entre otras personas de su </w:t>
      </w:r>
      <w:r w:rsidR="002545BB">
        <w:rPr>
          <w:rFonts w:ascii="Times New Roman" w:hAnsi="Times New Roman" w:cs="Times New Roman"/>
          <w:color w:val="000000"/>
          <w:szCs w:val="24"/>
          <w:lang w:val="es-ES"/>
        </w:rPr>
        <w:t xml:space="preserve">área </w:t>
      </w:r>
      <w:r w:rsidR="00301742">
        <w:rPr>
          <w:rFonts w:ascii="Times New Roman" w:hAnsi="Times New Roman" w:cs="Times New Roman"/>
          <w:color w:val="000000"/>
          <w:szCs w:val="24"/>
          <w:lang w:val="es-ES"/>
        </w:rPr>
        <w:t>para participar en el estudio.</w:t>
      </w:r>
      <w:r w:rsidR="00301742">
        <w:rPr>
          <w:rFonts w:ascii="Times New Roman" w:hAnsi="Times New Roman" w:cs="Times New Roman"/>
          <w:b/>
          <w:color w:val="000000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lang w:val="es-ES"/>
        </w:rPr>
        <w:t>Puede elegir participar en el estudio</w:t>
      </w:r>
      <w:r w:rsidR="00301742" w:rsidRPr="00914B63">
        <w:rPr>
          <w:rFonts w:ascii="Times New Roman" w:hAnsi="Times New Roman" w:cs="Times New Roman"/>
          <w:color w:val="000000"/>
          <w:szCs w:val="24"/>
          <w:lang w:val="es-ES"/>
        </w:rPr>
        <w:t>.</w:t>
      </w:r>
      <w:r w:rsidR="00301742" w:rsidRPr="008C243F">
        <w:rPr>
          <w:rFonts w:ascii="Times New Roman" w:hAnsi="Times New Roman" w:cs="Times New Roman"/>
          <w:color w:val="000000"/>
          <w:szCs w:val="24"/>
          <w:lang w:val="es-ES"/>
        </w:rPr>
        <w:t xml:space="preserve"> </w:t>
      </w:r>
      <w:r w:rsidR="002545BB">
        <w:rPr>
          <w:rFonts w:ascii="Times New Roman" w:hAnsi="Times New Roman" w:cs="Times New Roman"/>
          <w:color w:val="000000"/>
          <w:szCs w:val="24"/>
          <w:lang w:val="es-ES"/>
        </w:rPr>
        <w:t xml:space="preserve">Si decide participar en el estudio y después cambia de opinión, no nos volveremos a comunicar con usted ni le pediremos más información.  </w:t>
      </w:r>
    </w:p>
    <w:p w:rsidR="00301742" w:rsidRPr="00914B63" w:rsidRDefault="00301742" w:rsidP="00914B63">
      <w:pPr>
        <w:pStyle w:val="ListParagraph"/>
        <w:numPr>
          <w:ilvl w:val="0"/>
          <w:numId w:val="2"/>
        </w:numPr>
        <w:spacing w:after="200"/>
        <w:ind w:left="360"/>
        <w:contextualSpacing w:val="0"/>
        <w:rPr>
          <w:rFonts w:ascii="Times New Roman" w:hAnsi="Times New Roman" w:cs="Times New Roman"/>
          <w:color w:val="000000"/>
          <w:szCs w:val="24"/>
          <w:lang w:val="es-ES"/>
        </w:rPr>
      </w:pPr>
      <w:r w:rsidRPr="00914B63">
        <w:rPr>
          <w:rFonts w:ascii="Times New Roman" w:hAnsi="Times New Roman" w:cs="Times New Roman"/>
          <w:color w:val="000000"/>
          <w:szCs w:val="24"/>
          <w:lang w:val="es-ES"/>
        </w:rPr>
        <w:t>Alrededor de 12,000 personas participarán en esta encuesta este año.</w:t>
      </w:r>
    </w:p>
    <w:p w:rsidR="00301742" w:rsidRDefault="00301742" w:rsidP="00914B63">
      <w:pPr>
        <w:pStyle w:val="ListParagraph"/>
        <w:numPr>
          <w:ilvl w:val="0"/>
          <w:numId w:val="2"/>
        </w:numPr>
        <w:spacing w:after="200"/>
        <w:ind w:left="360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color w:val="000000"/>
          <w:szCs w:val="24"/>
          <w:lang w:val="es-ES"/>
        </w:rPr>
        <w:t>No hay riesgos ni beneficios directos para usted por participar.</w:t>
      </w:r>
      <w:r>
        <w:rPr>
          <w:rFonts w:ascii="Times New Roman" w:hAnsi="Times New Roman" w:cs="Times New Roman"/>
          <w:b/>
          <w:color w:val="000000"/>
          <w:szCs w:val="24"/>
          <w:lang w:val="es-ES"/>
        </w:rPr>
        <w:t xml:space="preserve"> </w:t>
      </w:r>
      <w:r w:rsidRPr="00914B63">
        <w:rPr>
          <w:rFonts w:ascii="Times New Roman" w:hAnsi="Times New Roman" w:cs="Times New Roman"/>
          <w:color w:val="000000"/>
          <w:szCs w:val="24"/>
          <w:lang w:val="es-ES"/>
        </w:rPr>
        <w:t>Sus respuestas nos ayudarán a averiguar cómo mejorar la salud de su comunidad y de otras personas en el país.</w:t>
      </w:r>
      <w:r>
        <w:rPr>
          <w:rFonts w:ascii="Times New Roman" w:hAnsi="Times New Roman" w:cs="Times New Roman"/>
          <w:b/>
          <w:color w:val="000000"/>
          <w:szCs w:val="24"/>
          <w:lang w:val="es-ES"/>
        </w:rPr>
        <w:t xml:space="preserve"> </w:t>
      </w:r>
    </w:p>
    <w:p w:rsidR="00301742" w:rsidRPr="00914B63" w:rsidRDefault="00301742" w:rsidP="007320EA">
      <w:pPr>
        <w:pStyle w:val="ListParagraph"/>
        <w:spacing w:after="200"/>
        <w:ind w:left="360"/>
        <w:rPr>
          <w:rFonts w:ascii="Times New Roman" w:hAnsi="Times New Roman" w:cs="Times New Roman"/>
          <w:bCs/>
          <w:color w:val="000000"/>
          <w:lang w:val="es-ES"/>
        </w:rPr>
      </w:pPr>
    </w:p>
    <w:p w:rsidR="00301742" w:rsidRPr="00F411FA" w:rsidRDefault="00301742" w:rsidP="00F411FA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Cs w:val="24"/>
          <w:lang w:val="es-ES"/>
        </w:rPr>
        <w:t xml:space="preserve">La encuesta dura aproximadamente </w:t>
      </w:r>
      <w:r w:rsidR="0016578E">
        <w:rPr>
          <w:rFonts w:ascii="Times New Roman" w:hAnsi="Times New Roman" w:cs="Times New Roman"/>
          <w:szCs w:val="24"/>
          <w:lang w:val="es-ES"/>
        </w:rPr>
        <w:t>28</w:t>
      </w:r>
      <w:r>
        <w:rPr>
          <w:rFonts w:ascii="Times New Roman" w:hAnsi="Times New Roman" w:cs="Times New Roman"/>
          <w:szCs w:val="24"/>
          <w:lang w:val="es-ES"/>
        </w:rPr>
        <w:t xml:space="preserve"> minutos.</w:t>
      </w:r>
      <w:r>
        <w:rPr>
          <w:rFonts w:ascii="Times New Roman" w:hAnsi="Times New Roman" w:cs="Times New Roman"/>
          <w:b/>
          <w:color w:val="000000"/>
          <w:szCs w:val="24"/>
          <w:lang w:val="es-ES"/>
        </w:rPr>
        <w:t xml:space="preserve"> </w:t>
      </w:r>
      <w:r w:rsidR="005D0403">
        <w:rPr>
          <w:rFonts w:ascii="Times New Roman" w:hAnsi="Times New Roman" w:cs="Times New Roman"/>
          <w:color w:val="000000"/>
          <w:szCs w:val="24"/>
          <w:lang w:val="es-ES"/>
        </w:rPr>
        <w:t>Puede salt</w:t>
      </w:r>
      <w:r>
        <w:rPr>
          <w:rFonts w:ascii="Times New Roman" w:hAnsi="Times New Roman" w:cs="Times New Roman"/>
          <w:color w:val="000000"/>
          <w:szCs w:val="24"/>
          <w:lang w:val="es-ES"/>
        </w:rPr>
        <w:t xml:space="preserve">ar cualquier pregunta y detener la encuesta en cualquier momento. </w:t>
      </w:r>
      <w:r w:rsidRPr="00914B63">
        <w:rPr>
          <w:rFonts w:ascii="Times New Roman" w:hAnsi="Times New Roman" w:cs="Times New Roman"/>
          <w:color w:val="000000"/>
          <w:szCs w:val="24"/>
          <w:lang w:val="es-ES"/>
        </w:rPr>
        <w:t>No compartiremos sus respuestas con nadie que no trabaje en el estudio.</w:t>
      </w:r>
      <w:r>
        <w:rPr>
          <w:rFonts w:ascii="Times New Roman" w:hAnsi="Times New Roman" w:cs="Times New Roman"/>
          <w:color w:val="000000"/>
          <w:szCs w:val="24"/>
          <w:lang w:val="es-ES"/>
        </w:rPr>
        <w:t xml:space="preserve"> </w:t>
      </w:r>
      <w:r w:rsidRPr="00914B63">
        <w:rPr>
          <w:rFonts w:ascii="Times New Roman" w:hAnsi="Times New Roman" w:cs="Times New Roman"/>
          <w:color w:val="000000"/>
          <w:szCs w:val="24"/>
          <w:lang w:val="es-ES"/>
        </w:rPr>
        <w:t xml:space="preserve">Nadie podrá identificarlo a </w:t>
      </w:r>
      <w:r w:rsidR="00F411FA">
        <w:rPr>
          <w:rFonts w:ascii="Times New Roman" w:hAnsi="Times New Roman" w:cs="Times New Roman"/>
          <w:color w:val="000000"/>
          <w:szCs w:val="24"/>
          <w:lang w:val="es-ES"/>
        </w:rPr>
        <w:t>usted ni a</w:t>
      </w:r>
      <w:r w:rsidRPr="00914B63">
        <w:rPr>
          <w:rFonts w:ascii="Times New Roman" w:hAnsi="Times New Roman" w:cs="Times New Roman"/>
          <w:color w:val="000000"/>
          <w:szCs w:val="24"/>
          <w:lang w:val="es-ES"/>
        </w:rPr>
        <w:t xml:space="preserve"> sus respuestas</w:t>
      </w:r>
      <w:r w:rsidR="00F411FA">
        <w:rPr>
          <w:rFonts w:ascii="Times New Roman" w:hAnsi="Times New Roman" w:cs="Times New Roman"/>
          <w:color w:val="000000"/>
          <w:szCs w:val="24"/>
          <w:lang w:val="es-ES"/>
        </w:rPr>
        <w:t xml:space="preserve"> cuando vean los resultados del estudio</w:t>
      </w:r>
      <w:r w:rsidRPr="00914B63">
        <w:rPr>
          <w:rFonts w:ascii="Times New Roman" w:hAnsi="Times New Roman" w:cs="Times New Roman"/>
          <w:color w:val="000000"/>
          <w:szCs w:val="24"/>
          <w:lang w:val="es-ES"/>
        </w:rPr>
        <w:t>.</w:t>
      </w:r>
    </w:p>
    <w:p w:rsidR="00301742" w:rsidRDefault="00301742" w:rsidP="00914B63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rFonts w:ascii="Times New Roman" w:hAnsi="Times New Roman" w:cs="Times New Roman"/>
          <w:szCs w:val="24"/>
          <w:lang w:val="es-ES"/>
        </w:rPr>
      </w:pPr>
      <w:r w:rsidRPr="00914B63">
        <w:rPr>
          <w:rFonts w:ascii="Times New Roman" w:hAnsi="Times New Roman" w:cs="Times New Roman"/>
          <w:color w:val="000000"/>
          <w:szCs w:val="24"/>
          <w:lang w:val="es-ES"/>
        </w:rPr>
        <w:t xml:space="preserve">Para participar, </w:t>
      </w:r>
      <w:r w:rsidR="00B42DE9">
        <w:rPr>
          <w:rFonts w:ascii="Times New Roman" w:hAnsi="Times New Roman" w:cs="Times New Roman"/>
          <w:color w:val="000000"/>
          <w:szCs w:val="24"/>
          <w:lang w:val="es-ES"/>
        </w:rPr>
        <w:t xml:space="preserve">por favor </w:t>
      </w:r>
      <w:r w:rsidRPr="00914B63">
        <w:rPr>
          <w:rFonts w:ascii="Times New Roman" w:hAnsi="Times New Roman" w:cs="Times New Roman"/>
          <w:color w:val="000000"/>
          <w:szCs w:val="24"/>
          <w:lang w:val="es-ES"/>
        </w:rPr>
        <w:t>registre sus respuestas en el cuadernillo con un bolígrafo azul o negro.</w:t>
      </w:r>
      <w:r>
        <w:rPr>
          <w:rFonts w:ascii="Times New Roman" w:hAnsi="Times New Roman" w:cs="Times New Roman"/>
          <w:b/>
          <w:color w:val="000000"/>
          <w:szCs w:val="24"/>
          <w:lang w:val="es-ES"/>
        </w:rPr>
        <w:t xml:space="preserve"> </w:t>
      </w:r>
    </w:p>
    <w:p w:rsidR="00301742" w:rsidRDefault="00301742" w:rsidP="00914B63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Cs w:val="24"/>
          <w:lang w:val="es-ES"/>
        </w:rPr>
        <w:t xml:space="preserve">Después de recibir la encuesta completa, le enviaremos lo que haya elegido entre un cheque de $20 o una tarjeta de regalo de $20 para </w:t>
      </w:r>
      <w:proofErr w:type="spellStart"/>
      <w:r>
        <w:rPr>
          <w:rFonts w:ascii="Times New Roman" w:hAnsi="Times New Roman" w:cs="Times New Roman"/>
          <w:szCs w:val="24"/>
          <w:lang w:val="es-ES"/>
        </w:rPr>
        <w:t>Walmart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</w:p>
    <w:p w:rsidR="00B42DE9" w:rsidRDefault="00B42DE9" w:rsidP="009C114A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Cs w:val="24"/>
          <w:lang w:val="es-ES"/>
        </w:rPr>
        <w:t xml:space="preserve">Su </w:t>
      </w:r>
      <w:r w:rsidR="009B38EA">
        <w:rPr>
          <w:rFonts w:ascii="Times New Roman" w:hAnsi="Times New Roman" w:cs="Times New Roman"/>
          <w:szCs w:val="24"/>
          <w:lang w:val="es-ES"/>
        </w:rPr>
        <w:t>información de contacto se</w:t>
      </w:r>
      <w:r>
        <w:rPr>
          <w:rFonts w:ascii="Times New Roman" w:hAnsi="Times New Roman" w:cs="Times New Roman"/>
          <w:szCs w:val="24"/>
          <w:lang w:val="es-ES"/>
        </w:rPr>
        <w:t xml:space="preserve"> manten</w:t>
      </w:r>
      <w:r w:rsidR="009B38EA">
        <w:rPr>
          <w:rFonts w:ascii="Times New Roman" w:hAnsi="Times New Roman" w:cs="Times New Roman"/>
          <w:szCs w:val="24"/>
          <w:lang w:val="es-ES"/>
        </w:rPr>
        <w:t>d</w:t>
      </w:r>
      <w:r>
        <w:rPr>
          <w:rFonts w:ascii="Times New Roman" w:hAnsi="Times New Roman" w:cs="Times New Roman"/>
          <w:szCs w:val="24"/>
          <w:lang w:val="es-ES"/>
        </w:rPr>
        <w:t>r</w:t>
      </w:r>
      <w:r w:rsidR="009B38EA">
        <w:rPr>
          <w:rFonts w:ascii="Times New Roman" w:hAnsi="Times New Roman" w:cs="Times New Roman"/>
          <w:szCs w:val="24"/>
          <w:lang w:val="es-ES"/>
        </w:rPr>
        <w:t>á</w:t>
      </w:r>
      <w:r>
        <w:rPr>
          <w:rFonts w:ascii="Times New Roman" w:hAnsi="Times New Roman" w:cs="Times New Roman"/>
          <w:szCs w:val="24"/>
          <w:lang w:val="es-ES"/>
        </w:rPr>
        <w:t xml:space="preserve"> separada de sus respuestas</w:t>
      </w:r>
      <w:r w:rsidR="00B53FD3">
        <w:rPr>
          <w:rFonts w:ascii="Times New Roman" w:hAnsi="Times New Roman" w:cs="Times New Roman"/>
          <w:szCs w:val="24"/>
          <w:lang w:val="es-ES"/>
        </w:rPr>
        <w:t>. Así mismo,</w:t>
      </w:r>
      <w:r>
        <w:rPr>
          <w:rFonts w:ascii="Times New Roman" w:hAnsi="Times New Roman" w:cs="Times New Roman"/>
          <w:szCs w:val="24"/>
          <w:lang w:val="es-ES"/>
        </w:rPr>
        <w:t xml:space="preserve"> vamos a mantener privada</w:t>
      </w:r>
      <w:r w:rsidR="009B38EA">
        <w:rPr>
          <w:rFonts w:ascii="Times New Roman" w:hAnsi="Times New Roman" w:cs="Times New Roman"/>
          <w:szCs w:val="24"/>
          <w:lang w:val="es-ES"/>
        </w:rPr>
        <w:t xml:space="preserve"> su información de contacto</w:t>
      </w:r>
      <w:r>
        <w:rPr>
          <w:rFonts w:ascii="Times New Roman" w:hAnsi="Times New Roman" w:cs="Times New Roman"/>
          <w:szCs w:val="24"/>
          <w:lang w:val="es-ES"/>
        </w:rPr>
        <w:t xml:space="preserve">. A veces </w:t>
      </w:r>
      <w:r w:rsidR="00A94909">
        <w:rPr>
          <w:rFonts w:ascii="Times New Roman" w:hAnsi="Times New Roman" w:cs="Times New Roman"/>
          <w:szCs w:val="24"/>
          <w:lang w:val="es-ES"/>
        </w:rPr>
        <w:t>las</w:t>
      </w:r>
      <w:r>
        <w:rPr>
          <w:rFonts w:ascii="Times New Roman" w:hAnsi="Times New Roman" w:cs="Times New Roman"/>
          <w:szCs w:val="24"/>
          <w:lang w:val="es-ES"/>
        </w:rPr>
        <w:t xml:space="preserve"> personas</w:t>
      </w:r>
      <w:r w:rsidR="00B53FD3">
        <w:rPr>
          <w:rFonts w:ascii="Times New Roman" w:hAnsi="Times New Roman" w:cs="Times New Roman"/>
          <w:szCs w:val="24"/>
          <w:lang w:val="es-ES"/>
        </w:rPr>
        <w:t xml:space="preserve"> nos llaman </w:t>
      </w:r>
      <w:r>
        <w:rPr>
          <w:rFonts w:ascii="Times New Roman" w:hAnsi="Times New Roman" w:cs="Times New Roman"/>
          <w:szCs w:val="24"/>
          <w:lang w:val="es-ES"/>
        </w:rPr>
        <w:t xml:space="preserve">pero no tienen </w:t>
      </w:r>
      <w:r w:rsidR="00A94909">
        <w:rPr>
          <w:rFonts w:ascii="Times New Roman" w:hAnsi="Times New Roman" w:cs="Times New Roman"/>
          <w:szCs w:val="24"/>
          <w:lang w:val="es-ES"/>
        </w:rPr>
        <w:t xml:space="preserve">a la mano </w:t>
      </w:r>
      <w:r>
        <w:rPr>
          <w:rFonts w:ascii="Times New Roman" w:hAnsi="Times New Roman" w:cs="Times New Roman"/>
          <w:szCs w:val="24"/>
          <w:lang w:val="es-ES"/>
        </w:rPr>
        <w:t>la identificación del</w:t>
      </w:r>
      <w:r w:rsidR="00A94909">
        <w:rPr>
          <w:rFonts w:ascii="Times New Roman" w:hAnsi="Times New Roman" w:cs="Times New Roman"/>
          <w:szCs w:val="24"/>
          <w:lang w:val="es-ES"/>
        </w:rPr>
        <w:t xml:space="preserve"> caso. En esos casos miembros especializado</w:t>
      </w:r>
      <w:r w:rsidR="001E7540">
        <w:rPr>
          <w:rFonts w:ascii="Times New Roman" w:hAnsi="Times New Roman" w:cs="Times New Roman"/>
          <w:szCs w:val="24"/>
          <w:lang w:val="es-ES"/>
        </w:rPr>
        <w:t>s</w:t>
      </w:r>
      <w:r w:rsidR="00A94909">
        <w:rPr>
          <w:rFonts w:ascii="Times New Roman" w:hAnsi="Times New Roman" w:cs="Times New Roman"/>
          <w:szCs w:val="24"/>
          <w:lang w:val="es-ES"/>
        </w:rPr>
        <w:t xml:space="preserve"> </w:t>
      </w:r>
      <w:r w:rsidR="00F63FF7">
        <w:rPr>
          <w:rFonts w:ascii="Times New Roman" w:hAnsi="Times New Roman" w:cs="Times New Roman"/>
          <w:szCs w:val="24"/>
          <w:lang w:val="es-ES"/>
        </w:rPr>
        <w:t xml:space="preserve">y capacitados </w:t>
      </w:r>
      <w:r w:rsidR="00A94909">
        <w:rPr>
          <w:rFonts w:ascii="Times New Roman" w:hAnsi="Times New Roman" w:cs="Times New Roman"/>
          <w:szCs w:val="24"/>
          <w:lang w:val="es-ES"/>
        </w:rPr>
        <w:t>del personal del estudio busca</w:t>
      </w:r>
      <w:r w:rsidR="00F63FF7">
        <w:rPr>
          <w:rFonts w:ascii="Times New Roman" w:hAnsi="Times New Roman" w:cs="Times New Roman"/>
          <w:szCs w:val="24"/>
          <w:lang w:val="es-ES"/>
        </w:rPr>
        <w:t>rá</w:t>
      </w:r>
      <w:r w:rsidR="00A94909">
        <w:rPr>
          <w:rFonts w:ascii="Times New Roman" w:hAnsi="Times New Roman" w:cs="Times New Roman"/>
          <w:szCs w:val="24"/>
          <w:lang w:val="es-ES"/>
        </w:rPr>
        <w:t xml:space="preserve">n los registros en el sistema para encontrar la identificación del caso </w:t>
      </w:r>
      <w:r w:rsidR="00B53FD3">
        <w:rPr>
          <w:rFonts w:ascii="Times New Roman" w:hAnsi="Times New Roman" w:cs="Times New Roman"/>
          <w:szCs w:val="24"/>
          <w:lang w:val="es-ES"/>
        </w:rPr>
        <w:t>que se asocia con el hogar de la persona que llama</w:t>
      </w:r>
      <w:r>
        <w:rPr>
          <w:rFonts w:ascii="Times New Roman" w:hAnsi="Times New Roman" w:cs="Times New Roman"/>
          <w:szCs w:val="24"/>
          <w:lang w:val="es-ES"/>
        </w:rPr>
        <w:t xml:space="preserve">. </w:t>
      </w:r>
      <w:r w:rsidR="009C114A" w:rsidRPr="009C114A">
        <w:rPr>
          <w:rFonts w:ascii="Times New Roman" w:hAnsi="Times New Roman" w:cs="Times New Roman"/>
          <w:szCs w:val="24"/>
          <w:lang w:val="es-ES"/>
        </w:rPr>
        <w:t>Estos miembros del per</w:t>
      </w:r>
      <w:r w:rsidR="009C114A">
        <w:rPr>
          <w:rFonts w:ascii="Times New Roman" w:hAnsi="Times New Roman" w:cs="Times New Roman"/>
          <w:szCs w:val="24"/>
          <w:lang w:val="es-ES"/>
        </w:rPr>
        <w:t>sonal serán capacitados para</w:t>
      </w:r>
      <w:r w:rsidR="009C114A" w:rsidRPr="009C114A">
        <w:rPr>
          <w:rFonts w:ascii="Times New Roman" w:hAnsi="Times New Roman" w:cs="Times New Roman"/>
          <w:szCs w:val="24"/>
          <w:lang w:val="es-ES"/>
        </w:rPr>
        <w:t xml:space="preserve"> tener cuidado y evitar compartir su información de contacto con ninguna persona. Su información de contacto se va borrar en forma permanente una vez que usted complete todas las partes del estudio y haya recibido su cheque o tarjeta de regalo</w:t>
      </w:r>
      <w:r w:rsidR="001E7540">
        <w:rPr>
          <w:rFonts w:ascii="Times New Roman" w:hAnsi="Times New Roman" w:cs="Times New Roman"/>
          <w:szCs w:val="24"/>
          <w:lang w:val="es-ES"/>
        </w:rPr>
        <w:t>.</w:t>
      </w:r>
      <w:r w:rsidR="00F63FF7">
        <w:rPr>
          <w:rFonts w:ascii="Times New Roman" w:hAnsi="Times New Roman" w:cs="Times New Roman"/>
          <w:szCs w:val="24"/>
          <w:lang w:val="es-ES"/>
        </w:rPr>
        <w:t xml:space="preserve"> </w:t>
      </w:r>
    </w:p>
    <w:p w:rsidR="00301742" w:rsidRPr="00914B63" w:rsidRDefault="00301742" w:rsidP="001E7540">
      <w:pPr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Cs w:val="24"/>
          <w:lang w:val="es-ES"/>
        </w:rPr>
        <w:t xml:space="preserve">Si tiene preguntas acerca de la encuesta, comuníquese con Brenna Muldavin, nuestra gerente de la encuesta. Puede </w:t>
      </w:r>
      <w:r w:rsidR="005D0403">
        <w:rPr>
          <w:rFonts w:ascii="Times New Roman" w:hAnsi="Times New Roman" w:cs="Times New Roman"/>
          <w:szCs w:val="24"/>
          <w:lang w:val="es-ES"/>
        </w:rPr>
        <w:t>llamarla</w:t>
      </w:r>
      <w:r>
        <w:rPr>
          <w:rFonts w:ascii="Times New Roman" w:hAnsi="Times New Roman" w:cs="Times New Roman"/>
          <w:szCs w:val="24"/>
          <w:lang w:val="es-ES"/>
        </w:rPr>
        <w:t xml:space="preserve"> </w:t>
      </w:r>
      <w:r w:rsidR="005D0403">
        <w:rPr>
          <w:rFonts w:ascii="Times New Roman" w:hAnsi="Times New Roman" w:cs="Times New Roman"/>
          <w:szCs w:val="24"/>
          <w:lang w:val="es-ES"/>
        </w:rPr>
        <w:t>a</w:t>
      </w:r>
      <w:r>
        <w:rPr>
          <w:rFonts w:ascii="Times New Roman" w:hAnsi="Times New Roman" w:cs="Times New Roman"/>
          <w:szCs w:val="24"/>
          <w:lang w:val="es-ES"/>
        </w:rPr>
        <w:t xml:space="preserve"> la línea gratuita </w:t>
      </w:r>
      <w:r>
        <w:rPr>
          <w:rFonts w:ascii="Times New Roman" w:hAnsi="Times New Roman" w:cs="Times New Roman"/>
          <w:b/>
          <w:szCs w:val="24"/>
          <w:lang w:val="es-ES"/>
        </w:rPr>
        <w:t>(</w:t>
      </w:r>
      <w:r w:rsidR="001E7540" w:rsidRPr="00AF7037">
        <w:rPr>
          <w:rFonts w:ascii="Times New Roman" w:hAnsi="Times New Roman" w:cs="Times New Roman"/>
          <w:szCs w:val="24"/>
          <w:lang w:val="es-ES"/>
        </w:rPr>
        <w:t>1-800-844-8959</w:t>
      </w:r>
      <w:r>
        <w:rPr>
          <w:rFonts w:ascii="Times New Roman" w:hAnsi="Times New Roman" w:cs="Times New Roman"/>
          <w:szCs w:val="24"/>
          <w:lang w:val="es-ES"/>
        </w:rPr>
        <w:t>). O envíele un mensaje de correo electrónico a {</w:t>
      </w:r>
      <w:proofErr w:type="spellStart"/>
      <w:r>
        <w:rPr>
          <w:rFonts w:ascii="Times New Roman" w:hAnsi="Times New Roman" w:cs="Times New Roman"/>
          <w:b/>
          <w:szCs w:val="24"/>
          <w:lang w:val="es-ES"/>
        </w:rPr>
        <w:t>study-specific</w:t>
      </w:r>
      <w:proofErr w:type="spellEnd"/>
      <w:r>
        <w:rPr>
          <w:rFonts w:ascii="Times New Roman" w:hAnsi="Times New Roman" w:cs="Times New Roman"/>
          <w:b/>
          <w:szCs w:val="24"/>
          <w:lang w:val="es-ES"/>
        </w:rPr>
        <w:t xml:space="preserve"> email </w:t>
      </w:r>
      <w:proofErr w:type="spellStart"/>
      <w:r>
        <w:rPr>
          <w:rFonts w:ascii="Times New Roman" w:hAnsi="Times New Roman" w:cs="Times New Roman"/>
          <w:b/>
          <w:szCs w:val="24"/>
          <w:lang w:val="es-ES"/>
        </w:rPr>
        <w:t>address</w:t>
      </w:r>
      <w:proofErr w:type="spellEnd"/>
      <w:r>
        <w:rPr>
          <w:rFonts w:ascii="Times New Roman" w:hAnsi="Times New Roman" w:cs="Times New Roman"/>
          <w:szCs w:val="24"/>
          <w:lang w:val="es-ES"/>
        </w:rPr>
        <w:t>}.</w:t>
      </w:r>
    </w:p>
    <w:p w:rsidR="00301742" w:rsidRPr="00914B63" w:rsidRDefault="00301742" w:rsidP="00517CB4">
      <w:pPr>
        <w:rPr>
          <w:rFonts w:ascii="Times New Roman" w:hAnsi="Times New Roman" w:cs="Times New Roman"/>
          <w:lang w:val="es-ES"/>
        </w:rPr>
      </w:pPr>
    </w:p>
    <w:p w:rsidR="00301742" w:rsidRPr="00914B63" w:rsidRDefault="00301742" w:rsidP="004E0F5D">
      <w:pPr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Cs w:val="24"/>
          <w:lang w:val="es-ES"/>
        </w:rPr>
        <w:t xml:space="preserve">Si tiene preguntas acerca de sus derechos como miembro de este estudio, comuníquese con la </w:t>
      </w:r>
      <w:r w:rsidR="004E0F5D" w:rsidRPr="004E0F5D">
        <w:rPr>
          <w:rFonts w:ascii="Times New Roman" w:hAnsi="Times New Roman" w:cs="Times New Roman"/>
          <w:szCs w:val="24"/>
          <w:lang w:val="es-ES"/>
        </w:rPr>
        <w:t>Oficina de RTI para la Protección de Participantes en Estudios</w:t>
      </w:r>
      <w:r>
        <w:rPr>
          <w:rFonts w:ascii="Times New Roman" w:hAnsi="Times New Roman" w:cs="Times New Roman"/>
          <w:szCs w:val="24"/>
          <w:lang w:val="es-ES"/>
        </w:rPr>
        <w:t xml:space="preserve"> al siguiente número gratuito: </w:t>
      </w:r>
      <w:r w:rsidRPr="00914B63">
        <w:rPr>
          <w:rFonts w:ascii="Times New Roman" w:hAnsi="Times New Roman" w:cs="Times New Roman"/>
          <w:szCs w:val="24"/>
          <w:lang w:val="es-ES"/>
        </w:rPr>
        <w:t xml:space="preserve">1-866-214-2043. </w:t>
      </w:r>
    </w:p>
    <w:p w:rsidR="00301742" w:rsidRPr="00914B63" w:rsidRDefault="00301742" w:rsidP="00517CB4">
      <w:pPr>
        <w:rPr>
          <w:rFonts w:ascii="Times New Roman" w:hAnsi="Times New Roman" w:cs="Times New Roman"/>
          <w:lang w:val="es-ES"/>
        </w:rPr>
      </w:pPr>
    </w:p>
    <w:p w:rsidR="00301742" w:rsidRDefault="00301742" w:rsidP="00F63FF7">
      <w:pPr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Cs w:val="24"/>
          <w:lang w:val="es-ES"/>
        </w:rPr>
        <w:t xml:space="preserve">Si acepta participar </w:t>
      </w:r>
      <w:r w:rsidR="001E7540">
        <w:rPr>
          <w:rFonts w:ascii="Times New Roman" w:hAnsi="Times New Roman" w:cs="Times New Roman"/>
          <w:szCs w:val="24"/>
          <w:lang w:val="es-ES"/>
        </w:rPr>
        <w:t xml:space="preserve">en </w:t>
      </w:r>
      <w:r>
        <w:rPr>
          <w:rFonts w:ascii="Times New Roman" w:hAnsi="Times New Roman" w:cs="Times New Roman"/>
          <w:szCs w:val="24"/>
          <w:lang w:val="es-ES"/>
        </w:rPr>
        <w:t xml:space="preserve">este estudio, </w:t>
      </w:r>
      <w:r w:rsidR="001E7540">
        <w:rPr>
          <w:rFonts w:ascii="Times New Roman" w:hAnsi="Times New Roman" w:cs="Times New Roman"/>
          <w:szCs w:val="24"/>
          <w:lang w:val="es-ES"/>
        </w:rPr>
        <w:t>por favor complete el cuadernillo de la encuesta</w:t>
      </w:r>
      <w:r>
        <w:rPr>
          <w:rFonts w:ascii="Times New Roman" w:hAnsi="Times New Roman" w:cs="Times New Roman"/>
          <w:szCs w:val="24"/>
          <w:lang w:val="es-ES"/>
        </w:rPr>
        <w:t xml:space="preserve">. </w:t>
      </w:r>
    </w:p>
    <w:p w:rsidR="00301742" w:rsidRPr="00914B63" w:rsidRDefault="00301742" w:rsidP="009355B8">
      <w:pPr>
        <w:tabs>
          <w:tab w:val="left" w:pos="1155"/>
        </w:tabs>
        <w:ind w:left="1155" w:hanging="1155"/>
        <w:rPr>
          <w:rFonts w:ascii="Times New Roman" w:hAnsi="Times New Roman" w:cs="Times New Roman"/>
          <w:bCs/>
          <w:lang w:val="es-ES"/>
        </w:rPr>
      </w:pPr>
    </w:p>
    <w:p w:rsidR="00301742" w:rsidRPr="008B6916" w:rsidRDefault="00301742" w:rsidP="00427792">
      <w:pPr>
        <w:tabs>
          <w:tab w:val="left" w:pos="1155"/>
        </w:tabs>
        <w:ind w:left="1155" w:hanging="1155"/>
        <w:rPr>
          <w:rFonts w:ascii="Times New Roman" w:hAnsi="Times New Roman" w:cs="Times New Roman"/>
          <w:bCs/>
          <w:lang w:val="es-ES"/>
        </w:rPr>
      </w:pPr>
      <w:r>
        <w:rPr>
          <w:rFonts w:ascii="Times New Roman" w:hAnsi="Times New Roman" w:cs="Times New Roman"/>
          <w:b/>
          <w:szCs w:val="24"/>
          <w:lang w:val="es-ES"/>
        </w:rPr>
        <w:t xml:space="preserve"> </w:t>
      </w:r>
    </w:p>
    <w:sectPr w:rsidR="00301742" w:rsidRPr="008B6916" w:rsidSect="006C2E51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CBD" w:rsidRDefault="00055CBD" w:rsidP="00F72331">
      <w:r>
        <w:separator/>
      </w:r>
    </w:p>
  </w:endnote>
  <w:endnote w:type="continuationSeparator" w:id="0">
    <w:p w:rsidR="00055CBD" w:rsidRDefault="00055CBD" w:rsidP="00F72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51" w:rsidRDefault="006C2E51" w:rsidP="006C2E51">
    <w:pPr>
      <w:rPr>
        <w:rFonts w:asciiTheme="majorBidi" w:hAnsiTheme="majorBidi" w:cstheme="majorBidi"/>
        <w:sz w:val="20"/>
        <w:szCs w:val="20"/>
        <w:lang w:val="es-ES"/>
      </w:rPr>
    </w:pPr>
    <w:r>
      <w:rPr>
        <w:rFonts w:asciiTheme="majorBidi" w:hAnsiTheme="majorBidi" w:cstheme="majorBidi"/>
        <w:sz w:val="20"/>
        <w:szCs w:val="20"/>
        <w:lang w:val="es-ES"/>
      </w:rPr>
      <w:t>_____________________________________________________________________________________________</w:t>
    </w:r>
  </w:p>
  <w:p w:rsidR="006C2E51" w:rsidRDefault="006C2E51" w:rsidP="006C2E51">
    <w:pPr>
      <w:rPr>
        <w:rFonts w:asciiTheme="majorBidi" w:hAnsiTheme="majorBidi" w:cstheme="majorBidi"/>
        <w:sz w:val="20"/>
        <w:szCs w:val="20"/>
        <w:lang w:val="es-ES"/>
      </w:rPr>
    </w:pPr>
  </w:p>
  <w:p w:rsidR="006C2E51" w:rsidRPr="006C2E51" w:rsidRDefault="006C2E51" w:rsidP="006C2E51">
    <w:pPr>
      <w:rPr>
        <w:rFonts w:asciiTheme="majorBidi" w:hAnsiTheme="majorBidi" w:cstheme="majorBidi"/>
        <w:sz w:val="20"/>
        <w:szCs w:val="20"/>
        <w:lang w:val="es-ES"/>
      </w:rPr>
    </w:pPr>
    <w:r w:rsidRPr="006C2E51">
      <w:rPr>
        <w:rFonts w:asciiTheme="majorBidi" w:hAnsiTheme="majorBidi" w:cstheme="majorBidi"/>
        <w:sz w:val="20"/>
        <w:szCs w:val="20"/>
        <w:lang w:val="es-ES"/>
      </w:rPr>
      <w:t xml:space="preserve">Versión del consentimiento: 06-06-2012                      </w:t>
    </w:r>
    <w:r w:rsidRPr="006C2E51">
      <w:rPr>
        <w:rFonts w:asciiTheme="majorBidi" w:hAnsiTheme="majorBidi" w:cstheme="majorBidi"/>
        <w:sz w:val="20"/>
        <w:szCs w:val="20"/>
        <w:lang w:val="es-ES"/>
      </w:rPr>
      <w:tab/>
    </w:r>
    <w:r w:rsidRPr="006C2E51">
      <w:rPr>
        <w:rFonts w:asciiTheme="majorBidi" w:hAnsiTheme="majorBidi" w:cstheme="majorBidi"/>
        <w:sz w:val="20"/>
        <w:szCs w:val="20"/>
        <w:lang w:val="es-ES"/>
      </w:rPr>
      <w:tab/>
    </w:r>
    <w:r w:rsidRPr="006C2E51">
      <w:rPr>
        <w:rFonts w:asciiTheme="majorBidi" w:hAnsiTheme="majorBidi" w:cstheme="majorBidi"/>
        <w:sz w:val="20"/>
        <w:szCs w:val="20"/>
        <w:lang w:val="es-ES"/>
      </w:rPr>
      <w:tab/>
    </w:r>
    <w:r w:rsidRPr="006C2E51">
      <w:rPr>
        <w:rFonts w:asciiTheme="majorBidi" w:hAnsiTheme="majorBidi" w:cstheme="majorBidi"/>
        <w:sz w:val="20"/>
        <w:szCs w:val="20"/>
        <w:lang w:val="es-ES"/>
      </w:rPr>
      <w:tab/>
    </w:r>
    <w:r w:rsidRPr="006C2E51">
      <w:rPr>
        <w:rFonts w:asciiTheme="majorBidi" w:hAnsiTheme="majorBidi" w:cstheme="majorBidi"/>
        <w:sz w:val="20"/>
        <w:szCs w:val="20"/>
        <w:lang w:val="es-ES"/>
      </w:rPr>
      <w:tab/>
      <w:t>Página 1 de 1</w:t>
    </w:r>
  </w:p>
  <w:p w:rsidR="006C2E51" w:rsidRPr="006C2E51" w:rsidRDefault="006C2E51" w:rsidP="006C2E51">
    <w:pPr>
      <w:rPr>
        <w:rFonts w:asciiTheme="majorBidi" w:hAnsiTheme="majorBidi" w:cstheme="majorBidi"/>
        <w:sz w:val="20"/>
        <w:szCs w:val="20"/>
        <w:lang w:val="es-ES"/>
      </w:rPr>
    </w:pPr>
    <w:r w:rsidRPr="006C2E51">
      <w:rPr>
        <w:rFonts w:asciiTheme="majorBidi" w:hAnsiTheme="majorBidi" w:cstheme="majorBidi"/>
        <w:sz w:val="20"/>
        <w:szCs w:val="20"/>
        <w:lang w:val="es-ES"/>
      </w:rPr>
      <w:t>Identificación IRB de RTI: 13033</w:t>
    </w:r>
  </w:p>
  <w:p w:rsidR="006C2E51" w:rsidRPr="006C2E51" w:rsidRDefault="006C2E51" w:rsidP="00F63FF7">
    <w:pPr>
      <w:rPr>
        <w:rFonts w:asciiTheme="majorBidi" w:hAnsiTheme="majorBidi" w:cstheme="majorBidi"/>
        <w:sz w:val="20"/>
        <w:szCs w:val="20"/>
        <w:lang w:val="es-ES"/>
      </w:rPr>
    </w:pPr>
    <w:r w:rsidRPr="006C2E51">
      <w:rPr>
        <w:rFonts w:asciiTheme="majorBidi" w:hAnsiTheme="majorBidi" w:cstheme="majorBidi"/>
        <w:sz w:val="20"/>
        <w:szCs w:val="20"/>
        <w:lang w:val="es-ES"/>
      </w:rPr>
      <w:t xml:space="preserve">Fecha de aprobación IRB de RTI: </w:t>
    </w:r>
    <w:r w:rsidR="00F63FF7">
      <w:rPr>
        <w:rFonts w:asciiTheme="majorBidi" w:hAnsiTheme="majorBidi" w:cstheme="majorBidi"/>
        <w:sz w:val="20"/>
        <w:szCs w:val="20"/>
        <w:lang w:val="es-ES"/>
      </w:rPr>
      <w:t>07-17</w:t>
    </w:r>
    <w:r w:rsidRPr="006C2E51">
      <w:rPr>
        <w:rFonts w:asciiTheme="majorBidi" w:hAnsiTheme="majorBidi" w:cstheme="majorBidi"/>
        <w:sz w:val="20"/>
        <w:szCs w:val="20"/>
        <w:lang w:val="es-ES"/>
      </w:rPr>
      <w:t>-2012</w:t>
    </w:r>
  </w:p>
  <w:p w:rsidR="00301742" w:rsidRPr="006C2E51" w:rsidRDefault="00301742" w:rsidP="00336C93">
    <w:pPr>
      <w:rPr>
        <w:rFonts w:ascii="Times New Roman" w:hAnsi="Times New Roman" w:cs="Times New Roman"/>
        <w:sz w:val="24"/>
        <w:szCs w:val="24"/>
        <w:lang w:val="es-ES"/>
      </w:rPr>
    </w:pPr>
  </w:p>
  <w:p w:rsidR="00301742" w:rsidRPr="008B79A4" w:rsidRDefault="00301742" w:rsidP="00336C93">
    <w:pPr>
      <w:pStyle w:val="Footer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CBD" w:rsidRDefault="00055CBD" w:rsidP="00F72331">
      <w:r>
        <w:separator/>
      </w:r>
    </w:p>
  </w:footnote>
  <w:footnote w:type="continuationSeparator" w:id="0">
    <w:p w:rsidR="00055CBD" w:rsidRDefault="00055CBD" w:rsidP="00F72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E5" w:rsidRDefault="00A97CE5" w:rsidP="00A97CE5">
    <w:pPr>
      <w:pStyle w:val="PlainText"/>
      <w:rPr>
        <w:rFonts w:asciiTheme="minorBidi" w:hAnsiTheme="minorBidi" w:cstheme="minorBidi"/>
        <w:b/>
        <w:bCs/>
        <w:noProof/>
        <w:sz w:val="22"/>
        <w:szCs w:val="22"/>
      </w:rPr>
    </w:pPr>
    <w:r>
      <w:rPr>
        <w:rFonts w:asciiTheme="minorBidi" w:hAnsiTheme="minorBidi" w:cstheme="minorBidi"/>
        <w:b/>
        <w:bCs/>
        <w:noProof/>
        <w:sz w:val="22"/>
        <w:szCs w:val="22"/>
      </w:rPr>
      <w:t>Targeted Surveillance</w:t>
    </w:r>
    <w:r w:rsidR="000B6D57" w:rsidRPr="000B6D57">
      <w:rPr>
        <w:rFonts w:asciiTheme="minorBidi" w:hAnsiTheme="minorBidi" w:cstheme="minorBidi"/>
        <w:b/>
        <w:bCs/>
        <w:noProof/>
        <w:sz w:val="22"/>
        <w:szCs w:val="22"/>
      </w:rPr>
      <w:t xml:space="preserve"> Consent to Participate</w:t>
    </w:r>
    <w:r>
      <w:rPr>
        <w:rFonts w:asciiTheme="minorBidi" w:hAnsiTheme="minorBidi" w:cstheme="minorBidi"/>
        <w:b/>
        <w:bCs/>
        <w:noProof/>
        <w:sz w:val="22"/>
        <w:szCs w:val="22"/>
      </w:rPr>
      <w:t xml:space="preserve"> in Research (Paper) – Spanish  </w:t>
    </w:r>
  </w:p>
  <w:p w:rsidR="00301742" w:rsidRDefault="00301742" w:rsidP="00A97CE5">
    <w:pPr>
      <w:pStyle w:val="PlainText"/>
      <w:jc w:val="right"/>
      <w:rPr>
        <w:rFonts w:ascii="Times New Roman" w:hAnsi="Times New Roman"/>
        <w:noProof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t>&lt;CASEID&gt;&gt;</w:t>
    </w:r>
  </w:p>
  <w:p w:rsidR="00301742" w:rsidRDefault="003017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1B2C"/>
    <w:multiLevelType w:val="hybridMultilevel"/>
    <w:tmpl w:val="FF4A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140B6"/>
    <w:multiLevelType w:val="hybridMultilevel"/>
    <w:tmpl w:val="9C90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FF2"/>
    <w:rsid w:val="000101F2"/>
    <w:rsid w:val="00011AB4"/>
    <w:rsid w:val="000470F3"/>
    <w:rsid w:val="00055CBD"/>
    <w:rsid w:val="00080258"/>
    <w:rsid w:val="00085F02"/>
    <w:rsid w:val="00091CFF"/>
    <w:rsid w:val="000B6D57"/>
    <w:rsid w:val="000C4ED5"/>
    <w:rsid w:val="000F4028"/>
    <w:rsid w:val="000F446D"/>
    <w:rsid w:val="00103441"/>
    <w:rsid w:val="001141FB"/>
    <w:rsid w:val="00134E85"/>
    <w:rsid w:val="0016578E"/>
    <w:rsid w:val="00187A32"/>
    <w:rsid w:val="001A78B6"/>
    <w:rsid w:val="001B6210"/>
    <w:rsid w:val="001E1694"/>
    <w:rsid w:val="001E7540"/>
    <w:rsid w:val="00205DF5"/>
    <w:rsid w:val="00216A4B"/>
    <w:rsid w:val="0023085A"/>
    <w:rsid w:val="002545BB"/>
    <w:rsid w:val="0025695B"/>
    <w:rsid w:val="002A46AB"/>
    <w:rsid w:val="002C13F6"/>
    <w:rsid w:val="00301742"/>
    <w:rsid w:val="00314787"/>
    <w:rsid w:val="00336C93"/>
    <w:rsid w:val="0034046A"/>
    <w:rsid w:val="00363DC6"/>
    <w:rsid w:val="00371E35"/>
    <w:rsid w:val="00396023"/>
    <w:rsid w:val="003D6C2A"/>
    <w:rsid w:val="003F4C30"/>
    <w:rsid w:val="00427792"/>
    <w:rsid w:val="004336EA"/>
    <w:rsid w:val="00437E3D"/>
    <w:rsid w:val="00441D85"/>
    <w:rsid w:val="00447D95"/>
    <w:rsid w:val="00486B96"/>
    <w:rsid w:val="004E0F5D"/>
    <w:rsid w:val="004F2FC1"/>
    <w:rsid w:val="00505CBD"/>
    <w:rsid w:val="00517CB4"/>
    <w:rsid w:val="005543FA"/>
    <w:rsid w:val="005618A1"/>
    <w:rsid w:val="00573FF2"/>
    <w:rsid w:val="005836DF"/>
    <w:rsid w:val="005B409A"/>
    <w:rsid w:val="005B6237"/>
    <w:rsid w:val="005D0403"/>
    <w:rsid w:val="005D4C1B"/>
    <w:rsid w:val="006035DC"/>
    <w:rsid w:val="006B2DC9"/>
    <w:rsid w:val="006B34EF"/>
    <w:rsid w:val="006C2E51"/>
    <w:rsid w:val="006D7CF5"/>
    <w:rsid w:val="007028AC"/>
    <w:rsid w:val="007320EA"/>
    <w:rsid w:val="00737720"/>
    <w:rsid w:val="007513F7"/>
    <w:rsid w:val="00751DDD"/>
    <w:rsid w:val="00757064"/>
    <w:rsid w:val="007A7461"/>
    <w:rsid w:val="007F537D"/>
    <w:rsid w:val="0081773E"/>
    <w:rsid w:val="00880C80"/>
    <w:rsid w:val="00891205"/>
    <w:rsid w:val="008B0D56"/>
    <w:rsid w:val="008B3E8C"/>
    <w:rsid w:val="008B6916"/>
    <w:rsid w:val="008B79A4"/>
    <w:rsid w:val="008C243F"/>
    <w:rsid w:val="008F499C"/>
    <w:rsid w:val="00906548"/>
    <w:rsid w:val="00914B63"/>
    <w:rsid w:val="009355B8"/>
    <w:rsid w:val="0097109A"/>
    <w:rsid w:val="009B38EA"/>
    <w:rsid w:val="009C114A"/>
    <w:rsid w:val="00A00148"/>
    <w:rsid w:val="00A238C7"/>
    <w:rsid w:val="00A52D67"/>
    <w:rsid w:val="00A610B5"/>
    <w:rsid w:val="00A70E36"/>
    <w:rsid w:val="00A94909"/>
    <w:rsid w:val="00A97CE5"/>
    <w:rsid w:val="00AB54FB"/>
    <w:rsid w:val="00AD76A3"/>
    <w:rsid w:val="00AF7037"/>
    <w:rsid w:val="00B03ECC"/>
    <w:rsid w:val="00B20E86"/>
    <w:rsid w:val="00B42DE9"/>
    <w:rsid w:val="00B53FD3"/>
    <w:rsid w:val="00BD680B"/>
    <w:rsid w:val="00BE6658"/>
    <w:rsid w:val="00C718CA"/>
    <w:rsid w:val="00CB50EC"/>
    <w:rsid w:val="00CC3858"/>
    <w:rsid w:val="00D161FE"/>
    <w:rsid w:val="00DC7010"/>
    <w:rsid w:val="00DD384C"/>
    <w:rsid w:val="00E553D4"/>
    <w:rsid w:val="00E7210B"/>
    <w:rsid w:val="00EE6D60"/>
    <w:rsid w:val="00F0383B"/>
    <w:rsid w:val="00F37789"/>
    <w:rsid w:val="00F411FA"/>
    <w:rsid w:val="00F63FF7"/>
    <w:rsid w:val="00F72331"/>
    <w:rsid w:val="00FC7035"/>
    <w:rsid w:val="00FF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B4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517CB4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517CB4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517CB4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517CB4"/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uiPriority w:val="99"/>
    <w:rsid w:val="00517CB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17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17CB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517C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7C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17CB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7C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17CB4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F723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7233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F723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72331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7028AC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433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87A32"/>
    <w:rPr>
      <w:rFonts w:cs="Calibri"/>
      <w:sz w:val="22"/>
      <w:szCs w:val="22"/>
    </w:rPr>
  </w:style>
  <w:style w:type="character" w:customStyle="1" w:styleId="tw4winMark">
    <w:name w:val="tw4winMark"/>
    <w:uiPriority w:val="99"/>
    <w:rsid w:val="00914B63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461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Craig</dc:creator>
  <cp:lastModifiedBy>larena</cp:lastModifiedBy>
  <cp:revision>28</cp:revision>
  <dcterms:created xsi:type="dcterms:W3CDTF">2012-06-13T13:59:00Z</dcterms:created>
  <dcterms:modified xsi:type="dcterms:W3CDTF">2012-07-19T12:23:00Z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733601528</vt:i4>
  </property>
  <property fmtid="{D5CDD505-2E9C-101B-9397-08002B2CF9AE}" pid="4" name="_EmailSubject">
    <vt:lpwstr>CATI ATSS Core -Marianela Manana</vt:lpwstr>
  </property>
  <property fmtid="{D5CDD505-2E9C-101B-9397-08002B2CF9AE}" pid="5" name="_AuthorEmail">
    <vt:lpwstr>bmuldavin@rti.org</vt:lpwstr>
  </property>
  <property fmtid="{D5CDD505-2E9C-101B-9397-08002B2CF9AE}" pid="6" name="_AuthorEmailDisplayName">
    <vt:lpwstr>Muldavin, Brenna</vt:lpwstr>
  </property>
  <property fmtid="{D5CDD505-2E9C-101B-9397-08002B2CF9AE}" pid="7" name="_ReviewingToolsShownOnce">
    <vt:lpwstr/>
  </property>
</Properties>
</file>