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485AE3" w:rsidRDefault="00F06866" w:rsidP="00F06866">
      <w:pPr>
        <w:pStyle w:val="Heading2"/>
        <w:tabs>
          <w:tab w:val="left" w:pos="900"/>
        </w:tabs>
        <w:ind w:right="-180"/>
      </w:pPr>
      <w:r w:rsidRPr="00485AE3">
        <w:rPr>
          <w:sz w:val="28"/>
        </w:rPr>
        <w:t xml:space="preserve">Request for Approval under the “Generic Clearance for the Collection of Routine Customer </w:t>
      </w:r>
      <w:r w:rsidRPr="007A23A9">
        <w:rPr>
          <w:sz w:val="28"/>
        </w:rPr>
        <w:t xml:space="preserve">Feedback” (OMB Control Number: </w:t>
      </w:r>
      <w:r w:rsidR="004F3E62">
        <w:rPr>
          <w:sz w:val="28"/>
        </w:rPr>
        <w:t>0955-0003</w:t>
      </w:r>
      <w:r w:rsidRPr="007A23A9">
        <w:rPr>
          <w:sz w:val="28"/>
        </w:rPr>
        <w:t>)</w:t>
      </w:r>
    </w:p>
    <w:p w:rsidR="00E50293" w:rsidRPr="00485AE3" w:rsidRDefault="007F7080" w:rsidP="00434E33">
      <w:pPr>
        <w:rPr>
          <w:b/>
          <w:i/>
        </w:rPr>
      </w:pPr>
      <w:r w:rsidRPr="00485AE3">
        <w:rPr>
          <w:b/>
          <w:noProof/>
        </w:rPr>
        <w:pict>
          <v:line id="_x0000_s1027" style="position:absolute;z-index:251657728" from="0,0" to="468pt,0" o:allowincell="f" strokeweight="1.5pt"/>
        </w:pict>
      </w:r>
      <w:r w:rsidR="005E714A" w:rsidRPr="00485AE3">
        <w:rPr>
          <w:b/>
        </w:rPr>
        <w:t>TITLE OF INFORMATION COLLECTION:</w:t>
      </w:r>
      <w:r w:rsidR="005E714A" w:rsidRPr="00485AE3">
        <w:t xml:space="preserve">  </w:t>
      </w:r>
      <w:r w:rsidR="00B80BE8">
        <w:t>KSN Annual Feedback Survey Year 3 (2012-2013)</w:t>
      </w:r>
      <w:r w:rsidR="00E43F5E" w:rsidRPr="00485AE3">
        <w:rPr>
          <w:i/>
        </w:rPr>
        <w:t xml:space="preserve"> </w:t>
      </w:r>
    </w:p>
    <w:p w:rsidR="005E714A" w:rsidRPr="00485AE3" w:rsidRDefault="005E714A"/>
    <w:p w:rsidR="00E85A69" w:rsidRDefault="00F15956" w:rsidP="00E85A69">
      <w:pPr>
        <w:spacing w:after="240" w:line="360" w:lineRule="atLeast"/>
        <w:rPr>
          <w:rFonts w:cs="Arial"/>
        </w:rPr>
      </w:pPr>
      <w:r w:rsidRPr="00485AE3">
        <w:rPr>
          <w:b/>
        </w:rPr>
        <w:t>PURPOSE:</w:t>
      </w:r>
      <w:r w:rsidR="00C14CC4" w:rsidRPr="00485AE3">
        <w:rPr>
          <w:b/>
        </w:rPr>
        <w:t xml:space="preserve">  </w:t>
      </w:r>
      <w:r w:rsidR="00E85A69" w:rsidRPr="008E362F">
        <w:rPr>
          <w:rFonts w:cs="Garamond"/>
        </w:rPr>
        <w:t>The Knowledge Sharing Network (KSN), developed under the Health Information Technology</w:t>
      </w:r>
      <w:r w:rsidR="00E85A69">
        <w:rPr>
          <w:rFonts w:cs="Garamond"/>
        </w:rPr>
        <w:t xml:space="preserve"> Resource Center (HITRC)</w:t>
      </w:r>
      <w:r w:rsidR="00E85A69" w:rsidRPr="00DB154F">
        <w:rPr>
          <w:rFonts w:cs="Garamond"/>
        </w:rPr>
        <w:t xml:space="preserve"> support</w:t>
      </w:r>
      <w:r w:rsidR="00E85A69">
        <w:rPr>
          <w:rFonts w:cs="Garamond"/>
        </w:rPr>
        <w:t>s</w:t>
      </w:r>
      <w:r w:rsidR="00E85A69" w:rsidRPr="00DB154F">
        <w:rPr>
          <w:rFonts w:cs="Garamond"/>
        </w:rPr>
        <w:t xml:space="preserve"> the </w:t>
      </w:r>
      <w:r w:rsidR="00E85A69">
        <w:rPr>
          <w:rFonts w:cs="Garamond"/>
        </w:rPr>
        <w:t>Regional Extension Centers (</w:t>
      </w:r>
      <w:r w:rsidR="00E85A69" w:rsidRPr="00DB154F">
        <w:rPr>
          <w:rFonts w:cs="Garamond"/>
        </w:rPr>
        <w:t>RECs</w:t>
      </w:r>
      <w:r w:rsidR="00E85A69">
        <w:rPr>
          <w:rFonts w:cs="Garamond"/>
        </w:rPr>
        <w:t>) in their charge to meaningfully use Electronic Health Records in offices, hospitals and primary care clinics across the United States</w:t>
      </w:r>
      <w:r w:rsidR="00E85A69" w:rsidRPr="00DB154F">
        <w:rPr>
          <w:rFonts w:cs="Garamond"/>
        </w:rPr>
        <w:t xml:space="preserve">.  </w:t>
      </w:r>
      <w:r w:rsidR="00E85A69" w:rsidRPr="00DB154F">
        <w:rPr>
          <w:rFonts w:cs="Arial"/>
        </w:rPr>
        <w:t>The KSN enables knowledge</w:t>
      </w:r>
      <w:r w:rsidR="00E85A69">
        <w:rPr>
          <w:rFonts w:cs="Arial"/>
        </w:rPr>
        <w:t xml:space="preserve"> sharing and </w:t>
      </w:r>
      <w:r w:rsidR="00E85A69" w:rsidRPr="00DB154F">
        <w:rPr>
          <w:rFonts w:cs="Arial"/>
        </w:rPr>
        <w:t>best practice</w:t>
      </w:r>
      <w:r w:rsidR="00E85A69">
        <w:rPr>
          <w:rFonts w:cs="Arial"/>
        </w:rPr>
        <w:t xml:space="preserve"> </w:t>
      </w:r>
      <w:r w:rsidR="00E85A69" w:rsidRPr="00DB154F">
        <w:rPr>
          <w:rFonts w:cs="Arial"/>
        </w:rPr>
        <w:t>and innovation</w:t>
      </w:r>
      <w:r w:rsidR="00E85A69">
        <w:rPr>
          <w:rFonts w:cs="Arial"/>
        </w:rPr>
        <w:t xml:space="preserve"> development</w:t>
      </w:r>
      <w:r w:rsidR="00E85A69" w:rsidRPr="00DB154F">
        <w:rPr>
          <w:rFonts w:cs="Arial"/>
        </w:rPr>
        <w:t xml:space="preserve"> to </w:t>
      </w:r>
      <w:r w:rsidR="00E85A69">
        <w:rPr>
          <w:rFonts w:cs="Arial"/>
        </w:rPr>
        <w:t xml:space="preserve">further the </w:t>
      </w:r>
      <w:r w:rsidR="00E85A69" w:rsidRPr="00DB154F">
        <w:rPr>
          <w:rFonts w:cs="Arial"/>
        </w:rPr>
        <w:t xml:space="preserve">common mission.  </w:t>
      </w:r>
      <w:r w:rsidR="00E85A69">
        <w:rPr>
          <w:rFonts w:cs="Arial"/>
        </w:rPr>
        <w:t xml:space="preserve">The work of the KSN is conducted through Communities of Practice (CoPs). Focused on issues of importance central to the success of the missions of the RECs, the CoPs strive to share and develop knowledge, ideas and resources. </w:t>
      </w:r>
    </w:p>
    <w:p w:rsidR="00E85A69" w:rsidRPr="00DB154F" w:rsidRDefault="00E85A69" w:rsidP="00C66CB5">
      <w:pPr>
        <w:spacing w:after="240" w:line="360" w:lineRule="atLeast"/>
        <w:rPr>
          <w:rFonts w:cs="Arial"/>
        </w:rPr>
      </w:pPr>
      <w:r w:rsidRPr="00DB154F">
        <w:rPr>
          <w:rFonts w:cs="Arial"/>
        </w:rPr>
        <w:t xml:space="preserve">The KSN </w:t>
      </w:r>
      <w:r>
        <w:rPr>
          <w:rFonts w:cs="Arial"/>
        </w:rPr>
        <w:t>environment includes</w:t>
      </w:r>
      <w:r w:rsidRPr="00DB154F">
        <w:rPr>
          <w:rFonts w:cs="Arial"/>
        </w:rPr>
        <w:t xml:space="preserve"> the HITRC Portal</w:t>
      </w:r>
      <w:r>
        <w:rPr>
          <w:rFonts w:cs="Arial"/>
        </w:rPr>
        <w:t>, on-line discussion forums (WebEx), in-person meetings, CoP and other collaborative groups (e.g. task forces, and panels) and repository of shared resources (e.g. leading practices, lessons learned, tools, solution pages).</w:t>
      </w:r>
      <w:r w:rsidRPr="00DB154F">
        <w:rPr>
          <w:rFonts w:cs="Arial"/>
        </w:rPr>
        <w:t xml:space="preserve"> </w:t>
      </w:r>
      <w:r>
        <w:rPr>
          <w:rFonts w:cs="Arial"/>
        </w:rPr>
        <w:t xml:space="preserve">All of these components aim to </w:t>
      </w:r>
      <w:r w:rsidRPr="00DB154F">
        <w:rPr>
          <w:rFonts w:cs="Arial"/>
        </w:rPr>
        <w:t xml:space="preserve">provide the </w:t>
      </w:r>
      <w:r>
        <w:rPr>
          <w:rFonts w:cs="Arial"/>
        </w:rPr>
        <w:t>resources</w:t>
      </w:r>
      <w:r w:rsidRPr="00DB154F">
        <w:rPr>
          <w:rFonts w:cs="Arial"/>
        </w:rPr>
        <w:t xml:space="preserve"> necessary for collaboration and knowledge sharing</w:t>
      </w:r>
      <w:r>
        <w:rPr>
          <w:rFonts w:cs="Arial"/>
        </w:rPr>
        <w:t xml:space="preserve"> of a geographically dispersed, time limited group of individuals </w:t>
      </w:r>
      <w:r w:rsidRPr="00DB154F">
        <w:rPr>
          <w:rFonts w:cs="Arial"/>
        </w:rPr>
        <w:t>across the ONC Program</w:t>
      </w:r>
      <w:r>
        <w:rPr>
          <w:rFonts w:cs="Arial"/>
        </w:rPr>
        <w:t>s.</w:t>
      </w:r>
    </w:p>
    <w:p w:rsidR="00C8488C" w:rsidRPr="00C66CB5" w:rsidRDefault="007F5104" w:rsidP="00C66CB5">
      <w:pPr>
        <w:spacing w:line="360" w:lineRule="atLeast"/>
        <w:rPr>
          <w:rFonts w:cs="Arial"/>
        </w:rPr>
      </w:pPr>
      <w:r w:rsidRPr="00C66CB5">
        <w:rPr>
          <w:rFonts w:cs="Arial"/>
        </w:rPr>
        <w:t xml:space="preserve">With this project, ONC seeks to </w:t>
      </w:r>
      <w:r w:rsidR="00C66CB5" w:rsidRPr="00C66CB5">
        <w:rPr>
          <w:rFonts w:cs="Arial"/>
        </w:rPr>
        <w:t xml:space="preserve">collect feedback from RECs on </w:t>
      </w:r>
      <w:r w:rsidR="00E85A69" w:rsidRPr="00C66CB5">
        <w:rPr>
          <w:rFonts w:cs="Arial"/>
        </w:rPr>
        <w:t>the KSN</w:t>
      </w:r>
      <w:r w:rsidR="00C66CB5" w:rsidRPr="00C66CB5">
        <w:rPr>
          <w:rFonts w:cs="Arial"/>
        </w:rPr>
        <w:t xml:space="preserve">. The information </w:t>
      </w:r>
      <w:proofErr w:type="gramStart"/>
      <w:r w:rsidR="00C66CB5" w:rsidRPr="00C66CB5">
        <w:rPr>
          <w:rFonts w:cs="Arial"/>
        </w:rPr>
        <w:t>collected</w:t>
      </w:r>
      <w:proofErr w:type="gramEnd"/>
      <w:r w:rsidR="00C66CB5" w:rsidRPr="00C66CB5">
        <w:rPr>
          <w:rFonts w:cs="Arial"/>
        </w:rPr>
        <w:t xml:space="preserve"> from the survey will help evaluate how useful the KSN is for REC members, and whether participation in the collaborative groups supported by the KSN impacts its perceived value. The results from the survey will be used to determine how the KSN can be improved to better support members of RECs who participate and do not participate in the KSN’s collaborative groups. </w:t>
      </w:r>
      <w:r w:rsidR="00E85A69" w:rsidRPr="00C66CB5">
        <w:rPr>
          <w:rFonts w:cs="Arial"/>
        </w:rPr>
        <w:t xml:space="preserve"> </w:t>
      </w:r>
    </w:p>
    <w:p w:rsidR="00E85A69" w:rsidRPr="00C66CB5" w:rsidRDefault="00E85A69" w:rsidP="009F6CB2">
      <w:pPr>
        <w:rPr>
          <w:rFonts w:cs="Arial"/>
        </w:rPr>
      </w:pPr>
    </w:p>
    <w:p w:rsidR="000F1CC3" w:rsidRDefault="009F6CB2" w:rsidP="00702254">
      <w:pPr>
        <w:spacing w:line="360" w:lineRule="atLeast"/>
      </w:pPr>
      <w:r>
        <w:rPr>
          <w:b/>
        </w:rPr>
        <w:t>DESCRIPTION OF RESPONDENTS</w:t>
      </w:r>
      <w:r>
        <w:t>: We are targeting 6</w:t>
      </w:r>
      <w:r w:rsidR="00CC0635">
        <w:t>2</w:t>
      </w:r>
      <w:r>
        <w:t xml:space="preserve"> RECs based off of a contact list provided by ONC</w:t>
      </w:r>
      <w:r w:rsidR="000F1CC3">
        <w:t xml:space="preserve"> and CoP membership lists. </w:t>
      </w:r>
      <w:r w:rsidR="000F1CC3" w:rsidRPr="000F1CC3">
        <w:t xml:space="preserve">The </w:t>
      </w:r>
      <w:r w:rsidR="000F1CC3">
        <w:t xml:space="preserve">aggregate </w:t>
      </w:r>
      <w:r w:rsidR="000F1CC3" w:rsidRPr="000F1CC3">
        <w:t>sample list contains 1,833 names</w:t>
      </w:r>
      <w:r w:rsidR="000F1CC3">
        <w:t xml:space="preserve"> and associated </w:t>
      </w:r>
      <w:r w:rsidR="000F1CC3" w:rsidRPr="000F1CC3">
        <w:t xml:space="preserve">emails.  Individuals were flagged based on </w:t>
      </w:r>
      <w:r w:rsidR="000F1CC3">
        <w:t xml:space="preserve">KSN </w:t>
      </w:r>
      <w:r w:rsidR="000F1CC3" w:rsidRPr="000F1CC3">
        <w:t>CoP participation status</w:t>
      </w:r>
      <w:r w:rsidR="000F1CC3">
        <w:t xml:space="preserve">; </w:t>
      </w:r>
      <w:r w:rsidR="000F1CC3" w:rsidRPr="000F1CC3">
        <w:t>current</w:t>
      </w:r>
      <w:r w:rsidR="000F1CC3">
        <w:t>ly participating</w:t>
      </w:r>
      <w:r w:rsidR="000F1CC3" w:rsidRPr="000F1CC3">
        <w:t>, former</w:t>
      </w:r>
      <w:r w:rsidR="000F1CC3">
        <w:t>ly participated</w:t>
      </w:r>
      <w:r w:rsidR="000F1CC3" w:rsidRPr="000F1CC3">
        <w:t xml:space="preserve">, </w:t>
      </w:r>
      <w:r w:rsidR="000F1CC3">
        <w:t xml:space="preserve">or </w:t>
      </w:r>
      <w:r w:rsidR="000F1CC3" w:rsidRPr="000F1CC3">
        <w:t>never</w:t>
      </w:r>
      <w:r w:rsidR="000F1CC3">
        <w:t xml:space="preserve"> having participated. Assignments are based on whether the individuals currently or ever </w:t>
      </w:r>
      <w:r w:rsidR="000F1CC3" w:rsidRPr="000F1CC3">
        <w:t>appear</w:t>
      </w:r>
      <w:r w:rsidR="000F1CC3">
        <w:t>ed</w:t>
      </w:r>
      <w:r w:rsidR="000F1CC3" w:rsidRPr="000F1CC3">
        <w:t xml:space="preserve"> on </w:t>
      </w:r>
      <w:r w:rsidR="000F1CC3">
        <w:t>CoP attendance lists</w:t>
      </w:r>
      <w:r w:rsidR="000F1CC3" w:rsidRPr="000F1CC3">
        <w:t xml:space="preserve">.  We anticipate that some percentage of individuals </w:t>
      </w:r>
      <w:r w:rsidR="000F1CC3">
        <w:t xml:space="preserve">will not have been appropriately designated. To address this there will be initial screening questions confirming employment with an REC and inquiring as to participation history with CoPs.  Individuals who are not currently employed by RECs will be ineligible for the study. Individuals still members of RECs but not placed in the appropriate CoP participation designation will </w:t>
      </w:r>
      <w:r w:rsidR="000F1CC3" w:rsidRPr="000F1CC3">
        <w:t xml:space="preserve">be reassigned </w:t>
      </w:r>
      <w:r w:rsidR="000F1CC3">
        <w:t>for data analysis</w:t>
      </w:r>
      <w:r w:rsidR="000F1CC3" w:rsidRPr="000F1CC3">
        <w:t>.</w:t>
      </w:r>
    </w:p>
    <w:p w:rsidR="000F1CC3" w:rsidRDefault="000F1CC3" w:rsidP="00702254">
      <w:pPr>
        <w:spacing w:line="360" w:lineRule="atLeast"/>
      </w:pPr>
    </w:p>
    <w:p w:rsidR="00F15956" w:rsidRPr="00485AE3" w:rsidRDefault="00F15956"/>
    <w:p w:rsidR="00E26329" w:rsidRPr="00485AE3" w:rsidRDefault="00E26329">
      <w:pPr>
        <w:rPr>
          <w:b/>
        </w:rPr>
      </w:pPr>
    </w:p>
    <w:p w:rsidR="00F06866" w:rsidRPr="00485AE3" w:rsidRDefault="00F06866">
      <w:pPr>
        <w:rPr>
          <w:b/>
        </w:rPr>
      </w:pPr>
      <w:r w:rsidRPr="00485AE3">
        <w:rPr>
          <w:b/>
        </w:rPr>
        <w:lastRenderedPageBreak/>
        <w:t>TYPE OF COLLECTION:</w:t>
      </w:r>
      <w:r w:rsidRPr="00485AE3">
        <w:t xml:space="preserve"> (Check one)</w:t>
      </w:r>
    </w:p>
    <w:p w:rsidR="00441434" w:rsidRPr="00485AE3" w:rsidRDefault="00441434" w:rsidP="0096108F">
      <w:pPr>
        <w:pStyle w:val="BodyTextIndent"/>
        <w:tabs>
          <w:tab w:val="left" w:pos="360"/>
        </w:tabs>
        <w:ind w:left="0"/>
        <w:rPr>
          <w:bCs/>
          <w:sz w:val="16"/>
          <w:szCs w:val="16"/>
        </w:rPr>
      </w:pPr>
    </w:p>
    <w:p w:rsidR="00F06866" w:rsidRPr="00485AE3" w:rsidRDefault="0096108F" w:rsidP="0096108F">
      <w:pPr>
        <w:pStyle w:val="BodyTextIndent"/>
        <w:tabs>
          <w:tab w:val="left" w:pos="360"/>
        </w:tabs>
        <w:ind w:left="0"/>
        <w:rPr>
          <w:bCs/>
          <w:sz w:val="24"/>
        </w:rPr>
      </w:pPr>
      <w:r w:rsidRPr="00485AE3">
        <w:rPr>
          <w:bCs/>
          <w:sz w:val="24"/>
        </w:rPr>
        <w:t xml:space="preserve">[ ] </w:t>
      </w:r>
      <w:r w:rsidR="00F06866" w:rsidRPr="00485AE3">
        <w:rPr>
          <w:bCs/>
          <w:sz w:val="24"/>
        </w:rPr>
        <w:t>Customer Comment Card/Complaint Form</w:t>
      </w:r>
      <w:r w:rsidRPr="00485AE3">
        <w:rPr>
          <w:bCs/>
          <w:sz w:val="24"/>
        </w:rPr>
        <w:t xml:space="preserve"> </w:t>
      </w:r>
      <w:r w:rsidRPr="00485AE3">
        <w:rPr>
          <w:bCs/>
          <w:sz w:val="24"/>
        </w:rPr>
        <w:tab/>
      </w:r>
      <w:r w:rsidR="0061202D" w:rsidRPr="00485AE3">
        <w:rPr>
          <w:bCs/>
          <w:sz w:val="24"/>
        </w:rPr>
        <w:t>[X</w:t>
      </w:r>
      <w:r w:rsidRPr="00485AE3">
        <w:rPr>
          <w:bCs/>
          <w:sz w:val="24"/>
        </w:rPr>
        <w:t xml:space="preserve">] </w:t>
      </w:r>
      <w:r w:rsidR="00F06866" w:rsidRPr="00485AE3">
        <w:rPr>
          <w:bCs/>
          <w:sz w:val="24"/>
        </w:rPr>
        <w:t>Customer Satisfaction Survey</w:t>
      </w:r>
      <w:r w:rsidRPr="00485AE3">
        <w:rPr>
          <w:bCs/>
          <w:sz w:val="24"/>
        </w:rPr>
        <w:t xml:space="preserve"> </w:t>
      </w:r>
      <w:r w:rsidR="00CA2650" w:rsidRPr="00485AE3">
        <w:rPr>
          <w:bCs/>
          <w:sz w:val="24"/>
        </w:rPr>
        <w:t xml:space="preserve">  </w:t>
      </w:r>
      <w:r w:rsidRPr="00485AE3">
        <w:rPr>
          <w:bCs/>
          <w:sz w:val="24"/>
        </w:rPr>
        <w:t xml:space="preserve"> </w:t>
      </w:r>
    </w:p>
    <w:p w:rsidR="0096108F" w:rsidRPr="00485AE3" w:rsidRDefault="0096108F" w:rsidP="0096108F">
      <w:pPr>
        <w:pStyle w:val="BodyTextIndent"/>
        <w:tabs>
          <w:tab w:val="left" w:pos="360"/>
        </w:tabs>
        <w:ind w:left="0"/>
        <w:rPr>
          <w:bCs/>
          <w:sz w:val="24"/>
        </w:rPr>
      </w:pPr>
      <w:r w:rsidRPr="00485AE3">
        <w:rPr>
          <w:bCs/>
          <w:sz w:val="24"/>
        </w:rPr>
        <w:t xml:space="preserve">[ ] </w:t>
      </w:r>
      <w:r w:rsidR="00F06866" w:rsidRPr="00485AE3">
        <w:rPr>
          <w:bCs/>
          <w:sz w:val="24"/>
        </w:rPr>
        <w:t>Usability</w:t>
      </w:r>
      <w:r w:rsidR="009239AA" w:rsidRPr="00485AE3">
        <w:rPr>
          <w:bCs/>
          <w:sz w:val="24"/>
        </w:rPr>
        <w:t xml:space="preserve"> Testing (e.g., Website or Software</w:t>
      </w:r>
      <w:r w:rsidR="00F06866" w:rsidRPr="00485AE3">
        <w:rPr>
          <w:bCs/>
          <w:sz w:val="24"/>
        </w:rPr>
        <w:tab/>
        <w:t>[ ] Small Discussion Group</w:t>
      </w:r>
    </w:p>
    <w:p w:rsidR="00F06866" w:rsidRPr="00485AE3" w:rsidRDefault="00935ADA" w:rsidP="0096108F">
      <w:pPr>
        <w:pStyle w:val="BodyTextIndent"/>
        <w:tabs>
          <w:tab w:val="left" w:pos="360"/>
        </w:tabs>
        <w:ind w:left="0"/>
        <w:rPr>
          <w:bCs/>
          <w:sz w:val="24"/>
        </w:rPr>
      </w:pPr>
      <w:r w:rsidRPr="00485AE3">
        <w:rPr>
          <w:bCs/>
          <w:sz w:val="24"/>
        </w:rPr>
        <w:t>[</w:t>
      </w:r>
      <w:r w:rsidR="00CF6542" w:rsidRPr="00485AE3">
        <w:rPr>
          <w:bCs/>
          <w:sz w:val="24"/>
        </w:rPr>
        <w:t xml:space="preserve"> </w:t>
      </w:r>
      <w:r w:rsidR="0061202D" w:rsidRPr="00485AE3">
        <w:rPr>
          <w:bCs/>
          <w:sz w:val="24"/>
        </w:rPr>
        <w:t>] Focus</w:t>
      </w:r>
      <w:r w:rsidRPr="00485AE3">
        <w:rPr>
          <w:bCs/>
          <w:sz w:val="24"/>
        </w:rPr>
        <w:t xml:space="preserve"> Group  </w:t>
      </w:r>
      <w:r w:rsidRPr="00485AE3">
        <w:rPr>
          <w:bCs/>
          <w:sz w:val="24"/>
        </w:rPr>
        <w:tab/>
      </w:r>
      <w:r w:rsidRPr="00485AE3">
        <w:rPr>
          <w:bCs/>
          <w:sz w:val="24"/>
        </w:rPr>
        <w:tab/>
      </w:r>
      <w:r w:rsidRPr="00485AE3">
        <w:rPr>
          <w:bCs/>
          <w:sz w:val="24"/>
        </w:rPr>
        <w:tab/>
      </w:r>
      <w:r w:rsidRPr="00485AE3">
        <w:rPr>
          <w:bCs/>
          <w:sz w:val="24"/>
        </w:rPr>
        <w:tab/>
      </w:r>
      <w:r w:rsidRPr="00485AE3">
        <w:rPr>
          <w:bCs/>
          <w:sz w:val="24"/>
        </w:rPr>
        <w:tab/>
      </w:r>
      <w:r w:rsidR="00F06866" w:rsidRPr="00485AE3">
        <w:rPr>
          <w:bCs/>
          <w:sz w:val="24"/>
        </w:rPr>
        <w:t>[ ] Other:</w:t>
      </w:r>
      <w:r w:rsidR="00F06866" w:rsidRPr="00485AE3">
        <w:rPr>
          <w:bCs/>
          <w:sz w:val="24"/>
          <w:u w:val="single"/>
        </w:rPr>
        <w:t xml:space="preserve"> ______________________</w:t>
      </w:r>
      <w:r w:rsidR="00F06866" w:rsidRPr="00485AE3">
        <w:rPr>
          <w:bCs/>
          <w:sz w:val="24"/>
          <w:u w:val="single"/>
        </w:rPr>
        <w:tab/>
      </w:r>
      <w:r w:rsidR="00F06866" w:rsidRPr="00485AE3">
        <w:rPr>
          <w:bCs/>
          <w:sz w:val="24"/>
          <w:u w:val="single"/>
        </w:rPr>
        <w:tab/>
      </w:r>
    </w:p>
    <w:p w:rsidR="00434E33" w:rsidRPr="00485AE3" w:rsidRDefault="00434E33">
      <w:pPr>
        <w:pStyle w:val="Header"/>
        <w:tabs>
          <w:tab w:val="clear" w:pos="4320"/>
          <w:tab w:val="clear" w:pos="8640"/>
        </w:tabs>
      </w:pPr>
    </w:p>
    <w:p w:rsidR="00CA2650" w:rsidRPr="00485AE3" w:rsidRDefault="00441434">
      <w:pPr>
        <w:rPr>
          <w:b/>
        </w:rPr>
      </w:pPr>
      <w:r w:rsidRPr="00485AE3">
        <w:rPr>
          <w:b/>
        </w:rPr>
        <w:t>C</w:t>
      </w:r>
      <w:r w:rsidR="009C13B9" w:rsidRPr="00485AE3">
        <w:rPr>
          <w:b/>
        </w:rPr>
        <w:t>ERTIFICATION:</w:t>
      </w:r>
    </w:p>
    <w:p w:rsidR="00441434" w:rsidRPr="00485AE3" w:rsidRDefault="00441434">
      <w:pPr>
        <w:rPr>
          <w:sz w:val="16"/>
          <w:szCs w:val="16"/>
        </w:rPr>
      </w:pPr>
    </w:p>
    <w:p w:rsidR="008101A5" w:rsidRPr="00485AE3" w:rsidRDefault="008101A5" w:rsidP="008101A5">
      <w:r w:rsidRPr="00485AE3">
        <w:t xml:space="preserve">I certify the following to be true: </w:t>
      </w:r>
    </w:p>
    <w:p w:rsidR="008101A5" w:rsidRPr="00485AE3" w:rsidRDefault="008101A5" w:rsidP="008101A5">
      <w:pPr>
        <w:pStyle w:val="ListParagraph"/>
        <w:numPr>
          <w:ilvl w:val="0"/>
          <w:numId w:val="14"/>
        </w:numPr>
      </w:pPr>
      <w:r w:rsidRPr="00485AE3">
        <w:t xml:space="preserve">The collection is voluntary. </w:t>
      </w:r>
    </w:p>
    <w:p w:rsidR="008101A5" w:rsidRPr="00485AE3" w:rsidRDefault="008101A5" w:rsidP="008101A5">
      <w:pPr>
        <w:pStyle w:val="ListParagraph"/>
        <w:numPr>
          <w:ilvl w:val="0"/>
          <w:numId w:val="14"/>
        </w:numPr>
      </w:pPr>
      <w:r w:rsidRPr="00485AE3">
        <w:t>The collection is low-burden for respondents and low-cost for the Federal Government.</w:t>
      </w:r>
    </w:p>
    <w:p w:rsidR="008101A5" w:rsidRPr="00485AE3" w:rsidRDefault="008101A5" w:rsidP="008101A5">
      <w:pPr>
        <w:pStyle w:val="ListParagraph"/>
        <w:numPr>
          <w:ilvl w:val="0"/>
          <w:numId w:val="14"/>
        </w:numPr>
      </w:pPr>
      <w:r w:rsidRPr="00485AE3">
        <w:t xml:space="preserve">The collection is non-controversial and does </w:t>
      </w:r>
      <w:r w:rsidRPr="00485AE3">
        <w:rPr>
          <w:u w:val="single"/>
        </w:rPr>
        <w:t>not</w:t>
      </w:r>
      <w:r w:rsidRPr="00485AE3">
        <w:t xml:space="preserve"> raise issues of concern to other federal agencies.</w:t>
      </w:r>
      <w:r w:rsidRPr="00485AE3">
        <w:tab/>
      </w:r>
      <w:r w:rsidRPr="00485AE3">
        <w:tab/>
      </w:r>
      <w:r w:rsidRPr="00485AE3">
        <w:tab/>
      </w:r>
      <w:r w:rsidRPr="00485AE3">
        <w:tab/>
      </w:r>
      <w:r w:rsidRPr="00485AE3">
        <w:tab/>
      </w:r>
      <w:r w:rsidRPr="00485AE3">
        <w:tab/>
      </w:r>
      <w:r w:rsidRPr="00485AE3">
        <w:tab/>
      </w:r>
      <w:r w:rsidRPr="00485AE3">
        <w:tab/>
      </w:r>
      <w:r w:rsidRPr="00485AE3">
        <w:tab/>
      </w:r>
    </w:p>
    <w:p w:rsidR="008101A5" w:rsidRPr="00485AE3" w:rsidRDefault="008101A5" w:rsidP="008101A5">
      <w:pPr>
        <w:pStyle w:val="ListParagraph"/>
        <w:numPr>
          <w:ilvl w:val="0"/>
          <w:numId w:val="14"/>
        </w:numPr>
      </w:pPr>
      <w:r w:rsidRPr="00485AE3">
        <w:t xml:space="preserve">The results are </w:t>
      </w:r>
      <w:r w:rsidRPr="00485AE3">
        <w:rPr>
          <w:u w:val="single"/>
        </w:rPr>
        <w:t>not</w:t>
      </w:r>
      <w:r w:rsidRPr="00485AE3">
        <w:t xml:space="preserve"> intended to be disseminated to the public.</w:t>
      </w:r>
      <w:r w:rsidRPr="00485AE3">
        <w:tab/>
      </w:r>
      <w:r w:rsidRPr="00485AE3">
        <w:tab/>
      </w:r>
    </w:p>
    <w:p w:rsidR="008101A5" w:rsidRPr="00210E33" w:rsidRDefault="008101A5" w:rsidP="008101A5">
      <w:pPr>
        <w:pStyle w:val="ListParagraph"/>
        <w:numPr>
          <w:ilvl w:val="0"/>
          <w:numId w:val="14"/>
        </w:numPr>
      </w:pPr>
      <w:r w:rsidRPr="00485AE3">
        <w:t xml:space="preserve">Information gathered will not be used for the purpose of </w:t>
      </w:r>
      <w:r w:rsidRPr="00485AE3">
        <w:rPr>
          <w:u w:val="single"/>
        </w:rPr>
        <w:t>substantially</w:t>
      </w:r>
      <w:r w:rsidRPr="00485AE3">
        <w:t xml:space="preserve"> informing </w:t>
      </w:r>
      <w:r w:rsidRPr="00485AE3">
        <w:rPr>
          <w:u w:val="single"/>
        </w:rPr>
        <w:t xml:space="preserve">influential </w:t>
      </w:r>
      <w:r w:rsidRPr="00210E33">
        <w:t xml:space="preserve">policy decisions. </w:t>
      </w:r>
    </w:p>
    <w:p w:rsidR="008101A5" w:rsidRPr="00210E33" w:rsidRDefault="008101A5" w:rsidP="008101A5">
      <w:pPr>
        <w:pStyle w:val="ListParagraph"/>
        <w:numPr>
          <w:ilvl w:val="0"/>
          <w:numId w:val="14"/>
        </w:numPr>
      </w:pPr>
      <w:r w:rsidRPr="00210E33">
        <w:t>The collection is targeted to the solicitation of opinions from respondents who have experience with the program or may have experience with the program in the future.</w:t>
      </w:r>
    </w:p>
    <w:p w:rsidR="009C13B9" w:rsidRPr="00210E33" w:rsidRDefault="009C13B9" w:rsidP="009C13B9"/>
    <w:p w:rsidR="00794405" w:rsidRPr="00210E33" w:rsidRDefault="009C13B9" w:rsidP="009C13B9">
      <w:pPr>
        <w:rPr>
          <w:u w:val="single"/>
        </w:rPr>
      </w:pPr>
      <w:r w:rsidRPr="00210E33">
        <w:t>Name</w:t>
      </w:r>
      <w:r w:rsidR="0061202D" w:rsidRPr="00210E33">
        <w:t xml:space="preserve">: </w:t>
      </w:r>
      <w:r w:rsidR="00794405" w:rsidRPr="00210E33">
        <w:rPr>
          <w:u w:val="single"/>
        </w:rPr>
        <w:t xml:space="preserve">Mike </w:t>
      </w:r>
      <w:r w:rsidR="0070062E">
        <w:rPr>
          <w:u w:val="single"/>
        </w:rPr>
        <w:t>Yesenko</w:t>
      </w:r>
      <w:r w:rsidR="00794405" w:rsidRPr="00210E33" w:rsidDel="00794405">
        <w:rPr>
          <w:u w:val="single"/>
        </w:rPr>
        <w:t xml:space="preserve"> </w:t>
      </w:r>
    </w:p>
    <w:p w:rsidR="00794405" w:rsidRPr="00210E33" w:rsidRDefault="00794405" w:rsidP="009C13B9">
      <w:pPr>
        <w:rPr>
          <w:u w:val="single"/>
        </w:rPr>
      </w:pPr>
    </w:p>
    <w:p w:rsidR="009C13B9" w:rsidRPr="00210E33" w:rsidRDefault="009C13B9" w:rsidP="009C13B9">
      <w:r w:rsidRPr="00210E33">
        <w:t>To assist review, please provide answers to the following question:</w:t>
      </w:r>
    </w:p>
    <w:p w:rsidR="009C13B9" w:rsidRPr="00210E33" w:rsidRDefault="00C86E91" w:rsidP="00C86E91">
      <w:pPr>
        <w:rPr>
          <w:b/>
        </w:rPr>
      </w:pPr>
      <w:r w:rsidRPr="00210E33">
        <w:rPr>
          <w:b/>
        </w:rPr>
        <w:t>Personally Identifiable Information:</w:t>
      </w:r>
    </w:p>
    <w:p w:rsidR="00C86E91" w:rsidRPr="00485AE3" w:rsidRDefault="009C13B9" w:rsidP="00C86E91">
      <w:pPr>
        <w:pStyle w:val="ListParagraph"/>
        <w:numPr>
          <w:ilvl w:val="0"/>
          <w:numId w:val="18"/>
        </w:numPr>
      </w:pPr>
      <w:r w:rsidRPr="00210E33">
        <w:t>Is</w:t>
      </w:r>
      <w:r w:rsidR="00237B48" w:rsidRPr="00210E33">
        <w:t xml:space="preserve"> personally identifiable information</w:t>
      </w:r>
      <w:r w:rsidR="00237B48" w:rsidRPr="00485AE3">
        <w:t xml:space="preserve"> (PII) collected</w:t>
      </w:r>
      <w:r w:rsidRPr="00485AE3">
        <w:t xml:space="preserve">?  </w:t>
      </w:r>
      <w:r w:rsidR="009239AA" w:rsidRPr="00485AE3">
        <w:t>[  ] Yes  [</w:t>
      </w:r>
      <w:r w:rsidR="002D649C" w:rsidRPr="00485AE3">
        <w:t>X</w:t>
      </w:r>
      <w:r w:rsidR="009239AA" w:rsidRPr="00485AE3">
        <w:t xml:space="preserve">]  No </w:t>
      </w:r>
    </w:p>
    <w:p w:rsidR="00C86E91" w:rsidRPr="00485AE3" w:rsidRDefault="009C13B9" w:rsidP="00C86E91">
      <w:pPr>
        <w:pStyle w:val="ListParagraph"/>
        <w:numPr>
          <w:ilvl w:val="0"/>
          <w:numId w:val="18"/>
        </w:numPr>
      </w:pPr>
      <w:r w:rsidRPr="00485AE3">
        <w:t xml:space="preserve">If </w:t>
      </w:r>
      <w:proofErr w:type="gramStart"/>
      <w:r w:rsidR="009239AA" w:rsidRPr="00485AE3">
        <w:t>Yes</w:t>
      </w:r>
      <w:proofErr w:type="gramEnd"/>
      <w:r w:rsidR="009239AA" w:rsidRPr="00485AE3">
        <w:t>,</w:t>
      </w:r>
      <w:r w:rsidRPr="00485AE3">
        <w:t xml:space="preserve"> </w:t>
      </w:r>
      <w:r w:rsidR="002B34CD" w:rsidRPr="00485AE3">
        <w:t>will any</w:t>
      </w:r>
      <w:r w:rsidR="009239AA" w:rsidRPr="00485AE3">
        <w:t xml:space="preserve"> information that</w:t>
      </w:r>
      <w:r w:rsidR="002B34CD" w:rsidRPr="00485AE3">
        <w:t xml:space="preserve"> is collected</w:t>
      </w:r>
      <w:r w:rsidR="009239AA" w:rsidRPr="00485AE3">
        <w:t xml:space="preserve"> be included in records that are subject to the Privacy Act of 1974?   [  ] Yes [  ] No</w:t>
      </w:r>
      <w:r w:rsidR="00C86E91" w:rsidRPr="00485AE3">
        <w:t xml:space="preserve">   </w:t>
      </w:r>
    </w:p>
    <w:p w:rsidR="00C86E91" w:rsidRPr="00485AE3" w:rsidRDefault="00C86E91" w:rsidP="00C86E91">
      <w:pPr>
        <w:pStyle w:val="ListParagraph"/>
        <w:numPr>
          <w:ilvl w:val="0"/>
          <w:numId w:val="18"/>
        </w:numPr>
      </w:pPr>
      <w:r w:rsidRPr="00485AE3">
        <w:t xml:space="preserve">If </w:t>
      </w:r>
      <w:proofErr w:type="gramStart"/>
      <w:r w:rsidR="002B34CD" w:rsidRPr="00485AE3">
        <w:t>Yes</w:t>
      </w:r>
      <w:proofErr w:type="gramEnd"/>
      <w:r w:rsidRPr="00485AE3">
        <w:t>, has a</w:t>
      </w:r>
      <w:r w:rsidR="002B34CD" w:rsidRPr="00485AE3">
        <w:t>n up-to-date</w:t>
      </w:r>
      <w:r w:rsidRPr="00485AE3">
        <w:t xml:space="preserve"> System o</w:t>
      </w:r>
      <w:r w:rsidR="002B34CD" w:rsidRPr="00485AE3">
        <w:t>f</w:t>
      </w:r>
      <w:r w:rsidRPr="00485AE3">
        <w:t xml:space="preserve"> Records Notice</w:t>
      </w:r>
      <w:r w:rsidR="002B34CD" w:rsidRPr="00485AE3">
        <w:t xml:space="preserve"> (SORN)</w:t>
      </w:r>
      <w:r w:rsidRPr="00485AE3">
        <w:t xml:space="preserve"> been published?  [  ] Yes  [  ] No</w:t>
      </w:r>
    </w:p>
    <w:p w:rsidR="00CF6542" w:rsidRPr="00485AE3" w:rsidRDefault="00CF6542" w:rsidP="00C86E91">
      <w:pPr>
        <w:pStyle w:val="ListParagraph"/>
        <w:ind w:left="0"/>
        <w:rPr>
          <w:b/>
        </w:rPr>
      </w:pPr>
    </w:p>
    <w:p w:rsidR="00C86E91" w:rsidRPr="00485AE3" w:rsidRDefault="00CB1078" w:rsidP="00C86E91">
      <w:pPr>
        <w:pStyle w:val="ListParagraph"/>
        <w:ind w:left="0"/>
        <w:rPr>
          <w:b/>
        </w:rPr>
      </w:pPr>
      <w:r w:rsidRPr="00485AE3">
        <w:rPr>
          <w:b/>
        </w:rPr>
        <w:t>Gifts or Payments</w:t>
      </w:r>
      <w:r w:rsidR="00C86E91" w:rsidRPr="00485AE3">
        <w:rPr>
          <w:b/>
        </w:rPr>
        <w:t>:</w:t>
      </w:r>
    </w:p>
    <w:p w:rsidR="00C86E91" w:rsidRPr="00485AE3" w:rsidRDefault="00C86E91" w:rsidP="00C86E91">
      <w:r w:rsidRPr="00485AE3">
        <w:t>Is an incentive (e.g., money or reimbursement of expenses, token of appreciation) provided to participants?  [  ] Yes [</w:t>
      </w:r>
      <w:r w:rsidR="002D649C" w:rsidRPr="00485AE3">
        <w:t>X</w:t>
      </w:r>
      <w:r w:rsidRPr="00485AE3">
        <w:t xml:space="preserve">] No  </w:t>
      </w:r>
    </w:p>
    <w:p w:rsidR="004D6E14" w:rsidRPr="00485AE3" w:rsidRDefault="004D6E14">
      <w:pPr>
        <w:rPr>
          <w:b/>
        </w:rPr>
      </w:pPr>
    </w:p>
    <w:p w:rsidR="00C86E91" w:rsidRPr="00485AE3" w:rsidRDefault="00C86E91">
      <w:pPr>
        <w:rPr>
          <w:b/>
        </w:rPr>
      </w:pPr>
    </w:p>
    <w:p w:rsidR="005E714A" w:rsidRPr="00485AE3" w:rsidRDefault="005E714A" w:rsidP="00C86E91">
      <w:pPr>
        <w:rPr>
          <w:i/>
        </w:rPr>
      </w:pPr>
      <w:r w:rsidRPr="00485AE3">
        <w:rPr>
          <w:b/>
        </w:rPr>
        <w:t>BURDEN HOUR</w:t>
      </w:r>
      <w:r w:rsidR="00441434" w:rsidRPr="00485AE3">
        <w:rPr>
          <w:b/>
        </w:rPr>
        <w:t>S</w:t>
      </w:r>
      <w:r w:rsidRPr="00485AE3">
        <w:t xml:space="preserve"> </w:t>
      </w:r>
    </w:p>
    <w:p w:rsidR="006832D9" w:rsidRPr="00485AE3" w:rsidRDefault="006832D9" w:rsidP="00F3170F">
      <w:pPr>
        <w:keepNext/>
        <w:keepLines/>
        <w:rPr>
          <w:b/>
        </w:rPr>
      </w:pPr>
    </w:p>
    <w:p w:rsidR="0046390C" w:rsidRPr="00485AE3" w:rsidRDefault="0046390C" w:rsidP="00F3170F">
      <w:pPr>
        <w:keepNext/>
        <w:keepLines/>
      </w:pPr>
      <w:r w:rsidRPr="00485AE3">
        <w:t xml:space="preserve">We estimate that responding to the survey will take, on average, about </w:t>
      </w:r>
      <w:r w:rsidR="00777D86" w:rsidRPr="00485AE3">
        <w:t>1</w:t>
      </w:r>
      <w:r w:rsidR="00777D86">
        <w:t>5</w:t>
      </w:r>
      <w:r w:rsidR="00777D86" w:rsidRPr="00485AE3">
        <w:t xml:space="preserve"> </w:t>
      </w:r>
      <w:r w:rsidRPr="00485AE3">
        <w:t>minutes</w:t>
      </w:r>
      <w:r w:rsidR="00A27008" w:rsidRPr="00485AE3">
        <w:t xml:space="preserve"> per person</w:t>
      </w:r>
      <w:r w:rsidRPr="00485AE3">
        <w:t xml:space="preserve">.  </w:t>
      </w:r>
      <w:r w:rsidR="00702254">
        <w:t xml:space="preserve">Burden hours are based on an expectation of a </w:t>
      </w:r>
      <w:r w:rsidR="00591EFE">
        <w:t>15</w:t>
      </w:r>
      <w:r w:rsidR="00702254">
        <w:t>% response rate</w:t>
      </w:r>
      <w:r w:rsidR="00591EFE">
        <w:t xml:space="preserve"> for 15 minute instrument and 5% response rate of short survey non-response follow-up</w:t>
      </w:r>
      <w:r w:rsidR="00702254">
        <w:t>.</w:t>
      </w:r>
    </w:p>
    <w:p w:rsidR="0046390C" w:rsidRPr="00485AE3" w:rsidRDefault="0046390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8"/>
        <w:gridCol w:w="1800"/>
        <w:gridCol w:w="1710"/>
        <w:gridCol w:w="1813"/>
      </w:tblGrid>
      <w:tr w:rsidR="00EF2095" w:rsidRPr="00485AE3" w:rsidTr="0061202D">
        <w:trPr>
          <w:trHeight w:val="274"/>
        </w:trPr>
        <w:tc>
          <w:tcPr>
            <w:tcW w:w="4338" w:type="dxa"/>
          </w:tcPr>
          <w:p w:rsidR="006832D9" w:rsidRPr="00485AE3" w:rsidRDefault="00E40B50" w:rsidP="00C8488C">
            <w:pPr>
              <w:rPr>
                <w:b/>
              </w:rPr>
            </w:pPr>
            <w:r w:rsidRPr="00485AE3">
              <w:rPr>
                <w:b/>
              </w:rPr>
              <w:t>Category of Respondent</w:t>
            </w:r>
            <w:r w:rsidR="00EF2095" w:rsidRPr="00485AE3">
              <w:rPr>
                <w:b/>
              </w:rPr>
              <w:t xml:space="preserve"> </w:t>
            </w:r>
          </w:p>
        </w:tc>
        <w:tc>
          <w:tcPr>
            <w:tcW w:w="1800" w:type="dxa"/>
          </w:tcPr>
          <w:p w:rsidR="006832D9" w:rsidRPr="00485AE3" w:rsidRDefault="006832D9" w:rsidP="00843796">
            <w:pPr>
              <w:rPr>
                <w:b/>
              </w:rPr>
            </w:pPr>
            <w:r w:rsidRPr="00485AE3">
              <w:rPr>
                <w:b/>
              </w:rPr>
              <w:t>N</w:t>
            </w:r>
            <w:r w:rsidR="009F5923" w:rsidRPr="00485AE3">
              <w:rPr>
                <w:b/>
              </w:rPr>
              <w:t>o.</w:t>
            </w:r>
            <w:r w:rsidRPr="00485AE3">
              <w:rPr>
                <w:b/>
              </w:rPr>
              <w:t xml:space="preserve"> of Respondents</w:t>
            </w:r>
          </w:p>
        </w:tc>
        <w:tc>
          <w:tcPr>
            <w:tcW w:w="1710" w:type="dxa"/>
          </w:tcPr>
          <w:p w:rsidR="006832D9" w:rsidRPr="00485AE3" w:rsidRDefault="006832D9" w:rsidP="00843796">
            <w:pPr>
              <w:rPr>
                <w:b/>
              </w:rPr>
            </w:pPr>
            <w:r w:rsidRPr="00485AE3">
              <w:rPr>
                <w:b/>
              </w:rPr>
              <w:t>Participation Time</w:t>
            </w:r>
          </w:p>
        </w:tc>
        <w:tc>
          <w:tcPr>
            <w:tcW w:w="1813" w:type="dxa"/>
          </w:tcPr>
          <w:p w:rsidR="006832D9" w:rsidRPr="00485AE3" w:rsidRDefault="006832D9" w:rsidP="00843796">
            <w:pPr>
              <w:rPr>
                <w:b/>
              </w:rPr>
            </w:pPr>
            <w:r w:rsidRPr="00485AE3">
              <w:rPr>
                <w:b/>
              </w:rPr>
              <w:t>Burden</w:t>
            </w:r>
            <w:r w:rsidR="0061202D" w:rsidRPr="00485AE3">
              <w:rPr>
                <w:b/>
              </w:rPr>
              <w:t xml:space="preserve"> Hours</w:t>
            </w:r>
          </w:p>
        </w:tc>
      </w:tr>
      <w:tr w:rsidR="00EF2095" w:rsidRPr="00485AE3" w:rsidTr="0061202D">
        <w:trPr>
          <w:trHeight w:val="274"/>
        </w:trPr>
        <w:tc>
          <w:tcPr>
            <w:tcW w:w="4338" w:type="dxa"/>
          </w:tcPr>
          <w:p w:rsidR="006832D9" w:rsidRPr="00485AE3" w:rsidRDefault="00485AE3" w:rsidP="00843796">
            <w:r w:rsidRPr="00485AE3">
              <w:t>Regional Extension Center staff</w:t>
            </w:r>
          </w:p>
        </w:tc>
        <w:tc>
          <w:tcPr>
            <w:tcW w:w="1800" w:type="dxa"/>
          </w:tcPr>
          <w:p w:rsidR="006832D9" w:rsidRPr="00485AE3" w:rsidRDefault="00591EFE" w:rsidP="007B13DB">
            <w:pPr>
              <w:jc w:val="center"/>
            </w:pPr>
            <w:r>
              <w:t>276</w:t>
            </w:r>
          </w:p>
        </w:tc>
        <w:tc>
          <w:tcPr>
            <w:tcW w:w="1710" w:type="dxa"/>
          </w:tcPr>
          <w:p w:rsidR="006832D9" w:rsidRPr="00485AE3" w:rsidRDefault="0046390C" w:rsidP="007B13DB">
            <w:pPr>
              <w:jc w:val="center"/>
            </w:pPr>
            <w:r w:rsidRPr="00485AE3">
              <w:t>1</w:t>
            </w:r>
            <w:r w:rsidR="00B80BE8">
              <w:t>5</w:t>
            </w:r>
            <w:r w:rsidR="00A27008" w:rsidRPr="00485AE3">
              <w:t xml:space="preserve"> min</w:t>
            </w:r>
          </w:p>
        </w:tc>
        <w:tc>
          <w:tcPr>
            <w:tcW w:w="1813" w:type="dxa"/>
          </w:tcPr>
          <w:p w:rsidR="006832D9" w:rsidRPr="00485AE3" w:rsidRDefault="00591EFE" w:rsidP="00702254">
            <w:pPr>
              <w:jc w:val="center"/>
            </w:pPr>
            <w:r>
              <w:t>69</w:t>
            </w:r>
            <w:r w:rsidR="0061202D" w:rsidRPr="00485AE3">
              <w:t xml:space="preserve"> </w:t>
            </w:r>
          </w:p>
        </w:tc>
      </w:tr>
      <w:tr w:rsidR="00591EFE" w:rsidRPr="00485AE3" w:rsidTr="0061202D">
        <w:trPr>
          <w:trHeight w:val="289"/>
        </w:trPr>
        <w:tc>
          <w:tcPr>
            <w:tcW w:w="4338" w:type="dxa"/>
          </w:tcPr>
          <w:p w:rsidR="00591EFE" w:rsidRPr="00591EFE" w:rsidRDefault="00591EFE" w:rsidP="00843796">
            <w:r>
              <w:t xml:space="preserve">Regional Extension Center Staff </w:t>
            </w:r>
          </w:p>
        </w:tc>
        <w:tc>
          <w:tcPr>
            <w:tcW w:w="1800" w:type="dxa"/>
          </w:tcPr>
          <w:p w:rsidR="00591EFE" w:rsidRDefault="00591EFE" w:rsidP="00495C1B">
            <w:pPr>
              <w:jc w:val="center"/>
            </w:pPr>
            <w:r>
              <w:t>91</w:t>
            </w:r>
          </w:p>
        </w:tc>
        <w:tc>
          <w:tcPr>
            <w:tcW w:w="1710" w:type="dxa"/>
          </w:tcPr>
          <w:p w:rsidR="00591EFE" w:rsidRPr="00485AE3" w:rsidRDefault="00591EFE" w:rsidP="00495C1B">
            <w:pPr>
              <w:jc w:val="center"/>
            </w:pPr>
            <w:r>
              <w:t>5 min</w:t>
            </w:r>
          </w:p>
        </w:tc>
        <w:tc>
          <w:tcPr>
            <w:tcW w:w="1813" w:type="dxa"/>
          </w:tcPr>
          <w:p w:rsidR="00591EFE" w:rsidRDefault="00591EFE" w:rsidP="009F7272">
            <w:pPr>
              <w:jc w:val="center"/>
            </w:pPr>
            <w:r>
              <w:t>8</w:t>
            </w:r>
          </w:p>
        </w:tc>
      </w:tr>
      <w:tr w:rsidR="0061202D" w:rsidRPr="00485AE3" w:rsidTr="0061202D">
        <w:trPr>
          <w:trHeight w:val="289"/>
        </w:trPr>
        <w:tc>
          <w:tcPr>
            <w:tcW w:w="4338" w:type="dxa"/>
          </w:tcPr>
          <w:p w:rsidR="0061202D" w:rsidRPr="00485AE3" w:rsidRDefault="0061202D" w:rsidP="00843796">
            <w:pPr>
              <w:rPr>
                <w:b/>
              </w:rPr>
            </w:pPr>
            <w:r w:rsidRPr="00485AE3">
              <w:rPr>
                <w:b/>
              </w:rPr>
              <w:t>Totals</w:t>
            </w:r>
          </w:p>
        </w:tc>
        <w:tc>
          <w:tcPr>
            <w:tcW w:w="1800" w:type="dxa"/>
          </w:tcPr>
          <w:p w:rsidR="0061202D" w:rsidRPr="008E596C" w:rsidRDefault="00702254" w:rsidP="00495C1B">
            <w:pPr>
              <w:jc w:val="center"/>
              <w:rPr>
                <w:b/>
              </w:rPr>
            </w:pPr>
            <w:r w:rsidRPr="008E596C">
              <w:rPr>
                <w:b/>
              </w:rPr>
              <w:t>367</w:t>
            </w:r>
          </w:p>
        </w:tc>
        <w:tc>
          <w:tcPr>
            <w:tcW w:w="1710" w:type="dxa"/>
          </w:tcPr>
          <w:p w:rsidR="0061202D" w:rsidRPr="008E596C" w:rsidRDefault="0061202D" w:rsidP="00495C1B">
            <w:pPr>
              <w:jc w:val="center"/>
              <w:rPr>
                <w:b/>
              </w:rPr>
            </w:pPr>
          </w:p>
        </w:tc>
        <w:tc>
          <w:tcPr>
            <w:tcW w:w="1813" w:type="dxa"/>
          </w:tcPr>
          <w:p w:rsidR="0061202D" w:rsidRPr="008E596C" w:rsidRDefault="008E596C" w:rsidP="009F7272">
            <w:pPr>
              <w:jc w:val="center"/>
              <w:rPr>
                <w:b/>
              </w:rPr>
            </w:pPr>
            <w:r w:rsidRPr="008E596C">
              <w:rPr>
                <w:b/>
              </w:rPr>
              <w:t>77</w:t>
            </w:r>
            <w:r w:rsidR="0061202D" w:rsidRPr="008E596C">
              <w:rPr>
                <w:b/>
              </w:rPr>
              <w:t xml:space="preserve"> </w:t>
            </w:r>
          </w:p>
        </w:tc>
      </w:tr>
    </w:tbl>
    <w:p w:rsidR="00F3170F" w:rsidRPr="00485AE3" w:rsidRDefault="00F3170F" w:rsidP="00F3170F"/>
    <w:p w:rsidR="005E714A" w:rsidRPr="00485AE3" w:rsidRDefault="001C39F7">
      <w:r w:rsidRPr="00485AE3">
        <w:rPr>
          <w:b/>
        </w:rPr>
        <w:t xml:space="preserve">FEDERAL </w:t>
      </w:r>
      <w:r w:rsidR="009F5923" w:rsidRPr="00485AE3">
        <w:rPr>
          <w:b/>
        </w:rPr>
        <w:t>COST</w:t>
      </w:r>
      <w:r w:rsidR="00F06866" w:rsidRPr="00485AE3">
        <w:rPr>
          <w:b/>
        </w:rPr>
        <w:t>:</w:t>
      </w:r>
      <w:r w:rsidR="00895229" w:rsidRPr="00485AE3">
        <w:rPr>
          <w:b/>
        </w:rPr>
        <w:t xml:space="preserve"> </w:t>
      </w:r>
      <w:r w:rsidR="00C86E91" w:rsidRPr="00485AE3">
        <w:rPr>
          <w:b/>
        </w:rPr>
        <w:t xml:space="preserve"> </w:t>
      </w:r>
      <w:r w:rsidR="00C86E91" w:rsidRPr="00485AE3">
        <w:t xml:space="preserve">The estimated annual cost to the Federal government </w:t>
      </w:r>
      <w:r w:rsidR="0061202D" w:rsidRPr="00485AE3">
        <w:t xml:space="preserve">is </w:t>
      </w:r>
      <w:r w:rsidR="0061202D" w:rsidRPr="0091088C">
        <w:rPr>
          <w:u w:val="single"/>
        </w:rPr>
        <w:t>_</w:t>
      </w:r>
      <w:r w:rsidR="00C86E91" w:rsidRPr="0091088C">
        <w:rPr>
          <w:u w:val="single"/>
        </w:rPr>
        <w:t>___</w:t>
      </w:r>
      <w:r w:rsidR="00A27008" w:rsidRPr="0091088C">
        <w:rPr>
          <w:u w:val="single"/>
        </w:rPr>
        <w:t>$</w:t>
      </w:r>
      <w:r w:rsidR="00CC0635" w:rsidRPr="0091088C">
        <w:rPr>
          <w:u w:val="single"/>
        </w:rPr>
        <w:t>100</w:t>
      </w:r>
      <w:r w:rsidR="00A27008" w:rsidRPr="0091088C">
        <w:rPr>
          <w:u w:val="single"/>
        </w:rPr>
        <w:t>,000</w:t>
      </w:r>
      <w:r w:rsidR="00C86E91" w:rsidRPr="0091088C">
        <w:t>____</w:t>
      </w:r>
      <w:r w:rsidR="00485AE3" w:rsidRPr="0091088C">
        <w:t>.</w:t>
      </w:r>
    </w:p>
    <w:p w:rsidR="0046390C" w:rsidRPr="00485AE3" w:rsidRDefault="0046390C">
      <w:pPr>
        <w:rPr>
          <w:b/>
          <w:bCs/>
          <w:u w:val="single"/>
        </w:rPr>
      </w:pPr>
    </w:p>
    <w:p w:rsidR="0069403B" w:rsidRPr="00485AE3" w:rsidRDefault="00ED6492" w:rsidP="00F06866">
      <w:pPr>
        <w:rPr>
          <w:b/>
        </w:rPr>
      </w:pPr>
      <w:r w:rsidRPr="00485AE3">
        <w:rPr>
          <w:b/>
          <w:bCs/>
          <w:u w:val="single"/>
        </w:rPr>
        <w:t xml:space="preserve">If you are conducting a focus group, survey, or plan to employ statistical methods, </w:t>
      </w:r>
      <w:r w:rsidR="0061202D" w:rsidRPr="00485AE3">
        <w:rPr>
          <w:b/>
          <w:bCs/>
          <w:u w:val="single"/>
        </w:rPr>
        <w:t>please provide</w:t>
      </w:r>
      <w:r w:rsidR="0069403B" w:rsidRPr="00485AE3">
        <w:rPr>
          <w:b/>
          <w:bCs/>
          <w:u w:val="single"/>
        </w:rPr>
        <w:t xml:space="preserve"> answers to the following questions:</w:t>
      </w:r>
    </w:p>
    <w:p w:rsidR="0069403B" w:rsidRPr="00485AE3" w:rsidRDefault="0069403B" w:rsidP="00F06866">
      <w:pPr>
        <w:rPr>
          <w:b/>
        </w:rPr>
      </w:pPr>
    </w:p>
    <w:p w:rsidR="00F06866" w:rsidRPr="00485AE3" w:rsidRDefault="00636621" w:rsidP="00F06866">
      <w:pPr>
        <w:rPr>
          <w:b/>
        </w:rPr>
      </w:pPr>
      <w:r w:rsidRPr="00485AE3">
        <w:rPr>
          <w:b/>
        </w:rPr>
        <w:t>The</w:t>
      </w:r>
      <w:r w:rsidR="0069403B" w:rsidRPr="00485AE3">
        <w:rPr>
          <w:b/>
        </w:rPr>
        <w:t xml:space="preserve"> select</w:t>
      </w:r>
      <w:r w:rsidRPr="00485AE3">
        <w:rPr>
          <w:b/>
        </w:rPr>
        <w:t>ion of your targeted respondents</w:t>
      </w:r>
    </w:p>
    <w:p w:rsidR="0069403B" w:rsidRPr="00485AE3" w:rsidRDefault="0069403B" w:rsidP="0069403B">
      <w:pPr>
        <w:pStyle w:val="ListParagraph"/>
        <w:numPr>
          <w:ilvl w:val="0"/>
          <w:numId w:val="15"/>
        </w:numPr>
      </w:pPr>
      <w:r w:rsidRPr="00485AE3">
        <w:t>Do you have a customer list or something similar that defines the universe of potential respondents</w:t>
      </w:r>
      <w:r w:rsidR="00636621" w:rsidRPr="00485AE3">
        <w:t xml:space="preserve"> and do you have a sampling plan for selecting from this universe</w:t>
      </w:r>
      <w:r w:rsidR="00485AE3">
        <w:t>?</w:t>
      </w:r>
      <w:r w:rsidR="00485AE3">
        <w:tab/>
      </w:r>
      <w:r w:rsidR="00485AE3">
        <w:tab/>
      </w:r>
      <w:r w:rsidR="00485AE3">
        <w:tab/>
      </w:r>
      <w:r w:rsidR="00485AE3">
        <w:tab/>
      </w:r>
      <w:r w:rsidR="00485AE3">
        <w:tab/>
      </w:r>
      <w:r w:rsidRPr="00485AE3">
        <w:t>[</w:t>
      </w:r>
      <w:r w:rsidR="002D649C" w:rsidRPr="00485AE3">
        <w:t>X</w:t>
      </w:r>
      <w:r w:rsidRPr="00485AE3">
        <w:t>] Yes</w:t>
      </w:r>
      <w:r w:rsidRPr="00485AE3">
        <w:tab/>
        <w:t xml:space="preserve">[ </w:t>
      </w:r>
      <w:r w:rsidR="005C36BF">
        <w:t xml:space="preserve"> </w:t>
      </w:r>
      <w:r w:rsidRPr="00485AE3">
        <w:t>] No</w:t>
      </w:r>
    </w:p>
    <w:p w:rsidR="00636621" w:rsidRPr="00485AE3" w:rsidRDefault="00636621" w:rsidP="00636621">
      <w:pPr>
        <w:pStyle w:val="ListParagraph"/>
      </w:pPr>
    </w:p>
    <w:p w:rsidR="00636621" w:rsidRPr="00485AE3" w:rsidRDefault="00636621" w:rsidP="001B0AAA">
      <w:r w:rsidRPr="00485AE3">
        <w:t>If the answer is yes, please provide a description of both below</w:t>
      </w:r>
      <w:r w:rsidR="00A403BB" w:rsidRPr="00485AE3">
        <w:t xml:space="preserve"> (or attach the sampling plan)</w:t>
      </w:r>
      <w:r w:rsidR="0046390C" w:rsidRPr="00485AE3">
        <w:t>.</w:t>
      </w:r>
      <w:r w:rsidRPr="00485AE3">
        <w:t xml:space="preserve">   If the answer is no, please provide a description of how you plan to identify your potential group of respondents</w:t>
      </w:r>
      <w:r w:rsidR="001B0AAA" w:rsidRPr="00485AE3">
        <w:t xml:space="preserve"> and how you will select them</w:t>
      </w:r>
      <w:r w:rsidRPr="00485AE3">
        <w:t>?</w:t>
      </w:r>
    </w:p>
    <w:p w:rsidR="00485AE3" w:rsidRDefault="00485AE3" w:rsidP="00A403BB"/>
    <w:p w:rsidR="007A1DD0" w:rsidRDefault="007A1DD0" w:rsidP="007A1DD0">
      <w:r>
        <w:t>We have compiled a list of all currently known REC members with 1,833 names/emails.  Th</w:t>
      </w:r>
      <w:r w:rsidR="00361833">
        <w:t>e breakdown by groups of the list is</w:t>
      </w:r>
      <w:r>
        <w:t xml:space="preserve"> as follows:</w:t>
      </w:r>
    </w:p>
    <w:p w:rsidR="00361833" w:rsidRDefault="00361833" w:rsidP="007A1DD0"/>
    <w:p w:rsidR="007A1DD0" w:rsidRDefault="007A1DD0" w:rsidP="00702254">
      <w:pPr>
        <w:numPr>
          <w:ilvl w:val="0"/>
          <w:numId w:val="21"/>
        </w:numPr>
      </w:pPr>
      <w:r>
        <w:t xml:space="preserve">Current CoP members:  475 (26%); </w:t>
      </w:r>
    </w:p>
    <w:p w:rsidR="007A1DD0" w:rsidRDefault="007A1DD0" w:rsidP="00702254">
      <w:pPr>
        <w:numPr>
          <w:ilvl w:val="0"/>
          <w:numId w:val="21"/>
        </w:numPr>
      </w:pPr>
      <w:r>
        <w:t xml:space="preserve">Former CoP members: 362 (20%); and </w:t>
      </w:r>
    </w:p>
    <w:p w:rsidR="007A1DD0" w:rsidRDefault="007A1DD0" w:rsidP="00702254">
      <w:pPr>
        <w:numPr>
          <w:ilvl w:val="0"/>
          <w:numId w:val="21"/>
        </w:numPr>
      </w:pPr>
      <w:r>
        <w:t xml:space="preserve">Never participated CoP: 996 (54%).  </w:t>
      </w:r>
    </w:p>
    <w:p w:rsidR="007A1DD0" w:rsidRDefault="007A1DD0" w:rsidP="007A1DD0"/>
    <w:p w:rsidR="007A1DD0" w:rsidRDefault="007A1DD0" w:rsidP="007A1DD0">
      <w:r>
        <w:t>As we cannot guarantee response</w:t>
      </w:r>
      <w:r w:rsidR="00702254">
        <w:t xml:space="preserve"> or whether they are all current employees of RECs</w:t>
      </w:r>
      <w:r>
        <w:t>, we intend to sample the entire list.</w:t>
      </w:r>
    </w:p>
    <w:p w:rsidR="00702254" w:rsidRDefault="00702254" w:rsidP="007A1DD0"/>
    <w:p w:rsidR="00702254" w:rsidRPr="000F1CC3" w:rsidRDefault="002C7AAD" w:rsidP="002A2D3D">
      <w:r>
        <w:t>Prior to survey administration, forty percent of each CoP status group will be assigned for non-response follow-up</w:t>
      </w:r>
      <w:r w:rsidR="00702254">
        <w:t xml:space="preserve">.  </w:t>
      </w:r>
      <w:r w:rsidR="00591EFE">
        <w:t xml:space="preserve">Half of the non-response follow-up group will be assigned to complete the full survey over the phone. The other half of the non-response follow-up group will be assigned to complete a shortened version of the survey just assessing use of the KSN and role in the REC. </w:t>
      </w:r>
      <w:r w:rsidR="00702254">
        <w:t>At the conclusion of the study an analysis will be conducted to determine differences in responses between individuals who underwent non-response follow-up to those that did not.</w:t>
      </w:r>
    </w:p>
    <w:p w:rsidR="00A403BB" w:rsidRPr="00485AE3" w:rsidRDefault="00A403BB" w:rsidP="00A403BB"/>
    <w:p w:rsidR="00A403BB" w:rsidRPr="00485AE3" w:rsidRDefault="00A403BB" w:rsidP="00A403BB">
      <w:pPr>
        <w:rPr>
          <w:b/>
        </w:rPr>
      </w:pPr>
      <w:r w:rsidRPr="00485AE3">
        <w:rPr>
          <w:b/>
        </w:rPr>
        <w:t>Administration of the Instrument</w:t>
      </w:r>
    </w:p>
    <w:p w:rsidR="00A403BB" w:rsidRPr="00485AE3" w:rsidRDefault="001B0AAA" w:rsidP="00A403BB">
      <w:pPr>
        <w:pStyle w:val="ListParagraph"/>
        <w:numPr>
          <w:ilvl w:val="0"/>
          <w:numId w:val="17"/>
        </w:numPr>
      </w:pPr>
      <w:r w:rsidRPr="00485AE3">
        <w:t>H</w:t>
      </w:r>
      <w:r w:rsidR="00A403BB" w:rsidRPr="00485AE3">
        <w:t>ow will you collect the information? (Check all that apply)</w:t>
      </w:r>
    </w:p>
    <w:p w:rsidR="001B0AAA" w:rsidRPr="00485AE3" w:rsidRDefault="00A403BB" w:rsidP="001B0AAA">
      <w:pPr>
        <w:ind w:left="720"/>
      </w:pPr>
      <w:r w:rsidRPr="00485AE3">
        <w:t>[</w:t>
      </w:r>
      <w:r w:rsidR="0061202D" w:rsidRPr="00485AE3">
        <w:t>X]</w:t>
      </w:r>
      <w:r w:rsidRPr="00485AE3">
        <w:t xml:space="preserve"> Web-based</w:t>
      </w:r>
      <w:r w:rsidR="001B0AAA" w:rsidRPr="00485AE3">
        <w:t xml:space="preserve"> or other forms of Social Media </w:t>
      </w:r>
    </w:p>
    <w:p w:rsidR="001B0AAA" w:rsidRPr="00485AE3" w:rsidRDefault="00A403BB" w:rsidP="001B0AAA">
      <w:pPr>
        <w:ind w:left="720"/>
      </w:pPr>
      <w:r w:rsidRPr="00485AE3">
        <w:t>[</w:t>
      </w:r>
      <w:r w:rsidR="00AB504D">
        <w:t>X</w:t>
      </w:r>
      <w:r w:rsidRPr="00485AE3">
        <w:t>] Telephone</w:t>
      </w:r>
      <w:r w:rsidRPr="00485AE3">
        <w:tab/>
      </w:r>
    </w:p>
    <w:p w:rsidR="001B0AAA" w:rsidRPr="00485AE3" w:rsidRDefault="00A403BB" w:rsidP="001B0AAA">
      <w:pPr>
        <w:ind w:left="720"/>
      </w:pPr>
      <w:r w:rsidRPr="00485AE3">
        <w:t>[</w:t>
      </w:r>
      <w:r w:rsidR="001B0AAA" w:rsidRPr="00485AE3">
        <w:t xml:space="preserve"> </w:t>
      </w:r>
      <w:r w:rsidRPr="00485AE3">
        <w:t xml:space="preserve"> ] In-person</w:t>
      </w:r>
      <w:r w:rsidRPr="00485AE3">
        <w:tab/>
      </w:r>
    </w:p>
    <w:p w:rsidR="001B0AAA" w:rsidRPr="00485AE3" w:rsidRDefault="00A403BB" w:rsidP="001B0AAA">
      <w:pPr>
        <w:ind w:left="720"/>
      </w:pPr>
      <w:r w:rsidRPr="00485AE3">
        <w:t xml:space="preserve">[ </w:t>
      </w:r>
      <w:r w:rsidR="001B0AAA" w:rsidRPr="00485AE3">
        <w:t xml:space="preserve"> </w:t>
      </w:r>
      <w:r w:rsidRPr="00485AE3">
        <w:t>] Mail</w:t>
      </w:r>
      <w:r w:rsidR="001B0AAA" w:rsidRPr="00485AE3">
        <w:t xml:space="preserve"> </w:t>
      </w:r>
    </w:p>
    <w:p w:rsidR="001B0AAA" w:rsidRPr="00485AE3" w:rsidRDefault="00A403BB" w:rsidP="001B0AAA">
      <w:pPr>
        <w:ind w:left="720"/>
      </w:pPr>
      <w:r w:rsidRPr="00485AE3">
        <w:t xml:space="preserve">[ </w:t>
      </w:r>
      <w:r w:rsidR="001B0AAA" w:rsidRPr="00485AE3">
        <w:t xml:space="preserve"> </w:t>
      </w:r>
      <w:r w:rsidRPr="00485AE3">
        <w:t>] Other, Explain</w:t>
      </w:r>
    </w:p>
    <w:p w:rsidR="0061202D" w:rsidRDefault="0061202D" w:rsidP="001B0AAA">
      <w:pPr>
        <w:ind w:left="720"/>
      </w:pPr>
    </w:p>
    <w:p w:rsidR="007A1DD0" w:rsidRDefault="007A1DD0" w:rsidP="001B0AAA">
      <w:pPr>
        <w:ind w:left="720"/>
      </w:pPr>
      <w:r>
        <w:t>Initial m</w:t>
      </w:r>
      <w:r w:rsidRPr="007A1DD0">
        <w:t>ode of survey implementation will be web</w:t>
      </w:r>
      <w:r w:rsidR="001608F4">
        <w:t xml:space="preserve"> with invitation and reminders via email</w:t>
      </w:r>
      <w:r w:rsidRPr="007A1DD0">
        <w:t xml:space="preserve">.  Non-response follow-up for sub-groups </w:t>
      </w:r>
      <w:r w:rsidR="001608F4">
        <w:t xml:space="preserve">will </w:t>
      </w:r>
      <w:r w:rsidRPr="007A1DD0">
        <w:t>be done by phone.</w:t>
      </w:r>
    </w:p>
    <w:p w:rsidR="007A1DD0" w:rsidRPr="00485AE3" w:rsidRDefault="007A1DD0" w:rsidP="001B0AAA">
      <w:pPr>
        <w:ind w:left="720"/>
      </w:pPr>
    </w:p>
    <w:p w:rsidR="00F24CFC" w:rsidRPr="00485AE3" w:rsidRDefault="00F24CFC" w:rsidP="00F24CFC">
      <w:pPr>
        <w:pStyle w:val="ListParagraph"/>
        <w:numPr>
          <w:ilvl w:val="0"/>
          <w:numId w:val="17"/>
        </w:numPr>
      </w:pPr>
      <w:r w:rsidRPr="00485AE3">
        <w:t>Will interviewers or facilitators be used?  [</w:t>
      </w:r>
      <w:r w:rsidR="00824DA1" w:rsidRPr="00485AE3">
        <w:t>X</w:t>
      </w:r>
      <w:r w:rsidRPr="00485AE3">
        <w:t xml:space="preserve"> ] Yes [</w:t>
      </w:r>
      <w:r w:rsidR="00824DA1">
        <w:t xml:space="preserve"> </w:t>
      </w:r>
      <w:r w:rsidRPr="00485AE3">
        <w:t>] No</w:t>
      </w:r>
    </w:p>
    <w:p w:rsidR="0061202D" w:rsidRDefault="0061202D" w:rsidP="0061202D">
      <w:pPr>
        <w:pStyle w:val="ListParagraph"/>
        <w:ind w:left="0"/>
      </w:pPr>
    </w:p>
    <w:p w:rsidR="00824DA1" w:rsidRDefault="00824DA1" w:rsidP="0061202D">
      <w:pPr>
        <w:pStyle w:val="ListParagraph"/>
        <w:ind w:left="0"/>
      </w:pPr>
      <w:r>
        <w:t>Interviewers will be used for the non-response follow-up. The interviewers will use the Web survey to conduct the interview.</w:t>
      </w:r>
    </w:p>
    <w:p w:rsidR="00824DA1" w:rsidRPr="00485AE3" w:rsidRDefault="00824DA1" w:rsidP="0061202D">
      <w:pPr>
        <w:pStyle w:val="ListParagraph"/>
        <w:ind w:left="0"/>
      </w:pPr>
    </w:p>
    <w:p w:rsidR="00591EFE" w:rsidRPr="00CA642D" w:rsidRDefault="00CA642D" w:rsidP="00973B3B">
      <w:pPr>
        <w:pStyle w:val="ListParagraph"/>
        <w:ind w:left="0"/>
        <w:rPr>
          <w:b/>
        </w:rPr>
      </w:pPr>
      <w:r>
        <w:rPr>
          <w:b/>
        </w:rPr>
        <w:br w:type="page"/>
      </w:r>
      <w:r w:rsidR="0061202D" w:rsidRPr="00CA642D">
        <w:rPr>
          <w:b/>
        </w:rPr>
        <w:lastRenderedPageBreak/>
        <w:t>Attachment</w:t>
      </w:r>
      <w:r w:rsidR="00591EFE" w:rsidRPr="00CA642D">
        <w:rPr>
          <w:b/>
        </w:rPr>
        <w:t>s</w:t>
      </w:r>
      <w:r w:rsidR="0061202D" w:rsidRPr="00CA642D">
        <w:rPr>
          <w:b/>
        </w:rPr>
        <w:t xml:space="preserve"> </w:t>
      </w:r>
    </w:p>
    <w:p w:rsidR="005E714A" w:rsidRDefault="00AB504D" w:rsidP="00591EFE">
      <w:pPr>
        <w:pStyle w:val="ListParagraph"/>
        <w:numPr>
          <w:ilvl w:val="0"/>
          <w:numId w:val="24"/>
        </w:numPr>
      </w:pPr>
      <w:r>
        <w:t>KSN Annual Fe</w:t>
      </w:r>
      <w:r w:rsidR="00591EFE">
        <w:t>edback Survey Year 3 (Web and phone for full survey non-response follow-up.</w:t>
      </w:r>
    </w:p>
    <w:p w:rsidR="00591EFE" w:rsidRDefault="00591EFE" w:rsidP="00591EFE">
      <w:pPr>
        <w:pStyle w:val="ListParagraph"/>
        <w:numPr>
          <w:ilvl w:val="0"/>
          <w:numId w:val="24"/>
        </w:numPr>
      </w:pPr>
      <w:r>
        <w:t>KSN Annual Feedback Survey Short Non-response Follow-up</w:t>
      </w:r>
    </w:p>
    <w:p w:rsidR="00591EFE" w:rsidRPr="00E11BD2" w:rsidRDefault="00591EFE" w:rsidP="00591EFE">
      <w:pPr>
        <w:pStyle w:val="ListParagraph"/>
        <w:numPr>
          <w:ilvl w:val="0"/>
          <w:numId w:val="24"/>
        </w:numPr>
      </w:pPr>
      <w:r w:rsidRPr="00E11BD2">
        <w:t>Email Request</w:t>
      </w:r>
      <w:r w:rsidR="00E11BD2" w:rsidRPr="00E11BD2">
        <w:t xml:space="preserve"> and Reminders</w:t>
      </w:r>
      <w:r w:rsidRPr="00E11BD2">
        <w:t xml:space="preserve"> to take Web Survey</w:t>
      </w:r>
    </w:p>
    <w:p w:rsidR="00591EFE" w:rsidRDefault="00591EFE" w:rsidP="00591EFE">
      <w:pPr>
        <w:pStyle w:val="ListParagraph"/>
        <w:numPr>
          <w:ilvl w:val="0"/>
          <w:numId w:val="24"/>
        </w:numPr>
      </w:pPr>
      <w:r>
        <w:t>Answering Machine Message for non-response follow-up</w:t>
      </w:r>
    </w:p>
    <w:p w:rsidR="00591EFE" w:rsidRDefault="00591EFE" w:rsidP="00591EFE">
      <w:pPr>
        <w:pStyle w:val="ListParagraph"/>
        <w:numPr>
          <w:ilvl w:val="0"/>
          <w:numId w:val="24"/>
        </w:numPr>
      </w:pPr>
      <w:r>
        <w:t>REC Phone Interviewer Introduction for non-response follow-up</w:t>
      </w:r>
    </w:p>
    <w:p w:rsidR="00591EFE" w:rsidRDefault="00591EFE" w:rsidP="00591EFE">
      <w:pPr>
        <w:pStyle w:val="ListParagraph"/>
        <w:numPr>
          <w:ilvl w:val="0"/>
          <w:numId w:val="24"/>
        </w:numPr>
      </w:pPr>
      <w:r>
        <w:t>REC Feedback Interview FAQs.</w:t>
      </w:r>
    </w:p>
    <w:p w:rsidR="004F0474" w:rsidRDefault="004F0474" w:rsidP="00973B3B">
      <w:pPr>
        <w:pStyle w:val="ListParagraph"/>
        <w:ind w:left="0"/>
      </w:pPr>
    </w:p>
    <w:p w:rsidR="004F0474" w:rsidRPr="004F0474" w:rsidRDefault="004F0474" w:rsidP="004F0474">
      <w:pPr>
        <w:pStyle w:val="NormalWeb"/>
        <w:spacing w:line="160" w:lineRule="atLeast"/>
        <w:jc w:val="both"/>
        <w:rPr>
          <w:rFonts w:ascii="Verdana" w:hAnsi="Verdana"/>
          <w:sz w:val="16"/>
          <w:szCs w:val="16"/>
        </w:rPr>
      </w:pPr>
      <w:r w:rsidRPr="004F0474">
        <w:rPr>
          <w:rFonts w:ascii="Verdana" w:hAnsi="Verdana"/>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0990-0383. The time required to complete this information collection is estimated to average 4 minutes per response, including the time to review instructions, search </w:t>
      </w:r>
      <w:r>
        <w:rPr>
          <w:rFonts w:ascii="Verdana" w:hAnsi="Verdana"/>
          <w:sz w:val="16"/>
          <w:szCs w:val="16"/>
        </w:rPr>
        <w:t xml:space="preserve">existing data resources, </w:t>
      </w:r>
      <w:proofErr w:type="gramStart"/>
      <w:r>
        <w:rPr>
          <w:rFonts w:ascii="Verdana" w:hAnsi="Verdana"/>
          <w:sz w:val="16"/>
          <w:szCs w:val="16"/>
        </w:rPr>
        <w:t>gather</w:t>
      </w:r>
      <w:proofErr w:type="gramEnd"/>
      <w:r>
        <w:rPr>
          <w:rFonts w:ascii="Verdana" w:hAnsi="Verdana"/>
          <w:sz w:val="16"/>
          <w:szCs w:val="16"/>
        </w:rPr>
        <w:t xml:space="preserve"> </w:t>
      </w:r>
      <w:r w:rsidRPr="004F0474">
        <w:rPr>
          <w:rFonts w:ascii="Verdana" w:hAnsi="Verdana"/>
          <w:sz w:val="16"/>
          <w:szCs w:val="16"/>
        </w:rPr>
        <w:t xml:space="preserve">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Verdana" w:hAnsi="Verdana"/>
          <w:sz w:val="16"/>
          <w:szCs w:val="16"/>
        </w:rPr>
        <w:t xml:space="preserve">336-E, Washington D.C. 20201, </w:t>
      </w:r>
      <w:proofErr w:type="gramStart"/>
      <w:r w:rsidRPr="004F0474">
        <w:rPr>
          <w:rFonts w:ascii="Verdana" w:hAnsi="Verdana"/>
          <w:sz w:val="16"/>
          <w:szCs w:val="16"/>
        </w:rPr>
        <w:t>Attention</w:t>
      </w:r>
      <w:proofErr w:type="gramEnd"/>
      <w:r w:rsidRPr="004F0474">
        <w:rPr>
          <w:rFonts w:ascii="Verdana" w:hAnsi="Verdana"/>
          <w:sz w:val="16"/>
          <w:szCs w:val="16"/>
        </w:rPr>
        <w:t>: PRA Reports Clearance Officer</w:t>
      </w:r>
    </w:p>
    <w:p w:rsidR="004F0474" w:rsidRPr="00485AE3" w:rsidRDefault="004F0474" w:rsidP="00973B3B">
      <w:pPr>
        <w:pStyle w:val="ListParagraph"/>
        <w:ind w:left="0"/>
      </w:pPr>
    </w:p>
    <w:sectPr w:rsidR="004F0474" w:rsidRPr="00485AE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3FF" w:rsidRDefault="00FE63FF">
      <w:r>
        <w:separator/>
      </w:r>
    </w:p>
  </w:endnote>
  <w:endnote w:type="continuationSeparator" w:id="0">
    <w:p w:rsidR="00FE63FF" w:rsidRDefault="00FE6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B0" w:rsidRDefault="001810B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56C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3FF" w:rsidRDefault="00FE63FF">
      <w:r>
        <w:separator/>
      </w:r>
    </w:p>
  </w:footnote>
  <w:footnote w:type="continuationSeparator" w:id="0">
    <w:p w:rsidR="00FE63FF" w:rsidRDefault="00FE6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C706317"/>
    <w:multiLevelType w:val="multilevel"/>
    <w:tmpl w:val="7DE2D6F0"/>
    <w:lvl w:ilvl="0">
      <w:start w:val="1"/>
      <w:numFmt w:val="decimal"/>
      <w:lvlText w:val="%1"/>
      <w:lvlJc w:val="left"/>
      <w:pPr>
        <w:ind w:left="1155" w:hanging="1155"/>
      </w:pPr>
      <w:rPr>
        <w:rFonts w:hint="default"/>
      </w:rPr>
    </w:lvl>
    <w:lvl w:ilvl="1">
      <w:start w:val="1"/>
      <w:numFmt w:val="decimal"/>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9F3577"/>
    <w:multiLevelType w:val="hybridMultilevel"/>
    <w:tmpl w:val="BCF2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758A"/>
    <w:multiLevelType w:val="hybridMultilevel"/>
    <w:tmpl w:val="250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ED65D1"/>
    <w:multiLevelType w:val="hybridMultilevel"/>
    <w:tmpl w:val="95B60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A50CF6"/>
    <w:multiLevelType w:val="hybridMultilevel"/>
    <w:tmpl w:val="C012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2463E02"/>
    <w:multiLevelType w:val="hybridMultilevel"/>
    <w:tmpl w:val="46B6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1"/>
  </w:num>
  <w:num w:numId="4">
    <w:abstractNumId w:val="23"/>
  </w:num>
  <w:num w:numId="5">
    <w:abstractNumId w:val="3"/>
  </w:num>
  <w:num w:numId="6">
    <w:abstractNumId w:val="1"/>
  </w:num>
  <w:num w:numId="7">
    <w:abstractNumId w:val="8"/>
  </w:num>
  <w:num w:numId="8">
    <w:abstractNumId w:val="18"/>
  </w:num>
  <w:num w:numId="9">
    <w:abstractNumId w:val="10"/>
  </w:num>
  <w:num w:numId="10">
    <w:abstractNumId w:val="2"/>
  </w:num>
  <w:num w:numId="11">
    <w:abstractNumId w:val="6"/>
  </w:num>
  <w:num w:numId="12">
    <w:abstractNumId w:val="7"/>
  </w:num>
  <w:num w:numId="13">
    <w:abstractNumId w:val="0"/>
  </w:num>
  <w:num w:numId="14">
    <w:abstractNumId w:val="20"/>
  </w:num>
  <w:num w:numId="15">
    <w:abstractNumId w:val="17"/>
  </w:num>
  <w:num w:numId="16">
    <w:abstractNumId w:val="14"/>
  </w:num>
  <w:num w:numId="17">
    <w:abstractNumId w:val="4"/>
  </w:num>
  <w:num w:numId="18">
    <w:abstractNumId w:val="5"/>
  </w:num>
  <w:num w:numId="19">
    <w:abstractNumId w:val="12"/>
  </w:num>
  <w:num w:numId="20">
    <w:abstractNumId w:val="13"/>
  </w:num>
  <w:num w:numId="21">
    <w:abstractNumId w:val="19"/>
  </w:num>
  <w:num w:numId="22">
    <w:abstractNumId w:val="16"/>
  </w:num>
  <w:num w:numId="23">
    <w:abstractNumId w:val="9"/>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D6383F"/>
    <w:rsid w:val="00005AED"/>
    <w:rsid w:val="0001027E"/>
    <w:rsid w:val="000215DA"/>
    <w:rsid w:val="00023A57"/>
    <w:rsid w:val="00036B1F"/>
    <w:rsid w:val="00047A64"/>
    <w:rsid w:val="00067329"/>
    <w:rsid w:val="00071E07"/>
    <w:rsid w:val="0007449C"/>
    <w:rsid w:val="00082A90"/>
    <w:rsid w:val="00082EF4"/>
    <w:rsid w:val="000B2838"/>
    <w:rsid w:val="000B56C8"/>
    <w:rsid w:val="000D44CA"/>
    <w:rsid w:val="000E200B"/>
    <w:rsid w:val="000E454B"/>
    <w:rsid w:val="000F1CC3"/>
    <w:rsid w:val="000F59D5"/>
    <w:rsid w:val="000F68BE"/>
    <w:rsid w:val="00116EB9"/>
    <w:rsid w:val="00120CC5"/>
    <w:rsid w:val="00126F61"/>
    <w:rsid w:val="001328B5"/>
    <w:rsid w:val="001517FD"/>
    <w:rsid w:val="001608F4"/>
    <w:rsid w:val="001810B0"/>
    <w:rsid w:val="001927A4"/>
    <w:rsid w:val="00194AC6"/>
    <w:rsid w:val="001A23B0"/>
    <w:rsid w:val="001A25CC"/>
    <w:rsid w:val="001B0AAA"/>
    <w:rsid w:val="001C39F7"/>
    <w:rsid w:val="001D5490"/>
    <w:rsid w:val="001F5B70"/>
    <w:rsid w:val="00210E33"/>
    <w:rsid w:val="00237B48"/>
    <w:rsid w:val="0024521E"/>
    <w:rsid w:val="00263C3D"/>
    <w:rsid w:val="00264345"/>
    <w:rsid w:val="00274D0B"/>
    <w:rsid w:val="002921B2"/>
    <w:rsid w:val="00292820"/>
    <w:rsid w:val="002A2D3D"/>
    <w:rsid w:val="002B052D"/>
    <w:rsid w:val="002B34CD"/>
    <w:rsid w:val="002B3C95"/>
    <w:rsid w:val="002C7AAD"/>
    <w:rsid w:val="002D0B92"/>
    <w:rsid w:val="002D649C"/>
    <w:rsid w:val="00331136"/>
    <w:rsid w:val="00361833"/>
    <w:rsid w:val="0038212C"/>
    <w:rsid w:val="003955F0"/>
    <w:rsid w:val="003A17A9"/>
    <w:rsid w:val="003A491F"/>
    <w:rsid w:val="003B58E0"/>
    <w:rsid w:val="003C28E9"/>
    <w:rsid w:val="003D5BBE"/>
    <w:rsid w:val="003E3C61"/>
    <w:rsid w:val="003F1C5B"/>
    <w:rsid w:val="00400E62"/>
    <w:rsid w:val="00434E33"/>
    <w:rsid w:val="00441434"/>
    <w:rsid w:val="0045032B"/>
    <w:rsid w:val="0045264C"/>
    <w:rsid w:val="0046390C"/>
    <w:rsid w:val="00463F31"/>
    <w:rsid w:val="00485AE3"/>
    <w:rsid w:val="004876EC"/>
    <w:rsid w:val="00495C1B"/>
    <w:rsid w:val="004D5DFB"/>
    <w:rsid w:val="004D6E14"/>
    <w:rsid w:val="004E4F30"/>
    <w:rsid w:val="004F0474"/>
    <w:rsid w:val="004F3E62"/>
    <w:rsid w:val="005009B0"/>
    <w:rsid w:val="00543140"/>
    <w:rsid w:val="00591EFE"/>
    <w:rsid w:val="005A1006"/>
    <w:rsid w:val="005A4F07"/>
    <w:rsid w:val="005C36BF"/>
    <w:rsid w:val="005E5FBF"/>
    <w:rsid w:val="005E714A"/>
    <w:rsid w:val="005F693D"/>
    <w:rsid w:val="006100B8"/>
    <w:rsid w:val="0061202D"/>
    <w:rsid w:val="006140A0"/>
    <w:rsid w:val="006351D8"/>
    <w:rsid w:val="00636621"/>
    <w:rsid w:val="00642B49"/>
    <w:rsid w:val="00670346"/>
    <w:rsid w:val="00681CF1"/>
    <w:rsid w:val="006832D9"/>
    <w:rsid w:val="0069403B"/>
    <w:rsid w:val="006B61ED"/>
    <w:rsid w:val="006F3DDE"/>
    <w:rsid w:val="006F5D7F"/>
    <w:rsid w:val="0070062E"/>
    <w:rsid w:val="00702254"/>
    <w:rsid w:val="0070447B"/>
    <w:rsid w:val="00704678"/>
    <w:rsid w:val="00711A15"/>
    <w:rsid w:val="007425E7"/>
    <w:rsid w:val="00743CDD"/>
    <w:rsid w:val="00777D86"/>
    <w:rsid w:val="00785651"/>
    <w:rsid w:val="00794405"/>
    <w:rsid w:val="007A04E6"/>
    <w:rsid w:val="007A1DD0"/>
    <w:rsid w:val="007A23A9"/>
    <w:rsid w:val="007B13DB"/>
    <w:rsid w:val="007D4AB3"/>
    <w:rsid w:val="007F5104"/>
    <w:rsid w:val="007F7053"/>
    <w:rsid w:val="007F7080"/>
    <w:rsid w:val="00802607"/>
    <w:rsid w:val="008101A5"/>
    <w:rsid w:val="00822664"/>
    <w:rsid w:val="00824DA1"/>
    <w:rsid w:val="00830827"/>
    <w:rsid w:val="00843796"/>
    <w:rsid w:val="008442F0"/>
    <w:rsid w:val="0087417F"/>
    <w:rsid w:val="00876B40"/>
    <w:rsid w:val="00895229"/>
    <w:rsid w:val="008A75A8"/>
    <w:rsid w:val="008B2EB3"/>
    <w:rsid w:val="008D58FA"/>
    <w:rsid w:val="008E596C"/>
    <w:rsid w:val="008F0203"/>
    <w:rsid w:val="008F50D4"/>
    <w:rsid w:val="0091088C"/>
    <w:rsid w:val="009235A5"/>
    <w:rsid w:val="009239AA"/>
    <w:rsid w:val="00935ADA"/>
    <w:rsid w:val="009360C4"/>
    <w:rsid w:val="00946B6C"/>
    <w:rsid w:val="00955A71"/>
    <w:rsid w:val="0096108F"/>
    <w:rsid w:val="00973B3B"/>
    <w:rsid w:val="009815BF"/>
    <w:rsid w:val="00992403"/>
    <w:rsid w:val="009C13B9"/>
    <w:rsid w:val="009D01A2"/>
    <w:rsid w:val="009D35C9"/>
    <w:rsid w:val="009F5923"/>
    <w:rsid w:val="009F6CB2"/>
    <w:rsid w:val="009F7272"/>
    <w:rsid w:val="00A27008"/>
    <w:rsid w:val="00A33926"/>
    <w:rsid w:val="00A403BB"/>
    <w:rsid w:val="00A674DF"/>
    <w:rsid w:val="00A83AA6"/>
    <w:rsid w:val="00A934D6"/>
    <w:rsid w:val="00AB504D"/>
    <w:rsid w:val="00AE1809"/>
    <w:rsid w:val="00B15538"/>
    <w:rsid w:val="00B4015A"/>
    <w:rsid w:val="00B40856"/>
    <w:rsid w:val="00B80BE8"/>
    <w:rsid w:val="00B80D76"/>
    <w:rsid w:val="00BA2105"/>
    <w:rsid w:val="00BA7E06"/>
    <w:rsid w:val="00BB43B5"/>
    <w:rsid w:val="00BB6219"/>
    <w:rsid w:val="00BD290F"/>
    <w:rsid w:val="00BD2BD7"/>
    <w:rsid w:val="00C1093E"/>
    <w:rsid w:val="00C14CC4"/>
    <w:rsid w:val="00C33C52"/>
    <w:rsid w:val="00C40D8B"/>
    <w:rsid w:val="00C46786"/>
    <w:rsid w:val="00C66CB5"/>
    <w:rsid w:val="00C704F9"/>
    <w:rsid w:val="00C76604"/>
    <w:rsid w:val="00C83B14"/>
    <w:rsid w:val="00C8407A"/>
    <w:rsid w:val="00C8488C"/>
    <w:rsid w:val="00C86E91"/>
    <w:rsid w:val="00CA2650"/>
    <w:rsid w:val="00CA642D"/>
    <w:rsid w:val="00CB1078"/>
    <w:rsid w:val="00CC0635"/>
    <w:rsid w:val="00CC6FAF"/>
    <w:rsid w:val="00CE066E"/>
    <w:rsid w:val="00CF6542"/>
    <w:rsid w:val="00D24698"/>
    <w:rsid w:val="00D57771"/>
    <w:rsid w:val="00D6383F"/>
    <w:rsid w:val="00D752C8"/>
    <w:rsid w:val="00D977D3"/>
    <w:rsid w:val="00DB59D0"/>
    <w:rsid w:val="00DC33D3"/>
    <w:rsid w:val="00DD30A7"/>
    <w:rsid w:val="00E11BD2"/>
    <w:rsid w:val="00E26329"/>
    <w:rsid w:val="00E40B50"/>
    <w:rsid w:val="00E43F5E"/>
    <w:rsid w:val="00E50293"/>
    <w:rsid w:val="00E55E4B"/>
    <w:rsid w:val="00E65FFC"/>
    <w:rsid w:val="00E744EA"/>
    <w:rsid w:val="00E80951"/>
    <w:rsid w:val="00E85A69"/>
    <w:rsid w:val="00E86CC6"/>
    <w:rsid w:val="00EB56B3"/>
    <w:rsid w:val="00ED6492"/>
    <w:rsid w:val="00ED74CD"/>
    <w:rsid w:val="00EE159B"/>
    <w:rsid w:val="00EF2095"/>
    <w:rsid w:val="00F06866"/>
    <w:rsid w:val="00F15956"/>
    <w:rsid w:val="00F16B38"/>
    <w:rsid w:val="00F24CFC"/>
    <w:rsid w:val="00F30850"/>
    <w:rsid w:val="00F3170F"/>
    <w:rsid w:val="00F5171D"/>
    <w:rsid w:val="00F74BB4"/>
    <w:rsid w:val="00F93116"/>
    <w:rsid w:val="00F976B0"/>
    <w:rsid w:val="00FA6DE7"/>
    <w:rsid w:val="00FC0A8E"/>
    <w:rsid w:val="00FE2FA6"/>
    <w:rsid w:val="00FE3DF2"/>
    <w:rsid w:val="00FE6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B80BE8"/>
    <w:rPr>
      <w:color w:val="0000FF"/>
      <w:u w:val="single"/>
    </w:rPr>
  </w:style>
</w:styles>
</file>

<file path=word/webSettings.xml><?xml version="1.0" encoding="utf-8"?>
<w:webSettings xmlns:r="http://schemas.openxmlformats.org/officeDocument/2006/relationships" xmlns:w="http://schemas.openxmlformats.org/wordprocessingml/2006/main">
  <w:divs>
    <w:div w:id="483132320">
      <w:bodyDiv w:val="1"/>
      <w:marLeft w:val="0"/>
      <w:marRight w:val="0"/>
      <w:marTop w:val="0"/>
      <w:marBottom w:val="0"/>
      <w:divBdr>
        <w:top w:val="none" w:sz="0" w:space="0" w:color="auto"/>
        <w:left w:val="none" w:sz="0" w:space="0" w:color="auto"/>
        <w:bottom w:val="none" w:sz="0" w:space="0" w:color="auto"/>
        <w:right w:val="none" w:sz="0" w:space="0" w:color="auto"/>
      </w:divBdr>
    </w:div>
    <w:div w:id="104714722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BC51-0318-4CD8-85C6-752785F8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Department of Health and Human Services</cp:lastModifiedBy>
  <cp:revision>2</cp:revision>
  <cp:lastPrinted>2012-12-14T16:26:00Z</cp:lastPrinted>
  <dcterms:created xsi:type="dcterms:W3CDTF">2013-01-11T18:06:00Z</dcterms:created>
  <dcterms:modified xsi:type="dcterms:W3CDTF">2013-01-11T18:06:00Z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