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Pr="00485AE3" w:rsidRDefault="00F06866" w:rsidP="00F06866">
      <w:pPr>
        <w:pStyle w:val="Heading2"/>
        <w:tabs>
          <w:tab w:val="left" w:pos="900"/>
        </w:tabs>
        <w:ind w:right="-180"/>
      </w:pPr>
      <w:r w:rsidRPr="00485AE3">
        <w:rPr>
          <w:sz w:val="28"/>
        </w:rPr>
        <w:t xml:space="preserve">Request for Approval under the “Generic Clearance for the Collection of Routine Customer Feedback” (OMB Control Number: </w:t>
      </w:r>
      <w:r w:rsidR="009B5EC0">
        <w:rPr>
          <w:sz w:val="28"/>
        </w:rPr>
        <w:t>0955-0003</w:t>
      </w:r>
      <w:r w:rsidRPr="00485AE3">
        <w:rPr>
          <w:sz w:val="28"/>
        </w:rPr>
        <w:t>)</w:t>
      </w:r>
    </w:p>
    <w:p w:rsidR="00E50293" w:rsidRPr="00485AE3" w:rsidRDefault="007F7080" w:rsidP="00434E33">
      <w:pPr>
        <w:rPr>
          <w:b/>
          <w:i/>
        </w:rPr>
      </w:pPr>
      <w:r w:rsidRPr="00485AE3">
        <w:rPr>
          <w:b/>
          <w:noProof/>
        </w:rPr>
        <w:pict>
          <v:line id="_x0000_s1027" style="position:absolute;z-index:251657728" from="0,0" to="468pt,0" o:allowincell="f" strokeweight="1.5pt"/>
        </w:pict>
      </w:r>
      <w:r w:rsidR="005E714A" w:rsidRPr="00485AE3">
        <w:rPr>
          <w:b/>
        </w:rPr>
        <w:t>TITLE OF INFORMATION COLLECTION:</w:t>
      </w:r>
      <w:r w:rsidR="005E714A" w:rsidRPr="00485AE3">
        <w:t xml:space="preserve">  </w:t>
      </w:r>
      <w:r w:rsidR="00E43F5E" w:rsidRPr="00485AE3">
        <w:t>Survey to Evaluate the Use of HITRC Tool</w:t>
      </w:r>
      <w:r w:rsidR="009360C4" w:rsidRPr="00485AE3">
        <w:t xml:space="preserve">, Checklist for Capability to Exchange Key Clinical Information, </w:t>
      </w:r>
      <w:r w:rsidR="00E43F5E" w:rsidRPr="00485AE3">
        <w:t>by Regional Extension Centers</w:t>
      </w:r>
      <w:r w:rsidR="00E43F5E" w:rsidRPr="00485AE3">
        <w:rPr>
          <w:i/>
        </w:rPr>
        <w:t xml:space="preserve"> </w:t>
      </w:r>
    </w:p>
    <w:p w:rsidR="005E714A" w:rsidRPr="00485AE3" w:rsidRDefault="005E714A"/>
    <w:p w:rsidR="009815BF" w:rsidRDefault="00F15956">
      <w:r w:rsidRPr="00485AE3">
        <w:rPr>
          <w:b/>
        </w:rPr>
        <w:t>PURPOSE:</w:t>
      </w:r>
      <w:r w:rsidR="00C14CC4" w:rsidRPr="00485AE3">
        <w:rPr>
          <w:b/>
        </w:rPr>
        <w:t xml:space="preserve">  </w:t>
      </w:r>
      <w:r w:rsidR="00E43F5E" w:rsidRPr="00485AE3">
        <w:t>Regional Extension Centers (RECs) assist eligible health</w:t>
      </w:r>
      <w:r w:rsidR="0087417F" w:rsidRPr="00485AE3">
        <w:t xml:space="preserve"> </w:t>
      </w:r>
      <w:r w:rsidR="00E43F5E" w:rsidRPr="00485AE3">
        <w:t xml:space="preserve">care </w:t>
      </w:r>
      <w:r w:rsidR="00A27008" w:rsidRPr="00485AE3">
        <w:t>professionals</w:t>
      </w:r>
      <w:r w:rsidR="00E43F5E" w:rsidRPr="00485AE3">
        <w:t xml:space="preserve"> with the implementation of electronic health records systems</w:t>
      </w:r>
      <w:r w:rsidR="009360C4" w:rsidRPr="00485AE3">
        <w:t xml:space="preserve"> and in achieving</w:t>
      </w:r>
      <w:r w:rsidR="00E43F5E" w:rsidRPr="00485AE3">
        <w:t xml:space="preserve"> </w:t>
      </w:r>
      <w:r w:rsidR="0061202D" w:rsidRPr="00485AE3">
        <w:t>Meaningful U</w:t>
      </w:r>
      <w:r w:rsidR="00E43F5E" w:rsidRPr="00485AE3">
        <w:t xml:space="preserve">se as defined by the Health Information Technology for Economic and Clinical Health Act of 2009.  </w:t>
      </w:r>
      <w:r w:rsidR="00485AE3">
        <w:t xml:space="preserve">The </w:t>
      </w:r>
      <w:r w:rsidR="006B61ED" w:rsidRPr="00485AE3">
        <w:t>Health Information Technology Research Center (HITRC)</w:t>
      </w:r>
      <w:r w:rsidR="00E43F5E" w:rsidRPr="00485AE3">
        <w:t xml:space="preserve"> </w:t>
      </w:r>
      <w:r w:rsidR="00485AE3">
        <w:t xml:space="preserve">was developed in 2010 to support the efforts of the RECs.  </w:t>
      </w:r>
      <w:r w:rsidR="009815BF">
        <w:t xml:space="preserve">To this end, numerous tools and resources have been developed by the HITRC and </w:t>
      </w:r>
      <w:r w:rsidR="006B61ED" w:rsidRPr="00485AE3">
        <w:t xml:space="preserve">made available </w:t>
      </w:r>
      <w:r w:rsidR="009815BF">
        <w:t xml:space="preserve">to the RECs. </w:t>
      </w:r>
    </w:p>
    <w:p w:rsidR="009815BF" w:rsidRDefault="009815BF"/>
    <w:p w:rsidR="001B0AAA" w:rsidRPr="00485AE3" w:rsidRDefault="009815BF">
      <w:r>
        <w:t xml:space="preserve">With this project, ONC seeks to collect feedback from the RECs on one of the tools developed by the HITRC: </w:t>
      </w:r>
      <w:r w:rsidR="009360C4" w:rsidRPr="00485AE3">
        <w:t>the Checklist for Capability to Exchange Key Clinical Information</w:t>
      </w:r>
      <w:r w:rsidR="006B61ED" w:rsidRPr="00485AE3">
        <w:t xml:space="preserve"> tool</w:t>
      </w:r>
      <w:r>
        <w:t>.  Finalized in 2012, the Checklist</w:t>
      </w:r>
      <w:r w:rsidR="009360C4" w:rsidRPr="00485AE3">
        <w:t xml:space="preserve"> was </w:t>
      </w:r>
      <w:r w:rsidR="006B61ED" w:rsidRPr="00485AE3">
        <w:t xml:space="preserve">designed </w:t>
      </w:r>
      <w:r w:rsidR="003B58E0">
        <w:t xml:space="preserve">to </w:t>
      </w:r>
      <w:r>
        <w:t xml:space="preserve">assist RECs in </w:t>
      </w:r>
      <w:r w:rsidR="00A27008" w:rsidRPr="00485AE3">
        <w:t>help</w:t>
      </w:r>
      <w:r>
        <w:t xml:space="preserve">ing </w:t>
      </w:r>
      <w:r w:rsidR="006B61ED" w:rsidRPr="00485AE3">
        <w:t xml:space="preserve">eligible </w:t>
      </w:r>
      <w:r w:rsidR="00A27008" w:rsidRPr="00485AE3">
        <w:t>professionals</w:t>
      </w:r>
      <w:r w:rsidR="006B61ED" w:rsidRPr="00485AE3">
        <w:t xml:space="preserve"> use electronic health records in the exchange of </w:t>
      </w:r>
      <w:r w:rsidR="00A27008" w:rsidRPr="00485AE3">
        <w:t xml:space="preserve">key </w:t>
      </w:r>
      <w:r w:rsidR="006B61ED" w:rsidRPr="00485AE3">
        <w:t>clinical information.</w:t>
      </w:r>
      <w:r w:rsidR="00F5171D" w:rsidRPr="00485AE3">
        <w:t xml:space="preserve">  The information collected </w:t>
      </w:r>
      <w:r w:rsidR="00A27008" w:rsidRPr="00485AE3">
        <w:t xml:space="preserve">from this survey </w:t>
      </w:r>
      <w:r w:rsidR="00F5171D" w:rsidRPr="00485AE3">
        <w:t xml:space="preserve">will help evaluate how useful the tool has been to RECs and eligible </w:t>
      </w:r>
      <w:r w:rsidR="00A27008" w:rsidRPr="00485AE3">
        <w:t>professionals</w:t>
      </w:r>
      <w:r w:rsidR="00F5171D" w:rsidRPr="00485AE3">
        <w:t>, and how</w:t>
      </w:r>
      <w:r w:rsidR="00C76604" w:rsidRPr="00485AE3">
        <w:t xml:space="preserve"> the tool</w:t>
      </w:r>
      <w:r w:rsidR="00F5171D" w:rsidRPr="00485AE3">
        <w:t xml:space="preserve"> may be improved.  </w:t>
      </w:r>
    </w:p>
    <w:p w:rsidR="00C8488C" w:rsidRPr="00485AE3" w:rsidRDefault="00C8488C" w:rsidP="00434E33">
      <w:pPr>
        <w:pStyle w:val="Header"/>
        <w:tabs>
          <w:tab w:val="clear" w:pos="4320"/>
          <w:tab w:val="clear" w:pos="8640"/>
        </w:tabs>
        <w:rPr>
          <w:b/>
        </w:rPr>
      </w:pPr>
    </w:p>
    <w:p w:rsidR="009F6CB2" w:rsidRPr="009F6CB2" w:rsidRDefault="009F6CB2" w:rsidP="009F6CB2">
      <w:pPr>
        <w:rPr>
          <w:rFonts w:ascii="Calibri" w:hAnsi="Calibri"/>
          <w:color w:val="1F497D"/>
          <w:sz w:val="22"/>
          <w:szCs w:val="22"/>
        </w:rPr>
      </w:pPr>
      <w:r>
        <w:rPr>
          <w:b/>
        </w:rPr>
        <w:t>DESCRIPTION OF RESPONDENTS</w:t>
      </w:r>
      <w:r>
        <w:t>: We are targeting 60 RECs based off of a contact list provided by ONC—this li</w:t>
      </w:r>
      <w:r w:rsidR="004E4F30">
        <w:t>st has 1-5 names for each REC. </w:t>
      </w:r>
      <w:r>
        <w:t>Howeve</w:t>
      </w:r>
      <w:r w:rsidR="004E4F30">
        <w:t xml:space="preserve">r, we would like to target the </w:t>
      </w:r>
      <w:r>
        <w:t xml:space="preserve">most </w:t>
      </w:r>
      <w:r w:rsidR="004E4F30">
        <w:t>appropriate</w:t>
      </w:r>
      <w:r>
        <w:t xml:space="preserve"> person who works with eligible professionals and</w:t>
      </w:r>
      <w:r w:rsidR="004E4F30">
        <w:t xml:space="preserve"> knows HITRC tools at the REC. </w:t>
      </w:r>
      <w:r>
        <w:t>To get them, we will write an introductory message to the contacts on the R</w:t>
      </w:r>
      <w:r w:rsidR="004E4F30">
        <w:t>EC list conveying this desire. </w:t>
      </w:r>
      <w:r>
        <w:t>We recognize that there may be other individuals within the organization, aside from those on the contact list, who may be most appropriate respondents to the survey due to their work and experienc</w:t>
      </w:r>
      <w:r w:rsidR="004E4F30">
        <w:t xml:space="preserve">e with eligible professionals. </w:t>
      </w:r>
      <w:r>
        <w:t>To address this, the survey uses introductory screening questions to esta</w:t>
      </w:r>
      <w:r w:rsidR="004E4F30">
        <w:t xml:space="preserve">blish appropriate eligibility. </w:t>
      </w:r>
      <w:r>
        <w:t>For those not eligible, a message is provided on the Thank You screen asking them to forward the survey to someone who has experience working with eligible professionals and using HITRC tools.</w:t>
      </w:r>
    </w:p>
    <w:p w:rsidR="00F15956" w:rsidRPr="00485AE3" w:rsidRDefault="00F15956"/>
    <w:p w:rsidR="00E26329" w:rsidRPr="00485AE3" w:rsidRDefault="00E26329">
      <w:pPr>
        <w:rPr>
          <w:b/>
        </w:rPr>
      </w:pPr>
    </w:p>
    <w:p w:rsidR="00F06866" w:rsidRPr="00485AE3" w:rsidRDefault="00F06866">
      <w:pPr>
        <w:rPr>
          <w:b/>
        </w:rPr>
      </w:pPr>
      <w:r w:rsidRPr="00485AE3">
        <w:rPr>
          <w:b/>
        </w:rPr>
        <w:t>TYPE OF COLLECTION:</w:t>
      </w:r>
      <w:r w:rsidRPr="00485AE3">
        <w:t xml:space="preserve"> (Check one)</w:t>
      </w:r>
    </w:p>
    <w:p w:rsidR="00441434" w:rsidRPr="00485AE3" w:rsidRDefault="00441434" w:rsidP="0096108F">
      <w:pPr>
        <w:pStyle w:val="BodyTextIndent"/>
        <w:tabs>
          <w:tab w:val="left" w:pos="360"/>
        </w:tabs>
        <w:ind w:left="0"/>
        <w:rPr>
          <w:bCs/>
          <w:sz w:val="16"/>
          <w:szCs w:val="16"/>
        </w:rPr>
      </w:pPr>
    </w:p>
    <w:p w:rsidR="00F06866" w:rsidRPr="00485AE3" w:rsidRDefault="0096108F" w:rsidP="0096108F">
      <w:pPr>
        <w:pStyle w:val="BodyTextIndent"/>
        <w:tabs>
          <w:tab w:val="left" w:pos="360"/>
        </w:tabs>
        <w:ind w:left="0"/>
        <w:rPr>
          <w:bCs/>
          <w:sz w:val="24"/>
        </w:rPr>
      </w:pPr>
      <w:r w:rsidRPr="00485AE3">
        <w:rPr>
          <w:bCs/>
          <w:sz w:val="24"/>
        </w:rPr>
        <w:t xml:space="preserve">[ ] </w:t>
      </w:r>
      <w:r w:rsidR="00F06866" w:rsidRPr="00485AE3">
        <w:rPr>
          <w:bCs/>
          <w:sz w:val="24"/>
        </w:rPr>
        <w:t>Customer Comment Card/Complaint Form</w:t>
      </w:r>
      <w:r w:rsidRPr="00485AE3">
        <w:rPr>
          <w:bCs/>
          <w:sz w:val="24"/>
        </w:rPr>
        <w:t xml:space="preserve"> </w:t>
      </w:r>
      <w:r w:rsidRPr="00485AE3">
        <w:rPr>
          <w:bCs/>
          <w:sz w:val="24"/>
        </w:rPr>
        <w:tab/>
      </w:r>
      <w:r w:rsidR="0061202D" w:rsidRPr="00485AE3">
        <w:rPr>
          <w:bCs/>
          <w:sz w:val="24"/>
        </w:rPr>
        <w:t>[X</w:t>
      </w:r>
      <w:r w:rsidRPr="00485AE3">
        <w:rPr>
          <w:bCs/>
          <w:sz w:val="24"/>
        </w:rPr>
        <w:t xml:space="preserve">] </w:t>
      </w:r>
      <w:r w:rsidR="00F06866" w:rsidRPr="00485AE3">
        <w:rPr>
          <w:bCs/>
          <w:sz w:val="24"/>
        </w:rPr>
        <w:t>Customer Satisfaction Survey</w:t>
      </w:r>
      <w:r w:rsidRPr="00485AE3">
        <w:rPr>
          <w:bCs/>
          <w:sz w:val="24"/>
        </w:rPr>
        <w:t xml:space="preserve"> </w:t>
      </w:r>
      <w:r w:rsidR="00CA2650" w:rsidRPr="00485AE3">
        <w:rPr>
          <w:bCs/>
          <w:sz w:val="24"/>
        </w:rPr>
        <w:t xml:space="preserve">  </w:t>
      </w:r>
      <w:r w:rsidRPr="00485AE3">
        <w:rPr>
          <w:bCs/>
          <w:sz w:val="24"/>
        </w:rPr>
        <w:t xml:space="preserve"> </w:t>
      </w:r>
    </w:p>
    <w:p w:rsidR="0096108F" w:rsidRPr="00485AE3" w:rsidRDefault="0096108F" w:rsidP="0096108F">
      <w:pPr>
        <w:pStyle w:val="BodyTextIndent"/>
        <w:tabs>
          <w:tab w:val="left" w:pos="360"/>
        </w:tabs>
        <w:ind w:left="0"/>
        <w:rPr>
          <w:bCs/>
          <w:sz w:val="24"/>
        </w:rPr>
      </w:pPr>
      <w:r w:rsidRPr="00485AE3">
        <w:rPr>
          <w:bCs/>
          <w:sz w:val="24"/>
        </w:rPr>
        <w:t xml:space="preserve">[ ] </w:t>
      </w:r>
      <w:r w:rsidR="00F06866" w:rsidRPr="00485AE3">
        <w:rPr>
          <w:bCs/>
          <w:sz w:val="24"/>
        </w:rPr>
        <w:t>Usability</w:t>
      </w:r>
      <w:r w:rsidR="009239AA" w:rsidRPr="00485AE3">
        <w:rPr>
          <w:bCs/>
          <w:sz w:val="24"/>
        </w:rPr>
        <w:t xml:space="preserve"> Testing (e.g., Website or Software</w:t>
      </w:r>
      <w:r w:rsidR="00F06866" w:rsidRPr="00485AE3">
        <w:rPr>
          <w:bCs/>
          <w:sz w:val="24"/>
        </w:rPr>
        <w:tab/>
        <w:t>[ ] Small Discussion Group</w:t>
      </w:r>
    </w:p>
    <w:p w:rsidR="00F06866" w:rsidRPr="00485AE3" w:rsidRDefault="00935ADA" w:rsidP="0096108F">
      <w:pPr>
        <w:pStyle w:val="BodyTextIndent"/>
        <w:tabs>
          <w:tab w:val="left" w:pos="360"/>
        </w:tabs>
        <w:ind w:left="0"/>
        <w:rPr>
          <w:bCs/>
          <w:sz w:val="24"/>
        </w:rPr>
      </w:pPr>
      <w:r w:rsidRPr="00485AE3">
        <w:rPr>
          <w:bCs/>
          <w:sz w:val="24"/>
        </w:rPr>
        <w:t>[</w:t>
      </w:r>
      <w:r w:rsidR="00CF6542" w:rsidRPr="00485AE3">
        <w:rPr>
          <w:bCs/>
          <w:sz w:val="24"/>
        </w:rPr>
        <w:t xml:space="preserve"> </w:t>
      </w:r>
      <w:r w:rsidR="0061202D" w:rsidRPr="00485AE3">
        <w:rPr>
          <w:bCs/>
          <w:sz w:val="24"/>
        </w:rPr>
        <w:t>] Focus</w:t>
      </w:r>
      <w:r w:rsidRPr="00485AE3">
        <w:rPr>
          <w:bCs/>
          <w:sz w:val="24"/>
        </w:rPr>
        <w:t xml:space="preserve"> Group  </w:t>
      </w:r>
      <w:r w:rsidRPr="00485AE3">
        <w:rPr>
          <w:bCs/>
          <w:sz w:val="24"/>
        </w:rPr>
        <w:tab/>
      </w:r>
      <w:r w:rsidRPr="00485AE3">
        <w:rPr>
          <w:bCs/>
          <w:sz w:val="24"/>
        </w:rPr>
        <w:tab/>
      </w:r>
      <w:r w:rsidRPr="00485AE3">
        <w:rPr>
          <w:bCs/>
          <w:sz w:val="24"/>
        </w:rPr>
        <w:tab/>
      </w:r>
      <w:r w:rsidRPr="00485AE3">
        <w:rPr>
          <w:bCs/>
          <w:sz w:val="24"/>
        </w:rPr>
        <w:tab/>
      </w:r>
      <w:r w:rsidRPr="00485AE3">
        <w:rPr>
          <w:bCs/>
          <w:sz w:val="24"/>
        </w:rPr>
        <w:tab/>
      </w:r>
      <w:r w:rsidR="00F06866" w:rsidRPr="00485AE3">
        <w:rPr>
          <w:bCs/>
          <w:sz w:val="24"/>
        </w:rPr>
        <w:t>[ ] Other:</w:t>
      </w:r>
      <w:r w:rsidR="00F06866" w:rsidRPr="00485AE3">
        <w:rPr>
          <w:bCs/>
          <w:sz w:val="24"/>
          <w:u w:val="single"/>
        </w:rPr>
        <w:t xml:space="preserve"> ______________________</w:t>
      </w:r>
      <w:r w:rsidR="00F06866" w:rsidRPr="00485AE3">
        <w:rPr>
          <w:bCs/>
          <w:sz w:val="24"/>
          <w:u w:val="single"/>
        </w:rPr>
        <w:tab/>
      </w:r>
      <w:r w:rsidR="00F06866" w:rsidRPr="00485AE3">
        <w:rPr>
          <w:bCs/>
          <w:sz w:val="24"/>
          <w:u w:val="single"/>
        </w:rPr>
        <w:tab/>
      </w:r>
    </w:p>
    <w:p w:rsidR="00434E33" w:rsidRPr="00485AE3" w:rsidRDefault="00434E33">
      <w:pPr>
        <w:pStyle w:val="Header"/>
        <w:tabs>
          <w:tab w:val="clear" w:pos="4320"/>
          <w:tab w:val="clear" w:pos="8640"/>
        </w:tabs>
      </w:pPr>
    </w:p>
    <w:p w:rsidR="00CA2650" w:rsidRPr="00485AE3" w:rsidRDefault="00441434">
      <w:pPr>
        <w:rPr>
          <w:b/>
        </w:rPr>
      </w:pPr>
      <w:r w:rsidRPr="00485AE3">
        <w:rPr>
          <w:b/>
        </w:rPr>
        <w:t>C</w:t>
      </w:r>
      <w:r w:rsidR="009C13B9" w:rsidRPr="00485AE3">
        <w:rPr>
          <w:b/>
        </w:rPr>
        <w:t>ERTIFICATION:</w:t>
      </w:r>
    </w:p>
    <w:p w:rsidR="00441434" w:rsidRPr="00485AE3" w:rsidRDefault="00441434">
      <w:pPr>
        <w:rPr>
          <w:sz w:val="16"/>
          <w:szCs w:val="16"/>
        </w:rPr>
      </w:pPr>
    </w:p>
    <w:p w:rsidR="008101A5" w:rsidRPr="00485AE3" w:rsidRDefault="008101A5" w:rsidP="008101A5">
      <w:r w:rsidRPr="00485AE3">
        <w:t xml:space="preserve">I certify the following to be true: </w:t>
      </w:r>
    </w:p>
    <w:p w:rsidR="008101A5" w:rsidRPr="00485AE3" w:rsidRDefault="008101A5" w:rsidP="008101A5">
      <w:pPr>
        <w:pStyle w:val="ListParagraph"/>
        <w:numPr>
          <w:ilvl w:val="0"/>
          <w:numId w:val="14"/>
        </w:numPr>
      </w:pPr>
      <w:r w:rsidRPr="00485AE3">
        <w:t xml:space="preserve">The collection is voluntary. </w:t>
      </w:r>
    </w:p>
    <w:p w:rsidR="008101A5" w:rsidRPr="00485AE3" w:rsidRDefault="008101A5" w:rsidP="008101A5">
      <w:pPr>
        <w:pStyle w:val="ListParagraph"/>
        <w:numPr>
          <w:ilvl w:val="0"/>
          <w:numId w:val="14"/>
        </w:numPr>
      </w:pPr>
      <w:r w:rsidRPr="00485AE3">
        <w:t>The collection is low-burden for respondents and low-cost for the Federal Government.</w:t>
      </w:r>
    </w:p>
    <w:p w:rsidR="008101A5" w:rsidRPr="00485AE3" w:rsidRDefault="008101A5" w:rsidP="008101A5">
      <w:pPr>
        <w:pStyle w:val="ListParagraph"/>
        <w:numPr>
          <w:ilvl w:val="0"/>
          <w:numId w:val="14"/>
        </w:numPr>
      </w:pPr>
      <w:r w:rsidRPr="00485AE3">
        <w:t xml:space="preserve">The collection is non-controversial and does </w:t>
      </w:r>
      <w:r w:rsidRPr="00485AE3">
        <w:rPr>
          <w:u w:val="single"/>
        </w:rPr>
        <w:t>not</w:t>
      </w:r>
      <w:r w:rsidRPr="00485AE3">
        <w:t xml:space="preserve"> raise issues of concern to other federal agencies.</w:t>
      </w:r>
      <w:r w:rsidRPr="00485AE3">
        <w:tab/>
      </w:r>
      <w:r w:rsidRPr="00485AE3">
        <w:tab/>
      </w:r>
      <w:r w:rsidRPr="00485AE3">
        <w:tab/>
      </w:r>
      <w:r w:rsidRPr="00485AE3">
        <w:tab/>
      </w:r>
      <w:r w:rsidRPr="00485AE3">
        <w:tab/>
      </w:r>
      <w:r w:rsidRPr="00485AE3">
        <w:tab/>
      </w:r>
      <w:r w:rsidRPr="00485AE3">
        <w:tab/>
      </w:r>
      <w:r w:rsidRPr="00485AE3">
        <w:tab/>
      </w:r>
      <w:r w:rsidRPr="00485AE3">
        <w:tab/>
      </w:r>
    </w:p>
    <w:p w:rsidR="008101A5" w:rsidRPr="00485AE3" w:rsidRDefault="008101A5" w:rsidP="008101A5">
      <w:pPr>
        <w:pStyle w:val="ListParagraph"/>
        <w:numPr>
          <w:ilvl w:val="0"/>
          <w:numId w:val="14"/>
        </w:numPr>
      </w:pPr>
      <w:r w:rsidRPr="00485AE3">
        <w:t xml:space="preserve">The results are </w:t>
      </w:r>
      <w:r w:rsidRPr="00485AE3">
        <w:rPr>
          <w:u w:val="single"/>
        </w:rPr>
        <w:t>not</w:t>
      </w:r>
      <w:r w:rsidRPr="00485AE3">
        <w:t xml:space="preserve"> intended to be disseminated to the public.</w:t>
      </w:r>
      <w:r w:rsidRPr="00485AE3">
        <w:tab/>
      </w:r>
      <w:r w:rsidRPr="00485AE3">
        <w:tab/>
      </w:r>
    </w:p>
    <w:p w:rsidR="008101A5" w:rsidRPr="00485AE3" w:rsidRDefault="008101A5" w:rsidP="008101A5">
      <w:pPr>
        <w:pStyle w:val="ListParagraph"/>
        <w:numPr>
          <w:ilvl w:val="0"/>
          <w:numId w:val="14"/>
        </w:numPr>
      </w:pPr>
      <w:r w:rsidRPr="00485AE3">
        <w:t xml:space="preserve">Information gathered will not be used for the purpose of </w:t>
      </w:r>
      <w:r w:rsidRPr="00485AE3">
        <w:rPr>
          <w:u w:val="single"/>
        </w:rPr>
        <w:t>substantially</w:t>
      </w:r>
      <w:r w:rsidRPr="00485AE3">
        <w:t xml:space="preserve"> informing </w:t>
      </w:r>
      <w:r w:rsidRPr="00485AE3">
        <w:rPr>
          <w:u w:val="single"/>
        </w:rPr>
        <w:t xml:space="preserve">influential </w:t>
      </w:r>
      <w:r w:rsidRPr="00485AE3">
        <w:t xml:space="preserve">policy decisions. </w:t>
      </w:r>
    </w:p>
    <w:p w:rsidR="008101A5" w:rsidRPr="00485AE3" w:rsidRDefault="008101A5" w:rsidP="008101A5">
      <w:pPr>
        <w:pStyle w:val="ListParagraph"/>
        <w:numPr>
          <w:ilvl w:val="0"/>
          <w:numId w:val="14"/>
        </w:numPr>
      </w:pPr>
      <w:r w:rsidRPr="00485AE3">
        <w:t>The collection is targeted to the solicitation of opinions from respondents who have experience with the program or may have experience with the program in the future.</w:t>
      </w:r>
    </w:p>
    <w:p w:rsidR="009C13B9" w:rsidRPr="00485AE3" w:rsidRDefault="009C13B9" w:rsidP="009C13B9"/>
    <w:p w:rsidR="009C13B9" w:rsidRPr="00485AE3" w:rsidRDefault="009C13B9" w:rsidP="009C13B9">
      <w:r w:rsidRPr="00485AE3">
        <w:t>Name</w:t>
      </w:r>
      <w:r w:rsidR="0061202D" w:rsidRPr="00485AE3">
        <w:t xml:space="preserve">: </w:t>
      </w:r>
      <w:r w:rsidR="009F7272">
        <w:rPr>
          <w:u w:val="single"/>
        </w:rPr>
        <w:t>Mike Furukawa</w:t>
      </w:r>
    </w:p>
    <w:p w:rsidR="0061202D" w:rsidRPr="00485AE3" w:rsidRDefault="0061202D" w:rsidP="009C13B9"/>
    <w:p w:rsidR="009C13B9" w:rsidRPr="00485AE3" w:rsidRDefault="009C13B9" w:rsidP="009C13B9">
      <w:r w:rsidRPr="00485AE3">
        <w:t>To assist review, please provide answers to the following question:</w:t>
      </w:r>
    </w:p>
    <w:p w:rsidR="009C13B9" w:rsidRPr="00485AE3" w:rsidRDefault="009C13B9" w:rsidP="009C13B9">
      <w:pPr>
        <w:pStyle w:val="ListParagraph"/>
        <w:ind w:left="360"/>
      </w:pPr>
    </w:p>
    <w:p w:rsidR="009C13B9" w:rsidRPr="00485AE3" w:rsidRDefault="00C86E91" w:rsidP="00C86E91">
      <w:pPr>
        <w:rPr>
          <w:b/>
        </w:rPr>
      </w:pPr>
      <w:r w:rsidRPr="00485AE3">
        <w:rPr>
          <w:b/>
        </w:rPr>
        <w:t>Personally Identifiable Information:</w:t>
      </w:r>
    </w:p>
    <w:p w:rsidR="00C86E91" w:rsidRPr="00485AE3" w:rsidRDefault="009C13B9" w:rsidP="00C86E91">
      <w:pPr>
        <w:pStyle w:val="ListParagraph"/>
        <w:numPr>
          <w:ilvl w:val="0"/>
          <w:numId w:val="18"/>
        </w:numPr>
      </w:pPr>
      <w:r w:rsidRPr="00485AE3">
        <w:t>Is</w:t>
      </w:r>
      <w:r w:rsidR="00237B48" w:rsidRPr="00485AE3">
        <w:t xml:space="preserve"> personally identifiable information (PII) collected</w:t>
      </w:r>
      <w:r w:rsidRPr="00485AE3">
        <w:t xml:space="preserve">?  </w:t>
      </w:r>
      <w:r w:rsidR="009239AA" w:rsidRPr="00485AE3">
        <w:t>[  ] Yes  [</w:t>
      </w:r>
      <w:r w:rsidR="002D649C" w:rsidRPr="00485AE3">
        <w:t>X</w:t>
      </w:r>
      <w:r w:rsidR="009239AA" w:rsidRPr="00485AE3">
        <w:t xml:space="preserve">]  No </w:t>
      </w:r>
    </w:p>
    <w:p w:rsidR="00C86E91" w:rsidRPr="00485AE3" w:rsidRDefault="009C13B9" w:rsidP="00C86E91">
      <w:pPr>
        <w:pStyle w:val="ListParagraph"/>
        <w:numPr>
          <w:ilvl w:val="0"/>
          <w:numId w:val="18"/>
        </w:numPr>
      </w:pPr>
      <w:r w:rsidRPr="00485AE3">
        <w:t xml:space="preserve">If </w:t>
      </w:r>
      <w:r w:rsidR="009239AA" w:rsidRPr="00485AE3">
        <w:t>Yes,</w:t>
      </w:r>
      <w:r w:rsidRPr="00485AE3">
        <w:t xml:space="preserve"> </w:t>
      </w:r>
      <w:r w:rsidR="002B34CD" w:rsidRPr="00485AE3">
        <w:t>will any</w:t>
      </w:r>
      <w:r w:rsidR="009239AA" w:rsidRPr="00485AE3">
        <w:t xml:space="preserve"> information that</w:t>
      </w:r>
      <w:r w:rsidR="002B34CD" w:rsidRPr="00485AE3">
        <w:t xml:space="preserve"> is collected</w:t>
      </w:r>
      <w:r w:rsidR="009239AA" w:rsidRPr="00485AE3">
        <w:t xml:space="preserve"> be included in records that are subject to the Privacy Act of 1974?   [  ] Yes [  ] No</w:t>
      </w:r>
      <w:r w:rsidR="00C86E91" w:rsidRPr="00485AE3">
        <w:t xml:space="preserve">   </w:t>
      </w:r>
    </w:p>
    <w:p w:rsidR="00C86E91" w:rsidRPr="00485AE3" w:rsidRDefault="00C86E91" w:rsidP="00C86E91">
      <w:pPr>
        <w:pStyle w:val="ListParagraph"/>
        <w:numPr>
          <w:ilvl w:val="0"/>
          <w:numId w:val="18"/>
        </w:numPr>
      </w:pPr>
      <w:r w:rsidRPr="00485AE3">
        <w:t xml:space="preserve">If </w:t>
      </w:r>
      <w:r w:rsidR="002B34CD" w:rsidRPr="00485AE3">
        <w:t>Yes</w:t>
      </w:r>
      <w:r w:rsidRPr="00485AE3">
        <w:t>, has a</w:t>
      </w:r>
      <w:r w:rsidR="002B34CD" w:rsidRPr="00485AE3">
        <w:t>n up-to-date</w:t>
      </w:r>
      <w:r w:rsidRPr="00485AE3">
        <w:t xml:space="preserve"> System o</w:t>
      </w:r>
      <w:r w:rsidR="002B34CD" w:rsidRPr="00485AE3">
        <w:t>f</w:t>
      </w:r>
      <w:r w:rsidRPr="00485AE3">
        <w:t xml:space="preserve"> Records Notice</w:t>
      </w:r>
      <w:r w:rsidR="002B34CD" w:rsidRPr="00485AE3">
        <w:t xml:space="preserve"> (SORN)</w:t>
      </w:r>
      <w:r w:rsidRPr="00485AE3">
        <w:t xml:space="preserve"> been published?  [  ] Yes  [  ] No</w:t>
      </w:r>
    </w:p>
    <w:p w:rsidR="00CF6542" w:rsidRPr="00485AE3" w:rsidRDefault="00CF6542" w:rsidP="00C86E91">
      <w:pPr>
        <w:pStyle w:val="ListParagraph"/>
        <w:ind w:left="0"/>
        <w:rPr>
          <w:b/>
        </w:rPr>
      </w:pPr>
    </w:p>
    <w:p w:rsidR="00C86E91" w:rsidRPr="00485AE3" w:rsidRDefault="00CB1078" w:rsidP="00C86E91">
      <w:pPr>
        <w:pStyle w:val="ListParagraph"/>
        <w:ind w:left="0"/>
        <w:rPr>
          <w:b/>
        </w:rPr>
      </w:pPr>
      <w:r w:rsidRPr="00485AE3">
        <w:rPr>
          <w:b/>
        </w:rPr>
        <w:t>Gifts or Payments</w:t>
      </w:r>
      <w:r w:rsidR="00C86E91" w:rsidRPr="00485AE3">
        <w:rPr>
          <w:b/>
        </w:rPr>
        <w:t>:</w:t>
      </w:r>
    </w:p>
    <w:p w:rsidR="00C86E91" w:rsidRPr="00485AE3" w:rsidRDefault="00C86E91" w:rsidP="00C86E91">
      <w:r w:rsidRPr="00485AE3">
        <w:t>Is an incentive (e.g., money or reimbursement of expenses, token of appreciation) provided to participants?  [  ] Yes [</w:t>
      </w:r>
      <w:r w:rsidR="002D649C" w:rsidRPr="00485AE3">
        <w:t>X</w:t>
      </w:r>
      <w:r w:rsidRPr="00485AE3">
        <w:t xml:space="preserve">] No  </w:t>
      </w:r>
    </w:p>
    <w:p w:rsidR="004D6E14" w:rsidRPr="00485AE3" w:rsidRDefault="004D6E14">
      <w:pPr>
        <w:rPr>
          <w:b/>
        </w:rPr>
      </w:pPr>
    </w:p>
    <w:p w:rsidR="00C86E91" w:rsidRPr="00485AE3" w:rsidRDefault="00C86E91">
      <w:pPr>
        <w:rPr>
          <w:b/>
        </w:rPr>
      </w:pPr>
    </w:p>
    <w:p w:rsidR="005E714A" w:rsidRPr="00485AE3" w:rsidRDefault="005E714A" w:rsidP="00C86E91">
      <w:pPr>
        <w:rPr>
          <w:i/>
        </w:rPr>
      </w:pPr>
      <w:r w:rsidRPr="00485AE3">
        <w:rPr>
          <w:b/>
        </w:rPr>
        <w:t>BURDEN HOUR</w:t>
      </w:r>
      <w:r w:rsidR="00441434" w:rsidRPr="00485AE3">
        <w:rPr>
          <w:b/>
        </w:rPr>
        <w:t>S</w:t>
      </w:r>
      <w:r w:rsidRPr="00485AE3">
        <w:t xml:space="preserve"> </w:t>
      </w:r>
    </w:p>
    <w:p w:rsidR="006832D9" w:rsidRPr="00485AE3" w:rsidRDefault="006832D9" w:rsidP="00F3170F">
      <w:pPr>
        <w:keepNext/>
        <w:keepLines/>
        <w:rPr>
          <w:b/>
        </w:rPr>
      </w:pPr>
    </w:p>
    <w:p w:rsidR="0046390C" w:rsidRPr="00485AE3" w:rsidRDefault="0046390C" w:rsidP="00F3170F">
      <w:pPr>
        <w:keepNext/>
        <w:keepLines/>
      </w:pPr>
      <w:r w:rsidRPr="00485AE3">
        <w:t>We estimate that responding to the survey will take, on average, about 10 minutes</w:t>
      </w:r>
      <w:r w:rsidR="00A27008" w:rsidRPr="00485AE3">
        <w:t xml:space="preserve"> per person</w:t>
      </w:r>
      <w:r w:rsidRPr="00485AE3">
        <w:t xml:space="preserve">.  This includes the time needed for a respondent to examine </w:t>
      </w:r>
      <w:r w:rsidR="00A27008" w:rsidRPr="00485AE3">
        <w:t>the</w:t>
      </w:r>
      <w:r w:rsidRPr="00485AE3">
        <w:t xml:space="preserve"> tool on the HITRC </w:t>
      </w:r>
      <w:r w:rsidR="0061202D" w:rsidRPr="00485AE3">
        <w:t>W</w:t>
      </w:r>
      <w:r w:rsidRPr="00485AE3">
        <w:t>eb site as well as complete the web survey.</w:t>
      </w:r>
    </w:p>
    <w:p w:rsidR="0046390C" w:rsidRPr="00485AE3" w:rsidRDefault="0046390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8"/>
        <w:gridCol w:w="1800"/>
        <w:gridCol w:w="1710"/>
        <w:gridCol w:w="1813"/>
      </w:tblGrid>
      <w:tr w:rsidR="00EF2095" w:rsidRPr="00485AE3" w:rsidTr="0061202D">
        <w:trPr>
          <w:trHeight w:val="274"/>
        </w:trPr>
        <w:tc>
          <w:tcPr>
            <w:tcW w:w="4338" w:type="dxa"/>
          </w:tcPr>
          <w:p w:rsidR="006832D9" w:rsidRPr="00485AE3" w:rsidRDefault="00E40B50" w:rsidP="00C8488C">
            <w:pPr>
              <w:rPr>
                <w:b/>
              </w:rPr>
            </w:pPr>
            <w:r w:rsidRPr="00485AE3">
              <w:rPr>
                <w:b/>
              </w:rPr>
              <w:t>Category of Respondent</w:t>
            </w:r>
            <w:r w:rsidR="00EF2095" w:rsidRPr="00485AE3">
              <w:rPr>
                <w:b/>
              </w:rPr>
              <w:t xml:space="preserve"> </w:t>
            </w:r>
          </w:p>
        </w:tc>
        <w:tc>
          <w:tcPr>
            <w:tcW w:w="1800" w:type="dxa"/>
          </w:tcPr>
          <w:p w:rsidR="006832D9" w:rsidRPr="00485AE3" w:rsidRDefault="006832D9" w:rsidP="00843796">
            <w:pPr>
              <w:rPr>
                <w:b/>
              </w:rPr>
            </w:pPr>
            <w:r w:rsidRPr="00485AE3">
              <w:rPr>
                <w:b/>
              </w:rPr>
              <w:t>N</w:t>
            </w:r>
            <w:r w:rsidR="009F5923" w:rsidRPr="00485AE3">
              <w:rPr>
                <w:b/>
              </w:rPr>
              <w:t>o.</w:t>
            </w:r>
            <w:r w:rsidRPr="00485AE3">
              <w:rPr>
                <w:b/>
              </w:rPr>
              <w:t xml:space="preserve"> of Respondents</w:t>
            </w:r>
          </w:p>
        </w:tc>
        <w:tc>
          <w:tcPr>
            <w:tcW w:w="1710" w:type="dxa"/>
          </w:tcPr>
          <w:p w:rsidR="006832D9" w:rsidRPr="00485AE3" w:rsidRDefault="006832D9" w:rsidP="00843796">
            <w:pPr>
              <w:rPr>
                <w:b/>
              </w:rPr>
            </w:pPr>
            <w:r w:rsidRPr="00485AE3">
              <w:rPr>
                <w:b/>
              </w:rPr>
              <w:t>Participation Time</w:t>
            </w:r>
          </w:p>
        </w:tc>
        <w:tc>
          <w:tcPr>
            <w:tcW w:w="1813" w:type="dxa"/>
          </w:tcPr>
          <w:p w:rsidR="006832D9" w:rsidRPr="00485AE3" w:rsidRDefault="006832D9" w:rsidP="00843796">
            <w:pPr>
              <w:rPr>
                <w:b/>
              </w:rPr>
            </w:pPr>
            <w:r w:rsidRPr="00485AE3">
              <w:rPr>
                <w:b/>
              </w:rPr>
              <w:t>Burden</w:t>
            </w:r>
            <w:r w:rsidR="0061202D" w:rsidRPr="00485AE3">
              <w:rPr>
                <w:b/>
              </w:rPr>
              <w:t xml:space="preserve"> Hours</w:t>
            </w:r>
          </w:p>
        </w:tc>
      </w:tr>
      <w:tr w:rsidR="00EF2095" w:rsidRPr="00485AE3" w:rsidTr="0061202D">
        <w:trPr>
          <w:trHeight w:val="274"/>
        </w:trPr>
        <w:tc>
          <w:tcPr>
            <w:tcW w:w="4338" w:type="dxa"/>
          </w:tcPr>
          <w:p w:rsidR="006832D9" w:rsidRPr="00485AE3" w:rsidRDefault="00485AE3" w:rsidP="00843796">
            <w:r w:rsidRPr="00485AE3">
              <w:t>Regional Extension Center staff</w:t>
            </w:r>
          </w:p>
        </w:tc>
        <w:tc>
          <w:tcPr>
            <w:tcW w:w="1800" w:type="dxa"/>
          </w:tcPr>
          <w:p w:rsidR="006832D9" w:rsidRPr="00485AE3" w:rsidRDefault="00973B3B" w:rsidP="007B13DB">
            <w:pPr>
              <w:jc w:val="center"/>
            </w:pPr>
            <w:r>
              <w:t>207</w:t>
            </w:r>
          </w:p>
        </w:tc>
        <w:tc>
          <w:tcPr>
            <w:tcW w:w="1710" w:type="dxa"/>
          </w:tcPr>
          <w:p w:rsidR="006832D9" w:rsidRPr="00485AE3" w:rsidRDefault="0046390C" w:rsidP="007B13DB">
            <w:pPr>
              <w:jc w:val="center"/>
            </w:pPr>
            <w:r w:rsidRPr="00485AE3">
              <w:t>10</w:t>
            </w:r>
            <w:r w:rsidR="00A27008" w:rsidRPr="00485AE3">
              <w:t xml:space="preserve"> min</w:t>
            </w:r>
          </w:p>
        </w:tc>
        <w:tc>
          <w:tcPr>
            <w:tcW w:w="1813" w:type="dxa"/>
          </w:tcPr>
          <w:p w:rsidR="006832D9" w:rsidRPr="00485AE3" w:rsidRDefault="00973B3B" w:rsidP="009F7272">
            <w:pPr>
              <w:jc w:val="center"/>
            </w:pPr>
            <w:r>
              <w:t>34.5</w:t>
            </w:r>
            <w:r w:rsidR="0061202D" w:rsidRPr="00485AE3">
              <w:t xml:space="preserve"> </w:t>
            </w:r>
          </w:p>
        </w:tc>
      </w:tr>
      <w:tr w:rsidR="0061202D" w:rsidRPr="00485AE3" w:rsidTr="0061202D">
        <w:trPr>
          <w:trHeight w:val="289"/>
        </w:trPr>
        <w:tc>
          <w:tcPr>
            <w:tcW w:w="4338" w:type="dxa"/>
          </w:tcPr>
          <w:p w:rsidR="0061202D" w:rsidRPr="00485AE3" w:rsidRDefault="0061202D" w:rsidP="00843796">
            <w:pPr>
              <w:rPr>
                <w:b/>
              </w:rPr>
            </w:pPr>
            <w:r w:rsidRPr="00485AE3">
              <w:rPr>
                <w:b/>
              </w:rPr>
              <w:t>Totals</w:t>
            </w:r>
          </w:p>
        </w:tc>
        <w:tc>
          <w:tcPr>
            <w:tcW w:w="1800" w:type="dxa"/>
          </w:tcPr>
          <w:p w:rsidR="0061202D" w:rsidRPr="00485AE3" w:rsidRDefault="00973B3B" w:rsidP="00495C1B">
            <w:pPr>
              <w:jc w:val="center"/>
            </w:pPr>
            <w:r>
              <w:t>207</w:t>
            </w:r>
          </w:p>
        </w:tc>
        <w:tc>
          <w:tcPr>
            <w:tcW w:w="1710" w:type="dxa"/>
          </w:tcPr>
          <w:p w:rsidR="0061202D" w:rsidRPr="00485AE3" w:rsidRDefault="0061202D" w:rsidP="00495C1B">
            <w:pPr>
              <w:jc w:val="center"/>
            </w:pPr>
            <w:r w:rsidRPr="00485AE3">
              <w:t>10</w:t>
            </w:r>
            <w:r w:rsidR="00A27008" w:rsidRPr="00485AE3">
              <w:t xml:space="preserve"> min</w:t>
            </w:r>
          </w:p>
        </w:tc>
        <w:tc>
          <w:tcPr>
            <w:tcW w:w="1813" w:type="dxa"/>
          </w:tcPr>
          <w:p w:rsidR="0061202D" w:rsidRPr="00485AE3" w:rsidRDefault="00973B3B" w:rsidP="009F7272">
            <w:pPr>
              <w:jc w:val="center"/>
            </w:pPr>
            <w:r>
              <w:t>34.5</w:t>
            </w:r>
            <w:r w:rsidR="0061202D" w:rsidRPr="00485AE3">
              <w:t xml:space="preserve"> </w:t>
            </w:r>
          </w:p>
        </w:tc>
      </w:tr>
    </w:tbl>
    <w:p w:rsidR="00F3170F" w:rsidRPr="00485AE3" w:rsidRDefault="00F3170F" w:rsidP="00F3170F"/>
    <w:p w:rsidR="005E714A" w:rsidRPr="00485AE3" w:rsidRDefault="001C39F7">
      <w:r w:rsidRPr="00485AE3">
        <w:rPr>
          <w:b/>
        </w:rPr>
        <w:t xml:space="preserve">FEDERAL </w:t>
      </w:r>
      <w:r w:rsidR="009F5923" w:rsidRPr="00485AE3">
        <w:rPr>
          <w:b/>
        </w:rPr>
        <w:t>COST</w:t>
      </w:r>
      <w:r w:rsidR="00F06866" w:rsidRPr="00485AE3">
        <w:rPr>
          <w:b/>
        </w:rPr>
        <w:t>:</w:t>
      </w:r>
      <w:r w:rsidR="00895229" w:rsidRPr="00485AE3">
        <w:rPr>
          <w:b/>
        </w:rPr>
        <w:t xml:space="preserve"> </w:t>
      </w:r>
      <w:r w:rsidR="00C86E91" w:rsidRPr="00485AE3">
        <w:rPr>
          <w:b/>
        </w:rPr>
        <w:t xml:space="preserve"> </w:t>
      </w:r>
      <w:r w:rsidR="00C86E91" w:rsidRPr="00485AE3">
        <w:t xml:space="preserve">The estimated annual cost to the Federal government </w:t>
      </w:r>
      <w:r w:rsidR="0061202D" w:rsidRPr="00485AE3">
        <w:t xml:space="preserve">is </w:t>
      </w:r>
      <w:r w:rsidR="0061202D" w:rsidRPr="00485AE3">
        <w:rPr>
          <w:u w:val="single"/>
        </w:rPr>
        <w:t>_</w:t>
      </w:r>
      <w:r w:rsidR="00C86E91" w:rsidRPr="00485AE3">
        <w:rPr>
          <w:u w:val="single"/>
        </w:rPr>
        <w:t>___</w:t>
      </w:r>
      <w:r w:rsidR="00A27008" w:rsidRPr="00485AE3">
        <w:rPr>
          <w:u w:val="single"/>
        </w:rPr>
        <w:t>$5,000</w:t>
      </w:r>
      <w:r w:rsidR="00C86E91" w:rsidRPr="00485AE3">
        <w:t>____</w:t>
      </w:r>
      <w:r w:rsidR="00485AE3" w:rsidRPr="00485AE3">
        <w:t>.</w:t>
      </w:r>
    </w:p>
    <w:p w:rsidR="0046390C" w:rsidRPr="00485AE3" w:rsidRDefault="0046390C">
      <w:pPr>
        <w:rPr>
          <w:b/>
          <w:bCs/>
          <w:u w:val="single"/>
        </w:rPr>
      </w:pPr>
    </w:p>
    <w:p w:rsidR="0069403B" w:rsidRPr="00485AE3" w:rsidRDefault="00ED6492" w:rsidP="00F06866">
      <w:pPr>
        <w:rPr>
          <w:b/>
        </w:rPr>
      </w:pPr>
      <w:r w:rsidRPr="00485AE3">
        <w:rPr>
          <w:b/>
          <w:bCs/>
          <w:u w:val="single"/>
        </w:rPr>
        <w:t xml:space="preserve">If you are conducting a focus group, survey, or plan to employ statistical methods, </w:t>
      </w:r>
      <w:r w:rsidR="0061202D" w:rsidRPr="00485AE3">
        <w:rPr>
          <w:b/>
          <w:bCs/>
          <w:u w:val="single"/>
        </w:rPr>
        <w:t>please provide</w:t>
      </w:r>
      <w:r w:rsidR="0069403B" w:rsidRPr="00485AE3">
        <w:rPr>
          <w:b/>
          <w:bCs/>
          <w:u w:val="single"/>
        </w:rPr>
        <w:t xml:space="preserve"> answers to the following questions:</w:t>
      </w:r>
    </w:p>
    <w:p w:rsidR="0069403B" w:rsidRPr="00485AE3" w:rsidRDefault="0069403B" w:rsidP="00F06866">
      <w:pPr>
        <w:rPr>
          <w:b/>
        </w:rPr>
      </w:pPr>
    </w:p>
    <w:p w:rsidR="00F06866" w:rsidRPr="00485AE3" w:rsidRDefault="00636621" w:rsidP="00F06866">
      <w:pPr>
        <w:rPr>
          <w:b/>
        </w:rPr>
      </w:pPr>
      <w:r w:rsidRPr="00485AE3">
        <w:rPr>
          <w:b/>
        </w:rPr>
        <w:t>The</w:t>
      </w:r>
      <w:r w:rsidR="0069403B" w:rsidRPr="00485AE3">
        <w:rPr>
          <w:b/>
        </w:rPr>
        <w:t xml:space="preserve"> select</w:t>
      </w:r>
      <w:r w:rsidRPr="00485AE3">
        <w:rPr>
          <w:b/>
        </w:rPr>
        <w:t>ion of your targeted respondents</w:t>
      </w:r>
    </w:p>
    <w:p w:rsidR="0069403B" w:rsidRPr="00485AE3" w:rsidRDefault="0069403B" w:rsidP="0069403B">
      <w:pPr>
        <w:pStyle w:val="ListParagraph"/>
        <w:numPr>
          <w:ilvl w:val="0"/>
          <w:numId w:val="15"/>
        </w:numPr>
      </w:pPr>
      <w:r w:rsidRPr="00485AE3">
        <w:t>Do you have a customer list or something similar that defines the universe of potential respondents</w:t>
      </w:r>
      <w:r w:rsidR="00636621" w:rsidRPr="00485AE3">
        <w:t xml:space="preserve"> and do you have a sampling plan for selecting from this universe</w:t>
      </w:r>
      <w:r w:rsidR="00485AE3">
        <w:t>?</w:t>
      </w:r>
      <w:r w:rsidR="00485AE3">
        <w:tab/>
      </w:r>
      <w:r w:rsidR="00485AE3">
        <w:tab/>
      </w:r>
      <w:r w:rsidR="00485AE3">
        <w:tab/>
      </w:r>
      <w:r w:rsidR="00485AE3">
        <w:tab/>
      </w:r>
      <w:r w:rsidR="00485AE3">
        <w:tab/>
      </w:r>
      <w:r w:rsidRPr="00485AE3">
        <w:t>[</w:t>
      </w:r>
      <w:r w:rsidR="002D649C" w:rsidRPr="00485AE3">
        <w:t>X</w:t>
      </w:r>
      <w:r w:rsidRPr="00485AE3">
        <w:t>] Yes</w:t>
      </w:r>
      <w:r w:rsidRPr="00485AE3">
        <w:tab/>
        <w:t>[ ] No</w:t>
      </w:r>
    </w:p>
    <w:p w:rsidR="00636621" w:rsidRPr="00485AE3" w:rsidRDefault="00636621" w:rsidP="00636621">
      <w:pPr>
        <w:pStyle w:val="ListParagraph"/>
      </w:pPr>
    </w:p>
    <w:p w:rsidR="00636621" w:rsidRPr="00485AE3" w:rsidRDefault="00636621" w:rsidP="001B0AAA">
      <w:r w:rsidRPr="00485AE3">
        <w:t>If the answer is yes, please provide a description of both below</w:t>
      </w:r>
      <w:r w:rsidR="00A403BB" w:rsidRPr="00485AE3">
        <w:t xml:space="preserve"> (or attach the sampling plan)</w:t>
      </w:r>
      <w:r w:rsidR="0046390C" w:rsidRPr="00485AE3">
        <w:t>.</w:t>
      </w:r>
      <w:r w:rsidRPr="00485AE3">
        <w:t xml:space="preserve">   If the answer is no, please provide a description of how you plan to identify your potential group of respondents</w:t>
      </w:r>
      <w:r w:rsidR="001B0AAA" w:rsidRPr="00485AE3">
        <w:t xml:space="preserve"> and how you will select them</w:t>
      </w:r>
      <w:r w:rsidRPr="00485AE3">
        <w:t>?</w:t>
      </w:r>
    </w:p>
    <w:p w:rsidR="00485AE3" w:rsidRDefault="00485AE3" w:rsidP="00A403BB"/>
    <w:p w:rsidR="00A403BB" w:rsidRPr="00485AE3" w:rsidRDefault="00036B1F" w:rsidP="00A403BB">
      <w:r w:rsidRPr="00485AE3">
        <w:t>We have a list</w:t>
      </w:r>
      <w:r w:rsidR="00973B3B">
        <w:t xml:space="preserve"> prepared by ONC</w:t>
      </w:r>
      <w:r w:rsidRPr="00485AE3">
        <w:t xml:space="preserve"> of </w:t>
      </w:r>
      <w:r w:rsidR="00973B3B">
        <w:t xml:space="preserve">60 </w:t>
      </w:r>
      <w:r w:rsidRPr="00485AE3">
        <w:t>REC</w:t>
      </w:r>
      <w:r w:rsidR="00973B3B">
        <w:t>s, with a total of</w:t>
      </w:r>
      <w:r w:rsidRPr="00485AE3">
        <w:t xml:space="preserve"> </w:t>
      </w:r>
      <w:r w:rsidR="00973B3B">
        <w:t xml:space="preserve">207 </w:t>
      </w:r>
      <w:r w:rsidRPr="00485AE3">
        <w:t>representatives</w:t>
      </w:r>
      <w:r w:rsidR="00973B3B">
        <w:t xml:space="preserve">, </w:t>
      </w:r>
      <w:r w:rsidR="003B58E0">
        <w:t>who</w:t>
      </w:r>
      <w:r w:rsidR="00973B3B" w:rsidRPr="00485AE3">
        <w:t xml:space="preserve"> </w:t>
      </w:r>
      <w:r w:rsidRPr="00485AE3">
        <w:t>we will target for the survey. Since the number is small (N=</w:t>
      </w:r>
      <w:r w:rsidR="00973B3B">
        <w:t>20</w:t>
      </w:r>
      <w:r w:rsidR="003B58E0">
        <w:t>7</w:t>
      </w:r>
      <w:r w:rsidRPr="00485AE3">
        <w:t>)</w:t>
      </w:r>
      <w:r w:rsidR="00973B3B">
        <w:t xml:space="preserve"> and we cannot guarantee response,</w:t>
      </w:r>
      <w:r w:rsidRPr="00485AE3">
        <w:t xml:space="preserve"> we will not draw a sample. Instead, we intend to survey all of the REC representatives.</w:t>
      </w:r>
    </w:p>
    <w:p w:rsidR="00A403BB" w:rsidRPr="00485AE3" w:rsidRDefault="00A403BB" w:rsidP="00A403BB"/>
    <w:p w:rsidR="00A403BB" w:rsidRPr="00485AE3" w:rsidRDefault="00A403BB" w:rsidP="00A403BB">
      <w:pPr>
        <w:rPr>
          <w:b/>
        </w:rPr>
      </w:pPr>
      <w:r w:rsidRPr="00485AE3">
        <w:rPr>
          <w:b/>
        </w:rPr>
        <w:t>Administration of the Instrument</w:t>
      </w:r>
    </w:p>
    <w:p w:rsidR="00A403BB" w:rsidRPr="00485AE3" w:rsidRDefault="001B0AAA" w:rsidP="00A403BB">
      <w:pPr>
        <w:pStyle w:val="ListParagraph"/>
        <w:numPr>
          <w:ilvl w:val="0"/>
          <w:numId w:val="17"/>
        </w:numPr>
      </w:pPr>
      <w:r w:rsidRPr="00485AE3">
        <w:t>H</w:t>
      </w:r>
      <w:r w:rsidR="00A403BB" w:rsidRPr="00485AE3">
        <w:t>ow will you collect the information? (Check all that apply)</w:t>
      </w:r>
    </w:p>
    <w:p w:rsidR="001B0AAA" w:rsidRPr="00485AE3" w:rsidRDefault="00A403BB" w:rsidP="001B0AAA">
      <w:pPr>
        <w:ind w:left="720"/>
      </w:pPr>
      <w:r w:rsidRPr="00485AE3">
        <w:t>[</w:t>
      </w:r>
      <w:r w:rsidR="0061202D" w:rsidRPr="00485AE3">
        <w:t>X]</w:t>
      </w:r>
      <w:r w:rsidRPr="00485AE3">
        <w:t xml:space="preserve"> Web-based</w:t>
      </w:r>
      <w:r w:rsidR="001B0AAA" w:rsidRPr="00485AE3">
        <w:t xml:space="preserve"> or other forms of Social Media </w:t>
      </w:r>
    </w:p>
    <w:p w:rsidR="001B0AAA" w:rsidRPr="00485AE3" w:rsidRDefault="00A403BB" w:rsidP="001B0AAA">
      <w:pPr>
        <w:ind w:left="720"/>
      </w:pPr>
      <w:r w:rsidRPr="00485AE3">
        <w:t xml:space="preserve">[ </w:t>
      </w:r>
      <w:r w:rsidR="001B0AAA" w:rsidRPr="00485AE3">
        <w:t xml:space="preserve"> </w:t>
      </w:r>
      <w:r w:rsidRPr="00485AE3">
        <w:t>] Telephone</w:t>
      </w:r>
      <w:r w:rsidRPr="00485AE3">
        <w:tab/>
      </w:r>
    </w:p>
    <w:p w:rsidR="001B0AAA" w:rsidRPr="00485AE3" w:rsidRDefault="00A403BB" w:rsidP="001B0AAA">
      <w:pPr>
        <w:ind w:left="720"/>
      </w:pPr>
      <w:r w:rsidRPr="00485AE3">
        <w:lastRenderedPageBreak/>
        <w:t>[</w:t>
      </w:r>
      <w:r w:rsidR="001B0AAA" w:rsidRPr="00485AE3">
        <w:t xml:space="preserve"> </w:t>
      </w:r>
      <w:r w:rsidRPr="00485AE3">
        <w:t xml:space="preserve"> ] In-person</w:t>
      </w:r>
      <w:r w:rsidRPr="00485AE3">
        <w:tab/>
      </w:r>
    </w:p>
    <w:p w:rsidR="001B0AAA" w:rsidRPr="00485AE3" w:rsidRDefault="00A403BB" w:rsidP="001B0AAA">
      <w:pPr>
        <w:ind w:left="720"/>
      </w:pPr>
      <w:r w:rsidRPr="00485AE3">
        <w:t xml:space="preserve">[ </w:t>
      </w:r>
      <w:r w:rsidR="001B0AAA" w:rsidRPr="00485AE3">
        <w:t xml:space="preserve"> </w:t>
      </w:r>
      <w:r w:rsidRPr="00485AE3">
        <w:t>] Mail</w:t>
      </w:r>
      <w:r w:rsidR="001B0AAA" w:rsidRPr="00485AE3">
        <w:t xml:space="preserve"> </w:t>
      </w:r>
    </w:p>
    <w:p w:rsidR="001B0AAA" w:rsidRPr="00485AE3" w:rsidRDefault="00A403BB" w:rsidP="001B0AAA">
      <w:pPr>
        <w:ind w:left="720"/>
      </w:pPr>
      <w:r w:rsidRPr="00485AE3">
        <w:t xml:space="preserve">[ </w:t>
      </w:r>
      <w:r w:rsidR="001B0AAA" w:rsidRPr="00485AE3">
        <w:t xml:space="preserve"> </w:t>
      </w:r>
      <w:r w:rsidRPr="00485AE3">
        <w:t>] Other, Explain</w:t>
      </w:r>
    </w:p>
    <w:p w:rsidR="0061202D" w:rsidRPr="00485AE3" w:rsidRDefault="0061202D" w:rsidP="001B0AAA">
      <w:pPr>
        <w:ind w:left="720"/>
      </w:pPr>
    </w:p>
    <w:p w:rsidR="00F24CFC" w:rsidRPr="00485AE3" w:rsidRDefault="00F24CFC" w:rsidP="00F24CFC">
      <w:pPr>
        <w:pStyle w:val="ListParagraph"/>
        <w:numPr>
          <w:ilvl w:val="0"/>
          <w:numId w:val="17"/>
        </w:numPr>
      </w:pPr>
      <w:r w:rsidRPr="00485AE3">
        <w:t>Will interviewers or facilitators be used?  [  ] Yes [</w:t>
      </w:r>
      <w:r w:rsidR="002D649C" w:rsidRPr="00485AE3">
        <w:t>X</w:t>
      </w:r>
      <w:r w:rsidRPr="00485AE3">
        <w:t>] No</w:t>
      </w:r>
    </w:p>
    <w:p w:rsidR="0061202D" w:rsidRPr="00485AE3" w:rsidRDefault="0061202D" w:rsidP="0061202D">
      <w:pPr>
        <w:pStyle w:val="ListParagraph"/>
        <w:ind w:left="0"/>
      </w:pPr>
    </w:p>
    <w:p w:rsidR="005E714A" w:rsidRDefault="0061202D" w:rsidP="00973B3B">
      <w:pPr>
        <w:pStyle w:val="ListParagraph"/>
        <w:ind w:left="0"/>
      </w:pPr>
      <w:r w:rsidRPr="00485AE3">
        <w:t xml:space="preserve">Attachment A – Survey </w:t>
      </w:r>
      <w:r w:rsidR="009F7272">
        <w:t xml:space="preserve">on </w:t>
      </w:r>
      <w:r w:rsidR="003B58E0" w:rsidRPr="00485AE3">
        <w:t>Checklist for Capability to Exchange Key Clinical Information tool</w:t>
      </w: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Default="004F0474" w:rsidP="00973B3B">
      <w:pPr>
        <w:pStyle w:val="ListParagraph"/>
        <w:ind w:left="0"/>
      </w:pPr>
    </w:p>
    <w:p w:rsidR="004F0474" w:rsidRPr="004F0474" w:rsidRDefault="004F0474" w:rsidP="004F0474">
      <w:pPr>
        <w:pStyle w:val="NormalWeb"/>
        <w:spacing w:line="160" w:lineRule="atLeast"/>
        <w:jc w:val="both"/>
        <w:rPr>
          <w:rFonts w:ascii="Verdana" w:hAnsi="Verdana"/>
          <w:sz w:val="16"/>
          <w:szCs w:val="16"/>
        </w:rPr>
      </w:pPr>
      <w:r w:rsidRPr="004F0474">
        <w:rPr>
          <w:rFonts w:ascii="Verdana" w:hAnsi="Verdana"/>
          <w:sz w:val="16"/>
          <w:szCs w:val="16"/>
        </w:rPr>
        <w:t xml:space="preserve">According to the Paperwork Reduction Act of 1995, no persons are required to respond to a collection of information unless it displays a valid OMB control number. The valid OMB control number for this information collection is 0990-0383. The time required to complete this information collection is estimated to average 4 minutes per response, including the time to review instructions, search </w:t>
      </w:r>
      <w:r>
        <w:rPr>
          <w:rFonts w:ascii="Verdana" w:hAnsi="Verdana"/>
          <w:sz w:val="16"/>
          <w:szCs w:val="16"/>
        </w:rPr>
        <w:t xml:space="preserve">existing data resources, gather </w:t>
      </w:r>
      <w:r w:rsidRPr="004F0474">
        <w:rPr>
          <w:rFonts w:ascii="Verdana" w:hAnsi="Verdana"/>
          <w:sz w:val="16"/>
          <w:szCs w:val="16"/>
        </w:rPr>
        <w:t xml:space="preserve">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Pr>
          <w:rFonts w:ascii="Verdana" w:hAnsi="Verdana"/>
          <w:sz w:val="16"/>
          <w:szCs w:val="16"/>
        </w:rPr>
        <w:t xml:space="preserve">336-E, Washington D.C. 20201, </w:t>
      </w:r>
      <w:r w:rsidRPr="004F0474">
        <w:rPr>
          <w:rFonts w:ascii="Verdana" w:hAnsi="Verdana"/>
          <w:sz w:val="16"/>
          <w:szCs w:val="16"/>
        </w:rPr>
        <w:t>Attention: PRA Reports Clearance Officer</w:t>
      </w:r>
    </w:p>
    <w:p w:rsidR="004F0474" w:rsidRPr="00485AE3" w:rsidRDefault="004F0474" w:rsidP="00973B3B">
      <w:pPr>
        <w:pStyle w:val="ListParagraph"/>
        <w:ind w:left="0"/>
      </w:pPr>
    </w:p>
    <w:sectPr w:rsidR="004F0474" w:rsidRPr="00485AE3"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CF1" w:rsidRDefault="00681CF1">
      <w:r>
        <w:separator/>
      </w:r>
    </w:p>
  </w:endnote>
  <w:endnote w:type="continuationSeparator" w:id="0">
    <w:p w:rsidR="00681CF1" w:rsidRDefault="00681C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140" w:rsidRDefault="005431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5EC0">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CF1" w:rsidRDefault="00681CF1">
      <w:r>
        <w:separator/>
      </w:r>
    </w:p>
  </w:footnote>
  <w:footnote w:type="continuationSeparator" w:id="0">
    <w:p w:rsidR="00681CF1" w:rsidRDefault="00681C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D6383F"/>
    <w:rsid w:val="0001027E"/>
    <w:rsid w:val="00023A57"/>
    <w:rsid w:val="00036B1F"/>
    <w:rsid w:val="00047A64"/>
    <w:rsid w:val="00067329"/>
    <w:rsid w:val="00082EF4"/>
    <w:rsid w:val="000B2838"/>
    <w:rsid w:val="000D44CA"/>
    <w:rsid w:val="000E200B"/>
    <w:rsid w:val="000E454B"/>
    <w:rsid w:val="000F68BE"/>
    <w:rsid w:val="00120CC5"/>
    <w:rsid w:val="001517FD"/>
    <w:rsid w:val="001927A4"/>
    <w:rsid w:val="00194AC6"/>
    <w:rsid w:val="001A23B0"/>
    <w:rsid w:val="001A25CC"/>
    <w:rsid w:val="001B0AAA"/>
    <w:rsid w:val="001C39F7"/>
    <w:rsid w:val="00237B48"/>
    <w:rsid w:val="0024521E"/>
    <w:rsid w:val="00263C3D"/>
    <w:rsid w:val="00274D0B"/>
    <w:rsid w:val="002921B2"/>
    <w:rsid w:val="00292820"/>
    <w:rsid w:val="002B052D"/>
    <w:rsid w:val="002B34CD"/>
    <w:rsid w:val="002B3C95"/>
    <w:rsid w:val="002D0B92"/>
    <w:rsid w:val="002D649C"/>
    <w:rsid w:val="003955F0"/>
    <w:rsid w:val="003A17A9"/>
    <w:rsid w:val="003A491F"/>
    <w:rsid w:val="003B58E0"/>
    <w:rsid w:val="003D5BBE"/>
    <w:rsid w:val="003E3C61"/>
    <w:rsid w:val="003F1C5B"/>
    <w:rsid w:val="00400E62"/>
    <w:rsid w:val="00434E33"/>
    <w:rsid w:val="00441434"/>
    <w:rsid w:val="0045264C"/>
    <w:rsid w:val="0046390C"/>
    <w:rsid w:val="00485AE3"/>
    <w:rsid w:val="004876EC"/>
    <w:rsid w:val="00495C1B"/>
    <w:rsid w:val="004D5DFB"/>
    <w:rsid w:val="004D6E14"/>
    <w:rsid w:val="004E4F30"/>
    <w:rsid w:val="004F0474"/>
    <w:rsid w:val="005009B0"/>
    <w:rsid w:val="00543140"/>
    <w:rsid w:val="005A1006"/>
    <w:rsid w:val="005A4F07"/>
    <w:rsid w:val="005E714A"/>
    <w:rsid w:val="005F693D"/>
    <w:rsid w:val="006100B8"/>
    <w:rsid w:val="0061202D"/>
    <w:rsid w:val="006140A0"/>
    <w:rsid w:val="00636621"/>
    <w:rsid w:val="00642B49"/>
    <w:rsid w:val="00681CF1"/>
    <w:rsid w:val="006832D9"/>
    <w:rsid w:val="0069403B"/>
    <w:rsid w:val="006B61ED"/>
    <w:rsid w:val="006F3DDE"/>
    <w:rsid w:val="0070447B"/>
    <w:rsid w:val="00704678"/>
    <w:rsid w:val="007425E7"/>
    <w:rsid w:val="00743CDD"/>
    <w:rsid w:val="00785651"/>
    <w:rsid w:val="007B13DB"/>
    <w:rsid w:val="007F7053"/>
    <w:rsid w:val="007F7080"/>
    <w:rsid w:val="00802607"/>
    <w:rsid w:val="008101A5"/>
    <w:rsid w:val="00822664"/>
    <w:rsid w:val="00830827"/>
    <w:rsid w:val="00843796"/>
    <w:rsid w:val="0087417F"/>
    <w:rsid w:val="00895229"/>
    <w:rsid w:val="008B2EB3"/>
    <w:rsid w:val="008D58FA"/>
    <w:rsid w:val="008F0203"/>
    <w:rsid w:val="008F50D4"/>
    <w:rsid w:val="009239AA"/>
    <w:rsid w:val="00935ADA"/>
    <w:rsid w:val="009360C4"/>
    <w:rsid w:val="00946B6C"/>
    <w:rsid w:val="00955A71"/>
    <w:rsid w:val="0096108F"/>
    <w:rsid w:val="00973B3B"/>
    <w:rsid w:val="009815BF"/>
    <w:rsid w:val="00992403"/>
    <w:rsid w:val="009B5EC0"/>
    <w:rsid w:val="009C13B9"/>
    <w:rsid w:val="009D01A2"/>
    <w:rsid w:val="009F5923"/>
    <w:rsid w:val="009F6CB2"/>
    <w:rsid w:val="009F7272"/>
    <w:rsid w:val="00A27008"/>
    <w:rsid w:val="00A33926"/>
    <w:rsid w:val="00A403BB"/>
    <w:rsid w:val="00A674DF"/>
    <w:rsid w:val="00A83AA6"/>
    <w:rsid w:val="00A934D6"/>
    <w:rsid w:val="00AE1809"/>
    <w:rsid w:val="00B40856"/>
    <w:rsid w:val="00B80D76"/>
    <w:rsid w:val="00BA2105"/>
    <w:rsid w:val="00BA7E06"/>
    <w:rsid w:val="00BB43B5"/>
    <w:rsid w:val="00BB6219"/>
    <w:rsid w:val="00BD290F"/>
    <w:rsid w:val="00C1093E"/>
    <w:rsid w:val="00C14CC4"/>
    <w:rsid w:val="00C33C52"/>
    <w:rsid w:val="00C40D8B"/>
    <w:rsid w:val="00C46786"/>
    <w:rsid w:val="00C704F9"/>
    <w:rsid w:val="00C76604"/>
    <w:rsid w:val="00C83B14"/>
    <w:rsid w:val="00C8407A"/>
    <w:rsid w:val="00C8488C"/>
    <w:rsid w:val="00C86E91"/>
    <w:rsid w:val="00CA2650"/>
    <w:rsid w:val="00CB1078"/>
    <w:rsid w:val="00CC6FAF"/>
    <w:rsid w:val="00CE066E"/>
    <w:rsid w:val="00CF6542"/>
    <w:rsid w:val="00D24698"/>
    <w:rsid w:val="00D57771"/>
    <w:rsid w:val="00D6383F"/>
    <w:rsid w:val="00D977D3"/>
    <w:rsid w:val="00DB59D0"/>
    <w:rsid w:val="00DC33D3"/>
    <w:rsid w:val="00DD30A7"/>
    <w:rsid w:val="00E26329"/>
    <w:rsid w:val="00E40B50"/>
    <w:rsid w:val="00E43F5E"/>
    <w:rsid w:val="00E50293"/>
    <w:rsid w:val="00E65FFC"/>
    <w:rsid w:val="00E744EA"/>
    <w:rsid w:val="00E80951"/>
    <w:rsid w:val="00E86CC6"/>
    <w:rsid w:val="00EB56B3"/>
    <w:rsid w:val="00ED6492"/>
    <w:rsid w:val="00EF2095"/>
    <w:rsid w:val="00F06866"/>
    <w:rsid w:val="00F15956"/>
    <w:rsid w:val="00F16B38"/>
    <w:rsid w:val="00F24CFC"/>
    <w:rsid w:val="00F3170F"/>
    <w:rsid w:val="00F5171D"/>
    <w:rsid w:val="00F74BB4"/>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483132320">
      <w:bodyDiv w:val="1"/>
      <w:marLeft w:val="0"/>
      <w:marRight w:val="0"/>
      <w:marTop w:val="0"/>
      <w:marBottom w:val="0"/>
      <w:divBdr>
        <w:top w:val="none" w:sz="0" w:space="0" w:color="auto"/>
        <w:left w:val="none" w:sz="0" w:space="0" w:color="auto"/>
        <w:bottom w:val="none" w:sz="0" w:space="0" w:color="auto"/>
        <w:right w:val="none" w:sz="0" w:space="0" w:color="auto"/>
      </w:divBdr>
    </w:div>
    <w:div w:id="104714722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926</Words>
  <Characters>5279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ITIO</cp:lastModifiedBy>
  <cp:revision>2</cp:revision>
  <cp:lastPrinted>2012-09-04T19:39:00Z</cp:lastPrinted>
  <dcterms:created xsi:type="dcterms:W3CDTF">2012-10-11T17:57:00Z</dcterms:created>
  <dcterms:modified xsi:type="dcterms:W3CDTF">2012-10-11T17:57:00Z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