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9F3" w:rsidRPr="00355B8A" w:rsidRDefault="008C7431" w:rsidP="00B200C6">
      <w:pPr>
        <w:jc w:val="center"/>
        <w:rPr>
          <w:rFonts w:ascii="Times New Roman" w:hAnsi="Times New Roman" w:cs="Times New Roman"/>
          <w:b/>
          <w:bCs/>
        </w:rPr>
      </w:pPr>
      <w:r w:rsidRPr="00355B8A">
        <w:rPr>
          <w:rFonts w:ascii="Times New Roman" w:hAnsi="Times New Roman" w:cs="Times New Roman"/>
          <w:b/>
          <w:bCs/>
        </w:rPr>
        <w:t xml:space="preserve">Justification for Non-Substantive Changes for </w:t>
      </w:r>
    </w:p>
    <w:p w:rsidR="008C7431" w:rsidRPr="00355B8A" w:rsidRDefault="008C7431" w:rsidP="00B200C6">
      <w:pPr>
        <w:jc w:val="center"/>
        <w:rPr>
          <w:rFonts w:ascii="Times New Roman" w:hAnsi="Times New Roman" w:cs="Times New Roman"/>
          <w:b/>
          <w:bCs/>
        </w:rPr>
      </w:pPr>
      <w:r w:rsidRPr="00355B8A">
        <w:rPr>
          <w:rFonts w:ascii="Times New Roman" w:hAnsi="Times New Roman" w:cs="Times New Roman"/>
          <w:b/>
          <w:bCs/>
        </w:rPr>
        <w:t>SSI</w:t>
      </w:r>
      <w:r w:rsidR="00EF7F34" w:rsidRPr="00355B8A">
        <w:rPr>
          <w:rFonts w:ascii="Times New Roman" w:hAnsi="Times New Roman" w:cs="Times New Roman"/>
          <w:b/>
          <w:bCs/>
        </w:rPr>
        <w:t xml:space="preserve"> Monthly</w:t>
      </w:r>
      <w:r w:rsidR="00C37E0E">
        <w:rPr>
          <w:rFonts w:ascii="Times New Roman" w:hAnsi="Times New Roman" w:cs="Times New Roman"/>
          <w:b/>
          <w:bCs/>
        </w:rPr>
        <w:t xml:space="preserve"> Wage Reporting</w:t>
      </w:r>
    </w:p>
    <w:p w:rsidR="00E909F3" w:rsidRPr="00355B8A" w:rsidRDefault="008C7431" w:rsidP="00BB7ED5">
      <w:pPr>
        <w:jc w:val="center"/>
        <w:rPr>
          <w:rFonts w:ascii="Times New Roman" w:hAnsi="Times New Roman" w:cs="Times New Roman"/>
        </w:rPr>
      </w:pPr>
      <w:r w:rsidRPr="00355B8A">
        <w:rPr>
          <w:rFonts w:ascii="Times New Roman" w:hAnsi="Times New Roman" w:cs="Times New Roman"/>
          <w:b/>
          <w:bCs/>
        </w:rPr>
        <w:t>20 CFR 416.701-732</w:t>
      </w:r>
    </w:p>
    <w:p w:rsidR="008C7431" w:rsidRPr="00355B8A" w:rsidRDefault="008C7431" w:rsidP="00102FF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355B8A">
        <w:rPr>
          <w:rFonts w:ascii="Times New Roman" w:hAnsi="Times New Roman" w:cs="Times New Roman"/>
          <w:b/>
          <w:bCs/>
        </w:rPr>
        <w:t>OMB No. 0960-0715</w:t>
      </w:r>
    </w:p>
    <w:p w:rsidR="008C7431" w:rsidRPr="00355B8A" w:rsidRDefault="008C7431" w:rsidP="00102FF6">
      <w:pPr>
        <w:jc w:val="center"/>
        <w:outlineLvl w:val="0"/>
        <w:rPr>
          <w:rFonts w:ascii="Times New Roman" w:hAnsi="Times New Roman" w:cs="Times New Roman"/>
        </w:rPr>
      </w:pPr>
    </w:p>
    <w:p w:rsidR="008C7431" w:rsidRPr="00355B8A" w:rsidRDefault="008C7431" w:rsidP="00B409F6">
      <w:pPr>
        <w:rPr>
          <w:rFonts w:ascii="Times New Roman" w:hAnsi="Times New Roman" w:cs="Times New Roman"/>
          <w:b/>
          <w:bCs/>
          <w:snapToGrid w:val="0"/>
          <w:u w:val="single"/>
        </w:rPr>
      </w:pPr>
      <w:r w:rsidRPr="00355B8A">
        <w:rPr>
          <w:rFonts w:ascii="Times New Roman" w:hAnsi="Times New Roman" w:cs="Times New Roman"/>
          <w:b/>
          <w:bCs/>
          <w:snapToGrid w:val="0"/>
          <w:u w:val="single"/>
        </w:rPr>
        <w:t>Justification for Non-Substantive Changes to the Collection</w:t>
      </w:r>
    </w:p>
    <w:p w:rsidR="008C7431" w:rsidRPr="00355B8A" w:rsidRDefault="008C7431" w:rsidP="00B409F6">
      <w:pPr>
        <w:rPr>
          <w:rFonts w:ascii="Times New Roman" w:hAnsi="Times New Roman" w:cs="Times New Roman"/>
          <w:snapToGrid w:val="0"/>
        </w:rPr>
      </w:pPr>
    </w:p>
    <w:p w:rsidR="00B409F6" w:rsidRPr="00017A02" w:rsidRDefault="00255AE8" w:rsidP="00017A02">
      <w:pPr>
        <w:rPr>
          <w:rFonts w:ascii="Times New Roman" w:hAnsi="Times New Roman" w:cs="Times New Roman"/>
          <w:b/>
          <w:bCs/>
          <w:snapToGrid w:val="0"/>
          <w:u w:val="single"/>
        </w:rPr>
      </w:pPr>
      <w:r w:rsidRPr="00355B8A">
        <w:rPr>
          <w:rFonts w:ascii="Times New Roman" w:hAnsi="Times New Roman" w:cs="Times New Roman"/>
          <w:b/>
          <w:bCs/>
          <w:snapToGrid w:val="0"/>
          <w:u w:val="single"/>
        </w:rPr>
        <w:t>Background</w:t>
      </w:r>
    </w:p>
    <w:p w:rsidR="00924D31" w:rsidRPr="00355B8A" w:rsidRDefault="00BD56B8" w:rsidP="00B409F6">
      <w:pPr>
        <w:tabs>
          <w:tab w:val="left" w:pos="1440"/>
        </w:tabs>
        <w:suppressAutoHyphens/>
        <w:snapToGrid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</w:rPr>
        <w:t>SSA intends</w:t>
      </w:r>
      <w:r w:rsidR="00C94F1D" w:rsidRPr="00355B8A">
        <w:rPr>
          <w:rFonts w:ascii="Times New Roman" w:hAnsi="Times New Roman" w:cs="Times New Roman"/>
        </w:rPr>
        <w:t xml:space="preserve"> to </w:t>
      </w:r>
      <w:r w:rsidR="00004BF1" w:rsidRPr="00355B8A">
        <w:rPr>
          <w:rFonts w:ascii="Times New Roman" w:hAnsi="Times New Roman" w:cs="Times New Roman"/>
          <w:color w:val="000000"/>
        </w:rPr>
        <w:t xml:space="preserve">add </w:t>
      </w:r>
      <w:r w:rsidR="00A353F1" w:rsidRPr="00355B8A">
        <w:rPr>
          <w:rFonts w:ascii="Times New Roman" w:hAnsi="Times New Roman" w:cs="Times New Roman"/>
          <w:color w:val="000000"/>
        </w:rPr>
        <w:t>the Supplemental Security Income Mobile Wage Reporting (SSIMWR)</w:t>
      </w:r>
      <w:r w:rsidR="00A866B0" w:rsidRPr="00355B8A">
        <w:rPr>
          <w:rFonts w:ascii="Times New Roman" w:hAnsi="Times New Roman" w:cs="Times New Roman"/>
          <w:color w:val="000000"/>
        </w:rPr>
        <w:t xml:space="preserve"> application</w:t>
      </w:r>
      <w:r w:rsidR="00A353F1" w:rsidRPr="00355B8A">
        <w:rPr>
          <w:rFonts w:ascii="Times New Roman" w:hAnsi="Times New Roman" w:cs="Times New Roman"/>
          <w:color w:val="000000"/>
        </w:rPr>
        <w:t xml:space="preserve"> </w:t>
      </w:r>
      <w:r w:rsidR="00A353F1" w:rsidRPr="00355B8A">
        <w:rPr>
          <w:rFonts w:ascii="Times New Roman" w:hAnsi="Times New Roman" w:cs="Times New Roman"/>
        </w:rPr>
        <w:t>to the existing information collection for</w:t>
      </w:r>
      <w:r w:rsidR="00A353F1" w:rsidRPr="00355B8A">
        <w:rPr>
          <w:rFonts w:ascii="Times New Roman" w:hAnsi="Times New Roman" w:cs="Times New Roman"/>
          <w:bCs/>
        </w:rPr>
        <w:t xml:space="preserve"> </w:t>
      </w:r>
      <w:r w:rsidR="008B4981" w:rsidRPr="00355B8A">
        <w:rPr>
          <w:rFonts w:ascii="Times New Roman" w:hAnsi="Times New Roman" w:cs="Times New Roman"/>
          <w:bCs/>
        </w:rPr>
        <w:t>the</w:t>
      </w:r>
      <w:r w:rsidR="00957E9C" w:rsidRPr="00355B8A">
        <w:rPr>
          <w:rFonts w:ascii="Times New Roman" w:hAnsi="Times New Roman" w:cs="Times New Roman"/>
          <w:snapToGrid w:val="0"/>
        </w:rPr>
        <w:t xml:space="preserve"> </w:t>
      </w:r>
      <w:r w:rsidR="00A353F1" w:rsidRPr="00355B8A">
        <w:rPr>
          <w:rFonts w:ascii="Times New Roman" w:hAnsi="Times New Roman" w:cs="Times New Roman"/>
          <w:bCs/>
        </w:rPr>
        <w:t>Supplemental Security</w:t>
      </w:r>
      <w:r w:rsidR="00957E9C" w:rsidRPr="00355B8A">
        <w:rPr>
          <w:rFonts w:ascii="Times New Roman" w:hAnsi="Times New Roman" w:cs="Times New Roman"/>
          <w:bCs/>
        </w:rPr>
        <w:t xml:space="preserve"> Income </w:t>
      </w:r>
      <w:r w:rsidR="00A866B0" w:rsidRPr="00355B8A">
        <w:rPr>
          <w:rFonts w:ascii="Times New Roman" w:hAnsi="Times New Roman" w:cs="Times New Roman"/>
          <w:bCs/>
        </w:rPr>
        <w:t>Telephone Wage Reporting (SSITWR) initiative</w:t>
      </w:r>
      <w:r w:rsidR="00C94F1D" w:rsidRPr="00355B8A">
        <w:rPr>
          <w:rFonts w:ascii="Times New Roman" w:hAnsi="Times New Roman" w:cs="Times New Roman"/>
          <w:snapToGrid w:val="0"/>
        </w:rPr>
        <w:t xml:space="preserve">. </w:t>
      </w:r>
      <w:r w:rsidR="00B409F6">
        <w:rPr>
          <w:rFonts w:ascii="Times New Roman" w:hAnsi="Times New Roman" w:cs="Times New Roman"/>
          <w:snapToGrid w:val="0"/>
        </w:rPr>
        <w:t xml:space="preserve"> </w:t>
      </w:r>
      <w:r w:rsidR="00004BF1" w:rsidRPr="00355B8A">
        <w:rPr>
          <w:rFonts w:ascii="Times New Roman" w:hAnsi="Times New Roman" w:cs="Times New Roman"/>
        </w:rPr>
        <w:t xml:space="preserve">In July 2010, SSA </w:t>
      </w:r>
      <w:r w:rsidR="0058657B" w:rsidRPr="00355B8A">
        <w:rPr>
          <w:rFonts w:ascii="Times New Roman" w:hAnsi="Times New Roman" w:cs="Times New Roman"/>
        </w:rPr>
        <w:t xml:space="preserve">renewed the information collection </w:t>
      </w:r>
      <w:r w:rsidR="00004BF1" w:rsidRPr="00355B8A">
        <w:rPr>
          <w:rFonts w:ascii="Times New Roman" w:hAnsi="Times New Roman" w:cs="Times New Roman"/>
        </w:rPr>
        <w:t xml:space="preserve">for </w:t>
      </w:r>
      <w:r w:rsidR="00004BF1" w:rsidRPr="00355B8A">
        <w:rPr>
          <w:rFonts w:ascii="Times New Roman" w:hAnsi="Times New Roman" w:cs="Times New Roman"/>
          <w:bCs/>
        </w:rPr>
        <w:t>the S</w:t>
      </w:r>
      <w:r w:rsidR="00A866B0" w:rsidRPr="00355B8A">
        <w:rPr>
          <w:rFonts w:ascii="Times New Roman" w:hAnsi="Times New Roman" w:cs="Times New Roman"/>
          <w:bCs/>
        </w:rPr>
        <w:t>SITWR</w:t>
      </w:r>
      <w:r w:rsidR="00004BF1" w:rsidRPr="00355B8A">
        <w:rPr>
          <w:rFonts w:ascii="Times New Roman" w:hAnsi="Times New Roman" w:cs="Times New Roman"/>
          <w:bCs/>
        </w:rPr>
        <w:t>.</w:t>
      </w:r>
      <w:r w:rsidR="00004BF1" w:rsidRPr="00355B8A">
        <w:rPr>
          <w:rFonts w:ascii="Times New Roman" w:hAnsi="Times New Roman" w:cs="Times New Roman"/>
          <w:snapToGrid w:val="0"/>
        </w:rPr>
        <w:t xml:space="preserve"> </w:t>
      </w:r>
      <w:r w:rsidR="00B409F6">
        <w:rPr>
          <w:rFonts w:ascii="Times New Roman" w:hAnsi="Times New Roman" w:cs="Times New Roman"/>
          <w:snapToGrid w:val="0"/>
        </w:rPr>
        <w:t xml:space="preserve"> </w:t>
      </w:r>
      <w:r w:rsidR="00A310F5" w:rsidRPr="00355B8A">
        <w:rPr>
          <w:rFonts w:ascii="Times New Roman" w:hAnsi="Times New Roman" w:cs="Times New Roman"/>
          <w:snapToGrid w:val="0"/>
        </w:rPr>
        <w:t>We are not changing the current</w:t>
      </w:r>
      <w:r w:rsidR="00B825AB" w:rsidRPr="00355B8A">
        <w:rPr>
          <w:rFonts w:ascii="Times New Roman" w:hAnsi="Times New Roman" w:cs="Times New Roman"/>
          <w:snapToGrid w:val="0"/>
        </w:rPr>
        <w:t xml:space="preserve"> telephone</w:t>
      </w:r>
      <w:r w:rsidR="00A310F5" w:rsidRPr="00355B8A">
        <w:rPr>
          <w:rFonts w:ascii="Times New Roman" w:hAnsi="Times New Roman" w:cs="Times New Roman"/>
          <w:snapToGrid w:val="0"/>
        </w:rPr>
        <w:t xml:space="preserve"> process; </w:t>
      </w:r>
      <w:r w:rsidR="00B409F6">
        <w:rPr>
          <w:rFonts w:ascii="Times New Roman" w:hAnsi="Times New Roman" w:cs="Times New Roman"/>
          <w:snapToGrid w:val="0"/>
        </w:rPr>
        <w:t xml:space="preserve">rather, </w:t>
      </w:r>
      <w:r w:rsidR="00A310F5" w:rsidRPr="00355B8A">
        <w:rPr>
          <w:rFonts w:ascii="Times New Roman" w:hAnsi="Times New Roman" w:cs="Times New Roman"/>
          <w:snapToGrid w:val="0"/>
        </w:rPr>
        <w:t>we are</w:t>
      </w:r>
      <w:r w:rsidR="0058657B" w:rsidRPr="00355B8A">
        <w:rPr>
          <w:rFonts w:ascii="Times New Roman" w:hAnsi="Times New Roman" w:cs="Times New Roman"/>
          <w:snapToGrid w:val="0"/>
        </w:rPr>
        <w:t xml:space="preserve"> proposing to</w:t>
      </w:r>
      <w:r w:rsidR="00A310F5" w:rsidRPr="00355B8A">
        <w:rPr>
          <w:rFonts w:ascii="Times New Roman" w:hAnsi="Times New Roman" w:cs="Times New Roman"/>
          <w:snapToGrid w:val="0"/>
        </w:rPr>
        <w:t xml:space="preserve"> </w:t>
      </w:r>
      <w:r w:rsidR="0058657B" w:rsidRPr="00355B8A">
        <w:rPr>
          <w:rFonts w:ascii="Times New Roman" w:hAnsi="Times New Roman" w:cs="Times New Roman"/>
          <w:snapToGrid w:val="0"/>
        </w:rPr>
        <w:t>pilot</w:t>
      </w:r>
      <w:r w:rsidR="00A310F5" w:rsidRPr="00355B8A">
        <w:rPr>
          <w:rFonts w:ascii="Times New Roman" w:hAnsi="Times New Roman" w:cs="Times New Roman"/>
          <w:snapToGrid w:val="0"/>
        </w:rPr>
        <w:t xml:space="preserve"> a </w:t>
      </w:r>
      <w:r w:rsidR="00B9445B">
        <w:rPr>
          <w:rFonts w:ascii="Times New Roman" w:hAnsi="Times New Roman" w:cs="Times New Roman"/>
          <w:snapToGrid w:val="0"/>
        </w:rPr>
        <w:t>new, smart</w:t>
      </w:r>
      <w:r w:rsidR="00C37E0E">
        <w:rPr>
          <w:rFonts w:ascii="Times New Roman" w:hAnsi="Times New Roman" w:cs="Times New Roman"/>
          <w:snapToGrid w:val="0"/>
        </w:rPr>
        <w:t>phone-</w:t>
      </w:r>
      <w:r w:rsidR="0058657B" w:rsidRPr="00355B8A">
        <w:rPr>
          <w:rFonts w:ascii="Times New Roman" w:hAnsi="Times New Roman" w:cs="Times New Roman"/>
          <w:snapToGrid w:val="0"/>
        </w:rPr>
        <w:t>based, user interface</w:t>
      </w:r>
      <w:r w:rsidR="00A866B0" w:rsidRPr="00355B8A">
        <w:rPr>
          <w:rFonts w:ascii="Times New Roman" w:hAnsi="Times New Roman" w:cs="Times New Roman"/>
          <w:snapToGrid w:val="0"/>
        </w:rPr>
        <w:t xml:space="preserve"> as </w:t>
      </w:r>
      <w:r w:rsidR="00FF28AA" w:rsidRPr="00355B8A">
        <w:rPr>
          <w:rFonts w:ascii="Times New Roman" w:hAnsi="Times New Roman" w:cs="Times New Roman"/>
          <w:color w:val="000000"/>
        </w:rPr>
        <w:t>an alternate service channel</w:t>
      </w:r>
      <w:r w:rsidR="00A866B0" w:rsidRPr="00355B8A">
        <w:rPr>
          <w:rFonts w:ascii="Times New Roman" w:hAnsi="Times New Roman" w:cs="Times New Roman"/>
          <w:color w:val="000000"/>
        </w:rPr>
        <w:t xml:space="preserve"> to the SSITWR.</w:t>
      </w:r>
      <w:r w:rsidR="00A310F5" w:rsidRPr="00355B8A">
        <w:rPr>
          <w:rFonts w:ascii="Times New Roman" w:hAnsi="Times New Roman" w:cs="Times New Roman"/>
          <w:snapToGrid w:val="0"/>
        </w:rPr>
        <w:t xml:space="preserve"> </w:t>
      </w:r>
      <w:r w:rsidR="00B409F6">
        <w:rPr>
          <w:rFonts w:ascii="Times New Roman" w:hAnsi="Times New Roman" w:cs="Times New Roman"/>
          <w:snapToGrid w:val="0"/>
        </w:rPr>
        <w:t xml:space="preserve"> </w:t>
      </w:r>
      <w:r w:rsidR="009175E5" w:rsidRPr="00355B8A">
        <w:rPr>
          <w:rFonts w:ascii="Times New Roman" w:hAnsi="Times New Roman" w:cs="Times New Roman"/>
          <w:bCs/>
          <w:iCs/>
        </w:rPr>
        <w:t xml:space="preserve">The </w:t>
      </w:r>
      <w:r w:rsidR="00DB2E03">
        <w:rPr>
          <w:rFonts w:ascii="Times New Roman" w:hAnsi="Times New Roman" w:cs="Times New Roman"/>
          <w:bCs/>
          <w:iCs/>
        </w:rPr>
        <w:t>Supplemental Security Income (</w:t>
      </w:r>
      <w:r w:rsidR="002A457C" w:rsidRPr="00355B8A">
        <w:rPr>
          <w:rFonts w:ascii="Times New Roman" w:hAnsi="Times New Roman" w:cs="Times New Roman"/>
          <w:bCs/>
          <w:iCs/>
        </w:rPr>
        <w:t>SSI</w:t>
      </w:r>
      <w:r w:rsidR="00DB2E03">
        <w:rPr>
          <w:rFonts w:ascii="Times New Roman" w:hAnsi="Times New Roman" w:cs="Times New Roman"/>
          <w:bCs/>
          <w:iCs/>
        </w:rPr>
        <w:t>)</w:t>
      </w:r>
      <w:r w:rsidR="002A457C" w:rsidRPr="00355B8A">
        <w:rPr>
          <w:rFonts w:ascii="Times New Roman" w:hAnsi="Times New Roman" w:cs="Times New Roman"/>
          <w:bCs/>
          <w:iCs/>
        </w:rPr>
        <w:t xml:space="preserve"> </w:t>
      </w:r>
      <w:r w:rsidR="009175E5" w:rsidRPr="00355B8A">
        <w:rPr>
          <w:rFonts w:ascii="Times New Roman" w:hAnsi="Times New Roman" w:cs="Times New Roman"/>
          <w:bCs/>
          <w:iCs/>
        </w:rPr>
        <w:t xml:space="preserve">Mobile Wage Reporting application will use the existing </w:t>
      </w:r>
      <w:r w:rsidR="007B48D4" w:rsidRPr="00355B8A">
        <w:rPr>
          <w:rFonts w:ascii="Times New Roman" w:hAnsi="Times New Roman" w:cs="Times New Roman"/>
          <w:bCs/>
          <w:iCs/>
        </w:rPr>
        <w:t>SSITWR</w:t>
      </w:r>
      <w:r w:rsidR="009175E5" w:rsidRPr="00355B8A">
        <w:rPr>
          <w:rFonts w:ascii="Times New Roman" w:hAnsi="Times New Roman" w:cs="Times New Roman"/>
          <w:bCs/>
          <w:iCs/>
        </w:rPr>
        <w:t xml:space="preserve"> </w:t>
      </w:r>
      <w:r w:rsidR="009966D2" w:rsidRPr="00355B8A">
        <w:rPr>
          <w:rFonts w:ascii="Times New Roman" w:hAnsi="Times New Roman" w:cs="Times New Roman"/>
          <w:bCs/>
          <w:iCs/>
        </w:rPr>
        <w:t xml:space="preserve">systems </w:t>
      </w:r>
      <w:r w:rsidR="009175E5" w:rsidRPr="00355B8A">
        <w:rPr>
          <w:rFonts w:ascii="Times New Roman" w:hAnsi="Times New Roman" w:cs="Times New Roman"/>
          <w:bCs/>
          <w:iCs/>
        </w:rPr>
        <w:t>framework</w:t>
      </w:r>
      <w:r w:rsidR="00B409F6">
        <w:rPr>
          <w:rFonts w:ascii="Times New Roman" w:hAnsi="Times New Roman" w:cs="Times New Roman"/>
          <w:bCs/>
          <w:iCs/>
        </w:rPr>
        <w:t>.</w:t>
      </w:r>
    </w:p>
    <w:p w:rsidR="00C94F1D" w:rsidRPr="00355B8A" w:rsidRDefault="00C94F1D" w:rsidP="00B409F6">
      <w:pPr>
        <w:tabs>
          <w:tab w:val="left" w:pos="1440"/>
        </w:tabs>
        <w:suppressAutoHyphens/>
        <w:snapToGrid/>
        <w:rPr>
          <w:rFonts w:ascii="Times New Roman" w:hAnsi="Times New Roman" w:cs="Times New Roman"/>
          <w:bCs/>
          <w:iCs/>
        </w:rPr>
      </w:pPr>
    </w:p>
    <w:p w:rsidR="00957E9C" w:rsidRDefault="00957E9C" w:rsidP="00B409F6">
      <w:pPr>
        <w:rPr>
          <w:rFonts w:ascii="Times New Roman" w:hAnsi="Times New Roman" w:cs="Times New Roman"/>
        </w:rPr>
      </w:pPr>
      <w:r w:rsidRPr="00355B8A">
        <w:rPr>
          <w:rFonts w:ascii="Times New Roman" w:hAnsi="Times New Roman" w:cs="Times New Roman"/>
        </w:rPr>
        <w:t>SSA i</w:t>
      </w:r>
      <w:r w:rsidR="00AC67F2" w:rsidRPr="00355B8A">
        <w:rPr>
          <w:rFonts w:ascii="Times New Roman" w:hAnsi="Times New Roman" w:cs="Times New Roman"/>
        </w:rPr>
        <w:t xml:space="preserve">ntends to pilot </w:t>
      </w:r>
      <w:r w:rsidR="00B409F6">
        <w:rPr>
          <w:rFonts w:ascii="Times New Roman" w:hAnsi="Times New Roman" w:cs="Times New Roman"/>
        </w:rPr>
        <w:t>this new</w:t>
      </w:r>
      <w:r w:rsidR="00AC67F2" w:rsidRPr="00355B8A">
        <w:rPr>
          <w:rFonts w:ascii="Times New Roman" w:hAnsi="Times New Roman" w:cs="Times New Roman"/>
        </w:rPr>
        <w:t xml:space="preserve"> smartphone wage reporting </w:t>
      </w:r>
      <w:r w:rsidR="004556E3" w:rsidRPr="00355B8A">
        <w:rPr>
          <w:rFonts w:ascii="Times New Roman" w:hAnsi="Times New Roman" w:cs="Times New Roman"/>
        </w:rPr>
        <w:t>application as</w:t>
      </w:r>
      <w:r w:rsidR="009D678C" w:rsidRPr="00355B8A">
        <w:rPr>
          <w:rFonts w:ascii="Times New Roman" w:hAnsi="Times New Roman" w:cs="Times New Roman"/>
        </w:rPr>
        <w:t xml:space="preserve"> a response t</w:t>
      </w:r>
      <w:r w:rsidRPr="00355B8A">
        <w:rPr>
          <w:rFonts w:ascii="Times New Roman" w:hAnsi="Times New Roman" w:cs="Times New Roman"/>
        </w:rPr>
        <w:t xml:space="preserve">o mobile technology advances and </w:t>
      </w:r>
      <w:r w:rsidR="00B409F6">
        <w:rPr>
          <w:rFonts w:ascii="Times New Roman" w:hAnsi="Times New Roman" w:cs="Times New Roman"/>
        </w:rPr>
        <w:t>their</w:t>
      </w:r>
      <w:r w:rsidRPr="00355B8A">
        <w:rPr>
          <w:rFonts w:ascii="Times New Roman" w:hAnsi="Times New Roman" w:cs="Times New Roman"/>
        </w:rPr>
        <w:t xml:space="preserve"> increased</w:t>
      </w:r>
      <w:r w:rsidR="009D678C" w:rsidRPr="00355B8A">
        <w:rPr>
          <w:rFonts w:ascii="Times New Roman" w:hAnsi="Times New Roman" w:cs="Times New Roman"/>
        </w:rPr>
        <w:t xml:space="preserve"> use. </w:t>
      </w:r>
      <w:r w:rsidR="00B409F6">
        <w:rPr>
          <w:rFonts w:ascii="Times New Roman" w:hAnsi="Times New Roman" w:cs="Times New Roman"/>
        </w:rPr>
        <w:t xml:space="preserve"> </w:t>
      </w:r>
      <w:r w:rsidRPr="00355B8A">
        <w:rPr>
          <w:rFonts w:ascii="Times New Roman" w:hAnsi="Times New Roman" w:cs="Times New Roman"/>
        </w:rPr>
        <w:t xml:space="preserve">SSA </w:t>
      </w:r>
      <w:r w:rsidR="009D678C" w:rsidRPr="00355B8A">
        <w:rPr>
          <w:rFonts w:ascii="Times New Roman" w:hAnsi="Times New Roman" w:cs="Times New Roman"/>
        </w:rPr>
        <w:t>is</w:t>
      </w:r>
      <w:r w:rsidRPr="00355B8A">
        <w:rPr>
          <w:rFonts w:ascii="Times New Roman" w:hAnsi="Times New Roman" w:cs="Times New Roman"/>
        </w:rPr>
        <w:t xml:space="preserve"> </w:t>
      </w:r>
      <w:r w:rsidR="009D678C" w:rsidRPr="00355B8A">
        <w:rPr>
          <w:rFonts w:ascii="Times New Roman" w:hAnsi="Times New Roman" w:cs="Times New Roman"/>
        </w:rPr>
        <w:t xml:space="preserve">researching the </w:t>
      </w:r>
      <w:r w:rsidRPr="00355B8A">
        <w:rPr>
          <w:rFonts w:ascii="Times New Roman" w:hAnsi="Times New Roman" w:cs="Times New Roman"/>
        </w:rPr>
        <w:t>develop</w:t>
      </w:r>
      <w:r w:rsidR="009D678C" w:rsidRPr="00355B8A">
        <w:rPr>
          <w:rFonts w:ascii="Times New Roman" w:hAnsi="Times New Roman" w:cs="Times New Roman"/>
        </w:rPr>
        <w:t>ment</w:t>
      </w:r>
      <w:r w:rsidRPr="00355B8A">
        <w:rPr>
          <w:rFonts w:ascii="Times New Roman" w:hAnsi="Times New Roman" w:cs="Times New Roman"/>
        </w:rPr>
        <w:t xml:space="preserve"> and implement</w:t>
      </w:r>
      <w:r w:rsidR="009D678C" w:rsidRPr="00355B8A">
        <w:rPr>
          <w:rFonts w:ascii="Times New Roman" w:hAnsi="Times New Roman" w:cs="Times New Roman"/>
        </w:rPr>
        <w:t>ation of</w:t>
      </w:r>
      <w:r w:rsidRPr="00355B8A">
        <w:rPr>
          <w:rFonts w:ascii="Times New Roman" w:hAnsi="Times New Roman" w:cs="Times New Roman"/>
        </w:rPr>
        <w:t xml:space="preserve"> an architecture </w:t>
      </w:r>
      <w:r w:rsidR="00B9445B">
        <w:rPr>
          <w:rFonts w:ascii="Times New Roman" w:hAnsi="Times New Roman" w:cs="Times New Roman"/>
        </w:rPr>
        <w:t>which</w:t>
      </w:r>
      <w:r w:rsidRPr="00355B8A">
        <w:rPr>
          <w:rFonts w:ascii="Times New Roman" w:hAnsi="Times New Roman" w:cs="Times New Roman"/>
        </w:rPr>
        <w:t xml:space="preserve"> supports public-facing eService applications for mobile devices, or smartphones, as an alternative to its existing browser-based platforms and voice telephone systems. </w:t>
      </w:r>
    </w:p>
    <w:p w:rsidR="00B409F6" w:rsidRPr="00355B8A" w:rsidRDefault="00B409F6" w:rsidP="00B409F6">
      <w:pPr>
        <w:rPr>
          <w:rFonts w:ascii="Times New Roman" w:hAnsi="Times New Roman" w:cs="Times New Roman"/>
        </w:rPr>
      </w:pPr>
    </w:p>
    <w:p w:rsidR="003F318D" w:rsidRPr="00017A02" w:rsidRDefault="00B409F6" w:rsidP="00017A02">
      <w:pPr>
        <w:tabs>
          <w:tab w:val="left" w:pos="1440"/>
        </w:tabs>
        <w:suppressAutoHyphens/>
        <w:snapToGrid/>
        <w:rPr>
          <w:rFonts w:ascii="Times New Roman" w:hAnsi="Times New Roman" w:cs="Times New Roman"/>
          <w:b/>
          <w:snapToGrid w:val="0"/>
          <w:u w:val="single"/>
        </w:rPr>
      </w:pPr>
      <w:r>
        <w:rPr>
          <w:rFonts w:ascii="Times New Roman" w:hAnsi="Times New Roman" w:cs="Times New Roman"/>
          <w:b/>
          <w:snapToGrid w:val="0"/>
          <w:u w:val="single"/>
        </w:rPr>
        <w:t>Revisions to the Collection Instrument</w:t>
      </w:r>
    </w:p>
    <w:p w:rsidR="003F318D" w:rsidRDefault="00B409F6" w:rsidP="00B409F6">
      <w:pPr>
        <w:ind w:left="1800" w:hanging="1800"/>
        <w:rPr>
          <w:rFonts w:ascii="Times New Roman" w:hAnsi="Times New Roman" w:cs="Times New Roman"/>
          <w:bCs/>
          <w:iCs/>
        </w:rPr>
      </w:pPr>
      <w:r w:rsidRPr="00B409F6">
        <w:rPr>
          <w:rFonts w:ascii="Times New Roman" w:hAnsi="Times New Roman" w:cs="Times New Roman"/>
          <w:b/>
          <w:bCs/>
          <w:iCs/>
          <w:color w:val="000000" w:themeColor="text1"/>
        </w:rPr>
        <w:t xml:space="preserve">Change </w:t>
      </w:r>
      <w:r>
        <w:rPr>
          <w:rFonts w:ascii="Times New Roman" w:hAnsi="Times New Roman" w:cs="Times New Roman"/>
          <w:b/>
          <w:bCs/>
          <w:iCs/>
          <w:color w:val="000000" w:themeColor="text1"/>
        </w:rPr>
        <w:t>#</w:t>
      </w:r>
      <w:r w:rsidRPr="00B409F6">
        <w:rPr>
          <w:rFonts w:ascii="Times New Roman" w:hAnsi="Times New Roman" w:cs="Times New Roman"/>
          <w:b/>
          <w:bCs/>
          <w:iCs/>
          <w:color w:val="000000" w:themeColor="text1"/>
        </w:rPr>
        <w:t>1</w:t>
      </w:r>
      <w:r w:rsidR="004747ED" w:rsidRPr="00B409F6">
        <w:rPr>
          <w:rFonts w:ascii="Times New Roman" w:hAnsi="Times New Roman" w:cs="Times New Roman"/>
          <w:b/>
          <w:bCs/>
          <w:iCs/>
          <w:color w:val="000000" w:themeColor="text1"/>
        </w:rPr>
        <w:t>:</w:t>
      </w:r>
      <w:r>
        <w:rPr>
          <w:rFonts w:ascii="Times New Roman" w:hAnsi="Times New Roman" w:cs="Times New Roman"/>
          <w:bCs/>
          <w:iCs/>
          <w:color w:val="000000" w:themeColor="text1"/>
        </w:rPr>
        <w:tab/>
      </w:r>
      <w:r w:rsidR="00DF45B7" w:rsidRPr="00355B8A">
        <w:rPr>
          <w:rFonts w:ascii="Times New Roman" w:hAnsi="Times New Roman" w:cs="Times New Roman"/>
          <w:bCs/>
          <w:iCs/>
          <w:color w:val="000000" w:themeColor="text1"/>
        </w:rPr>
        <w:t xml:space="preserve">During the recruiting process, </w:t>
      </w:r>
      <w:r w:rsidR="00DF45B7" w:rsidRPr="00355B8A">
        <w:rPr>
          <w:rFonts w:ascii="Times New Roman" w:hAnsi="Times New Roman" w:cs="Times New Roman"/>
          <w:bCs/>
          <w:iCs/>
        </w:rPr>
        <w:t>w</w:t>
      </w:r>
      <w:r w:rsidR="00F12DB7" w:rsidRPr="00355B8A">
        <w:rPr>
          <w:rFonts w:ascii="Times New Roman" w:hAnsi="Times New Roman" w:cs="Times New Roman"/>
          <w:bCs/>
          <w:iCs/>
        </w:rPr>
        <w:t xml:space="preserve">e will offer individuals the </w:t>
      </w:r>
      <w:r w:rsidR="001A7809" w:rsidRPr="00355B8A">
        <w:rPr>
          <w:rFonts w:ascii="Times New Roman" w:hAnsi="Times New Roman" w:cs="Times New Roman"/>
          <w:bCs/>
          <w:iCs/>
        </w:rPr>
        <w:t xml:space="preserve">option </w:t>
      </w:r>
      <w:r w:rsidR="00F12DB7" w:rsidRPr="00355B8A">
        <w:rPr>
          <w:rFonts w:ascii="Times New Roman" w:hAnsi="Times New Roman" w:cs="Times New Roman"/>
          <w:bCs/>
          <w:iCs/>
        </w:rPr>
        <w:t xml:space="preserve">to report prior monthly gross wages voluntarily using </w:t>
      </w:r>
      <w:r w:rsidR="001A7809" w:rsidRPr="00355B8A">
        <w:rPr>
          <w:rFonts w:ascii="Times New Roman" w:hAnsi="Times New Roman" w:cs="Times New Roman"/>
          <w:bCs/>
          <w:iCs/>
        </w:rPr>
        <w:t xml:space="preserve">either </w:t>
      </w:r>
      <w:r w:rsidR="00B41BDF">
        <w:rPr>
          <w:rFonts w:ascii="Times New Roman" w:hAnsi="Times New Roman" w:cs="Times New Roman"/>
          <w:bCs/>
          <w:iCs/>
        </w:rPr>
        <w:t xml:space="preserve">SSITWR or SSIMWR.  </w:t>
      </w:r>
      <w:r w:rsidR="003F318D" w:rsidRPr="00355B8A">
        <w:rPr>
          <w:rFonts w:ascii="Times New Roman" w:hAnsi="Times New Roman" w:cs="Times New Roman"/>
          <w:snapToGrid w:val="0"/>
        </w:rPr>
        <w:t xml:space="preserve">We will use the current recruiting process of engaging </w:t>
      </w:r>
      <w:r w:rsidR="003F318D" w:rsidRPr="00355B8A">
        <w:rPr>
          <w:rFonts w:ascii="Times New Roman" w:hAnsi="Times New Roman" w:cs="Times New Roman"/>
          <w:bCs/>
          <w:iCs/>
        </w:rPr>
        <w:t xml:space="preserve">SSI recipients, deemors, and representative payees of SSI recipients </w:t>
      </w:r>
      <w:r w:rsidR="001A7809" w:rsidRPr="00355B8A">
        <w:rPr>
          <w:rFonts w:ascii="Times New Roman" w:hAnsi="Times New Roman" w:cs="Times New Roman"/>
          <w:bCs/>
          <w:iCs/>
        </w:rPr>
        <w:t xml:space="preserve">to use these wage reporting options </w:t>
      </w:r>
      <w:r w:rsidR="003F318D" w:rsidRPr="00355B8A">
        <w:rPr>
          <w:rFonts w:ascii="Times New Roman" w:hAnsi="Times New Roman" w:cs="Times New Roman"/>
          <w:bCs/>
          <w:iCs/>
        </w:rPr>
        <w:t>during the cou</w:t>
      </w:r>
      <w:r>
        <w:rPr>
          <w:rFonts w:ascii="Times New Roman" w:hAnsi="Times New Roman" w:cs="Times New Roman"/>
          <w:bCs/>
          <w:iCs/>
        </w:rPr>
        <w:t>rse of normal contact with SSA.</w:t>
      </w:r>
    </w:p>
    <w:p w:rsidR="00B409F6" w:rsidRPr="00355B8A" w:rsidRDefault="00B409F6" w:rsidP="00B409F6">
      <w:pPr>
        <w:rPr>
          <w:rFonts w:ascii="Times New Roman" w:hAnsi="Times New Roman" w:cs="Times New Roman"/>
          <w:bCs/>
          <w:iCs/>
        </w:rPr>
      </w:pPr>
    </w:p>
    <w:p w:rsidR="00EF50FC" w:rsidRDefault="00B409F6" w:rsidP="00B409F6">
      <w:pPr>
        <w:tabs>
          <w:tab w:val="left" w:pos="1440"/>
          <w:tab w:val="left" w:pos="1800"/>
        </w:tabs>
        <w:ind w:left="1800" w:hanging="180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Justification #1:</w:t>
      </w:r>
      <w:r>
        <w:rPr>
          <w:rFonts w:ascii="Times New Roman" w:hAnsi="Times New Roman" w:cs="Times New Roman"/>
          <w:b/>
          <w:bCs/>
          <w:iCs/>
        </w:rPr>
        <w:tab/>
      </w:r>
      <w:r w:rsidR="00EF50FC" w:rsidRPr="00355B8A">
        <w:rPr>
          <w:rFonts w:ascii="Times New Roman" w:hAnsi="Times New Roman" w:cs="Times New Roman"/>
          <w:bCs/>
          <w:iCs/>
        </w:rPr>
        <w:t xml:space="preserve">We will introduce </w:t>
      </w:r>
      <w:r w:rsidR="00565DA3" w:rsidRPr="00355B8A">
        <w:rPr>
          <w:rFonts w:ascii="Times New Roman" w:hAnsi="Times New Roman" w:cs="Times New Roman"/>
          <w:bCs/>
          <w:iCs/>
        </w:rPr>
        <w:t xml:space="preserve">the </w:t>
      </w:r>
      <w:r w:rsidR="00EF50FC" w:rsidRPr="00355B8A">
        <w:rPr>
          <w:rFonts w:ascii="Times New Roman" w:hAnsi="Times New Roman" w:cs="Times New Roman"/>
          <w:bCs/>
          <w:iCs/>
        </w:rPr>
        <w:t>mobile</w:t>
      </w:r>
      <w:r w:rsidR="00565DA3" w:rsidRPr="00355B8A">
        <w:rPr>
          <w:rFonts w:ascii="Times New Roman" w:hAnsi="Times New Roman" w:cs="Times New Roman"/>
          <w:bCs/>
          <w:iCs/>
        </w:rPr>
        <w:t xml:space="preserve"> application</w:t>
      </w:r>
      <w:r w:rsidR="00EF50FC" w:rsidRPr="00355B8A">
        <w:rPr>
          <w:rFonts w:ascii="Times New Roman" w:hAnsi="Times New Roman" w:cs="Times New Roman"/>
          <w:bCs/>
          <w:iCs/>
        </w:rPr>
        <w:t xml:space="preserve"> as an option to report wages. However, we will continue to advertise SSITWR.</w:t>
      </w:r>
      <w:r w:rsidR="00B41BDF">
        <w:rPr>
          <w:rFonts w:ascii="Times New Roman" w:hAnsi="Times New Roman" w:cs="Times New Roman"/>
          <w:bCs/>
          <w:iCs/>
        </w:rPr>
        <w:t xml:space="preserve"> </w:t>
      </w:r>
      <w:r w:rsidR="00EF50FC" w:rsidRPr="00355B8A">
        <w:rPr>
          <w:rFonts w:ascii="Times New Roman" w:hAnsi="Times New Roman" w:cs="Times New Roman"/>
          <w:bCs/>
          <w:iCs/>
        </w:rPr>
        <w:t xml:space="preserve"> We </w:t>
      </w:r>
      <w:r w:rsidR="00B41BDF">
        <w:rPr>
          <w:rFonts w:ascii="Times New Roman" w:hAnsi="Times New Roman" w:cs="Times New Roman"/>
          <w:bCs/>
          <w:iCs/>
        </w:rPr>
        <w:t xml:space="preserve">will </w:t>
      </w:r>
      <w:r w:rsidR="003F318D" w:rsidRPr="00355B8A">
        <w:rPr>
          <w:rFonts w:ascii="Times New Roman" w:hAnsi="Times New Roman" w:cs="Times New Roman"/>
          <w:bCs/>
          <w:iCs/>
        </w:rPr>
        <w:t>provide the</w:t>
      </w:r>
      <w:r w:rsidR="00EF50FC" w:rsidRPr="00355B8A">
        <w:rPr>
          <w:rFonts w:ascii="Times New Roman" w:hAnsi="Times New Roman" w:cs="Times New Roman"/>
          <w:bCs/>
          <w:iCs/>
        </w:rPr>
        <w:t xml:space="preserve"> users </w:t>
      </w:r>
      <w:r w:rsidR="003F318D" w:rsidRPr="00355B8A">
        <w:rPr>
          <w:rFonts w:ascii="Times New Roman" w:hAnsi="Times New Roman" w:cs="Times New Roman"/>
          <w:bCs/>
          <w:iCs/>
        </w:rPr>
        <w:t xml:space="preserve">with </w:t>
      </w:r>
      <w:r w:rsidR="00565DA3" w:rsidRPr="00355B8A">
        <w:rPr>
          <w:rFonts w:ascii="Times New Roman" w:hAnsi="Times New Roman" w:cs="Times New Roman"/>
          <w:bCs/>
          <w:iCs/>
        </w:rPr>
        <w:t>the option to choose</w:t>
      </w:r>
      <w:r w:rsidR="00C37E0E">
        <w:rPr>
          <w:rFonts w:ascii="Times New Roman" w:hAnsi="Times New Roman" w:cs="Times New Roman"/>
          <w:bCs/>
          <w:iCs/>
        </w:rPr>
        <w:t xml:space="preserve"> between the two modalities</w:t>
      </w:r>
      <w:r w:rsidR="00565DA3" w:rsidRPr="00355B8A">
        <w:rPr>
          <w:rFonts w:ascii="Times New Roman" w:hAnsi="Times New Roman" w:cs="Times New Roman"/>
          <w:bCs/>
          <w:iCs/>
        </w:rPr>
        <w:t>.</w:t>
      </w:r>
    </w:p>
    <w:p w:rsidR="00B409F6" w:rsidRPr="00355B8A" w:rsidRDefault="00B409F6" w:rsidP="00B409F6">
      <w:pPr>
        <w:tabs>
          <w:tab w:val="left" w:pos="1440"/>
          <w:tab w:val="left" w:pos="1800"/>
        </w:tabs>
        <w:ind w:left="1800" w:hanging="1800"/>
        <w:rPr>
          <w:rFonts w:ascii="Times New Roman" w:hAnsi="Times New Roman" w:cs="Times New Roman"/>
          <w:bCs/>
          <w:iCs/>
        </w:rPr>
      </w:pPr>
    </w:p>
    <w:p w:rsidR="00714C22" w:rsidRPr="00355B8A" w:rsidRDefault="004747ED" w:rsidP="00B409F6">
      <w:pPr>
        <w:tabs>
          <w:tab w:val="left" w:pos="1800"/>
        </w:tabs>
        <w:ind w:left="1800" w:hanging="1800"/>
        <w:rPr>
          <w:rFonts w:ascii="Times New Roman" w:hAnsi="Times New Roman" w:cs="Times New Roman"/>
          <w:bCs/>
          <w:iCs/>
          <w:color w:val="000000" w:themeColor="text1"/>
        </w:rPr>
      </w:pPr>
      <w:r w:rsidRPr="00B409F6">
        <w:rPr>
          <w:rFonts w:ascii="Times New Roman" w:hAnsi="Times New Roman" w:cs="Times New Roman"/>
          <w:b/>
          <w:bCs/>
          <w:iCs/>
          <w:color w:val="000000" w:themeColor="text1"/>
        </w:rPr>
        <w:t xml:space="preserve">Change </w:t>
      </w:r>
      <w:r w:rsidR="00B409F6">
        <w:rPr>
          <w:rFonts w:ascii="Times New Roman" w:hAnsi="Times New Roman" w:cs="Times New Roman"/>
          <w:b/>
          <w:bCs/>
          <w:iCs/>
          <w:color w:val="000000" w:themeColor="text1"/>
        </w:rPr>
        <w:t>#</w:t>
      </w:r>
      <w:r w:rsidRPr="00B409F6">
        <w:rPr>
          <w:rFonts w:ascii="Times New Roman" w:hAnsi="Times New Roman" w:cs="Times New Roman"/>
          <w:b/>
          <w:bCs/>
          <w:iCs/>
          <w:color w:val="000000" w:themeColor="text1"/>
        </w:rPr>
        <w:t>2:</w:t>
      </w:r>
      <w:r w:rsidR="00F12DB7" w:rsidRPr="00355B8A">
        <w:rPr>
          <w:rFonts w:ascii="Times New Roman" w:hAnsi="Times New Roman" w:cs="Times New Roman"/>
          <w:bCs/>
          <w:iCs/>
          <w:color w:val="000000" w:themeColor="text1"/>
        </w:rPr>
        <w:t xml:space="preserve"> </w:t>
      </w:r>
      <w:r w:rsidR="00B409F6">
        <w:rPr>
          <w:rFonts w:ascii="Times New Roman" w:hAnsi="Times New Roman" w:cs="Times New Roman"/>
          <w:bCs/>
          <w:iCs/>
          <w:color w:val="000000" w:themeColor="text1"/>
        </w:rPr>
        <w:tab/>
      </w:r>
      <w:r w:rsidR="00EF50FC" w:rsidRPr="00355B8A">
        <w:rPr>
          <w:rFonts w:ascii="Times New Roman" w:hAnsi="Times New Roman" w:cs="Times New Roman"/>
          <w:bCs/>
          <w:iCs/>
          <w:color w:val="000000" w:themeColor="text1"/>
        </w:rPr>
        <w:t>With SSITWR, we</w:t>
      </w:r>
      <w:r w:rsidR="001A7809" w:rsidRPr="00355B8A">
        <w:rPr>
          <w:rFonts w:ascii="Times New Roman" w:hAnsi="Times New Roman" w:cs="Times New Roman"/>
          <w:bCs/>
          <w:iCs/>
          <w:color w:val="000000" w:themeColor="text1"/>
        </w:rPr>
        <w:t xml:space="preserve"> currently</w:t>
      </w:r>
      <w:r w:rsidR="00EF50FC" w:rsidRPr="00355B8A">
        <w:rPr>
          <w:rFonts w:ascii="Times New Roman" w:hAnsi="Times New Roman" w:cs="Times New Roman"/>
          <w:bCs/>
          <w:iCs/>
          <w:color w:val="000000" w:themeColor="text1"/>
        </w:rPr>
        <w:t xml:space="preserve"> </w:t>
      </w:r>
      <w:r w:rsidR="003F318D" w:rsidRPr="00355B8A">
        <w:rPr>
          <w:rFonts w:ascii="Times New Roman" w:hAnsi="Times New Roman" w:cs="Times New Roman"/>
          <w:bCs/>
          <w:iCs/>
          <w:color w:val="000000" w:themeColor="text1"/>
        </w:rPr>
        <w:t>provide</w:t>
      </w:r>
      <w:r w:rsidR="00EF50FC" w:rsidRPr="00355B8A">
        <w:rPr>
          <w:rFonts w:ascii="Times New Roman" w:hAnsi="Times New Roman" w:cs="Times New Roman"/>
          <w:bCs/>
          <w:iCs/>
          <w:color w:val="000000" w:themeColor="text1"/>
        </w:rPr>
        <w:t xml:space="preserve"> instructions and information on</w:t>
      </w:r>
      <w:r w:rsidR="00C10B62" w:rsidRPr="00355B8A">
        <w:rPr>
          <w:rFonts w:ascii="Times New Roman" w:hAnsi="Times New Roman" w:cs="Times New Roman"/>
          <w:bCs/>
          <w:iCs/>
          <w:color w:val="000000" w:themeColor="text1"/>
        </w:rPr>
        <w:t xml:space="preserve"> the exclusive telephone number and the method of using their telephone to report </w:t>
      </w:r>
      <w:r w:rsidR="00EF50FC" w:rsidRPr="00355B8A">
        <w:rPr>
          <w:rFonts w:ascii="Times New Roman" w:hAnsi="Times New Roman" w:cs="Times New Roman"/>
          <w:bCs/>
          <w:iCs/>
          <w:color w:val="000000" w:themeColor="text1"/>
        </w:rPr>
        <w:t xml:space="preserve">wages. </w:t>
      </w:r>
      <w:r w:rsidR="00B41BDF">
        <w:rPr>
          <w:rFonts w:ascii="Times New Roman" w:hAnsi="Times New Roman" w:cs="Times New Roman"/>
          <w:bCs/>
          <w:iCs/>
          <w:color w:val="000000" w:themeColor="text1"/>
        </w:rPr>
        <w:t xml:space="preserve"> </w:t>
      </w:r>
      <w:r w:rsidR="00EF50FC" w:rsidRPr="00355B8A">
        <w:rPr>
          <w:rFonts w:ascii="Times New Roman" w:hAnsi="Times New Roman" w:cs="Times New Roman"/>
          <w:bCs/>
          <w:iCs/>
          <w:color w:val="000000" w:themeColor="text1"/>
        </w:rPr>
        <w:t>With SSI</w:t>
      </w:r>
      <w:r w:rsidR="00C10B62" w:rsidRPr="00355B8A">
        <w:rPr>
          <w:rFonts w:ascii="Times New Roman" w:hAnsi="Times New Roman" w:cs="Times New Roman"/>
          <w:bCs/>
          <w:iCs/>
          <w:color w:val="000000" w:themeColor="text1"/>
        </w:rPr>
        <w:t xml:space="preserve">MWR, we will give </w:t>
      </w:r>
      <w:r w:rsidR="001A7809" w:rsidRPr="00355B8A">
        <w:rPr>
          <w:rFonts w:ascii="Times New Roman" w:hAnsi="Times New Roman" w:cs="Times New Roman"/>
          <w:bCs/>
          <w:iCs/>
          <w:color w:val="000000" w:themeColor="text1"/>
        </w:rPr>
        <w:t xml:space="preserve">the SSI recipients, deemors, and representative payees of SSI recipients </w:t>
      </w:r>
      <w:r w:rsidR="00C10B62" w:rsidRPr="00355B8A">
        <w:rPr>
          <w:rFonts w:ascii="Times New Roman" w:hAnsi="Times New Roman" w:cs="Times New Roman"/>
          <w:bCs/>
          <w:iCs/>
          <w:color w:val="000000" w:themeColor="text1"/>
        </w:rPr>
        <w:t>instructions and information</w:t>
      </w:r>
      <w:r w:rsidR="00565DA3" w:rsidRPr="00355B8A">
        <w:rPr>
          <w:rFonts w:ascii="Times New Roman" w:hAnsi="Times New Roman" w:cs="Times New Roman"/>
          <w:bCs/>
          <w:iCs/>
          <w:color w:val="000000" w:themeColor="text1"/>
        </w:rPr>
        <w:t xml:space="preserve"> on</w:t>
      </w:r>
      <w:r w:rsidR="00C10B62" w:rsidRPr="00355B8A">
        <w:rPr>
          <w:rFonts w:ascii="Times New Roman" w:hAnsi="Times New Roman" w:cs="Times New Roman"/>
          <w:bCs/>
          <w:iCs/>
          <w:color w:val="000000" w:themeColor="text1"/>
        </w:rPr>
        <w:t xml:space="preserve"> the access code,</w:t>
      </w:r>
      <w:r w:rsidR="00EF50FC" w:rsidRPr="00355B8A">
        <w:rPr>
          <w:rFonts w:ascii="Times New Roman" w:hAnsi="Times New Roman" w:cs="Times New Roman"/>
          <w:bCs/>
          <w:iCs/>
          <w:color w:val="000000" w:themeColor="text1"/>
        </w:rPr>
        <w:t xml:space="preserve"> d</w:t>
      </w:r>
      <w:r w:rsidR="00C10B62" w:rsidRPr="00355B8A">
        <w:rPr>
          <w:rFonts w:ascii="Times New Roman" w:hAnsi="Times New Roman" w:cs="Times New Roman"/>
          <w:bCs/>
          <w:iCs/>
          <w:color w:val="000000" w:themeColor="text1"/>
        </w:rPr>
        <w:t xml:space="preserve">ownloading the application to the </w:t>
      </w:r>
      <w:r w:rsidR="00B9445B">
        <w:rPr>
          <w:rFonts w:ascii="Times New Roman" w:hAnsi="Times New Roman" w:cs="Times New Roman"/>
          <w:bCs/>
          <w:iCs/>
          <w:color w:val="000000" w:themeColor="text1"/>
        </w:rPr>
        <w:t>smartphone</w:t>
      </w:r>
      <w:r w:rsidR="00714C22" w:rsidRPr="00355B8A">
        <w:rPr>
          <w:rFonts w:ascii="Times New Roman" w:hAnsi="Times New Roman" w:cs="Times New Roman"/>
          <w:bCs/>
          <w:iCs/>
          <w:color w:val="000000" w:themeColor="text1"/>
        </w:rPr>
        <w:t xml:space="preserve"> (including</w:t>
      </w:r>
      <w:r w:rsidR="001A6872" w:rsidRPr="00355B8A">
        <w:rPr>
          <w:rFonts w:ascii="Times New Roman" w:hAnsi="Times New Roman" w:cs="Times New Roman"/>
          <w:bCs/>
          <w:iCs/>
          <w:color w:val="000000" w:themeColor="text1"/>
        </w:rPr>
        <w:t xml:space="preserve"> </w:t>
      </w:r>
      <w:r w:rsidR="00714C22" w:rsidRPr="00355B8A">
        <w:rPr>
          <w:rFonts w:ascii="Times New Roman" w:hAnsi="Times New Roman" w:cs="Times New Roman"/>
          <w:bCs/>
          <w:iCs/>
          <w:color w:val="000000" w:themeColor="text1"/>
        </w:rPr>
        <w:t>the Quick Response (QR) code)</w:t>
      </w:r>
      <w:r w:rsidR="00C10B62" w:rsidRPr="00355B8A">
        <w:rPr>
          <w:rFonts w:ascii="Times New Roman" w:hAnsi="Times New Roman" w:cs="Times New Roman"/>
          <w:bCs/>
          <w:iCs/>
          <w:color w:val="000000" w:themeColor="text1"/>
        </w:rPr>
        <w:t>,</w:t>
      </w:r>
      <w:r w:rsidR="00EF50FC" w:rsidRPr="00355B8A">
        <w:rPr>
          <w:rFonts w:ascii="Times New Roman" w:hAnsi="Times New Roman" w:cs="Times New Roman"/>
          <w:bCs/>
          <w:iCs/>
          <w:color w:val="000000" w:themeColor="text1"/>
        </w:rPr>
        <w:t xml:space="preserve"> </w:t>
      </w:r>
      <w:r w:rsidR="006C3114" w:rsidRPr="00355B8A">
        <w:rPr>
          <w:rFonts w:ascii="Times New Roman" w:hAnsi="Times New Roman" w:cs="Times New Roman"/>
          <w:bCs/>
          <w:iCs/>
          <w:color w:val="000000" w:themeColor="text1"/>
        </w:rPr>
        <w:t>and instructions on how to report wages using their smart phone.</w:t>
      </w:r>
      <w:r w:rsidR="00C10B62" w:rsidRPr="00355B8A">
        <w:rPr>
          <w:rFonts w:ascii="Times New Roman" w:hAnsi="Times New Roman" w:cs="Times New Roman"/>
          <w:bCs/>
          <w:iCs/>
          <w:color w:val="000000" w:themeColor="text1"/>
        </w:rPr>
        <w:t xml:space="preserve"> </w:t>
      </w:r>
    </w:p>
    <w:p w:rsidR="00714C22" w:rsidRPr="00355B8A" w:rsidRDefault="00714C22" w:rsidP="00B409F6">
      <w:pPr>
        <w:rPr>
          <w:rFonts w:ascii="Times New Roman" w:hAnsi="Times New Roman" w:cs="Times New Roman"/>
          <w:bCs/>
          <w:iCs/>
        </w:rPr>
      </w:pPr>
    </w:p>
    <w:p w:rsidR="00C10B62" w:rsidRDefault="00714C22" w:rsidP="00B409F6">
      <w:pPr>
        <w:ind w:left="1800"/>
        <w:rPr>
          <w:rFonts w:ascii="Times New Roman" w:hAnsi="Times New Roman" w:cs="Times New Roman"/>
          <w:lang w:val="en"/>
        </w:rPr>
      </w:pPr>
      <w:r w:rsidRPr="00B41BDF">
        <w:rPr>
          <w:rFonts w:ascii="Times New Roman" w:hAnsi="Times New Roman" w:cs="Times New Roman"/>
          <w:b/>
          <w:bCs/>
          <w:iCs/>
        </w:rPr>
        <w:t xml:space="preserve">Note: </w:t>
      </w:r>
      <w:r w:rsidRPr="00355B8A">
        <w:rPr>
          <w:rFonts w:ascii="Times New Roman" w:hAnsi="Times New Roman" w:cs="Times New Roman"/>
          <w:bCs/>
          <w:iCs/>
        </w:rPr>
        <w:t xml:space="preserve">The QR code </w:t>
      </w:r>
      <w:r w:rsidR="001E156D" w:rsidRPr="00355B8A">
        <w:rPr>
          <w:rFonts w:ascii="Times New Roman" w:hAnsi="Times New Roman" w:cs="Times New Roman"/>
          <w:lang w:val="en"/>
        </w:rPr>
        <w:t>provides quick and effortle</w:t>
      </w:r>
      <w:r w:rsidRPr="00355B8A">
        <w:rPr>
          <w:rFonts w:ascii="Times New Roman" w:hAnsi="Times New Roman" w:cs="Times New Roman"/>
          <w:lang w:val="en"/>
        </w:rPr>
        <w:t>ss access to download the SSIMWR app</w:t>
      </w:r>
      <w:r w:rsidR="00B41BDF">
        <w:rPr>
          <w:rFonts w:ascii="Times New Roman" w:hAnsi="Times New Roman" w:cs="Times New Roman"/>
          <w:lang w:val="en"/>
        </w:rPr>
        <w:t>lication</w:t>
      </w:r>
      <w:r w:rsidRPr="00355B8A">
        <w:rPr>
          <w:rFonts w:ascii="Times New Roman" w:hAnsi="Times New Roman" w:cs="Times New Roman"/>
          <w:lang w:val="en"/>
        </w:rPr>
        <w:t xml:space="preserve">. </w:t>
      </w:r>
      <w:r w:rsidR="00B41BDF">
        <w:rPr>
          <w:rFonts w:ascii="Times New Roman" w:hAnsi="Times New Roman" w:cs="Times New Roman"/>
          <w:lang w:val="en"/>
        </w:rPr>
        <w:t xml:space="preserve"> </w:t>
      </w:r>
      <w:r w:rsidR="001E156D" w:rsidRPr="00355B8A">
        <w:rPr>
          <w:rFonts w:ascii="Times New Roman" w:hAnsi="Times New Roman" w:cs="Times New Roman"/>
          <w:lang w:val="en"/>
        </w:rPr>
        <w:t xml:space="preserve">Users with a camera phone equipped with the correct reader application can scan the image of the QR </w:t>
      </w:r>
      <w:r w:rsidR="003765A4" w:rsidRPr="00355B8A">
        <w:rPr>
          <w:rFonts w:ascii="Times New Roman" w:hAnsi="Times New Roman" w:cs="Times New Roman"/>
          <w:lang w:val="en"/>
        </w:rPr>
        <w:t>Code, which</w:t>
      </w:r>
      <w:r w:rsidRPr="00355B8A">
        <w:rPr>
          <w:rFonts w:ascii="Times New Roman" w:hAnsi="Times New Roman" w:cs="Times New Roman"/>
          <w:lang w:val="en"/>
        </w:rPr>
        <w:t xml:space="preserve"> will take them</w:t>
      </w:r>
      <w:r w:rsidR="004F42A9" w:rsidRPr="00355B8A">
        <w:rPr>
          <w:rFonts w:ascii="Times New Roman" w:hAnsi="Times New Roman" w:cs="Times New Roman"/>
          <w:lang w:val="en"/>
        </w:rPr>
        <w:t xml:space="preserve"> directly</w:t>
      </w:r>
      <w:r w:rsidRPr="00355B8A">
        <w:rPr>
          <w:rFonts w:ascii="Times New Roman" w:hAnsi="Times New Roman" w:cs="Times New Roman"/>
          <w:lang w:val="en"/>
        </w:rPr>
        <w:t xml:space="preserve"> </w:t>
      </w:r>
      <w:r w:rsidR="001E156D" w:rsidRPr="00355B8A">
        <w:rPr>
          <w:rFonts w:ascii="Times New Roman" w:hAnsi="Times New Roman" w:cs="Times New Roman"/>
          <w:lang w:val="en"/>
        </w:rPr>
        <w:t xml:space="preserve">to </w:t>
      </w:r>
      <w:r w:rsidRPr="00355B8A">
        <w:rPr>
          <w:rFonts w:ascii="Times New Roman" w:hAnsi="Times New Roman" w:cs="Times New Roman"/>
          <w:lang w:val="en"/>
        </w:rPr>
        <w:t>the SSIMWR app</w:t>
      </w:r>
      <w:r w:rsidR="00B41BDF">
        <w:rPr>
          <w:rFonts w:ascii="Times New Roman" w:hAnsi="Times New Roman" w:cs="Times New Roman"/>
          <w:lang w:val="en"/>
        </w:rPr>
        <w:t>lication</w:t>
      </w:r>
      <w:r w:rsidRPr="00355B8A">
        <w:rPr>
          <w:rFonts w:ascii="Times New Roman" w:hAnsi="Times New Roman" w:cs="Times New Roman"/>
          <w:lang w:val="en"/>
        </w:rPr>
        <w:t xml:space="preserve"> in the Apple or </w:t>
      </w:r>
      <w:r w:rsidR="003765A4" w:rsidRPr="00355B8A">
        <w:rPr>
          <w:rFonts w:ascii="Times New Roman" w:hAnsi="Times New Roman" w:cs="Times New Roman"/>
          <w:lang w:val="en"/>
        </w:rPr>
        <w:t>Android</w:t>
      </w:r>
      <w:r w:rsidRPr="00355B8A">
        <w:rPr>
          <w:rFonts w:ascii="Times New Roman" w:hAnsi="Times New Roman" w:cs="Times New Roman"/>
          <w:lang w:val="en"/>
        </w:rPr>
        <w:t xml:space="preserve"> store. </w:t>
      </w:r>
      <w:r w:rsidR="00B41BDF">
        <w:rPr>
          <w:rFonts w:ascii="Times New Roman" w:hAnsi="Times New Roman" w:cs="Times New Roman"/>
          <w:lang w:val="en"/>
        </w:rPr>
        <w:t xml:space="preserve"> </w:t>
      </w:r>
      <w:r w:rsidR="00B235A5" w:rsidRPr="00355B8A">
        <w:rPr>
          <w:rFonts w:ascii="Times New Roman" w:hAnsi="Times New Roman" w:cs="Times New Roman"/>
          <w:lang w:val="en"/>
        </w:rPr>
        <w:t>Users will see a short description of the app</w:t>
      </w:r>
      <w:r w:rsidR="00B41BDF">
        <w:rPr>
          <w:rFonts w:ascii="Times New Roman" w:hAnsi="Times New Roman" w:cs="Times New Roman"/>
          <w:lang w:val="en"/>
        </w:rPr>
        <w:t>lication</w:t>
      </w:r>
      <w:r w:rsidR="00B235A5" w:rsidRPr="00355B8A">
        <w:rPr>
          <w:rFonts w:ascii="Times New Roman" w:hAnsi="Times New Roman" w:cs="Times New Roman"/>
          <w:lang w:val="en"/>
        </w:rPr>
        <w:t xml:space="preserve"> </w:t>
      </w:r>
      <w:r w:rsidR="00B9445B">
        <w:rPr>
          <w:rFonts w:ascii="Times New Roman" w:hAnsi="Times New Roman" w:cs="Times New Roman"/>
          <w:lang w:val="en"/>
        </w:rPr>
        <w:t>stating</w:t>
      </w:r>
      <w:r w:rsidR="00B235A5" w:rsidRPr="00355B8A">
        <w:rPr>
          <w:rFonts w:ascii="Times New Roman" w:hAnsi="Times New Roman" w:cs="Times New Roman"/>
          <w:lang w:val="en"/>
        </w:rPr>
        <w:t xml:space="preserve"> the following:</w:t>
      </w:r>
    </w:p>
    <w:p w:rsidR="00B409F6" w:rsidRPr="00355B8A" w:rsidRDefault="00B409F6" w:rsidP="00B409F6">
      <w:pPr>
        <w:ind w:left="1800"/>
        <w:rPr>
          <w:rFonts w:ascii="Times New Roman" w:hAnsi="Times New Roman" w:cs="Times New Roman"/>
          <w:bCs/>
          <w:iCs/>
        </w:rPr>
      </w:pPr>
    </w:p>
    <w:p w:rsidR="00AB655D" w:rsidRPr="00355B8A" w:rsidRDefault="00AB655D" w:rsidP="00B409F6">
      <w:pPr>
        <w:ind w:left="2160"/>
        <w:rPr>
          <w:rFonts w:ascii="Times New Roman" w:hAnsi="Times New Roman" w:cs="Times New Roman"/>
          <w:i/>
        </w:rPr>
      </w:pPr>
      <w:r w:rsidRPr="00355B8A">
        <w:rPr>
          <w:rFonts w:ascii="Times New Roman" w:hAnsi="Times New Roman" w:cs="Times New Roman"/>
          <w:i/>
        </w:rPr>
        <w:t>Are you receiving Supplemental Security Income (SSI) and working? Or, are you required to report your wage earnings because of your involvement with some</w:t>
      </w:r>
      <w:r w:rsidR="001A7809" w:rsidRPr="00355B8A">
        <w:rPr>
          <w:rFonts w:ascii="Times New Roman" w:hAnsi="Times New Roman" w:cs="Times New Roman"/>
          <w:i/>
        </w:rPr>
        <w:t>one</w:t>
      </w:r>
      <w:r w:rsidRPr="00355B8A">
        <w:rPr>
          <w:rFonts w:ascii="Times New Roman" w:hAnsi="Times New Roman" w:cs="Times New Roman"/>
          <w:i/>
        </w:rPr>
        <w:t xml:space="preserve"> receiving SSI?  If so, report your wages using our new SSI Mobile Wage Reporting App.  Consistent monthly wage reporting helps prevent improper payments, which may cause SSI overpayments and underpayments.</w:t>
      </w:r>
    </w:p>
    <w:p w:rsidR="00AB655D" w:rsidRPr="00355B8A" w:rsidRDefault="00AB655D" w:rsidP="00B409F6">
      <w:pPr>
        <w:rPr>
          <w:rFonts w:ascii="Times New Roman" w:hAnsi="Times New Roman" w:cs="Times New Roman"/>
          <w:i/>
        </w:rPr>
      </w:pPr>
    </w:p>
    <w:p w:rsidR="00AB655D" w:rsidRPr="00355B8A" w:rsidRDefault="00AB655D" w:rsidP="00B409F6">
      <w:pPr>
        <w:ind w:left="2160"/>
        <w:rPr>
          <w:rFonts w:ascii="Times New Roman" w:hAnsi="Times New Roman" w:cs="Times New Roman"/>
          <w:i/>
        </w:rPr>
      </w:pPr>
      <w:r w:rsidRPr="00355B8A">
        <w:rPr>
          <w:rFonts w:ascii="Times New Roman" w:hAnsi="Times New Roman" w:cs="Times New Roman"/>
          <w:i/>
        </w:rPr>
        <w:t>This application will allow SSI recipients and representative payees to report monthly wage</w:t>
      </w:r>
      <w:r w:rsidR="001A7809" w:rsidRPr="00355B8A">
        <w:rPr>
          <w:rFonts w:ascii="Times New Roman" w:hAnsi="Times New Roman" w:cs="Times New Roman"/>
          <w:i/>
        </w:rPr>
        <w:t>s</w:t>
      </w:r>
      <w:r w:rsidRPr="00355B8A">
        <w:rPr>
          <w:rFonts w:ascii="Times New Roman" w:hAnsi="Times New Roman" w:cs="Times New Roman"/>
          <w:i/>
        </w:rPr>
        <w:t xml:space="preserve"> from the convenience of their smartphones.  </w:t>
      </w:r>
    </w:p>
    <w:p w:rsidR="00AB655D" w:rsidRPr="00355B8A" w:rsidRDefault="00AB655D" w:rsidP="00B409F6">
      <w:pPr>
        <w:rPr>
          <w:rFonts w:ascii="Times New Roman" w:hAnsi="Times New Roman" w:cs="Times New Roman"/>
          <w:i/>
        </w:rPr>
      </w:pPr>
    </w:p>
    <w:p w:rsidR="00AB655D" w:rsidRPr="00355B8A" w:rsidRDefault="00AB655D" w:rsidP="00B409F6">
      <w:pPr>
        <w:ind w:left="2160"/>
        <w:rPr>
          <w:rFonts w:ascii="Times New Roman" w:hAnsi="Times New Roman" w:cs="Times New Roman"/>
          <w:i/>
        </w:rPr>
      </w:pPr>
      <w:r w:rsidRPr="00355B8A">
        <w:rPr>
          <w:rFonts w:ascii="Times New Roman" w:hAnsi="Times New Roman" w:cs="Times New Roman"/>
          <w:i/>
        </w:rPr>
        <w:t xml:space="preserve">Currently this application is for a limited audience and is only available in certain areas.  Please contact your local Social Security field office to see if it is available in your area.  </w:t>
      </w:r>
    </w:p>
    <w:p w:rsidR="00AB655D" w:rsidRPr="00355B8A" w:rsidRDefault="00AB655D" w:rsidP="00B409F6">
      <w:pPr>
        <w:rPr>
          <w:rFonts w:ascii="Times New Roman" w:hAnsi="Times New Roman" w:cs="Times New Roman"/>
          <w:i/>
        </w:rPr>
      </w:pPr>
    </w:p>
    <w:p w:rsidR="00AB655D" w:rsidRPr="00355B8A" w:rsidRDefault="00AB655D" w:rsidP="00B409F6">
      <w:pPr>
        <w:ind w:left="2160"/>
        <w:rPr>
          <w:rFonts w:ascii="Times New Roman" w:hAnsi="Times New Roman" w:cs="Times New Roman"/>
          <w:i/>
        </w:rPr>
      </w:pPr>
      <w:r w:rsidRPr="00355B8A">
        <w:rPr>
          <w:rFonts w:ascii="Times New Roman" w:hAnsi="Times New Roman" w:cs="Times New Roman"/>
          <w:i/>
        </w:rPr>
        <w:t xml:space="preserve">In addition, any time you have a question about Social Security, it is easy to get a quick answer using our mobile-friendly Frequently Asked Questions page. Just go to </w:t>
      </w:r>
      <w:hyperlink r:id="rId8" w:history="1">
        <w:r w:rsidRPr="00355B8A">
          <w:rPr>
            <w:rStyle w:val="Hyperlink"/>
            <w:i/>
            <w:color w:val="auto"/>
          </w:rPr>
          <w:t>www.socialsecurity.gov/faq</w:t>
        </w:r>
      </w:hyperlink>
      <w:r w:rsidRPr="00355B8A">
        <w:rPr>
          <w:rFonts w:ascii="Times New Roman" w:hAnsi="Times New Roman" w:cs="Times New Roman"/>
          <w:i/>
        </w:rPr>
        <w:t xml:space="preserve">  from your mobile device. </w:t>
      </w:r>
    </w:p>
    <w:p w:rsidR="00AB655D" w:rsidRPr="00355B8A" w:rsidRDefault="00AB655D" w:rsidP="00B409F6">
      <w:pPr>
        <w:rPr>
          <w:rFonts w:ascii="Times New Roman" w:hAnsi="Times New Roman" w:cs="Times New Roman"/>
          <w:i/>
        </w:rPr>
      </w:pPr>
    </w:p>
    <w:p w:rsidR="00AB655D" w:rsidRPr="00355B8A" w:rsidRDefault="00AB655D" w:rsidP="00B409F6">
      <w:pPr>
        <w:ind w:left="1440" w:firstLine="720"/>
        <w:rPr>
          <w:rFonts w:ascii="Times New Roman" w:hAnsi="Times New Roman" w:cs="Times New Roman"/>
          <w:i/>
        </w:rPr>
      </w:pPr>
      <w:r w:rsidRPr="00355B8A">
        <w:rPr>
          <w:rFonts w:ascii="Times New Roman" w:hAnsi="Times New Roman" w:cs="Times New Roman"/>
          <w:i/>
        </w:rPr>
        <w:t xml:space="preserve">Visit us online at </w:t>
      </w:r>
      <w:hyperlink r:id="rId9" w:history="1">
        <w:r w:rsidRPr="00355B8A">
          <w:rPr>
            <w:rStyle w:val="Hyperlink"/>
            <w:i/>
            <w:color w:val="auto"/>
          </w:rPr>
          <w:t>SocialSecurity.gov</w:t>
        </w:r>
      </w:hyperlink>
    </w:p>
    <w:p w:rsidR="00AB655D" w:rsidRPr="00355B8A" w:rsidRDefault="00AB655D" w:rsidP="00B409F6">
      <w:pPr>
        <w:rPr>
          <w:rFonts w:ascii="Times New Roman" w:hAnsi="Times New Roman" w:cs="Times New Roman"/>
          <w:i/>
        </w:rPr>
      </w:pPr>
    </w:p>
    <w:p w:rsidR="00AB655D" w:rsidRPr="00355B8A" w:rsidRDefault="00AB655D" w:rsidP="00B409F6">
      <w:pPr>
        <w:ind w:left="1440" w:firstLine="720"/>
        <w:rPr>
          <w:rFonts w:ascii="Times New Roman" w:hAnsi="Times New Roman" w:cs="Times New Roman"/>
          <w:i/>
        </w:rPr>
      </w:pPr>
      <w:r w:rsidRPr="00355B8A">
        <w:rPr>
          <w:rFonts w:ascii="Times New Roman" w:hAnsi="Times New Roman" w:cs="Times New Roman"/>
          <w:i/>
        </w:rPr>
        <w:t>Become a fan of Social Security Administration on Facebook</w:t>
      </w:r>
    </w:p>
    <w:p w:rsidR="00AB655D" w:rsidRPr="00355B8A" w:rsidRDefault="004D3F00" w:rsidP="00B409F6">
      <w:pPr>
        <w:ind w:left="1440" w:firstLine="720"/>
        <w:rPr>
          <w:rFonts w:ascii="Times New Roman" w:hAnsi="Times New Roman" w:cs="Times New Roman"/>
          <w:i/>
        </w:rPr>
      </w:pPr>
      <w:hyperlink r:id="rId10" w:history="1">
        <w:r w:rsidR="00AB655D" w:rsidRPr="00355B8A">
          <w:rPr>
            <w:rStyle w:val="Hyperlink"/>
            <w:i/>
            <w:color w:val="auto"/>
          </w:rPr>
          <w:t>http://facebook.com/socialsecurity</w:t>
        </w:r>
      </w:hyperlink>
    </w:p>
    <w:p w:rsidR="00AB655D" w:rsidRPr="00355B8A" w:rsidRDefault="00AB655D" w:rsidP="00B409F6">
      <w:pPr>
        <w:rPr>
          <w:rFonts w:ascii="Times New Roman" w:hAnsi="Times New Roman" w:cs="Times New Roman"/>
          <w:i/>
        </w:rPr>
      </w:pPr>
    </w:p>
    <w:p w:rsidR="00AB655D" w:rsidRPr="00355B8A" w:rsidRDefault="00AB655D" w:rsidP="00B409F6">
      <w:pPr>
        <w:ind w:left="1440" w:firstLine="720"/>
        <w:rPr>
          <w:rFonts w:ascii="Times New Roman" w:hAnsi="Times New Roman" w:cs="Times New Roman"/>
          <w:i/>
        </w:rPr>
      </w:pPr>
      <w:r w:rsidRPr="00355B8A">
        <w:rPr>
          <w:rFonts w:ascii="Times New Roman" w:hAnsi="Times New Roman" w:cs="Times New Roman"/>
          <w:i/>
        </w:rPr>
        <w:t>Follow us on Twitter</w:t>
      </w:r>
    </w:p>
    <w:p w:rsidR="00AB655D" w:rsidRPr="00355B8A" w:rsidRDefault="004D3F00" w:rsidP="00B409F6">
      <w:pPr>
        <w:ind w:left="1440" w:firstLine="720"/>
        <w:rPr>
          <w:rFonts w:ascii="Times New Roman" w:hAnsi="Times New Roman" w:cs="Times New Roman"/>
          <w:i/>
        </w:rPr>
      </w:pPr>
      <w:hyperlink r:id="rId11" w:history="1">
        <w:r w:rsidR="00AB655D" w:rsidRPr="00355B8A">
          <w:rPr>
            <w:rStyle w:val="Hyperlink"/>
            <w:i/>
            <w:color w:val="auto"/>
          </w:rPr>
          <w:t>http://twitter.com/socialsecurity</w:t>
        </w:r>
      </w:hyperlink>
    </w:p>
    <w:p w:rsidR="00C10B62" w:rsidRPr="00355B8A" w:rsidRDefault="00C10B62" w:rsidP="00B409F6">
      <w:pPr>
        <w:rPr>
          <w:rFonts w:ascii="Times New Roman" w:hAnsi="Times New Roman" w:cs="Times New Roman"/>
          <w:bCs/>
          <w:iCs/>
        </w:rPr>
      </w:pPr>
    </w:p>
    <w:p w:rsidR="00F12DB7" w:rsidRDefault="00F12DB7" w:rsidP="00B409F6">
      <w:pPr>
        <w:tabs>
          <w:tab w:val="left" w:pos="1800"/>
        </w:tabs>
        <w:ind w:left="1800" w:hanging="1800"/>
        <w:rPr>
          <w:rFonts w:ascii="Times New Roman" w:hAnsi="Times New Roman" w:cs="Times New Roman"/>
          <w:bCs/>
          <w:iCs/>
        </w:rPr>
      </w:pPr>
      <w:r w:rsidRPr="00B409F6">
        <w:rPr>
          <w:rFonts w:ascii="Times New Roman" w:hAnsi="Times New Roman" w:cs="Times New Roman"/>
          <w:b/>
          <w:bCs/>
          <w:iCs/>
        </w:rPr>
        <w:t xml:space="preserve">Justification </w:t>
      </w:r>
      <w:r w:rsidR="00B409F6">
        <w:rPr>
          <w:rFonts w:ascii="Times New Roman" w:hAnsi="Times New Roman" w:cs="Times New Roman"/>
          <w:b/>
          <w:bCs/>
          <w:iCs/>
        </w:rPr>
        <w:t>#</w:t>
      </w:r>
      <w:r w:rsidRPr="00B409F6">
        <w:rPr>
          <w:rFonts w:ascii="Times New Roman" w:hAnsi="Times New Roman" w:cs="Times New Roman"/>
          <w:b/>
          <w:bCs/>
          <w:iCs/>
        </w:rPr>
        <w:t xml:space="preserve">2: </w:t>
      </w:r>
      <w:r w:rsidR="00B409F6">
        <w:rPr>
          <w:rFonts w:ascii="Times New Roman" w:hAnsi="Times New Roman" w:cs="Times New Roman"/>
          <w:b/>
          <w:bCs/>
          <w:iCs/>
        </w:rPr>
        <w:tab/>
      </w:r>
      <w:r w:rsidR="004B2501" w:rsidRPr="00355B8A">
        <w:rPr>
          <w:rFonts w:ascii="Times New Roman" w:hAnsi="Times New Roman" w:cs="Times New Roman"/>
          <w:bCs/>
          <w:iCs/>
        </w:rPr>
        <w:t xml:space="preserve">We are providing </w:t>
      </w:r>
      <w:r w:rsidR="008C16FF" w:rsidRPr="00355B8A">
        <w:rPr>
          <w:rFonts w:ascii="Times New Roman" w:hAnsi="Times New Roman" w:cs="Times New Roman"/>
          <w:bCs/>
          <w:iCs/>
        </w:rPr>
        <w:t xml:space="preserve">the user with </w:t>
      </w:r>
      <w:r w:rsidR="00C10B62" w:rsidRPr="00355B8A">
        <w:rPr>
          <w:rFonts w:ascii="Times New Roman" w:hAnsi="Times New Roman" w:cs="Times New Roman"/>
          <w:bCs/>
          <w:iCs/>
        </w:rPr>
        <w:t>instructions on reporting</w:t>
      </w:r>
      <w:r w:rsidR="004B2501" w:rsidRPr="00355B8A">
        <w:rPr>
          <w:rFonts w:ascii="Times New Roman" w:hAnsi="Times New Roman" w:cs="Times New Roman"/>
          <w:bCs/>
          <w:iCs/>
        </w:rPr>
        <w:t xml:space="preserve"> their wages, </w:t>
      </w:r>
      <w:r w:rsidR="008C16FF" w:rsidRPr="00355B8A">
        <w:rPr>
          <w:rFonts w:ascii="Times New Roman" w:hAnsi="Times New Roman" w:cs="Times New Roman"/>
          <w:bCs/>
          <w:iCs/>
        </w:rPr>
        <w:t xml:space="preserve">either </w:t>
      </w:r>
      <w:r w:rsidR="00F95058">
        <w:rPr>
          <w:rFonts w:ascii="Times New Roman" w:hAnsi="Times New Roman" w:cs="Times New Roman"/>
          <w:bCs/>
          <w:iCs/>
        </w:rPr>
        <w:t xml:space="preserve">using </w:t>
      </w:r>
      <w:r w:rsidR="008C16FF" w:rsidRPr="00355B8A">
        <w:rPr>
          <w:rFonts w:ascii="Times New Roman" w:hAnsi="Times New Roman" w:cs="Times New Roman"/>
          <w:bCs/>
          <w:iCs/>
        </w:rPr>
        <w:t>SSITWR or SSIMWR</w:t>
      </w:r>
      <w:r w:rsidR="00C10B62" w:rsidRPr="00355B8A">
        <w:rPr>
          <w:rFonts w:ascii="Times New Roman" w:hAnsi="Times New Roman" w:cs="Times New Roman"/>
          <w:bCs/>
          <w:iCs/>
        </w:rPr>
        <w:t>.</w:t>
      </w:r>
      <w:r w:rsidR="00565DA3" w:rsidRPr="00355B8A">
        <w:rPr>
          <w:rFonts w:ascii="Times New Roman" w:hAnsi="Times New Roman" w:cs="Times New Roman"/>
          <w:bCs/>
          <w:iCs/>
        </w:rPr>
        <w:t xml:space="preserve"> </w:t>
      </w:r>
    </w:p>
    <w:p w:rsidR="00B409F6" w:rsidRPr="00355B8A" w:rsidRDefault="00B409F6" w:rsidP="00B409F6">
      <w:pPr>
        <w:tabs>
          <w:tab w:val="left" w:pos="1800"/>
        </w:tabs>
        <w:ind w:left="1800" w:hanging="1800"/>
        <w:rPr>
          <w:rFonts w:ascii="Times New Roman" w:hAnsi="Times New Roman" w:cs="Times New Roman"/>
          <w:bCs/>
          <w:iCs/>
        </w:rPr>
      </w:pPr>
    </w:p>
    <w:p w:rsidR="003A12F3" w:rsidRPr="00355B8A" w:rsidRDefault="004747ED" w:rsidP="00B409F6">
      <w:pPr>
        <w:tabs>
          <w:tab w:val="left" w:pos="1800"/>
        </w:tabs>
        <w:ind w:left="1800" w:hanging="1800"/>
        <w:rPr>
          <w:rFonts w:ascii="Times New Roman" w:hAnsi="Times New Roman" w:cs="Times New Roman"/>
          <w:bCs/>
          <w:iCs/>
        </w:rPr>
      </w:pPr>
      <w:r w:rsidRPr="00B409F6">
        <w:rPr>
          <w:rFonts w:ascii="Times New Roman" w:hAnsi="Times New Roman" w:cs="Times New Roman"/>
          <w:b/>
          <w:bCs/>
          <w:iCs/>
        </w:rPr>
        <w:t xml:space="preserve">Change </w:t>
      </w:r>
      <w:r w:rsidR="00B409F6">
        <w:rPr>
          <w:rFonts w:ascii="Times New Roman" w:hAnsi="Times New Roman" w:cs="Times New Roman"/>
          <w:b/>
          <w:bCs/>
          <w:iCs/>
        </w:rPr>
        <w:t>#</w:t>
      </w:r>
      <w:r w:rsidRPr="00B409F6">
        <w:rPr>
          <w:rFonts w:ascii="Times New Roman" w:hAnsi="Times New Roman" w:cs="Times New Roman"/>
          <w:b/>
          <w:bCs/>
          <w:iCs/>
        </w:rPr>
        <w:t>3:</w:t>
      </w:r>
      <w:r w:rsidRPr="00355B8A">
        <w:rPr>
          <w:rFonts w:ascii="Times New Roman" w:hAnsi="Times New Roman" w:cs="Times New Roman"/>
          <w:bCs/>
          <w:iCs/>
        </w:rPr>
        <w:t xml:space="preserve"> </w:t>
      </w:r>
      <w:r w:rsidR="00B409F6">
        <w:rPr>
          <w:rFonts w:ascii="Times New Roman" w:hAnsi="Times New Roman" w:cs="Times New Roman"/>
          <w:bCs/>
          <w:iCs/>
        </w:rPr>
        <w:tab/>
      </w:r>
      <w:r w:rsidR="001A7809" w:rsidRPr="00355B8A">
        <w:rPr>
          <w:rFonts w:ascii="Times New Roman" w:hAnsi="Times New Roman" w:cs="Times New Roman"/>
          <w:bCs/>
          <w:iCs/>
        </w:rPr>
        <w:t>Currently, w</w:t>
      </w:r>
      <w:r w:rsidR="00565DA3" w:rsidRPr="00355B8A">
        <w:rPr>
          <w:rFonts w:ascii="Times New Roman" w:hAnsi="Times New Roman" w:cs="Times New Roman"/>
          <w:bCs/>
          <w:iCs/>
        </w:rPr>
        <w:t xml:space="preserve">ith SSITWR, users must dial the exclusive phone number, speak to pass authentication, and </w:t>
      </w:r>
      <w:r w:rsidR="003F318D" w:rsidRPr="00355B8A">
        <w:rPr>
          <w:rFonts w:ascii="Times New Roman" w:hAnsi="Times New Roman" w:cs="Times New Roman"/>
          <w:bCs/>
          <w:iCs/>
        </w:rPr>
        <w:t xml:space="preserve">speak to </w:t>
      </w:r>
      <w:r w:rsidR="00C10B62" w:rsidRPr="00355B8A">
        <w:rPr>
          <w:rFonts w:ascii="Times New Roman" w:hAnsi="Times New Roman" w:cs="Times New Roman"/>
          <w:bCs/>
          <w:iCs/>
        </w:rPr>
        <w:t>input all information</w:t>
      </w:r>
      <w:r w:rsidR="00B41BDF">
        <w:rPr>
          <w:rFonts w:ascii="Times New Roman" w:hAnsi="Times New Roman" w:cs="Times New Roman"/>
          <w:bCs/>
          <w:iCs/>
        </w:rPr>
        <w:t xml:space="preserve"> (including wages).  </w:t>
      </w:r>
      <w:r w:rsidR="00C10B62" w:rsidRPr="00355B8A">
        <w:rPr>
          <w:rFonts w:ascii="Times New Roman" w:hAnsi="Times New Roman" w:cs="Times New Roman"/>
          <w:bCs/>
          <w:iCs/>
        </w:rPr>
        <w:t>With SSIMWR, users</w:t>
      </w:r>
      <w:r w:rsidR="003F318D" w:rsidRPr="00355B8A">
        <w:rPr>
          <w:rFonts w:ascii="Times New Roman" w:hAnsi="Times New Roman" w:cs="Times New Roman"/>
          <w:bCs/>
          <w:iCs/>
        </w:rPr>
        <w:t xml:space="preserve"> </w:t>
      </w:r>
      <w:r w:rsidR="001A7809" w:rsidRPr="00355B8A">
        <w:rPr>
          <w:rFonts w:ascii="Times New Roman" w:hAnsi="Times New Roman" w:cs="Times New Roman"/>
          <w:bCs/>
          <w:iCs/>
        </w:rPr>
        <w:t xml:space="preserve">will </w:t>
      </w:r>
      <w:r w:rsidR="003F318D" w:rsidRPr="00355B8A">
        <w:rPr>
          <w:rFonts w:ascii="Times New Roman" w:hAnsi="Times New Roman" w:cs="Times New Roman"/>
          <w:bCs/>
          <w:iCs/>
        </w:rPr>
        <w:t>open the app</w:t>
      </w:r>
      <w:r w:rsidR="00B41BDF">
        <w:rPr>
          <w:rFonts w:ascii="Times New Roman" w:hAnsi="Times New Roman" w:cs="Times New Roman"/>
          <w:bCs/>
          <w:iCs/>
        </w:rPr>
        <w:t>lication</w:t>
      </w:r>
      <w:r w:rsidR="004B2501" w:rsidRPr="00355B8A">
        <w:rPr>
          <w:rFonts w:ascii="Times New Roman" w:hAnsi="Times New Roman" w:cs="Times New Roman"/>
          <w:bCs/>
          <w:iCs/>
        </w:rPr>
        <w:t xml:space="preserve"> on their </w:t>
      </w:r>
      <w:r w:rsidR="00B9445B">
        <w:rPr>
          <w:rFonts w:ascii="Times New Roman" w:hAnsi="Times New Roman" w:cs="Times New Roman"/>
          <w:bCs/>
          <w:iCs/>
        </w:rPr>
        <w:t>smartphone</w:t>
      </w:r>
      <w:r w:rsidR="003F318D" w:rsidRPr="00355B8A">
        <w:rPr>
          <w:rFonts w:ascii="Times New Roman" w:hAnsi="Times New Roman" w:cs="Times New Roman"/>
          <w:bCs/>
          <w:iCs/>
        </w:rPr>
        <w:t xml:space="preserve">, </w:t>
      </w:r>
      <w:r w:rsidR="00C10B62" w:rsidRPr="00355B8A">
        <w:rPr>
          <w:rFonts w:ascii="Times New Roman" w:hAnsi="Times New Roman" w:cs="Times New Roman"/>
          <w:bCs/>
          <w:iCs/>
        </w:rPr>
        <w:t>key the access code</w:t>
      </w:r>
      <w:r w:rsidR="003F318D" w:rsidRPr="00355B8A">
        <w:rPr>
          <w:rFonts w:ascii="Times New Roman" w:hAnsi="Times New Roman" w:cs="Times New Roman"/>
          <w:bCs/>
          <w:iCs/>
        </w:rPr>
        <w:t>, and key in</w:t>
      </w:r>
      <w:r w:rsidR="008C16FF" w:rsidRPr="00355B8A">
        <w:rPr>
          <w:rFonts w:ascii="Times New Roman" w:hAnsi="Times New Roman" w:cs="Times New Roman"/>
          <w:bCs/>
          <w:iCs/>
        </w:rPr>
        <w:t xml:space="preserve"> the</w:t>
      </w:r>
      <w:r w:rsidR="003F318D" w:rsidRPr="00355B8A">
        <w:rPr>
          <w:rFonts w:ascii="Times New Roman" w:hAnsi="Times New Roman" w:cs="Times New Roman"/>
          <w:bCs/>
          <w:iCs/>
        </w:rPr>
        <w:t xml:space="preserve"> </w:t>
      </w:r>
      <w:r w:rsidR="00C10B62" w:rsidRPr="00355B8A">
        <w:rPr>
          <w:rFonts w:ascii="Times New Roman" w:hAnsi="Times New Roman" w:cs="Times New Roman"/>
          <w:bCs/>
          <w:iCs/>
        </w:rPr>
        <w:t>information</w:t>
      </w:r>
      <w:r w:rsidR="003F318D" w:rsidRPr="00355B8A">
        <w:rPr>
          <w:rFonts w:ascii="Times New Roman" w:hAnsi="Times New Roman" w:cs="Times New Roman"/>
          <w:bCs/>
          <w:iCs/>
        </w:rPr>
        <w:t xml:space="preserve"> </w:t>
      </w:r>
      <w:r w:rsidR="008C16FF" w:rsidRPr="00355B8A">
        <w:rPr>
          <w:rFonts w:ascii="Times New Roman" w:hAnsi="Times New Roman" w:cs="Times New Roman"/>
          <w:bCs/>
          <w:iCs/>
        </w:rPr>
        <w:t>needed for</w:t>
      </w:r>
      <w:r w:rsidR="003F318D" w:rsidRPr="00355B8A">
        <w:rPr>
          <w:rFonts w:ascii="Times New Roman" w:hAnsi="Times New Roman" w:cs="Times New Roman"/>
          <w:bCs/>
          <w:iCs/>
        </w:rPr>
        <w:t xml:space="preserve"> </w:t>
      </w:r>
      <w:r w:rsidR="00B41BDF">
        <w:rPr>
          <w:rFonts w:ascii="Times New Roman" w:hAnsi="Times New Roman" w:cs="Times New Roman"/>
          <w:bCs/>
          <w:iCs/>
        </w:rPr>
        <w:t xml:space="preserve">both </w:t>
      </w:r>
      <w:r w:rsidR="003F318D" w:rsidRPr="00355B8A">
        <w:rPr>
          <w:rFonts w:ascii="Times New Roman" w:hAnsi="Times New Roman" w:cs="Times New Roman"/>
          <w:bCs/>
          <w:iCs/>
        </w:rPr>
        <w:t xml:space="preserve">authentication and </w:t>
      </w:r>
      <w:r w:rsidR="008C16FF" w:rsidRPr="00355B8A">
        <w:rPr>
          <w:rFonts w:ascii="Times New Roman" w:hAnsi="Times New Roman" w:cs="Times New Roman"/>
          <w:bCs/>
          <w:iCs/>
        </w:rPr>
        <w:t xml:space="preserve">to </w:t>
      </w:r>
      <w:r w:rsidR="003F318D" w:rsidRPr="00355B8A">
        <w:rPr>
          <w:rFonts w:ascii="Times New Roman" w:hAnsi="Times New Roman" w:cs="Times New Roman"/>
          <w:bCs/>
          <w:iCs/>
        </w:rPr>
        <w:t>enter wages</w:t>
      </w:r>
      <w:r w:rsidR="00C10B62" w:rsidRPr="00355B8A">
        <w:rPr>
          <w:rFonts w:ascii="Times New Roman" w:hAnsi="Times New Roman" w:cs="Times New Roman"/>
          <w:bCs/>
          <w:iCs/>
        </w:rPr>
        <w:t xml:space="preserve">. </w:t>
      </w:r>
      <w:r w:rsidR="00B41BDF">
        <w:rPr>
          <w:rFonts w:ascii="Times New Roman" w:hAnsi="Times New Roman" w:cs="Times New Roman"/>
          <w:bCs/>
          <w:iCs/>
        </w:rPr>
        <w:t xml:space="preserve"> </w:t>
      </w:r>
      <w:r w:rsidR="003F318D" w:rsidRPr="00355B8A">
        <w:rPr>
          <w:rFonts w:ascii="Times New Roman" w:hAnsi="Times New Roman" w:cs="Times New Roman"/>
        </w:rPr>
        <w:t>SSITWR</w:t>
      </w:r>
      <w:r w:rsidR="003F318D" w:rsidRPr="00355B8A">
        <w:rPr>
          <w:rFonts w:ascii="Times New Roman" w:hAnsi="Times New Roman" w:cs="Times New Roman"/>
          <w:bCs/>
          <w:iCs/>
        </w:rPr>
        <w:t xml:space="preserve"> </w:t>
      </w:r>
      <w:r w:rsidR="00B41BDF">
        <w:rPr>
          <w:rFonts w:ascii="Times New Roman" w:hAnsi="Times New Roman" w:cs="Times New Roman"/>
          <w:bCs/>
          <w:iCs/>
        </w:rPr>
        <w:t>and</w:t>
      </w:r>
      <w:r w:rsidR="003F318D" w:rsidRPr="00355B8A">
        <w:rPr>
          <w:rFonts w:ascii="Times New Roman" w:hAnsi="Times New Roman" w:cs="Times New Roman"/>
          <w:bCs/>
          <w:iCs/>
        </w:rPr>
        <w:t xml:space="preserve"> SSIMWR systems collect</w:t>
      </w:r>
      <w:r w:rsidR="008C16FF" w:rsidRPr="00355B8A">
        <w:rPr>
          <w:rFonts w:ascii="Times New Roman" w:hAnsi="Times New Roman" w:cs="Times New Roman"/>
          <w:bCs/>
          <w:iCs/>
        </w:rPr>
        <w:t xml:space="preserve"> the same</w:t>
      </w:r>
      <w:r w:rsidR="003F318D" w:rsidRPr="00355B8A">
        <w:rPr>
          <w:rFonts w:ascii="Times New Roman" w:hAnsi="Times New Roman" w:cs="Times New Roman"/>
          <w:bCs/>
          <w:iCs/>
        </w:rPr>
        <w:t xml:space="preserve"> information and send it to SSA over secure channels.</w:t>
      </w:r>
    </w:p>
    <w:p w:rsidR="003F318D" w:rsidRPr="00355B8A" w:rsidRDefault="003F318D" w:rsidP="00B409F6">
      <w:pPr>
        <w:rPr>
          <w:rFonts w:ascii="Times New Roman" w:hAnsi="Times New Roman" w:cs="Times New Roman"/>
          <w:bCs/>
          <w:iCs/>
        </w:rPr>
      </w:pPr>
    </w:p>
    <w:p w:rsidR="001E71F3" w:rsidRPr="00355B8A" w:rsidRDefault="003A12F3" w:rsidP="00B409F6">
      <w:pPr>
        <w:tabs>
          <w:tab w:val="left" w:pos="1800"/>
        </w:tabs>
        <w:ind w:left="1800" w:hanging="1800"/>
        <w:rPr>
          <w:rFonts w:ascii="Times New Roman" w:hAnsi="Times New Roman" w:cs="Times New Roman"/>
          <w:bCs/>
          <w:iCs/>
        </w:rPr>
      </w:pPr>
      <w:r w:rsidRPr="00B409F6">
        <w:rPr>
          <w:rFonts w:ascii="Times New Roman" w:hAnsi="Times New Roman" w:cs="Times New Roman"/>
          <w:b/>
          <w:bCs/>
          <w:iCs/>
        </w:rPr>
        <w:t xml:space="preserve">Justification </w:t>
      </w:r>
      <w:r w:rsidR="00B409F6">
        <w:rPr>
          <w:rFonts w:ascii="Times New Roman" w:hAnsi="Times New Roman" w:cs="Times New Roman"/>
          <w:b/>
          <w:bCs/>
          <w:iCs/>
        </w:rPr>
        <w:t>#</w:t>
      </w:r>
      <w:r w:rsidRPr="00B409F6">
        <w:rPr>
          <w:rFonts w:ascii="Times New Roman" w:hAnsi="Times New Roman" w:cs="Times New Roman"/>
          <w:b/>
          <w:bCs/>
          <w:iCs/>
        </w:rPr>
        <w:t xml:space="preserve">3: </w:t>
      </w:r>
      <w:r w:rsidR="00B409F6">
        <w:rPr>
          <w:rFonts w:ascii="Times New Roman" w:hAnsi="Times New Roman" w:cs="Times New Roman"/>
          <w:b/>
          <w:bCs/>
          <w:iCs/>
        </w:rPr>
        <w:tab/>
      </w:r>
      <w:r w:rsidR="001A03BB" w:rsidRPr="00355B8A">
        <w:rPr>
          <w:rFonts w:ascii="Times New Roman" w:hAnsi="Times New Roman" w:cs="Times New Roman"/>
          <w:bCs/>
          <w:iCs/>
        </w:rPr>
        <w:t xml:space="preserve">Users will </w:t>
      </w:r>
      <w:r w:rsidR="001A7809" w:rsidRPr="00355B8A">
        <w:rPr>
          <w:rFonts w:ascii="Times New Roman" w:hAnsi="Times New Roman" w:cs="Times New Roman"/>
          <w:bCs/>
          <w:iCs/>
        </w:rPr>
        <w:t>have the option to</w:t>
      </w:r>
      <w:r w:rsidR="001A03BB" w:rsidRPr="00355B8A">
        <w:rPr>
          <w:rFonts w:ascii="Times New Roman" w:hAnsi="Times New Roman" w:cs="Times New Roman"/>
          <w:bCs/>
          <w:iCs/>
        </w:rPr>
        <w:t xml:space="preserve"> </w:t>
      </w:r>
      <w:r w:rsidR="004B2501" w:rsidRPr="00355B8A">
        <w:rPr>
          <w:rFonts w:ascii="Times New Roman" w:hAnsi="Times New Roman" w:cs="Times New Roman"/>
          <w:bCs/>
          <w:iCs/>
        </w:rPr>
        <w:t xml:space="preserve">submit wages </w:t>
      </w:r>
      <w:r w:rsidR="001A7809" w:rsidRPr="00355B8A">
        <w:rPr>
          <w:rFonts w:ascii="Times New Roman" w:hAnsi="Times New Roman" w:cs="Times New Roman"/>
          <w:bCs/>
          <w:iCs/>
        </w:rPr>
        <w:t xml:space="preserve">on their </w:t>
      </w:r>
      <w:r w:rsidR="00B9445B">
        <w:rPr>
          <w:rFonts w:ascii="Times New Roman" w:hAnsi="Times New Roman" w:cs="Times New Roman"/>
          <w:bCs/>
          <w:iCs/>
        </w:rPr>
        <w:t>smartphone</w:t>
      </w:r>
      <w:r w:rsidR="001A7809" w:rsidRPr="00355B8A">
        <w:rPr>
          <w:rFonts w:ascii="Times New Roman" w:hAnsi="Times New Roman" w:cs="Times New Roman"/>
          <w:bCs/>
          <w:iCs/>
        </w:rPr>
        <w:t xml:space="preserve"> </w:t>
      </w:r>
      <w:r w:rsidR="004B2501" w:rsidRPr="00355B8A">
        <w:rPr>
          <w:rFonts w:ascii="Times New Roman" w:hAnsi="Times New Roman" w:cs="Times New Roman"/>
          <w:bCs/>
          <w:iCs/>
        </w:rPr>
        <w:t xml:space="preserve">through our mobile application.  </w:t>
      </w:r>
    </w:p>
    <w:p w:rsidR="001A03BB" w:rsidRPr="00355B8A" w:rsidRDefault="001A03BB" w:rsidP="00B409F6">
      <w:pPr>
        <w:rPr>
          <w:rFonts w:ascii="Times New Roman" w:hAnsi="Times New Roman" w:cs="Times New Roman"/>
          <w:bCs/>
          <w:iCs/>
        </w:rPr>
      </w:pPr>
    </w:p>
    <w:p w:rsidR="003C3C57" w:rsidRPr="00355B8A" w:rsidRDefault="003A12F3" w:rsidP="00B409F6">
      <w:pPr>
        <w:rPr>
          <w:rFonts w:ascii="Times New Roman" w:hAnsi="Times New Roman" w:cs="Times New Roman"/>
          <w:bCs/>
          <w:iCs/>
        </w:rPr>
      </w:pPr>
      <w:r w:rsidRPr="00355B8A">
        <w:rPr>
          <w:rFonts w:ascii="Times New Roman" w:hAnsi="Times New Roman" w:cs="Times New Roman"/>
          <w:bCs/>
          <w:iCs/>
        </w:rPr>
        <w:t xml:space="preserve">We plan to implement the pilot in </w:t>
      </w:r>
      <w:r w:rsidR="00234074" w:rsidRPr="00355B8A">
        <w:rPr>
          <w:rFonts w:ascii="Times New Roman" w:hAnsi="Times New Roman" w:cs="Times New Roman"/>
          <w:bCs/>
          <w:iCs/>
        </w:rPr>
        <w:t>November</w:t>
      </w:r>
      <w:r w:rsidRPr="00355B8A">
        <w:rPr>
          <w:rFonts w:ascii="Times New Roman" w:hAnsi="Times New Roman" w:cs="Times New Roman"/>
          <w:bCs/>
          <w:iCs/>
        </w:rPr>
        <w:t xml:space="preserve"> 2012, upon OMB approval.</w:t>
      </w:r>
    </w:p>
    <w:p w:rsidR="00B409F6" w:rsidRDefault="00B409F6" w:rsidP="00B409F6">
      <w:pPr>
        <w:rPr>
          <w:rFonts w:ascii="Times New Roman" w:hAnsi="Times New Roman" w:cs="Times New Roman"/>
          <w:b/>
          <w:snapToGrid w:val="0"/>
          <w:u w:val="single"/>
        </w:rPr>
      </w:pPr>
    </w:p>
    <w:p w:rsidR="00B409F6" w:rsidRPr="00355B8A" w:rsidRDefault="003C3C57" w:rsidP="00B409F6">
      <w:pPr>
        <w:rPr>
          <w:rFonts w:ascii="Times New Roman" w:hAnsi="Times New Roman" w:cs="Times New Roman"/>
          <w:b/>
          <w:snapToGrid w:val="0"/>
          <w:u w:val="single"/>
        </w:rPr>
      </w:pPr>
      <w:r w:rsidRPr="00355B8A">
        <w:rPr>
          <w:rFonts w:ascii="Times New Roman" w:hAnsi="Times New Roman" w:cs="Times New Roman"/>
          <w:b/>
          <w:snapToGrid w:val="0"/>
          <w:u w:val="single"/>
        </w:rPr>
        <w:t>The Pilot</w:t>
      </w:r>
    </w:p>
    <w:p w:rsidR="003C3C57" w:rsidRPr="00355B8A" w:rsidRDefault="001E156D" w:rsidP="00B409F6">
      <w:pPr>
        <w:rPr>
          <w:rFonts w:ascii="Times New Roman" w:hAnsi="Times New Roman" w:cs="Times New Roman"/>
          <w:snapToGrid w:val="0"/>
        </w:rPr>
      </w:pPr>
      <w:r w:rsidRPr="00355B8A">
        <w:rPr>
          <w:rFonts w:ascii="Times New Roman" w:hAnsi="Times New Roman" w:cs="Times New Roman"/>
          <w:snapToGrid w:val="0"/>
        </w:rPr>
        <w:t xml:space="preserve">We plan to release the </w:t>
      </w:r>
      <w:r w:rsidR="00234074" w:rsidRPr="00355B8A">
        <w:rPr>
          <w:rFonts w:ascii="Times New Roman" w:hAnsi="Times New Roman" w:cs="Times New Roman"/>
          <w:snapToGrid w:val="0"/>
        </w:rPr>
        <w:t xml:space="preserve">SSIMWR pilot </w:t>
      </w:r>
      <w:r w:rsidR="001A7809" w:rsidRPr="00355B8A">
        <w:rPr>
          <w:rFonts w:ascii="Times New Roman" w:hAnsi="Times New Roman" w:cs="Times New Roman"/>
          <w:snapToGrid w:val="0"/>
        </w:rPr>
        <w:t xml:space="preserve">on </w:t>
      </w:r>
      <w:r w:rsidR="00234074" w:rsidRPr="00355B8A">
        <w:rPr>
          <w:rFonts w:ascii="Times New Roman" w:hAnsi="Times New Roman" w:cs="Times New Roman"/>
          <w:snapToGrid w:val="0"/>
        </w:rPr>
        <w:t>November 1, 2012</w:t>
      </w:r>
      <w:r w:rsidR="003C3C57" w:rsidRPr="00355B8A">
        <w:rPr>
          <w:rFonts w:ascii="Times New Roman" w:hAnsi="Times New Roman" w:cs="Times New Roman"/>
          <w:snapToGrid w:val="0"/>
        </w:rPr>
        <w:t xml:space="preserve">. </w:t>
      </w:r>
      <w:r w:rsidR="00B41BDF">
        <w:rPr>
          <w:rFonts w:ascii="Times New Roman" w:hAnsi="Times New Roman" w:cs="Times New Roman"/>
          <w:snapToGrid w:val="0"/>
        </w:rPr>
        <w:t xml:space="preserve"> </w:t>
      </w:r>
      <w:r w:rsidR="003C3C57" w:rsidRPr="00355B8A">
        <w:rPr>
          <w:rFonts w:ascii="Times New Roman" w:hAnsi="Times New Roman" w:cs="Times New Roman"/>
          <w:snapToGrid w:val="0"/>
        </w:rPr>
        <w:t xml:space="preserve">We expect public use to begin in </w:t>
      </w:r>
      <w:r w:rsidR="00234074" w:rsidRPr="00355B8A">
        <w:rPr>
          <w:rFonts w:ascii="Times New Roman" w:hAnsi="Times New Roman" w:cs="Times New Roman"/>
          <w:snapToGrid w:val="0"/>
        </w:rPr>
        <w:t xml:space="preserve">November </w:t>
      </w:r>
      <w:r w:rsidR="003C3C57" w:rsidRPr="00355B8A">
        <w:rPr>
          <w:rFonts w:ascii="Times New Roman" w:hAnsi="Times New Roman" w:cs="Times New Roman"/>
          <w:snapToGrid w:val="0"/>
        </w:rPr>
        <w:t>2012</w:t>
      </w:r>
      <w:r w:rsidR="00DF15EF" w:rsidRPr="00355B8A">
        <w:rPr>
          <w:rFonts w:ascii="Times New Roman" w:hAnsi="Times New Roman" w:cs="Times New Roman"/>
          <w:snapToGrid w:val="0"/>
        </w:rPr>
        <w:t xml:space="preserve">. </w:t>
      </w:r>
      <w:r w:rsidR="00B41BDF">
        <w:rPr>
          <w:rFonts w:ascii="Times New Roman" w:hAnsi="Times New Roman" w:cs="Times New Roman"/>
          <w:snapToGrid w:val="0"/>
        </w:rPr>
        <w:t xml:space="preserve"> </w:t>
      </w:r>
      <w:r w:rsidR="00087ABE">
        <w:rPr>
          <w:rFonts w:ascii="Times New Roman" w:hAnsi="Times New Roman" w:cs="Times New Roman"/>
          <w:snapToGrid w:val="0"/>
        </w:rPr>
        <w:t xml:space="preserve">SSA’s evaluation of the initial phase of the </w:t>
      </w:r>
      <w:r w:rsidR="00087ABE">
        <w:rPr>
          <w:rFonts w:ascii="Times New Roman" w:hAnsi="Times New Roman" w:cs="Times New Roman"/>
          <w:snapToGrid w:val="0"/>
        </w:rPr>
        <w:t xml:space="preserve">SSIMWR </w:t>
      </w:r>
      <w:r w:rsidR="00087ABE">
        <w:rPr>
          <w:rFonts w:ascii="Times New Roman" w:hAnsi="Times New Roman" w:cs="Times New Roman"/>
          <w:snapToGrid w:val="0"/>
        </w:rPr>
        <w:t>pilot</w:t>
      </w:r>
      <w:r w:rsidR="00087ABE" w:rsidRPr="00355B8A">
        <w:rPr>
          <w:rFonts w:ascii="Times New Roman" w:hAnsi="Times New Roman" w:cs="Times New Roman"/>
          <w:snapToGrid w:val="0"/>
        </w:rPr>
        <w:t xml:space="preserve"> </w:t>
      </w:r>
      <w:r w:rsidR="00087ABE">
        <w:rPr>
          <w:rFonts w:ascii="Times New Roman" w:hAnsi="Times New Roman" w:cs="Times New Roman"/>
          <w:snapToGrid w:val="0"/>
        </w:rPr>
        <w:t>will determine t</w:t>
      </w:r>
      <w:r w:rsidR="00DF15EF" w:rsidRPr="00355B8A">
        <w:rPr>
          <w:rFonts w:ascii="Times New Roman" w:hAnsi="Times New Roman" w:cs="Times New Roman"/>
          <w:snapToGrid w:val="0"/>
        </w:rPr>
        <w:t xml:space="preserve">he </w:t>
      </w:r>
      <w:r w:rsidR="00DF15EF" w:rsidRPr="00355B8A">
        <w:rPr>
          <w:rFonts w:ascii="Times New Roman" w:hAnsi="Times New Roman" w:cs="Times New Roman"/>
          <w:snapToGrid w:val="0"/>
        </w:rPr>
        <w:lastRenderedPageBreak/>
        <w:t xml:space="preserve">length and duration of </w:t>
      </w:r>
      <w:r w:rsidR="00087ABE">
        <w:rPr>
          <w:rFonts w:ascii="Times New Roman" w:hAnsi="Times New Roman" w:cs="Times New Roman"/>
          <w:snapToGrid w:val="0"/>
        </w:rPr>
        <w:t>the entire pilot</w:t>
      </w:r>
      <w:r w:rsidR="00DF15EF" w:rsidRPr="00355B8A">
        <w:rPr>
          <w:rFonts w:ascii="Times New Roman" w:hAnsi="Times New Roman" w:cs="Times New Roman"/>
          <w:snapToGrid w:val="0"/>
        </w:rPr>
        <w:t xml:space="preserve">. </w:t>
      </w:r>
      <w:r w:rsidR="003C3C57" w:rsidRPr="00355B8A">
        <w:rPr>
          <w:rFonts w:ascii="Times New Roman" w:hAnsi="Times New Roman" w:cs="Times New Roman"/>
          <w:snapToGrid w:val="0"/>
        </w:rPr>
        <w:t xml:space="preserve"> </w:t>
      </w:r>
    </w:p>
    <w:p w:rsidR="003C3C57" w:rsidRPr="00355B8A" w:rsidRDefault="003C3C57" w:rsidP="00B409F6">
      <w:pPr>
        <w:rPr>
          <w:rFonts w:ascii="Times New Roman" w:hAnsi="Times New Roman" w:cs="Times New Roman"/>
          <w:snapToGrid w:val="0"/>
        </w:rPr>
      </w:pPr>
    </w:p>
    <w:p w:rsidR="003C3C57" w:rsidRPr="00355B8A" w:rsidRDefault="003C3C57" w:rsidP="00B409F6">
      <w:pPr>
        <w:rPr>
          <w:rFonts w:ascii="Times New Roman" w:hAnsi="Times New Roman" w:cs="Times New Roman"/>
          <w:snapToGrid w:val="0"/>
        </w:rPr>
      </w:pPr>
      <w:r w:rsidRPr="00355B8A">
        <w:rPr>
          <w:rFonts w:ascii="Times New Roman" w:hAnsi="Times New Roman" w:cs="Times New Roman"/>
          <w:snapToGrid w:val="0"/>
        </w:rPr>
        <w:t xml:space="preserve">The pilot will consist of representation from all </w:t>
      </w:r>
      <w:r w:rsidR="00C23FEC" w:rsidRPr="00355B8A">
        <w:rPr>
          <w:rFonts w:ascii="Times New Roman" w:hAnsi="Times New Roman" w:cs="Times New Roman"/>
          <w:snapToGrid w:val="0"/>
        </w:rPr>
        <w:t xml:space="preserve">ten </w:t>
      </w:r>
      <w:r w:rsidRPr="00355B8A">
        <w:rPr>
          <w:rFonts w:ascii="Times New Roman" w:hAnsi="Times New Roman" w:cs="Times New Roman"/>
          <w:snapToGrid w:val="0"/>
        </w:rPr>
        <w:t xml:space="preserve">regions. </w:t>
      </w:r>
      <w:r w:rsidR="00B41BDF">
        <w:rPr>
          <w:rFonts w:ascii="Times New Roman" w:hAnsi="Times New Roman" w:cs="Times New Roman"/>
          <w:snapToGrid w:val="0"/>
        </w:rPr>
        <w:t xml:space="preserve"> </w:t>
      </w:r>
      <w:r w:rsidRPr="00355B8A">
        <w:rPr>
          <w:rFonts w:ascii="Times New Roman" w:hAnsi="Times New Roman" w:cs="Times New Roman"/>
          <w:snapToGrid w:val="0"/>
        </w:rPr>
        <w:t xml:space="preserve">We will send out a pilot solicitation announcement to each </w:t>
      </w:r>
      <w:r w:rsidR="004B2501" w:rsidRPr="00355B8A">
        <w:rPr>
          <w:rFonts w:ascii="Times New Roman" w:hAnsi="Times New Roman" w:cs="Times New Roman"/>
          <w:snapToGrid w:val="0"/>
        </w:rPr>
        <w:t xml:space="preserve">of our regions </w:t>
      </w:r>
      <w:r w:rsidR="003A12F3" w:rsidRPr="00355B8A">
        <w:rPr>
          <w:rFonts w:ascii="Times New Roman" w:hAnsi="Times New Roman" w:cs="Times New Roman"/>
          <w:snapToGrid w:val="0"/>
        </w:rPr>
        <w:t>requesting</w:t>
      </w:r>
      <w:r w:rsidR="009151FF" w:rsidRPr="00355B8A">
        <w:rPr>
          <w:rFonts w:ascii="Times New Roman" w:hAnsi="Times New Roman" w:cs="Times New Roman"/>
          <w:snapToGrid w:val="0"/>
        </w:rPr>
        <w:t xml:space="preserve"> five offices (totaling 5</w:t>
      </w:r>
      <w:r w:rsidRPr="00355B8A">
        <w:rPr>
          <w:rFonts w:ascii="Times New Roman" w:hAnsi="Times New Roman" w:cs="Times New Roman"/>
          <w:snapToGrid w:val="0"/>
        </w:rPr>
        <w:t xml:space="preserve">0 offices) with medium to high SSI traffic.  We are </w:t>
      </w:r>
      <w:r w:rsidR="007D7825" w:rsidRPr="00355B8A">
        <w:rPr>
          <w:rFonts w:ascii="Times New Roman" w:hAnsi="Times New Roman" w:cs="Times New Roman"/>
          <w:snapToGrid w:val="0"/>
        </w:rPr>
        <w:t>attempting</w:t>
      </w:r>
      <w:r w:rsidRPr="00355B8A">
        <w:rPr>
          <w:rFonts w:ascii="Times New Roman" w:hAnsi="Times New Roman" w:cs="Times New Roman"/>
          <w:snapToGrid w:val="0"/>
        </w:rPr>
        <w:t xml:space="preserve"> to recruit a minimum of 300 users with a maximum of 5,000 users. </w:t>
      </w:r>
    </w:p>
    <w:p w:rsidR="003C3C57" w:rsidRPr="00355B8A" w:rsidRDefault="003C3C57" w:rsidP="00B409F6">
      <w:pPr>
        <w:rPr>
          <w:rFonts w:ascii="Times New Roman" w:hAnsi="Times New Roman" w:cs="Times New Roman"/>
          <w:snapToGrid w:val="0"/>
        </w:rPr>
      </w:pPr>
    </w:p>
    <w:p w:rsidR="007D7825" w:rsidRDefault="003C3C57" w:rsidP="00B409F6">
      <w:pPr>
        <w:tabs>
          <w:tab w:val="left" w:pos="1440"/>
        </w:tabs>
        <w:suppressAutoHyphens/>
        <w:snapToGrid/>
        <w:rPr>
          <w:rFonts w:ascii="Times New Roman" w:hAnsi="Times New Roman" w:cs="Times New Roman"/>
          <w:bCs/>
          <w:iCs/>
        </w:rPr>
      </w:pPr>
      <w:r w:rsidRPr="00355B8A">
        <w:rPr>
          <w:rFonts w:ascii="Times New Roman" w:hAnsi="Times New Roman" w:cs="Times New Roman"/>
          <w:bCs/>
          <w:iCs/>
        </w:rPr>
        <w:t xml:space="preserve">Because this project </w:t>
      </w:r>
      <w:r w:rsidR="003A12F3" w:rsidRPr="00355B8A">
        <w:rPr>
          <w:rFonts w:ascii="Times New Roman" w:hAnsi="Times New Roman" w:cs="Times New Roman"/>
          <w:bCs/>
          <w:iCs/>
        </w:rPr>
        <w:t>mirrors</w:t>
      </w:r>
      <w:r w:rsidRPr="00355B8A">
        <w:rPr>
          <w:rFonts w:ascii="Times New Roman" w:hAnsi="Times New Roman" w:cs="Times New Roman"/>
          <w:bCs/>
          <w:iCs/>
        </w:rPr>
        <w:t xml:space="preserve"> SSI</w:t>
      </w:r>
      <w:r w:rsidR="003A12F3" w:rsidRPr="00355B8A">
        <w:rPr>
          <w:rFonts w:ascii="Times New Roman" w:hAnsi="Times New Roman" w:cs="Times New Roman"/>
          <w:bCs/>
          <w:iCs/>
        </w:rPr>
        <w:t>TWR, we echoed the SSITWR</w:t>
      </w:r>
      <w:r w:rsidRPr="00355B8A">
        <w:rPr>
          <w:rFonts w:ascii="Times New Roman" w:hAnsi="Times New Roman" w:cs="Times New Roman"/>
          <w:bCs/>
          <w:iCs/>
        </w:rPr>
        <w:t xml:space="preserve"> recruitment package; modified to support </w:t>
      </w:r>
      <w:r w:rsidR="003A12F3" w:rsidRPr="00355B8A">
        <w:rPr>
          <w:rFonts w:ascii="Times New Roman" w:hAnsi="Times New Roman" w:cs="Times New Roman"/>
          <w:bCs/>
          <w:iCs/>
        </w:rPr>
        <w:t>the changes listed above</w:t>
      </w:r>
      <w:r w:rsidRPr="00355B8A">
        <w:rPr>
          <w:rFonts w:ascii="Times New Roman" w:hAnsi="Times New Roman" w:cs="Times New Roman"/>
          <w:bCs/>
          <w:iCs/>
        </w:rPr>
        <w:t xml:space="preserve">. </w:t>
      </w:r>
      <w:r w:rsidR="00B41BDF">
        <w:rPr>
          <w:rFonts w:ascii="Times New Roman" w:hAnsi="Times New Roman" w:cs="Times New Roman"/>
          <w:bCs/>
          <w:iCs/>
        </w:rPr>
        <w:t xml:space="preserve"> </w:t>
      </w:r>
      <w:r w:rsidR="007D7825" w:rsidRPr="00355B8A">
        <w:rPr>
          <w:rFonts w:ascii="Times New Roman" w:hAnsi="Times New Roman" w:cs="Times New Roman"/>
          <w:bCs/>
          <w:iCs/>
        </w:rPr>
        <w:t xml:space="preserve">The recruitment package </w:t>
      </w:r>
      <w:r w:rsidRPr="00355B8A">
        <w:rPr>
          <w:rFonts w:ascii="Times New Roman" w:hAnsi="Times New Roman" w:cs="Times New Roman"/>
          <w:bCs/>
          <w:iCs/>
        </w:rPr>
        <w:t>consists of</w:t>
      </w:r>
      <w:r w:rsidR="007D7825" w:rsidRPr="00355B8A">
        <w:rPr>
          <w:rFonts w:ascii="Times New Roman" w:hAnsi="Times New Roman" w:cs="Times New Roman"/>
          <w:bCs/>
          <w:iCs/>
        </w:rPr>
        <w:t>:</w:t>
      </w:r>
    </w:p>
    <w:p w:rsidR="00B41BDF" w:rsidRPr="00355B8A" w:rsidRDefault="00B41BDF" w:rsidP="00B409F6">
      <w:pPr>
        <w:tabs>
          <w:tab w:val="left" w:pos="1440"/>
        </w:tabs>
        <w:suppressAutoHyphens/>
        <w:snapToGrid/>
        <w:rPr>
          <w:rFonts w:ascii="Times New Roman" w:hAnsi="Times New Roman" w:cs="Times New Roman"/>
          <w:bCs/>
          <w:iCs/>
        </w:rPr>
      </w:pPr>
    </w:p>
    <w:p w:rsidR="004B2501" w:rsidRPr="00355B8A" w:rsidRDefault="007D7825" w:rsidP="00B409F6">
      <w:pPr>
        <w:pStyle w:val="ListParagraph"/>
        <w:numPr>
          <w:ilvl w:val="0"/>
          <w:numId w:val="4"/>
        </w:numPr>
        <w:tabs>
          <w:tab w:val="left" w:pos="1440"/>
        </w:tabs>
        <w:suppressAutoHyphens/>
        <w:snapToGrid/>
        <w:rPr>
          <w:rFonts w:ascii="Times New Roman" w:hAnsi="Times New Roman" w:cs="Times New Roman"/>
          <w:bCs/>
          <w:iCs/>
        </w:rPr>
      </w:pPr>
      <w:r w:rsidRPr="00355B8A">
        <w:rPr>
          <w:rFonts w:ascii="Times New Roman" w:hAnsi="Times New Roman" w:cs="Times New Roman"/>
          <w:bCs/>
          <w:iCs/>
        </w:rPr>
        <w:t xml:space="preserve">An introduction </w:t>
      </w:r>
      <w:r w:rsidR="001E56C0" w:rsidRPr="00355B8A">
        <w:rPr>
          <w:rFonts w:ascii="Times New Roman" w:hAnsi="Times New Roman" w:cs="Times New Roman"/>
          <w:bCs/>
          <w:iCs/>
        </w:rPr>
        <w:t>to the packet and an explanation of</w:t>
      </w:r>
      <w:r w:rsidRPr="00355B8A">
        <w:rPr>
          <w:rFonts w:ascii="Times New Roman" w:hAnsi="Times New Roman" w:cs="Times New Roman"/>
          <w:bCs/>
          <w:iCs/>
        </w:rPr>
        <w:t xml:space="preserve"> </w:t>
      </w:r>
      <w:r w:rsidR="003C3C57" w:rsidRPr="00355B8A">
        <w:rPr>
          <w:rFonts w:ascii="Times New Roman" w:hAnsi="Times New Roman" w:cs="Times New Roman"/>
          <w:bCs/>
          <w:iCs/>
        </w:rPr>
        <w:t xml:space="preserve">the ability to </w:t>
      </w:r>
      <w:r w:rsidR="001E56C0" w:rsidRPr="00355B8A">
        <w:rPr>
          <w:rFonts w:ascii="Times New Roman" w:hAnsi="Times New Roman" w:cs="Times New Roman"/>
          <w:bCs/>
          <w:iCs/>
        </w:rPr>
        <w:t>report SSI</w:t>
      </w:r>
      <w:r w:rsidR="003C3C57" w:rsidRPr="00355B8A">
        <w:rPr>
          <w:rFonts w:ascii="Times New Roman" w:hAnsi="Times New Roman" w:cs="Times New Roman"/>
          <w:bCs/>
          <w:iCs/>
        </w:rPr>
        <w:t xml:space="preserve"> wage</w:t>
      </w:r>
      <w:r w:rsidR="001E56C0" w:rsidRPr="00355B8A">
        <w:rPr>
          <w:rFonts w:ascii="Times New Roman" w:hAnsi="Times New Roman" w:cs="Times New Roman"/>
          <w:bCs/>
          <w:iCs/>
        </w:rPr>
        <w:t>s</w:t>
      </w:r>
      <w:r w:rsidR="003C3C57" w:rsidRPr="00355B8A">
        <w:rPr>
          <w:rFonts w:ascii="Times New Roman" w:hAnsi="Times New Roman" w:cs="Times New Roman"/>
          <w:bCs/>
          <w:iCs/>
        </w:rPr>
        <w:t xml:space="preserve"> via </w:t>
      </w:r>
      <w:r w:rsidR="00B9445B">
        <w:rPr>
          <w:rFonts w:ascii="Times New Roman" w:hAnsi="Times New Roman" w:cs="Times New Roman"/>
          <w:bCs/>
          <w:iCs/>
        </w:rPr>
        <w:t>smartphone</w:t>
      </w:r>
      <w:r w:rsidR="004B2501" w:rsidRPr="00355B8A">
        <w:rPr>
          <w:rFonts w:ascii="Times New Roman" w:hAnsi="Times New Roman" w:cs="Times New Roman"/>
          <w:bCs/>
          <w:iCs/>
        </w:rPr>
        <w:t>.</w:t>
      </w:r>
    </w:p>
    <w:p w:rsidR="001E56C0" w:rsidRPr="00355B8A" w:rsidRDefault="004B2501" w:rsidP="00B409F6">
      <w:pPr>
        <w:pStyle w:val="ListParagraph"/>
        <w:numPr>
          <w:ilvl w:val="0"/>
          <w:numId w:val="4"/>
        </w:numPr>
        <w:tabs>
          <w:tab w:val="left" w:pos="1440"/>
        </w:tabs>
        <w:suppressAutoHyphens/>
        <w:snapToGrid/>
        <w:rPr>
          <w:rFonts w:ascii="Times New Roman" w:hAnsi="Times New Roman" w:cs="Times New Roman"/>
          <w:bCs/>
          <w:iCs/>
        </w:rPr>
      </w:pPr>
      <w:r w:rsidRPr="00355B8A">
        <w:rPr>
          <w:rFonts w:ascii="Times New Roman" w:hAnsi="Times New Roman" w:cs="Times New Roman"/>
          <w:bCs/>
          <w:iCs/>
        </w:rPr>
        <w:t xml:space="preserve">How to download the application </w:t>
      </w:r>
      <w:r w:rsidR="001E56C0" w:rsidRPr="00355B8A">
        <w:rPr>
          <w:rFonts w:ascii="Times New Roman" w:hAnsi="Times New Roman" w:cs="Times New Roman"/>
          <w:bCs/>
          <w:iCs/>
        </w:rPr>
        <w:t xml:space="preserve">through </w:t>
      </w:r>
      <w:r w:rsidR="00DB2E03">
        <w:rPr>
          <w:rFonts w:ascii="Times New Roman" w:hAnsi="Times New Roman" w:cs="Times New Roman"/>
          <w:bCs/>
          <w:iCs/>
        </w:rPr>
        <w:t xml:space="preserve">Android Play and Apple </w:t>
      </w:r>
      <w:r w:rsidR="003C3C57" w:rsidRPr="00355B8A">
        <w:rPr>
          <w:rFonts w:ascii="Times New Roman" w:hAnsi="Times New Roman" w:cs="Times New Roman"/>
          <w:bCs/>
          <w:iCs/>
        </w:rPr>
        <w:t xml:space="preserve">iTunes Markets. </w:t>
      </w:r>
    </w:p>
    <w:p w:rsidR="001E56C0" w:rsidRPr="00355B8A" w:rsidRDefault="001E56C0" w:rsidP="00B409F6">
      <w:pPr>
        <w:pStyle w:val="ListParagraph"/>
        <w:numPr>
          <w:ilvl w:val="0"/>
          <w:numId w:val="4"/>
        </w:numPr>
        <w:tabs>
          <w:tab w:val="left" w:pos="1440"/>
        </w:tabs>
        <w:suppressAutoHyphens/>
        <w:snapToGrid/>
        <w:rPr>
          <w:rFonts w:ascii="Times New Roman" w:hAnsi="Times New Roman" w:cs="Times New Roman"/>
          <w:bCs/>
          <w:iCs/>
        </w:rPr>
      </w:pPr>
      <w:r w:rsidRPr="00355B8A">
        <w:rPr>
          <w:rFonts w:ascii="Times New Roman" w:hAnsi="Times New Roman" w:cs="Times New Roman"/>
          <w:bCs/>
          <w:iCs/>
        </w:rPr>
        <w:t>An explana</w:t>
      </w:r>
      <w:r w:rsidR="00DB2E03">
        <w:rPr>
          <w:rFonts w:ascii="Times New Roman" w:hAnsi="Times New Roman" w:cs="Times New Roman"/>
          <w:bCs/>
          <w:iCs/>
        </w:rPr>
        <w:t xml:space="preserve">tion of the reporting timeframe or </w:t>
      </w:r>
      <w:r w:rsidRPr="00355B8A">
        <w:rPr>
          <w:rFonts w:ascii="Times New Roman" w:hAnsi="Times New Roman" w:cs="Times New Roman"/>
          <w:bCs/>
          <w:iCs/>
        </w:rPr>
        <w:t>schedule.</w:t>
      </w:r>
    </w:p>
    <w:p w:rsidR="001E56C0" w:rsidRPr="00355B8A" w:rsidRDefault="001E56C0" w:rsidP="00B409F6">
      <w:pPr>
        <w:pStyle w:val="ListParagraph"/>
        <w:numPr>
          <w:ilvl w:val="0"/>
          <w:numId w:val="4"/>
        </w:numPr>
        <w:tabs>
          <w:tab w:val="left" w:pos="1440"/>
        </w:tabs>
        <w:suppressAutoHyphens/>
        <w:snapToGrid/>
        <w:rPr>
          <w:rFonts w:ascii="Times New Roman" w:hAnsi="Times New Roman" w:cs="Times New Roman"/>
          <w:bCs/>
          <w:iCs/>
        </w:rPr>
      </w:pPr>
      <w:r w:rsidRPr="00355B8A">
        <w:rPr>
          <w:rFonts w:ascii="Times New Roman" w:hAnsi="Times New Roman" w:cs="Times New Roman"/>
          <w:bCs/>
          <w:iCs/>
        </w:rPr>
        <w:t xml:space="preserve">A list of what is needed to report wages using the </w:t>
      </w:r>
      <w:r w:rsidR="00B9445B">
        <w:rPr>
          <w:rFonts w:ascii="Times New Roman" w:hAnsi="Times New Roman" w:cs="Times New Roman"/>
          <w:bCs/>
          <w:iCs/>
        </w:rPr>
        <w:t>smartphone</w:t>
      </w:r>
      <w:r w:rsidRPr="00355B8A">
        <w:rPr>
          <w:rFonts w:ascii="Times New Roman" w:hAnsi="Times New Roman" w:cs="Times New Roman"/>
          <w:bCs/>
          <w:iCs/>
        </w:rPr>
        <w:t xml:space="preserve"> application.</w:t>
      </w:r>
    </w:p>
    <w:p w:rsidR="001E56C0" w:rsidRPr="00355B8A" w:rsidRDefault="001E56C0" w:rsidP="00B409F6">
      <w:pPr>
        <w:pStyle w:val="ListParagraph"/>
        <w:numPr>
          <w:ilvl w:val="0"/>
          <w:numId w:val="4"/>
        </w:numPr>
        <w:tabs>
          <w:tab w:val="left" w:pos="1440"/>
        </w:tabs>
        <w:suppressAutoHyphens/>
        <w:snapToGrid/>
        <w:rPr>
          <w:rFonts w:ascii="Times New Roman" w:hAnsi="Times New Roman" w:cs="Times New Roman"/>
          <w:bCs/>
          <w:iCs/>
        </w:rPr>
      </w:pPr>
      <w:r w:rsidRPr="00355B8A">
        <w:rPr>
          <w:rFonts w:ascii="Times New Roman" w:hAnsi="Times New Roman" w:cs="Times New Roman"/>
          <w:bCs/>
          <w:iCs/>
        </w:rPr>
        <w:t>A definition of the “Wage Earner.”</w:t>
      </w:r>
    </w:p>
    <w:p w:rsidR="001E56C0" w:rsidRPr="00355B8A" w:rsidRDefault="001E56C0" w:rsidP="00B409F6">
      <w:pPr>
        <w:pStyle w:val="ListParagraph"/>
        <w:numPr>
          <w:ilvl w:val="0"/>
          <w:numId w:val="4"/>
        </w:numPr>
        <w:tabs>
          <w:tab w:val="left" w:pos="1440"/>
        </w:tabs>
        <w:suppressAutoHyphens/>
        <w:snapToGrid/>
        <w:rPr>
          <w:rFonts w:ascii="Times New Roman" w:hAnsi="Times New Roman" w:cs="Times New Roman"/>
          <w:snapToGrid w:val="0"/>
        </w:rPr>
      </w:pPr>
      <w:r w:rsidRPr="00355B8A">
        <w:rPr>
          <w:rFonts w:ascii="Times New Roman" w:hAnsi="Times New Roman" w:cs="Times New Roman"/>
          <w:bCs/>
          <w:iCs/>
        </w:rPr>
        <w:t xml:space="preserve">A description of how </w:t>
      </w:r>
      <w:r w:rsidR="003C3C57" w:rsidRPr="00355B8A">
        <w:rPr>
          <w:rFonts w:ascii="Times New Roman" w:hAnsi="Times New Roman" w:cs="Times New Roman"/>
          <w:bCs/>
          <w:iCs/>
        </w:rPr>
        <w:t xml:space="preserve">to download </w:t>
      </w:r>
      <w:r w:rsidRPr="00355B8A">
        <w:rPr>
          <w:rFonts w:ascii="Times New Roman" w:hAnsi="Times New Roman" w:cs="Times New Roman"/>
          <w:bCs/>
          <w:iCs/>
        </w:rPr>
        <w:t>the application to a</w:t>
      </w:r>
      <w:r w:rsidR="003F318D" w:rsidRPr="00355B8A">
        <w:rPr>
          <w:rFonts w:ascii="Times New Roman" w:hAnsi="Times New Roman" w:cs="Times New Roman"/>
          <w:bCs/>
          <w:iCs/>
        </w:rPr>
        <w:t xml:space="preserve"> </w:t>
      </w:r>
      <w:r w:rsidR="00B9445B">
        <w:rPr>
          <w:rFonts w:ascii="Times New Roman" w:hAnsi="Times New Roman" w:cs="Times New Roman"/>
          <w:bCs/>
          <w:iCs/>
        </w:rPr>
        <w:t>smartphone</w:t>
      </w:r>
      <w:r w:rsidR="003F318D" w:rsidRPr="00355B8A">
        <w:rPr>
          <w:rFonts w:ascii="Times New Roman" w:hAnsi="Times New Roman" w:cs="Times New Roman"/>
          <w:bCs/>
          <w:iCs/>
        </w:rPr>
        <w:t>.</w:t>
      </w:r>
    </w:p>
    <w:p w:rsidR="001E71F3" w:rsidRPr="00355B8A" w:rsidRDefault="001E71F3" w:rsidP="00B409F6">
      <w:pPr>
        <w:pStyle w:val="ListParagraph"/>
        <w:numPr>
          <w:ilvl w:val="0"/>
          <w:numId w:val="4"/>
        </w:numPr>
        <w:tabs>
          <w:tab w:val="left" w:pos="1440"/>
        </w:tabs>
        <w:suppressAutoHyphens/>
        <w:snapToGrid/>
        <w:rPr>
          <w:rFonts w:ascii="Times New Roman" w:hAnsi="Times New Roman" w:cs="Times New Roman"/>
          <w:bCs/>
          <w:iCs/>
        </w:rPr>
      </w:pPr>
      <w:r w:rsidRPr="00355B8A">
        <w:rPr>
          <w:rFonts w:ascii="Times New Roman" w:hAnsi="Times New Roman" w:cs="Times New Roman"/>
          <w:bCs/>
          <w:iCs/>
        </w:rPr>
        <w:t>An explanation of determining total wages each month using the worksheets included. The worksheets allow the claimant a simple method of keeping their own records.</w:t>
      </w:r>
    </w:p>
    <w:p w:rsidR="001E71F3" w:rsidRPr="00355B8A" w:rsidRDefault="001E71F3" w:rsidP="00B409F6">
      <w:pPr>
        <w:pStyle w:val="ListParagraph"/>
        <w:numPr>
          <w:ilvl w:val="0"/>
          <w:numId w:val="4"/>
        </w:numPr>
        <w:tabs>
          <w:tab w:val="left" w:pos="1440"/>
        </w:tabs>
        <w:suppressAutoHyphens/>
        <w:snapToGrid/>
        <w:rPr>
          <w:rFonts w:ascii="Times New Roman" w:hAnsi="Times New Roman" w:cs="Times New Roman"/>
          <w:snapToGrid w:val="0"/>
        </w:rPr>
      </w:pPr>
      <w:r w:rsidRPr="00355B8A">
        <w:rPr>
          <w:rFonts w:ascii="Times New Roman" w:hAnsi="Times New Roman" w:cs="Times New Roman"/>
          <w:snapToGrid w:val="0"/>
        </w:rPr>
        <w:t>An access code.</w:t>
      </w:r>
    </w:p>
    <w:p w:rsidR="001E156D" w:rsidRPr="00355B8A" w:rsidRDefault="001E156D" w:rsidP="00B409F6">
      <w:pPr>
        <w:pStyle w:val="ListParagraph"/>
        <w:numPr>
          <w:ilvl w:val="0"/>
          <w:numId w:val="4"/>
        </w:numPr>
        <w:tabs>
          <w:tab w:val="left" w:pos="1440"/>
        </w:tabs>
        <w:suppressAutoHyphens/>
        <w:snapToGrid/>
        <w:rPr>
          <w:rFonts w:ascii="Times New Roman" w:hAnsi="Times New Roman" w:cs="Times New Roman"/>
          <w:snapToGrid w:val="0"/>
        </w:rPr>
      </w:pPr>
      <w:r w:rsidRPr="00355B8A">
        <w:rPr>
          <w:rFonts w:ascii="Times New Roman" w:hAnsi="Times New Roman" w:cs="Times New Roman"/>
          <w:snapToGrid w:val="0"/>
        </w:rPr>
        <w:t>A Quick Response (QR) code.</w:t>
      </w:r>
    </w:p>
    <w:p w:rsidR="001E71F3" w:rsidRPr="00355B8A" w:rsidRDefault="001E71F3" w:rsidP="00B409F6">
      <w:pPr>
        <w:tabs>
          <w:tab w:val="left" w:pos="1440"/>
        </w:tabs>
        <w:suppressAutoHyphens/>
        <w:snapToGrid/>
        <w:rPr>
          <w:rFonts w:ascii="Times New Roman" w:hAnsi="Times New Roman" w:cs="Times New Roman"/>
          <w:bCs/>
          <w:iCs/>
          <w:color w:val="000000" w:themeColor="text1"/>
        </w:rPr>
      </w:pPr>
    </w:p>
    <w:p w:rsidR="00CF145D" w:rsidRPr="00355B8A" w:rsidRDefault="00DB2E03" w:rsidP="00B409F6">
      <w:pPr>
        <w:tabs>
          <w:tab w:val="left" w:pos="1440"/>
        </w:tabs>
        <w:suppressAutoHyphens/>
        <w:snapToGrid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bCs/>
          <w:iCs/>
        </w:rPr>
        <w:t>SSA will move t</w:t>
      </w:r>
      <w:r w:rsidR="003C3C57" w:rsidRPr="00355B8A">
        <w:rPr>
          <w:rFonts w:ascii="Times New Roman" w:hAnsi="Times New Roman" w:cs="Times New Roman"/>
          <w:bCs/>
          <w:iCs/>
        </w:rPr>
        <w:t xml:space="preserve">he application </w:t>
      </w:r>
      <w:r w:rsidR="001E71F3" w:rsidRPr="00355B8A">
        <w:rPr>
          <w:rFonts w:ascii="Times New Roman" w:hAnsi="Times New Roman" w:cs="Times New Roman"/>
          <w:bCs/>
          <w:iCs/>
        </w:rPr>
        <w:t>into</w:t>
      </w:r>
      <w:r w:rsidR="003C3C57" w:rsidRPr="00355B8A">
        <w:rPr>
          <w:rFonts w:ascii="Times New Roman" w:hAnsi="Times New Roman" w:cs="Times New Roman"/>
          <w:bCs/>
          <w:iCs/>
        </w:rPr>
        <w:t xml:space="preserve"> production and </w:t>
      </w:r>
      <w:r>
        <w:rPr>
          <w:rFonts w:ascii="Times New Roman" w:hAnsi="Times New Roman" w:cs="Times New Roman"/>
          <w:bCs/>
          <w:iCs/>
        </w:rPr>
        <w:t>make it</w:t>
      </w:r>
      <w:r w:rsidR="00CF145D" w:rsidRPr="00355B8A">
        <w:rPr>
          <w:rFonts w:ascii="Times New Roman" w:hAnsi="Times New Roman" w:cs="Times New Roman"/>
          <w:bCs/>
          <w:iCs/>
        </w:rPr>
        <w:t xml:space="preserve"> </w:t>
      </w:r>
      <w:r w:rsidR="003C3C57" w:rsidRPr="00355B8A">
        <w:rPr>
          <w:rFonts w:ascii="Times New Roman" w:hAnsi="Times New Roman" w:cs="Times New Roman"/>
          <w:bCs/>
          <w:iCs/>
        </w:rPr>
        <w:t xml:space="preserve">available for </w:t>
      </w:r>
      <w:r w:rsidR="00CF145D" w:rsidRPr="00355B8A">
        <w:rPr>
          <w:rFonts w:ascii="Times New Roman" w:hAnsi="Times New Roman" w:cs="Times New Roman"/>
          <w:bCs/>
          <w:iCs/>
        </w:rPr>
        <w:t xml:space="preserve">public download </w:t>
      </w:r>
      <w:r w:rsidR="001E71F3" w:rsidRPr="00355B8A">
        <w:rPr>
          <w:rFonts w:ascii="Times New Roman" w:hAnsi="Times New Roman" w:cs="Times New Roman"/>
          <w:bCs/>
          <w:iCs/>
        </w:rPr>
        <w:t xml:space="preserve">in </w:t>
      </w:r>
      <w:r w:rsidR="00234074" w:rsidRPr="00355B8A">
        <w:rPr>
          <w:rFonts w:ascii="Times New Roman" w:hAnsi="Times New Roman" w:cs="Times New Roman"/>
          <w:bCs/>
          <w:iCs/>
        </w:rPr>
        <w:t>October</w:t>
      </w:r>
      <w:r w:rsidR="00CF145D" w:rsidRPr="00355B8A">
        <w:rPr>
          <w:rFonts w:ascii="Times New Roman" w:hAnsi="Times New Roman" w:cs="Times New Roman"/>
          <w:bCs/>
          <w:iCs/>
        </w:rPr>
        <w:t xml:space="preserve"> </w:t>
      </w:r>
      <w:r w:rsidR="001E71F3" w:rsidRPr="00355B8A">
        <w:rPr>
          <w:rFonts w:ascii="Times New Roman" w:hAnsi="Times New Roman" w:cs="Times New Roman"/>
          <w:bCs/>
          <w:iCs/>
        </w:rPr>
        <w:t xml:space="preserve">2012. </w:t>
      </w:r>
      <w:r>
        <w:rPr>
          <w:rFonts w:ascii="Times New Roman" w:hAnsi="Times New Roman" w:cs="Times New Roman"/>
          <w:bCs/>
          <w:iCs/>
        </w:rPr>
        <w:t xml:space="preserve"> </w:t>
      </w:r>
      <w:r w:rsidR="001E71F3" w:rsidRPr="00355B8A">
        <w:rPr>
          <w:rFonts w:ascii="Times New Roman" w:hAnsi="Times New Roman" w:cs="Times New Roman"/>
          <w:bCs/>
          <w:iCs/>
        </w:rPr>
        <w:t xml:space="preserve">Because of </w:t>
      </w:r>
      <w:r w:rsidR="00986229" w:rsidRPr="00355B8A">
        <w:rPr>
          <w:rFonts w:ascii="Times New Roman" w:hAnsi="Times New Roman" w:cs="Times New Roman"/>
          <w:bCs/>
          <w:iCs/>
        </w:rPr>
        <w:t>the Goldberg/</w:t>
      </w:r>
      <w:r w:rsidR="001E71F3" w:rsidRPr="00355B8A">
        <w:rPr>
          <w:rFonts w:ascii="Times New Roman" w:hAnsi="Times New Roman" w:cs="Times New Roman"/>
          <w:bCs/>
          <w:iCs/>
        </w:rPr>
        <w:t>Kelly dates,</w:t>
      </w:r>
      <w:r w:rsidR="00986229" w:rsidRPr="00355B8A">
        <w:rPr>
          <w:rFonts w:ascii="Times New Roman" w:hAnsi="Times New Roman" w:cs="Times New Roman"/>
          <w:bCs/>
          <w:iCs/>
        </w:rPr>
        <w:t xml:space="preserve"> which restrict users to submit their wages during the beginning of the month</w:t>
      </w:r>
      <w:r w:rsidR="000D1D6C" w:rsidRPr="00355B8A">
        <w:rPr>
          <w:rFonts w:ascii="Times New Roman" w:hAnsi="Times New Roman" w:cs="Times New Roman"/>
          <w:bCs/>
          <w:iCs/>
        </w:rPr>
        <w:t xml:space="preserve"> during certain timeframes</w:t>
      </w:r>
      <w:r w:rsidR="00986229" w:rsidRPr="00355B8A">
        <w:rPr>
          <w:rFonts w:ascii="Times New Roman" w:hAnsi="Times New Roman" w:cs="Times New Roman"/>
          <w:bCs/>
          <w:iCs/>
        </w:rPr>
        <w:t xml:space="preserve"> (first 7-9 days),</w:t>
      </w:r>
      <w:r w:rsidR="00CF145D" w:rsidRPr="00355B8A">
        <w:rPr>
          <w:rFonts w:ascii="Times New Roman" w:hAnsi="Times New Roman" w:cs="Times New Roman"/>
          <w:bCs/>
          <w:iCs/>
        </w:rPr>
        <w:t xml:space="preserve"> public </w:t>
      </w:r>
      <w:r w:rsidR="003C3C57" w:rsidRPr="00355B8A">
        <w:rPr>
          <w:rFonts w:ascii="Times New Roman" w:hAnsi="Times New Roman" w:cs="Times New Roman"/>
          <w:bCs/>
          <w:iCs/>
        </w:rPr>
        <w:t xml:space="preserve">use </w:t>
      </w:r>
      <w:r w:rsidR="001E71F3" w:rsidRPr="00355B8A">
        <w:rPr>
          <w:rFonts w:ascii="Times New Roman" w:hAnsi="Times New Roman" w:cs="Times New Roman"/>
          <w:bCs/>
          <w:iCs/>
        </w:rPr>
        <w:t xml:space="preserve">will begin in </w:t>
      </w:r>
      <w:r w:rsidR="00234074" w:rsidRPr="00355B8A">
        <w:rPr>
          <w:rFonts w:ascii="Times New Roman" w:hAnsi="Times New Roman" w:cs="Times New Roman"/>
          <w:bCs/>
          <w:iCs/>
        </w:rPr>
        <w:t>November</w:t>
      </w:r>
      <w:r w:rsidR="003C3C57" w:rsidRPr="00355B8A">
        <w:rPr>
          <w:rFonts w:ascii="Times New Roman" w:hAnsi="Times New Roman" w:cs="Times New Roman"/>
          <w:bCs/>
          <w:iCs/>
        </w:rPr>
        <w:t xml:space="preserve"> 2012</w:t>
      </w:r>
      <w:r w:rsidR="00CF145D" w:rsidRPr="00355B8A">
        <w:rPr>
          <w:rFonts w:ascii="Times New Roman" w:hAnsi="Times New Roman" w:cs="Times New Roman"/>
          <w:bCs/>
          <w:iCs/>
        </w:rPr>
        <w:t>.</w:t>
      </w:r>
      <w:r w:rsidR="003C3C57" w:rsidRPr="00355B8A">
        <w:rPr>
          <w:rFonts w:ascii="Times New Roman" w:hAnsi="Times New Roman" w:cs="Times New Roman"/>
          <w:bCs/>
          <w:iCs/>
        </w:rPr>
        <w:t xml:space="preserve"> </w:t>
      </w:r>
    </w:p>
    <w:p w:rsidR="003C3C57" w:rsidRPr="00355B8A" w:rsidRDefault="003C3C57" w:rsidP="00B409F6">
      <w:pPr>
        <w:tabs>
          <w:tab w:val="left" w:pos="1440"/>
        </w:tabs>
        <w:suppressAutoHyphens/>
        <w:snapToGrid/>
        <w:rPr>
          <w:rFonts w:ascii="Times New Roman" w:hAnsi="Times New Roman" w:cs="Times New Roman"/>
          <w:bCs/>
          <w:iCs/>
          <w:color w:val="FF0000"/>
        </w:rPr>
      </w:pPr>
    </w:p>
    <w:p w:rsidR="005A5BBC" w:rsidRPr="00355B8A" w:rsidRDefault="003C3C57" w:rsidP="00B409F6">
      <w:pPr>
        <w:tabs>
          <w:tab w:val="left" w:pos="1440"/>
        </w:tabs>
        <w:suppressAutoHyphens/>
        <w:snapToGrid/>
        <w:rPr>
          <w:rFonts w:ascii="Times New Roman" w:hAnsi="Times New Roman" w:cs="Times New Roman"/>
          <w:bCs/>
          <w:iCs/>
          <w:color w:val="000000" w:themeColor="text1"/>
        </w:rPr>
      </w:pPr>
      <w:r w:rsidRPr="00355B8A">
        <w:rPr>
          <w:rFonts w:ascii="Times New Roman" w:hAnsi="Times New Roman" w:cs="Times New Roman"/>
          <w:bCs/>
          <w:iCs/>
          <w:color w:val="000000" w:themeColor="text1"/>
        </w:rPr>
        <w:t>At</w:t>
      </w:r>
      <w:r w:rsidR="001E156D" w:rsidRPr="00355B8A">
        <w:rPr>
          <w:rFonts w:ascii="Times New Roman" w:hAnsi="Times New Roman" w:cs="Times New Roman"/>
          <w:bCs/>
          <w:iCs/>
          <w:color w:val="000000" w:themeColor="text1"/>
        </w:rPr>
        <w:t xml:space="preserve"> the conclusion of the pilot</w:t>
      </w:r>
      <w:r w:rsidRPr="00355B8A">
        <w:rPr>
          <w:rFonts w:ascii="Times New Roman" w:hAnsi="Times New Roman" w:cs="Times New Roman"/>
          <w:bCs/>
          <w:iCs/>
          <w:color w:val="000000" w:themeColor="text1"/>
        </w:rPr>
        <w:t>, we plan to evaluate</w:t>
      </w:r>
      <w:r w:rsidR="004C3A8A" w:rsidRPr="00355B8A">
        <w:rPr>
          <w:rFonts w:ascii="Times New Roman" w:hAnsi="Times New Roman" w:cs="Times New Roman"/>
          <w:bCs/>
          <w:iCs/>
          <w:color w:val="000000" w:themeColor="text1"/>
        </w:rPr>
        <w:t>, analyze, and measure its success</w:t>
      </w:r>
      <w:r w:rsidR="00447FF3" w:rsidRPr="00355B8A">
        <w:rPr>
          <w:rFonts w:ascii="Times New Roman" w:hAnsi="Times New Roman" w:cs="Times New Roman"/>
          <w:bCs/>
          <w:iCs/>
          <w:color w:val="000000" w:themeColor="text1"/>
        </w:rPr>
        <w:t>.  After which, o</w:t>
      </w:r>
      <w:r w:rsidR="004C3A8A" w:rsidRPr="00355B8A">
        <w:rPr>
          <w:rFonts w:ascii="Times New Roman" w:hAnsi="Times New Roman" w:cs="Times New Roman"/>
          <w:bCs/>
          <w:iCs/>
          <w:color w:val="000000" w:themeColor="text1"/>
        </w:rPr>
        <w:t xml:space="preserve">ur plan is to continue to roll out to the rest of the nation. </w:t>
      </w:r>
    </w:p>
    <w:p w:rsidR="001E71F3" w:rsidRPr="00355B8A" w:rsidRDefault="001E71F3" w:rsidP="00B409F6">
      <w:pPr>
        <w:tabs>
          <w:tab w:val="left" w:pos="1440"/>
        </w:tabs>
        <w:suppressAutoHyphens/>
        <w:snapToGrid/>
        <w:rPr>
          <w:rFonts w:ascii="Times New Roman" w:hAnsi="Times New Roman" w:cs="Times New Roman"/>
          <w:bCs/>
          <w:iCs/>
          <w:color w:val="000000" w:themeColor="text1"/>
        </w:rPr>
      </w:pPr>
    </w:p>
    <w:p w:rsidR="00017A02" w:rsidRPr="00355B8A" w:rsidRDefault="00AC674D" w:rsidP="00B409F6">
      <w:pPr>
        <w:rPr>
          <w:rFonts w:ascii="Times New Roman" w:hAnsi="Times New Roman" w:cs="Times New Roman"/>
          <w:b/>
          <w:snapToGrid w:val="0"/>
          <w:u w:val="single"/>
        </w:rPr>
      </w:pPr>
      <w:r w:rsidRPr="00355B8A">
        <w:rPr>
          <w:rFonts w:ascii="Times New Roman" w:hAnsi="Times New Roman" w:cs="Times New Roman"/>
          <w:b/>
          <w:snapToGrid w:val="0"/>
          <w:u w:val="single"/>
        </w:rPr>
        <w:t>Screen Description</w:t>
      </w:r>
    </w:p>
    <w:p w:rsidR="00CF145D" w:rsidRDefault="00CF145D" w:rsidP="00B409F6">
      <w:pPr>
        <w:rPr>
          <w:rFonts w:ascii="Times New Roman" w:hAnsi="Times New Roman" w:cs="Times New Roman"/>
          <w:snapToGrid w:val="0"/>
        </w:rPr>
      </w:pPr>
      <w:r w:rsidRPr="00355B8A">
        <w:rPr>
          <w:rFonts w:ascii="Times New Roman" w:hAnsi="Times New Roman" w:cs="Times New Roman"/>
          <w:snapToGrid w:val="0"/>
        </w:rPr>
        <w:t xml:space="preserve">After downloading the application, Wage Reporters will </w:t>
      </w:r>
      <w:r w:rsidR="00447FF3" w:rsidRPr="00355B8A">
        <w:rPr>
          <w:rFonts w:ascii="Times New Roman" w:hAnsi="Times New Roman" w:cs="Times New Roman"/>
          <w:snapToGrid w:val="0"/>
        </w:rPr>
        <w:t>open the application, enter their access code,</w:t>
      </w:r>
      <w:r w:rsidR="00017A02">
        <w:rPr>
          <w:rFonts w:ascii="Times New Roman" w:hAnsi="Times New Roman" w:cs="Times New Roman"/>
          <w:snapToGrid w:val="0"/>
        </w:rPr>
        <w:t xml:space="preserve"> and click “Next.”</w:t>
      </w:r>
      <w:r w:rsidRPr="00355B8A">
        <w:rPr>
          <w:rFonts w:ascii="Times New Roman" w:hAnsi="Times New Roman" w:cs="Times New Roman"/>
          <w:snapToGrid w:val="0"/>
        </w:rPr>
        <w:t xml:space="preserve"> </w:t>
      </w:r>
      <w:r w:rsidR="00017A02">
        <w:rPr>
          <w:rFonts w:ascii="Times New Roman" w:hAnsi="Times New Roman" w:cs="Times New Roman"/>
          <w:snapToGrid w:val="0"/>
        </w:rPr>
        <w:t xml:space="preserve">  </w:t>
      </w:r>
      <w:r w:rsidRPr="00355B8A">
        <w:rPr>
          <w:rFonts w:ascii="Times New Roman" w:hAnsi="Times New Roman" w:cs="Times New Roman"/>
          <w:snapToGrid w:val="0"/>
        </w:rPr>
        <w:t>After clicking “I agr</w:t>
      </w:r>
      <w:r w:rsidR="00087ABE">
        <w:rPr>
          <w:rFonts w:ascii="Times New Roman" w:hAnsi="Times New Roman" w:cs="Times New Roman"/>
          <w:snapToGrid w:val="0"/>
        </w:rPr>
        <w:t>ee” to the Terms of Service</w:t>
      </w:r>
      <w:r w:rsidR="0095118C" w:rsidRPr="00355B8A">
        <w:rPr>
          <w:rFonts w:ascii="Times New Roman" w:hAnsi="Times New Roman" w:cs="Times New Roman"/>
          <w:snapToGrid w:val="0"/>
        </w:rPr>
        <w:t>, Users will input:</w:t>
      </w:r>
    </w:p>
    <w:p w:rsidR="00017A02" w:rsidRPr="00355B8A" w:rsidRDefault="00017A02" w:rsidP="00B409F6">
      <w:pPr>
        <w:rPr>
          <w:rFonts w:ascii="Times New Roman" w:hAnsi="Times New Roman" w:cs="Times New Roman"/>
          <w:snapToGrid w:val="0"/>
        </w:rPr>
      </w:pPr>
    </w:p>
    <w:p w:rsidR="0095118C" w:rsidRPr="00355B8A" w:rsidRDefault="0045050E" w:rsidP="00B409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napToGrid w:val="0"/>
        </w:rPr>
      </w:pPr>
      <w:r w:rsidRPr="00355B8A">
        <w:rPr>
          <w:rFonts w:ascii="Times New Roman" w:hAnsi="Times New Roman" w:cs="Times New Roman"/>
          <w:snapToGrid w:val="0"/>
        </w:rPr>
        <w:t>First Name</w:t>
      </w:r>
    </w:p>
    <w:p w:rsidR="0095118C" w:rsidRPr="00355B8A" w:rsidRDefault="0045050E" w:rsidP="00B409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napToGrid w:val="0"/>
        </w:rPr>
      </w:pPr>
      <w:r w:rsidRPr="00355B8A">
        <w:rPr>
          <w:rFonts w:ascii="Times New Roman" w:hAnsi="Times New Roman" w:cs="Times New Roman"/>
          <w:snapToGrid w:val="0"/>
        </w:rPr>
        <w:t>Last Name</w:t>
      </w:r>
    </w:p>
    <w:p w:rsidR="0095118C" w:rsidRPr="00355B8A" w:rsidRDefault="0045050E" w:rsidP="00B409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napToGrid w:val="0"/>
        </w:rPr>
      </w:pPr>
      <w:r w:rsidRPr="00355B8A">
        <w:rPr>
          <w:rFonts w:ascii="Times New Roman" w:hAnsi="Times New Roman" w:cs="Times New Roman"/>
          <w:snapToGrid w:val="0"/>
        </w:rPr>
        <w:t>(Other Last Name) if applicable</w:t>
      </w:r>
    </w:p>
    <w:p w:rsidR="0095118C" w:rsidRPr="00355B8A" w:rsidRDefault="0045050E" w:rsidP="00B409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napToGrid w:val="0"/>
        </w:rPr>
      </w:pPr>
      <w:r w:rsidRPr="00355B8A">
        <w:rPr>
          <w:rFonts w:ascii="Times New Roman" w:hAnsi="Times New Roman" w:cs="Times New Roman"/>
          <w:snapToGrid w:val="0"/>
        </w:rPr>
        <w:t>Date of Birth</w:t>
      </w:r>
    </w:p>
    <w:p w:rsidR="0095118C" w:rsidRDefault="0095118C" w:rsidP="00B409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napToGrid w:val="0"/>
        </w:rPr>
      </w:pPr>
      <w:r w:rsidRPr="00355B8A">
        <w:rPr>
          <w:rFonts w:ascii="Times New Roman" w:hAnsi="Times New Roman" w:cs="Times New Roman"/>
          <w:snapToGrid w:val="0"/>
        </w:rPr>
        <w:t>SSN</w:t>
      </w:r>
    </w:p>
    <w:p w:rsidR="00017A02" w:rsidRPr="00355B8A" w:rsidRDefault="00017A02" w:rsidP="00017A02">
      <w:pPr>
        <w:pStyle w:val="ListParagraph"/>
        <w:rPr>
          <w:rFonts w:ascii="Times New Roman" w:hAnsi="Times New Roman" w:cs="Times New Roman"/>
          <w:snapToGrid w:val="0"/>
        </w:rPr>
      </w:pPr>
    </w:p>
    <w:p w:rsidR="00CB3B31" w:rsidRPr="00355B8A" w:rsidRDefault="0095118C" w:rsidP="00B409F6">
      <w:pPr>
        <w:rPr>
          <w:rFonts w:ascii="Times New Roman" w:hAnsi="Times New Roman" w:cs="Times New Roman"/>
          <w:snapToGrid w:val="0"/>
        </w:rPr>
      </w:pPr>
      <w:r w:rsidRPr="00355B8A">
        <w:rPr>
          <w:rFonts w:ascii="Times New Roman" w:hAnsi="Times New Roman" w:cs="Times New Roman"/>
          <w:snapToGrid w:val="0"/>
        </w:rPr>
        <w:t>Users will click “Nex</w:t>
      </w:r>
      <w:r w:rsidR="00AC674D" w:rsidRPr="00355B8A">
        <w:rPr>
          <w:rFonts w:ascii="Times New Roman" w:hAnsi="Times New Roman" w:cs="Times New Roman"/>
          <w:snapToGrid w:val="0"/>
        </w:rPr>
        <w:t>t” to confirm the information they entered</w:t>
      </w:r>
      <w:r w:rsidR="00017A02">
        <w:rPr>
          <w:rFonts w:ascii="Times New Roman" w:hAnsi="Times New Roman" w:cs="Times New Roman"/>
          <w:snapToGrid w:val="0"/>
        </w:rPr>
        <w:t>,</w:t>
      </w:r>
      <w:r w:rsidRPr="00355B8A">
        <w:rPr>
          <w:rFonts w:ascii="Times New Roman" w:hAnsi="Times New Roman" w:cs="Times New Roman"/>
          <w:snapToGrid w:val="0"/>
        </w:rPr>
        <w:t xml:space="preserve"> or “Edit”</w:t>
      </w:r>
      <w:r w:rsidR="00AC674D" w:rsidRPr="00355B8A">
        <w:rPr>
          <w:rFonts w:ascii="Times New Roman" w:hAnsi="Times New Roman" w:cs="Times New Roman"/>
          <w:snapToGrid w:val="0"/>
        </w:rPr>
        <w:t xml:space="preserve"> to revise the information they entered. </w:t>
      </w:r>
      <w:r w:rsidR="00017A02">
        <w:rPr>
          <w:rFonts w:ascii="Times New Roman" w:hAnsi="Times New Roman" w:cs="Times New Roman"/>
          <w:snapToGrid w:val="0"/>
        </w:rPr>
        <w:t xml:space="preserve"> Once they confirm</w:t>
      </w:r>
      <w:r w:rsidR="00AC674D" w:rsidRPr="00355B8A">
        <w:rPr>
          <w:rFonts w:ascii="Times New Roman" w:hAnsi="Times New Roman" w:cs="Times New Roman"/>
          <w:snapToGrid w:val="0"/>
        </w:rPr>
        <w:t xml:space="preserve"> their information by clicking “Next,” u</w:t>
      </w:r>
      <w:r w:rsidRPr="00355B8A">
        <w:rPr>
          <w:rFonts w:ascii="Times New Roman" w:hAnsi="Times New Roman" w:cs="Times New Roman"/>
          <w:snapToGrid w:val="0"/>
        </w:rPr>
        <w:t>sers will identify wh</w:t>
      </w:r>
      <w:r w:rsidR="00AC674D" w:rsidRPr="00355B8A">
        <w:rPr>
          <w:rFonts w:ascii="Times New Roman" w:hAnsi="Times New Roman" w:cs="Times New Roman"/>
          <w:snapToGrid w:val="0"/>
        </w:rPr>
        <w:t xml:space="preserve">o they are reporting wages for </w:t>
      </w:r>
      <w:r w:rsidRPr="00355B8A">
        <w:rPr>
          <w:rFonts w:ascii="Times New Roman" w:hAnsi="Times New Roman" w:cs="Times New Roman"/>
          <w:snapToGrid w:val="0"/>
        </w:rPr>
        <w:t xml:space="preserve">(self, other person or both) and click “Next” </w:t>
      </w:r>
      <w:r w:rsidR="00AC674D" w:rsidRPr="00355B8A">
        <w:rPr>
          <w:rFonts w:ascii="Times New Roman" w:hAnsi="Times New Roman" w:cs="Times New Roman"/>
          <w:snapToGrid w:val="0"/>
        </w:rPr>
        <w:t xml:space="preserve">again </w:t>
      </w:r>
      <w:r w:rsidRPr="00355B8A">
        <w:rPr>
          <w:rFonts w:ascii="Times New Roman" w:hAnsi="Times New Roman" w:cs="Times New Roman"/>
          <w:snapToGrid w:val="0"/>
        </w:rPr>
        <w:t xml:space="preserve">to enter wages for the </w:t>
      </w:r>
      <w:r w:rsidR="00AC674D" w:rsidRPr="00355B8A">
        <w:rPr>
          <w:rFonts w:ascii="Times New Roman" w:hAnsi="Times New Roman" w:cs="Times New Roman"/>
          <w:snapToGrid w:val="0"/>
        </w:rPr>
        <w:t xml:space="preserve">prior </w:t>
      </w:r>
      <w:r w:rsidRPr="00355B8A">
        <w:rPr>
          <w:rFonts w:ascii="Times New Roman" w:hAnsi="Times New Roman" w:cs="Times New Roman"/>
          <w:snapToGrid w:val="0"/>
        </w:rPr>
        <w:t xml:space="preserve">month. </w:t>
      </w:r>
    </w:p>
    <w:p w:rsidR="00CB3B31" w:rsidRPr="00355B8A" w:rsidRDefault="00CB3B31" w:rsidP="00B409F6">
      <w:pPr>
        <w:rPr>
          <w:rFonts w:ascii="Times New Roman" w:hAnsi="Times New Roman" w:cs="Times New Roman"/>
          <w:snapToGrid w:val="0"/>
          <w:highlight w:val="yellow"/>
        </w:rPr>
      </w:pPr>
    </w:p>
    <w:p w:rsidR="004C3A8A" w:rsidRPr="00355B8A" w:rsidRDefault="004C3A8A" w:rsidP="00B409F6">
      <w:pPr>
        <w:rPr>
          <w:rFonts w:ascii="Times New Roman" w:hAnsi="Times New Roman" w:cs="Times New Roman"/>
          <w:snapToGrid w:val="0"/>
        </w:rPr>
      </w:pPr>
      <w:r w:rsidRPr="00355B8A">
        <w:rPr>
          <w:rFonts w:ascii="Times New Roman" w:hAnsi="Times New Roman" w:cs="Times New Roman"/>
          <w:snapToGrid w:val="0"/>
        </w:rPr>
        <w:t xml:space="preserve">If the user chooses </w:t>
      </w:r>
      <w:r w:rsidRPr="00355B8A">
        <w:rPr>
          <w:rFonts w:ascii="Times New Roman" w:hAnsi="Times New Roman" w:cs="Times New Roman"/>
          <w:i/>
          <w:snapToGrid w:val="0"/>
        </w:rPr>
        <w:t>self</w:t>
      </w:r>
      <w:r w:rsidRPr="00355B8A">
        <w:rPr>
          <w:rFonts w:ascii="Times New Roman" w:hAnsi="Times New Roman" w:cs="Times New Roman"/>
          <w:snapToGrid w:val="0"/>
        </w:rPr>
        <w:t>, the</w:t>
      </w:r>
      <w:r w:rsidR="00482517" w:rsidRPr="00355B8A">
        <w:rPr>
          <w:rFonts w:ascii="Times New Roman" w:hAnsi="Times New Roman" w:cs="Times New Roman"/>
          <w:snapToGrid w:val="0"/>
        </w:rPr>
        <w:t>y</w:t>
      </w:r>
      <w:r w:rsidRPr="00355B8A">
        <w:rPr>
          <w:rFonts w:ascii="Times New Roman" w:hAnsi="Times New Roman" w:cs="Times New Roman"/>
          <w:snapToGrid w:val="0"/>
        </w:rPr>
        <w:t xml:space="preserve"> </w:t>
      </w:r>
      <w:r w:rsidR="00017A02">
        <w:rPr>
          <w:rFonts w:ascii="Times New Roman" w:hAnsi="Times New Roman" w:cs="Times New Roman"/>
          <w:snapToGrid w:val="0"/>
        </w:rPr>
        <w:t xml:space="preserve">will </w:t>
      </w:r>
      <w:r w:rsidRPr="00355B8A">
        <w:rPr>
          <w:rFonts w:ascii="Times New Roman" w:hAnsi="Times New Roman" w:cs="Times New Roman"/>
          <w:snapToGrid w:val="0"/>
        </w:rPr>
        <w:t xml:space="preserve">enter information for themselves and report their </w:t>
      </w:r>
      <w:r w:rsidR="00482517" w:rsidRPr="00355B8A">
        <w:rPr>
          <w:rFonts w:ascii="Times New Roman" w:hAnsi="Times New Roman" w:cs="Times New Roman"/>
          <w:snapToGrid w:val="0"/>
        </w:rPr>
        <w:t xml:space="preserve">own </w:t>
      </w:r>
      <w:r w:rsidRPr="00355B8A">
        <w:rPr>
          <w:rFonts w:ascii="Times New Roman" w:hAnsi="Times New Roman" w:cs="Times New Roman"/>
          <w:snapToGrid w:val="0"/>
        </w:rPr>
        <w:t xml:space="preserve">wages. </w:t>
      </w:r>
      <w:r w:rsidR="00017A02">
        <w:rPr>
          <w:rFonts w:ascii="Times New Roman" w:hAnsi="Times New Roman" w:cs="Times New Roman"/>
          <w:snapToGrid w:val="0"/>
        </w:rPr>
        <w:t xml:space="preserve"> </w:t>
      </w:r>
      <w:r w:rsidRPr="00355B8A">
        <w:rPr>
          <w:rFonts w:ascii="Times New Roman" w:hAnsi="Times New Roman" w:cs="Times New Roman"/>
          <w:snapToGrid w:val="0"/>
        </w:rPr>
        <w:lastRenderedPageBreak/>
        <w:t xml:space="preserve">If the user chooses </w:t>
      </w:r>
      <w:r w:rsidRPr="00355B8A">
        <w:rPr>
          <w:rFonts w:ascii="Times New Roman" w:hAnsi="Times New Roman" w:cs="Times New Roman"/>
          <w:i/>
          <w:snapToGrid w:val="0"/>
        </w:rPr>
        <w:t>other</w:t>
      </w:r>
      <w:r w:rsidRPr="00355B8A">
        <w:rPr>
          <w:rFonts w:ascii="Times New Roman" w:hAnsi="Times New Roman" w:cs="Times New Roman"/>
          <w:snapToGrid w:val="0"/>
        </w:rPr>
        <w:t>, they</w:t>
      </w:r>
      <w:r w:rsidR="00017A02">
        <w:rPr>
          <w:rFonts w:ascii="Times New Roman" w:hAnsi="Times New Roman" w:cs="Times New Roman"/>
          <w:snapToGrid w:val="0"/>
        </w:rPr>
        <w:t xml:space="preserve"> will</w:t>
      </w:r>
      <w:r w:rsidRPr="00355B8A">
        <w:rPr>
          <w:rFonts w:ascii="Times New Roman" w:hAnsi="Times New Roman" w:cs="Times New Roman"/>
          <w:snapToGrid w:val="0"/>
        </w:rPr>
        <w:t xml:space="preserve"> enter their own information, the othe</w:t>
      </w:r>
      <w:r w:rsidR="00017A02">
        <w:rPr>
          <w:rFonts w:ascii="Times New Roman" w:hAnsi="Times New Roman" w:cs="Times New Roman"/>
          <w:snapToGrid w:val="0"/>
        </w:rPr>
        <w:t xml:space="preserve">r’s SSN, and the other’s wages.  </w:t>
      </w:r>
      <w:r w:rsidRPr="00355B8A">
        <w:rPr>
          <w:rFonts w:ascii="Times New Roman" w:hAnsi="Times New Roman" w:cs="Times New Roman"/>
          <w:snapToGrid w:val="0"/>
        </w:rPr>
        <w:t xml:space="preserve">If the user chooses </w:t>
      </w:r>
      <w:r w:rsidRPr="00355B8A">
        <w:rPr>
          <w:rFonts w:ascii="Times New Roman" w:hAnsi="Times New Roman" w:cs="Times New Roman"/>
          <w:i/>
          <w:snapToGrid w:val="0"/>
        </w:rPr>
        <w:t>both</w:t>
      </w:r>
      <w:r w:rsidRPr="00355B8A">
        <w:rPr>
          <w:rFonts w:ascii="Times New Roman" w:hAnsi="Times New Roman" w:cs="Times New Roman"/>
          <w:snapToGrid w:val="0"/>
        </w:rPr>
        <w:t xml:space="preserve">, they </w:t>
      </w:r>
      <w:r w:rsidR="00017A02">
        <w:rPr>
          <w:rFonts w:ascii="Times New Roman" w:hAnsi="Times New Roman" w:cs="Times New Roman"/>
          <w:snapToGrid w:val="0"/>
        </w:rPr>
        <w:t xml:space="preserve">will </w:t>
      </w:r>
      <w:r w:rsidRPr="00355B8A">
        <w:rPr>
          <w:rFonts w:ascii="Times New Roman" w:hAnsi="Times New Roman" w:cs="Times New Roman"/>
          <w:snapToGrid w:val="0"/>
        </w:rPr>
        <w:t xml:space="preserve">enter their information and wages, </w:t>
      </w:r>
      <w:r w:rsidR="00447FF3" w:rsidRPr="00355B8A">
        <w:rPr>
          <w:rFonts w:ascii="Times New Roman" w:hAnsi="Times New Roman" w:cs="Times New Roman"/>
          <w:snapToGrid w:val="0"/>
        </w:rPr>
        <w:t>and then</w:t>
      </w:r>
      <w:r w:rsidRPr="00355B8A">
        <w:rPr>
          <w:rFonts w:ascii="Times New Roman" w:hAnsi="Times New Roman" w:cs="Times New Roman"/>
          <w:snapToGrid w:val="0"/>
        </w:rPr>
        <w:t xml:space="preserve"> </w:t>
      </w:r>
      <w:r w:rsidR="00017A02">
        <w:rPr>
          <w:rFonts w:ascii="Times New Roman" w:hAnsi="Times New Roman" w:cs="Times New Roman"/>
          <w:snapToGrid w:val="0"/>
        </w:rPr>
        <w:t xml:space="preserve">the application gives them </w:t>
      </w:r>
      <w:r w:rsidRPr="00355B8A">
        <w:rPr>
          <w:rFonts w:ascii="Times New Roman" w:hAnsi="Times New Roman" w:cs="Times New Roman"/>
          <w:snapToGrid w:val="0"/>
        </w:rPr>
        <w:t>the option to enter the other’s</w:t>
      </w:r>
      <w:r w:rsidR="00482517" w:rsidRPr="00355B8A">
        <w:rPr>
          <w:rFonts w:ascii="Times New Roman" w:hAnsi="Times New Roman" w:cs="Times New Roman"/>
          <w:snapToGrid w:val="0"/>
        </w:rPr>
        <w:t xml:space="preserve"> SSN</w:t>
      </w:r>
      <w:r w:rsidRPr="00355B8A">
        <w:rPr>
          <w:rFonts w:ascii="Times New Roman" w:hAnsi="Times New Roman" w:cs="Times New Roman"/>
          <w:snapToGrid w:val="0"/>
        </w:rPr>
        <w:t xml:space="preserve"> and wages. </w:t>
      </w:r>
    </w:p>
    <w:p w:rsidR="00CB3B31" w:rsidRPr="00355B8A" w:rsidRDefault="00CB3B31" w:rsidP="00B409F6">
      <w:pPr>
        <w:rPr>
          <w:rFonts w:ascii="Times New Roman" w:hAnsi="Times New Roman" w:cs="Times New Roman"/>
          <w:snapToGrid w:val="0"/>
          <w:highlight w:val="yellow"/>
        </w:rPr>
      </w:pPr>
    </w:p>
    <w:p w:rsidR="00CB3B31" w:rsidRPr="00355B8A" w:rsidRDefault="00CB3B31" w:rsidP="00B409F6">
      <w:pPr>
        <w:rPr>
          <w:rFonts w:ascii="Times New Roman" w:hAnsi="Times New Roman" w:cs="Times New Roman"/>
          <w:snapToGrid w:val="0"/>
        </w:rPr>
      </w:pPr>
      <w:r w:rsidRPr="00355B8A">
        <w:rPr>
          <w:rFonts w:ascii="Times New Roman" w:hAnsi="Times New Roman" w:cs="Times New Roman"/>
          <w:snapToGrid w:val="0"/>
        </w:rPr>
        <w:t xml:space="preserve">After confirming and submitting wages, the application </w:t>
      </w:r>
      <w:r w:rsidR="00017A02">
        <w:rPr>
          <w:rFonts w:ascii="Times New Roman" w:hAnsi="Times New Roman" w:cs="Times New Roman"/>
          <w:snapToGrid w:val="0"/>
        </w:rPr>
        <w:t>will present a screen confirming</w:t>
      </w:r>
      <w:r w:rsidRPr="00355B8A">
        <w:rPr>
          <w:rFonts w:ascii="Times New Roman" w:hAnsi="Times New Roman" w:cs="Times New Roman"/>
          <w:snapToGrid w:val="0"/>
        </w:rPr>
        <w:t xml:space="preserve"> wage input was successful, and </w:t>
      </w:r>
      <w:r w:rsidR="00017A02">
        <w:rPr>
          <w:rFonts w:ascii="Times New Roman" w:hAnsi="Times New Roman" w:cs="Times New Roman"/>
          <w:snapToGrid w:val="0"/>
        </w:rPr>
        <w:t>will give</w:t>
      </w:r>
      <w:r w:rsidRPr="00355B8A">
        <w:rPr>
          <w:rFonts w:ascii="Times New Roman" w:hAnsi="Times New Roman" w:cs="Times New Roman"/>
          <w:snapToGrid w:val="0"/>
        </w:rPr>
        <w:t xml:space="preserve"> the option to log out</w:t>
      </w:r>
      <w:r w:rsidR="00A72396" w:rsidRPr="00355B8A">
        <w:rPr>
          <w:rFonts w:ascii="Times New Roman" w:hAnsi="Times New Roman" w:cs="Times New Roman"/>
          <w:snapToGrid w:val="0"/>
        </w:rPr>
        <w:t xml:space="preserve"> or submit more wages</w:t>
      </w:r>
      <w:r w:rsidRPr="00355B8A">
        <w:rPr>
          <w:rFonts w:ascii="Times New Roman" w:hAnsi="Times New Roman" w:cs="Times New Roman"/>
          <w:snapToGrid w:val="0"/>
        </w:rPr>
        <w:t xml:space="preserve">. </w:t>
      </w:r>
      <w:r w:rsidR="00017A02">
        <w:rPr>
          <w:rFonts w:ascii="Times New Roman" w:hAnsi="Times New Roman" w:cs="Times New Roman"/>
          <w:snapToGrid w:val="0"/>
        </w:rPr>
        <w:t xml:space="preserve"> </w:t>
      </w:r>
      <w:r w:rsidRPr="00355B8A">
        <w:rPr>
          <w:rFonts w:ascii="Times New Roman" w:hAnsi="Times New Roman" w:cs="Times New Roman"/>
          <w:snapToGrid w:val="0"/>
        </w:rPr>
        <w:t xml:space="preserve">The user </w:t>
      </w:r>
      <w:r w:rsidR="00017A02">
        <w:rPr>
          <w:rFonts w:ascii="Times New Roman" w:hAnsi="Times New Roman" w:cs="Times New Roman"/>
          <w:snapToGrid w:val="0"/>
        </w:rPr>
        <w:t>will receive</w:t>
      </w:r>
      <w:r w:rsidRPr="00355B8A">
        <w:rPr>
          <w:rFonts w:ascii="Times New Roman" w:hAnsi="Times New Roman" w:cs="Times New Roman"/>
          <w:snapToGrid w:val="0"/>
        </w:rPr>
        <w:t xml:space="preserve"> a l</w:t>
      </w:r>
      <w:r w:rsidR="00017A02">
        <w:rPr>
          <w:rFonts w:ascii="Times New Roman" w:hAnsi="Times New Roman" w:cs="Times New Roman"/>
          <w:snapToGrid w:val="0"/>
        </w:rPr>
        <w:t>og out confirmation screen stating</w:t>
      </w:r>
      <w:r w:rsidRPr="00355B8A">
        <w:rPr>
          <w:rFonts w:ascii="Times New Roman" w:hAnsi="Times New Roman" w:cs="Times New Roman"/>
          <w:snapToGrid w:val="0"/>
        </w:rPr>
        <w:t xml:space="preserve"> “You Have Been Logged Out.”</w:t>
      </w:r>
      <w:r w:rsidR="00C23FEC" w:rsidRPr="00355B8A">
        <w:rPr>
          <w:rFonts w:ascii="Times New Roman" w:hAnsi="Times New Roman" w:cs="Times New Roman"/>
          <w:snapToGrid w:val="0"/>
        </w:rPr>
        <w:t xml:space="preserve"> </w:t>
      </w:r>
      <w:r w:rsidR="00017A02">
        <w:rPr>
          <w:rFonts w:ascii="Times New Roman" w:hAnsi="Times New Roman" w:cs="Times New Roman"/>
          <w:snapToGrid w:val="0"/>
        </w:rPr>
        <w:t xml:space="preserve"> </w:t>
      </w:r>
      <w:r w:rsidR="00C23FEC" w:rsidRPr="00355B8A">
        <w:rPr>
          <w:rFonts w:ascii="Times New Roman" w:hAnsi="Times New Roman" w:cs="Times New Roman"/>
          <w:snapToGrid w:val="0"/>
        </w:rPr>
        <w:t>The SSI recipient or representative payee will receive a receipt subsequent to each successful wage report.</w:t>
      </w:r>
    </w:p>
    <w:p w:rsidR="00CB3B31" w:rsidRPr="00355B8A" w:rsidRDefault="00CB3B31" w:rsidP="00B409F6">
      <w:pPr>
        <w:rPr>
          <w:rFonts w:ascii="Times New Roman" w:hAnsi="Times New Roman" w:cs="Times New Roman"/>
          <w:snapToGrid w:val="0"/>
        </w:rPr>
      </w:pPr>
    </w:p>
    <w:p w:rsidR="003A12F3" w:rsidRPr="00355B8A" w:rsidRDefault="00565DA3" w:rsidP="00B409F6">
      <w:pPr>
        <w:rPr>
          <w:rFonts w:ascii="Times New Roman" w:hAnsi="Times New Roman" w:cs="Times New Roman"/>
          <w:b/>
          <w:bCs/>
          <w:snapToGrid w:val="0"/>
          <w:u w:val="single"/>
        </w:rPr>
      </w:pPr>
      <w:r w:rsidRPr="00355B8A">
        <w:rPr>
          <w:rFonts w:ascii="Times New Roman" w:hAnsi="Times New Roman" w:cs="Times New Roman"/>
          <w:b/>
          <w:bCs/>
          <w:snapToGrid w:val="0"/>
          <w:u w:val="single"/>
        </w:rPr>
        <w:t>Justification</w:t>
      </w:r>
    </w:p>
    <w:p w:rsidR="003A12F3" w:rsidRPr="00355B8A" w:rsidRDefault="003A12F3" w:rsidP="00B409F6">
      <w:pPr>
        <w:rPr>
          <w:rFonts w:ascii="Times New Roman" w:hAnsi="Times New Roman" w:cs="Times New Roman"/>
        </w:rPr>
      </w:pPr>
      <w:r w:rsidRPr="00355B8A">
        <w:rPr>
          <w:rFonts w:ascii="Times New Roman" w:hAnsi="Times New Roman" w:cs="Times New Roman"/>
          <w:snapToGrid w:val="0"/>
        </w:rPr>
        <w:t xml:space="preserve">Expanding this reporting methodology is one of the targets </w:t>
      </w:r>
      <w:r w:rsidR="00F7479A">
        <w:rPr>
          <w:rFonts w:ascii="Times New Roman" w:hAnsi="Times New Roman" w:cs="Times New Roman"/>
          <w:snapToGrid w:val="0"/>
        </w:rPr>
        <w:t xml:space="preserve">we </w:t>
      </w:r>
      <w:r w:rsidRPr="00355B8A">
        <w:rPr>
          <w:rFonts w:ascii="Times New Roman" w:hAnsi="Times New Roman" w:cs="Times New Roman"/>
          <w:snapToGrid w:val="0"/>
        </w:rPr>
        <w:t>cited in SSA’s “Fiscal Year 12 Performa</w:t>
      </w:r>
      <w:r w:rsidR="00017A02">
        <w:rPr>
          <w:rFonts w:ascii="Times New Roman" w:hAnsi="Times New Roman" w:cs="Times New Roman"/>
          <w:snapToGrid w:val="0"/>
        </w:rPr>
        <w:t>nce and Accountability Report.”</w:t>
      </w:r>
      <w:r w:rsidRPr="00355B8A">
        <w:rPr>
          <w:rFonts w:ascii="Times New Roman" w:hAnsi="Times New Roman" w:cs="Times New Roman"/>
          <w:snapToGrid w:val="0"/>
        </w:rPr>
        <w:t xml:space="preserve">  We intend to pilot the </w:t>
      </w:r>
      <w:r w:rsidRPr="00355B8A">
        <w:rPr>
          <w:rFonts w:ascii="Times New Roman" w:hAnsi="Times New Roman" w:cs="Times New Roman"/>
        </w:rPr>
        <w:t xml:space="preserve">SSIMWR and determine whether such a system will provide an additional, effective, channel for reporting wages in a timely manner to prevent wage-related improper payments. </w:t>
      </w:r>
      <w:r w:rsidR="00017A02">
        <w:rPr>
          <w:rFonts w:ascii="Times New Roman" w:hAnsi="Times New Roman" w:cs="Times New Roman"/>
        </w:rPr>
        <w:t xml:space="preserve"> </w:t>
      </w:r>
      <w:r w:rsidRPr="00355B8A">
        <w:rPr>
          <w:rFonts w:ascii="Times New Roman" w:hAnsi="Times New Roman" w:cs="Times New Roman"/>
        </w:rPr>
        <w:t>We also intend to determine whether there is a sufficient user ba</w:t>
      </w:r>
      <w:r w:rsidR="00017A02">
        <w:rPr>
          <w:rFonts w:ascii="Times New Roman" w:hAnsi="Times New Roman" w:cs="Times New Roman"/>
        </w:rPr>
        <w:t xml:space="preserve">se to warrant expansion of </w:t>
      </w:r>
      <w:r w:rsidRPr="00355B8A">
        <w:rPr>
          <w:rFonts w:ascii="Times New Roman" w:hAnsi="Times New Roman" w:cs="Times New Roman"/>
        </w:rPr>
        <w:t xml:space="preserve">a </w:t>
      </w:r>
      <w:r w:rsidR="00B9445B">
        <w:rPr>
          <w:rFonts w:ascii="Times New Roman" w:hAnsi="Times New Roman" w:cs="Times New Roman"/>
        </w:rPr>
        <w:t>smartphone</w:t>
      </w:r>
      <w:r w:rsidRPr="00355B8A">
        <w:rPr>
          <w:rFonts w:ascii="Times New Roman" w:hAnsi="Times New Roman" w:cs="Times New Roman"/>
        </w:rPr>
        <w:t xml:space="preserve"> application.  SSIMWR fully automates monthly wage reporting by allowing the respondents to report monthly wages by entry into a </w:t>
      </w:r>
      <w:r w:rsidR="00B9445B">
        <w:rPr>
          <w:rFonts w:ascii="Times New Roman" w:hAnsi="Times New Roman" w:cs="Times New Roman"/>
        </w:rPr>
        <w:t>smartphone</w:t>
      </w:r>
      <w:r w:rsidRPr="00355B8A">
        <w:rPr>
          <w:rFonts w:ascii="Times New Roman" w:hAnsi="Times New Roman" w:cs="Times New Roman"/>
        </w:rPr>
        <w:t xml:space="preserve"> application instead of using resources at the local level. </w:t>
      </w:r>
      <w:r w:rsidR="00017A02">
        <w:rPr>
          <w:rFonts w:ascii="Times New Roman" w:hAnsi="Times New Roman" w:cs="Times New Roman"/>
        </w:rPr>
        <w:t xml:space="preserve"> </w:t>
      </w:r>
      <w:r w:rsidRPr="00355B8A">
        <w:rPr>
          <w:rFonts w:ascii="Times New Roman" w:hAnsi="Times New Roman" w:cs="Times New Roman"/>
        </w:rPr>
        <w:t>As we continue to streamline the wage-reporting process, SSI Mobile Wage Reporting will allow for even further increased processing.</w:t>
      </w:r>
    </w:p>
    <w:p w:rsidR="00CF145D" w:rsidRPr="00355B8A" w:rsidRDefault="00CF145D" w:rsidP="00B409F6">
      <w:pPr>
        <w:rPr>
          <w:rFonts w:ascii="Times New Roman" w:hAnsi="Times New Roman" w:cs="Times New Roman"/>
          <w:snapToGrid w:val="0"/>
        </w:rPr>
      </w:pPr>
    </w:p>
    <w:p w:rsidR="006F6AAB" w:rsidRPr="00355B8A" w:rsidRDefault="006F6AAB" w:rsidP="00B409F6">
      <w:pPr>
        <w:tabs>
          <w:tab w:val="left" w:pos="720"/>
        </w:tabs>
        <w:autoSpaceDE w:val="0"/>
        <w:autoSpaceDN w:val="0"/>
        <w:adjustRightInd w:val="0"/>
        <w:snapToGrid/>
        <w:rPr>
          <w:rFonts w:ascii="Times New Roman" w:hAnsi="Times New Roman" w:cs="Times New Roman"/>
          <w:b/>
          <w:u w:val="single"/>
        </w:rPr>
      </w:pPr>
      <w:r w:rsidRPr="00355B8A">
        <w:rPr>
          <w:rFonts w:ascii="Times New Roman" w:hAnsi="Times New Roman" w:cs="Times New Roman"/>
          <w:b/>
          <w:u w:val="single"/>
        </w:rPr>
        <w:t>Burden Information</w:t>
      </w:r>
    </w:p>
    <w:p w:rsidR="006F6AAB" w:rsidRPr="00355B8A" w:rsidRDefault="006F6AAB" w:rsidP="00B409F6">
      <w:pPr>
        <w:tabs>
          <w:tab w:val="left" w:pos="1440"/>
        </w:tabs>
        <w:suppressAutoHyphens/>
        <w:snapToGrid/>
        <w:rPr>
          <w:rFonts w:ascii="Times New Roman" w:hAnsi="Times New Roman" w:cs="Times New Roman"/>
          <w:snapToGrid w:val="0"/>
          <w:color w:val="000000" w:themeColor="text1"/>
        </w:rPr>
      </w:pPr>
      <w:r w:rsidRPr="00355B8A">
        <w:rPr>
          <w:rFonts w:ascii="Times New Roman" w:hAnsi="Times New Roman" w:cs="Times New Roman"/>
          <w:snapToGrid w:val="0"/>
        </w:rPr>
        <w:t xml:space="preserve">At this time, </w:t>
      </w:r>
      <w:r w:rsidR="00017A02" w:rsidRPr="00355B8A">
        <w:rPr>
          <w:rFonts w:ascii="Times New Roman" w:hAnsi="Times New Roman" w:cs="Times New Roman"/>
          <w:snapToGrid w:val="0"/>
        </w:rPr>
        <w:t>we are not requesting an adjustment to the response or training/instruction burden information</w:t>
      </w:r>
      <w:r w:rsidR="00017A02">
        <w:rPr>
          <w:rFonts w:ascii="Times New Roman" w:hAnsi="Times New Roman" w:cs="Times New Roman"/>
          <w:snapToGrid w:val="0"/>
        </w:rPr>
        <w:t xml:space="preserve">, as </w:t>
      </w:r>
      <w:r w:rsidRPr="00355B8A">
        <w:rPr>
          <w:rFonts w:ascii="Times New Roman" w:hAnsi="Times New Roman" w:cs="Times New Roman"/>
          <w:snapToGrid w:val="0"/>
        </w:rPr>
        <w:t xml:space="preserve">we expect </w:t>
      </w:r>
      <w:r w:rsidRPr="00355B8A">
        <w:rPr>
          <w:rFonts w:ascii="Times New Roman" w:hAnsi="Times New Roman" w:cs="Times New Roman"/>
          <w:snapToGrid w:val="0"/>
          <w:color w:val="000000" w:themeColor="text1"/>
        </w:rPr>
        <w:t xml:space="preserve">the recruitment </w:t>
      </w:r>
      <w:r w:rsidRPr="00355B8A">
        <w:rPr>
          <w:rFonts w:ascii="Times New Roman" w:hAnsi="Times New Roman" w:cs="Times New Roman"/>
          <w:snapToGrid w:val="0"/>
        </w:rPr>
        <w:t>process</w:t>
      </w:r>
      <w:r w:rsidR="00017A02">
        <w:rPr>
          <w:rFonts w:ascii="Times New Roman" w:hAnsi="Times New Roman" w:cs="Times New Roman"/>
          <w:snapToGrid w:val="0"/>
        </w:rPr>
        <w:t xml:space="preserve"> for SSIMWR will take the same amount of time as the current SSITWR process</w:t>
      </w:r>
      <w:r w:rsidRPr="00355B8A">
        <w:rPr>
          <w:rFonts w:ascii="Times New Roman" w:hAnsi="Times New Roman" w:cs="Times New Roman"/>
          <w:snapToGrid w:val="0"/>
          <w:color w:val="000000" w:themeColor="text1"/>
        </w:rPr>
        <w:t xml:space="preserve">. </w:t>
      </w:r>
      <w:r w:rsidR="00017A02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  <w:r w:rsidRPr="00355B8A">
        <w:rPr>
          <w:rFonts w:ascii="Times New Roman" w:hAnsi="Times New Roman" w:cs="Times New Roman"/>
          <w:snapToGrid w:val="0"/>
          <w:color w:val="000000" w:themeColor="text1"/>
        </w:rPr>
        <w:t xml:space="preserve">The </w:t>
      </w:r>
      <w:r w:rsidR="00B9445B">
        <w:rPr>
          <w:rFonts w:ascii="Times New Roman" w:hAnsi="Times New Roman" w:cs="Times New Roman"/>
          <w:snapToGrid w:val="0"/>
          <w:color w:val="000000" w:themeColor="text1"/>
        </w:rPr>
        <w:t>smartphone</w:t>
      </w:r>
      <w:r w:rsidRPr="00355B8A">
        <w:rPr>
          <w:rFonts w:ascii="Times New Roman" w:hAnsi="Times New Roman" w:cs="Times New Roman"/>
          <w:snapToGrid w:val="0"/>
          <w:color w:val="000000" w:themeColor="text1"/>
        </w:rPr>
        <w:t xml:space="preserve"> recruitment packet mirrors the </w:t>
      </w:r>
      <w:r w:rsidR="00C23FEC" w:rsidRPr="00355B8A">
        <w:rPr>
          <w:rFonts w:ascii="Times New Roman" w:hAnsi="Times New Roman" w:cs="Times New Roman"/>
          <w:snapToGrid w:val="0"/>
          <w:color w:val="000000" w:themeColor="text1"/>
        </w:rPr>
        <w:t xml:space="preserve">SSITWR </w:t>
      </w:r>
      <w:r w:rsidRPr="00355B8A">
        <w:rPr>
          <w:rFonts w:ascii="Times New Roman" w:hAnsi="Times New Roman" w:cs="Times New Roman"/>
          <w:snapToGrid w:val="0"/>
          <w:color w:val="000000" w:themeColor="text1"/>
        </w:rPr>
        <w:t>packet (with the addition of app</w:t>
      </w:r>
      <w:r w:rsidR="00F7479A">
        <w:rPr>
          <w:rFonts w:ascii="Times New Roman" w:hAnsi="Times New Roman" w:cs="Times New Roman"/>
          <w:snapToGrid w:val="0"/>
          <w:color w:val="000000" w:themeColor="text1"/>
        </w:rPr>
        <w:t>lication</w:t>
      </w:r>
      <w:r w:rsidRPr="00355B8A">
        <w:rPr>
          <w:rFonts w:ascii="Times New Roman" w:hAnsi="Times New Roman" w:cs="Times New Roman"/>
          <w:snapToGrid w:val="0"/>
          <w:color w:val="000000" w:themeColor="text1"/>
        </w:rPr>
        <w:t xml:space="preserve"> download instructions</w:t>
      </w:r>
      <w:r w:rsidR="00F7479A">
        <w:rPr>
          <w:rFonts w:ascii="Times New Roman" w:hAnsi="Times New Roman" w:cs="Times New Roman"/>
          <w:snapToGrid w:val="0"/>
          <w:color w:val="000000" w:themeColor="text1"/>
        </w:rPr>
        <w:t xml:space="preserve"> as well as the mobile application instruction</w:t>
      </w:r>
      <w:r w:rsidR="00017A02">
        <w:rPr>
          <w:rFonts w:ascii="Times New Roman" w:hAnsi="Times New Roman" w:cs="Times New Roman"/>
          <w:snapToGrid w:val="0"/>
          <w:color w:val="000000" w:themeColor="text1"/>
        </w:rPr>
        <w:t xml:space="preserve"> in place of the current automated telephone instructions</w:t>
      </w:r>
      <w:r w:rsidRPr="00355B8A">
        <w:rPr>
          <w:rFonts w:ascii="Times New Roman" w:hAnsi="Times New Roman" w:cs="Times New Roman"/>
          <w:snapToGrid w:val="0"/>
          <w:color w:val="000000" w:themeColor="text1"/>
        </w:rPr>
        <w:t xml:space="preserve">). </w:t>
      </w:r>
      <w:r w:rsidR="00017A02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  <w:r w:rsidRPr="00355B8A">
        <w:rPr>
          <w:rFonts w:ascii="Times New Roman" w:hAnsi="Times New Roman" w:cs="Times New Roman"/>
          <w:snapToGrid w:val="0"/>
          <w:color w:val="000000" w:themeColor="text1"/>
        </w:rPr>
        <w:t xml:space="preserve">We expect the user to take the same amount of time to read, gather information, and respond. </w:t>
      </w:r>
      <w:r w:rsidR="00017A02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  <w:r w:rsidRPr="00355B8A">
        <w:rPr>
          <w:rFonts w:ascii="Times New Roman" w:hAnsi="Times New Roman" w:cs="Times New Roman"/>
          <w:snapToGrid w:val="0"/>
          <w:color w:val="000000" w:themeColor="text1"/>
        </w:rPr>
        <w:t xml:space="preserve">Therefore, </w:t>
      </w:r>
      <w:r w:rsidR="00F7479A">
        <w:rPr>
          <w:rFonts w:ascii="Times New Roman" w:hAnsi="Times New Roman" w:cs="Times New Roman"/>
          <w:snapToGrid w:val="0"/>
          <w:color w:val="000000" w:themeColor="text1"/>
        </w:rPr>
        <w:t>we did not include a</w:t>
      </w:r>
      <w:r w:rsidRPr="00355B8A">
        <w:rPr>
          <w:rFonts w:ascii="Times New Roman" w:hAnsi="Times New Roman" w:cs="Times New Roman"/>
          <w:snapToGrid w:val="0"/>
          <w:color w:val="000000" w:themeColor="text1"/>
        </w:rPr>
        <w:t xml:space="preserve"> separate burden </w:t>
      </w:r>
      <w:r w:rsidR="00F7479A">
        <w:rPr>
          <w:rFonts w:ascii="Times New Roman" w:hAnsi="Times New Roman" w:cs="Times New Roman"/>
          <w:snapToGrid w:val="0"/>
          <w:color w:val="000000" w:themeColor="text1"/>
        </w:rPr>
        <w:t xml:space="preserve">in the </w:t>
      </w:r>
      <w:r w:rsidRPr="00355B8A">
        <w:rPr>
          <w:rFonts w:ascii="Times New Roman" w:hAnsi="Times New Roman" w:cs="Times New Roman"/>
          <w:snapToGrid w:val="0"/>
          <w:color w:val="000000" w:themeColor="text1"/>
        </w:rPr>
        <w:t>chart</w:t>
      </w:r>
      <w:r w:rsidR="00F7479A">
        <w:rPr>
          <w:rFonts w:ascii="Times New Roman" w:hAnsi="Times New Roman" w:cs="Times New Roman"/>
          <w:snapToGrid w:val="0"/>
          <w:color w:val="000000" w:themeColor="text1"/>
        </w:rPr>
        <w:t xml:space="preserve"> below</w:t>
      </w:r>
      <w:r w:rsidRPr="00355B8A">
        <w:rPr>
          <w:rFonts w:ascii="Times New Roman" w:hAnsi="Times New Roman" w:cs="Times New Roman"/>
          <w:snapToGrid w:val="0"/>
          <w:color w:val="000000" w:themeColor="text1"/>
        </w:rPr>
        <w:t xml:space="preserve"> for </w:t>
      </w:r>
      <w:r w:rsidR="00F7479A">
        <w:rPr>
          <w:rFonts w:ascii="Times New Roman" w:hAnsi="Times New Roman" w:cs="Times New Roman"/>
          <w:snapToGrid w:val="0"/>
          <w:color w:val="000000" w:themeColor="text1"/>
        </w:rPr>
        <w:t xml:space="preserve">SSIMWR </w:t>
      </w:r>
      <w:r w:rsidRPr="00355B8A">
        <w:rPr>
          <w:rFonts w:ascii="Times New Roman" w:hAnsi="Times New Roman" w:cs="Times New Roman"/>
          <w:snapToGrid w:val="0"/>
          <w:color w:val="000000" w:themeColor="text1"/>
        </w:rPr>
        <w:t xml:space="preserve">training. </w:t>
      </w:r>
    </w:p>
    <w:p w:rsidR="006F6AAB" w:rsidRPr="00355B8A" w:rsidRDefault="006F6AAB" w:rsidP="00B409F6">
      <w:pPr>
        <w:tabs>
          <w:tab w:val="left" w:pos="720"/>
        </w:tabs>
        <w:autoSpaceDE w:val="0"/>
        <w:autoSpaceDN w:val="0"/>
        <w:adjustRightInd w:val="0"/>
        <w:snapToGrid/>
        <w:rPr>
          <w:rFonts w:ascii="Times New Roman" w:hAnsi="Times New Roman" w:cs="Times New Roman"/>
          <w:b/>
        </w:rPr>
      </w:pPr>
    </w:p>
    <w:p w:rsidR="006F6AAB" w:rsidRDefault="006F6AAB" w:rsidP="00B409F6">
      <w:pPr>
        <w:tabs>
          <w:tab w:val="left" w:pos="720"/>
        </w:tabs>
        <w:autoSpaceDE w:val="0"/>
        <w:autoSpaceDN w:val="0"/>
        <w:adjustRightInd w:val="0"/>
        <w:snapToGrid/>
        <w:rPr>
          <w:rFonts w:ascii="Times New Roman" w:hAnsi="Times New Roman" w:cs="Times New Roman"/>
          <w:b/>
        </w:rPr>
      </w:pPr>
      <w:r w:rsidRPr="00355B8A">
        <w:rPr>
          <w:rFonts w:ascii="Times New Roman" w:hAnsi="Times New Roman" w:cs="Times New Roman"/>
          <w:b/>
        </w:rPr>
        <w:t xml:space="preserve">Estimates of Public Reporting Burden (0960-0715 package)    </w:t>
      </w:r>
    </w:p>
    <w:p w:rsidR="00017A02" w:rsidRDefault="00017A02" w:rsidP="00B409F6">
      <w:pPr>
        <w:tabs>
          <w:tab w:val="left" w:pos="720"/>
        </w:tabs>
        <w:autoSpaceDE w:val="0"/>
        <w:autoSpaceDN w:val="0"/>
        <w:adjustRightInd w:val="0"/>
        <w:snapToGrid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9"/>
        <w:gridCol w:w="1568"/>
        <w:gridCol w:w="1485"/>
        <w:gridCol w:w="1470"/>
        <w:gridCol w:w="1439"/>
        <w:gridCol w:w="1465"/>
      </w:tblGrid>
      <w:tr w:rsidR="00017A02" w:rsidTr="00017A02">
        <w:tc>
          <w:tcPr>
            <w:tcW w:w="1596" w:type="dxa"/>
          </w:tcPr>
          <w:p w:rsidR="00017A02" w:rsidRDefault="00017A02" w:rsidP="00B409F6">
            <w:pPr>
              <w:tabs>
                <w:tab w:val="left" w:pos="720"/>
              </w:tabs>
              <w:autoSpaceDE w:val="0"/>
              <w:autoSpaceDN w:val="0"/>
              <w:adjustRightInd w:val="0"/>
              <w:snapToGrid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Collection Method</w:t>
            </w:r>
          </w:p>
        </w:tc>
        <w:tc>
          <w:tcPr>
            <w:tcW w:w="1596" w:type="dxa"/>
          </w:tcPr>
          <w:p w:rsidR="00017A02" w:rsidRDefault="00017A02" w:rsidP="00B409F6">
            <w:pPr>
              <w:tabs>
                <w:tab w:val="left" w:pos="720"/>
              </w:tabs>
              <w:autoSpaceDE w:val="0"/>
              <w:autoSpaceDN w:val="0"/>
              <w:adjustRightInd w:val="0"/>
              <w:snapToGrid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Number of Respondents</w:t>
            </w:r>
          </w:p>
        </w:tc>
        <w:tc>
          <w:tcPr>
            <w:tcW w:w="1596" w:type="dxa"/>
          </w:tcPr>
          <w:p w:rsidR="00017A02" w:rsidRDefault="00017A02" w:rsidP="00B409F6">
            <w:pPr>
              <w:tabs>
                <w:tab w:val="left" w:pos="720"/>
              </w:tabs>
              <w:autoSpaceDE w:val="0"/>
              <w:autoSpaceDN w:val="0"/>
              <w:adjustRightInd w:val="0"/>
              <w:snapToGrid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Frequency of Response</w:t>
            </w:r>
          </w:p>
        </w:tc>
        <w:tc>
          <w:tcPr>
            <w:tcW w:w="1596" w:type="dxa"/>
          </w:tcPr>
          <w:p w:rsidR="00017A02" w:rsidRDefault="00017A02" w:rsidP="00B409F6">
            <w:pPr>
              <w:tabs>
                <w:tab w:val="left" w:pos="720"/>
              </w:tabs>
              <w:autoSpaceDE w:val="0"/>
              <w:autoSpaceDN w:val="0"/>
              <w:adjustRightInd w:val="0"/>
              <w:snapToGrid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Number of Responses</w:t>
            </w:r>
          </w:p>
        </w:tc>
        <w:tc>
          <w:tcPr>
            <w:tcW w:w="1596" w:type="dxa"/>
          </w:tcPr>
          <w:p w:rsidR="00017A02" w:rsidRDefault="00017A02" w:rsidP="00B409F6">
            <w:pPr>
              <w:tabs>
                <w:tab w:val="left" w:pos="720"/>
              </w:tabs>
              <w:autoSpaceDE w:val="0"/>
              <w:autoSpaceDN w:val="0"/>
              <w:adjustRightInd w:val="0"/>
              <w:snapToGrid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Average Burden per Response (minutes)</w:t>
            </w:r>
          </w:p>
        </w:tc>
        <w:tc>
          <w:tcPr>
            <w:tcW w:w="1596" w:type="dxa"/>
          </w:tcPr>
          <w:p w:rsidR="00017A02" w:rsidRDefault="00017A02" w:rsidP="00B409F6">
            <w:pPr>
              <w:tabs>
                <w:tab w:val="left" w:pos="720"/>
              </w:tabs>
              <w:autoSpaceDE w:val="0"/>
              <w:autoSpaceDN w:val="0"/>
              <w:adjustRightInd w:val="0"/>
              <w:snapToGrid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Estimated Total Annual Burden (hours)</w:t>
            </w:r>
          </w:p>
        </w:tc>
      </w:tr>
      <w:tr w:rsidR="00017A02" w:rsidTr="00E03318">
        <w:tc>
          <w:tcPr>
            <w:tcW w:w="1596" w:type="dxa"/>
          </w:tcPr>
          <w:p w:rsidR="00017A02" w:rsidRPr="00017A02" w:rsidRDefault="00017A02" w:rsidP="00B409F6">
            <w:pPr>
              <w:tabs>
                <w:tab w:val="left" w:pos="720"/>
              </w:tabs>
              <w:autoSpaceDE w:val="0"/>
              <w:autoSpaceDN w:val="0"/>
              <w:adjustRightInd w:val="0"/>
              <w:snapToGri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Training/Instruction</w:t>
            </w:r>
          </w:p>
        </w:tc>
        <w:tc>
          <w:tcPr>
            <w:tcW w:w="1596" w:type="dxa"/>
          </w:tcPr>
          <w:p w:rsidR="00017A02" w:rsidRPr="00017A02" w:rsidRDefault="00E03318" w:rsidP="00E03318">
            <w:pPr>
              <w:tabs>
                <w:tab w:val="left" w:pos="720"/>
              </w:tabs>
              <w:autoSpaceDE w:val="0"/>
              <w:autoSpaceDN w:val="0"/>
              <w:adjustRightInd w:val="0"/>
              <w:snapToGri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85,000</w:t>
            </w:r>
          </w:p>
        </w:tc>
        <w:tc>
          <w:tcPr>
            <w:tcW w:w="1596" w:type="dxa"/>
          </w:tcPr>
          <w:p w:rsidR="00017A02" w:rsidRPr="00017A02" w:rsidRDefault="00E03318" w:rsidP="00E03318">
            <w:pPr>
              <w:tabs>
                <w:tab w:val="left" w:pos="720"/>
              </w:tabs>
              <w:autoSpaceDE w:val="0"/>
              <w:autoSpaceDN w:val="0"/>
              <w:adjustRightInd w:val="0"/>
              <w:snapToGri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6" w:type="dxa"/>
          </w:tcPr>
          <w:p w:rsidR="00017A02" w:rsidRPr="00017A02" w:rsidRDefault="00E03318" w:rsidP="00E03318">
            <w:pPr>
              <w:tabs>
                <w:tab w:val="left" w:pos="720"/>
              </w:tabs>
              <w:autoSpaceDE w:val="0"/>
              <w:autoSpaceDN w:val="0"/>
              <w:adjustRightInd w:val="0"/>
              <w:snapToGri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85,000</w:t>
            </w:r>
          </w:p>
        </w:tc>
        <w:tc>
          <w:tcPr>
            <w:tcW w:w="1596" w:type="dxa"/>
          </w:tcPr>
          <w:p w:rsidR="00017A02" w:rsidRPr="00017A02" w:rsidRDefault="00E03318" w:rsidP="00E03318">
            <w:pPr>
              <w:tabs>
                <w:tab w:val="left" w:pos="720"/>
              </w:tabs>
              <w:autoSpaceDE w:val="0"/>
              <w:autoSpaceDN w:val="0"/>
              <w:adjustRightInd w:val="0"/>
              <w:snapToGri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96" w:type="dxa"/>
          </w:tcPr>
          <w:p w:rsidR="00017A02" w:rsidRPr="00017A02" w:rsidRDefault="00E03318" w:rsidP="00E03318">
            <w:pPr>
              <w:tabs>
                <w:tab w:val="left" w:pos="720"/>
              </w:tabs>
              <w:autoSpaceDE w:val="0"/>
              <w:autoSpaceDN w:val="0"/>
              <w:adjustRightInd w:val="0"/>
              <w:snapToGri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49,583</w:t>
            </w:r>
          </w:p>
        </w:tc>
      </w:tr>
      <w:tr w:rsidR="00017A02" w:rsidTr="00E03318">
        <w:tc>
          <w:tcPr>
            <w:tcW w:w="1596" w:type="dxa"/>
          </w:tcPr>
          <w:p w:rsidR="00017A02" w:rsidRPr="00017A02" w:rsidRDefault="00E03318" w:rsidP="00B409F6">
            <w:pPr>
              <w:tabs>
                <w:tab w:val="left" w:pos="720"/>
              </w:tabs>
              <w:autoSpaceDE w:val="0"/>
              <w:autoSpaceDN w:val="0"/>
              <w:adjustRightInd w:val="0"/>
              <w:snapToGri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SSITWR</w:t>
            </w:r>
          </w:p>
        </w:tc>
        <w:tc>
          <w:tcPr>
            <w:tcW w:w="1596" w:type="dxa"/>
          </w:tcPr>
          <w:p w:rsidR="00017A02" w:rsidRPr="00017A02" w:rsidRDefault="00E03318" w:rsidP="00E03318">
            <w:pPr>
              <w:tabs>
                <w:tab w:val="left" w:pos="720"/>
              </w:tabs>
              <w:autoSpaceDE w:val="0"/>
              <w:autoSpaceDN w:val="0"/>
              <w:adjustRightInd w:val="0"/>
              <w:snapToGri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80,000</w:t>
            </w:r>
          </w:p>
        </w:tc>
        <w:tc>
          <w:tcPr>
            <w:tcW w:w="1596" w:type="dxa"/>
          </w:tcPr>
          <w:p w:rsidR="00017A02" w:rsidRPr="00017A02" w:rsidRDefault="00E03318" w:rsidP="00E03318">
            <w:pPr>
              <w:tabs>
                <w:tab w:val="left" w:pos="720"/>
              </w:tabs>
              <w:autoSpaceDE w:val="0"/>
              <w:autoSpaceDN w:val="0"/>
              <w:adjustRightInd w:val="0"/>
              <w:snapToGri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96" w:type="dxa"/>
          </w:tcPr>
          <w:p w:rsidR="00017A02" w:rsidRPr="00017A02" w:rsidRDefault="00E03318" w:rsidP="00E03318">
            <w:pPr>
              <w:tabs>
                <w:tab w:val="left" w:pos="720"/>
              </w:tabs>
              <w:autoSpaceDE w:val="0"/>
              <w:autoSpaceDN w:val="0"/>
              <w:adjustRightInd w:val="0"/>
              <w:snapToGri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960,000</w:t>
            </w:r>
          </w:p>
        </w:tc>
        <w:tc>
          <w:tcPr>
            <w:tcW w:w="1596" w:type="dxa"/>
          </w:tcPr>
          <w:p w:rsidR="00017A02" w:rsidRPr="00017A02" w:rsidRDefault="00E03318" w:rsidP="00E03318">
            <w:pPr>
              <w:tabs>
                <w:tab w:val="left" w:pos="720"/>
              </w:tabs>
              <w:autoSpaceDE w:val="0"/>
              <w:autoSpaceDN w:val="0"/>
              <w:adjustRightInd w:val="0"/>
              <w:snapToGri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6" w:type="dxa"/>
          </w:tcPr>
          <w:p w:rsidR="00017A02" w:rsidRPr="00017A02" w:rsidRDefault="00E03318" w:rsidP="00E03318">
            <w:pPr>
              <w:tabs>
                <w:tab w:val="left" w:pos="720"/>
              </w:tabs>
              <w:autoSpaceDE w:val="0"/>
              <w:autoSpaceDN w:val="0"/>
              <w:adjustRightInd w:val="0"/>
              <w:snapToGri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80,000</w:t>
            </w:r>
          </w:p>
        </w:tc>
      </w:tr>
      <w:tr w:rsidR="00E03318" w:rsidTr="00E03318">
        <w:tc>
          <w:tcPr>
            <w:tcW w:w="1596" w:type="dxa"/>
          </w:tcPr>
          <w:p w:rsidR="00E03318" w:rsidRDefault="00E03318" w:rsidP="00B409F6">
            <w:pPr>
              <w:tabs>
                <w:tab w:val="left" w:pos="720"/>
              </w:tabs>
              <w:autoSpaceDE w:val="0"/>
              <w:autoSpaceDN w:val="0"/>
              <w:adjustRightInd w:val="0"/>
              <w:snapToGri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SSIMWR</w:t>
            </w:r>
          </w:p>
        </w:tc>
        <w:tc>
          <w:tcPr>
            <w:tcW w:w="1596" w:type="dxa"/>
          </w:tcPr>
          <w:p w:rsidR="00E03318" w:rsidRDefault="00E03318" w:rsidP="00E03318">
            <w:pPr>
              <w:tabs>
                <w:tab w:val="left" w:pos="720"/>
              </w:tabs>
              <w:autoSpaceDE w:val="0"/>
              <w:autoSpaceDN w:val="0"/>
              <w:adjustRightInd w:val="0"/>
              <w:snapToGri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5,000</w:t>
            </w:r>
          </w:p>
        </w:tc>
        <w:tc>
          <w:tcPr>
            <w:tcW w:w="1596" w:type="dxa"/>
          </w:tcPr>
          <w:p w:rsidR="00E03318" w:rsidRDefault="00E03318" w:rsidP="00E03318">
            <w:pPr>
              <w:tabs>
                <w:tab w:val="left" w:pos="720"/>
              </w:tabs>
              <w:autoSpaceDE w:val="0"/>
              <w:autoSpaceDN w:val="0"/>
              <w:adjustRightInd w:val="0"/>
              <w:snapToGri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96" w:type="dxa"/>
          </w:tcPr>
          <w:p w:rsidR="00E03318" w:rsidRPr="00017A02" w:rsidRDefault="00E03318" w:rsidP="00E03318">
            <w:pPr>
              <w:tabs>
                <w:tab w:val="left" w:pos="720"/>
              </w:tabs>
              <w:autoSpaceDE w:val="0"/>
              <w:autoSpaceDN w:val="0"/>
              <w:adjustRightInd w:val="0"/>
              <w:snapToGri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60,000</w:t>
            </w:r>
          </w:p>
        </w:tc>
        <w:tc>
          <w:tcPr>
            <w:tcW w:w="1596" w:type="dxa"/>
          </w:tcPr>
          <w:p w:rsidR="00E03318" w:rsidRDefault="00E03318" w:rsidP="00E03318">
            <w:pPr>
              <w:tabs>
                <w:tab w:val="left" w:pos="720"/>
              </w:tabs>
              <w:autoSpaceDE w:val="0"/>
              <w:autoSpaceDN w:val="0"/>
              <w:adjustRightInd w:val="0"/>
              <w:snapToGri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6" w:type="dxa"/>
          </w:tcPr>
          <w:p w:rsidR="00E03318" w:rsidRDefault="00E03318" w:rsidP="00E03318">
            <w:pPr>
              <w:tabs>
                <w:tab w:val="left" w:pos="720"/>
              </w:tabs>
              <w:autoSpaceDE w:val="0"/>
              <w:autoSpaceDN w:val="0"/>
              <w:adjustRightInd w:val="0"/>
              <w:snapToGri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3,000</w:t>
            </w:r>
          </w:p>
        </w:tc>
      </w:tr>
      <w:tr w:rsidR="00E03318" w:rsidTr="00E03318">
        <w:tc>
          <w:tcPr>
            <w:tcW w:w="1596" w:type="dxa"/>
          </w:tcPr>
          <w:p w:rsidR="00E03318" w:rsidRPr="00E03318" w:rsidRDefault="00E03318" w:rsidP="00B409F6">
            <w:pPr>
              <w:tabs>
                <w:tab w:val="left" w:pos="720"/>
              </w:tabs>
              <w:autoSpaceDE w:val="0"/>
              <w:autoSpaceDN w:val="0"/>
              <w:adjustRightInd w:val="0"/>
              <w:snapToGrid/>
              <w:rPr>
                <w:rFonts w:ascii="Times New Roman" w:hAnsi="Times New Roman" w:cs="Times New Roman"/>
                <w:b/>
              </w:rPr>
            </w:pPr>
            <w:r w:rsidRPr="00E03318">
              <w:rPr>
                <w:rFonts w:ascii="Times New Roman" w:hAnsi="Times New Roman" w:cs="Times New Roman"/>
                <w:b/>
              </w:rPr>
              <w:t>Totals</w:t>
            </w:r>
          </w:p>
        </w:tc>
        <w:tc>
          <w:tcPr>
            <w:tcW w:w="1596" w:type="dxa"/>
          </w:tcPr>
          <w:p w:rsidR="00E03318" w:rsidRPr="00E03318" w:rsidRDefault="00E03318" w:rsidP="00E03318">
            <w:pPr>
              <w:tabs>
                <w:tab w:val="left" w:pos="720"/>
              </w:tabs>
              <w:autoSpaceDE w:val="0"/>
              <w:autoSpaceDN w:val="0"/>
              <w:adjustRightInd w:val="0"/>
              <w:snapToGrid/>
              <w:jc w:val="right"/>
              <w:rPr>
                <w:rFonts w:ascii="Times New Roman" w:hAnsi="Times New Roman" w:cs="Times New Roman"/>
                <w:b/>
              </w:rPr>
            </w:pPr>
            <w:r w:rsidRPr="00E03318">
              <w:rPr>
                <w:rFonts w:ascii="Times New Roman" w:hAnsi="Times New Roman" w:cs="Times New Roman"/>
                <w:b/>
              </w:rPr>
              <w:t>85,000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96" w:type="dxa"/>
          </w:tcPr>
          <w:p w:rsidR="00E03318" w:rsidRPr="00E03318" w:rsidRDefault="00E03318" w:rsidP="00E03318">
            <w:pPr>
              <w:tabs>
                <w:tab w:val="left" w:pos="720"/>
              </w:tabs>
              <w:autoSpaceDE w:val="0"/>
              <w:autoSpaceDN w:val="0"/>
              <w:adjustRightInd w:val="0"/>
              <w:snapToGrid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:rsidR="00E03318" w:rsidRPr="00E03318" w:rsidRDefault="004D3F00" w:rsidP="00E03318">
            <w:pPr>
              <w:tabs>
                <w:tab w:val="left" w:pos="720"/>
              </w:tabs>
              <w:autoSpaceDE w:val="0"/>
              <w:autoSpaceDN w:val="0"/>
              <w:adjustRightInd w:val="0"/>
              <w:snapToGrid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1,105,000</w:t>
            </w:r>
          </w:p>
        </w:tc>
        <w:tc>
          <w:tcPr>
            <w:tcW w:w="1596" w:type="dxa"/>
          </w:tcPr>
          <w:p w:rsidR="00E03318" w:rsidRPr="00E03318" w:rsidRDefault="00E03318" w:rsidP="00E03318">
            <w:pPr>
              <w:tabs>
                <w:tab w:val="left" w:pos="720"/>
              </w:tabs>
              <w:autoSpaceDE w:val="0"/>
              <w:autoSpaceDN w:val="0"/>
              <w:adjustRightInd w:val="0"/>
              <w:snapToGrid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:rsidR="00E03318" w:rsidRPr="00E03318" w:rsidRDefault="00E03318" w:rsidP="00E03318">
            <w:pPr>
              <w:tabs>
                <w:tab w:val="left" w:pos="720"/>
              </w:tabs>
              <w:autoSpaceDE w:val="0"/>
              <w:autoSpaceDN w:val="0"/>
              <w:adjustRightInd w:val="0"/>
              <w:snapToGrid/>
              <w:jc w:val="right"/>
              <w:rPr>
                <w:rFonts w:ascii="Times New Roman" w:hAnsi="Times New Roman" w:cs="Times New Roman"/>
                <w:b/>
              </w:rPr>
            </w:pPr>
            <w:r w:rsidRPr="00E03318">
              <w:rPr>
                <w:rFonts w:ascii="Times New Roman" w:hAnsi="Times New Roman" w:cs="Times New Roman"/>
                <w:b/>
              </w:rPr>
              <w:t>132,583</w:t>
            </w:r>
          </w:p>
        </w:tc>
      </w:tr>
    </w:tbl>
    <w:p w:rsidR="00E03318" w:rsidRDefault="00E03318" w:rsidP="00B409F6">
      <w:pPr>
        <w:tabs>
          <w:tab w:val="left" w:pos="391"/>
          <w:tab w:val="left" w:pos="104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*Currently, 85,000 total respondents use SSI Monthly Wage Reporting via telephone.  We do not expect this number to change with the addition of SSIMWR.</w:t>
      </w:r>
    </w:p>
    <w:p w:rsidR="00E03318" w:rsidRDefault="00E03318" w:rsidP="00B409F6">
      <w:pPr>
        <w:tabs>
          <w:tab w:val="left" w:pos="391"/>
          <w:tab w:val="left" w:pos="1043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6F6AAB" w:rsidRPr="00355B8A" w:rsidRDefault="006F6AAB" w:rsidP="00B409F6">
      <w:pPr>
        <w:tabs>
          <w:tab w:val="left" w:pos="391"/>
          <w:tab w:val="left" w:pos="1043"/>
        </w:tabs>
        <w:rPr>
          <w:rFonts w:ascii="Times New Roman" w:hAnsi="Times New Roman" w:cs="Times New Roman"/>
        </w:rPr>
      </w:pPr>
      <w:r w:rsidRPr="00355B8A">
        <w:rPr>
          <w:rFonts w:ascii="Times New Roman" w:hAnsi="Times New Roman" w:cs="Times New Roman"/>
        </w:rPr>
        <w:t xml:space="preserve">The total </w:t>
      </w:r>
      <w:r w:rsidR="00DD4259" w:rsidRPr="00355B8A">
        <w:rPr>
          <w:rFonts w:ascii="Times New Roman" w:hAnsi="Times New Roman" w:cs="Times New Roman"/>
        </w:rPr>
        <w:t xml:space="preserve">burden for this ICR is </w:t>
      </w:r>
      <w:r w:rsidR="00DD4259" w:rsidRPr="00E03318">
        <w:rPr>
          <w:rFonts w:ascii="Times New Roman" w:hAnsi="Times New Roman" w:cs="Times New Roman"/>
          <w:b/>
        </w:rPr>
        <w:t>132</w:t>
      </w:r>
      <w:r w:rsidRPr="00E03318">
        <w:rPr>
          <w:rFonts w:ascii="Times New Roman" w:hAnsi="Times New Roman" w:cs="Times New Roman"/>
          <w:b/>
        </w:rPr>
        <w:t>,583 hours</w:t>
      </w:r>
      <w:r w:rsidRPr="00355B8A">
        <w:rPr>
          <w:rFonts w:ascii="Times New Roman" w:hAnsi="Times New Roman" w:cs="Times New Roman"/>
        </w:rPr>
        <w:t>.  This figure represents burden hours, and we did not calculate a separate cost burden.</w:t>
      </w:r>
    </w:p>
    <w:p w:rsidR="00476C55" w:rsidRPr="00355B8A" w:rsidRDefault="00476C55" w:rsidP="00B409F6">
      <w:pPr>
        <w:rPr>
          <w:rFonts w:ascii="Times New Roman" w:hAnsi="Times New Roman" w:cs="Times New Roman"/>
          <w:snapToGrid w:val="0"/>
        </w:rPr>
      </w:pPr>
    </w:p>
    <w:sectPr w:rsidR="00476C55" w:rsidRPr="00355B8A" w:rsidSect="00B61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A02" w:rsidRDefault="00017A02" w:rsidP="002E7A7F">
      <w:r>
        <w:separator/>
      </w:r>
    </w:p>
  </w:endnote>
  <w:endnote w:type="continuationSeparator" w:id="0">
    <w:p w:rsidR="00017A02" w:rsidRDefault="00017A02" w:rsidP="002E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A02" w:rsidRDefault="00017A02" w:rsidP="002E7A7F">
      <w:r>
        <w:separator/>
      </w:r>
    </w:p>
  </w:footnote>
  <w:footnote w:type="continuationSeparator" w:id="0">
    <w:p w:rsidR="00017A02" w:rsidRDefault="00017A02" w:rsidP="002E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431992"/>
    <w:multiLevelType w:val="hybridMultilevel"/>
    <w:tmpl w:val="3606F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42831"/>
    <w:multiLevelType w:val="hybridMultilevel"/>
    <w:tmpl w:val="4300A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86606"/>
    <w:multiLevelType w:val="hybridMultilevel"/>
    <w:tmpl w:val="1EBA1254"/>
    <w:lvl w:ilvl="0" w:tplc="2276844E">
      <w:start w:val="9"/>
      <w:numFmt w:val="decimal"/>
      <w:lvlText w:val="%1."/>
      <w:lvlJc w:val="left"/>
      <w:pPr>
        <w:tabs>
          <w:tab w:val="num" w:pos="1111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CB6678"/>
    <w:multiLevelType w:val="hybridMultilevel"/>
    <w:tmpl w:val="A9B62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DF"/>
    <w:rsid w:val="000026E7"/>
    <w:rsid w:val="000041B0"/>
    <w:rsid w:val="000049F4"/>
    <w:rsid w:val="00004BF1"/>
    <w:rsid w:val="00007D86"/>
    <w:rsid w:val="0001221E"/>
    <w:rsid w:val="00012791"/>
    <w:rsid w:val="0001417A"/>
    <w:rsid w:val="000172D7"/>
    <w:rsid w:val="00017328"/>
    <w:rsid w:val="00017A02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329B"/>
    <w:rsid w:val="000554F4"/>
    <w:rsid w:val="000570EB"/>
    <w:rsid w:val="00057D38"/>
    <w:rsid w:val="00060518"/>
    <w:rsid w:val="00060882"/>
    <w:rsid w:val="00062F1D"/>
    <w:rsid w:val="00063EC6"/>
    <w:rsid w:val="00067D14"/>
    <w:rsid w:val="0007367B"/>
    <w:rsid w:val="00074907"/>
    <w:rsid w:val="00075924"/>
    <w:rsid w:val="000762D5"/>
    <w:rsid w:val="0007722E"/>
    <w:rsid w:val="00077D42"/>
    <w:rsid w:val="000814A4"/>
    <w:rsid w:val="00082BC9"/>
    <w:rsid w:val="00082F1F"/>
    <w:rsid w:val="000841DA"/>
    <w:rsid w:val="00085001"/>
    <w:rsid w:val="00087ABE"/>
    <w:rsid w:val="000910C1"/>
    <w:rsid w:val="00093C2F"/>
    <w:rsid w:val="00094476"/>
    <w:rsid w:val="000976FC"/>
    <w:rsid w:val="000A07E2"/>
    <w:rsid w:val="000A685D"/>
    <w:rsid w:val="000B09B5"/>
    <w:rsid w:val="000B186D"/>
    <w:rsid w:val="000B3D1D"/>
    <w:rsid w:val="000B61AC"/>
    <w:rsid w:val="000B75A5"/>
    <w:rsid w:val="000C0AED"/>
    <w:rsid w:val="000C3E4B"/>
    <w:rsid w:val="000C49C3"/>
    <w:rsid w:val="000C5EFB"/>
    <w:rsid w:val="000C6528"/>
    <w:rsid w:val="000C6643"/>
    <w:rsid w:val="000C6BB8"/>
    <w:rsid w:val="000D1202"/>
    <w:rsid w:val="000D1796"/>
    <w:rsid w:val="000D18EE"/>
    <w:rsid w:val="000D1D6C"/>
    <w:rsid w:val="000D3660"/>
    <w:rsid w:val="000D3A20"/>
    <w:rsid w:val="000E3423"/>
    <w:rsid w:val="000E57A0"/>
    <w:rsid w:val="000E68FD"/>
    <w:rsid w:val="000E6E08"/>
    <w:rsid w:val="000F172D"/>
    <w:rsid w:val="000F2C23"/>
    <w:rsid w:val="000F3802"/>
    <w:rsid w:val="0010263E"/>
    <w:rsid w:val="00102FF6"/>
    <w:rsid w:val="001032C6"/>
    <w:rsid w:val="00103C29"/>
    <w:rsid w:val="001061A7"/>
    <w:rsid w:val="00107CAF"/>
    <w:rsid w:val="001116B3"/>
    <w:rsid w:val="00112148"/>
    <w:rsid w:val="001127E2"/>
    <w:rsid w:val="00113A5A"/>
    <w:rsid w:val="001142DA"/>
    <w:rsid w:val="00115D86"/>
    <w:rsid w:val="00117A12"/>
    <w:rsid w:val="00117A16"/>
    <w:rsid w:val="00120601"/>
    <w:rsid w:val="0012259C"/>
    <w:rsid w:val="001254B7"/>
    <w:rsid w:val="0012773E"/>
    <w:rsid w:val="001301C6"/>
    <w:rsid w:val="00131B7A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2382"/>
    <w:rsid w:val="001630D7"/>
    <w:rsid w:val="00163D17"/>
    <w:rsid w:val="00163D2D"/>
    <w:rsid w:val="001678D3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58D9"/>
    <w:rsid w:val="00187BE6"/>
    <w:rsid w:val="00190031"/>
    <w:rsid w:val="00191102"/>
    <w:rsid w:val="00192016"/>
    <w:rsid w:val="00193151"/>
    <w:rsid w:val="00194FB7"/>
    <w:rsid w:val="00196806"/>
    <w:rsid w:val="00196E0E"/>
    <w:rsid w:val="001A03BB"/>
    <w:rsid w:val="001A32BE"/>
    <w:rsid w:val="001A52B9"/>
    <w:rsid w:val="001A6872"/>
    <w:rsid w:val="001A6E61"/>
    <w:rsid w:val="001A7586"/>
    <w:rsid w:val="001A7809"/>
    <w:rsid w:val="001B1B73"/>
    <w:rsid w:val="001B301C"/>
    <w:rsid w:val="001B37E1"/>
    <w:rsid w:val="001B38B4"/>
    <w:rsid w:val="001B41B0"/>
    <w:rsid w:val="001B56AB"/>
    <w:rsid w:val="001B691B"/>
    <w:rsid w:val="001C1CA6"/>
    <w:rsid w:val="001C536A"/>
    <w:rsid w:val="001C5567"/>
    <w:rsid w:val="001D38D3"/>
    <w:rsid w:val="001D4E4C"/>
    <w:rsid w:val="001D5165"/>
    <w:rsid w:val="001E0A5B"/>
    <w:rsid w:val="001E156D"/>
    <w:rsid w:val="001E35CA"/>
    <w:rsid w:val="001E3D0E"/>
    <w:rsid w:val="001E56C0"/>
    <w:rsid w:val="001E641A"/>
    <w:rsid w:val="001E690F"/>
    <w:rsid w:val="001E6D83"/>
    <w:rsid w:val="001E71F3"/>
    <w:rsid w:val="001F014E"/>
    <w:rsid w:val="001F0E7F"/>
    <w:rsid w:val="001F2ADB"/>
    <w:rsid w:val="001F5CE4"/>
    <w:rsid w:val="001F66C8"/>
    <w:rsid w:val="00200C8C"/>
    <w:rsid w:val="002019F7"/>
    <w:rsid w:val="002038EB"/>
    <w:rsid w:val="002039A4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4074"/>
    <w:rsid w:val="00236BBF"/>
    <w:rsid w:val="00237585"/>
    <w:rsid w:val="002429A8"/>
    <w:rsid w:val="0024413D"/>
    <w:rsid w:val="00250589"/>
    <w:rsid w:val="0025115C"/>
    <w:rsid w:val="00255AE8"/>
    <w:rsid w:val="00257808"/>
    <w:rsid w:val="002618F3"/>
    <w:rsid w:val="0026238C"/>
    <w:rsid w:val="002625B6"/>
    <w:rsid w:val="00262A2A"/>
    <w:rsid w:val="00265DC5"/>
    <w:rsid w:val="00267C8A"/>
    <w:rsid w:val="00273EF0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457C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2043"/>
    <w:rsid w:val="002E2AF5"/>
    <w:rsid w:val="002E676D"/>
    <w:rsid w:val="002E6D36"/>
    <w:rsid w:val="002E7A7F"/>
    <w:rsid w:val="002F5CE6"/>
    <w:rsid w:val="00300366"/>
    <w:rsid w:val="00300EA9"/>
    <w:rsid w:val="00302E0B"/>
    <w:rsid w:val="00303EA6"/>
    <w:rsid w:val="00304CD3"/>
    <w:rsid w:val="003115D5"/>
    <w:rsid w:val="003135EE"/>
    <w:rsid w:val="003163FD"/>
    <w:rsid w:val="00317EB7"/>
    <w:rsid w:val="00320347"/>
    <w:rsid w:val="0032243F"/>
    <w:rsid w:val="00324E4F"/>
    <w:rsid w:val="00324F66"/>
    <w:rsid w:val="00325DC6"/>
    <w:rsid w:val="00330A53"/>
    <w:rsid w:val="00331C4F"/>
    <w:rsid w:val="003321B0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5B8A"/>
    <w:rsid w:val="00356601"/>
    <w:rsid w:val="003571A6"/>
    <w:rsid w:val="00357225"/>
    <w:rsid w:val="003622A2"/>
    <w:rsid w:val="00364B34"/>
    <w:rsid w:val="00365395"/>
    <w:rsid w:val="00370F0C"/>
    <w:rsid w:val="0037379A"/>
    <w:rsid w:val="003765A4"/>
    <w:rsid w:val="003815DA"/>
    <w:rsid w:val="00382189"/>
    <w:rsid w:val="00386B03"/>
    <w:rsid w:val="00390B36"/>
    <w:rsid w:val="00390D67"/>
    <w:rsid w:val="00392418"/>
    <w:rsid w:val="0039296B"/>
    <w:rsid w:val="003958A1"/>
    <w:rsid w:val="003A12F3"/>
    <w:rsid w:val="003A704A"/>
    <w:rsid w:val="003A7123"/>
    <w:rsid w:val="003B23DE"/>
    <w:rsid w:val="003B4304"/>
    <w:rsid w:val="003C0CA7"/>
    <w:rsid w:val="003C3BFE"/>
    <w:rsid w:val="003C3C57"/>
    <w:rsid w:val="003C4D0B"/>
    <w:rsid w:val="003C4F5E"/>
    <w:rsid w:val="003C5E4B"/>
    <w:rsid w:val="003C6050"/>
    <w:rsid w:val="003D6EF1"/>
    <w:rsid w:val="003D72B1"/>
    <w:rsid w:val="003E0BD3"/>
    <w:rsid w:val="003E1151"/>
    <w:rsid w:val="003E1D6F"/>
    <w:rsid w:val="003E2ABF"/>
    <w:rsid w:val="003E466D"/>
    <w:rsid w:val="003E553B"/>
    <w:rsid w:val="003E7036"/>
    <w:rsid w:val="003F0208"/>
    <w:rsid w:val="003F04CD"/>
    <w:rsid w:val="003F1CB9"/>
    <w:rsid w:val="003F318D"/>
    <w:rsid w:val="003F4380"/>
    <w:rsid w:val="003F5082"/>
    <w:rsid w:val="003F5EC0"/>
    <w:rsid w:val="003F6DE1"/>
    <w:rsid w:val="003F79F3"/>
    <w:rsid w:val="00400266"/>
    <w:rsid w:val="004009A9"/>
    <w:rsid w:val="00402E63"/>
    <w:rsid w:val="00405BB4"/>
    <w:rsid w:val="00410B08"/>
    <w:rsid w:val="00412FD3"/>
    <w:rsid w:val="004133B9"/>
    <w:rsid w:val="00413F47"/>
    <w:rsid w:val="00415529"/>
    <w:rsid w:val="004203D2"/>
    <w:rsid w:val="0042044C"/>
    <w:rsid w:val="00421380"/>
    <w:rsid w:val="00422658"/>
    <w:rsid w:val="00422A98"/>
    <w:rsid w:val="004246A8"/>
    <w:rsid w:val="00424AE3"/>
    <w:rsid w:val="0042513C"/>
    <w:rsid w:val="00425A2B"/>
    <w:rsid w:val="00431442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47FF3"/>
    <w:rsid w:val="0045050E"/>
    <w:rsid w:val="0045516E"/>
    <w:rsid w:val="0045524C"/>
    <w:rsid w:val="004556E3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47ED"/>
    <w:rsid w:val="004759EC"/>
    <w:rsid w:val="00476C32"/>
    <w:rsid w:val="00476C55"/>
    <w:rsid w:val="00476F42"/>
    <w:rsid w:val="00480884"/>
    <w:rsid w:val="00480A1E"/>
    <w:rsid w:val="00482360"/>
    <w:rsid w:val="00482517"/>
    <w:rsid w:val="004841A0"/>
    <w:rsid w:val="004847F3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A7D7C"/>
    <w:rsid w:val="004B2501"/>
    <w:rsid w:val="004B43F7"/>
    <w:rsid w:val="004B5F0E"/>
    <w:rsid w:val="004B7C44"/>
    <w:rsid w:val="004C00B8"/>
    <w:rsid w:val="004C03D2"/>
    <w:rsid w:val="004C3A8A"/>
    <w:rsid w:val="004C5BDD"/>
    <w:rsid w:val="004C5CEB"/>
    <w:rsid w:val="004C763B"/>
    <w:rsid w:val="004C7B0B"/>
    <w:rsid w:val="004D3D26"/>
    <w:rsid w:val="004D3F00"/>
    <w:rsid w:val="004E0A26"/>
    <w:rsid w:val="004E203C"/>
    <w:rsid w:val="004E2FD3"/>
    <w:rsid w:val="004E3E58"/>
    <w:rsid w:val="004E43A6"/>
    <w:rsid w:val="004E4662"/>
    <w:rsid w:val="004E6C26"/>
    <w:rsid w:val="004E7493"/>
    <w:rsid w:val="004F2FB2"/>
    <w:rsid w:val="004F38BB"/>
    <w:rsid w:val="004F42A9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9C"/>
    <w:rsid w:val="005267D9"/>
    <w:rsid w:val="00527FB2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5DA3"/>
    <w:rsid w:val="005665EC"/>
    <w:rsid w:val="005708AC"/>
    <w:rsid w:val="00575767"/>
    <w:rsid w:val="00576744"/>
    <w:rsid w:val="0057699B"/>
    <w:rsid w:val="00576BFC"/>
    <w:rsid w:val="00576E4E"/>
    <w:rsid w:val="005779AC"/>
    <w:rsid w:val="00581443"/>
    <w:rsid w:val="00581ED6"/>
    <w:rsid w:val="00583060"/>
    <w:rsid w:val="00585B09"/>
    <w:rsid w:val="005860CD"/>
    <w:rsid w:val="0058657B"/>
    <w:rsid w:val="0058756E"/>
    <w:rsid w:val="00590480"/>
    <w:rsid w:val="00590976"/>
    <w:rsid w:val="00590F8B"/>
    <w:rsid w:val="005926A0"/>
    <w:rsid w:val="00593BDF"/>
    <w:rsid w:val="00595C18"/>
    <w:rsid w:val="005A1663"/>
    <w:rsid w:val="005A2D86"/>
    <w:rsid w:val="005A2F60"/>
    <w:rsid w:val="005A34FB"/>
    <w:rsid w:val="005A517F"/>
    <w:rsid w:val="005A5BBC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0324"/>
    <w:rsid w:val="005C19C1"/>
    <w:rsid w:val="005C22A3"/>
    <w:rsid w:val="005C22B3"/>
    <w:rsid w:val="005C4299"/>
    <w:rsid w:val="005C4386"/>
    <w:rsid w:val="005C4BF8"/>
    <w:rsid w:val="005C5ED5"/>
    <w:rsid w:val="005C7E9F"/>
    <w:rsid w:val="005D10A4"/>
    <w:rsid w:val="005D607A"/>
    <w:rsid w:val="005E0813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39D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5F5C"/>
    <w:rsid w:val="006378E8"/>
    <w:rsid w:val="006405D2"/>
    <w:rsid w:val="006407FF"/>
    <w:rsid w:val="00641BB8"/>
    <w:rsid w:val="00641E92"/>
    <w:rsid w:val="006422C5"/>
    <w:rsid w:val="0064262E"/>
    <w:rsid w:val="00644A2A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05CC"/>
    <w:rsid w:val="00683AE0"/>
    <w:rsid w:val="006865DF"/>
    <w:rsid w:val="00686A71"/>
    <w:rsid w:val="00686AC5"/>
    <w:rsid w:val="00690691"/>
    <w:rsid w:val="0069099B"/>
    <w:rsid w:val="00691D2C"/>
    <w:rsid w:val="00694431"/>
    <w:rsid w:val="00694FED"/>
    <w:rsid w:val="00696962"/>
    <w:rsid w:val="00696BBC"/>
    <w:rsid w:val="00696FAD"/>
    <w:rsid w:val="006A160D"/>
    <w:rsid w:val="006A1AB0"/>
    <w:rsid w:val="006A2367"/>
    <w:rsid w:val="006A2EA1"/>
    <w:rsid w:val="006A3616"/>
    <w:rsid w:val="006A593B"/>
    <w:rsid w:val="006A7D35"/>
    <w:rsid w:val="006B0797"/>
    <w:rsid w:val="006B18F7"/>
    <w:rsid w:val="006B34BF"/>
    <w:rsid w:val="006B5244"/>
    <w:rsid w:val="006B5613"/>
    <w:rsid w:val="006B6A24"/>
    <w:rsid w:val="006C0265"/>
    <w:rsid w:val="006C15A8"/>
    <w:rsid w:val="006C3114"/>
    <w:rsid w:val="006C3E27"/>
    <w:rsid w:val="006C4A12"/>
    <w:rsid w:val="006C5240"/>
    <w:rsid w:val="006C533B"/>
    <w:rsid w:val="006C5A43"/>
    <w:rsid w:val="006C5C79"/>
    <w:rsid w:val="006C6AC8"/>
    <w:rsid w:val="006C6CDB"/>
    <w:rsid w:val="006C7F65"/>
    <w:rsid w:val="006D153C"/>
    <w:rsid w:val="006D388D"/>
    <w:rsid w:val="006D447E"/>
    <w:rsid w:val="006D4782"/>
    <w:rsid w:val="006D5420"/>
    <w:rsid w:val="006D5611"/>
    <w:rsid w:val="006D7E6D"/>
    <w:rsid w:val="006E0717"/>
    <w:rsid w:val="006E0897"/>
    <w:rsid w:val="006E1DD4"/>
    <w:rsid w:val="006E23EC"/>
    <w:rsid w:val="006E26DC"/>
    <w:rsid w:val="006E4CA5"/>
    <w:rsid w:val="006E4FD3"/>
    <w:rsid w:val="006E7408"/>
    <w:rsid w:val="006E7E12"/>
    <w:rsid w:val="006F0494"/>
    <w:rsid w:val="006F164B"/>
    <w:rsid w:val="006F1F01"/>
    <w:rsid w:val="006F6A32"/>
    <w:rsid w:val="006F6AAB"/>
    <w:rsid w:val="0070114A"/>
    <w:rsid w:val="0070116F"/>
    <w:rsid w:val="00701F88"/>
    <w:rsid w:val="00703754"/>
    <w:rsid w:val="007038DF"/>
    <w:rsid w:val="007051B5"/>
    <w:rsid w:val="0070608B"/>
    <w:rsid w:val="0070635B"/>
    <w:rsid w:val="00706DA1"/>
    <w:rsid w:val="00710F56"/>
    <w:rsid w:val="007128DB"/>
    <w:rsid w:val="00712DA3"/>
    <w:rsid w:val="00713DE8"/>
    <w:rsid w:val="00714009"/>
    <w:rsid w:val="00714C22"/>
    <w:rsid w:val="0071795E"/>
    <w:rsid w:val="00724D94"/>
    <w:rsid w:val="007277AD"/>
    <w:rsid w:val="00732F0F"/>
    <w:rsid w:val="007335DA"/>
    <w:rsid w:val="00734713"/>
    <w:rsid w:val="00734750"/>
    <w:rsid w:val="00741CEC"/>
    <w:rsid w:val="0074435B"/>
    <w:rsid w:val="00744A3A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3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8D4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D7825"/>
    <w:rsid w:val="007E3AFC"/>
    <w:rsid w:val="007E3C3A"/>
    <w:rsid w:val="007E5D54"/>
    <w:rsid w:val="007E784C"/>
    <w:rsid w:val="007F0063"/>
    <w:rsid w:val="007F0BCA"/>
    <w:rsid w:val="007F1614"/>
    <w:rsid w:val="007F2248"/>
    <w:rsid w:val="007F259A"/>
    <w:rsid w:val="007F3D27"/>
    <w:rsid w:val="007F46B2"/>
    <w:rsid w:val="007F4DBC"/>
    <w:rsid w:val="007F6E6C"/>
    <w:rsid w:val="00800722"/>
    <w:rsid w:val="00802469"/>
    <w:rsid w:val="008047C2"/>
    <w:rsid w:val="00806043"/>
    <w:rsid w:val="0081729A"/>
    <w:rsid w:val="00817762"/>
    <w:rsid w:val="00817DD5"/>
    <w:rsid w:val="0082121A"/>
    <w:rsid w:val="00821B92"/>
    <w:rsid w:val="008234FC"/>
    <w:rsid w:val="00824A29"/>
    <w:rsid w:val="00825619"/>
    <w:rsid w:val="008273A1"/>
    <w:rsid w:val="00827F25"/>
    <w:rsid w:val="00831402"/>
    <w:rsid w:val="0083191A"/>
    <w:rsid w:val="00831A78"/>
    <w:rsid w:val="00831EC5"/>
    <w:rsid w:val="00831FE8"/>
    <w:rsid w:val="00833480"/>
    <w:rsid w:val="00835F34"/>
    <w:rsid w:val="00840BFC"/>
    <w:rsid w:val="00841918"/>
    <w:rsid w:val="00845062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293A"/>
    <w:rsid w:val="00863830"/>
    <w:rsid w:val="00870914"/>
    <w:rsid w:val="0087182C"/>
    <w:rsid w:val="0087186E"/>
    <w:rsid w:val="00883159"/>
    <w:rsid w:val="008838BE"/>
    <w:rsid w:val="00887C88"/>
    <w:rsid w:val="008912EE"/>
    <w:rsid w:val="0089474B"/>
    <w:rsid w:val="00897376"/>
    <w:rsid w:val="008979F9"/>
    <w:rsid w:val="008A131E"/>
    <w:rsid w:val="008A2AD5"/>
    <w:rsid w:val="008A338F"/>
    <w:rsid w:val="008A7148"/>
    <w:rsid w:val="008B03ED"/>
    <w:rsid w:val="008B1A2D"/>
    <w:rsid w:val="008B1CEF"/>
    <w:rsid w:val="008B1FEA"/>
    <w:rsid w:val="008B4981"/>
    <w:rsid w:val="008C16FF"/>
    <w:rsid w:val="008C1B0B"/>
    <w:rsid w:val="008C238A"/>
    <w:rsid w:val="008C3BD5"/>
    <w:rsid w:val="008C7431"/>
    <w:rsid w:val="008C7966"/>
    <w:rsid w:val="008D2973"/>
    <w:rsid w:val="008D327C"/>
    <w:rsid w:val="008D4419"/>
    <w:rsid w:val="008E1331"/>
    <w:rsid w:val="008E2B29"/>
    <w:rsid w:val="008E33D0"/>
    <w:rsid w:val="008E5809"/>
    <w:rsid w:val="008E5F59"/>
    <w:rsid w:val="008E7B0D"/>
    <w:rsid w:val="008F177D"/>
    <w:rsid w:val="008F1BF3"/>
    <w:rsid w:val="008F401C"/>
    <w:rsid w:val="008F4F79"/>
    <w:rsid w:val="008F68CA"/>
    <w:rsid w:val="008F7768"/>
    <w:rsid w:val="008F7E52"/>
    <w:rsid w:val="009004A8"/>
    <w:rsid w:val="0090086F"/>
    <w:rsid w:val="00900CA8"/>
    <w:rsid w:val="00900EFA"/>
    <w:rsid w:val="00902199"/>
    <w:rsid w:val="00902B1F"/>
    <w:rsid w:val="009035B5"/>
    <w:rsid w:val="00910DD0"/>
    <w:rsid w:val="009127BB"/>
    <w:rsid w:val="00913768"/>
    <w:rsid w:val="00913EFB"/>
    <w:rsid w:val="009151FF"/>
    <w:rsid w:val="009154F2"/>
    <w:rsid w:val="00915730"/>
    <w:rsid w:val="009175E5"/>
    <w:rsid w:val="00920398"/>
    <w:rsid w:val="0092081B"/>
    <w:rsid w:val="00924D31"/>
    <w:rsid w:val="00930D4B"/>
    <w:rsid w:val="009333B9"/>
    <w:rsid w:val="009369C0"/>
    <w:rsid w:val="00937077"/>
    <w:rsid w:val="009410F2"/>
    <w:rsid w:val="00945621"/>
    <w:rsid w:val="00950C77"/>
    <w:rsid w:val="0095118C"/>
    <w:rsid w:val="009545B6"/>
    <w:rsid w:val="00954B07"/>
    <w:rsid w:val="00957E9C"/>
    <w:rsid w:val="009606C1"/>
    <w:rsid w:val="00962099"/>
    <w:rsid w:val="00963CA2"/>
    <w:rsid w:val="009700B7"/>
    <w:rsid w:val="009711C4"/>
    <w:rsid w:val="00973205"/>
    <w:rsid w:val="009749F5"/>
    <w:rsid w:val="00975F9E"/>
    <w:rsid w:val="0098037B"/>
    <w:rsid w:val="00981BA4"/>
    <w:rsid w:val="0098490C"/>
    <w:rsid w:val="00985243"/>
    <w:rsid w:val="00986229"/>
    <w:rsid w:val="00987B9B"/>
    <w:rsid w:val="00987DFF"/>
    <w:rsid w:val="00991606"/>
    <w:rsid w:val="009920A3"/>
    <w:rsid w:val="009927C5"/>
    <w:rsid w:val="00993323"/>
    <w:rsid w:val="009942BC"/>
    <w:rsid w:val="009966D2"/>
    <w:rsid w:val="009A6EEF"/>
    <w:rsid w:val="009A7AC9"/>
    <w:rsid w:val="009B124E"/>
    <w:rsid w:val="009B327C"/>
    <w:rsid w:val="009B3966"/>
    <w:rsid w:val="009B3B4D"/>
    <w:rsid w:val="009B3EDD"/>
    <w:rsid w:val="009B4761"/>
    <w:rsid w:val="009B55F7"/>
    <w:rsid w:val="009B7C8E"/>
    <w:rsid w:val="009C462A"/>
    <w:rsid w:val="009C4AA7"/>
    <w:rsid w:val="009C4ADC"/>
    <w:rsid w:val="009C7AAE"/>
    <w:rsid w:val="009D1E89"/>
    <w:rsid w:val="009D33EA"/>
    <w:rsid w:val="009D678C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9F7F54"/>
    <w:rsid w:val="00A02E8F"/>
    <w:rsid w:val="00A0587D"/>
    <w:rsid w:val="00A10741"/>
    <w:rsid w:val="00A10865"/>
    <w:rsid w:val="00A11DE2"/>
    <w:rsid w:val="00A122C9"/>
    <w:rsid w:val="00A14EE3"/>
    <w:rsid w:val="00A16DFB"/>
    <w:rsid w:val="00A22CA7"/>
    <w:rsid w:val="00A310F5"/>
    <w:rsid w:val="00A31864"/>
    <w:rsid w:val="00A32ACE"/>
    <w:rsid w:val="00A33C2A"/>
    <w:rsid w:val="00A35121"/>
    <w:rsid w:val="00A353F1"/>
    <w:rsid w:val="00A35432"/>
    <w:rsid w:val="00A35962"/>
    <w:rsid w:val="00A42E36"/>
    <w:rsid w:val="00A433ED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67FA2"/>
    <w:rsid w:val="00A7206B"/>
    <w:rsid w:val="00A72396"/>
    <w:rsid w:val="00A72AEF"/>
    <w:rsid w:val="00A73754"/>
    <w:rsid w:val="00A7490B"/>
    <w:rsid w:val="00A7531B"/>
    <w:rsid w:val="00A81AB8"/>
    <w:rsid w:val="00A866B0"/>
    <w:rsid w:val="00A91601"/>
    <w:rsid w:val="00A92155"/>
    <w:rsid w:val="00A94693"/>
    <w:rsid w:val="00A95501"/>
    <w:rsid w:val="00A95983"/>
    <w:rsid w:val="00A97121"/>
    <w:rsid w:val="00A97675"/>
    <w:rsid w:val="00A97B67"/>
    <w:rsid w:val="00AA28FE"/>
    <w:rsid w:val="00AA2C12"/>
    <w:rsid w:val="00AA5028"/>
    <w:rsid w:val="00AA6030"/>
    <w:rsid w:val="00AA79B5"/>
    <w:rsid w:val="00AA79FD"/>
    <w:rsid w:val="00AB063D"/>
    <w:rsid w:val="00AB4D33"/>
    <w:rsid w:val="00AB655D"/>
    <w:rsid w:val="00AC01DE"/>
    <w:rsid w:val="00AC2EEB"/>
    <w:rsid w:val="00AC674D"/>
    <w:rsid w:val="00AC67F2"/>
    <w:rsid w:val="00AD1317"/>
    <w:rsid w:val="00AD1556"/>
    <w:rsid w:val="00AD70F5"/>
    <w:rsid w:val="00AE0805"/>
    <w:rsid w:val="00AE48CD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17EA8"/>
    <w:rsid w:val="00B200C6"/>
    <w:rsid w:val="00B228E1"/>
    <w:rsid w:val="00B23343"/>
    <w:rsid w:val="00B235A5"/>
    <w:rsid w:val="00B239C5"/>
    <w:rsid w:val="00B26605"/>
    <w:rsid w:val="00B26859"/>
    <w:rsid w:val="00B276D2"/>
    <w:rsid w:val="00B30673"/>
    <w:rsid w:val="00B31E73"/>
    <w:rsid w:val="00B378BD"/>
    <w:rsid w:val="00B409F6"/>
    <w:rsid w:val="00B41BDF"/>
    <w:rsid w:val="00B425F6"/>
    <w:rsid w:val="00B430DF"/>
    <w:rsid w:val="00B444F5"/>
    <w:rsid w:val="00B45A06"/>
    <w:rsid w:val="00B5465D"/>
    <w:rsid w:val="00B56E7B"/>
    <w:rsid w:val="00B6087F"/>
    <w:rsid w:val="00B6112F"/>
    <w:rsid w:val="00B61A87"/>
    <w:rsid w:val="00B6376A"/>
    <w:rsid w:val="00B6383B"/>
    <w:rsid w:val="00B67763"/>
    <w:rsid w:val="00B6794B"/>
    <w:rsid w:val="00B67AD0"/>
    <w:rsid w:val="00B76768"/>
    <w:rsid w:val="00B77AA8"/>
    <w:rsid w:val="00B825AB"/>
    <w:rsid w:val="00B836E0"/>
    <w:rsid w:val="00B83A4E"/>
    <w:rsid w:val="00B846D2"/>
    <w:rsid w:val="00B877E3"/>
    <w:rsid w:val="00B8784E"/>
    <w:rsid w:val="00B91B55"/>
    <w:rsid w:val="00B91FB7"/>
    <w:rsid w:val="00B92376"/>
    <w:rsid w:val="00B938B4"/>
    <w:rsid w:val="00B9445B"/>
    <w:rsid w:val="00B94959"/>
    <w:rsid w:val="00B953EB"/>
    <w:rsid w:val="00B95D98"/>
    <w:rsid w:val="00BA3EBB"/>
    <w:rsid w:val="00BA4506"/>
    <w:rsid w:val="00BA66CC"/>
    <w:rsid w:val="00BB0A2A"/>
    <w:rsid w:val="00BB112A"/>
    <w:rsid w:val="00BB2BF7"/>
    <w:rsid w:val="00BB4970"/>
    <w:rsid w:val="00BB7432"/>
    <w:rsid w:val="00BB7ED5"/>
    <w:rsid w:val="00BC0CC0"/>
    <w:rsid w:val="00BC17C0"/>
    <w:rsid w:val="00BC40F9"/>
    <w:rsid w:val="00BC77CA"/>
    <w:rsid w:val="00BD5339"/>
    <w:rsid w:val="00BD56B8"/>
    <w:rsid w:val="00BD6256"/>
    <w:rsid w:val="00BE080A"/>
    <w:rsid w:val="00BE14A1"/>
    <w:rsid w:val="00BE49E3"/>
    <w:rsid w:val="00BE6963"/>
    <w:rsid w:val="00BE7BC2"/>
    <w:rsid w:val="00BF243E"/>
    <w:rsid w:val="00BF63FA"/>
    <w:rsid w:val="00C0015C"/>
    <w:rsid w:val="00C004AE"/>
    <w:rsid w:val="00C02BB4"/>
    <w:rsid w:val="00C03171"/>
    <w:rsid w:val="00C03EDF"/>
    <w:rsid w:val="00C043F3"/>
    <w:rsid w:val="00C0701C"/>
    <w:rsid w:val="00C10536"/>
    <w:rsid w:val="00C108E1"/>
    <w:rsid w:val="00C10A16"/>
    <w:rsid w:val="00C10B62"/>
    <w:rsid w:val="00C10BB9"/>
    <w:rsid w:val="00C1184E"/>
    <w:rsid w:val="00C13CB4"/>
    <w:rsid w:val="00C13F1C"/>
    <w:rsid w:val="00C179BD"/>
    <w:rsid w:val="00C2187F"/>
    <w:rsid w:val="00C225E5"/>
    <w:rsid w:val="00C231B1"/>
    <w:rsid w:val="00C23FEC"/>
    <w:rsid w:val="00C27AFE"/>
    <w:rsid w:val="00C3006C"/>
    <w:rsid w:val="00C30296"/>
    <w:rsid w:val="00C3360D"/>
    <w:rsid w:val="00C35526"/>
    <w:rsid w:val="00C36531"/>
    <w:rsid w:val="00C37E0E"/>
    <w:rsid w:val="00C402E0"/>
    <w:rsid w:val="00C40B46"/>
    <w:rsid w:val="00C441C0"/>
    <w:rsid w:val="00C44E2F"/>
    <w:rsid w:val="00C45DA8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1B5A"/>
    <w:rsid w:val="00C828B5"/>
    <w:rsid w:val="00C85AB3"/>
    <w:rsid w:val="00C876D7"/>
    <w:rsid w:val="00C87901"/>
    <w:rsid w:val="00C87E00"/>
    <w:rsid w:val="00C903CC"/>
    <w:rsid w:val="00C910E3"/>
    <w:rsid w:val="00C918C5"/>
    <w:rsid w:val="00C92338"/>
    <w:rsid w:val="00C94F1D"/>
    <w:rsid w:val="00C96C7F"/>
    <w:rsid w:val="00CA1705"/>
    <w:rsid w:val="00CA5467"/>
    <w:rsid w:val="00CB0121"/>
    <w:rsid w:val="00CB0D60"/>
    <w:rsid w:val="00CB0F9E"/>
    <w:rsid w:val="00CB1B9D"/>
    <w:rsid w:val="00CB1F3D"/>
    <w:rsid w:val="00CB3B31"/>
    <w:rsid w:val="00CB3BBC"/>
    <w:rsid w:val="00CB6399"/>
    <w:rsid w:val="00CB6BF0"/>
    <w:rsid w:val="00CB6E90"/>
    <w:rsid w:val="00CB76A1"/>
    <w:rsid w:val="00CB7B82"/>
    <w:rsid w:val="00CC0479"/>
    <w:rsid w:val="00CC228B"/>
    <w:rsid w:val="00CC3958"/>
    <w:rsid w:val="00CC5E15"/>
    <w:rsid w:val="00CC6C0C"/>
    <w:rsid w:val="00CD03F7"/>
    <w:rsid w:val="00CD1173"/>
    <w:rsid w:val="00CD1D8D"/>
    <w:rsid w:val="00CD393B"/>
    <w:rsid w:val="00CE07FB"/>
    <w:rsid w:val="00CE133F"/>
    <w:rsid w:val="00CE1354"/>
    <w:rsid w:val="00CE2540"/>
    <w:rsid w:val="00CE4FF9"/>
    <w:rsid w:val="00CE521D"/>
    <w:rsid w:val="00CE5CB1"/>
    <w:rsid w:val="00CF145D"/>
    <w:rsid w:val="00CF37AA"/>
    <w:rsid w:val="00CF4612"/>
    <w:rsid w:val="00CF5303"/>
    <w:rsid w:val="00CF7E07"/>
    <w:rsid w:val="00D00607"/>
    <w:rsid w:val="00D011A4"/>
    <w:rsid w:val="00D01FF0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17DF9"/>
    <w:rsid w:val="00D201F1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1E4"/>
    <w:rsid w:val="00D55F40"/>
    <w:rsid w:val="00D64CF8"/>
    <w:rsid w:val="00D70F3C"/>
    <w:rsid w:val="00D71D7E"/>
    <w:rsid w:val="00D72E1A"/>
    <w:rsid w:val="00D73F70"/>
    <w:rsid w:val="00D82125"/>
    <w:rsid w:val="00D82D5A"/>
    <w:rsid w:val="00D82FD0"/>
    <w:rsid w:val="00D835AD"/>
    <w:rsid w:val="00D90130"/>
    <w:rsid w:val="00D90DD0"/>
    <w:rsid w:val="00D92F06"/>
    <w:rsid w:val="00D94C84"/>
    <w:rsid w:val="00D95814"/>
    <w:rsid w:val="00D96C76"/>
    <w:rsid w:val="00D97DCA"/>
    <w:rsid w:val="00D97E88"/>
    <w:rsid w:val="00DA02D0"/>
    <w:rsid w:val="00DA0824"/>
    <w:rsid w:val="00DA1B56"/>
    <w:rsid w:val="00DA3B8B"/>
    <w:rsid w:val="00DA3E90"/>
    <w:rsid w:val="00DA49FB"/>
    <w:rsid w:val="00DA6E46"/>
    <w:rsid w:val="00DB1237"/>
    <w:rsid w:val="00DB2E03"/>
    <w:rsid w:val="00DB3C8E"/>
    <w:rsid w:val="00DC2562"/>
    <w:rsid w:val="00DC44E9"/>
    <w:rsid w:val="00DC44EB"/>
    <w:rsid w:val="00DC53FF"/>
    <w:rsid w:val="00DC5443"/>
    <w:rsid w:val="00DC5766"/>
    <w:rsid w:val="00DC5D45"/>
    <w:rsid w:val="00DD35DB"/>
    <w:rsid w:val="00DD3A3E"/>
    <w:rsid w:val="00DD4259"/>
    <w:rsid w:val="00DD55EE"/>
    <w:rsid w:val="00DD5850"/>
    <w:rsid w:val="00DD6BD1"/>
    <w:rsid w:val="00DD75CF"/>
    <w:rsid w:val="00DD7945"/>
    <w:rsid w:val="00DE05A0"/>
    <w:rsid w:val="00DE2695"/>
    <w:rsid w:val="00DE657C"/>
    <w:rsid w:val="00DE688D"/>
    <w:rsid w:val="00DF15EF"/>
    <w:rsid w:val="00DF21AB"/>
    <w:rsid w:val="00DF4321"/>
    <w:rsid w:val="00DF45B7"/>
    <w:rsid w:val="00DF7B7E"/>
    <w:rsid w:val="00E01241"/>
    <w:rsid w:val="00E018CC"/>
    <w:rsid w:val="00E03318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1949"/>
    <w:rsid w:val="00E36B8A"/>
    <w:rsid w:val="00E36D5E"/>
    <w:rsid w:val="00E4166E"/>
    <w:rsid w:val="00E420B4"/>
    <w:rsid w:val="00E425BF"/>
    <w:rsid w:val="00E476E7"/>
    <w:rsid w:val="00E478D5"/>
    <w:rsid w:val="00E531D5"/>
    <w:rsid w:val="00E538CC"/>
    <w:rsid w:val="00E574E7"/>
    <w:rsid w:val="00E60ACC"/>
    <w:rsid w:val="00E61FE8"/>
    <w:rsid w:val="00E72262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8598F"/>
    <w:rsid w:val="00E909F3"/>
    <w:rsid w:val="00E91A30"/>
    <w:rsid w:val="00E943C9"/>
    <w:rsid w:val="00EA13AE"/>
    <w:rsid w:val="00EA259F"/>
    <w:rsid w:val="00EA36EE"/>
    <w:rsid w:val="00EA6B29"/>
    <w:rsid w:val="00EB0A2E"/>
    <w:rsid w:val="00EB122D"/>
    <w:rsid w:val="00EB1C70"/>
    <w:rsid w:val="00EB321A"/>
    <w:rsid w:val="00EB34AA"/>
    <w:rsid w:val="00EB3BE2"/>
    <w:rsid w:val="00EB7B37"/>
    <w:rsid w:val="00EC6A7D"/>
    <w:rsid w:val="00EC6CAF"/>
    <w:rsid w:val="00ED1BF5"/>
    <w:rsid w:val="00ED2AF6"/>
    <w:rsid w:val="00ED3F8C"/>
    <w:rsid w:val="00ED5D9F"/>
    <w:rsid w:val="00EE4833"/>
    <w:rsid w:val="00EF2106"/>
    <w:rsid w:val="00EF50FC"/>
    <w:rsid w:val="00EF7F34"/>
    <w:rsid w:val="00F005C8"/>
    <w:rsid w:val="00F01C7C"/>
    <w:rsid w:val="00F0281B"/>
    <w:rsid w:val="00F03E4F"/>
    <w:rsid w:val="00F06C16"/>
    <w:rsid w:val="00F07E55"/>
    <w:rsid w:val="00F106EB"/>
    <w:rsid w:val="00F12DB7"/>
    <w:rsid w:val="00F145D5"/>
    <w:rsid w:val="00F149DB"/>
    <w:rsid w:val="00F15072"/>
    <w:rsid w:val="00F154D3"/>
    <w:rsid w:val="00F16169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241"/>
    <w:rsid w:val="00F53427"/>
    <w:rsid w:val="00F53444"/>
    <w:rsid w:val="00F5391F"/>
    <w:rsid w:val="00F53DD1"/>
    <w:rsid w:val="00F5489E"/>
    <w:rsid w:val="00F548F1"/>
    <w:rsid w:val="00F562B4"/>
    <w:rsid w:val="00F566FF"/>
    <w:rsid w:val="00F56FEE"/>
    <w:rsid w:val="00F60BA4"/>
    <w:rsid w:val="00F63477"/>
    <w:rsid w:val="00F64CBA"/>
    <w:rsid w:val="00F67606"/>
    <w:rsid w:val="00F72452"/>
    <w:rsid w:val="00F7479A"/>
    <w:rsid w:val="00F7548E"/>
    <w:rsid w:val="00F7784B"/>
    <w:rsid w:val="00F82CC0"/>
    <w:rsid w:val="00F837DD"/>
    <w:rsid w:val="00F84745"/>
    <w:rsid w:val="00F85933"/>
    <w:rsid w:val="00F85DF3"/>
    <w:rsid w:val="00F91965"/>
    <w:rsid w:val="00F9385A"/>
    <w:rsid w:val="00F95058"/>
    <w:rsid w:val="00F95DB7"/>
    <w:rsid w:val="00FA2545"/>
    <w:rsid w:val="00FA4FEA"/>
    <w:rsid w:val="00FA50CD"/>
    <w:rsid w:val="00FA571A"/>
    <w:rsid w:val="00FA6EF8"/>
    <w:rsid w:val="00FB39FE"/>
    <w:rsid w:val="00FC221A"/>
    <w:rsid w:val="00FC2B02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44D3"/>
    <w:rsid w:val="00FE759F"/>
    <w:rsid w:val="00FF28AA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 w:cs="Courie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0A5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A36EE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3EDF"/>
    <w:pPr>
      <w:keepNext/>
      <w:outlineLvl w:val="6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30A53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A36EE"/>
    <w:rPr>
      <w:rFonts w:ascii="Calibri" w:hAnsi="Calibri" w:cs="Calibri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72262"/>
    <w:rPr>
      <w:rFonts w:ascii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rsid w:val="00EA36EE"/>
    <w:rPr>
      <w:rFonts w:ascii="Times New Roman" w:hAnsi="Times New Roman"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A36EE"/>
    <w:pPr>
      <w:widowControl/>
      <w:snapToGrid/>
      <w:spacing w:before="48" w:after="48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6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60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43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3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33ED"/>
    <w:rPr>
      <w:rFonts w:ascii="Courier" w:hAnsi="Courier" w:cs="Courie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3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3ED"/>
    <w:rPr>
      <w:rFonts w:ascii="Courier" w:hAnsi="Courier" w:cs="Courier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E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A7F"/>
    <w:rPr>
      <w:rFonts w:ascii="Courier" w:hAnsi="Courier" w:cs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A7F"/>
    <w:rPr>
      <w:rFonts w:ascii="Courier" w:hAnsi="Courier" w:cs="Courier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476C55"/>
    <w:pPr>
      <w:autoSpaceDE w:val="0"/>
      <w:autoSpaceDN w:val="0"/>
      <w:adjustRightInd w:val="0"/>
      <w:snapToGrid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76C5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476C5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5118C"/>
    <w:pPr>
      <w:ind w:left="720"/>
      <w:contextualSpacing/>
    </w:pPr>
  </w:style>
  <w:style w:type="table" w:styleId="TableGrid">
    <w:name w:val="Table Grid"/>
    <w:basedOn w:val="TableNormal"/>
    <w:locked/>
    <w:rsid w:val="00017A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 w:cs="Courie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0A5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A36EE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3EDF"/>
    <w:pPr>
      <w:keepNext/>
      <w:outlineLvl w:val="6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30A53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A36EE"/>
    <w:rPr>
      <w:rFonts w:ascii="Calibri" w:hAnsi="Calibri" w:cs="Calibri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72262"/>
    <w:rPr>
      <w:rFonts w:ascii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rsid w:val="00EA36EE"/>
    <w:rPr>
      <w:rFonts w:ascii="Times New Roman" w:hAnsi="Times New Roman"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A36EE"/>
    <w:pPr>
      <w:widowControl/>
      <w:snapToGrid/>
      <w:spacing w:before="48" w:after="48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6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60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43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3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33ED"/>
    <w:rPr>
      <w:rFonts w:ascii="Courier" w:hAnsi="Courier" w:cs="Courie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3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3ED"/>
    <w:rPr>
      <w:rFonts w:ascii="Courier" w:hAnsi="Courier" w:cs="Courier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E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A7F"/>
    <w:rPr>
      <w:rFonts w:ascii="Courier" w:hAnsi="Courier" w:cs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A7F"/>
    <w:rPr>
      <w:rFonts w:ascii="Courier" w:hAnsi="Courier" w:cs="Courier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476C55"/>
    <w:pPr>
      <w:autoSpaceDE w:val="0"/>
      <w:autoSpaceDN w:val="0"/>
      <w:adjustRightInd w:val="0"/>
      <w:snapToGrid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76C5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476C5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5118C"/>
    <w:pPr>
      <w:ind w:left="720"/>
      <w:contextualSpacing/>
    </w:pPr>
  </w:style>
  <w:style w:type="table" w:styleId="TableGrid">
    <w:name w:val="Table Grid"/>
    <w:basedOn w:val="TableNormal"/>
    <w:locked/>
    <w:rsid w:val="00017A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5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4951">
              <w:marLeft w:val="129"/>
              <w:marRight w:val="1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5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05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5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5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05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5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05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05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054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054992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054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054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54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054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054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0054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054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0054958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0054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0054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5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5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5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05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5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05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05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05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054995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054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054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5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054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054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0054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054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0054983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0054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0054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ialsecurity.gov/faq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twitter.com/socialsecurit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acebook.com/socialsecurit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ocialsecurity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1481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9849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889123</cp:lastModifiedBy>
  <cp:revision>11</cp:revision>
  <cp:lastPrinted>2012-05-10T12:58:00Z</cp:lastPrinted>
  <dcterms:created xsi:type="dcterms:W3CDTF">2012-08-29T17:30:00Z</dcterms:created>
  <dcterms:modified xsi:type="dcterms:W3CDTF">2012-08-30T11:15:00Z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-314491884</vt:i4>
  </property>
  <property fmtid="{D5CDD505-2E9C-101B-9397-08002B2CF9AE}" pid="4" name="_EmailSubject">
    <vt:lpwstr>OMB Clearance of Change Request for SSI Monthly Wage Reporting Application, OMB # 0960-0715</vt:lpwstr>
  </property>
  <property fmtid="{D5CDD505-2E9C-101B-9397-08002B2CF9AE}" pid="5" name="_AuthorEmail">
    <vt:lpwstr>Angela.Hood@ssa.gov</vt:lpwstr>
  </property>
  <property fmtid="{D5CDD505-2E9C-101B-9397-08002B2CF9AE}" pid="6" name="_AuthorEmailDisplayName">
    <vt:lpwstr>Hood, Angela</vt:lpwstr>
  </property>
  <property fmtid="{D5CDD505-2E9C-101B-9397-08002B2CF9AE}" pid="7" name="_ReviewingToolsShownOnce">
    <vt:lpwstr/>
  </property>
</Properties>
</file>