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53" w:rsidRPr="002E0D73" w:rsidRDefault="002E0D73" w:rsidP="002E0D73">
      <w:pPr>
        <w:pStyle w:val="BodyText2"/>
        <w:jc w:val="center"/>
        <w:rPr>
          <w:rFonts w:ascii="Book Antiqua" w:hAnsi="Book Antiqua"/>
          <w:sz w:val="28"/>
          <w:szCs w:val="28"/>
        </w:rPr>
      </w:pPr>
      <w:bookmarkStart w:id="0" w:name="_Toc94322826"/>
      <w:r w:rsidRPr="002E0D73">
        <w:rPr>
          <w:rFonts w:ascii="Book Antiqua" w:hAnsi="Book Antiqua"/>
          <w:sz w:val="28"/>
          <w:szCs w:val="28"/>
        </w:rPr>
        <w:t>Justification for Non Substantive Changes 1205-0489</w:t>
      </w:r>
    </w:p>
    <w:p w:rsidR="00097153" w:rsidRDefault="00097153" w:rsidP="00BE3BF7">
      <w:pPr>
        <w:pStyle w:val="BodyText2"/>
        <w:jc w:val="left"/>
        <w:rPr>
          <w:rFonts w:ascii="Book Antiqua" w:hAnsi="Book Antiqua"/>
          <w:sz w:val="22"/>
          <w:szCs w:val="22"/>
        </w:rPr>
      </w:pPr>
    </w:p>
    <w:p w:rsidR="005B62B2" w:rsidRPr="00777F5C" w:rsidRDefault="00BE3BF7" w:rsidP="005B62B2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ook Antiqua" w:hAnsi="Book Antiqua"/>
          <w:sz w:val="22"/>
          <w:szCs w:val="22"/>
        </w:rPr>
        <w:t xml:space="preserve">This </w:t>
      </w:r>
      <w:r w:rsidR="00097153">
        <w:rPr>
          <w:rFonts w:ascii="Book Antiqua" w:hAnsi="Book Antiqua"/>
          <w:sz w:val="22"/>
          <w:szCs w:val="22"/>
        </w:rPr>
        <w:t xml:space="preserve">non-substantive change request is </w:t>
      </w:r>
      <w:r w:rsidR="008E50B3">
        <w:rPr>
          <w:rFonts w:ascii="Book Antiqua" w:hAnsi="Book Antiqua"/>
          <w:sz w:val="22"/>
          <w:szCs w:val="22"/>
        </w:rPr>
        <w:t xml:space="preserve">simply </w:t>
      </w:r>
      <w:r w:rsidR="00097153">
        <w:rPr>
          <w:rFonts w:ascii="Book Antiqua" w:hAnsi="Book Antiqua"/>
          <w:sz w:val="22"/>
          <w:szCs w:val="22"/>
        </w:rPr>
        <w:t xml:space="preserve">to account for </w:t>
      </w:r>
      <w:r w:rsidRPr="00933363">
        <w:rPr>
          <w:rFonts w:ascii="Book Antiqua" w:hAnsi="Book Antiqua"/>
          <w:sz w:val="22"/>
          <w:szCs w:val="22"/>
        </w:rPr>
        <w:t xml:space="preserve">reporting requirements for </w:t>
      </w:r>
      <w:r w:rsidR="008E50B3">
        <w:rPr>
          <w:rFonts w:ascii="Book Antiqua" w:hAnsi="Book Antiqua"/>
          <w:sz w:val="22"/>
          <w:szCs w:val="22"/>
        </w:rPr>
        <w:t xml:space="preserve">the second </w:t>
      </w:r>
      <w:r>
        <w:rPr>
          <w:rFonts w:ascii="Book Antiqua" w:hAnsi="Book Antiqua"/>
          <w:sz w:val="22"/>
          <w:szCs w:val="22"/>
        </w:rPr>
        <w:t xml:space="preserve">round of </w:t>
      </w:r>
      <w:r w:rsidR="008E50B3">
        <w:rPr>
          <w:rFonts w:ascii="Book Antiqua" w:hAnsi="Book Antiqua"/>
          <w:sz w:val="22"/>
          <w:szCs w:val="22"/>
        </w:rPr>
        <w:t>grants</w:t>
      </w:r>
      <w:r>
        <w:rPr>
          <w:rFonts w:ascii="Book Antiqua" w:hAnsi="Book Antiqua"/>
          <w:sz w:val="22"/>
          <w:szCs w:val="22"/>
        </w:rPr>
        <w:t xml:space="preserve"> of </w:t>
      </w:r>
      <w:r w:rsidRPr="00933363">
        <w:rPr>
          <w:rFonts w:ascii="Book Antiqua" w:hAnsi="Book Antiqua"/>
          <w:sz w:val="22"/>
          <w:szCs w:val="22"/>
        </w:rPr>
        <w:t>the Trade Adjustment Assistance Community College and Career Training (TAACCCT) grant program</w:t>
      </w:r>
      <w:r w:rsidR="00097153">
        <w:rPr>
          <w:rFonts w:ascii="Book Antiqua" w:hAnsi="Book Antiqua"/>
          <w:sz w:val="22"/>
          <w:szCs w:val="22"/>
        </w:rPr>
        <w:t xml:space="preserve">.  Currently 1205-0489 </w:t>
      </w:r>
      <w:r w:rsidR="00767C10">
        <w:rPr>
          <w:rFonts w:ascii="Book Antiqua" w:hAnsi="Book Antiqua"/>
          <w:sz w:val="22"/>
          <w:szCs w:val="22"/>
        </w:rPr>
        <w:t xml:space="preserve">accounts for </w:t>
      </w:r>
      <w:r w:rsidR="00097153">
        <w:rPr>
          <w:rFonts w:ascii="Book Antiqua" w:hAnsi="Book Antiqua"/>
          <w:sz w:val="22"/>
          <w:szCs w:val="22"/>
        </w:rPr>
        <w:t>the</w:t>
      </w:r>
      <w:r>
        <w:rPr>
          <w:rFonts w:ascii="Book Antiqua" w:hAnsi="Book Antiqua"/>
          <w:sz w:val="22"/>
          <w:szCs w:val="22"/>
        </w:rPr>
        <w:t xml:space="preserve"> Round One grantees’ reporting requirements</w:t>
      </w:r>
      <w:r w:rsidR="00097153">
        <w:rPr>
          <w:rFonts w:ascii="Book Antiqua" w:hAnsi="Book Antiqua"/>
          <w:sz w:val="22"/>
          <w:szCs w:val="22"/>
        </w:rPr>
        <w:t xml:space="preserve"> for 49 grants (adjusted downward from the earlier estimate of 50 grants).</w:t>
      </w:r>
      <w:r>
        <w:rPr>
          <w:rFonts w:ascii="Book Antiqua" w:hAnsi="Book Antiqua"/>
          <w:sz w:val="22"/>
          <w:szCs w:val="22"/>
        </w:rPr>
        <w:t xml:space="preserve">  </w:t>
      </w:r>
      <w:r w:rsidRPr="00650E7B">
        <w:rPr>
          <w:rFonts w:ascii="Book Antiqua" w:hAnsi="Book Antiqua"/>
          <w:sz w:val="22"/>
          <w:szCs w:val="22"/>
        </w:rPr>
        <w:t>The TAACCCT en</w:t>
      </w:r>
      <w:r>
        <w:rPr>
          <w:rFonts w:ascii="Book Antiqua" w:hAnsi="Book Antiqua"/>
          <w:sz w:val="22"/>
          <w:szCs w:val="22"/>
        </w:rPr>
        <w:t>abling legislation calls for three</w:t>
      </w:r>
      <w:r w:rsidRPr="00650E7B">
        <w:rPr>
          <w:rFonts w:ascii="Book Antiqua" w:hAnsi="Book Antiqua"/>
          <w:sz w:val="22"/>
          <w:szCs w:val="22"/>
        </w:rPr>
        <w:t xml:space="preserve"> additional rounds of grants</w:t>
      </w:r>
      <w:r>
        <w:rPr>
          <w:rFonts w:ascii="Book Antiqua" w:hAnsi="Book Antiqua"/>
          <w:sz w:val="22"/>
          <w:szCs w:val="22"/>
        </w:rPr>
        <w:t>, with the</w:t>
      </w:r>
      <w:r w:rsidR="00097153">
        <w:rPr>
          <w:rFonts w:ascii="Book Antiqua" w:hAnsi="Book Antiqua"/>
          <w:sz w:val="22"/>
          <w:szCs w:val="22"/>
        </w:rPr>
        <w:t xml:space="preserve"> final fourth round of </w:t>
      </w:r>
      <w:r w:rsidRPr="00650E7B">
        <w:rPr>
          <w:rFonts w:ascii="Book Antiqua" w:hAnsi="Book Antiqua"/>
          <w:sz w:val="22"/>
          <w:szCs w:val="22"/>
        </w:rPr>
        <w:t xml:space="preserve">grants expected to be awarded in the fall of 2014.  </w:t>
      </w:r>
      <w:r w:rsidR="0096485B">
        <w:rPr>
          <w:rFonts w:ascii="Book Antiqua" w:hAnsi="Book Antiqua"/>
          <w:sz w:val="22"/>
          <w:szCs w:val="22"/>
        </w:rPr>
        <w:t xml:space="preserve"> </w:t>
      </w:r>
      <w:r w:rsidR="0096485B" w:rsidRPr="00777F5C">
        <w:rPr>
          <w:rFonts w:ascii="Book Antiqua" w:hAnsi="Book Antiqua"/>
          <w:b/>
          <w:sz w:val="22"/>
          <w:szCs w:val="22"/>
        </w:rPr>
        <w:t>This non substantive request addresses</w:t>
      </w:r>
      <w:r w:rsidR="002E0D73" w:rsidRPr="00777F5C">
        <w:rPr>
          <w:rFonts w:ascii="Book Antiqua" w:hAnsi="Book Antiqua"/>
          <w:b/>
          <w:sz w:val="22"/>
          <w:szCs w:val="22"/>
        </w:rPr>
        <w:t xml:space="preserve"> the second round of grants, which will differ from Round One because </w:t>
      </w:r>
      <w:r w:rsidR="00C84CE5" w:rsidRPr="00777F5C">
        <w:rPr>
          <w:rFonts w:ascii="Book Antiqua" w:hAnsi="Book Antiqua"/>
          <w:b/>
          <w:sz w:val="22"/>
          <w:szCs w:val="22"/>
        </w:rPr>
        <w:t xml:space="preserve">(1) </w:t>
      </w:r>
      <w:r w:rsidR="002E0D73" w:rsidRPr="00777F5C">
        <w:rPr>
          <w:rFonts w:ascii="Book Antiqua" w:hAnsi="Book Antiqua"/>
          <w:b/>
          <w:sz w:val="22"/>
          <w:szCs w:val="22"/>
        </w:rPr>
        <w:t xml:space="preserve">there will be no collection of data on cohorts </w:t>
      </w:r>
      <w:r w:rsidR="005B62B2" w:rsidRPr="00777F5C">
        <w:rPr>
          <w:rFonts w:ascii="Book Antiqua" w:hAnsi="Book Antiqua"/>
          <w:b/>
          <w:sz w:val="22"/>
          <w:szCs w:val="22"/>
        </w:rPr>
        <w:t xml:space="preserve">(thus, Table 2 of  ETA 916 0 is eliminated)  </w:t>
      </w:r>
      <w:r w:rsidR="002E0D73" w:rsidRPr="00777F5C">
        <w:rPr>
          <w:rFonts w:ascii="Book Antiqua" w:hAnsi="Book Antiqua"/>
          <w:b/>
          <w:sz w:val="22"/>
          <w:szCs w:val="22"/>
        </w:rPr>
        <w:t xml:space="preserve">and </w:t>
      </w:r>
      <w:r w:rsidR="00C84CE5" w:rsidRPr="00777F5C">
        <w:rPr>
          <w:rFonts w:ascii="Book Antiqua" w:hAnsi="Book Antiqua"/>
          <w:b/>
          <w:sz w:val="22"/>
          <w:szCs w:val="22"/>
        </w:rPr>
        <w:t xml:space="preserve">(2) </w:t>
      </w:r>
      <w:r w:rsidR="002E0D73" w:rsidRPr="00777F5C">
        <w:rPr>
          <w:rFonts w:ascii="Book Antiqua" w:hAnsi="Book Antiqua"/>
          <w:b/>
          <w:sz w:val="22"/>
          <w:szCs w:val="22"/>
        </w:rPr>
        <w:t>fewer questions will be asked of participants.</w:t>
      </w:r>
      <w:r w:rsidR="005B62B2" w:rsidRPr="00777F5C">
        <w:rPr>
          <w:b/>
        </w:rPr>
        <w:t xml:space="preserve">  </w:t>
      </w:r>
      <w:r w:rsidR="005B62B2" w:rsidRPr="00777F5C">
        <w:rPr>
          <w:rFonts w:ascii="Times New Roman" w:hAnsi="Times New Roman" w:cs="Times New Roman"/>
          <w:b/>
          <w:sz w:val="24"/>
          <w:szCs w:val="24"/>
        </w:rPr>
        <w:t xml:space="preserve">Specifically, the section on the status of progress and implementation measures (formerly Section E), which contained six of the twenty sub-sections of the report, is eliminated from ETA 9159. </w:t>
      </w:r>
    </w:p>
    <w:p w:rsidR="00BE3BF7" w:rsidRDefault="00BE3BF7" w:rsidP="00BE3BF7">
      <w:pPr>
        <w:pStyle w:val="BodyText2"/>
        <w:jc w:val="left"/>
        <w:rPr>
          <w:rFonts w:ascii="Book Antiqua" w:hAnsi="Book Antiqua"/>
          <w:sz w:val="22"/>
          <w:szCs w:val="22"/>
        </w:rPr>
      </w:pPr>
    </w:p>
    <w:bookmarkEnd w:id="0"/>
    <w:p w:rsidR="00BE3BF7" w:rsidRDefault="00BE3BF7" w:rsidP="00BE3BF7">
      <w:pPr>
        <w:pStyle w:val="BodyText2"/>
        <w:jc w:val="lef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Unlike Round One grantees, Round Two grantees will not be required to collect and report information on comparison cohort students or on progress and implementation measures</w:t>
      </w:r>
      <w:r w:rsidRPr="00933363">
        <w:rPr>
          <w:rFonts w:ascii="Book Antiqua" w:hAnsi="Book Antiqua"/>
          <w:sz w:val="22"/>
          <w:szCs w:val="22"/>
        </w:rPr>
        <w:t xml:space="preserve">.  </w:t>
      </w:r>
      <w:r>
        <w:rPr>
          <w:rFonts w:ascii="Book Antiqua" w:hAnsi="Book Antiqua"/>
          <w:sz w:val="22"/>
          <w:szCs w:val="22"/>
        </w:rPr>
        <w:t>Thus the added participa</w:t>
      </w:r>
      <w:r w:rsidR="002E0D73">
        <w:rPr>
          <w:rFonts w:ascii="Book Antiqua" w:hAnsi="Book Antiqua"/>
          <w:sz w:val="22"/>
          <w:szCs w:val="22"/>
        </w:rPr>
        <w:t xml:space="preserve">nts are due to the added grants from Round Two, </w:t>
      </w:r>
      <w:r>
        <w:rPr>
          <w:rFonts w:ascii="Book Antiqua" w:hAnsi="Book Antiqua"/>
          <w:sz w:val="22"/>
          <w:szCs w:val="22"/>
        </w:rPr>
        <w:t xml:space="preserve"> but the comparis</w:t>
      </w:r>
      <w:r w:rsidR="002E0D73">
        <w:rPr>
          <w:rFonts w:ascii="Book Antiqua" w:hAnsi="Book Antiqua"/>
          <w:sz w:val="22"/>
          <w:szCs w:val="22"/>
        </w:rPr>
        <w:t>on cohort information for this second</w:t>
      </w:r>
      <w:r>
        <w:rPr>
          <w:rFonts w:ascii="Book Antiqua" w:hAnsi="Book Antiqua"/>
          <w:sz w:val="22"/>
          <w:szCs w:val="22"/>
        </w:rPr>
        <w:t xml:space="preserve"> round will not be collected, and fewer questions will be asked of the participants themselves, leading to </w:t>
      </w:r>
      <w:r w:rsidR="002E0D73">
        <w:rPr>
          <w:rFonts w:ascii="Book Antiqua" w:hAnsi="Book Antiqua"/>
          <w:sz w:val="22"/>
          <w:szCs w:val="22"/>
        </w:rPr>
        <w:t xml:space="preserve">a higher </w:t>
      </w:r>
      <w:r w:rsidR="00767C10">
        <w:rPr>
          <w:rFonts w:ascii="Book Antiqua" w:hAnsi="Book Antiqua"/>
          <w:sz w:val="22"/>
          <w:szCs w:val="22"/>
        </w:rPr>
        <w:t xml:space="preserve">participant count </w:t>
      </w:r>
      <w:r w:rsidR="002E0D73">
        <w:rPr>
          <w:rFonts w:ascii="Book Antiqua" w:hAnsi="Book Antiqua"/>
          <w:sz w:val="22"/>
          <w:szCs w:val="22"/>
        </w:rPr>
        <w:t xml:space="preserve">(the aggregate of Rounds One and Two), but </w:t>
      </w:r>
      <w:r w:rsidR="00767C10">
        <w:rPr>
          <w:rFonts w:ascii="Book Antiqua" w:hAnsi="Book Antiqua"/>
          <w:sz w:val="22"/>
          <w:szCs w:val="22"/>
        </w:rPr>
        <w:t xml:space="preserve"> </w:t>
      </w:r>
      <w:r w:rsidR="002E0D73">
        <w:rPr>
          <w:rFonts w:ascii="Book Antiqua" w:hAnsi="Book Antiqua"/>
          <w:sz w:val="22"/>
          <w:szCs w:val="22"/>
        </w:rPr>
        <w:t>the burden for the added grantees will be relatively smaller.</w:t>
      </w:r>
    </w:p>
    <w:p w:rsidR="00554DF0" w:rsidRDefault="00554DF0" w:rsidP="00BE3BF7">
      <w:pPr>
        <w:pStyle w:val="BodyText2"/>
        <w:jc w:val="left"/>
        <w:rPr>
          <w:rFonts w:ascii="Book Antiqua" w:hAnsi="Book Antiqua"/>
          <w:sz w:val="22"/>
          <w:szCs w:val="22"/>
        </w:rPr>
      </w:pPr>
    </w:p>
    <w:p w:rsidR="00554DF0" w:rsidRDefault="00233A8E" w:rsidP="00BE3BF7">
      <w:pPr>
        <w:pStyle w:val="BodyText2"/>
        <w:jc w:val="left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Exact d</w:t>
      </w:r>
      <w:r w:rsidR="00CB16FF">
        <w:rPr>
          <w:rFonts w:ascii="Book Antiqua" w:hAnsi="Book Antiqua"/>
          <w:sz w:val="22"/>
          <w:szCs w:val="22"/>
        </w:rPr>
        <w:t xml:space="preserve">etails on burden hour reduction that </w:t>
      </w:r>
      <w:r w:rsidR="00554DF0">
        <w:rPr>
          <w:rFonts w:ascii="Book Antiqua" w:hAnsi="Book Antiqua"/>
          <w:sz w:val="22"/>
          <w:szCs w:val="22"/>
        </w:rPr>
        <w:t>this non-substantive request</w:t>
      </w:r>
      <w:r w:rsidR="00CB16FF">
        <w:rPr>
          <w:rFonts w:ascii="Book Antiqua" w:hAnsi="Book Antiqua"/>
          <w:sz w:val="22"/>
          <w:szCs w:val="22"/>
        </w:rPr>
        <w:t xml:space="preserve"> entails for future grantees</w:t>
      </w:r>
      <w:r w:rsidR="00554DF0">
        <w:rPr>
          <w:rFonts w:ascii="Book Antiqua" w:hAnsi="Book Antiqua"/>
          <w:sz w:val="22"/>
          <w:szCs w:val="22"/>
        </w:rPr>
        <w:t>, including an updated #12, are in the revised Supporting Statement.</w:t>
      </w:r>
      <w:proofErr w:type="gramEnd"/>
    </w:p>
    <w:p w:rsidR="00BE3BF7" w:rsidRDefault="00BE3BF7" w:rsidP="00BE3BF7">
      <w:pPr>
        <w:pStyle w:val="BodyText2"/>
        <w:jc w:val="left"/>
        <w:rPr>
          <w:rFonts w:ascii="Book Antiqua" w:hAnsi="Book Antiqua"/>
          <w:sz w:val="22"/>
          <w:szCs w:val="22"/>
        </w:rPr>
      </w:pPr>
    </w:p>
    <w:p w:rsidR="000D33E8" w:rsidRDefault="000D33E8"/>
    <w:sectPr w:rsidR="000D33E8" w:rsidSect="000D3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628"/>
    <w:rsid w:val="00097153"/>
    <w:rsid w:val="000D33E8"/>
    <w:rsid w:val="00233A8E"/>
    <w:rsid w:val="002539EE"/>
    <w:rsid w:val="002E0D73"/>
    <w:rsid w:val="00401952"/>
    <w:rsid w:val="00432F71"/>
    <w:rsid w:val="00471A8A"/>
    <w:rsid w:val="00554DF0"/>
    <w:rsid w:val="005B62B2"/>
    <w:rsid w:val="00633085"/>
    <w:rsid w:val="00767C10"/>
    <w:rsid w:val="00777F5C"/>
    <w:rsid w:val="00820F10"/>
    <w:rsid w:val="008E50B3"/>
    <w:rsid w:val="0096485B"/>
    <w:rsid w:val="00A14628"/>
    <w:rsid w:val="00B944B4"/>
    <w:rsid w:val="00BE3BF7"/>
    <w:rsid w:val="00C84CE5"/>
    <w:rsid w:val="00CB16FF"/>
    <w:rsid w:val="00D2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E3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" w:eastAsia="Times New Roman" w:hAnsi="Times" w:cs="Times New Roman"/>
      <w:sz w:val="24"/>
      <w:szCs w:val="19"/>
    </w:rPr>
  </w:style>
  <w:style w:type="character" w:customStyle="1" w:styleId="BodyText2Char">
    <w:name w:val="Body Text 2 Char"/>
    <w:basedOn w:val="DefaultParagraphFont"/>
    <w:link w:val="BodyText2"/>
    <w:rsid w:val="00BE3BF7"/>
    <w:rPr>
      <w:rFonts w:ascii="Times" w:eastAsia="Times New Roman" w:hAnsi="Times" w:cs="Times New Roman"/>
      <w:sz w:val="24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2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2B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>Employment &amp; Training Administration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Naradzay.Bonnie</dc:creator>
  <cp:keywords/>
  <dc:description/>
  <cp:lastModifiedBy>Naradzay.Bonnie</cp:lastModifiedBy>
  <cp:revision>2</cp:revision>
  <dcterms:created xsi:type="dcterms:W3CDTF">2012-08-29T15:27:00Z</dcterms:created>
  <dcterms:modified xsi:type="dcterms:W3CDTF">2012-08-29T15:27:00Z</dcterms:modified>
</cp:coreProperties>
</file>