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AF" w:rsidRDefault="00031D6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7pt;margin-top:10.3pt;width:300.6pt;height:97.9pt;z-index:251660288;mso-width-relative:margin;mso-height-relative:margin" stroked="f">
            <v:textbox>
              <w:txbxContent>
                <w:p w:rsidR="00955EC2" w:rsidRPr="00955EC2" w:rsidRDefault="00955EC2" w:rsidP="00955EC2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955EC2">
                    <w:rPr>
                      <w:rFonts w:ascii="Arial" w:hAnsi="Arial" w:cs="Arial"/>
                      <w:b/>
                      <w:sz w:val="24"/>
                    </w:rPr>
                    <w:t>U.S. Energy Information Administration</w:t>
                  </w:r>
                </w:p>
                <w:p w:rsidR="00955EC2" w:rsidRPr="00955EC2" w:rsidRDefault="00C3328E" w:rsidP="00955EC2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Assistant Administrati</w:t>
                  </w:r>
                  <w:r w:rsidR="00435090">
                    <w:rPr>
                      <w:rFonts w:ascii="Arial" w:hAnsi="Arial" w:cs="Arial"/>
                      <w:b/>
                      <w:sz w:val="24"/>
                    </w:rPr>
                    <w:t>or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 xml:space="preserve"> for</w:t>
                  </w:r>
                  <w:r w:rsidR="00955EC2" w:rsidRPr="00955EC2">
                    <w:rPr>
                      <w:rFonts w:ascii="Arial" w:hAnsi="Arial" w:cs="Arial"/>
                      <w:b/>
                      <w:sz w:val="24"/>
                    </w:rPr>
                    <w:t xml:space="preserve"> Energy Statistics</w:t>
                  </w:r>
                </w:p>
                <w:p w:rsidR="00955EC2" w:rsidRPr="00955EC2" w:rsidRDefault="00955EC2" w:rsidP="00955EC2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955EC2">
                    <w:rPr>
                      <w:rFonts w:ascii="Arial" w:hAnsi="Arial" w:cs="Arial"/>
                      <w:b/>
                      <w:sz w:val="24"/>
                    </w:rPr>
                    <w:t>Office of Electric, Renewables, and Uranium Statistics</w:t>
                  </w:r>
                </w:p>
                <w:p w:rsidR="00955EC2" w:rsidRDefault="00955EC2"/>
              </w:txbxContent>
            </v:textbox>
          </v:shape>
        </w:pict>
      </w:r>
      <w:r w:rsidR="00955EC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82550</wp:posOffset>
            </wp:positionV>
            <wp:extent cx="1273810" cy="1246505"/>
            <wp:effectExtent l="19050" t="0" r="254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EC2" w:rsidRDefault="00955EC2"/>
    <w:p w:rsidR="00955EC2" w:rsidRDefault="00955EC2"/>
    <w:p w:rsidR="00955EC2" w:rsidRDefault="00955EC2"/>
    <w:p w:rsidR="00071AAF" w:rsidRDefault="00071AAF"/>
    <w:p w:rsidR="00955EC2" w:rsidRDefault="00955EC2">
      <w:pPr>
        <w:rPr>
          <w:rFonts w:ascii="Arial Black" w:hAnsi="Arial Black"/>
          <w:sz w:val="28"/>
        </w:rPr>
      </w:pPr>
    </w:p>
    <w:p w:rsidR="00071AAF" w:rsidRPr="00071AAF" w:rsidRDefault="00071AAF">
      <w:pPr>
        <w:rPr>
          <w:rFonts w:ascii="Arial Black" w:hAnsi="Arial Black"/>
          <w:sz w:val="28"/>
        </w:rPr>
      </w:pPr>
      <w:r w:rsidRPr="00071AAF">
        <w:rPr>
          <w:rFonts w:ascii="Arial Black" w:hAnsi="Arial Black"/>
          <w:sz w:val="28"/>
        </w:rPr>
        <w:t>Supporting Statement for Survey Clearance</w:t>
      </w:r>
    </w:p>
    <w:p w:rsidR="00071AAF" w:rsidRPr="00071AAF" w:rsidRDefault="00071AAF">
      <w:pPr>
        <w:rPr>
          <w:rFonts w:ascii="Arial Black" w:hAnsi="Arial Black"/>
        </w:rPr>
      </w:pPr>
    </w:p>
    <w:p w:rsidR="002A738E" w:rsidRDefault="002A738E" w:rsidP="002A738E">
      <w:pPr>
        <w:rPr>
          <w:rFonts w:ascii="Arial Black" w:hAnsi="Arial Black"/>
        </w:rPr>
      </w:pPr>
      <w:r>
        <w:rPr>
          <w:rFonts w:ascii="Arial Black" w:hAnsi="Arial Black"/>
        </w:rPr>
        <w:t>URANIUM DATA PROGRAM</w:t>
      </w:r>
    </w:p>
    <w:p w:rsidR="002A738E" w:rsidRDefault="002A738E" w:rsidP="002A738E">
      <w:pPr>
        <w:rPr>
          <w:rFonts w:ascii="Arial Black" w:hAnsi="Arial Black"/>
        </w:rPr>
      </w:pPr>
      <w:r w:rsidRPr="00071AAF">
        <w:rPr>
          <w:rFonts w:ascii="Arial Black" w:hAnsi="Arial Black"/>
        </w:rPr>
        <w:t>Form EIA-</w:t>
      </w:r>
      <w:r>
        <w:rPr>
          <w:rFonts w:ascii="Arial Black" w:hAnsi="Arial Black"/>
        </w:rPr>
        <w:t>851A</w:t>
      </w:r>
      <w:r w:rsidRPr="00071AAF">
        <w:rPr>
          <w:rFonts w:ascii="Arial Black" w:hAnsi="Arial Black"/>
        </w:rPr>
        <w:t xml:space="preserve">, </w:t>
      </w:r>
      <w:r>
        <w:rPr>
          <w:rFonts w:ascii="Arial Black" w:hAnsi="Arial Black"/>
        </w:rPr>
        <w:t>DOMESTIC URANIUM PRODUCTION</w:t>
      </w:r>
      <w:r w:rsidRPr="00071AAF">
        <w:rPr>
          <w:rFonts w:ascii="Arial Black" w:hAnsi="Arial Black"/>
        </w:rPr>
        <w:t xml:space="preserve"> REPORT</w:t>
      </w:r>
      <w:r>
        <w:rPr>
          <w:rFonts w:ascii="Arial Black" w:hAnsi="Arial Black"/>
        </w:rPr>
        <w:t xml:space="preserve"> (ANNUAL)</w:t>
      </w:r>
    </w:p>
    <w:p w:rsidR="002A738E" w:rsidRDefault="002A738E" w:rsidP="002A738E">
      <w:pPr>
        <w:rPr>
          <w:rFonts w:ascii="Arial Black" w:hAnsi="Arial Black"/>
        </w:rPr>
      </w:pPr>
      <w:r w:rsidRPr="00071AAF">
        <w:rPr>
          <w:rFonts w:ascii="Arial Black" w:hAnsi="Arial Black"/>
        </w:rPr>
        <w:t>Form EIA-</w:t>
      </w:r>
      <w:r>
        <w:rPr>
          <w:rFonts w:ascii="Arial Black" w:hAnsi="Arial Black"/>
        </w:rPr>
        <w:t>851Q</w:t>
      </w:r>
      <w:r w:rsidRPr="00071AAF">
        <w:rPr>
          <w:rFonts w:ascii="Arial Black" w:hAnsi="Arial Black"/>
        </w:rPr>
        <w:t xml:space="preserve">, </w:t>
      </w:r>
      <w:r>
        <w:rPr>
          <w:rFonts w:ascii="Arial Black" w:hAnsi="Arial Black"/>
        </w:rPr>
        <w:t>DOMESTIC URANIUM PRODUCTION</w:t>
      </w:r>
      <w:r w:rsidRPr="00071AAF">
        <w:rPr>
          <w:rFonts w:ascii="Arial Black" w:hAnsi="Arial Black"/>
        </w:rPr>
        <w:t xml:space="preserve"> REPORT</w:t>
      </w:r>
      <w:r>
        <w:rPr>
          <w:rFonts w:ascii="Arial Black" w:hAnsi="Arial Black"/>
        </w:rPr>
        <w:t xml:space="preserve"> (QUARTERLY)</w:t>
      </w:r>
    </w:p>
    <w:p w:rsidR="002A738E" w:rsidRPr="00071AAF" w:rsidRDefault="002A738E" w:rsidP="002A738E">
      <w:pPr>
        <w:rPr>
          <w:rFonts w:ascii="Arial Black" w:hAnsi="Arial Black"/>
        </w:rPr>
      </w:pPr>
      <w:r w:rsidRPr="00071AAF">
        <w:rPr>
          <w:rFonts w:ascii="Arial Black" w:hAnsi="Arial Black"/>
        </w:rPr>
        <w:t>Form EIA-</w:t>
      </w:r>
      <w:r>
        <w:rPr>
          <w:rFonts w:ascii="Arial Black" w:hAnsi="Arial Black"/>
        </w:rPr>
        <w:t>858</w:t>
      </w:r>
      <w:r w:rsidRPr="00071AAF">
        <w:rPr>
          <w:rFonts w:ascii="Arial Black" w:hAnsi="Arial Black"/>
        </w:rPr>
        <w:t xml:space="preserve">, </w:t>
      </w:r>
      <w:r>
        <w:rPr>
          <w:rFonts w:ascii="Arial Black" w:hAnsi="Arial Black"/>
        </w:rPr>
        <w:t>URANIUM MARKETING ANNUAL SURVEY</w:t>
      </w:r>
    </w:p>
    <w:p w:rsidR="002A738E" w:rsidRPr="00071AAF" w:rsidRDefault="002A738E" w:rsidP="002A738E">
      <w:pPr>
        <w:rPr>
          <w:rFonts w:ascii="Arial Black" w:hAnsi="Arial Black"/>
        </w:rPr>
      </w:pPr>
      <w:r w:rsidRPr="00071AAF">
        <w:rPr>
          <w:rFonts w:ascii="Arial Black" w:hAnsi="Arial Black"/>
        </w:rPr>
        <w:t>OMB No. 1905-</w:t>
      </w:r>
      <w:r>
        <w:rPr>
          <w:rFonts w:ascii="Arial Black" w:hAnsi="Arial Black"/>
        </w:rPr>
        <w:t>0160</w:t>
      </w:r>
    </w:p>
    <w:p w:rsidR="00071AAF" w:rsidRDefault="00071AAF"/>
    <w:tbl>
      <w:tblPr>
        <w:tblStyle w:val="TableGrid"/>
        <w:tblW w:w="0" w:type="auto"/>
        <w:tblLook w:val="04A0"/>
      </w:tblPr>
      <w:tblGrid>
        <w:gridCol w:w="6048"/>
      </w:tblGrid>
      <w:tr w:rsidR="00634A3A" w:rsidTr="00634A3A">
        <w:tc>
          <w:tcPr>
            <w:tcW w:w="6048" w:type="dxa"/>
            <w:vAlign w:val="center"/>
          </w:tcPr>
          <w:p w:rsidR="00634A3A" w:rsidRPr="00634A3A" w:rsidRDefault="00F26FBF" w:rsidP="00634A3A">
            <w:pPr>
              <w:spacing w:before="360" w:after="24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Part B</w:t>
            </w:r>
            <w:r w:rsidR="00634A3A" w:rsidRPr="00634A3A">
              <w:rPr>
                <w:rFonts w:ascii="Arial Black" w:hAnsi="Arial Black"/>
              </w:rPr>
              <w:t xml:space="preserve"> </w:t>
            </w:r>
            <w:r w:rsidRPr="00F26FBF">
              <w:rPr>
                <w:rFonts w:ascii="Arial Black" w:hAnsi="Arial Black"/>
              </w:rPr>
              <w:t>Collection of Information Employing Statistical Methods</w:t>
            </w:r>
          </w:p>
          <w:p w:rsidR="00634A3A" w:rsidRDefault="00634A3A" w:rsidP="00634A3A"/>
        </w:tc>
      </w:tr>
    </w:tbl>
    <w:p w:rsidR="00634A3A" w:rsidRDefault="00634A3A"/>
    <w:p w:rsidR="00071AAF" w:rsidRDefault="00071AAF"/>
    <w:p w:rsidR="00071AAF" w:rsidRDefault="00071AAF">
      <w:r>
        <w:t xml:space="preserve">Original Date: </w:t>
      </w:r>
      <w:r w:rsidR="003A292A">
        <w:t xml:space="preserve">June </w:t>
      </w:r>
      <w:r w:rsidR="00760DA0">
        <w:t>2</w:t>
      </w:r>
      <w:r w:rsidR="00D51715">
        <w:t>6</w:t>
      </w:r>
      <w:r w:rsidR="008F70D7">
        <w:t>, 2012</w:t>
      </w:r>
    </w:p>
    <w:p w:rsidR="00071AAF" w:rsidRDefault="00071AAF">
      <w:r>
        <w:t xml:space="preserve">Revision Date: </w:t>
      </w:r>
      <w:r w:rsidR="00F50F1D">
        <w:t>July 24</w:t>
      </w:r>
      <w:r w:rsidR="00CA389E">
        <w:t>, 2012</w:t>
      </w:r>
    </w:p>
    <w:p w:rsidR="00B34E75" w:rsidRDefault="00B34E75">
      <w:r>
        <w:br w:type="page"/>
      </w:r>
    </w:p>
    <w:p w:rsidR="00071AAF" w:rsidRPr="00B34E75" w:rsidRDefault="001C54DF">
      <w:pPr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lastRenderedPageBreak/>
        <w:t>Table of Contents</w:t>
      </w:r>
    </w:p>
    <w:p w:rsidR="009576D7" w:rsidRDefault="00031D6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r>
        <w:fldChar w:fldCharType="begin"/>
      </w:r>
      <w:r w:rsidR="008308BE">
        <w:instrText xml:space="preserve"> TOC \h \z \u \t "Heading 5,1" </w:instrText>
      </w:r>
      <w:r>
        <w:fldChar w:fldCharType="separate"/>
      </w:r>
      <w:hyperlink w:anchor="_Toc330545047" w:history="1">
        <w:r w:rsidR="009576D7" w:rsidRPr="001F5342">
          <w:rPr>
            <w:rStyle w:val="Hyperlink"/>
            <w:noProof/>
          </w:rPr>
          <w:t>B.1. Respondent Universe</w:t>
        </w:r>
        <w:r w:rsidR="009576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76D7">
          <w:rPr>
            <w:noProof/>
            <w:webHidden/>
          </w:rPr>
          <w:instrText xml:space="preserve"> PAGEREF _Toc330545047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6D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76D7" w:rsidRDefault="00031D6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330545048" w:history="1">
        <w:r w:rsidR="009576D7" w:rsidRPr="001F5342">
          <w:rPr>
            <w:rStyle w:val="Hyperlink"/>
            <w:noProof/>
          </w:rPr>
          <w:t>B.2. Statistical Methodology</w:t>
        </w:r>
        <w:r w:rsidR="009576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76D7">
          <w:rPr>
            <w:noProof/>
            <w:webHidden/>
          </w:rPr>
          <w:instrText xml:space="preserve"> PAGEREF _Toc330545048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6D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576D7" w:rsidRDefault="00031D6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330545049" w:history="1">
        <w:r w:rsidR="009576D7" w:rsidRPr="001F5342">
          <w:rPr>
            <w:rStyle w:val="Hyperlink"/>
            <w:noProof/>
          </w:rPr>
          <w:t>B.3. Methods to Maximize Response Rates</w:t>
        </w:r>
        <w:r w:rsidR="009576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76D7">
          <w:rPr>
            <w:noProof/>
            <w:webHidden/>
          </w:rPr>
          <w:instrText xml:space="preserve"> PAGEREF _Toc330545049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6D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576D7" w:rsidRDefault="00031D6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330545050" w:history="1">
        <w:r w:rsidR="009576D7" w:rsidRPr="001F5342">
          <w:rPr>
            <w:rStyle w:val="Hyperlink"/>
            <w:noProof/>
          </w:rPr>
          <w:t>B.4. Testing Procedures</w:t>
        </w:r>
        <w:r w:rsidR="009576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76D7">
          <w:rPr>
            <w:noProof/>
            <w:webHidden/>
          </w:rPr>
          <w:instrText xml:space="preserve"> PAGEREF _Toc330545050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6D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576D7" w:rsidRDefault="00031D6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330545051" w:history="1">
        <w:r w:rsidR="009576D7" w:rsidRPr="001F5342">
          <w:rPr>
            <w:rStyle w:val="Hyperlink"/>
            <w:noProof/>
          </w:rPr>
          <w:t>B.5. Statistical Consultations</w:t>
        </w:r>
        <w:r w:rsidR="009576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76D7">
          <w:rPr>
            <w:noProof/>
            <w:webHidden/>
          </w:rPr>
          <w:instrText xml:space="preserve"> PAGEREF _Toc330545051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76D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71AAF" w:rsidRDefault="00031D6B">
      <w:r>
        <w:fldChar w:fldCharType="end"/>
      </w:r>
      <w:r w:rsidR="00071AAF">
        <w:br w:type="page"/>
      </w:r>
    </w:p>
    <w:p w:rsidR="00F26FBF" w:rsidRPr="00946DF9" w:rsidRDefault="00F26FBF" w:rsidP="000844C7">
      <w:pPr>
        <w:pStyle w:val="Heading5"/>
      </w:pPr>
      <w:bookmarkStart w:id="0" w:name="_Toc307990656"/>
      <w:bookmarkStart w:id="1" w:name="_Toc330545047"/>
      <w:r w:rsidRPr="00946DF9">
        <w:lastRenderedPageBreak/>
        <w:t xml:space="preserve">B.1. </w:t>
      </w:r>
      <w:r w:rsidRPr="000844C7">
        <w:t>Respondent</w:t>
      </w:r>
      <w:r w:rsidRPr="00946DF9">
        <w:t xml:space="preserve"> Universe</w:t>
      </w:r>
      <w:bookmarkEnd w:id="0"/>
      <w:bookmarkEnd w:id="1"/>
    </w:p>
    <w:p w:rsidR="000D5106" w:rsidRDefault="0058663B" w:rsidP="00F2760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eastAsia="Calibri" w:cs="Times New Roman"/>
        </w:rPr>
        <w:t>The EIA</w:t>
      </w:r>
      <w:r w:rsidR="0061467C">
        <w:rPr>
          <w:rFonts w:eastAsia="Calibri" w:cs="Times New Roman"/>
        </w:rPr>
        <w:t xml:space="preserve"> Uranium Data Program (UDP) </w:t>
      </w:r>
      <w:r w:rsidR="00FA2079" w:rsidRPr="00D55E9B">
        <w:t xml:space="preserve">respondent </w:t>
      </w:r>
      <w:r w:rsidR="00FA2079" w:rsidRPr="00D55E9B">
        <w:rPr>
          <w:rFonts w:eastAsia="Calibri" w:cs="Times New Roman"/>
        </w:rPr>
        <w:t xml:space="preserve">universe </w:t>
      </w:r>
      <w:r w:rsidR="00F27606" w:rsidRPr="00D55E9B">
        <w:t>consists of</w:t>
      </w:r>
      <w:bookmarkStart w:id="2" w:name="OLE_LINK3"/>
      <w:r w:rsidR="00F27606" w:rsidRPr="00D55E9B">
        <w:t xml:space="preserve"> </w:t>
      </w:r>
      <w:r w:rsidR="00A8730D">
        <w:t>131</w:t>
      </w:r>
      <w:r w:rsidR="00741271">
        <w:t xml:space="preserve"> respondents</w:t>
      </w:r>
      <w:r w:rsidR="00857CDC">
        <w:t xml:space="preserve"> (this number may change over time as firms enter or leave the </w:t>
      </w:r>
      <w:r w:rsidR="00857CDC" w:rsidRPr="00264E79">
        <w:t>industry)</w:t>
      </w:r>
      <w:r w:rsidR="00741271" w:rsidRPr="00264E79">
        <w:t xml:space="preserve">.  </w:t>
      </w:r>
      <w:r w:rsidR="00031D6B" w:rsidRPr="00031D6B">
        <w:t>The UDP collects information on f</w:t>
      </w:r>
      <w:r w:rsidR="00031D6B" w:rsidRPr="00031D6B">
        <w:rPr>
          <w:color w:val="000000"/>
        </w:rPr>
        <w:t xml:space="preserve">irms and individuals that are involved in the (domestic) U.S. uranium industry.  See the form instructions for specifics on the populations surveyed by each form.  </w:t>
      </w:r>
      <w:r w:rsidR="00B40534" w:rsidRPr="00264E79">
        <w:t xml:space="preserve">Fifteen </w:t>
      </w:r>
      <w:r w:rsidR="00031D6B">
        <w:rPr>
          <w:rFonts w:eastAsia="Calibri" w:cs="Times New Roman"/>
        </w:rPr>
        <w:t>respondents with existing or planned uranium production facilities report</w:t>
      </w:r>
      <w:r w:rsidR="00B40534" w:rsidRPr="00D55E9B">
        <w:rPr>
          <w:rFonts w:eastAsia="Calibri" w:cs="Times New Roman"/>
        </w:rPr>
        <w:t xml:space="preserve"> (quarterly) on the Form EIA-851Q.  </w:t>
      </w:r>
      <w:r w:rsidR="00B40534">
        <w:t>Seventy-</w:t>
      </w:r>
      <w:r w:rsidR="00B40534" w:rsidRPr="00D55E9B">
        <w:t>six</w:t>
      </w:r>
      <w:r w:rsidR="00B40534" w:rsidRPr="00D55E9B">
        <w:rPr>
          <w:rFonts w:eastAsia="Calibri" w:cs="Times New Roman"/>
        </w:rPr>
        <w:t xml:space="preserve"> respondents report (annually) on Form EIA-851A,</w:t>
      </w:r>
      <w:r w:rsidR="00B40534">
        <w:rPr>
          <w:rFonts w:eastAsia="Calibri" w:cs="Times New Roman"/>
        </w:rPr>
        <w:t xml:space="preserve"> the</w:t>
      </w:r>
      <w:r w:rsidR="00B40534" w:rsidRPr="00D55E9B">
        <w:rPr>
          <w:rFonts w:eastAsia="Calibri" w:cs="Times New Roman"/>
        </w:rPr>
        <w:t xml:space="preserve"> 15 Form EIA-851Q respondents plus another 61 respondents with uranium</w:t>
      </w:r>
      <w:r w:rsidR="00B40534" w:rsidRPr="00D55E9B">
        <w:t xml:space="preserve"> </w:t>
      </w:r>
      <w:r w:rsidR="00B40534" w:rsidRPr="00D55E9B">
        <w:rPr>
          <w:rFonts w:eastAsia="Calibri" w:cs="Times New Roman"/>
        </w:rPr>
        <w:t xml:space="preserve">land, exploration, drilling, mining, reserves, and/or reclamation activities in the United States.  </w:t>
      </w:r>
      <w:r w:rsidR="00B40534">
        <w:t>Sixty-</w:t>
      </w:r>
      <w:r w:rsidR="00B40534" w:rsidRPr="00D55E9B">
        <w:t xml:space="preserve">nine </w:t>
      </w:r>
      <w:r w:rsidR="00B40534" w:rsidRPr="00D55E9B">
        <w:rPr>
          <w:rFonts w:eastAsia="Calibri" w:cs="Times New Roman"/>
        </w:rPr>
        <w:t>respondents report (annually) on Form EIA-858</w:t>
      </w:r>
      <w:r w:rsidR="00B40534">
        <w:rPr>
          <w:rFonts w:eastAsia="Calibri" w:cs="Times New Roman"/>
        </w:rPr>
        <w:t>, 34</w:t>
      </w:r>
      <w:r w:rsidR="00B40534" w:rsidRPr="00D55E9B">
        <w:rPr>
          <w:rFonts w:eastAsia="Calibri" w:cs="Times New Roman"/>
        </w:rPr>
        <w:t xml:space="preserve"> owners and operators of U.S. civilian nuclear power reactors and 35 U.S. suppliers.</w:t>
      </w:r>
      <w:r w:rsidR="00264E79">
        <w:rPr>
          <w:rFonts w:eastAsia="Calibri" w:cs="Times New Roman"/>
        </w:rPr>
        <w:t xml:space="preserve">  </w:t>
      </w:r>
      <w:r w:rsidR="00264E79">
        <w:t>There are a total of 131 respondents who file a total of 205 forms annually, as some respondents report on more than one of the UDP forms.</w:t>
      </w:r>
    </w:p>
    <w:tbl>
      <w:tblPr>
        <w:tblW w:w="9285" w:type="dxa"/>
        <w:tblInd w:w="93" w:type="dxa"/>
        <w:tblLook w:val="04A0"/>
      </w:tblPr>
      <w:tblGrid>
        <w:gridCol w:w="1720"/>
        <w:gridCol w:w="1460"/>
        <w:gridCol w:w="1515"/>
        <w:gridCol w:w="1440"/>
        <w:gridCol w:w="1620"/>
        <w:gridCol w:w="1530"/>
      </w:tblGrid>
      <w:tr w:rsidR="000D5106" w:rsidRPr="000D5106" w:rsidTr="003F0365">
        <w:trPr>
          <w:trHeight w:val="15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EIA Form Number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Number of Respondents submitting all 3 surveys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Number of</w:t>
            </w:r>
            <w:r w:rsidR="003442CA">
              <w:rPr>
                <w:rFonts w:ascii="Calibri" w:eastAsia="Times New Roman" w:hAnsi="Calibri" w:cs="Arial"/>
                <w:b/>
                <w:bCs/>
              </w:rPr>
              <w:t xml:space="preserve"> Respondents submitting EIA-851Q</w:t>
            </w:r>
            <w:r w:rsidRPr="000D5106">
              <w:rPr>
                <w:rFonts w:ascii="Calibri" w:eastAsia="Times New Roman" w:hAnsi="Calibri" w:cs="Arial"/>
                <w:b/>
                <w:bCs/>
              </w:rPr>
              <w:t xml:space="preserve"> and EIA-851</w:t>
            </w:r>
            <w:r w:rsidR="003442CA">
              <w:rPr>
                <w:rFonts w:ascii="Calibri" w:eastAsia="Times New Roman" w:hAnsi="Calibri" w:cs="Arial"/>
                <w:b/>
                <w:bCs/>
              </w:rPr>
              <w:t>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Number of Respondents submitting EIA-851A and EIA-858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Number of Respondents submitting only EIA-851A or EIA-858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Total Respondent Universe</w:t>
            </w:r>
          </w:p>
        </w:tc>
      </w:tr>
      <w:tr w:rsidR="000D5106" w:rsidRPr="000D5106" w:rsidTr="003F0365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D5106">
              <w:rPr>
                <w:rFonts w:ascii="Calibri" w:eastAsia="Times New Roman" w:hAnsi="Calibri" w:cs="Arial"/>
              </w:rPr>
              <w:t>Form EIA-851Q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5106">
              <w:rPr>
                <w:rFonts w:ascii="Calibri" w:eastAsia="Times New Roman" w:hAnsi="Calibri" w:cs="Arial"/>
              </w:rPr>
              <w:t>12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5106">
              <w:rPr>
                <w:rFonts w:ascii="Calibri" w:eastAsia="Times New Roman" w:hAnsi="Calibri" w:cs="Aria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bottom"/>
            <w:hideMark/>
          </w:tcPr>
          <w:p w:rsidR="000D5106" w:rsidRPr="00272522" w:rsidRDefault="000D5106" w:rsidP="002725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0D5106" w:rsidRPr="000D5106" w:rsidTr="003F0365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D5106">
              <w:rPr>
                <w:rFonts w:ascii="Calibri" w:eastAsia="Times New Roman" w:hAnsi="Calibri" w:cs="Arial"/>
              </w:rPr>
              <w:t>Form EIA-851A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106" w:rsidRPr="000D5106" w:rsidRDefault="000D5106" w:rsidP="000D5106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106" w:rsidRPr="000D5106" w:rsidRDefault="000D5106" w:rsidP="000D5106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5106">
              <w:rPr>
                <w:rFonts w:ascii="Calibri" w:eastAsia="Times New Roman" w:hAnsi="Calibri" w:cs="Aria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5106">
              <w:rPr>
                <w:rFonts w:ascii="Calibri" w:eastAsia="Times New Roman" w:hAnsi="Calibri" w:cs="Arial"/>
              </w:rPr>
              <w:t>59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bottom"/>
            <w:hideMark/>
          </w:tcPr>
          <w:p w:rsidR="000D5106" w:rsidRPr="00272522" w:rsidRDefault="000D5106" w:rsidP="002725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0D5106" w:rsidRPr="000D5106" w:rsidTr="003F0365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D5106">
              <w:rPr>
                <w:rFonts w:ascii="Calibri" w:eastAsia="Times New Roman" w:hAnsi="Calibri" w:cs="Arial"/>
              </w:rPr>
              <w:t>Form EIA-858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106" w:rsidRPr="000D5106" w:rsidRDefault="000D5106" w:rsidP="000D5106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106" w:rsidRPr="000D5106" w:rsidRDefault="000D5106" w:rsidP="000D5106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D5106">
              <w:rPr>
                <w:rFonts w:ascii="Calibri" w:eastAsia="Times New Roman" w:hAnsi="Calibri" w:cs="Arial"/>
              </w:rPr>
              <w:t>55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vAlign w:val="bottom"/>
            <w:hideMark/>
          </w:tcPr>
          <w:p w:rsidR="000D5106" w:rsidRPr="00272522" w:rsidRDefault="000D5106" w:rsidP="002725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0D5106" w:rsidRPr="000D5106" w:rsidTr="000D5106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0D510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114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0D5106" w:rsidRPr="000D5106" w:rsidRDefault="000D5106" w:rsidP="0027252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D5106">
              <w:rPr>
                <w:rFonts w:ascii="Calibri" w:eastAsia="Times New Roman" w:hAnsi="Calibri" w:cs="Arial"/>
                <w:b/>
                <w:bCs/>
              </w:rPr>
              <w:t>1</w:t>
            </w:r>
            <w:r w:rsidR="003F0365">
              <w:rPr>
                <w:rFonts w:ascii="Calibri" w:eastAsia="Times New Roman" w:hAnsi="Calibri" w:cs="Arial"/>
                <w:b/>
                <w:bCs/>
              </w:rPr>
              <w:t>31</w:t>
            </w:r>
          </w:p>
        </w:tc>
      </w:tr>
    </w:tbl>
    <w:p w:rsidR="000D5106" w:rsidRDefault="000D5106" w:rsidP="00F2760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bookmarkEnd w:id="2"/>
    <w:p w:rsidR="00F26FBF" w:rsidRDefault="00F26FBF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F26FBF" w:rsidRDefault="00F26FBF" w:rsidP="000844C7">
      <w:pPr>
        <w:pStyle w:val="Heading5"/>
      </w:pPr>
      <w:bookmarkStart w:id="3" w:name="_Toc307990657"/>
      <w:bookmarkStart w:id="4" w:name="_Toc330545048"/>
      <w:r>
        <w:lastRenderedPageBreak/>
        <w:t>B.2. Statistical Methodology</w:t>
      </w:r>
      <w:bookmarkEnd w:id="3"/>
      <w:bookmarkEnd w:id="4"/>
      <w:r>
        <w:t xml:space="preserve">  </w:t>
      </w:r>
    </w:p>
    <w:p w:rsidR="00F26FBF" w:rsidRPr="00655559" w:rsidRDefault="00F26FBF" w:rsidP="00934C23">
      <w:pPr>
        <w:rPr>
          <w:szCs w:val="24"/>
        </w:rPr>
      </w:pPr>
      <w:r w:rsidRPr="001E75C4">
        <w:t xml:space="preserve">There are no </w:t>
      </w:r>
      <w:r w:rsidR="00FB590B">
        <w:t>sampling</w:t>
      </w:r>
      <w:r w:rsidR="00FB590B" w:rsidRPr="001E75C4">
        <w:t xml:space="preserve"> </w:t>
      </w:r>
      <w:r w:rsidRPr="001E75C4">
        <w:t>methodologies used with th</w:t>
      </w:r>
      <w:r w:rsidR="008A74F3">
        <w:t>e</w:t>
      </w:r>
      <w:r w:rsidR="00B848D9">
        <w:t xml:space="preserve"> EIA UDP</w:t>
      </w:r>
      <w:r w:rsidRPr="001E75C4">
        <w:t xml:space="preserve"> form</w:t>
      </w:r>
      <w:r w:rsidR="008A74F3">
        <w:t>s</w:t>
      </w:r>
      <w:r w:rsidR="00FB590B">
        <w:t>, as these surveys are censuses of the target populations</w:t>
      </w:r>
      <w:r w:rsidRPr="001E75C4">
        <w:t>.</w:t>
      </w:r>
      <w:r>
        <w:t xml:space="preserve"> </w:t>
      </w:r>
    </w:p>
    <w:p w:rsidR="00F26FBF" w:rsidRPr="00946DF9" w:rsidRDefault="00F26FBF" w:rsidP="00F26FBF">
      <w:pPr>
        <w:rPr>
          <w:color w:val="0000FF"/>
          <w:sz w:val="24"/>
          <w:szCs w:val="24"/>
        </w:rPr>
      </w:pPr>
    </w:p>
    <w:p w:rsidR="00F26FBF" w:rsidRDefault="00F26FBF">
      <w:pPr>
        <w:rPr>
          <w:rFonts w:asciiTheme="majorHAnsi" w:eastAsiaTheme="majorEastAsia" w:hAnsiTheme="majorHAnsi" w:cstheme="majorBidi"/>
          <w:b/>
          <w:bCs/>
          <w:color w:val="4F81BD" w:themeColor="accent1"/>
          <w:szCs w:val="24"/>
        </w:rPr>
      </w:pPr>
      <w:r>
        <w:rPr>
          <w:szCs w:val="24"/>
        </w:rPr>
        <w:br w:type="page"/>
      </w:r>
    </w:p>
    <w:p w:rsidR="00F26FBF" w:rsidRPr="00946DF9" w:rsidRDefault="00F26FBF" w:rsidP="00F26FBF">
      <w:pPr>
        <w:pStyle w:val="Heading5"/>
      </w:pPr>
      <w:bookmarkStart w:id="5" w:name="_Toc307990658"/>
      <w:bookmarkStart w:id="6" w:name="_Toc330545049"/>
      <w:r w:rsidRPr="00946DF9">
        <w:lastRenderedPageBreak/>
        <w:t>B.3. Methods to Maximize Response Rates</w:t>
      </w:r>
      <w:bookmarkEnd w:id="5"/>
      <w:bookmarkEnd w:id="6"/>
    </w:p>
    <w:p w:rsidR="00F26FBF" w:rsidRPr="00F50C63" w:rsidRDefault="00F26FBF" w:rsidP="00F26FBF">
      <w:pPr>
        <w:tabs>
          <w:tab w:val="left" w:pos="1152"/>
          <w:tab w:val="left" w:pos="2160"/>
          <w:tab w:val="left" w:pos="3024"/>
          <w:tab w:val="left" w:pos="4320"/>
          <w:tab w:val="left" w:pos="7776"/>
        </w:tabs>
      </w:pPr>
      <w:r w:rsidRPr="00F50C63">
        <w:t xml:space="preserve">To maximize response rates, the </w:t>
      </w:r>
      <w:r w:rsidR="00292318" w:rsidRPr="00F50C63">
        <w:t xml:space="preserve">UDP </w:t>
      </w:r>
      <w:r w:rsidRPr="00F50C63">
        <w:t>form</w:t>
      </w:r>
      <w:r w:rsidR="00292318" w:rsidRPr="00F50C63">
        <w:t>s</w:t>
      </w:r>
      <w:r w:rsidRPr="00F50C63">
        <w:t xml:space="preserve"> </w:t>
      </w:r>
      <w:r w:rsidR="001911BF">
        <w:t xml:space="preserve">are </w:t>
      </w:r>
      <w:r w:rsidRPr="00F50C63">
        <w:t xml:space="preserve">designed and the instructions written to be clear and concise.  </w:t>
      </w:r>
      <w:r w:rsidR="00E415F8">
        <w:t>T</w:t>
      </w:r>
      <w:r w:rsidRPr="00F50C63">
        <w:t>he EIA e-filing system makes forms available online as soon as respondents obtain a secure ID and password.  Non</w:t>
      </w:r>
      <w:r w:rsidR="00BC6CB5" w:rsidRPr="00F50C63">
        <w:t>-</w:t>
      </w:r>
      <w:r w:rsidRPr="00F50C63">
        <w:t>respondents are contacted by e-mail, telephone, and letter to request data submission.  If no response occurs, additional correspondence is sent to higher level management officials requesting</w:t>
      </w:r>
      <w:r w:rsidR="00EC343F" w:rsidRPr="00F50C63">
        <w:t xml:space="preserve"> the submission of the data.</w:t>
      </w:r>
    </w:p>
    <w:p w:rsidR="00EC343F" w:rsidRDefault="00EC343F" w:rsidP="00F50C6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F50C63">
        <w:t xml:space="preserve">The response rate for the </w:t>
      </w:r>
      <w:r w:rsidR="00256ED4">
        <w:t>EIA UDP</w:t>
      </w:r>
      <w:r w:rsidR="00F50C63" w:rsidRPr="00F50C63">
        <w:t xml:space="preserve"> </w:t>
      </w:r>
      <w:r w:rsidRPr="00F50C63">
        <w:t xml:space="preserve">surveys is </w:t>
      </w:r>
      <w:r w:rsidR="00F50C63">
        <w:t xml:space="preserve">100 </w:t>
      </w:r>
      <w:r w:rsidRPr="00F50C63">
        <w:t>percent, based on the past three years of respondent reporting patterns</w:t>
      </w:r>
      <w:r w:rsidR="00F50C63" w:rsidRPr="00F50C63">
        <w:t>.</w:t>
      </w:r>
    </w:p>
    <w:p w:rsidR="00665DA2" w:rsidRPr="00F50C63" w:rsidRDefault="00665DA2" w:rsidP="00F50C6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For Form EIA-851Q, EIA p</w:t>
      </w:r>
      <w:r w:rsidR="00FB590B">
        <w:t>ro</w:t>
      </w:r>
      <w:r>
        <w:t>poses to collect supervisor information in addition to the responding company, the parent company, and the contact/preparer information</w:t>
      </w:r>
      <w:r w:rsidR="00FB590B">
        <w:t>, as described in part A</w:t>
      </w:r>
      <w:r>
        <w:t>.</w:t>
      </w:r>
      <w:r>
        <w:rPr>
          <w:rStyle w:val="trigger"/>
        </w:rPr>
        <w:t xml:space="preserve">  The name of the supervisor is routinely collected on other EIA surveys to provide a contact</w:t>
      </w:r>
      <w:r w:rsidRPr="00DA5EAB">
        <w:rPr>
          <w:rStyle w:val="trigger"/>
          <w:color w:val="FF0000"/>
        </w:rPr>
        <w:t xml:space="preserve"> </w:t>
      </w:r>
      <w:r w:rsidRPr="00844168">
        <w:rPr>
          <w:rStyle w:val="trigger"/>
        </w:rPr>
        <w:t>point</w:t>
      </w:r>
      <w:r>
        <w:rPr>
          <w:rStyle w:val="trigger"/>
        </w:rPr>
        <w:t xml:space="preserve"> in the event of non-response problems.</w:t>
      </w:r>
    </w:p>
    <w:p w:rsidR="00F26FBF" w:rsidRDefault="00F26FBF" w:rsidP="00F26FBF">
      <w:pPr>
        <w:pStyle w:val="Heading5"/>
      </w:pPr>
      <w:r>
        <w:br w:type="column"/>
      </w:r>
      <w:bookmarkStart w:id="7" w:name="_Toc524334516"/>
      <w:bookmarkStart w:id="8" w:name="_Toc524334598"/>
      <w:bookmarkStart w:id="9" w:name="_Toc524334745"/>
      <w:bookmarkStart w:id="10" w:name="_Toc524334938"/>
      <w:bookmarkStart w:id="11" w:name="_Toc81279014"/>
      <w:bookmarkStart w:id="12" w:name="_Toc81279658"/>
      <w:bookmarkStart w:id="13" w:name="_Toc330545050"/>
      <w:bookmarkEnd w:id="7"/>
      <w:bookmarkEnd w:id="8"/>
      <w:bookmarkEnd w:id="9"/>
      <w:bookmarkEnd w:id="10"/>
      <w:bookmarkEnd w:id="11"/>
      <w:bookmarkEnd w:id="12"/>
      <w:r w:rsidRPr="005B0257">
        <w:lastRenderedPageBreak/>
        <w:t>B.4. Testing Procedures</w:t>
      </w:r>
      <w:bookmarkEnd w:id="13"/>
    </w:p>
    <w:p w:rsidR="00F26FBF" w:rsidRPr="009F10B3" w:rsidRDefault="009F10B3" w:rsidP="00F26FBF">
      <w:pPr>
        <w:autoSpaceDE w:val="0"/>
        <w:autoSpaceDN w:val="0"/>
        <w:adjustRightInd w:val="0"/>
        <w:spacing w:line="276" w:lineRule="atLeast"/>
        <w:ind w:right="245"/>
        <w:rPr>
          <w:b/>
        </w:rPr>
      </w:pPr>
      <w:r w:rsidRPr="009F10B3">
        <w:rPr>
          <w:rFonts w:eastAsia="Calibri" w:cs="Times New Roman"/>
        </w:rPr>
        <w:t>No tests are necessary</w:t>
      </w:r>
      <w:r w:rsidR="00980E50">
        <w:rPr>
          <w:rFonts w:eastAsia="Calibri" w:cs="Times New Roman"/>
        </w:rPr>
        <w:t xml:space="preserve"> for the EIA UDP surveys</w:t>
      </w:r>
      <w:r w:rsidRPr="009F10B3">
        <w:rPr>
          <w:rFonts w:eastAsia="Calibri" w:cs="Times New Roman"/>
        </w:rPr>
        <w:t>.</w:t>
      </w:r>
    </w:p>
    <w:p w:rsidR="00F26FBF" w:rsidRDefault="00F26FBF">
      <w:pPr>
        <w:rPr>
          <w:b/>
        </w:rPr>
      </w:pPr>
      <w:r>
        <w:rPr>
          <w:b/>
        </w:rPr>
        <w:br w:type="page"/>
      </w:r>
    </w:p>
    <w:p w:rsidR="00F26FBF" w:rsidRDefault="00F26FBF" w:rsidP="00F26FBF">
      <w:pPr>
        <w:pStyle w:val="Heading5"/>
      </w:pPr>
      <w:bookmarkStart w:id="14" w:name="_Toc330545051"/>
      <w:r>
        <w:lastRenderedPageBreak/>
        <w:t>B.5. Statistical Consultations</w:t>
      </w:r>
      <w:bookmarkEnd w:id="14"/>
    </w:p>
    <w:p w:rsidR="00F26FBF" w:rsidRPr="00FB590B" w:rsidRDefault="00F26FBF" w:rsidP="00F26FBF">
      <w:r w:rsidRPr="00687383">
        <w:t>For additional information concerning th</w:t>
      </w:r>
      <w:r w:rsidR="00687383">
        <w:t xml:space="preserve">e </w:t>
      </w:r>
      <w:r w:rsidR="005D0037">
        <w:t xml:space="preserve">EIA </w:t>
      </w:r>
      <w:r w:rsidR="00687383">
        <w:t>UDP</w:t>
      </w:r>
      <w:r w:rsidRPr="00687383">
        <w:t xml:space="preserve"> survey</w:t>
      </w:r>
      <w:r w:rsidR="00687383">
        <w:t>s</w:t>
      </w:r>
      <w:r w:rsidRPr="00687383">
        <w:t xml:space="preserve">, please contact </w:t>
      </w:r>
      <w:r w:rsidR="00687383">
        <w:t>Douglas Bonnar</w:t>
      </w:r>
      <w:r w:rsidRPr="00687383">
        <w:t xml:space="preserve"> for survey issues at (202) 586-</w:t>
      </w:r>
      <w:r w:rsidR="00687383">
        <w:t xml:space="preserve">1085 </w:t>
      </w:r>
      <w:r w:rsidRPr="00687383">
        <w:t xml:space="preserve">or </w:t>
      </w:r>
      <w:hyperlink r:id="rId9" w:history="1">
        <w:r w:rsidR="00687383" w:rsidRPr="001759A9">
          <w:rPr>
            <w:rStyle w:val="Hyperlink"/>
          </w:rPr>
          <w:t>douglas.bonnar@eia.gov</w:t>
        </w:r>
      </w:hyperlink>
      <w:r w:rsidRPr="00687383">
        <w:t xml:space="preserve">.  For information concerning this request for OMB approval, please contact the </w:t>
      </w:r>
      <w:r w:rsidR="005D0037">
        <w:t xml:space="preserve">EIA </w:t>
      </w:r>
      <w:r w:rsidRPr="00687383">
        <w:t xml:space="preserve">agency </w:t>
      </w:r>
      <w:r w:rsidRPr="00FB590B">
        <w:t xml:space="preserve">Clearance Officer, </w:t>
      </w:r>
      <w:r w:rsidR="00175F31" w:rsidRPr="00175F31">
        <w:t>Jason Worrall</w:t>
      </w:r>
      <w:r w:rsidRPr="00FB590B">
        <w:t xml:space="preserve"> at (202) 586</w:t>
      </w:r>
      <w:r w:rsidR="00175F31" w:rsidRPr="00175F31">
        <w:t xml:space="preserve">-6075 </w:t>
      </w:r>
      <w:r w:rsidRPr="00FB590B">
        <w:t xml:space="preserve">or at </w:t>
      </w:r>
      <w:r w:rsidR="00244EFB">
        <w:t>j</w:t>
      </w:r>
      <w:r w:rsidR="00175F31" w:rsidRPr="00175F31">
        <w:t>ason.worrall@eia.gov</w:t>
      </w:r>
      <w:r w:rsidRPr="00FB590B">
        <w:t>.</w:t>
      </w:r>
    </w:p>
    <w:p w:rsidR="00F26FBF" w:rsidRPr="00FB590B" w:rsidRDefault="00F26FBF" w:rsidP="00F26FBF"/>
    <w:p w:rsidR="00F26FBF" w:rsidRPr="00FB590B" w:rsidRDefault="00F26FBF" w:rsidP="00F26FBF"/>
    <w:p w:rsidR="00F26FBF" w:rsidRDefault="00F26FBF" w:rsidP="003806C8"/>
    <w:p w:rsidR="00F26FBF" w:rsidRDefault="00F26FBF" w:rsidP="003806C8"/>
    <w:p w:rsidR="00F26FBF" w:rsidRDefault="00F26FBF" w:rsidP="003806C8"/>
    <w:sectPr w:rsidR="00F26FBF" w:rsidSect="0000338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DE" w:rsidRDefault="006846DE" w:rsidP="00B34E75">
      <w:pPr>
        <w:spacing w:after="0" w:line="240" w:lineRule="auto"/>
      </w:pPr>
      <w:r>
        <w:separator/>
      </w:r>
    </w:p>
  </w:endnote>
  <w:endnote w:type="continuationSeparator" w:id="0">
    <w:p w:rsidR="006846DE" w:rsidRDefault="006846DE" w:rsidP="00B3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D23" w:rsidRDefault="00257D23">
    <w:pPr>
      <w:rPr>
        <w:sz w:val="18"/>
      </w:rPr>
    </w:pPr>
  </w:p>
  <w:p w:rsidR="00B34E75" w:rsidRDefault="008F70D7">
    <w:r>
      <w:rPr>
        <w:sz w:val="18"/>
      </w:rPr>
      <w:t>URANIUM DATA PROGRAM</w:t>
    </w:r>
    <w:r w:rsidRPr="00B34E75">
      <w:rPr>
        <w:sz w:val="18"/>
      </w:rPr>
      <w:t xml:space="preserve"> </w:t>
    </w:r>
    <w:r>
      <w:rPr>
        <w:sz w:val="18"/>
      </w:rPr>
      <w:t xml:space="preserve">  OMB No. 1905-0160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B34E75">
      <w:rPr>
        <w:sz w:val="18"/>
      </w:rPr>
      <w:tab/>
    </w:r>
    <w:sdt>
      <w:sdtPr>
        <w:id w:val="250395305"/>
        <w:docPartObj>
          <w:docPartGallery w:val="Page Numbers (Top of Page)"/>
          <w:docPartUnique/>
        </w:docPartObj>
      </w:sdtPr>
      <w:sdtContent>
        <w:r w:rsidR="00B34E75" w:rsidRPr="00B34E75">
          <w:rPr>
            <w:sz w:val="18"/>
            <w:szCs w:val="18"/>
          </w:rPr>
          <w:t xml:space="preserve">Page </w:t>
        </w:r>
        <w:r w:rsidR="00031D6B" w:rsidRPr="00B34E75">
          <w:rPr>
            <w:sz w:val="18"/>
            <w:szCs w:val="18"/>
          </w:rPr>
          <w:fldChar w:fldCharType="begin"/>
        </w:r>
        <w:r w:rsidR="00B34E75" w:rsidRPr="00B34E75">
          <w:rPr>
            <w:sz w:val="18"/>
            <w:szCs w:val="18"/>
          </w:rPr>
          <w:instrText xml:space="preserve"> PAGE </w:instrText>
        </w:r>
        <w:r w:rsidR="00031D6B" w:rsidRPr="00B34E75">
          <w:rPr>
            <w:sz w:val="18"/>
            <w:szCs w:val="18"/>
          </w:rPr>
          <w:fldChar w:fldCharType="separate"/>
        </w:r>
        <w:r w:rsidR="00F50F1D">
          <w:rPr>
            <w:noProof/>
            <w:sz w:val="18"/>
            <w:szCs w:val="18"/>
          </w:rPr>
          <w:t>2</w:t>
        </w:r>
        <w:r w:rsidR="00031D6B" w:rsidRPr="00B34E75">
          <w:rPr>
            <w:sz w:val="18"/>
            <w:szCs w:val="18"/>
          </w:rPr>
          <w:fldChar w:fldCharType="end"/>
        </w:r>
        <w:r w:rsidR="00B34E75" w:rsidRPr="00B34E75">
          <w:rPr>
            <w:sz w:val="18"/>
            <w:szCs w:val="18"/>
          </w:rPr>
          <w:t xml:space="preserve"> of </w:t>
        </w:r>
        <w:r w:rsidR="00031D6B" w:rsidRPr="00B34E75">
          <w:rPr>
            <w:sz w:val="18"/>
            <w:szCs w:val="18"/>
          </w:rPr>
          <w:fldChar w:fldCharType="begin"/>
        </w:r>
        <w:r w:rsidR="00B34E75" w:rsidRPr="00B34E75">
          <w:rPr>
            <w:sz w:val="18"/>
            <w:szCs w:val="18"/>
          </w:rPr>
          <w:instrText xml:space="preserve"> NUMPAGES  </w:instrText>
        </w:r>
        <w:r w:rsidR="00031D6B" w:rsidRPr="00B34E75">
          <w:rPr>
            <w:sz w:val="18"/>
            <w:szCs w:val="18"/>
          </w:rPr>
          <w:fldChar w:fldCharType="separate"/>
        </w:r>
        <w:r w:rsidR="00F50F1D">
          <w:rPr>
            <w:noProof/>
            <w:sz w:val="18"/>
            <w:szCs w:val="18"/>
          </w:rPr>
          <w:t>7</w:t>
        </w:r>
        <w:r w:rsidR="00031D6B" w:rsidRPr="00B34E75">
          <w:rPr>
            <w:sz w:val="18"/>
            <w:szCs w:val="18"/>
          </w:rPr>
          <w:fldChar w:fldCharType="end"/>
        </w:r>
      </w:sdtContent>
    </w:sdt>
  </w:p>
  <w:p w:rsidR="00B34E75" w:rsidRPr="00B34E75" w:rsidRDefault="00B34E75" w:rsidP="00B34E7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DE" w:rsidRDefault="006846DE" w:rsidP="00B34E75">
      <w:pPr>
        <w:spacing w:after="0" w:line="240" w:lineRule="auto"/>
      </w:pPr>
      <w:r>
        <w:separator/>
      </w:r>
    </w:p>
  </w:footnote>
  <w:footnote w:type="continuationSeparator" w:id="0">
    <w:p w:rsidR="006846DE" w:rsidRDefault="006846DE" w:rsidP="00B34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C2" w:rsidRDefault="00955EC2" w:rsidP="00955EC2">
    <w:pPr>
      <w:pStyle w:val="Header"/>
      <w:jc w:val="right"/>
    </w:pPr>
    <w:r>
      <w:t xml:space="preserve">Supporting Statement Part </w:t>
    </w:r>
    <w:r w:rsidR="00F26FBF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5673"/>
    <w:multiLevelType w:val="hybridMultilevel"/>
    <w:tmpl w:val="709EF2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1B49DA"/>
    <w:multiLevelType w:val="hybridMultilevel"/>
    <w:tmpl w:val="0822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64687"/>
    <w:multiLevelType w:val="hybridMultilevel"/>
    <w:tmpl w:val="B7F6CE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E04A2B"/>
    <w:multiLevelType w:val="hybridMultilevel"/>
    <w:tmpl w:val="123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37B48"/>
    <w:multiLevelType w:val="hybridMultilevel"/>
    <w:tmpl w:val="8EC23FDC"/>
    <w:lvl w:ilvl="0" w:tplc="15B87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00D1D67"/>
    <w:multiLevelType w:val="hybridMultilevel"/>
    <w:tmpl w:val="7472A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C6E88"/>
    <w:multiLevelType w:val="hybridMultilevel"/>
    <w:tmpl w:val="4B94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25A7F"/>
    <w:multiLevelType w:val="hybridMultilevel"/>
    <w:tmpl w:val="FD60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0531C"/>
    <w:multiLevelType w:val="hybridMultilevel"/>
    <w:tmpl w:val="4952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9505C"/>
    <w:multiLevelType w:val="hybridMultilevel"/>
    <w:tmpl w:val="BD5A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76443"/>
    <w:multiLevelType w:val="hybridMultilevel"/>
    <w:tmpl w:val="6342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E7E3A"/>
    <w:multiLevelType w:val="hybridMultilevel"/>
    <w:tmpl w:val="9BB4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8348E"/>
    <w:multiLevelType w:val="hybridMultilevel"/>
    <w:tmpl w:val="F2C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F1178"/>
    <w:multiLevelType w:val="hybridMultilevel"/>
    <w:tmpl w:val="C828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60468"/>
    <w:multiLevelType w:val="hybridMultilevel"/>
    <w:tmpl w:val="936C3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3"/>
  </w:num>
  <w:num w:numId="5">
    <w:abstractNumId w:val="8"/>
  </w:num>
  <w:num w:numId="6">
    <w:abstractNumId w:val="14"/>
  </w:num>
  <w:num w:numId="7">
    <w:abstractNumId w:val="10"/>
  </w:num>
  <w:num w:numId="8">
    <w:abstractNumId w:val="5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AAF"/>
    <w:rsid w:val="0000338F"/>
    <w:rsid w:val="0000564D"/>
    <w:rsid w:val="000142FD"/>
    <w:rsid w:val="000200DD"/>
    <w:rsid w:val="00023A13"/>
    <w:rsid w:val="00031D6B"/>
    <w:rsid w:val="0003460B"/>
    <w:rsid w:val="000518B1"/>
    <w:rsid w:val="00056684"/>
    <w:rsid w:val="0006669D"/>
    <w:rsid w:val="00067D12"/>
    <w:rsid w:val="00071AAF"/>
    <w:rsid w:val="00077E68"/>
    <w:rsid w:val="0008154D"/>
    <w:rsid w:val="000844C7"/>
    <w:rsid w:val="000875AD"/>
    <w:rsid w:val="00096ADC"/>
    <w:rsid w:val="000A1809"/>
    <w:rsid w:val="000B3E31"/>
    <w:rsid w:val="000C1B8B"/>
    <w:rsid w:val="000D5106"/>
    <w:rsid w:val="000D6A2A"/>
    <w:rsid w:val="000E3165"/>
    <w:rsid w:val="00105A3A"/>
    <w:rsid w:val="00127389"/>
    <w:rsid w:val="00173149"/>
    <w:rsid w:val="00175930"/>
    <w:rsid w:val="00175F31"/>
    <w:rsid w:val="00181F12"/>
    <w:rsid w:val="001911BF"/>
    <w:rsid w:val="001A4801"/>
    <w:rsid w:val="001C54DF"/>
    <w:rsid w:val="001D45C9"/>
    <w:rsid w:val="001F2BD1"/>
    <w:rsid w:val="00204414"/>
    <w:rsid w:val="0023472C"/>
    <w:rsid w:val="00244EFB"/>
    <w:rsid w:val="00256ED4"/>
    <w:rsid w:val="00257D23"/>
    <w:rsid w:val="00264E79"/>
    <w:rsid w:val="00272522"/>
    <w:rsid w:val="00273E1F"/>
    <w:rsid w:val="002922CF"/>
    <w:rsid w:val="00292318"/>
    <w:rsid w:val="002940A9"/>
    <w:rsid w:val="002A738E"/>
    <w:rsid w:val="002B5BC0"/>
    <w:rsid w:val="002C56E2"/>
    <w:rsid w:val="002F48B7"/>
    <w:rsid w:val="002F5F44"/>
    <w:rsid w:val="003442CA"/>
    <w:rsid w:val="00380329"/>
    <w:rsid w:val="003806C8"/>
    <w:rsid w:val="003A292A"/>
    <w:rsid w:val="003B2393"/>
    <w:rsid w:val="003B2491"/>
    <w:rsid w:val="003C2EA4"/>
    <w:rsid w:val="003C568A"/>
    <w:rsid w:val="003E3EA6"/>
    <w:rsid w:val="003F0365"/>
    <w:rsid w:val="00423C3B"/>
    <w:rsid w:val="00435090"/>
    <w:rsid w:val="004479A3"/>
    <w:rsid w:val="00454821"/>
    <w:rsid w:val="00477737"/>
    <w:rsid w:val="00477F39"/>
    <w:rsid w:val="004C3E6E"/>
    <w:rsid w:val="004D6C9B"/>
    <w:rsid w:val="004D7A59"/>
    <w:rsid w:val="004E3908"/>
    <w:rsid w:val="005146F9"/>
    <w:rsid w:val="00567D65"/>
    <w:rsid w:val="0058663B"/>
    <w:rsid w:val="00590CDE"/>
    <w:rsid w:val="0059267B"/>
    <w:rsid w:val="0059391B"/>
    <w:rsid w:val="005A180B"/>
    <w:rsid w:val="005A2DDA"/>
    <w:rsid w:val="005D0037"/>
    <w:rsid w:val="005E0624"/>
    <w:rsid w:val="005E1704"/>
    <w:rsid w:val="0061467C"/>
    <w:rsid w:val="0062664F"/>
    <w:rsid w:val="00634A3A"/>
    <w:rsid w:val="00665DA2"/>
    <w:rsid w:val="00671860"/>
    <w:rsid w:val="00676CFB"/>
    <w:rsid w:val="006846DE"/>
    <w:rsid w:val="00687383"/>
    <w:rsid w:val="006911E8"/>
    <w:rsid w:val="006A46F1"/>
    <w:rsid w:val="006A6267"/>
    <w:rsid w:val="006E1298"/>
    <w:rsid w:val="00702360"/>
    <w:rsid w:val="00705965"/>
    <w:rsid w:val="0072611A"/>
    <w:rsid w:val="00741271"/>
    <w:rsid w:val="00760DA0"/>
    <w:rsid w:val="007633E2"/>
    <w:rsid w:val="007847A0"/>
    <w:rsid w:val="007C1989"/>
    <w:rsid w:val="007E1A48"/>
    <w:rsid w:val="008308BE"/>
    <w:rsid w:val="0084344F"/>
    <w:rsid w:val="00844569"/>
    <w:rsid w:val="008479BA"/>
    <w:rsid w:val="008545E1"/>
    <w:rsid w:val="00854F8A"/>
    <w:rsid w:val="00857CDC"/>
    <w:rsid w:val="00867E5D"/>
    <w:rsid w:val="008747FD"/>
    <w:rsid w:val="008A57D2"/>
    <w:rsid w:val="008A5990"/>
    <w:rsid w:val="008A74F3"/>
    <w:rsid w:val="008B4504"/>
    <w:rsid w:val="008B6B2C"/>
    <w:rsid w:val="008C37E8"/>
    <w:rsid w:val="008D1CF8"/>
    <w:rsid w:val="008D7FB3"/>
    <w:rsid w:val="008F70D7"/>
    <w:rsid w:val="009019B8"/>
    <w:rsid w:val="0091594E"/>
    <w:rsid w:val="00934C23"/>
    <w:rsid w:val="00955EC2"/>
    <w:rsid w:val="009576D7"/>
    <w:rsid w:val="00970DC9"/>
    <w:rsid w:val="00980E50"/>
    <w:rsid w:val="0099613C"/>
    <w:rsid w:val="009F10B3"/>
    <w:rsid w:val="009F1693"/>
    <w:rsid w:val="00A06BA0"/>
    <w:rsid w:val="00A13FB4"/>
    <w:rsid w:val="00A21A07"/>
    <w:rsid w:val="00A8730D"/>
    <w:rsid w:val="00A95FE0"/>
    <w:rsid w:val="00AB53EF"/>
    <w:rsid w:val="00AD3B25"/>
    <w:rsid w:val="00AD502B"/>
    <w:rsid w:val="00AD5CC6"/>
    <w:rsid w:val="00AE727C"/>
    <w:rsid w:val="00B116B3"/>
    <w:rsid w:val="00B11E32"/>
    <w:rsid w:val="00B15553"/>
    <w:rsid w:val="00B251D8"/>
    <w:rsid w:val="00B34E75"/>
    <w:rsid w:val="00B40534"/>
    <w:rsid w:val="00B50FC7"/>
    <w:rsid w:val="00B557E0"/>
    <w:rsid w:val="00B6649B"/>
    <w:rsid w:val="00B67994"/>
    <w:rsid w:val="00B848D9"/>
    <w:rsid w:val="00B92A6B"/>
    <w:rsid w:val="00BA433D"/>
    <w:rsid w:val="00BA473F"/>
    <w:rsid w:val="00BA4828"/>
    <w:rsid w:val="00BC6CB5"/>
    <w:rsid w:val="00BF296C"/>
    <w:rsid w:val="00C121C4"/>
    <w:rsid w:val="00C1684F"/>
    <w:rsid w:val="00C26947"/>
    <w:rsid w:val="00C273D8"/>
    <w:rsid w:val="00C32F79"/>
    <w:rsid w:val="00C3328E"/>
    <w:rsid w:val="00C43F62"/>
    <w:rsid w:val="00C67F51"/>
    <w:rsid w:val="00CA389E"/>
    <w:rsid w:val="00CA6682"/>
    <w:rsid w:val="00CB4346"/>
    <w:rsid w:val="00CC5EFB"/>
    <w:rsid w:val="00CD3126"/>
    <w:rsid w:val="00CD7E33"/>
    <w:rsid w:val="00CE2922"/>
    <w:rsid w:val="00CE6C28"/>
    <w:rsid w:val="00D142AD"/>
    <w:rsid w:val="00D37F05"/>
    <w:rsid w:val="00D51715"/>
    <w:rsid w:val="00D55E9B"/>
    <w:rsid w:val="00D7266A"/>
    <w:rsid w:val="00D735E0"/>
    <w:rsid w:val="00DC0AB9"/>
    <w:rsid w:val="00DC1319"/>
    <w:rsid w:val="00DD515C"/>
    <w:rsid w:val="00E206F1"/>
    <w:rsid w:val="00E415F8"/>
    <w:rsid w:val="00E42986"/>
    <w:rsid w:val="00E50086"/>
    <w:rsid w:val="00E503D6"/>
    <w:rsid w:val="00E64B40"/>
    <w:rsid w:val="00E67532"/>
    <w:rsid w:val="00E871BE"/>
    <w:rsid w:val="00E91505"/>
    <w:rsid w:val="00EA6D27"/>
    <w:rsid w:val="00EB43C1"/>
    <w:rsid w:val="00EC2204"/>
    <w:rsid w:val="00EC343F"/>
    <w:rsid w:val="00ED7E65"/>
    <w:rsid w:val="00F06C92"/>
    <w:rsid w:val="00F100F4"/>
    <w:rsid w:val="00F154FC"/>
    <w:rsid w:val="00F26FBF"/>
    <w:rsid w:val="00F27606"/>
    <w:rsid w:val="00F50C63"/>
    <w:rsid w:val="00F50F1D"/>
    <w:rsid w:val="00F54C74"/>
    <w:rsid w:val="00F6712E"/>
    <w:rsid w:val="00F73728"/>
    <w:rsid w:val="00F73804"/>
    <w:rsid w:val="00FA2079"/>
    <w:rsid w:val="00FB4A88"/>
    <w:rsid w:val="00FB590B"/>
    <w:rsid w:val="00FC352E"/>
    <w:rsid w:val="00FC737F"/>
    <w:rsid w:val="00FE55AC"/>
    <w:rsid w:val="00FE6A21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65"/>
  </w:style>
  <w:style w:type="paragraph" w:styleId="Heading1">
    <w:name w:val="heading 1"/>
    <w:basedOn w:val="Normal"/>
    <w:next w:val="Normal"/>
    <w:link w:val="Heading1Char"/>
    <w:uiPriority w:val="9"/>
    <w:qFormat/>
    <w:rsid w:val="008308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875AD"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75AD"/>
    <w:pPr>
      <w:keepNext/>
      <w:keepLines/>
      <w:spacing w:before="240" w:after="240"/>
      <w:outlineLvl w:val="4"/>
    </w:pPr>
    <w:rPr>
      <w:rFonts w:ascii="Arial Black" w:eastAsiaTheme="majorEastAsia" w:hAnsi="Arial Black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875AD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BodyTextIndent">
    <w:name w:val="Body Text Indent"/>
    <w:basedOn w:val="Normal"/>
    <w:link w:val="BodyTextIndentChar"/>
    <w:rsid w:val="000875A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75A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087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875A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75A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75AD"/>
    <w:rPr>
      <w:rFonts w:ascii="Arial Black" w:eastAsiaTheme="majorEastAsia" w:hAnsi="Arial Black" w:cstheme="majorBidi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6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link w:val="z-TopofFormChar"/>
    <w:rsid w:val="00380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-TopofFormChar">
    <w:name w:val="z-Top of Form Char"/>
    <w:basedOn w:val="DefaultParagraphFont"/>
    <w:link w:val="z-TopofForm"/>
    <w:rsid w:val="003806C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3806C8"/>
    <w:rPr>
      <w:color w:val="0000FF"/>
      <w:u w:val="single"/>
    </w:rPr>
  </w:style>
  <w:style w:type="paragraph" w:styleId="z-BottomofForm">
    <w:name w:val="HTML Bottom of Form"/>
    <w:basedOn w:val="Normal"/>
    <w:link w:val="z-BottomofFormChar"/>
    <w:rsid w:val="00A95F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z-BottomofFormChar">
    <w:name w:val="z-Bottom of Form Char"/>
    <w:basedOn w:val="DefaultParagraphFont"/>
    <w:link w:val="z-BottomofForm"/>
    <w:rsid w:val="00A95FE0"/>
    <w:rPr>
      <w:rFonts w:ascii="Times New Roman" w:eastAsia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A95FE0"/>
    <w:pPr>
      <w:tabs>
        <w:tab w:val="left" w:pos="144"/>
        <w:tab w:val="left" w:pos="1440"/>
        <w:tab w:val="left" w:pos="2304"/>
        <w:tab w:val="left" w:pos="3744"/>
        <w:tab w:val="left" w:pos="5904"/>
        <w:tab w:val="left" w:pos="7056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3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E75"/>
  </w:style>
  <w:style w:type="paragraph" w:styleId="Footer">
    <w:name w:val="footer"/>
    <w:basedOn w:val="Normal"/>
    <w:link w:val="FooterChar"/>
    <w:uiPriority w:val="99"/>
    <w:unhideWhenUsed/>
    <w:rsid w:val="00B3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E75"/>
  </w:style>
  <w:style w:type="table" w:styleId="TableGrid">
    <w:name w:val="Table Grid"/>
    <w:basedOn w:val="TableNormal"/>
    <w:uiPriority w:val="59"/>
    <w:rsid w:val="0063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30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308B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081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5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4D"/>
    <w:rPr>
      <w:rFonts w:ascii="Tahoma" w:hAnsi="Tahoma" w:cs="Tahoma"/>
      <w:sz w:val="16"/>
      <w:szCs w:val="16"/>
    </w:rPr>
  </w:style>
  <w:style w:type="character" w:customStyle="1" w:styleId="trigger">
    <w:name w:val="trigger"/>
    <w:basedOn w:val="DefaultParagraphFont"/>
    <w:rsid w:val="00665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uglas.bonnar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F10F8-7C86-4381-8C27-2F51DC9D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Stan</dc:creator>
  <cp:keywords/>
  <dc:description/>
  <cp:lastModifiedBy>Douglas Bonnar</cp:lastModifiedBy>
  <cp:revision>2</cp:revision>
  <cp:lastPrinted>2012-07-19T14:39:00Z</cp:lastPrinted>
  <dcterms:created xsi:type="dcterms:W3CDTF">2012-07-24T14:09:00Z</dcterms:created>
  <dcterms:modified xsi:type="dcterms:W3CDTF">2012-07-24T14:09:00Z</dcterms:modified>
</cp:coreProperties>
</file>