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15E" w:rsidRPr="007A2295" w:rsidRDefault="0093315E">
      <w:pPr>
        <w:rPr>
          <w:rFonts w:asciiTheme="minorHAnsi" w:hAnsiTheme="minorHAnsi"/>
        </w:rPr>
      </w:pPr>
    </w:p>
    <w:p w:rsidR="0093315E" w:rsidRPr="005F78B9" w:rsidRDefault="0081693C" w:rsidP="0081693C">
      <w:pPr>
        <w:outlineLvl w:val="0"/>
        <w:rPr>
          <w:rFonts w:asciiTheme="minorHAnsi" w:hAnsiTheme="minorHAnsi"/>
          <w:b/>
        </w:rPr>
      </w:pPr>
      <w:r w:rsidRPr="0081693C">
        <w:rPr>
          <w:rFonts w:asciiTheme="minorHAnsi" w:hAnsiTheme="minorHAnsi"/>
          <w:b/>
        </w:rPr>
        <w:t>A.</w:t>
      </w:r>
      <w:r>
        <w:rPr>
          <w:rFonts w:asciiTheme="minorHAnsi" w:hAnsiTheme="minorHAnsi"/>
          <w:b/>
        </w:rPr>
        <w:t xml:space="preserve"> </w:t>
      </w:r>
      <w:r w:rsidR="00BB5464" w:rsidRPr="005F78B9">
        <w:rPr>
          <w:rFonts w:asciiTheme="minorHAnsi" w:hAnsiTheme="minorHAnsi"/>
          <w:b/>
        </w:rPr>
        <w:t>Justification</w:t>
      </w:r>
    </w:p>
    <w:p w:rsidR="00BB5464" w:rsidRPr="005F78B9" w:rsidRDefault="00BB5464" w:rsidP="005F78B9"/>
    <w:p w:rsidR="0093315E" w:rsidRPr="005F78B9" w:rsidRDefault="00BB5464" w:rsidP="0093315E">
      <w:pPr>
        <w:rPr>
          <w:rFonts w:asciiTheme="minorHAnsi" w:hAnsiTheme="minorHAnsi"/>
          <w:b/>
        </w:rPr>
      </w:pPr>
      <w:r w:rsidRPr="005F78B9">
        <w:rPr>
          <w:rFonts w:asciiTheme="minorHAnsi" w:hAnsiTheme="minorHAnsi"/>
          <w:b/>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bookmarkStart w:id="0" w:name="_GoBack"/>
      <w:bookmarkEnd w:id="0"/>
    </w:p>
    <w:p w:rsidR="0093315E" w:rsidRPr="007A2295" w:rsidRDefault="0093315E">
      <w:pPr>
        <w:rPr>
          <w:rFonts w:asciiTheme="minorHAnsi" w:hAnsiTheme="minorHAnsi"/>
        </w:rPr>
      </w:pPr>
    </w:p>
    <w:p w:rsidR="00FC53C8" w:rsidRPr="007A2295" w:rsidRDefault="00FC53C8" w:rsidP="00FC53C8">
      <w:pPr>
        <w:rPr>
          <w:rStyle w:val="ptext-3"/>
          <w:rFonts w:asciiTheme="minorHAnsi" w:hAnsiTheme="minorHAnsi"/>
          <w:sz w:val="24"/>
        </w:rPr>
      </w:pPr>
      <w:r w:rsidRPr="007A2295">
        <w:rPr>
          <w:rStyle w:val="ptext-3"/>
          <w:rFonts w:asciiTheme="minorHAnsi" w:hAnsiTheme="minorHAnsi"/>
          <w:sz w:val="24"/>
        </w:rPr>
        <w:t>31 USC 3512(b) requires establishment and maintenance of accounting systems that provide, in part:</w:t>
      </w:r>
    </w:p>
    <w:p w:rsidR="00FC53C8" w:rsidRPr="007A2295" w:rsidRDefault="00FC53C8" w:rsidP="00FC53C8">
      <w:pPr>
        <w:rPr>
          <w:rStyle w:val="ptext-3"/>
          <w:rFonts w:asciiTheme="minorHAnsi" w:hAnsiTheme="minorHAnsi"/>
          <w:sz w:val="24"/>
        </w:rPr>
      </w:pPr>
      <w:bookmarkStart w:id="1" w:name="b_1"/>
      <w:bookmarkEnd w:id="1"/>
    </w:p>
    <w:p w:rsidR="00FC53C8" w:rsidRPr="007A2295" w:rsidRDefault="00FC53C8" w:rsidP="00FC53C8">
      <w:pPr>
        <w:ind w:left="1080" w:hanging="720"/>
        <w:rPr>
          <w:rStyle w:val="ptext-3"/>
          <w:rFonts w:asciiTheme="minorHAnsi" w:hAnsiTheme="minorHAnsi"/>
          <w:sz w:val="24"/>
        </w:rPr>
      </w:pPr>
      <w:r w:rsidRPr="007A2295">
        <w:rPr>
          <w:rStyle w:val="ptext-3"/>
          <w:rFonts w:asciiTheme="minorHAnsi" w:hAnsiTheme="minorHAnsi"/>
          <w:sz w:val="24"/>
        </w:rPr>
        <w:t>“(1)</w:t>
      </w:r>
      <w:r w:rsidRPr="007A2295">
        <w:rPr>
          <w:rStyle w:val="ptext-3"/>
          <w:rFonts w:asciiTheme="minorHAnsi" w:hAnsiTheme="minorHAnsi"/>
          <w:sz w:val="24"/>
        </w:rPr>
        <w:tab/>
        <w:t>complete disclosure of the financial results of the activities of the agency;</w:t>
      </w:r>
      <w:bookmarkStart w:id="2" w:name="b_2"/>
      <w:bookmarkEnd w:id="2"/>
    </w:p>
    <w:p w:rsidR="00FC53C8" w:rsidRPr="007A2295" w:rsidRDefault="00FC53C8" w:rsidP="00FC53C8">
      <w:pPr>
        <w:ind w:left="1080" w:hanging="720"/>
        <w:rPr>
          <w:rStyle w:val="ptext-3"/>
          <w:rFonts w:asciiTheme="minorHAnsi" w:hAnsiTheme="minorHAnsi"/>
          <w:sz w:val="24"/>
        </w:rPr>
      </w:pPr>
      <w:r w:rsidRPr="007A2295">
        <w:rPr>
          <w:rStyle w:val="ptext-3"/>
          <w:rFonts w:asciiTheme="minorHAnsi" w:hAnsiTheme="minorHAnsi"/>
          <w:sz w:val="24"/>
        </w:rPr>
        <w:t xml:space="preserve"> (2)</w:t>
      </w:r>
      <w:r w:rsidRPr="007A2295">
        <w:rPr>
          <w:rStyle w:val="ptext-3"/>
          <w:rFonts w:asciiTheme="minorHAnsi" w:hAnsiTheme="minorHAnsi"/>
          <w:sz w:val="24"/>
        </w:rPr>
        <w:tab/>
        <w:t xml:space="preserve">adequate financial information the agency needs for management purposes; </w:t>
      </w:r>
    </w:p>
    <w:p w:rsidR="00FC53C8" w:rsidRPr="007A2295" w:rsidRDefault="00FC53C8" w:rsidP="00FC53C8">
      <w:pPr>
        <w:ind w:left="1080" w:hanging="720"/>
        <w:rPr>
          <w:rStyle w:val="ptext-3"/>
          <w:rFonts w:asciiTheme="minorHAnsi" w:hAnsiTheme="minorHAnsi"/>
          <w:sz w:val="24"/>
        </w:rPr>
      </w:pPr>
      <w:bookmarkStart w:id="3" w:name="b_3"/>
      <w:bookmarkEnd w:id="3"/>
      <w:r w:rsidRPr="007A2295">
        <w:rPr>
          <w:rStyle w:val="ptext-3"/>
          <w:rFonts w:asciiTheme="minorHAnsi" w:hAnsiTheme="minorHAnsi"/>
          <w:sz w:val="24"/>
        </w:rPr>
        <w:t xml:space="preserve"> (3)</w:t>
      </w:r>
      <w:r w:rsidRPr="007A2295">
        <w:rPr>
          <w:rStyle w:val="ptext-3"/>
          <w:rFonts w:asciiTheme="minorHAnsi" w:hAnsiTheme="minorHAnsi"/>
          <w:sz w:val="24"/>
        </w:rPr>
        <w:tab/>
        <w:t xml:space="preserve">effective control over, and accountability for, assets for which the agency is responsible, </w:t>
      </w:r>
    </w:p>
    <w:p w:rsidR="00FC53C8" w:rsidRPr="007A2295" w:rsidRDefault="00FC53C8" w:rsidP="00FC53C8">
      <w:pPr>
        <w:rPr>
          <w:rStyle w:val="ptext-3"/>
          <w:rFonts w:asciiTheme="minorHAnsi" w:hAnsiTheme="minorHAnsi"/>
          <w:sz w:val="24"/>
        </w:rPr>
      </w:pPr>
    </w:p>
    <w:p w:rsidR="00FC53C8" w:rsidRPr="007A2295" w:rsidRDefault="00FC53C8" w:rsidP="00FC53C8">
      <w:pPr>
        <w:rPr>
          <w:rStyle w:val="ptext-3"/>
          <w:rFonts w:asciiTheme="minorHAnsi" w:hAnsiTheme="minorHAnsi"/>
          <w:sz w:val="24"/>
        </w:rPr>
      </w:pPr>
      <w:r w:rsidRPr="007A2295">
        <w:rPr>
          <w:rFonts w:asciiTheme="minorHAnsi" w:hAnsiTheme="minorHAnsi"/>
        </w:rPr>
        <w:t>31 USC 3512(c) stipulates that agency heads “</w:t>
      </w:r>
      <w:r w:rsidRPr="007A2295">
        <w:rPr>
          <w:rStyle w:val="ptext-2"/>
          <w:rFonts w:asciiTheme="minorHAnsi" w:hAnsiTheme="minorHAnsi"/>
          <w:sz w:val="24"/>
        </w:rPr>
        <w:t xml:space="preserve">establish internal accounting and administrative controls that reasonably ensure that— </w:t>
      </w:r>
      <w:bookmarkStart w:id="4" w:name="c_1_A"/>
      <w:bookmarkStart w:id="5" w:name="c_1_C"/>
      <w:bookmarkEnd w:id="4"/>
      <w:bookmarkEnd w:id="5"/>
      <w:r w:rsidRPr="007A2295">
        <w:rPr>
          <w:rStyle w:val="ptext-3"/>
          <w:rFonts w:asciiTheme="minorHAnsi" w:hAnsiTheme="minorHAnsi"/>
          <w:sz w:val="24"/>
        </w:rPr>
        <w:t>revenues and expenditures applicable to agency operations are recorded and accounted for properly so that accounts and reliable financial and statistical reports may be prepared and accountability of the assets may be maintained.”</w:t>
      </w:r>
    </w:p>
    <w:p w:rsidR="00FC53C8" w:rsidRPr="007A2295" w:rsidRDefault="00FC53C8" w:rsidP="00FC53C8">
      <w:pPr>
        <w:rPr>
          <w:rStyle w:val="ptext-3"/>
          <w:rFonts w:asciiTheme="minorHAnsi" w:hAnsiTheme="minorHAnsi"/>
          <w:sz w:val="24"/>
        </w:rPr>
      </w:pPr>
    </w:p>
    <w:p w:rsidR="00FC53C8" w:rsidRPr="007A2295" w:rsidRDefault="00FC53C8" w:rsidP="00FC53C8">
      <w:pPr>
        <w:pStyle w:val="HTMLPreformatted"/>
        <w:rPr>
          <w:rStyle w:val="ptext-3"/>
          <w:rFonts w:asciiTheme="minorHAnsi" w:hAnsiTheme="minorHAnsi" w:cs="Times New Roman"/>
          <w:sz w:val="24"/>
          <w:szCs w:val="24"/>
        </w:rPr>
      </w:pPr>
      <w:r w:rsidRPr="007A2295">
        <w:rPr>
          <w:rStyle w:val="ptext-3"/>
          <w:rFonts w:asciiTheme="minorHAnsi" w:hAnsiTheme="minorHAnsi" w:cs="Times New Roman"/>
          <w:sz w:val="24"/>
          <w:szCs w:val="24"/>
        </w:rPr>
        <w:t>31 USC 3515(b) requires that agency financial statements reflect “…the overall financial position of the offices, bureaus, and activities covered by the statement, including assets and liabilities thereof…”</w:t>
      </w:r>
    </w:p>
    <w:p w:rsidR="00FC53C8" w:rsidRPr="007A2295" w:rsidRDefault="00FC53C8" w:rsidP="00FC53C8">
      <w:pPr>
        <w:pStyle w:val="HTMLPreformatted"/>
        <w:rPr>
          <w:rStyle w:val="ptext-3"/>
          <w:rFonts w:asciiTheme="minorHAnsi" w:hAnsiTheme="minorHAnsi" w:cs="Times New Roman"/>
          <w:sz w:val="24"/>
          <w:szCs w:val="24"/>
        </w:rPr>
      </w:pPr>
    </w:p>
    <w:p w:rsidR="00FC53C8" w:rsidRPr="007A2295" w:rsidRDefault="00FC53C8" w:rsidP="00FC53C8">
      <w:pPr>
        <w:autoSpaceDE w:val="0"/>
        <w:autoSpaceDN w:val="0"/>
        <w:adjustRightInd w:val="0"/>
        <w:rPr>
          <w:rStyle w:val="ptext-3"/>
          <w:rFonts w:asciiTheme="minorHAnsi" w:hAnsiTheme="minorHAnsi"/>
          <w:sz w:val="24"/>
        </w:rPr>
      </w:pPr>
      <w:r w:rsidRPr="007A2295">
        <w:rPr>
          <w:rStyle w:val="ptext-3"/>
          <w:rFonts w:asciiTheme="minorHAnsi" w:hAnsiTheme="minorHAnsi"/>
          <w:sz w:val="24"/>
        </w:rPr>
        <w:t>Statement of Federal Financial Accounting Standard (SFFAS) Number 6, “Accounting for Property, Plant and Equipment,”</w:t>
      </w:r>
      <w:r w:rsidR="0081693C">
        <w:rPr>
          <w:rStyle w:val="ptext-3"/>
          <w:rFonts w:asciiTheme="minorHAnsi" w:hAnsiTheme="minorHAnsi"/>
          <w:sz w:val="24"/>
        </w:rPr>
        <w:t xml:space="preserve">  </w:t>
      </w:r>
      <w:r w:rsidRPr="007A2295">
        <w:rPr>
          <w:rStyle w:val="ptext-3"/>
          <w:rFonts w:asciiTheme="minorHAnsi" w:hAnsiTheme="minorHAnsi"/>
          <w:sz w:val="24"/>
        </w:rPr>
        <w:t>sets forth accounting standards for all Federally-owned property, plant and equipment (PP&amp;E),</w:t>
      </w:r>
      <w:r w:rsidR="0081693C">
        <w:rPr>
          <w:rStyle w:val="ptext-3"/>
          <w:rFonts w:asciiTheme="minorHAnsi" w:hAnsiTheme="minorHAnsi"/>
          <w:sz w:val="24"/>
        </w:rPr>
        <w:t xml:space="preserve"> including </w:t>
      </w:r>
      <w:r w:rsidRPr="007A2295">
        <w:rPr>
          <w:rStyle w:val="ptext-3"/>
          <w:rFonts w:asciiTheme="minorHAnsi" w:hAnsiTheme="minorHAnsi"/>
          <w:sz w:val="24"/>
        </w:rPr>
        <w:t xml:space="preserve"> depreciation of such PP&amp;E.  SFFAS #6 paragraph 18 states “property, plant and equipment also includes …property owned by the reporting entity in the hands of others (e.g., state and local governments, colleges and universities, or Federal contractors)…”  OMB guidance on “Form and Content of Agency Financial Statements” requires that agency financial statements be prepared in accordance with SFFAS Number 6.</w:t>
      </w:r>
    </w:p>
    <w:p w:rsidR="00FC53C8" w:rsidRPr="007A2295" w:rsidRDefault="00FC53C8" w:rsidP="00FC53C8">
      <w:pPr>
        <w:pStyle w:val="HTMLPreformatted"/>
        <w:rPr>
          <w:rStyle w:val="ptext-3"/>
          <w:rFonts w:asciiTheme="minorHAnsi" w:hAnsiTheme="minorHAnsi" w:cs="Times New Roman"/>
          <w:sz w:val="24"/>
          <w:szCs w:val="24"/>
        </w:rPr>
      </w:pPr>
    </w:p>
    <w:p w:rsidR="00FC53C8" w:rsidRPr="007A2295" w:rsidRDefault="00FC53C8" w:rsidP="00FC53C8">
      <w:pPr>
        <w:pStyle w:val="pbody"/>
        <w:rPr>
          <w:rFonts w:asciiTheme="minorHAnsi" w:hAnsiTheme="minorHAnsi"/>
          <w:color w:val="auto"/>
          <w:sz w:val="24"/>
        </w:rPr>
      </w:pPr>
      <w:r w:rsidRPr="007A2295">
        <w:rPr>
          <w:rStyle w:val="ptext-3"/>
          <w:rFonts w:asciiTheme="minorHAnsi" w:hAnsiTheme="minorHAnsi" w:cs="Times New Roman"/>
          <w:color w:val="auto"/>
          <w:sz w:val="24"/>
          <w:szCs w:val="24"/>
        </w:rPr>
        <w:t>The Federal Acquisition Regulation, 45.107(a)</w:t>
      </w:r>
      <w:r w:rsidR="0081693C">
        <w:rPr>
          <w:rStyle w:val="ptext-3"/>
          <w:rFonts w:asciiTheme="minorHAnsi" w:hAnsiTheme="minorHAnsi" w:cs="Times New Roman"/>
          <w:color w:val="auto"/>
          <w:sz w:val="24"/>
          <w:szCs w:val="24"/>
        </w:rPr>
        <w:t xml:space="preserve"> </w:t>
      </w:r>
      <w:r w:rsidRPr="007A2295">
        <w:rPr>
          <w:rStyle w:val="ptext-3"/>
          <w:rFonts w:asciiTheme="minorHAnsi" w:hAnsiTheme="minorHAnsi" w:cs="Times New Roman"/>
          <w:color w:val="auto"/>
          <w:sz w:val="24"/>
          <w:szCs w:val="24"/>
        </w:rPr>
        <w:t>(1)</w:t>
      </w:r>
      <w:r w:rsidR="0081693C">
        <w:rPr>
          <w:rStyle w:val="ptext-3"/>
          <w:rFonts w:asciiTheme="minorHAnsi" w:hAnsiTheme="minorHAnsi" w:cs="Times New Roman"/>
          <w:color w:val="auto"/>
          <w:sz w:val="24"/>
          <w:szCs w:val="24"/>
        </w:rPr>
        <w:t xml:space="preserve"> </w:t>
      </w:r>
      <w:r w:rsidRPr="007A2295">
        <w:rPr>
          <w:rStyle w:val="ptext-3"/>
          <w:rFonts w:asciiTheme="minorHAnsi" w:hAnsiTheme="minorHAnsi" w:cs="Times New Roman"/>
          <w:color w:val="auto"/>
          <w:sz w:val="24"/>
          <w:szCs w:val="24"/>
        </w:rPr>
        <w:t xml:space="preserve">stipulates that </w:t>
      </w:r>
      <w:r w:rsidRPr="007A2295">
        <w:rPr>
          <w:rFonts w:asciiTheme="minorHAnsi" w:hAnsiTheme="minorHAnsi"/>
          <w:color w:val="auto"/>
          <w:sz w:val="24"/>
        </w:rPr>
        <w:t xml:space="preserve">the contracting officer shall insert the clause at </w:t>
      </w:r>
      <w:hyperlink r:id="rId8" w:anchor="wp1149752" w:history="1">
        <w:r w:rsidRPr="007A2295">
          <w:rPr>
            <w:rStyle w:val="Hyperlink"/>
            <w:rFonts w:asciiTheme="minorHAnsi" w:hAnsiTheme="minorHAnsi"/>
            <w:color w:val="auto"/>
            <w:sz w:val="24"/>
          </w:rPr>
          <w:t>52.245-1</w:t>
        </w:r>
      </w:hyperlink>
      <w:r w:rsidRPr="007A2295">
        <w:rPr>
          <w:rFonts w:asciiTheme="minorHAnsi" w:hAnsiTheme="minorHAnsi"/>
          <w:color w:val="auto"/>
          <w:sz w:val="24"/>
        </w:rPr>
        <w:t xml:space="preserve">, Government Property, in— </w:t>
      </w:r>
    </w:p>
    <w:p w:rsidR="00FC53C8" w:rsidRPr="007A2295" w:rsidRDefault="00FC53C8" w:rsidP="00FC53C8">
      <w:pPr>
        <w:pStyle w:val="pindented2"/>
        <w:rPr>
          <w:rFonts w:asciiTheme="minorHAnsi" w:hAnsiTheme="minorHAnsi"/>
          <w:color w:val="auto"/>
          <w:sz w:val="24"/>
        </w:rPr>
      </w:pPr>
      <w:bookmarkStart w:id="6" w:name="wp1025163"/>
      <w:bookmarkEnd w:id="6"/>
      <w:r w:rsidRPr="007A2295">
        <w:rPr>
          <w:rFonts w:asciiTheme="minorHAnsi" w:hAnsiTheme="minorHAnsi"/>
          <w:color w:val="auto"/>
          <w:sz w:val="24"/>
        </w:rPr>
        <w:t xml:space="preserve">(i) All cost reimbursement, time-and-material, and labor-hour type solicitations and contracts; and </w:t>
      </w:r>
    </w:p>
    <w:p w:rsidR="00FC53C8" w:rsidRPr="007A2295" w:rsidRDefault="00FC53C8" w:rsidP="00FC53C8">
      <w:pPr>
        <w:pStyle w:val="pindented2"/>
        <w:rPr>
          <w:rFonts w:asciiTheme="minorHAnsi" w:hAnsiTheme="minorHAnsi"/>
          <w:color w:val="auto"/>
          <w:sz w:val="24"/>
        </w:rPr>
      </w:pPr>
      <w:bookmarkStart w:id="7" w:name="wp1025172"/>
      <w:bookmarkEnd w:id="7"/>
      <w:r w:rsidRPr="007A2295">
        <w:rPr>
          <w:rFonts w:asciiTheme="minorHAnsi" w:hAnsiTheme="minorHAnsi"/>
          <w:color w:val="auto"/>
          <w:sz w:val="24"/>
        </w:rPr>
        <w:t xml:space="preserve">(ii) Fixed-price solicitations and contracts when the Government will provide Government property. </w:t>
      </w:r>
    </w:p>
    <w:p w:rsidR="00FC53C8" w:rsidRPr="007A2295" w:rsidRDefault="00FC53C8" w:rsidP="00FC53C8">
      <w:pPr>
        <w:pStyle w:val="pindented2"/>
        <w:rPr>
          <w:rFonts w:asciiTheme="minorHAnsi" w:hAnsiTheme="minorHAnsi"/>
          <w:color w:val="auto"/>
          <w:sz w:val="24"/>
        </w:rPr>
      </w:pPr>
      <w:bookmarkStart w:id="8" w:name="wp1025179"/>
      <w:bookmarkEnd w:id="8"/>
      <w:r w:rsidRPr="007A2295">
        <w:rPr>
          <w:rFonts w:asciiTheme="minorHAnsi" w:hAnsiTheme="minorHAnsi"/>
          <w:color w:val="auto"/>
          <w:sz w:val="24"/>
        </w:rPr>
        <w:t xml:space="preserve">(iii) Contracts or modifications awarded under FAR </w:t>
      </w:r>
      <w:hyperlink r:id="rId9" w:anchor="wp1033864" w:history="1">
        <w:r w:rsidRPr="007A2295">
          <w:rPr>
            <w:rStyle w:val="Hyperlink"/>
            <w:rFonts w:asciiTheme="minorHAnsi" w:hAnsiTheme="minorHAnsi"/>
            <w:color w:val="auto"/>
            <w:sz w:val="24"/>
          </w:rPr>
          <w:t>Part 12</w:t>
        </w:r>
      </w:hyperlink>
      <w:r w:rsidRPr="007A2295">
        <w:rPr>
          <w:rFonts w:asciiTheme="minorHAnsi" w:hAnsiTheme="minorHAnsi"/>
          <w:color w:val="auto"/>
          <w:sz w:val="24"/>
        </w:rPr>
        <w:t xml:space="preserve"> …….</w:t>
      </w:r>
    </w:p>
    <w:p w:rsidR="00FC53C8" w:rsidRPr="007A2295" w:rsidRDefault="00FC53C8" w:rsidP="00FC53C8">
      <w:pPr>
        <w:pStyle w:val="HTMLPreformatted"/>
        <w:rPr>
          <w:rFonts w:asciiTheme="minorHAnsi" w:hAnsiTheme="minorHAnsi"/>
          <w:sz w:val="24"/>
        </w:rPr>
      </w:pPr>
      <w:r w:rsidRPr="007A2295">
        <w:rPr>
          <w:rStyle w:val="ptext-3"/>
          <w:rFonts w:asciiTheme="minorHAnsi" w:hAnsiTheme="minorHAnsi" w:cs="Times New Roman"/>
          <w:sz w:val="24"/>
          <w:szCs w:val="24"/>
        </w:rPr>
        <w:lastRenderedPageBreak/>
        <w:t xml:space="preserve"> “Property clause 52.245-1 (f) (</w:t>
      </w:r>
      <w:r w:rsidRPr="007A2295">
        <w:rPr>
          <w:rFonts w:asciiTheme="minorHAnsi" w:hAnsiTheme="minorHAnsi"/>
          <w:sz w:val="24"/>
        </w:rPr>
        <w:t>iii) discusses</w:t>
      </w:r>
      <w:r w:rsidR="00831B19">
        <w:rPr>
          <w:rFonts w:asciiTheme="minorHAnsi" w:hAnsiTheme="minorHAnsi"/>
          <w:sz w:val="24"/>
        </w:rPr>
        <w:t xml:space="preserve"> the requirements for contractor maintenance of custodial</w:t>
      </w:r>
      <w:r w:rsidRPr="007A2295">
        <w:rPr>
          <w:rFonts w:asciiTheme="minorHAnsi" w:hAnsiTheme="minorHAnsi"/>
          <w:sz w:val="24"/>
        </w:rPr>
        <w:t xml:space="preserve"> </w:t>
      </w:r>
      <w:r w:rsidRPr="007A2295">
        <w:rPr>
          <w:rStyle w:val="Emphasis"/>
          <w:rFonts w:asciiTheme="minorHAnsi" w:hAnsiTheme="minorHAnsi"/>
          <w:i w:val="0"/>
          <w:sz w:val="24"/>
          <w:u w:val="single"/>
        </w:rPr>
        <w:t>Records of Government property</w:t>
      </w:r>
      <w:r w:rsidRPr="007A2295">
        <w:rPr>
          <w:rFonts w:asciiTheme="minorHAnsi" w:hAnsiTheme="minorHAnsi"/>
          <w:sz w:val="24"/>
        </w:rPr>
        <w:t xml:space="preserve">. This section states, “The Contractor shall create and maintain records of all Government property accountable to the contract, including Government-furnished and Contractor-acquired property.” </w:t>
      </w:r>
    </w:p>
    <w:p w:rsidR="00FC53C8" w:rsidRPr="007A2295" w:rsidRDefault="00FC53C8" w:rsidP="00FC53C8">
      <w:pPr>
        <w:pStyle w:val="pindented3"/>
        <w:rPr>
          <w:rFonts w:asciiTheme="minorHAnsi" w:hAnsiTheme="minorHAnsi"/>
          <w:color w:val="auto"/>
          <w:sz w:val="24"/>
        </w:rPr>
      </w:pPr>
      <w:bookmarkStart w:id="9" w:name="wp1152865"/>
      <w:bookmarkEnd w:id="9"/>
      <w:r w:rsidRPr="007A2295">
        <w:rPr>
          <w:rFonts w:asciiTheme="minorHAnsi" w:hAnsiTheme="minorHAnsi"/>
          <w:color w:val="auto"/>
          <w:sz w:val="24"/>
        </w:rPr>
        <w:t xml:space="preserve">(A) Property records shall enable a complete, current, auditable record of all transactions and shall, unless otherwise approved by the Property Administrator, contain the following: </w:t>
      </w:r>
    </w:p>
    <w:p w:rsidR="00FC53C8" w:rsidRPr="007A2295" w:rsidRDefault="00FC53C8" w:rsidP="00FC53C8">
      <w:pPr>
        <w:pStyle w:val="pindented4"/>
        <w:rPr>
          <w:rFonts w:asciiTheme="minorHAnsi" w:hAnsiTheme="minorHAnsi"/>
          <w:color w:val="auto"/>
          <w:sz w:val="24"/>
        </w:rPr>
      </w:pPr>
      <w:bookmarkStart w:id="10" w:name="wp1152867"/>
      <w:bookmarkEnd w:id="10"/>
      <w:r w:rsidRPr="007A2295">
        <w:rPr>
          <w:rFonts w:asciiTheme="minorHAnsi" w:hAnsiTheme="minorHAnsi"/>
          <w:color w:val="auto"/>
          <w:sz w:val="24"/>
        </w:rPr>
        <w:t xml:space="preserve">(1) The name, part number and description, manufacturer, model number, and National Stock Number (if needed for additional item identification tracking and/or disposition). </w:t>
      </w:r>
    </w:p>
    <w:p w:rsidR="00FC53C8" w:rsidRPr="007A2295" w:rsidRDefault="00FC53C8" w:rsidP="00FC53C8">
      <w:pPr>
        <w:pStyle w:val="pindented4"/>
        <w:rPr>
          <w:rFonts w:asciiTheme="minorHAnsi" w:hAnsiTheme="minorHAnsi"/>
          <w:color w:val="auto"/>
          <w:sz w:val="24"/>
        </w:rPr>
      </w:pPr>
      <w:bookmarkStart w:id="11" w:name="wp1152869"/>
      <w:bookmarkEnd w:id="11"/>
      <w:r w:rsidRPr="007A2295">
        <w:rPr>
          <w:rFonts w:asciiTheme="minorHAnsi" w:hAnsiTheme="minorHAnsi"/>
          <w:color w:val="auto"/>
          <w:sz w:val="24"/>
        </w:rPr>
        <w:t xml:space="preserve">(2) Quantity received (or fabricated), issued, and balance-on-hand. </w:t>
      </w:r>
    </w:p>
    <w:p w:rsidR="00FC53C8" w:rsidRPr="007A2295" w:rsidRDefault="00FC53C8" w:rsidP="00FC53C8">
      <w:pPr>
        <w:pStyle w:val="pindented4"/>
        <w:rPr>
          <w:rFonts w:asciiTheme="minorHAnsi" w:hAnsiTheme="minorHAnsi"/>
          <w:color w:val="auto"/>
          <w:sz w:val="24"/>
        </w:rPr>
      </w:pPr>
      <w:bookmarkStart w:id="12" w:name="wp1152871"/>
      <w:bookmarkEnd w:id="12"/>
      <w:r w:rsidRPr="007A2295">
        <w:rPr>
          <w:rFonts w:asciiTheme="minorHAnsi" w:hAnsiTheme="minorHAnsi"/>
          <w:color w:val="auto"/>
          <w:sz w:val="24"/>
        </w:rPr>
        <w:t xml:space="preserve">(3) Unit acquisition cost. </w:t>
      </w:r>
    </w:p>
    <w:p w:rsidR="00FC53C8" w:rsidRPr="007A2295" w:rsidRDefault="00FC53C8" w:rsidP="00FC53C8">
      <w:pPr>
        <w:pStyle w:val="pindented4"/>
        <w:rPr>
          <w:rFonts w:asciiTheme="minorHAnsi" w:hAnsiTheme="minorHAnsi"/>
          <w:color w:val="auto"/>
          <w:sz w:val="24"/>
        </w:rPr>
      </w:pPr>
      <w:bookmarkStart w:id="13" w:name="wp1152873"/>
      <w:bookmarkEnd w:id="13"/>
      <w:r w:rsidRPr="007A2295">
        <w:rPr>
          <w:rFonts w:asciiTheme="minorHAnsi" w:hAnsiTheme="minorHAnsi"/>
          <w:color w:val="auto"/>
          <w:sz w:val="24"/>
        </w:rPr>
        <w:t xml:space="preserve">(4) Unique-item identifier or equivalent (if available and necessary for individual item tracking). </w:t>
      </w:r>
    </w:p>
    <w:p w:rsidR="00FC53C8" w:rsidRPr="007A2295" w:rsidRDefault="00FC53C8" w:rsidP="00FC53C8">
      <w:pPr>
        <w:pStyle w:val="pindented4"/>
        <w:rPr>
          <w:rFonts w:asciiTheme="minorHAnsi" w:hAnsiTheme="minorHAnsi"/>
          <w:color w:val="auto"/>
          <w:sz w:val="24"/>
        </w:rPr>
      </w:pPr>
      <w:bookmarkStart w:id="14" w:name="wp1152875"/>
      <w:bookmarkEnd w:id="14"/>
      <w:r w:rsidRPr="007A2295">
        <w:rPr>
          <w:rFonts w:asciiTheme="minorHAnsi" w:hAnsiTheme="minorHAnsi"/>
          <w:color w:val="auto"/>
          <w:sz w:val="24"/>
        </w:rPr>
        <w:t xml:space="preserve">(5) Unit of measure. </w:t>
      </w:r>
    </w:p>
    <w:p w:rsidR="00FC53C8" w:rsidRPr="007A2295" w:rsidRDefault="00FC53C8" w:rsidP="00FC53C8">
      <w:pPr>
        <w:pStyle w:val="pindented4"/>
        <w:rPr>
          <w:rFonts w:asciiTheme="minorHAnsi" w:hAnsiTheme="minorHAnsi"/>
          <w:color w:val="auto"/>
          <w:sz w:val="24"/>
        </w:rPr>
      </w:pPr>
      <w:bookmarkStart w:id="15" w:name="wp1152877"/>
      <w:bookmarkEnd w:id="15"/>
      <w:r w:rsidRPr="007A2295">
        <w:rPr>
          <w:rFonts w:asciiTheme="minorHAnsi" w:hAnsiTheme="minorHAnsi"/>
          <w:color w:val="auto"/>
          <w:sz w:val="24"/>
        </w:rPr>
        <w:t xml:space="preserve">(6) Accountable contract number or equivalent code designation. </w:t>
      </w:r>
    </w:p>
    <w:p w:rsidR="00FC53C8" w:rsidRPr="007A2295" w:rsidRDefault="00FC53C8" w:rsidP="00FC53C8">
      <w:pPr>
        <w:pStyle w:val="pindented4"/>
        <w:rPr>
          <w:rFonts w:asciiTheme="minorHAnsi" w:hAnsiTheme="minorHAnsi"/>
          <w:color w:val="auto"/>
          <w:sz w:val="24"/>
        </w:rPr>
      </w:pPr>
      <w:bookmarkStart w:id="16" w:name="wp1152879"/>
      <w:bookmarkEnd w:id="16"/>
      <w:r w:rsidRPr="007A2295">
        <w:rPr>
          <w:rFonts w:asciiTheme="minorHAnsi" w:hAnsiTheme="minorHAnsi"/>
          <w:color w:val="auto"/>
          <w:sz w:val="24"/>
        </w:rPr>
        <w:t xml:space="preserve">(7) Location. </w:t>
      </w:r>
    </w:p>
    <w:p w:rsidR="00FC53C8" w:rsidRPr="007A2295" w:rsidRDefault="00FC53C8" w:rsidP="00FC53C8">
      <w:pPr>
        <w:pStyle w:val="pindented4"/>
        <w:rPr>
          <w:rFonts w:asciiTheme="minorHAnsi" w:hAnsiTheme="minorHAnsi"/>
          <w:color w:val="auto"/>
          <w:sz w:val="24"/>
        </w:rPr>
      </w:pPr>
      <w:bookmarkStart w:id="17" w:name="wp1152881"/>
      <w:bookmarkEnd w:id="17"/>
      <w:r w:rsidRPr="007A2295">
        <w:rPr>
          <w:rFonts w:asciiTheme="minorHAnsi" w:hAnsiTheme="minorHAnsi"/>
          <w:color w:val="auto"/>
          <w:sz w:val="24"/>
        </w:rPr>
        <w:t xml:space="preserve">(8) Disposition. </w:t>
      </w:r>
    </w:p>
    <w:p w:rsidR="00FC53C8" w:rsidRPr="007A2295" w:rsidRDefault="00FC53C8" w:rsidP="00FC53C8">
      <w:pPr>
        <w:pStyle w:val="pindented4"/>
        <w:rPr>
          <w:rFonts w:asciiTheme="minorHAnsi" w:hAnsiTheme="minorHAnsi"/>
          <w:color w:val="auto"/>
          <w:sz w:val="24"/>
        </w:rPr>
      </w:pPr>
      <w:bookmarkStart w:id="18" w:name="wp1152883"/>
      <w:bookmarkEnd w:id="18"/>
      <w:r w:rsidRPr="007A2295">
        <w:rPr>
          <w:rFonts w:asciiTheme="minorHAnsi" w:hAnsiTheme="minorHAnsi"/>
          <w:color w:val="auto"/>
          <w:sz w:val="24"/>
        </w:rPr>
        <w:t xml:space="preserve">(9) Posting reference and date of transaction. </w:t>
      </w:r>
    </w:p>
    <w:p w:rsidR="00FC53C8" w:rsidRPr="007A2295" w:rsidRDefault="00FC53C8" w:rsidP="00FC53C8">
      <w:pPr>
        <w:pStyle w:val="pindented4"/>
        <w:rPr>
          <w:rFonts w:asciiTheme="minorHAnsi" w:hAnsiTheme="minorHAnsi"/>
          <w:color w:val="auto"/>
          <w:sz w:val="24"/>
        </w:rPr>
      </w:pPr>
      <w:bookmarkStart w:id="19" w:name="wp1152885"/>
      <w:bookmarkEnd w:id="19"/>
      <w:r w:rsidRPr="007A2295">
        <w:rPr>
          <w:rFonts w:asciiTheme="minorHAnsi" w:hAnsiTheme="minorHAnsi"/>
          <w:color w:val="auto"/>
          <w:sz w:val="24"/>
        </w:rPr>
        <w:t>(10) Date placed in service.</w:t>
      </w:r>
    </w:p>
    <w:p w:rsidR="00831B19" w:rsidRDefault="00831B19" w:rsidP="00FC53C8">
      <w:pPr>
        <w:pStyle w:val="HTMLPreformatted"/>
        <w:rPr>
          <w:rFonts w:asciiTheme="minorHAnsi" w:hAnsiTheme="minorHAnsi"/>
          <w:sz w:val="24"/>
        </w:rPr>
      </w:pPr>
    </w:p>
    <w:p w:rsidR="00FC53C8" w:rsidRPr="007A2295" w:rsidRDefault="00FC53C8" w:rsidP="00FC53C8">
      <w:pPr>
        <w:pStyle w:val="HTMLPreformatted"/>
        <w:rPr>
          <w:rFonts w:asciiTheme="minorHAnsi" w:hAnsiTheme="minorHAnsi"/>
          <w:sz w:val="24"/>
        </w:rPr>
      </w:pPr>
      <w:r w:rsidRPr="007A2295">
        <w:rPr>
          <w:rFonts w:asciiTheme="minorHAnsi" w:hAnsiTheme="minorHAnsi"/>
          <w:sz w:val="24"/>
        </w:rPr>
        <w:t xml:space="preserve">Section F1(vi) </w:t>
      </w:r>
      <w:r w:rsidRPr="007A2295">
        <w:rPr>
          <w:rStyle w:val="Emphasis"/>
          <w:rFonts w:asciiTheme="minorHAnsi" w:hAnsiTheme="minorHAnsi"/>
          <w:i w:val="0"/>
          <w:sz w:val="24"/>
          <w:u w:val="single"/>
        </w:rPr>
        <w:t>Reports,</w:t>
      </w:r>
      <w:r w:rsidRPr="007A2295">
        <w:rPr>
          <w:rStyle w:val="Emphasis"/>
          <w:rFonts w:asciiTheme="minorHAnsi" w:hAnsiTheme="minorHAnsi"/>
          <w:i w:val="0"/>
          <w:sz w:val="24"/>
        </w:rPr>
        <w:t xml:space="preserve"> states “</w:t>
      </w:r>
      <w:r w:rsidRPr="007A2295">
        <w:rPr>
          <w:rFonts w:asciiTheme="minorHAnsi" w:hAnsiTheme="minorHAnsi"/>
          <w:sz w:val="24"/>
        </w:rPr>
        <w:t>The Contractor shall have a process to create and provide reports of discrepancies; loss, damage, destruction, or theft; physical inventory results; audits and self-assessments; corrective actions; and other property related reports as directed by the Contracting Officer.”</w:t>
      </w:r>
    </w:p>
    <w:p w:rsidR="00FC53C8" w:rsidRDefault="00FC53C8" w:rsidP="00FC53C8">
      <w:pPr>
        <w:pStyle w:val="HTMLPreformatted"/>
        <w:rPr>
          <w:rFonts w:asciiTheme="minorHAnsi" w:hAnsiTheme="minorHAnsi"/>
          <w:sz w:val="24"/>
        </w:rPr>
      </w:pPr>
    </w:p>
    <w:p w:rsidR="00BE297E" w:rsidRPr="007A2295" w:rsidRDefault="00BE297E" w:rsidP="00FC53C8">
      <w:pPr>
        <w:pStyle w:val="HTMLPreformatted"/>
        <w:rPr>
          <w:rFonts w:asciiTheme="minorHAnsi" w:hAnsiTheme="minorHAnsi"/>
          <w:sz w:val="24"/>
        </w:rPr>
      </w:pPr>
      <w:r>
        <w:rPr>
          <w:rFonts w:asciiTheme="minorHAnsi" w:hAnsiTheme="minorHAnsi"/>
          <w:sz w:val="24"/>
        </w:rPr>
        <w:t>The NASA FAR Supplement clau</w:t>
      </w:r>
      <w:r w:rsidR="00831B19">
        <w:rPr>
          <w:rFonts w:asciiTheme="minorHAnsi" w:hAnsiTheme="minorHAnsi"/>
          <w:sz w:val="24"/>
        </w:rPr>
        <w:t>s</w:t>
      </w:r>
      <w:r>
        <w:rPr>
          <w:rFonts w:asciiTheme="minorHAnsi" w:hAnsiTheme="minorHAnsi"/>
          <w:sz w:val="24"/>
        </w:rPr>
        <w:t>e 1852.245-73, Financial reporting of NASA Property in the Custody of Contractors, further refines this requirement to give contractors direction on the submission of data associated with this form.</w:t>
      </w:r>
    </w:p>
    <w:p w:rsidR="00FC53C8" w:rsidRPr="007A2295" w:rsidRDefault="00FC53C8" w:rsidP="00FC53C8">
      <w:pPr>
        <w:pStyle w:val="HTMLPreformatted"/>
        <w:rPr>
          <w:rStyle w:val="ptext-3"/>
          <w:rFonts w:asciiTheme="minorHAnsi" w:hAnsiTheme="minorHAnsi" w:cs="Times New Roman"/>
          <w:sz w:val="24"/>
          <w:szCs w:val="24"/>
        </w:rPr>
      </w:pPr>
    </w:p>
    <w:p w:rsidR="00FC53C8" w:rsidRPr="007A2295" w:rsidRDefault="00FC53C8" w:rsidP="00FC53C8">
      <w:pPr>
        <w:pStyle w:val="HTMLPreformatted"/>
        <w:rPr>
          <w:rStyle w:val="ptext-3"/>
          <w:rFonts w:asciiTheme="minorHAnsi" w:hAnsiTheme="minorHAnsi" w:cs="Times New Roman"/>
          <w:sz w:val="24"/>
          <w:szCs w:val="24"/>
        </w:rPr>
      </w:pPr>
      <w:r w:rsidRPr="007A2295">
        <w:rPr>
          <w:rStyle w:val="ptext-3"/>
          <w:rFonts w:asciiTheme="minorHAnsi" w:hAnsiTheme="minorHAnsi" w:cs="Times New Roman"/>
          <w:sz w:val="24"/>
          <w:szCs w:val="24"/>
        </w:rPr>
        <w:t>NASA Fiscal Year 20</w:t>
      </w:r>
      <w:r w:rsidR="009A4424">
        <w:rPr>
          <w:rStyle w:val="ptext-3"/>
          <w:rFonts w:asciiTheme="minorHAnsi" w:hAnsiTheme="minorHAnsi" w:cs="Times New Roman"/>
          <w:sz w:val="24"/>
          <w:szCs w:val="24"/>
        </w:rPr>
        <w:t>11</w:t>
      </w:r>
      <w:r w:rsidRPr="007A2295">
        <w:rPr>
          <w:rStyle w:val="ptext-3"/>
          <w:rFonts w:asciiTheme="minorHAnsi" w:hAnsiTheme="minorHAnsi" w:cs="Times New Roman"/>
          <w:sz w:val="24"/>
          <w:szCs w:val="24"/>
        </w:rPr>
        <w:t xml:space="preserve"> Accountability Reported showed that over $5</w:t>
      </w:r>
      <w:r w:rsidR="002A0775">
        <w:rPr>
          <w:rStyle w:val="ptext-3"/>
          <w:rFonts w:asciiTheme="minorHAnsi" w:hAnsiTheme="minorHAnsi" w:cs="Times New Roman"/>
          <w:sz w:val="24"/>
          <w:szCs w:val="24"/>
        </w:rPr>
        <w:t>.4</w:t>
      </w:r>
      <w:r w:rsidRPr="007A2295">
        <w:rPr>
          <w:rStyle w:val="ptext-3"/>
          <w:rFonts w:asciiTheme="minorHAnsi" w:hAnsiTheme="minorHAnsi" w:cs="Times New Roman"/>
          <w:sz w:val="24"/>
          <w:szCs w:val="24"/>
        </w:rPr>
        <w:t xml:space="preserve"> billion of the Agency’s $</w:t>
      </w:r>
      <w:r w:rsidR="009A4424">
        <w:rPr>
          <w:rStyle w:val="ptext-3"/>
          <w:rFonts w:asciiTheme="minorHAnsi" w:hAnsiTheme="minorHAnsi" w:cs="Times New Roman"/>
          <w:sz w:val="24"/>
          <w:szCs w:val="24"/>
        </w:rPr>
        <w:t>9.8</w:t>
      </w:r>
      <w:r w:rsidRPr="007A2295">
        <w:rPr>
          <w:rStyle w:val="ptext-3"/>
          <w:rFonts w:asciiTheme="minorHAnsi" w:hAnsiTheme="minorHAnsi" w:cs="Times New Roman"/>
          <w:sz w:val="24"/>
          <w:szCs w:val="24"/>
        </w:rPr>
        <w:t xml:space="preserve"> billion in property, plant and equipment</w:t>
      </w:r>
      <w:r w:rsidR="008533B1">
        <w:rPr>
          <w:rStyle w:val="ptext-3"/>
          <w:rFonts w:asciiTheme="minorHAnsi" w:hAnsiTheme="minorHAnsi" w:cs="Times New Roman"/>
          <w:sz w:val="24"/>
          <w:szCs w:val="24"/>
        </w:rPr>
        <w:t xml:space="preserve"> </w:t>
      </w:r>
      <w:r w:rsidRPr="007A2295">
        <w:rPr>
          <w:rStyle w:val="ptext-3"/>
          <w:rFonts w:asciiTheme="minorHAnsi" w:hAnsiTheme="minorHAnsi" w:cs="Times New Roman"/>
          <w:sz w:val="24"/>
          <w:szCs w:val="24"/>
        </w:rPr>
        <w:t xml:space="preserve">was held by contractors.  </w:t>
      </w:r>
      <w:r w:rsidR="008533B1">
        <w:rPr>
          <w:rStyle w:val="ptext-3"/>
          <w:rFonts w:asciiTheme="minorHAnsi" w:hAnsiTheme="minorHAnsi" w:cs="Times New Roman"/>
          <w:sz w:val="24"/>
          <w:szCs w:val="24"/>
        </w:rPr>
        <w:t xml:space="preserve">This equated to nearly </w:t>
      </w:r>
      <w:r w:rsidR="002A0775">
        <w:rPr>
          <w:rStyle w:val="ptext-3"/>
          <w:rFonts w:asciiTheme="minorHAnsi" w:hAnsiTheme="minorHAnsi" w:cs="Times New Roman"/>
          <w:sz w:val="24"/>
          <w:szCs w:val="24"/>
        </w:rPr>
        <w:t>5</w:t>
      </w:r>
      <w:r w:rsidR="008533B1">
        <w:rPr>
          <w:rStyle w:val="ptext-3"/>
          <w:rFonts w:asciiTheme="minorHAnsi" w:hAnsiTheme="minorHAnsi" w:cs="Times New Roman"/>
          <w:sz w:val="24"/>
          <w:szCs w:val="24"/>
        </w:rPr>
        <w:t xml:space="preserve">5% of the items in NASA’s inventories. </w:t>
      </w:r>
      <w:r w:rsidRPr="007A2295">
        <w:rPr>
          <w:rStyle w:val="ptext-3"/>
          <w:rFonts w:asciiTheme="minorHAnsi" w:hAnsiTheme="minorHAnsi" w:cs="Times New Roman"/>
          <w:sz w:val="24"/>
          <w:szCs w:val="24"/>
        </w:rPr>
        <w:t>In order to meet the requirements referenced above, to ensure accurate reporting of Government-owned, contractor-held property on the financial statements and to provide information necessary for effective property management, NASA obtains summary data annually from the official Government property records maintained by its contractors, on the NASA Form 1018, as of the end of the fiscal year.  Contractor costs for preparing these reports are included in the remuneration they receive under their contracts.</w:t>
      </w:r>
    </w:p>
    <w:p w:rsidR="0093315E" w:rsidRPr="007A2295" w:rsidRDefault="0093315E" w:rsidP="0093315E">
      <w:pPr>
        <w:rPr>
          <w:rFonts w:asciiTheme="minorHAnsi" w:hAnsiTheme="minorHAnsi"/>
        </w:rPr>
      </w:pPr>
    </w:p>
    <w:p w:rsidR="0093315E" w:rsidRPr="007A2295" w:rsidRDefault="00BB5464" w:rsidP="0093315E">
      <w:pPr>
        <w:rPr>
          <w:rFonts w:asciiTheme="minorHAnsi" w:hAnsiTheme="minorHAnsi"/>
        </w:rPr>
      </w:pPr>
      <w:r w:rsidRPr="005F78B9">
        <w:rPr>
          <w:rFonts w:asciiTheme="minorHAnsi" w:hAnsiTheme="minorHAnsi"/>
          <w:b/>
        </w:rPr>
        <w:t>2.</w:t>
      </w:r>
      <w:r w:rsidR="0081693C">
        <w:rPr>
          <w:rFonts w:asciiTheme="minorHAnsi" w:hAnsiTheme="minorHAnsi"/>
        </w:rPr>
        <w:t xml:space="preserve"> </w:t>
      </w:r>
      <w:r w:rsidR="0093315E" w:rsidRPr="007A2295">
        <w:rPr>
          <w:rFonts w:asciiTheme="minorHAnsi" w:hAnsiTheme="minorHAnsi"/>
        </w:rPr>
        <w:t xml:space="preserve"> </w:t>
      </w:r>
      <w:r w:rsidRPr="005F78B9">
        <w:rPr>
          <w:rFonts w:asciiTheme="minorHAnsi" w:hAnsiTheme="minorHAnsi"/>
          <w:b/>
        </w:rPr>
        <w:t>Indicate how, by whom, and for what purpose the information is to be used. Except for a new collection, indicate the actual use the agency has made of the information received from the current collection.</w:t>
      </w:r>
    </w:p>
    <w:p w:rsidR="0093315E" w:rsidRPr="007A2295" w:rsidRDefault="0093315E">
      <w:pPr>
        <w:rPr>
          <w:rFonts w:asciiTheme="minorHAnsi" w:hAnsiTheme="minorHAnsi"/>
        </w:rPr>
      </w:pPr>
    </w:p>
    <w:p w:rsidR="0093315E" w:rsidRPr="007A2295" w:rsidRDefault="00FC53C8" w:rsidP="00FC53C8">
      <w:pPr>
        <w:rPr>
          <w:rFonts w:asciiTheme="minorHAnsi" w:hAnsiTheme="minorHAnsi"/>
        </w:rPr>
      </w:pPr>
      <w:r w:rsidRPr="007A2295">
        <w:rPr>
          <w:rStyle w:val="ptext-3"/>
          <w:rFonts w:asciiTheme="minorHAnsi" w:hAnsiTheme="minorHAnsi"/>
          <w:sz w:val="24"/>
        </w:rPr>
        <w:t>See the response to 1 above.  Without these summary reports, NASA would not be able to meet legal requirements for property accounting and management system.  It could not update its accounts to ensure that values are property reflected on the Agency financial statements and would have to operate without important property management information.  It would not be able to obtain an unqualified opinion on its financial statements.</w:t>
      </w:r>
      <w:r w:rsidR="0093315E" w:rsidRPr="007A2295">
        <w:rPr>
          <w:rFonts w:asciiTheme="minorHAnsi" w:hAnsiTheme="minorHAnsi"/>
        </w:rPr>
        <w:t xml:space="preserve">  </w:t>
      </w:r>
    </w:p>
    <w:p w:rsidR="0093315E" w:rsidRPr="007A2295" w:rsidRDefault="0093315E">
      <w:pPr>
        <w:rPr>
          <w:rFonts w:asciiTheme="minorHAnsi" w:hAnsiTheme="minorHAnsi"/>
        </w:rPr>
      </w:pPr>
    </w:p>
    <w:p w:rsidR="0093315E" w:rsidRPr="007A2295" w:rsidRDefault="00BB5464" w:rsidP="0093315E">
      <w:pPr>
        <w:rPr>
          <w:rFonts w:asciiTheme="minorHAnsi" w:hAnsiTheme="minorHAnsi"/>
        </w:rPr>
      </w:pPr>
      <w:r w:rsidRPr="005F78B9">
        <w:rPr>
          <w:rFonts w:asciiTheme="minorHAnsi" w:hAnsiTheme="minorHAnsi"/>
          <w:b/>
        </w:rPr>
        <w:t>3.</w:t>
      </w:r>
      <w:r w:rsidR="0081693C">
        <w:rPr>
          <w:rFonts w:asciiTheme="minorHAnsi" w:hAnsiTheme="minorHAnsi"/>
        </w:rPr>
        <w:t xml:space="preserve"> </w:t>
      </w:r>
      <w:r w:rsidR="0081693C" w:rsidRPr="007A2295">
        <w:rPr>
          <w:rFonts w:asciiTheme="minorHAnsi" w:hAnsiTheme="minorHAnsi"/>
        </w:rPr>
        <w:t xml:space="preserve"> </w:t>
      </w:r>
      <w:r w:rsidRPr="005F78B9">
        <w:rPr>
          <w:rFonts w:asciiTheme="minorHAnsi" w:hAnsiTheme="minorHAnsi"/>
          <w:b/>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sidR="0093315E" w:rsidRPr="009715C1">
        <w:rPr>
          <w:rFonts w:asciiTheme="minorHAnsi" w:hAnsiTheme="minorHAnsi"/>
        </w:rPr>
        <w:t>.</w:t>
      </w:r>
    </w:p>
    <w:p w:rsidR="0093315E" w:rsidRPr="007A2295" w:rsidRDefault="0093315E">
      <w:pPr>
        <w:rPr>
          <w:rFonts w:asciiTheme="minorHAnsi" w:hAnsiTheme="minorHAnsi"/>
        </w:rPr>
      </w:pPr>
    </w:p>
    <w:p w:rsidR="00BE297E" w:rsidRDefault="00FC53C8" w:rsidP="00FC53C8">
      <w:pPr>
        <w:rPr>
          <w:rStyle w:val="ptext-3"/>
          <w:rFonts w:asciiTheme="minorHAnsi" w:hAnsiTheme="minorHAnsi"/>
          <w:sz w:val="24"/>
        </w:rPr>
      </w:pPr>
      <w:r w:rsidRPr="007A2295">
        <w:rPr>
          <w:rStyle w:val="ptext-3"/>
          <w:rFonts w:asciiTheme="minorHAnsi" w:hAnsiTheme="minorHAnsi"/>
          <w:sz w:val="24"/>
        </w:rPr>
        <w:t xml:space="preserve">Contractors are only required to transcribe summary information from the records they </w:t>
      </w:r>
      <w:r w:rsidR="003511FD">
        <w:rPr>
          <w:rStyle w:val="ptext-3"/>
          <w:rFonts w:asciiTheme="minorHAnsi" w:hAnsiTheme="minorHAnsi"/>
          <w:sz w:val="24"/>
        </w:rPr>
        <w:t xml:space="preserve">already </w:t>
      </w:r>
      <w:r w:rsidRPr="007A2295">
        <w:rPr>
          <w:rStyle w:val="ptext-3"/>
          <w:rFonts w:asciiTheme="minorHAnsi" w:hAnsiTheme="minorHAnsi"/>
          <w:sz w:val="24"/>
        </w:rPr>
        <w:t>maintain</w:t>
      </w:r>
      <w:r w:rsidR="003511FD">
        <w:rPr>
          <w:rStyle w:val="ptext-3"/>
          <w:rFonts w:asciiTheme="minorHAnsi" w:hAnsiTheme="minorHAnsi"/>
          <w:sz w:val="24"/>
        </w:rPr>
        <w:t>,</w:t>
      </w:r>
      <w:r w:rsidRPr="007A2295">
        <w:rPr>
          <w:rStyle w:val="ptext-3"/>
          <w:rFonts w:asciiTheme="minorHAnsi" w:hAnsiTheme="minorHAnsi"/>
          <w:sz w:val="24"/>
        </w:rPr>
        <w:t xml:space="preserve"> </w:t>
      </w:r>
      <w:r w:rsidR="003511FD">
        <w:rPr>
          <w:rStyle w:val="ptext-3"/>
          <w:rFonts w:asciiTheme="minorHAnsi" w:hAnsiTheme="minorHAnsi"/>
          <w:sz w:val="24"/>
        </w:rPr>
        <w:t>to</w:t>
      </w:r>
      <w:r w:rsidRPr="007A2295">
        <w:rPr>
          <w:rStyle w:val="ptext-3"/>
          <w:rFonts w:asciiTheme="minorHAnsi" w:hAnsiTheme="minorHAnsi"/>
          <w:sz w:val="24"/>
        </w:rPr>
        <w:t xml:space="preserve"> the NASA Form 1018.  </w:t>
      </w:r>
    </w:p>
    <w:p w:rsidR="00BE297E" w:rsidRDefault="00BE297E" w:rsidP="00FC53C8">
      <w:pPr>
        <w:rPr>
          <w:rStyle w:val="ptext-3"/>
          <w:rFonts w:asciiTheme="minorHAnsi" w:hAnsiTheme="minorHAnsi"/>
          <w:sz w:val="24"/>
        </w:rPr>
      </w:pPr>
    </w:p>
    <w:p w:rsidR="0093315E" w:rsidRPr="007A2295" w:rsidRDefault="00FC53C8" w:rsidP="00FC53C8">
      <w:pPr>
        <w:rPr>
          <w:rFonts w:asciiTheme="minorHAnsi" w:hAnsiTheme="minorHAnsi"/>
        </w:rPr>
      </w:pPr>
      <w:r w:rsidRPr="007A2295">
        <w:rPr>
          <w:rStyle w:val="ptext-3"/>
          <w:rFonts w:asciiTheme="minorHAnsi" w:hAnsiTheme="minorHAnsi"/>
          <w:sz w:val="24"/>
        </w:rPr>
        <w:t xml:space="preserve">Beginning with reporting for FY 1999, NASA implemented the NF 1018 Electronic Submission System (NESS), a web-based system, for NF 1018 reporting.  This system has received wide-spread acceptance. </w:t>
      </w:r>
      <w:r w:rsidR="006F2EFA">
        <w:rPr>
          <w:rStyle w:val="ptext-3"/>
          <w:rFonts w:asciiTheme="minorHAnsi" w:hAnsiTheme="minorHAnsi"/>
          <w:sz w:val="24"/>
        </w:rPr>
        <w:t>During the most recent (2011)reporting period virtually all of the respondents utilized the NESS.</w:t>
      </w:r>
      <w:r w:rsidRPr="007A2295">
        <w:rPr>
          <w:rStyle w:val="ptext-3"/>
          <w:rFonts w:asciiTheme="minorHAnsi" w:hAnsiTheme="minorHAnsi"/>
          <w:sz w:val="24"/>
        </w:rPr>
        <w:t xml:space="preserve"> Effective with the report due as of September 30, 2001, NASA eliminated the requirement for any paper copies if the contractor uses the NESS.  This provides an additional incentive for contractors to submit electronically.  In addition, NASA has provided, on a regular basis, the contractors with NF 1018 reporting training, with substantial emphasis on the NESS (one of the three modules is entirely related to the NESS).  The electronic system automatically checks mathematical calculations and prompts users to facilitate proper form preparation.</w:t>
      </w:r>
      <w:r w:rsidR="0093315E" w:rsidRPr="007A2295">
        <w:rPr>
          <w:rFonts w:asciiTheme="minorHAnsi" w:hAnsiTheme="minorHAnsi"/>
        </w:rPr>
        <w:t xml:space="preserve"> </w:t>
      </w:r>
    </w:p>
    <w:p w:rsidR="0093315E" w:rsidRPr="007A2295" w:rsidRDefault="0093315E">
      <w:pPr>
        <w:rPr>
          <w:rFonts w:asciiTheme="minorHAnsi" w:hAnsiTheme="minorHAnsi"/>
        </w:rPr>
      </w:pPr>
    </w:p>
    <w:p w:rsidR="0093315E" w:rsidRPr="005F78B9" w:rsidRDefault="00BB5464" w:rsidP="0093315E">
      <w:pPr>
        <w:rPr>
          <w:rFonts w:asciiTheme="minorHAnsi" w:hAnsiTheme="minorHAnsi"/>
          <w:b/>
        </w:rPr>
      </w:pPr>
      <w:r w:rsidRPr="005F78B9">
        <w:rPr>
          <w:rFonts w:asciiTheme="minorHAnsi" w:hAnsiTheme="minorHAnsi"/>
          <w:b/>
        </w:rPr>
        <w:t>4.  Describe efforts to identify duplication. Show specifically why any similar information already available cannot be used or modified for use for the purposes described in Item</w:t>
      </w:r>
    </w:p>
    <w:p w:rsidR="0093315E" w:rsidRPr="005F78B9" w:rsidRDefault="00BB5464" w:rsidP="0093315E">
      <w:pPr>
        <w:rPr>
          <w:rFonts w:asciiTheme="minorHAnsi" w:hAnsiTheme="minorHAnsi"/>
          <w:b/>
        </w:rPr>
      </w:pPr>
      <w:r w:rsidRPr="005F78B9">
        <w:rPr>
          <w:rFonts w:asciiTheme="minorHAnsi" w:hAnsiTheme="minorHAnsi"/>
          <w:b/>
        </w:rPr>
        <w:t>2 above.</w:t>
      </w:r>
    </w:p>
    <w:p w:rsidR="0093315E" w:rsidRPr="007A2295" w:rsidRDefault="0093315E">
      <w:pPr>
        <w:rPr>
          <w:rFonts w:asciiTheme="minorHAnsi" w:hAnsiTheme="minorHAnsi"/>
        </w:rPr>
      </w:pPr>
    </w:p>
    <w:p w:rsidR="0093315E" w:rsidRPr="007A2295" w:rsidRDefault="007731EE" w:rsidP="007731EE">
      <w:pPr>
        <w:rPr>
          <w:rFonts w:asciiTheme="minorHAnsi" w:hAnsiTheme="minorHAnsi"/>
        </w:rPr>
      </w:pPr>
      <w:r w:rsidRPr="007A2295">
        <w:rPr>
          <w:rStyle w:val="ptext-3"/>
          <w:rFonts w:asciiTheme="minorHAnsi" w:hAnsiTheme="minorHAnsi"/>
          <w:sz w:val="24"/>
        </w:rPr>
        <w:t>NASA Office of the Chief Financial Officer, obtains contractor property information periodically throughout the fiscal year from only its top 55 contractors.  Those submissions only capture information on property with values $100,000 and higher.  The NF 1018 reporting system requires submission of summary information for all NASA-owned/Contractor-Held Property which is not captured elsewhere.</w:t>
      </w:r>
      <w:r w:rsidRPr="007A2295">
        <w:rPr>
          <w:rFonts w:asciiTheme="minorHAnsi" w:hAnsiTheme="minorHAnsi"/>
        </w:rPr>
        <w:t xml:space="preserve"> </w:t>
      </w:r>
    </w:p>
    <w:p w:rsidR="007731EE" w:rsidRPr="007A2295" w:rsidRDefault="007731EE" w:rsidP="0093315E">
      <w:pPr>
        <w:rPr>
          <w:rFonts w:asciiTheme="minorHAnsi" w:hAnsiTheme="minorHAnsi"/>
        </w:rPr>
      </w:pPr>
    </w:p>
    <w:p w:rsidR="0093315E" w:rsidRPr="007A2295" w:rsidRDefault="00BB5464" w:rsidP="0093315E">
      <w:pPr>
        <w:rPr>
          <w:rFonts w:asciiTheme="minorHAnsi" w:hAnsiTheme="minorHAnsi"/>
        </w:rPr>
      </w:pPr>
      <w:r w:rsidRPr="005F78B9">
        <w:rPr>
          <w:rFonts w:asciiTheme="minorHAnsi" w:hAnsiTheme="minorHAnsi"/>
          <w:b/>
        </w:rPr>
        <w:t>5.</w:t>
      </w:r>
      <w:r w:rsidR="0093315E" w:rsidRPr="007A2295">
        <w:rPr>
          <w:rFonts w:asciiTheme="minorHAnsi" w:hAnsiTheme="minorHAnsi"/>
        </w:rPr>
        <w:t xml:space="preserve"> </w:t>
      </w:r>
      <w:r w:rsidRPr="005F78B9">
        <w:rPr>
          <w:rFonts w:asciiTheme="minorHAnsi" w:hAnsiTheme="minorHAnsi"/>
          <w:b/>
        </w:rPr>
        <w:t>If the collection of information impacts small businesses or other small entities (Item 5 of OMB Form 83-I), describe any methods used to minimize burden.</w:t>
      </w:r>
    </w:p>
    <w:p w:rsidR="0093315E" w:rsidRPr="007A2295" w:rsidRDefault="0093315E" w:rsidP="0093315E">
      <w:pPr>
        <w:rPr>
          <w:rFonts w:asciiTheme="minorHAnsi" w:hAnsiTheme="minorHAnsi"/>
        </w:rPr>
      </w:pPr>
    </w:p>
    <w:p w:rsidR="0093315E" w:rsidRPr="007A2295" w:rsidRDefault="007731EE" w:rsidP="007731EE">
      <w:pPr>
        <w:outlineLvl w:val="0"/>
        <w:rPr>
          <w:rFonts w:asciiTheme="minorHAnsi" w:hAnsiTheme="minorHAnsi"/>
        </w:rPr>
      </w:pPr>
      <w:r w:rsidRPr="007A2295">
        <w:rPr>
          <w:rStyle w:val="ptext-3"/>
          <w:rFonts w:asciiTheme="minorHAnsi" w:hAnsiTheme="minorHAnsi"/>
          <w:sz w:val="24"/>
          <w:szCs w:val="24"/>
        </w:rPr>
        <w:t>There is no significant amount of NASA property held by small businesses, hence, there is no significant impact on such organizations.</w:t>
      </w:r>
      <w:r w:rsidR="00C351EC">
        <w:rPr>
          <w:rStyle w:val="ptext-3"/>
          <w:rFonts w:asciiTheme="minorHAnsi" w:hAnsiTheme="minorHAnsi"/>
          <w:sz w:val="24"/>
          <w:szCs w:val="24"/>
        </w:rPr>
        <w:t xml:space="preserve"> FAR requires all contractors, large and small, to maintain property records and to submit property reports. Contractors are reimbursed for this work, either directly or indirectly through contract costs  or prices. However, </w:t>
      </w:r>
      <w:r w:rsidR="00786F2C">
        <w:rPr>
          <w:rStyle w:val="ptext-3"/>
          <w:rFonts w:asciiTheme="minorHAnsi" w:hAnsiTheme="minorHAnsi"/>
          <w:sz w:val="24"/>
          <w:szCs w:val="24"/>
        </w:rPr>
        <w:t xml:space="preserve">unlike larger business entities, </w:t>
      </w:r>
      <w:r w:rsidR="00C351EC">
        <w:rPr>
          <w:rStyle w:val="ptext-3"/>
          <w:rFonts w:asciiTheme="minorHAnsi" w:hAnsiTheme="minorHAnsi"/>
          <w:sz w:val="24"/>
          <w:szCs w:val="24"/>
        </w:rPr>
        <w:t>small businesses, with small holdings a</w:t>
      </w:r>
      <w:r w:rsidR="00786F2C">
        <w:rPr>
          <w:rStyle w:val="ptext-3"/>
          <w:rFonts w:asciiTheme="minorHAnsi" w:hAnsiTheme="minorHAnsi"/>
          <w:sz w:val="24"/>
          <w:szCs w:val="24"/>
        </w:rPr>
        <w:t xml:space="preserve">re not required to submit other, more detailed, and more frequent, </w:t>
      </w:r>
      <w:r w:rsidR="00C351EC">
        <w:rPr>
          <w:rStyle w:val="ptext-3"/>
          <w:rFonts w:asciiTheme="minorHAnsi" w:hAnsiTheme="minorHAnsi"/>
          <w:sz w:val="24"/>
          <w:szCs w:val="24"/>
        </w:rPr>
        <w:t>reports to the agency related to property holdings.</w:t>
      </w:r>
    </w:p>
    <w:p w:rsidR="0093315E" w:rsidRPr="007A2295" w:rsidRDefault="0093315E" w:rsidP="0093315E">
      <w:pPr>
        <w:rPr>
          <w:rFonts w:asciiTheme="minorHAnsi" w:hAnsiTheme="minorHAnsi"/>
        </w:rPr>
      </w:pPr>
    </w:p>
    <w:p w:rsidR="0093315E" w:rsidRPr="005F78B9" w:rsidRDefault="00BB5464" w:rsidP="0093315E">
      <w:pPr>
        <w:rPr>
          <w:rFonts w:asciiTheme="minorHAnsi" w:hAnsiTheme="minorHAnsi"/>
          <w:b/>
        </w:rPr>
      </w:pPr>
      <w:r w:rsidRPr="005F78B9">
        <w:rPr>
          <w:rFonts w:asciiTheme="minorHAnsi" w:hAnsiTheme="minorHAnsi"/>
          <w:b/>
        </w:rPr>
        <w:t>6.</w:t>
      </w:r>
      <w:r w:rsidR="0093315E" w:rsidRPr="007A2295">
        <w:rPr>
          <w:rFonts w:asciiTheme="minorHAnsi" w:hAnsiTheme="minorHAnsi"/>
        </w:rPr>
        <w:t xml:space="preserve"> </w:t>
      </w:r>
      <w:r w:rsidRPr="005F78B9">
        <w:rPr>
          <w:rFonts w:asciiTheme="minorHAnsi" w:hAnsiTheme="minorHAnsi"/>
          <w:b/>
        </w:rPr>
        <w:t>Describe the consequence to Federal program or policy activities if the collection is not conducted or is conducted less frequently, as well as any technical or legal obstacles</w:t>
      </w:r>
    </w:p>
    <w:p w:rsidR="0093315E" w:rsidRPr="005F78B9" w:rsidRDefault="00BB5464" w:rsidP="0093315E">
      <w:pPr>
        <w:rPr>
          <w:rFonts w:asciiTheme="minorHAnsi" w:hAnsiTheme="minorHAnsi"/>
          <w:b/>
        </w:rPr>
      </w:pPr>
      <w:r w:rsidRPr="005F78B9">
        <w:rPr>
          <w:rFonts w:asciiTheme="minorHAnsi" w:hAnsiTheme="minorHAnsi"/>
          <w:b/>
        </w:rPr>
        <w:t>to reducing burden.</w:t>
      </w:r>
    </w:p>
    <w:p w:rsidR="0093315E" w:rsidRPr="007A2295" w:rsidRDefault="0093315E" w:rsidP="0093315E">
      <w:pPr>
        <w:rPr>
          <w:rFonts w:asciiTheme="minorHAnsi" w:hAnsiTheme="minorHAnsi"/>
        </w:rPr>
      </w:pPr>
    </w:p>
    <w:p w:rsidR="0093315E" w:rsidRPr="007A2295" w:rsidRDefault="007731EE" w:rsidP="007731EE">
      <w:pPr>
        <w:rPr>
          <w:rFonts w:asciiTheme="minorHAnsi" w:hAnsiTheme="minorHAnsi"/>
        </w:rPr>
      </w:pPr>
      <w:r w:rsidRPr="007A2295">
        <w:rPr>
          <w:rStyle w:val="ptext-3"/>
          <w:rFonts w:asciiTheme="minorHAnsi" w:hAnsiTheme="minorHAnsi"/>
          <w:sz w:val="24"/>
          <w:szCs w:val="24"/>
        </w:rPr>
        <w:t>Should the collection not be conducted or conducted less frequently than annually, NASA could not rely upon the data in its accounts on contractor-held property, would not be in compliance with OMB guidance on Form and Content of Agency Financial Statements, and would not be able to receive an unqualified audit opinion on its financial statements.</w:t>
      </w:r>
    </w:p>
    <w:p w:rsidR="0093315E" w:rsidRPr="007A2295" w:rsidRDefault="0093315E" w:rsidP="0093315E">
      <w:pPr>
        <w:rPr>
          <w:rFonts w:asciiTheme="minorHAnsi" w:hAnsiTheme="minorHAnsi"/>
        </w:rPr>
      </w:pPr>
    </w:p>
    <w:p w:rsidR="0093315E" w:rsidRPr="005F78B9" w:rsidRDefault="00BB5464" w:rsidP="0093315E">
      <w:pPr>
        <w:rPr>
          <w:rFonts w:asciiTheme="minorHAnsi" w:hAnsiTheme="minorHAnsi"/>
          <w:b/>
        </w:rPr>
      </w:pPr>
      <w:r w:rsidRPr="005F78B9">
        <w:rPr>
          <w:rFonts w:asciiTheme="minorHAnsi" w:hAnsiTheme="minorHAnsi"/>
          <w:b/>
        </w:rPr>
        <w:t>7.</w:t>
      </w:r>
      <w:r w:rsidR="0093315E" w:rsidRPr="007A2295">
        <w:rPr>
          <w:rFonts w:asciiTheme="minorHAnsi" w:hAnsiTheme="minorHAnsi"/>
        </w:rPr>
        <w:t xml:space="preserve"> </w:t>
      </w:r>
      <w:r w:rsidRPr="005F78B9">
        <w:rPr>
          <w:rFonts w:asciiTheme="minorHAnsi" w:hAnsiTheme="minorHAnsi"/>
          <w:b/>
        </w:rPr>
        <w:t>Explain any special circumstances that would cause an information collection to be conducted in a manner:</w:t>
      </w:r>
    </w:p>
    <w:p w:rsidR="0093315E" w:rsidRPr="005F78B9" w:rsidRDefault="00BB5464" w:rsidP="0093315E">
      <w:pPr>
        <w:rPr>
          <w:rFonts w:asciiTheme="minorHAnsi" w:hAnsiTheme="minorHAnsi"/>
          <w:b/>
        </w:rPr>
      </w:pPr>
      <w:r w:rsidRPr="005F78B9">
        <w:rPr>
          <w:rFonts w:asciiTheme="minorHAnsi" w:hAnsiTheme="minorHAnsi"/>
          <w:b/>
        </w:rPr>
        <w:t>* requiring respondents to report information to the agency more often than quarterly;</w:t>
      </w:r>
    </w:p>
    <w:p w:rsidR="0093315E" w:rsidRPr="005F78B9" w:rsidRDefault="00BB5464" w:rsidP="0093315E">
      <w:pPr>
        <w:rPr>
          <w:rFonts w:asciiTheme="minorHAnsi" w:hAnsiTheme="minorHAnsi"/>
          <w:b/>
          <w:u w:val="single"/>
        </w:rPr>
      </w:pPr>
      <w:r w:rsidRPr="005F78B9">
        <w:rPr>
          <w:rFonts w:asciiTheme="minorHAnsi" w:hAnsiTheme="minorHAnsi"/>
          <w:b/>
          <w:u w:val="single"/>
        </w:rPr>
        <w:t>* requiring respondents to prepare a written response to a collection of information in fewer than 30 days after receipt of it;</w:t>
      </w:r>
    </w:p>
    <w:p w:rsidR="0093315E" w:rsidRPr="005F78B9" w:rsidRDefault="00BB5464" w:rsidP="0093315E">
      <w:pPr>
        <w:rPr>
          <w:rFonts w:asciiTheme="minorHAnsi" w:hAnsiTheme="minorHAnsi"/>
          <w:b/>
        </w:rPr>
      </w:pPr>
      <w:r w:rsidRPr="005F78B9">
        <w:rPr>
          <w:rFonts w:asciiTheme="minorHAnsi" w:hAnsiTheme="minorHAnsi"/>
          <w:b/>
        </w:rPr>
        <w:t>* requiring respondents to submit more than an original and two copies of any document;</w:t>
      </w:r>
    </w:p>
    <w:p w:rsidR="0093315E" w:rsidRPr="005F78B9" w:rsidRDefault="00BB5464" w:rsidP="0093315E">
      <w:pPr>
        <w:rPr>
          <w:rFonts w:asciiTheme="minorHAnsi" w:hAnsiTheme="minorHAnsi"/>
          <w:b/>
        </w:rPr>
      </w:pPr>
      <w:r w:rsidRPr="005F78B9">
        <w:rPr>
          <w:rFonts w:asciiTheme="minorHAnsi" w:hAnsiTheme="minorHAnsi"/>
          <w:b/>
        </w:rPr>
        <w:t>* requiring respondents to retain records, other than health, medical, government contract, grant-in-aid, or tax records, for more than three years;</w:t>
      </w:r>
    </w:p>
    <w:p w:rsidR="0093315E" w:rsidRPr="005F78B9" w:rsidRDefault="00BB5464" w:rsidP="0093315E">
      <w:pPr>
        <w:rPr>
          <w:rFonts w:asciiTheme="minorHAnsi" w:hAnsiTheme="minorHAnsi"/>
          <w:b/>
        </w:rPr>
      </w:pPr>
      <w:r w:rsidRPr="005F78B9">
        <w:rPr>
          <w:rFonts w:asciiTheme="minorHAnsi" w:hAnsiTheme="minorHAnsi"/>
          <w:b/>
        </w:rPr>
        <w:t>* in connection with a statistical survey, that is not designed to produce valid and reliable results that can be generalized to the universe of study;</w:t>
      </w:r>
    </w:p>
    <w:p w:rsidR="0093315E" w:rsidRPr="005F78B9" w:rsidRDefault="00BB5464" w:rsidP="0093315E">
      <w:pPr>
        <w:rPr>
          <w:rFonts w:asciiTheme="minorHAnsi" w:hAnsiTheme="minorHAnsi"/>
          <w:b/>
        </w:rPr>
      </w:pPr>
      <w:r w:rsidRPr="005F78B9">
        <w:rPr>
          <w:rFonts w:asciiTheme="minorHAnsi" w:hAnsiTheme="minorHAnsi"/>
          <w:b/>
        </w:rPr>
        <w:t>* requiring the use of a statistical data classification that has not been reviewed and approved by OMB;</w:t>
      </w:r>
    </w:p>
    <w:p w:rsidR="0093315E" w:rsidRPr="005F78B9" w:rsidRDefault="00BB5464" w:rsidP="0093315E">
      <w:pPr>
        <w:rPr>
          <w:rFonts w:asciiTheme="minorHAnsi" w:hAnsiTheme="minorHAnsi"/>
          <w:b/>
        </w:rPr>
      </w:pPr>
      <w:r w:rsidRPr="005F78B9">
        <w:rPr>
          <w:rFonts w:asciiTheme="minorHAnsi" w:hAnsiTheme="minorHAnsi"/>
          <w:b/>
        </w:rPr>
        <w:t xml:space="preserve">*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93315E" w:rsidRPr="005F78B9" w:rsidRDefault="00BB5464" w:rsidP="0093315E">
      <w:pPr>
        <w:rPr>
          <w:rFonts w:asciiTheme="minorHAnsi" w:hAnsiTheme="minorHAnsi"/>
          <w:b/>
        </w:rPr>
      </w:pPr>
      <w:r w:rsidRPr="005F78B9">
        <w:rPr>
          <w:rFonts w:asciiTheme="minorHAnsi" w:hAnsiTheme="minorHAnsi"/>
          <w:b/>
        </w:rPr>
        <w:t>* requiring respondents to submit proprietary trade secrets, or other confidential information unless the agency can demonstrate that it has instituted procedures to protect the information's confidentiality to the extent permitted by law.</w:t>
      </w:r>
    </w:p>
    <w:p w:rsidR="0093315E" w:rsidRPr="007A2295" w:rsidRDefault="0093315E">
      <w:pPr>
        <w:rPr>
          <w:rFonts w:asciiTheme="minorHAnsi" w:hAnsiTheme="minorHAnsi"/>
        </w:rPr>
      </w:pPr>
    </w:p>
    <w:p w:rsidR="0093315E" w:rsidRPr="007A2295" w:rsidRDefault="007731EE" w:rsidP="007731EE">
      <w:pPr>
        <w:rPr>
          <w:rFonts w:asciiTheme="minorHAnsi" w:hAnsiTheme="minorHAnsi"/>
        </w:rPr>
      </w:pPr>
      <w:r w:rsidRPr="007A2295">
        <w:rPr>
          <w:rStyle w:val="ptext-3"/>
          <w:rFonts w:asciiTheme="minorHAnsi" w:hAnsiTheme="minorHAnsi"/>
          <w:sz w:val="24"/>
          <w:szCs w:val="24"/>
        </w:rPr>
        <w:t>Not applicable</w:t>
      </w:r>
      <w:r w:rsidRPr="007A2295">
        <w:rPr>
          <w:rFonts w:asciiTheme="minorHAnsi" w:hAnsiTheme="minorHAnsi"/>
        </w:rPr>
        <w:t xml:space="preserve"> </w:t>
      </w:r>
    </w:p>
    <w:p w:rsidR="0093315E" w:rsidRPr="007A2295" w:rsidRDefault="0093315E">
      <w:pPr>
        <w:rPr>
          <w:rFonts w:asciiTheme="minorHAnsi" w:hAnsiTheme="minorHAnsi"/>
        </w:rPr>
      </w:pPr>
    </w:p>
    <w:p w:rsidR="0093315E" w:rsidRPr="005F78B9" w:rsidRDefault="00BB5464" w:rsidP="0093315E">
      <w:pPr>
        <w:rPr>
          <w:rFonts w:asciiTheme="minorHAnsi" w:hAnsiTheme="minorHAnsi"/>
          <w:b/>
        </w:rPr>
      </w:pPr>
      <w:r w:rsidRPr="005F78B9">
        <w:rPr>
          <w:rFonts w:asciiTheme="minorHAnsi" w:hAnsiTheme="minorHAnsi"/>
          <w:b/>
        </w:rPr>
        <w:t>8.</w:t>
      </w:r>
      <w:r w:rsidR="0093315E" w:rsidRPr="007A2295">
        <w:rPr>
          <w:rFonts w:asciiTheme="minorHAnsi" w:hAnsiTheme="minorHAnsi"/>
        </w:rPr>
        <w:t xml:space="preserve"> </w:t>
      </w:r>
      <w:r w:rsidRPr="005F78B9">
        <w:rPr>
          <w:rFonts w:asciiTheme="minorHAnsi" w:hAnsiTheme="minorHAnsi"/>
          <w:b/>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w:t>
      </w:r>
    </w:p>
    <w:p w:rsidR="0093315E" w:rsidRPr="005F78B9" w:rsidRDefault="00BB5464" w:rsidP="0093315E">
      <w:pPr>
        <w:rPr>
          <w:rFonts w:asciiTheme="minorHAnsi" w:hAnsiTheme="minorHAnsi"/>
          <w:b/>
        </w:rPr>
      </w:pPr>
      <w:r w:rsidRPr="005F78B9">
        <w:rPr>
          <w:rFonts w:asciiTheme="minorHAnsi" w:hAnsiTheme="minorHAnsi"/>
          <w:b/>
        </w:rPr>
        <w:t>Specifically address comments received on cost and hour burden. Describe efforts to consult with persons outside the agency to obtain their views on the availability of data,</w:t>
      </w:r>
    </w:p>
    <w:p w:rsidR="0093315E" w:rsidRPr="005F78B9" w:rsidRDefault="00BB5464" w:rsidP="0093315E">
      <w:pPr>
        <w:rPr>
          <w:rFonts w:asciiTheme="minorHAnsi" w:hAnsiTheme="minorHAnsi"/>
          <w:b/>
        </w:rPr>
      </w:pPr>
      <w:r w:rsidRPr="005F78B9">
        <w:rPr>
          <w:rFonts w:asciiTheme="minorHAnsi" w:hAnsiTheme="minorHAnsi"/>
          <w:b/>
        </w:rPr>
        <w:t>frequency of collection, the clarity of instructions and recordkeeping, disclosure, or reporting format (if any), and on the data elements to be recorded, disclosed, or reported. Consultation with representatives of those from whom information is to be obtained or those who must</w:t>
      </w:r>
    </w:p>
    <w:p w:rsidR="0093315E" w:rsidRPr="005F78B9" w:rsidRDefault="00BB5464" w:rsidP="0093315E">
      <w:pPr>
        <w:rPr>
          <w:rFonts w:asciiTheme="minorHAnsi" w:hAnsiTheme="minorHAnsi"/>
          <w:b/>
        </w:rPr>
      </w:pPr>
      <w:r w:rsidRPr="005F78B9">
        <w:rPr>
          <w:rFonts w:asciiTheme="minorHAnsi" w:hAnsiTheme="minorHAnsi"/>
          <w:b/>
        </w:rPr>
        <w:t>compile records should occur at least once every 3 years - even if the collection of information activity is the same as in prior periods. There may be circumstances that may preclude consultation in a specific situation. These circumstances should be explained.</w:t>
      </w:r>
    </w:p>
    <w:p w:rsidR="0093315E" w:rsidRPr="007A2295" w:rsidRDefault="0093315E" w:rsidP="0093315E">
      <w:pPr>
        <w:rPr>
          <w:rFonts w:asciiTheme="minorHAnsi" w:hAnsiTheme="minorHAnsi"/>
        </w:rPr>
      </w:pPr>
    </w:p>
    <w:p w:rsidR="0093315E" w:rsidRPr="007A2295" w:rsidRDefault="007A2295" w:rsidP="0093315E">
      <w:pPr>
        <w:rPr>
          <w:rFonts w:asciiTheme="minorHAnsi" w:hAnsiTheme="minorHAnsi"/>
        </w:rPr>
      </w:pPr>
      <w:r>
        <w:rPr>
          <w:rFonts w:asciiTheme="minorHAnsi" w:hAnsiTheme="minorHAnsi"/>
        </w:rPr>
        <w:t xml:space="preserve">FRN1, </w:t>
      </w:r>
      <w:r w:rsidR="009715C1">
        <w:rPr>
          <w:rFonts w:asciiTheme="minorHAnsi" w:hAnsiTheme="minorHAnsi"/>
        </w:rPr>
        <w:t xml:space="preserve">03/09/2012 </w:t>
      </w:r>
      <w:r>
        <w:rPr>
          <w:rFonts w:asciiTheme="minorHAnsi" w:hAnsiTheme="minorHAnsi"/>
        </w:rPr>
        <w:br/>
        <w:t xml:space="preserve">FRN2, </w:t>
      </w:r>
      <w:r w:rsidR="009715C1">
        <w:rPr>
          <w:rFonts w:asciiTheme="minorHAnsi" w:hAnsiTheme="minorHAnsi"/>
        </w:rPr>
        <w:t>07/03/2012</w:t>
      </w:r>
    </w:p>
    <w:p w:rsidR="00C60C30" w:rsidRPr="007A2295" w:rsidRDefault="00C60C30" w:rsidP="0093315E">
      <w:pPr>
        <w:rPr>
          <w:rFonts w:asciiTheme="minorHAnsi" w:hAnsiTheme="minorHAnsi"/>
        </w:rPr>
      </w:pPr>
    </w:p>
    <w:p w:rsidR="0093315E" w:rsidRPr="007A2295" w:rsidRDefault="00BB5464" w:rsidP="0093315E">
      <w:pPr>
        <w:rPr>
          <w:rFonts w:asciiTheme="minorHAnsi" w:hAnsiTheme="minorHAnsi"/>
        </w:rPr>
      </w:pPr>
      <w:r w:rsidRPr="005F78B9">
        <w:rPr>
          <w:rFonts w:asciiTheme="minorHAnsi" w:hAnsiTheme="minorHAnsi"/>
          <w:b/>
        </w:rPr>
        <w:t>9.</w:t>
      </w:r>
      <w:r w:rsidR="0093315E" w:rsidRPr="007A2295">
        <w:rPr>
          <w:rFonts w:asciiTheme="minorHAnsi" w:hAnsiTheme="minorHAnsi"/>
        </w:rPr>
        <w:t xml:space="preserve"> </w:t>
      </w:r>
      <w:r w:rsidRPr="005F78B9">
        <w:rPr>
          <w:rFonts w:asciiTheme="minorHAnsi" w:hAnsiTheme="minorHAnsi"/>
          <w:b/>
        </w:rPr>
        <w:t>Explain any decision to provide any payment or gift to respondents, other than remuneration of contractors or grantees.</w:t>
      </w:r>
    </w:p>
    <w:p w:rsidR="0093315E" w:rsidRPr="007A2295" w:rsidRDefault="0093315E" w:rsidP="0093315E">
      <w:pPr>
        <w:rPr>
          <w:rFonts w:asciiTheme="minorHAnsi" w:hAnsiTheme="minorHAnsi"/>
        </w:rPr>
      </w:pPr>
    </w:p>
    <w:p w:rsidR="0093315E" w:rsidRPr="007A2295" w:rsidRDefault="007731EE" w:rsidP="007731EE">
      <w:pPr>
        <w:outlineLvl w:val="0"/>
        <w:rPr>
          <w:rFonts w:asciiTheme="minorHAnsi" w:hAnsiTheme="minorHAnsi"/>
        </w:rPr>
      </w:pPr>
      <w:r w:rsidRPr="007A2295">
        <w:rPr>
          <w:rStyle w:val="ptext-3"/>
          <w:rFonts w:asciiTheme="minorHAnsi" w:hAnsiTheme="minorHAnsi"/>
          <w:sz w:val="24"/>
          <w:szCs w:val="24"/>
        </w:rPr>
        <w:t>Not Applicable</w:t>
      </w:r>
      <w:r w:rsidRPr="007A2295">
        <w:rPr>
          <w:rFonts w:asciiTheme="minorHAnsi" w:hAnsiTheme="minorHAnsi"/>
        </w:rPr>
        <w:t xml:space="preserve"> </w:t>
      </w:r>
    </w:p>
    <w:p w:rsidR="0093315E" w:rsidRPr="007A2295" w:rsidRDefault="0093315E" w:rsidP="0093315E">
      <w:pPr>
        <w:rPr>
          <w:rFonts w:asciiTheme="minorHAnsi" w:hAnsiTheme="minorHAnsi"/>
        </w:rPr>
      </w:pPr>
    </w:p>
    <w:p w:rsidR="0093315E" w:rsidRPr="007A2295" w:rsidRDefault="00BB5464" w:rsidP="0093315E">
      <w:pPr>
        <w:rPr>
          <w:rFonts w:asciiTheme="minorHAnsi" w:hAnsiTheme="minorHAnsi"/>
        </w:rPr>
      </w:pPr>
      <w:r w:rsidRPr="005F78B9">
        <w:rPr>
          <w:rFonts w:asciiTheme="minorHAnsi" w:hAnsiTheme="minorHAnsi"/>
          <w:b/>
        </w:rPr>
        <w:t>10.</w:t>
      </w:r>
      <w:r w:rsidR="0093315E" w:rsidRPr="007A2295">
        <w:rPr>
          <w:rFonts w:asciiTheme="minorHAnsi" w:hAnsiTheme="minorHAnsi"/>
        </w:rPr>
        <w:t xml:space="preserve"> </w:t>
      </w:r>
      <w:r w:rsidRPr="005F78B9">
        <w:rPr>
          <w:rFonts w:asciiTheme="minorHAnsi" w:hAnsiTheme="minorHAnsi"/>
          <w:b/>
        </w:rPr>
        <w:t>Describe any assurance of confidentiality provided to respondents and the basis for the assurance in statute, regulation, or agency policy.</w:t>
      </w:r>
    </w:p>
    <w:p w:rsidR="0093315E" w:rsidRPr="007A2295" w:rsidRDefault="0093315E" w:rsidP="0093315E">
      <w:pPr>
        <w:rPr>
          <w:rFonts w:asciiTheme="minorHAnsi" w:hAnsiTheme="minorHAnsi"/>
        </w:rPr>
      </w:pPr>
    </w:p>
    <w:p w:rsidR="0093315E" w:rsidRPr="007A2295" w:rsidRDefault="00A240E6" w:rsidP="0093315E">
      <w:pPr>
        <w:rPr>
          <w:rFonts w:asciiTheme="minorHAnsi" w:hAnsiTheme="minorHAnsi"/>
        </w:rPr>
      </w:pPr>
      <w:r>
        <w:rPr>
          <w:rStyle w:val="ptext-3"/>
          <w:rFonts w:asciiTheme="minorHAnsi" w:hAnsiTheme="minorHAnsi"/>
          <w:sz w:val="24"/>
          <w:szCs w:val="24"/>
        </w:rPr>
        <w:t>The NESS</w:t>
      </w:r>
      <w:r w:rsidR="00AA79C4">
        <w:rPr>
          <w:rStyle w:val="ptext-3"/>
          <w:rFonts w:asciiTheme="minorHAnsi" w:hAnsiTheme="minorHAnsi"/>
          <w:sz w:val="24"/>
          <w:szCs w:val="24"/>
        </w:rPr>
        <w:t xml:space="preserve"> homepage</w:t>
      </w:r>
      <w:r>
        <w:rPr>
          <w:rStyle w:val="ptext-3"/>
          <w:rFonts w:asciiTheme="minorHAnsi" w:hAnsiTheme="minorHAnsi"/>
          <w:sz w:val="24"/>
          <w:szCs w:val="24"/>
        </w:rPr>
        <w:t xml:space="preserve"> contains a link to the NASA web privacy statement at: </w:t>
      </w:r>
      <w:r w:rsidRPr="00A240E6">
        <w:rPr>
          <w:rStyle w:val="ptext-3"/>
          <w:rFonts w:asciiTheme="minorHAnsi" w:hAnsiTheme="minorHAnsi"/>
          <w:sz w:val="24"/>
          <w:szCs w:val="24"/>
        </w:rPr>
        <w:t>http://www.nasa.gov/about/highlights/HP_Privacy.html .</w:t>
      </w:r>
      <w:r w:rsidRPr="007A2295">
        <w:rPr>
          <w:rFonts w:asciiTheme="minorHAnsi" w:hAnsiTheme="minorHAnsi"/>
        </w:rPr>
        <w:t xml:space="preserve"> </w:t>
      </w:r>
    </w:p>
    <w:p w:rsidR="007731EE" w:rsidRPr="007A2295" w:rsidRDefault="007731EE" w:rsidP="0093315E">
      <w:pPr>
        <w:rPr>
          <w:rFonts w:asciiTheme="minorHAnsi" w:hAnsiTheme="minorHAnsi"/>
        </w:rPr>
      </w:pPr>
    </w:p>
    <w:p w:rsidR="0093315E" w:rsidRPr="005F78B9" w:rsidRDefault="00BB5464" w:rsidP="0093315E">
      <w:pPr>
        <w:rPr>
          <w:rFonts w:asciiTheme="minorHAnsi" w:hAnsiTheme="minorHAnsi"/>
          <w:b/>
        </w:rPr>
      </w:pPr>
      <w:r w:rsidRPr="005F78B9">
        <w:rPr>
          <w:rFonts w:asciiTheme="minorHAnsi" w:hAnsiTheme="minorHAnsi"/>
          <w:b/>
        </w:rPr>
        <w:t>11.</w:t>
      </w:r>
      <w:r w:rsidR="0093315E" w:rsidRPr="007A2295">
        <w:rPr>
          <w:rFonts w:asciiTheme="minorHAnsi" w:hAnsiTheme="minorHAnsi"/>
        </w:rPr>
        <w:t xml:space="preserve"> </w:t>
      </w:r>
      <w:r w:rsidRPr="005F78B9">
        <w:rPr>
          <w:rFonts w:asciiTheme="minorHAnsi" w:hAnsiTheme="minorHAnsi"/>
          <w:b/>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w:t>
      </w:r>
    </w:p>
    <w:p w:rsidR="0093315E" w:rsidRPr="005F78B9" w:rsidRDefault="00BB5464" w:rsidP="0093315E">
      <w:pPr>
        <w:rPr>
          <w:rFonts w:asciiTheme="minorHAnsi" w:hAnsiTheme="minorHAnsi"/>
          <w:b/>
        </w:rPr>
      </w:pPr>
      <w:r w:rsidRPr="005F78B9">
        <w:rPr>
          <w:rFonts w:asciiTheme="minorHAnsi" w:hAnsiTheme="minorHAnsi"/>
          <w:b/>
        </w:rPr>
        <w:t>their consent.</w:t>
      </w:r>
    </w:p>
    <w:p w:rsidR="0093315E" w:rsidRPr="007A2295" w:rsidRDefault="0093315E" w:rsidP="0093315E">
      <w:pPr>
        <w:rPr>
          <w:rFonts w:asciiTheme="minorHAnsi" w:hAnsiTheme="minorHAnsi"/>
        </w:rPr>
      </w:pPr>
    </w:p>
    <w:p w:rsidR="0093315E" w:rsidRPr="007A2295" w:rsidRDefault="007731EE" w:rsidP="007731EE">
      <w:pPr>
        <w:outlineLvl w:val="0"/>
        <w:rPr>
          <w:rFonts w:asciiTheme="minorHAnsi" w:hAnsiTheme="minorHAnsi"/>
        </w:rPr>
      </w:pPr>
      <w:r w:rsidRPr="007A2295">
        <w:rPr>
          <w:rStyle w:val="ptext-3"/>
          <w:rFonts w:asciiTheme="minorHAnsi" w:hAnsiTheme="minorHAnsi"/>
          <w:sz w:val="24"/>
          <w:szCs w:val="24"/>
        </w:rPr>
        <w:t>Not Applicable</w:t>
      </w:r>
      <w:r w:rsidRPr="007A2295">
        <w:rPr>
          <w:rFonts w:asciiTheme="minorHAnsi" w:hAnsiTheme="minorHAnsi"/>
        </w:rPr>
        <w:t xml:space="preserve"> </w:t>
      </w:r>
    </w:p>
    <w:p w:rsidR="0093315E" w:rsidRPr="007A2295" w:rsidRDefault="0093315E" w:rsidP="0093315E">
      <w:pPr>
        <w:rPr>
          <w:rFonts w:asciiTheme="minorHAnsi" w:hAnsiTheme="minorHAnsi"/>
        </w:rPr>
      </w:pPr>
    </w:p>
    <w:p w:rsidR="0093315E" w:rsidRPr="005F78B9" w:rsidRDefault="00BB5464" w:rsidP="0093315E">
      <w:pPr>
        <w:rPr>
          <w:rFonts w:asciiTheme="minorHAnsi" w:hAnsiTheme="minorHAnsi"/>
          <w:b/>
        </w:rPr>
      </w:pPr>
      <w:r w:rsidRPr="005F78B9">
        <w:rPr>
          <w:rFonts w:asciiTheme="minorHAnsi" w:hAnsiTheme="minorHAnsi"/>
          <w:b/>
        </w:rPr>
        <w:t>12.</w:t>
      </w:r>
      <w:r w:rsidR="0093315E" w:rsidRPr="007A2295">
        <w:rPr>
          <w:rFonts w:asciiTheme="minorHAnsi" w:hAnsiTheme="minorHAnsi"/>
        </w:rPr>
        <w:t xml:space="preserve"> </w:t>
      </w:r>
      <w:r w:rsidRPr="005F78B9">
        <w:rPr>
          <w:rFonts w:asciiTheme="minorHAnsi" w:hAnsiTheme="minorHAnsi"/>
          <w:b/>
        </w:rPr>
        <w:t>Provide estimates of the hour burden of the collection of information. The statement should:</w:t>
      </w:r>
    </w:p>
    <w:p w:rsidR="0093315E" w:rsidRPr="005F78B9" w:rsidRDefault="00BB5464" w:rsidP="0093315E">
      <w:pPr>
        <w:rPr>
          <w:rFonts w:asciiTheme="minorHAnsi" w:hAnsiTheme="minorHAnsi"/>
          <w:b/>
        </w:rPr>
      </w:pPr>
      <w:r w:rsidRPr="005F78B9">
        <w:rPr>
          <w:rFonts w:asciiTheme="minorHAnsi" w:hAnsiTheme="minorHAnsi"/>
          <w:b/>
        </w:rPr>
        <w:t>*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w:t>
      </w:r>
    </w:p>
    <w:p w:rsidR="0093315E" w:rsidRPr="005F78B9" w:rsidRDefault="00BB5464" w:rsidP="0093315E">
      <w:pPr>
        <w:rPr>
          <w:rFonts w:asciiTheme="minorHAnsi" w:hAnsiTheme="minorHAnsi"/>
          <w:b/>
        </w:rPr>
      </w:pPr>
      <w:r w:rsidRPr="005F78B9">
        <w:rPr>
          <w:rFonts w:asciiTheme="minorHAnsi" w:hAnsiTheme="minorHAnsi"/>
          <w:b/>
        </w:rPr>
        <w:t>burden on respondents is expected to vary widely because of differences in activity, size, or</w:t>
      </w:r>
    </w:p>
    <w:p w:rsidR="0093315E" w:rsidRPr="005F78B9" w:rsidRDefault="00BB5464" w:rsidP="0093315E">
      <w:pPr>
        <w:rPr>
          <w:rFonts w:asciiTheme="minorHAnsi" w:hAnsiTheme="minorHAnsi"/>
          <w:b/>
        </w:rPr>
      </w:pPr>
      <w:r w:rsidRPr="005F78B9">
        <w:rPr>
          <w:rFonts w:asciiTheme="minorHAnsi" w:hAnsiTheme="minorHAnsi"/>
          <w:b/>
        </w:rPr>
        <w:t>complexity, show the range of estimated hour burden, and explain the reasons for the variance.</w:t>
      </w:r>
    </w:p>
    <w:p w:rsidR="0093315E" w:rsidRPr="005F78B9" w:rsidRDefault="00BB5464" w:rsidP="0093315E">
      <w:pPr>
        <w:rPr>
          <w:rFonts w:asciiTheme="minorHAnsi" w:hAnsiTheme="minorHAnsi"/>
          <w:b/>
        </w:rPr>
      </w:pPr>
      <w:r w:rsidRPr="005F78B9">
        <w:rPr>
          <w:rFonts w:asciiTheme="minorHAnsi" w:hAnsiTheme="minorHAnsi"/>
          <w:b/>
        </w:rPr>
        <w:t>Generally, estimates should not include burden hours for customary and usual business practices.</w:t>
      </w:r>
    </w:p>
    <w:p w:rsidR="0093315E" w:rsidRPr="005F78B9" w:rsidRDefault="00BB5464" w:rsidP="0093315E">
      <w:pPr>
        <w:rPr>
          <w:rFonts w:asciiTheme="minorHAnsi" w:hAnsiTheme="minorHAnsi"/>
          <w:b/>
        </w:rPr>
      </w:pPr>
      <w:r w:rsidRPr="005F78B9">
        <w:rPr>
          <w:rFonts w:asciiTheme="minorHAnsi" w:hAnsiTheme="minorHAnsi"/>
          <w:b/>
        </w:rPr>
        <w:t>* If this request for approval covers more than one form, provide separate hour burden estimates for each form and aggregate the hour burdens in Item 13 of OMB Form 83-I.</w:t>
      </w:r>
    </w:p>
    <w:p w:rsidR="0093315E" w:rsidRPr="005F78B9" w:rsidRDefault="00BB5464" w:rsidP="0093315E">
      <w:pPr>
        <w:rPr>
          <w:rFonts w:asciiTheme="minorHAnsi" w:hAnsiTheme="minorHAnsi"/>
          <w:b/>
        </w:rPr>
      </w:pPr>
      <w:r w:rsidRPr="005F78B9">
        <w:rPr>
          <w:rFonts w:asciiTheme="minorHAnsi" w:hAnsiTheme="minorHAnsi"/>
          <w:b/>
        </w:rPr>
        <w:t>* Provide estimates of annualized cost to respondents for the hour burdens for collections of</w:t>
      </w:r>
    </w:p>
    <w:p w:rsidR="0093315E" w:rsidRPr="005F78B9" w:rsidRDefault="00BB5464" w:rsidP="0093315E">
      <w:pPr>
        <w:rPr>
          <w:rFonts w:asciiTheme="minorHAnsi" w:hAnsiTheme="minorHAnsi"/>
          <w:b/>
        </w:rPr>
      </w:pPr>
      <w:r w:rsidRPr="005F78B9">
        <w:rPr>
          <w:rFonts w:asciiTheme="minorHAnsi" w:hAnsiTheme="minorHAnsi"/>
          <w:b/>
        </w:rPr>
        <w:t>information, identifying and using appropriate wage rate categories. The cost of contracting out or paying outside parties for information collection activities should not be included here. Instead, this cost should be included in Item 13.</w:t>
      </w:r>
    </w:p>
    <w:p w:rsidR="0093315E" w:rsidRPr="007A2295" w:rsidRDefault="0093315E" w:rsidP="0093315E">
      <w:pPr>
        <w:rPr>
          <w:rFonts w:asciiTheme="minorHAnsi" w:hAnsiTheme="minorHAnsi"/>
        </w:rPr>
      </w:pPr>
    </w:p>
    <w:p w:rsidR="00245FCC" w:rsidRDefault="00516A7A" w:rsidP="00516A7A">
      <w:pPr>
        <w:rPr>
          <w:rStyle w:val="ptext-3"/>
          <w:rFonts w:asciiTheme="minorHAnsi" w:hAnsiTheme="minorHAnsi"/>
          <w:sz w:val="24"/>
          <w:szCs w:val="24"/>
        </w:rPr>
      </w:pPr>
      <w:r w:rsidRPr="007A2295">
        <w:rPr>
          <w:rStyle w:val="ptext-3"/>
          <w:rFonts w:asciiTheme="minorHAnsi" w:hAnsiTheme="minorHAnsi"/>
          <w:sz w:val="24"/>
          <w:szCs w:val="24"/>
        </w:rPr>
        <w:t xml:space="preserve">Our estimates </w:t>
      </w:r>
      <w:r w:rsidR="00245FCC">
        <w:rPr>
          <w:rStyle w:val="ptext-3"/>
          <w:rFonts w:asciiTheme="minorHAnsi" w:hAnsiTheme="minorHAnsi"/>
          <w:sz w:val="24"/>
          <w:szCs w:val="24"/>
        </w:rPr>
        <w:t xml:space="preserve">for future report requirements </w:t>
      </w:r>
      <w:r w:rsidRPr="007A2295">
        <w:rPr>
          <w:rStyle w:val="ptext-3"/>
          <w:rFonts w:asciiTheme="minorHAnsi" w:hAnsiTheme="minorHAnsi"/>
          <w:sz w:val="24"/>
          <w:szCs w:val="24"/>
        </w:rPr>
        <w:t xml:space="preserve">are based upon actual data for the NF1018 reports </w:t>
      </w:r>
      <w:r w:rsidR="00245FCC">
        <w:rPr>
          <w:rStyle w:val="ptext-3"/>
          <w:rFonts w:asciiTheme="minorHAnsi" w:hAnsiTheme="minorHAnsi"/>
          <w:sz w:val="24"/>
          <w:szCs w:val="24"/>
        </w:rPr>
        <w:t>submitted during the 2011 reporting period.</w:t>
      </w:r>
      <w:r w:rsidRPr="007A2295">
        <w:rPr>
          <w:rStyle w:val="ptext-3"/>
          <w:rFonts w:asciiTheme="minorHAnsi" w:hAnsiTheme="minorHAnsi"/>
          <w:sz w:val="24"/>
          <w:szCs w:val="24"/>
        </w:rPr>
        <w:t xml:space="preserve">.  A NF1018 reporting clause is included in all cost reimbursement contracts and any other contract when it is known at the time of award that property will be provided to the contractor or the contractor will acquire property to which the Government will have title.  </w:t>
      </w:r>
      <w:r w:rsidR="00245FCC">
        <w:rPr>
          <w:rStyle w:val="ptext-3"/>
          <w:rFonts w:asciiTheme="minorHAnsi" w:hAnsiTheme="minorHAnsi"/>
          <w:sz w:val="24"/>
          <w:szCs w:val="24"/>
        </w:rPr>
        <w:t>The actual number of contractors with reporting requirements will vary from year to year due to fluctuations in the number of applicable contracts with a reporting requirement.</w:t>
      </w:r>
      <w:r w:rsidR="00F56F15">
        <w:rPr>
          <w:rStyle w:val="ptext-3"/>
          <w:rFonts w:asciiTheme="minorHAnsi" w:hAnsiTheme="minorHAnsi"/>
          <w:sz w:val="24"/>
          <w:szCs w:val="24"/>
        </w:rPr>
        <w:t xml:space="preserve"> Therefore, we can only provide an estimate of the requirement.</w:t>
      </w:r>
    </w:p>
    <w:p w:rsidR="00245FCC" w:rsidRDefault="00245FCC" w:rsidP="00516A7A">
      <w:pPr>
        <w:rPr>
          <w:rStyle w:val="ptext-3"/>
          <w:rFonts w:asciiTheme="minorHAnsi" w:hAnsiTheme="minorHAnsi"/>
          <w:sz w:val="24"/>
          <w:szCs w:val="24"/>
        </w:rPr>
      </w:pPr>
    </w:p>
    <w:p w:rsidR="0093315E" w:rsidRPr="007A2295" w:rsidRDefault="00516A7A" w:rsidP="00516A7A">
      <w:pPr>
        <w:rPr>
          <w:rFonts w:asciiTheme="minorHAnsi" w:hAnsiTheme="minorHAnsi"/>
        </w:rPr>
      </w:pPr>
      <w:r w:rsidRPr="007A2295">
        <w:rPr>
          <w:rStyle w:val="ptext-3"/>
          <w:rFonts w:asciiTheme="minorHAnsi" w:hAnsiTheme="minorHAnsi"/>
          <w:sz w:val="24"/>
          <w:szCs w:val="24"/>
        </w:rPr>
        <w:t xml:space="preserve">Negative reports are required to ensure the completeness of the data in the Agency’s PP&amp;E accounts and on its financial statements.  </w:t>
      </w:r>
      <w:r w:rsidR="00F56F15">
        <w:rPr>
          <w:rStyle w:val="ptext-3"/>
          <w:rFonts w:asciiTheme="minorHAnsi" w:hAnsiTheme="minorHAnsi"/>
          <w:sz w:val="24"/>
          <w:szCs w:val="24"/>
        </w:rPr>
        <w:t>As the use of NESS has increased over the years, w</w:t>
      </w:r>
      <w:r w:rsidRPr="007A2295">
        <w:rPr>
          <w:rStyle w:val="ptext-3"/>
          <w:rFonts w:asciiTheme="minorHAnsi" w:hAnsiTheme="minorHAnsi"/>
          <w:sz w:val="24"/>
          <w:szCs w:val="24"/>
        </w:rPr>
        <w:t xml:space="preserve">e estimated that </w:t>
      </w:r>
      <w:r w:rsidR="008533B1">
        <w:rPr>
          <w:rStyle w:val="ptext-3"/>
          <w:rFonts w:asciiTheme="minorHAnsi" w:hAnsiTheme="minorHAnsi"/>
          <w:sz w:val="24"/>
          <w:szCs w:val="24"/>
        </w:rPr>
        <w:t>nearly 10</w:t>
      </w:r>
      <w:r w:rsidRPr="007A2295">
        <w:rPr>
          <w:rStyle w:val="ptext-3"/>
          <w:rFonts w:asciiTheme="minorHAnsi" w:hAnsiTheme="minorHAnsi"/>
          <w:sz w:val="24"/>
          <w:szCs w:val="24"/>
        </w:rPr>
        <w:t xml:space="preserve">0% of the respondents will submit electronically and assumed an average of 1.5 hours for electronic reports from contractors with minimal property holdings and an average of 23 hours preparation time for each electronic report where the contractor had custody of </w:t>
      </w:r>
      <w:r w:rsidR="00F56F15">
        <w:rPr>
          <w:rStyle w:val="ptext-3"/>
          <w:rFonts w:asciiTheme="minorHAnsi" w:hAnsiTheme="minorHAnsi"/>
          <w:sz w:val="24"/>
          <w:szCs w:val="24"/>
        </w:rPr>
        <w:t xml:space="preserve">significant quantities of </w:t>
      </w:r>
      <w:r w:rsidRPr="007A2295">
        <w:rPr>
          <w:rStyle w:val="ptext-3"/>
          <w:rFonts w:asciiTheme="minorHAnsi" w:hAnsiTheme="minorHAnsi"/>
          <w:sz w:val="24"/>
          <w:szCs w:val="24"/>
        </w:rPr>
        <w:t>NASA property</w:t>
      </w:r>
      <w:r w:rsidR="002E516D">
        <w:rPr>
          <w:rStyle w:val="ptext-3"/>
          <w:rFonts w:asciiTheme="minorHAnsi" w:hAnsiTheme="minorHAnsi"/>
          <w:sz w:val="24"/>
          <w:szCs w:val="24"/>
        </w:rPr>
        <w:t xml:space="preserve"> or holds property valued at or above $100,000</w:t>
      </w:r>
      <w:r w:rsidR="009A4424">
        <w:rPr>
          <w:rStyle w:val="ptext-3"/>
          <w:rFonts w:asciiTheme="minorHAnsi" w:hAnsiTheme="minorHAnsi"/>
          <w:sz w:val="24"/>
          <w:szCs w:val="24"/>
        </w:rPr>
        <w:t>.</w:t>
      </w:r>
      <w:r w:rsidRPr="007A2295">
        <w:rPr>
          <w:rStyle w:val="ptext-3"/>
          <w:rFonts w:asciiTheme="minorHAnsi" w:hAnsiTheme="minorHAnsi"/>
          <w:sz w:val="24"/>
          <w:szCs w:val="24"/>
        </w:rPr>
        <w:t xml:space="preserve">   For those contractors submitting paper reports, we estimated 2 hours and 24 hours, respectively.  While the NESS has reduced time required to actually submit the report, there is considerable work required to develop the data to be reported, particularly where the contractor holds substantial quantities of NASA’s property.  Various calculations and determinations must be made prior to actual input of the data</w:t>
      </w:r>
    </w:p>
    <w:p w:rsidR="00C11D6F" w:rsidRPr="007A2295" w:rsidRDefault="00C11D6F" w:rsidP="00516A7A">
      <w:pPr>
        <w:rPr>
          <w:rFonts w:asciiTheme="minorHAnsi" w:hAnsiTheme="minorHAnsi"/>
        </w:rPr>
      </w:pPr>
    </w:p>
    <w:p w:rsidR="00C11D6F" w:rsidRPr="007A2295" w:rsidRDefault="00C11D6F" w:rsidP="00C11D6F">
      <w:pPr>
        <w:rPr>
          <w:rFonts w:asciiTheme="minorHAnsi" w:hAnsiTheme="minorHAnsi"/>
        </w:rPr>
      </w:pPr>
      <w:r w:rsidRPr="007A2295">
        <w:rPr>
          <w:rFonts w:asciiTheme="minorHAnsi" w:hAnsiTheme="minorHAnsi"/>
        </w:rPr>
        <w:t>Assume 9</w:t>
      </w:r>
      <w:r w:rsidR="009A4424">
        <w:rPr>
          <w:rFonts w:asciiTheme="minorHAnsi" w:hAnsiTheme="minorHAnsi"/>
        </w:rPr>
        <w:t>9</w:t>
      </w:r>
      <w:r w:rsidRPr="007A2295">
        <w:rPr>
          <w:rFonts w:asciiTheme="minorHAnsi" w:hAnsiTheme="minorHAnsi"/>
        </w:rPr>
        <w:t>% of all respondents (large and small) use NESS and no paper copy is required for those respondents</w:t>
      </w:r>
    </w:p>
    <w:p w:rsidR="00C11D6F" w:rsidRPr="007A2295" w:rsidRDefault="00C11D6F" w:rsidP="00C11D6F">
      <w:pPr>
        <w:rPr>
          <w:rFonts w:asciiTheme="minorHAnsi" w:hAnsiTheme="minorHAnsi"/>
        </w:rPr>
      </w:pPr>
    </w:p>
    <w:p w:rsidR="00C11D6F" w:rsidRPr="007A2295" w:rsidRDefault="009A4424" w:rsidP="00C11D6F">
      <w:pPr>
        <w:rPr>
          <w:rFonts w:asciiTheme="minorHAnsi" w:hAnsiTheme="minorHAnsi"/>
        </w:rPr>
      </w:pPr>
      <w:r>
        <w:rPr>
          <w:rFonts w:asciiTheme="minorHAnsi" w:hAnsiTheme="minorHAnsi"/>
        </w:rPr>
        <w:t>649</w:t>
      </w:r>
      <w:r w:rsidR="00C11D6F" w:rsidRPr="007A2295">
        <w:rPr>
          <w:rFonts w:asciiTheme="minorHAnsi" w:hAnsiTheme="minorHAnsi"/>
        </w:rPr>
        <w:t xml:space="preserve"> (negative &amp; &lt;$100K) X.</w:t>
      </w:r>
      <w:r>
        <w:rPr>
          <w:rFonts w:asciiTheme="minorHAnsi" w:hAnsiTheme="minorHAnsi"/>
        </w:rPr>
        <w:t>99</w:t>
      </w:r>
      <w:r w:rsidR="00C11D6F" w:rsidRPr="007A2295">
        <w:rPr>
          <w:rFonts w:asciiTheme="minorHAnsi" w:hAnsiTheme="minorHAnsi"/>
        </w:rPr>
        <w:t xml:space="preserve"> = </w:t>
      </w:r>
      <w:r w:rsidR="00C11D6F" w:rsidRPr="007A2295">
        <w:rPr>
          <w:rFonts w:asciiTheme="minorHAnsi" w:hAnsiTheme="minorHAnsi"/>
        </w:rPr>
        <w:tab/>
        <w:t>6</w:t>
      </w:r>
      <w:r>
        <w:rPr>
          <w:rFonts w:asciiTheme="minorHAnsi" w:hAnsiTheme="minorHAnsi"/>
        </w:rPr>
        <w:t>43</w:t>
      </w:r>
      <w:r w:rsidR="00C11D6F" w:rsidRPr="007A2295">
        <w:rPr>
          <w:rFonts w:asciiTheme="minorHAnsi" w:hAnsiTheme="minorHAnsi"/>
        </w:rPr>
        <w:t xml:space="preserve"> using NESS</w:t>
      </w:r>
    </w:p>
    <w:p w:rsidR="00C11D6F" w:rsidRPr="007A2295" w:rsidRDefault="00C11D6F" w:rsidP="00C11D6F">
      <w:pPr>
        <w:rPr>
          <w:rFonts w:asciiTheme="minorHAnsi" w:hAnsiTheme="minorHAnsi"/>
        </w:rPr>
      </w:pPr>
    </w:p>
    <w:p w:rsidR="00C11D6F" w:rsidRPr="007A2295" w:rsidRDefault="00C11D6F" w:rsidP="00C11D6F">
      <w:pPr>
        <w:rPr>
          <w:rFonts w:asciiTheme="minorHAnsi" w:hAnsiTheme="minorHAnsi"/>
        </w:rPr>
      </w:pPr>
      <w:r w:rsidRPr="007A2295">
        <w:rPr>
          <w:rFonts w:asciiTheme="minorHAnsi" w:hAnsiTheme="minorHAnsi"/>
        </w:rPr>
        <w:t>Total</w:t>
      </w:r>
      <w:r w:rsidRPr="007A2295">
        <w:rPr>
          <w:rFonts w:asciiTheme="minorHAnsi" w:hAnsiTheme="minorHAnsi"/>
        </w:rPr>
        <w:tab/>
      </w:r>
      <w:r w:rsidRPr="007A2295">
        <w:rPr>
          <w:rFonts w:asciiTheme="minorHAnsi" w:hAnsiTheme="minorHAnsi"/>
        </w:rPr>
        <w:tab/>
      </w:r>
      <w:r w:rsidRPr="007A2295">
        <w:rPr>
          <w:rFonts w:asciiTheme="minorHAnsi" w:hAnsiTheme="minorHAnsi"/>
        </w:rPr>
        <w:tab/>
      </w:r>
      <w:r w:rsidRPr="007A2295">
        <w:rPr>
          <w:rFonts w:asciiTheme="minorHAnsi" w:hAnsiTheme="minorHAnsi"/>
        </w:rPr>
        <w:tab/>
      </w:r>
      <w:r w:rsidRPr="007A2295">
        <w:rPr>
          <w:rFonts w:asciiTheme="minorHAnsi" w:hAnsiTheme="minorHAnsi"/>
        </w:rPr>
        <w:tab/>
      </w:r>
      <w:r w:rsidRPr="007A2295">
        <w:rPr>
          <w:rFonts w:asciiTheme="minorHAnsi" w:hAnsiTheme="minorHAnsi"/>
        </w:rPr>
        <w:tab/>
      </w:r>
      <w:r w:rsidR="009A4424">
        <w:rPr>
          <w:rFonts w:asciiTheme="minorHAnsi" w:hAnsiTheme="minorHAnsi"/>
        </w:rPr>
        <w:t>643</w:t>
      </w:r>
      <w:r w:rsidRPr="007A2295">
        <w:rPr>
          <w:rFonts w:asciiTheme="minorHAnsi" w:hAnsiTheme="minorHAnsi"/>
        </w:rPr>
        <w:t xml:space="preserve"> using NESS</w:t>
      </w:r>
    </w:p>
    <w:p w:rsidR="00C11D6F" w:rsidRPr="007A2295" w:rsidRDefault="00C11D6F" w:rsidP="00C11D6F">
      <w:pPr>
        <w:rPr>
          <w:rFonts w:asciiTheme="minorHAnsi" w:hAnsiTheme="minorHAnsi"/>
        </w:rPr>
      </w:pPr>
    </w:p>
    <w:p w:rsidR="00C11D6F" w:rsidRPr="007A2295" w:rsidRDefault="00C11D6F" w:rsidP="00C11D6F">
      <w:pPr>
        <w:rPr>
          <w:rFonts w:asciiTheme="minorHAnsi" w:hAnsiTheme="minorHAnsi"/>
        </w:rPr>
      </w:pPr>
      <w:r w:rsidRPr="007A2295">
        <w:rPr>
          <w:rFonts w:asciiTheme="minorHAnsi" w:hAnsiTheme="minorHAnsi"/>
        </w:rPr>
        <w:t>Preparation/submission time assumptions:</w:t>
      </w:r>
    </w:p>
    <w:p w:rsidR="00C11D6F" w:rsidRPr="007A2295" w:rsidRDefault="00C11D6F" w:rsidP="00C11D6F">
      <w:pPr>
        <w:rPr>
          <w:rFonts w:asciiTheme="minorHAnsi" w:hAnsiTheme="minorHAnsi"/>
        </w:rPr>
      </w:pPr>
    </w:p>
    <w:p w:rsidR="00C11D6F" w:rsidRPr="007A2295" w:rsidRDefault="00C11D6F" w:rsidP="00C11D6F">
      <w:pPr>
        <w:rPr>
          <w:rFonts w:asciiTheme="minorHAnsi" w:hAnsiTheme="minorHAnsi"/>
        </w:rPr>
      </w:pPr>
      <w:r w:rsidRPr="007A2295">
        <w:rPr>
          <w:rFonts w:asciiTheme="minorHAnsi" w:hAnsiTheme="minorHAnsi"/>
        </w:rPr>
        <w:t>2 hours for paper, 1.5 for NESS</w:t>
      </w:r>
    </w:p>
    <w:p w:rsidR="00C11D6F" w:rsidRPr="007A2295" w:rsidRDefault="00C11D6F" w:rsidP="00C11D6F">
      <w:pPr>
        <w:rPr>
          <w:rFonts w:asciiTheme="minorHAnsi" w:hAnsiTheme="minorHAnsi"/>
        </w:rPr>
      </w:pPr>
    </w:p>
    <w:p w:rsidR="00C11D6F" w:rsidRPr="007A2295" w:rsidRDefault="009A4424" w:rsidP="00C11D6F">
      <w:pPr>
        <w:rPr>
          <w:rFonts w:asciiTheme="minorHAnsi" w:hAnsiTheme="minorHAnsi"/>
        </w:rPr>
      </w:pPr>
      <w:r>
        <w:rPr>
          <w:rFonts w:asciiTheme="minorHAnsi" w:hAnsiTheme="minorHAnsi"/>
        </w:rPr>
        <w:t>643</w:t>
      </w:r>
      <w:r w:rsidR="00C11D6F" w:rsidRPr="007A2295">
        <w:rPr>
          <w:rFonts w:asciiTheme="minorHAnsi" w:hAnsiTheme="minorHAnsi"/>
        </w:rPr>
        <w:t xml:space="preserve"> X 1.5= </w:t>
      </w:r>
      <w:r w:rsidR="00C11D6F" w:rsidRPr="007A2295">
        <w:rPr>
          <w:rFonts w:asciiTheme="minorHAnsi" w:hAnsiTheme="minorHAnsi"/>
        </w:rPr>
        <w:tab/>
      </w:r>
      <w:r>
        <w:rPr>
          <w:rFonts w:asciiTheme="minorHAnsi" w:hAnsiTheme="minorHAnsi"/>
        </w:rPr>
        <w:t>964.5</w:t>
      </w:r>
    </w:p>
    <w:p w:rsidR="009767CD" w:rsidRDefault="009A4424" w:rsidP="00C11D6F">
      <w:pPr>
        <w:rPr>
          <w:rFonts w:asciiTheme="minorHAnsi" w:hAnsiTheme="minorHAnsi"/>
        </w:rPr>
      </w:pPr>
      <w:r>
        <w:rPr>
          <w:rFonts w:asciiTheme="minorHAnsi" w:hAnsiTheme="minorHAnsi"/>
          <w:u w:val="single"/>
        </w:rPr>
        <w:t>6 X 2=</w:t>
      </w:r>
      <w:r>
        <w:rPr>
          <w:rFonts w:asciiTheme="minorHAnsi" w:hAnsiTheme="minorHAnsi"/>
          <w:u w:val="single"/>
        </w:rPr>
        <w:tab/>
      </w:r>
      <w:r>
        <w:rPr>
          <w:rFonts w:asciiTheme="minorHAnsi" w:hAnsiTheme="minorHAnsi"/>
          <w:u w:val="single"/>
        </w:rPr>
        <w:tab/>
        <w:t>12</w:t>
      </w:r>
      <w:r w:rsidR="00C11D6F" w:rsidRPr="007A2295">
        <w:rPr>
          <w:rFonts w:asciiTheme="minorHAnsi" w:hAnsiTheme="minorHAnsi"/>
        </w:rPr>
        <w:tab/>
        <w:t xml:space="preserve">          </w:t>
      </w:r>
    </w:p>
    <w:p w:rsidR="00C11D6F" w:rsidRPr="007A2295" w:rsidRDefault="009A4424" w:rsidP="005F78B9">
      <w:pPr>
        <w:ind w:left="720" w:firstLine="720"/>
        <w:rPr>
          <w:rFonts w:asciiTheme="minorHAnsi" w:hAnsiTheme="minorHAnsi"/>
        </w:rPr>
      </w:pPr>
      <w:r>
        <w:rPr>
          <w:rFonts w:asciiTheme="minorHAnsi" w:hAnsiTheme="minorHAnsi"/>
        </w:rPr>
        <w:t>976.5</w:t>
      </w:r>
      <w:r w:rsidR="00C11D6F" w:rsidRPr="007A2295">
        <w:rPr>
          <w:rFonts w:asciiTheme="minorHAnsi" w:hAnsiTheme="minorHAnsi"/>
        </w:rPr>
        <w:t xml:space="preserve"> hours</w:t>
      </w:r>
      <w:r w:rsidR="00C11D6F" w:rsidRPr="007A2295">
        <w:rPr>
          <w:rFonts w:asciiTheme="minorHAnsi" w:hAnsiTheme="minorHAnsi"/>
        </w:rPr>
        <w:tab/>
      </w:r>
      <w:r w:rsidR="00C11D6F" w:rsidRPr="007A2295">
        <w:rPr>
          <w:rFonts w:asciiTheme="minorHAnsi" w:hAnsiTheme="minorHAnsi"/>
        </w:rPr>
        <w:tab/>
      </w:r>
    </w:p>
    <w:p w:rsidR="00C11D6F" w:rsidRPr="007A2295" w:rsidRDefault="00C11D6F" w:rsidP="00C11D6F">
      <w:pPr>
        <w:rPr>
          <w:rFonts w:asciiTheme="minorHAnsi" w:hAnsiTheme="minorHAnsi"/>
          <w:u w:val="single"/>
        </w:rPr>
      </w:pPr>
    </w:p>
    <w:p w:rsidR="00C11D6F" w:rsidRPr="007A2295" w:rsidRDefault="009A4424" w:rsidP="00C11D6F">
      <w:pPr>
        <w:rPr>
          <w:rFonts w:asciiTheme="minorHAnsi" w:hAnsiTheme="minorHAnsi"/>
        </w:rPr>
      </w:pPr>
      <w:r>
        <w:rPr>
          <w:rFonts w:asciiTheme="minorHAnsi" w:hAnsiTheme="minorHAnsi"/>
        </w:rPr>
        <w:t>649</w:t>
      </w:r>
      <w:r w:rsidR="00C11D6F" w:rsidRPr="007A2295">
        <w:rPr>
          <w:rFonts w:asciiTheme="minorHAnsi" w:hAnsiTheme="minorHAnsi"/>
        </w:rPr>
        <w:t xml:space="preserve"> total reports</w:t>
      </w:r>
      <w:r w:rsidR="00C11D6F" w:rsidRPr="007A2295">
        <w:rPr>
          <w:rFonts w:asciiTheme="minorHAnsi" w:hAnsiTheme="minorHAnsi"/>
        </w:rPr>
        <w:tab/>
      </w:r>
      <w:r w:rsidR="00C11D6F" w:rsidRPr="007A2295">
        <w:rPr>
          <w:rFonts w:asciiTheme="minorHAnsi" w:hAnsiTheme="minorHAnsi"/>
        </w:rPr>
        <w:tab/>
      </w:r>
      <w:r w:rsidR="00C11D6F" w:rsidRPr="007A2295">
        <w:rPr>
          <w:rFonts w:asciiTheme="minorHAnsi" w:hAnsiTheme="minorHAnsi"/>
        </w:rPr>
        <w:tab/>
      </w:r>
      <w:r w:rsidR="00C11D6F" w:rsidRPr="007A2295">
        <w:rPr>
          <w:rFonts w:asciiTheme="minorHAnsi" w:hAnsiTheme="minorHAnsi"/>
        </w:rPr>
        <w:tab/>
      </w:r>
      <w:r w:rsidR="00C11D6F" w:rsidRPr="007A2295">
        <w:rPr>
          <w:rFonts w:asciiTheme="minorHAnsi" w:hAnsiTheme="minorHAnsi"/>
        </w:rPr>
        <w:tab/>
      </w:r>
      <w:r w:rsidR="00C11D6F" w:rsidRPr="007A2295">
        <w:rPr>
          <w:rFonts w:asciiTheme="minorHAnsi" w:hAnsiTheme="minorHAnsi"/>
        </w:rPr>
        <w:tab/>
      </w:r>
      <w:r w:rsidR="00C11D6F" w:rsidRPr="007A2295">
        <w:rPr>
          <w:rFonts w:asciiTheme="minorHAnsi" w:hAnsiTheme="minorHAnsi"/>
        </w:rPr>
        <w:tab/>
      </w:r>
      <w:r>
        <w:rPr>
          <w:rFonts w:asciiTheme="minorHAnsi" w:hAnsiTheme="minorHAnsi"/>
        </w:rPr>
        <w:t>976.5</w:t>
      </w:r>
      <w:r w:rsidR="00C11D6F" w:rsidRPr="007A2295">
        <w:rPr>
          <w:rFonts w:asciiTheme="minorHAnsi" w:hAnsiTheme="minorHAnsi"/>
        </w:rPr>
        <w:t xml:space="preserve"> total hours</w:t>
      </w:r>
    </w:p>
    <w:p w:rsidR="00C11D6F" w:rsidRPr="007A2295" w:rsidRDefault="00C11D6F" w:rsidP="00C11D6F">
      <w:pPr>
        <w:rPr>
          <w:rFonts w:asciiTheme="minorHAnsi" w:hAnsiTheme="minorHAnsi"/>
        </w:rPr>
      </w:pPr>
    </w:p>
    <w:p w:rsidR="00C11D6F" w:rsidRPr="007A2295" w:rsidRDefault="0081693C" w:rsidP="00C11D6F">
      <w:pPr>
        <w:rPr>
          <w:rFonts w:asciiTheme="minorHAnsi" w:hAnsiTheme="minorHAnsi"/>
        </w:rPr>
      </w:pPr>
      <w:r>
        <w:rPr>
          <w:rFonts w:asciiTheme="minorHAnsi" w:hAnsiTheme="minorHAnsi"/>
        </w:rPr>
        <w:t>E</w:t>
      </w:r>
      <w:r w:rsidR="00C11D6F" w:rsidRPr="007A2295">
        <w:rPr>
          <w:rFonts w:asciiTheme="minorHAnsi" w:hAnsiTheme="minorHAnsi"/>
        </w:rPr>
        <w:t>xplanation</w:t>
      </w:r>
      <w:r>
        <w:rPr>
          <w:rFonts w:asciiTheme="minorHAnsi" w:hAnsiTheme="minorHAnsi"/>
        </w:rPr>
        <w:t xml:space="preserve"> </w:t>
      </w:r>
      <w:r w:rsidR="00C11D6F" w:rsidRPr="007A2295">
        <w:rPr>
          <w:rFonts w:asciiTheme="minorHAnsi" w:hAnsiTheme="minorHAnsi"/>
        </w:rPr>
        <w:t>of difference:</w:t>
      </w:r>
    </w:p>
    <w:p w:rsidR="00C11D6F" w:rsidRPr="007A2295" w:rsidRDefault="00C11D6F" w:rsidP="00C11D6F">
      <w:pPr>
        <w:rPr>
          <w:rFonts w:asciiTheme="minorHAnsi" w:hAnsiTheme="minorHAnsi"/>
        </w:rPr>
      </w:pPr>
    </w:p>
    <w:p w:rsidR="00BB5464" w:rsidRDefault="00C11D6F" w:rsidP="005F78B9">
      <w:pPr>
        <w:ind w:left="720"/>
        <w:rPr>
          <w:rFonts w:asciiTheme="minorHAnsi" w:hAnsiTheme="minorHAnsi"/>
        </w:rPr>
      </w:pPr>
      <w:r w:rsidRPr="007A2295">
        <w:rPr>
          <w:rFonts w:asciiTheme="minorHAnsi" w:hAnsiTheme="minorHAnsi"/>
        </w:rPr>
        <w:t xml:space="preserve">Program Changes – Although NASA has </w:t>
      </w:r>
      <w:r w:rsidR="002E516D">
        <w:rPr>
          <w:rFonts w:asciiTheme="minorHAnsi" w:hAnsiTheme="minorHAnsi"/>
        </w:rPr>
        <w:t>fewer</w:t>
      </w:r>
      <w:r w:rsidRPr="007A2295">
        <w:rPr>
          <w:rFonts w:asciiTheme="minorHAnsi" w:hAnsiTheme="minorHAnsi"/>
        </w:rPr>
        <w:t xml:space="preserve"> contracts, there has been an increase in the number of contracts having property valued with an acquisition cost of $100K or greater.</w:t>
      </w:r>
    </w:p>
    <w:p w:rsidR="00C11D6F" w:rsidRPr="007A2295" w:rsidRDefault="00C11D6F" w:rsidP="00516A7A">
      <w:pPr>
        <w:rPr>
          <w:rFonts w:asciiTheme="minorHAnsi" w:hAnsiTheme="minorHAnsi"/>
          <w:u w:val="single"/>
        </w:rPr>
      </w:pPr>
    </w:p>
    <w:p w:rsidR="0093315E" w:rsidRPr="007A2295" w:rsidRDefault="0093315E" w:rsidP="0093315E">
      <w:pPr>
        <w:rPr>
          <w:rFonts w:asciiTheme="minorHAnsi" w:hAnsiTheme="minorHAnsi"/>
        </w:rPr>
      </w:pPr>
    </w:p>
    <w:p w:rsidR="0093315E" w:rsidRPr="005F78B9" w:rsidRDefault="00BB5464" w:rsidP="0093315E">
      <w:pPr>
        <w:rPr>
          <w:rFonts w:asciiTheme="minorHAnsi" w:hAnsiTheme="minorHAnsi"/>
          <w:b/>
        </w:rPr>
      </w:pPr>
      <w:r w:rsidRPr="005F78B9">
        <w:rPr>
          <w:rFonts w:asciiTheme="minorHAnsi" w:hAnsiTheme="minorHAnsi"/>
          <w:b/>
        </w:rPr>
        <w:t>13. Provide an estimate for the total annual cost burden to respondents or record keepers resulting from the collection of information. (Do not include the cost of any hour burden shown in Items 12 and 14).</w:t>
      </w:r>
    </w:p>
    <w:p w:rsidR="0081693C" w:rsidRPr="005F78B9" w:rsidRDefault="0081693C" w:rsidP="0093315E">
      <w:pPr>
        <w:rPr>
          <w:rFonts w:asciiTheme="minorHAnsi" w:hAnsiTheme="minorHAnsi"/>
          <w:b/>
        </w:rPr>
      </w:pPr>
    </w:p>
    <w:p w:rsidR="0093315E" w:rsidRPr="005F78B9" w:rsidRDefault="00BB5464" w:rsidP="0093315E">
      <w:pPr>
        <w:rPr>
          <w:rFonts w:asciiTheme="minorHAnsi" w:hAnsiTheme="minorHAnsi"/>
          <w:b/>
        </w:rPr>
      </w:pPr>
      <w:r w:rsidRPr="005F78B9">
        <w:rPr>
          <w:rFonts w:asciiTheme="minorHAnsi" w:hAnsiTheme="minorHAnsi"/>
          <w:b/>
        </w:rPr>
        <w:t>The cost estimate should be split into two components: (a) a total capital and start-up cost</w:t>
      </w:r>
    </w:p>
    <w:p w:rsidR="0093315E" w:rsidRPr="005F78B9" w:rsidRDefault="00BB5464" w:rsidP="0093315E">
      <w:pPr>
        <w:rPr>
          <w:rFonts w:asciiTheme="minorHAnsi" w:hAnsiTheme="minorHAnsi"/>
          <w:b/>
        </w:rPr>
      </w:pPr>
      <w:r w:rsidRPr="005F78B9">
        <w:rPr>
          <w:rFonts w:asciiTheme="minorHAnsi" w:hAnsiTheme="minorHAnsi"/>
          <w:b/>
        </w:rPr>
        <w:t>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81693C" w:rsidRPr="005F78B9" w:rsidRDefault="0081693C" w:rsidP="0093315E">
      <w:pPr>
        <w:rPr>
          <w:rFonts w:asciiTheme="minorHAnsi" w:hAnsiTheme="minorHAnsi"/>
          <w:b/>
        </w:rPr>
      </w:pPr>
    </w:p>
    <w:p w:rsidR="0093315E" w:rsidRPr="005F78B9" w:rsidRDefault="00BB5464" w:rsidP="0093315E">
      <w:pPr>
        <w:rPr>
          <w:rFonts w:asciiTheme="minorHAnsi" w:hAnsiTheme="minorHAnsi"/>
          <w:b/>
        </w:rPr>
      </w:pPr>
      <w:r w:rsidRPr="005F78B9">
        <w:rPr>
          <w:rFonts w:asciiTheme="minorHAnsi" w:hAnsiTheme="minorHAnsi"/>
          <w:b/>
        </w:rPr>
        <w:t>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81693C" w:rsidRPr="005F78B9" w:rsidRDefault="0081693C" w:rsidP="0093315E">
      <w:pPr>
        <w:rPr>
          <w:rFonts w:asciiTheme="minorHAnsi" w:hAnsiTheme="minorHAnsi"/>
          <w:b/>
        </w:rPr>
      </w:pPr>
    </w:p>
    <w:p w:rsidR="0093315E" w:rsidRPr="005F78B9" w:rsidRDefault="00BB5464" w:rsidP="0093315E">
      <w:pPr>
        <w:rPr>
          <w:rFonts w:asciiTheme="minorHAnsi" w:hAnsiTheme="minorHAnsi"/>
          <w:b/>
        </w:rPr>
      </w:pPr>
      <w:r w:rsidRPr="005F78B9">
        <w:rPr>
          <w:rFonts w:asciiTheme="minorHAnsi" w:hAnsiTheme="minorHAnsi"/>
          <w:b/>
        </w:rPr>
        <w:t>Generally, estimates should not include purchases of equipment or services, or portions</w:t>
      </w:r>
    </w:p>
    <w:p w:rsidR="0093315E" w:rsidRPr="005F78B9" w:rsidRDefault="00BB5464" w:rsidP="0093315E">
      <w:pPr>
        <w:rPr>
          <w:rFonts w:asciiTheme="minorHAnsi" w:hAnsiTheme="minorHAnsi"/>
          <w:b/>
        </w:rPr>
      </w:pPr>
      <w:r w:rsidRPr="005F78B9">
        <w:rPr>
          <w:rFonts w:asciiTheme="minorHAnsi" w:hAnsiTheme="minorHAnsi"/>
          <w:b/>
        </w:rPr>
        <w:t>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93315E" w:rsidRPr="007A2295" w:rsidRDefault="0093315E" w:rsidP="0093315E">
      <w:pPr>
        <w:rPr>
          <w:rFonts w:asciiTheme="minorHAnsi" w:hAnsiTheme="minorHAnsi"/>
        </w:rPr>
      </w:pPr>
    </w:p>
    <w:p w:rsidR="0093315E" w:rsidRPr="007A2295" w:rsidRDefault="00516A7A" w:rsidP="00516A7A">
      <w:pPr>
        <w:outlineLvl w:val="0"/>
        <w:rPr>
          <w:rFonts w:asciiTheme="minorHAnsi" w:hAnsiTheme="minorHAnsi"/>
        </w:rPr>
      </w:pPr>
      <w:r w:rsidRPr="007A2295">
        <w:rPr>
          <w:rFonts w:asciiTheme="minorHAnsi" w:hAnsiTheme="minorHAnsi"/>
        </w:rPr>
        <w:t xml:space="preserve">Contractors are required to maintain </w:t>
      </w:r>
      <w:r w:rsidR="008533B1">
        <w:rPr>
          <w:rFonts w:asciiTheme="minorHAnsi" w:hAnsiTheme="minorHAnsi"/>
        </w:rPr>
        <w:t>stewardship</w:t>
      </w:r>
      <w:r w:rsidR="008533B1" w:rsidRPr="007A2295">
        <w:rPr>
          <w:rFonts w:asciiTheme="minorHAnsi" w:hAnsiTheme="minorHAnsi"/>
        </w:rPr>
        <w:t xml:space="preserve"> </w:t>
      </w:r>
      <w:r w:rsidRPr="007A2295">
        <w:rPr>
          <w:rFonts w:asciiTheme="minorHAnsi" w:hAnsiTheme="minorHAnsi"/>
        </w:rPr>
        <w:t>property records for NASA property in their custody by the Federal Acquisition Regulation and their particular contracts, not as a result of this information collection.  The “cost” associated with this information collection is the cost of compiling the data, entering it on the NF108 and submitting the form.  Contractors are reimbursed for this “cost” through the remuneration they receive under their contracts.  The extent of these costs cannot be realistically estimated, without imposing another reporting requirement to collect such information, due to the wide disparity in contractor and subcontractor systems and NASA PP&amp;E holdings.</w:t>
      </w:r>
    </w:p>
    <w:p w:rsidR="0093315E" w:rsidRPr="007A2295" w:rsidRDefault="0093315E" w:rsidP="0093315E">
      <w:pPr>
        <w:rPr>
          <w:rFonts w:asciiTheme="minorHAnsi" w:hAnsiTheme="minorHAnsi"/>
        </w:rPr>
      </w:pPr>
    </w:p>
    <w:p w:rsidR="0093315E" w:rsidRPr="007A2295" w:rsidRDefault="00BB5464" w:rsidP="0093315E">
      <w:pPr>
        <w:rPr>
          <w:rFonts w:asciiTheme="minorHAnsi" w:hAnsiTheme="minorHAnsi"/>
        </w:rPr>
      </w:pPr>
      <w:bookmarkStart w:id="20" w:name="OLE_LINK1"/>
      <w:bookmarkStart w:id="21" w:name="OLE_LINK2"/>
      <w:bookmarkStart w:id="22" w:name="OLE_LINK5"/>
      <w:bookmarkStart w:id="23" w:name="OLE_LINK6"/>
      <w:bookmarkStart w:id="24" w:name="OLE_LINK7"/>
      <w:r w:rsidRPr="005F78B9">
        <w:rPr>
          <w:rFonts w:asciiTheme="minorHAnsi" w:hAnsiTheme="minorHAnsi"/>
          <w:b/>
        </w:rPr>
        <w:t>14.</w:t>
      </w:r>
      <w:r w:rsidR="0093315E" w:rsidRPr="007A2295">
        <w:rPr>
          <w:rFonts w:asciiTheme="minorHAnsi" w:hAnsiTheme="minorHAnsi"/>
        </w:rPr>
        <w:t xml:space="preserve"> </w:t>
      </w:r>
      <w:r w:rsidRPr="005F78B9">
        <w:rPr>
          <w:rFonts w:asciiTheme="minorHAnsi" w:hAnsiTheme="minorHAnsi"/>
          <w:b/>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r w:rsidR="0093315E" w:rsidRPr="007A2295">
        <w:rPr>
          <w:rFonts w:asciiTheme="minorHAnsi" w:hAnsiTheme="minorHAnsi"/>
        </w:rPr>
        <w:t>.</w:t>
      </w:r>
    </w:p>
    <w:bookmarkEnd w:id="20"/>
    <w:bookmarkEnd w:id="21"/>
    <w:p w:rsidR="0093315E" w:rsidRPr="007A2295" w:rsidRDefault="0093315E" w:rsidP="0093315E">
      <w:pPr>
        <w:rPr>
          <w:rFonts w:asciiTheme="minorHAnsi" w:hAnsiTheme="minorHAnsi"/>
        </w:rPr>
      </w:pPr>
    </w:p>
    <w:p w:rsidR="0093315E" w:rsidRPr="007A2295" w:rsidRDefault="00516A7A" w:rsidP="0018772E">
      <w:pPr>
        <w:outlineLvl w:val="0"/>
        <w:rPr>
          <w:rFonts w:asciiTheme="minorHAnsi" w:hAnsiTheme="minorHAnsi"/>
        </w:rPr>
      </w:pPr>
      <w:r w:rsidRPr="007A2295">
        <w:rPr>
          <w:rFonts w:asciiTheme="minorHAnsi" w:hAnsiTheme="minorHAnsi"/>
        </w:rPr>
        <w:t>Annualized cost to the Federal Government is estimated to be $9</w:t>
      </w:r>
      <w:r w:rsidR="00617C98">
        <w:rPr>
          <w:rFonts w:asciiTheme="minorHAnsi" w:hAnsiTheme="minorHAnsi"/>
        </w:rPr>
        <w:t>80,700</w:t>
      </w:r>
      <w:r w:rsidRPr="007A2295">
        <w:rPr>
          <w:rFonts w:asciiTheme="minorHAnsi" w:hAnsiTheme="minorHAnsi"/>
        </w:rPr>
        <w:t>.  This includes communication with contractors, receipt and processing of the reports, accounting system entry at NASA Center and Agency levels, input to Agency financial statements, problem resolution, system maintenance, contractor and NASA personnel training and policy development and maintenance.  Hours to accomplish these activities were estimated and labor was priced conservatively at an average of $7</w:t>
      </w:r>
      <w:r w:rsidR="00617C98">
        <w:rPr>
          <w:rFonts w:asciiTheme="minorHAnsi" w:hAnsiTheme="minorHAnsi"/>
        </w:rPr>
        <w:t>7</w:t>
      </w:r>
      <w:r w:rsidRPr="007A2295">
        <w:rPr>
          <w:rFonts w:asciiTheme="minorHAnsi" w:hAnsiTheme="minorHAnsi"/>
        </w:rPr>
        <w:t xml:space="preserve"> per hour, including fringe benefits and burden.  Implementation of the FASAB accounting standards has led to the need for increased monitoring of the accuracy of contractors’ NF1018s, thus increasing the cost to the Government.</w:t>
      </w:r>
      <w:r w:rsidR="0093315E" w:rsidRPr="007A2295">
        <w:rPr>
          <w:rFonts w:asciiTheme="minorHAnsi" w:hAnsiTheme="minorHAnsi"/>
        </w:rPr>
        <w:t xml:space="preserve">   </w:t>
      </w:r>
    </w:p>
    <w:bookmarkEnd w:id="22"/>
    <w:bookmarkEnd w:id="23"/>
    <w:bookmarkEnd w:id="24"/>
    <w:p w:rsidR="0093315E" w:rsidRPr="007A2295" w:rsidRDefault="0093315E" w:rsidP="0093315E">
      <w:pPr>
        <w:rPr>
          <w:rFonts w:asciiTheme="minorHAnsi" w:hAnsiTheme="minorHAnsi"/>
        </w:rPr>
      </w:pPr>
    </w:p>
    <w:p w:rsidR="0093315E" w:rsidRPr="007A2295" w:rsidRDefault="00BB5464" w:rsidP="0093315E">
      <w:pPr>
        <w:rPr>
          <w:rFonts w:asciiTheme="minorHAnsi" w:hAnsiTheme="minorHAnsi"/>
        </w:rPr>
      </w:pPr>
      <w:r w:rsidRPr="005F78B9">
        <w:rPr>
          <w:rFonts w:asciiTheme="minorHAnsi" w:hAnsiTheme="minorHAnsi"/>
          <w:b/>
        </w:rPr>
        <w:t>15</w:t>
      </w:r>
      <w:r w:rsidR="0093315E" w:rsidRPr="007A2295">
        <w:rPr>
          <w:rFonts w:asciiTheme="minorHAnsi" w:hAnsiTheme="minorHAnsi"/>
        </w:rPr>
        <w:t xml:space="preserve">. </w:t>
      </w:r>
      <w:r w:rsidRPr="005F78B9">
        <w:rPr>
          <w:rFonts w:asciiTheme="minorHAnsi" w:hAnsiTheme="minorHAnsi"/>
          <w:b/>
        </w:rPr>
        <w:t>Explain the reasons for any program changes or adjustments reported in Items 13 or 14 of the OMB Form 83-I.</w:t>
      </w:r>
    </w:p>
    <w:p w:rsidR="0093315E" w:rsidRPr="007A2295" w:rsidRDefault="0093315E" w:rsidP="0093315E">
      <w:pPr>
        <w:rPr>
          <w:rFonts w:asciiTheme="minorHAnsi" w:hAnsiTheme="minorHAnsi"/>
        </w:rPr>
      </w:pPr>
    </w:p>
    <w:p w:rsidR="002C4F86" w:rsidRDefault="002C4F86" w:rsidP="002C4F86">
      <w:pPr>
        <w:spacing w:before="100" w:beforeAutospacing="1" w:after="100" w:afterAutospacing="1"/>
      </w:pPr>
      <w:r>
        <w:rPr>
          <w:rFonts w:ascii="Calibri" w:hAnsi="Calibri" w:cs="Calibri"/>
          <w:color w:val="000000"/>
        </w:rPr>
        <w:t>The change in values reported in item 13 is due an escalation factor applied for inflation.</w:t>
      </w:r>
    </w:p>
    <w:p w:rsidR="0093315E" w:rsidRPr="007A2295" w:rsidRDefault="0093315E" w:rsidP="00516A7A">
      <w:pPr>
        <w:outlineLvl w:val="0"/>
        <w:rPr>
          <w:rFonts w:asciiTheme="minorHAnsi" w:hAnsiTheme="minorHAnsi"/>
        </w:rPr>
      </w:pPr>
    </w:p>
    <w:p w:rsidR="0093315E" w:rsidRPr="007A2295" w:rsidRDefault="0093315E" w:rsidP="0093315E">
      <w:pPr>
        <w:rPr>
          <w:rFonts w:asciiTheme="minorHAnsi" w:hAnsiTheme="minorHAnsi"/>
        </w:rPr>
      </w:pPr>
    </w:p>
    <w:p w:rsidR="0093315E" w:rsidRPr="005F78B9" w:rsidRDefault="00BB5464" w:rsidP="0093315E">
      <w:pPr>
        <w:rPr>
          <w:rFonts w:asciiTheme="minorHAnsi" w:hAnsiTheme="minorHAnsi"/>
          <w:b/>
        </w:rPr>
      </w:pPr>
      <w:r w:rsidRPr="005F78B9">
        <w:rPr>
          <w:rFonts w:asciiTheme="minorHAnsi" w:hAnsiTheme="minorHAnsi"/>
          <w:b/>
        </w:rPr>
        <w:t>16.</w:t>
      </w:r>
      <w:r w:rsidR="0093315E" w:rsidRPr="007A2295">
        <w:rPr>
          <w:rFonts w:asciiTheme="minorHAnsi" w:hAnsiTheme="minorHAnsi"/>
        </w:rPr>
        <w:t xml:space="preserve"> </w:t>
      </w:r>
      <w:r w:rsidRPr="005F78B9">
        <w:rPr>
          <w:rFonts w:asciiTheme="minorHAnsi" w:hAnsiTheme="minorHAnsi"/>
          <w:b/>
        </w:rPr>
        <w:t xml:space="preserve">For collections of information whose results will be published, outline </w:t>
      </w:r>
      <w:r w:rsidRPr="005F78B9">
        <w:rPr>
          <w:rFonts w:asciiTheme="minorHAnsi" w:hAnsiTheme="minorHAnsi"/>
          <w:b/>
          <w:u w:val="single"/>
        </w:rPr>
        <w:t>plans for tabulation and publication</w:t>
      </w:r>
      <w:r w:rsidRPr="005F78B9">
        <w:rPr>
          <w:rFonts w:asciiTheme="minorHAnsi" w:hAnsiTheme="minorHAnsi"/>
          <w:b/>
        </w:rPr>
        <w:t>. Address any complex analytical techniques that will be used. Provide the time</w:t>
      </w:r>
      <w:r w:rsidR="00A74535">
        <w:rPr>
          <w:rFonts w:asciiTheme="minorHAnsi" w:hAnsiTheme="minorHAnsi"/>
          <w:b/>
        </w:rPr>
        <w:t xml:space="preserve"> </w:t>
      </w:r>
      <w:r w:rsidRPr="005F78B9">
        <w:rPr>
          <w:rFonts w:asciiTheme="minorHAnsi" w:hAnsiTheme="minorHAnsi"/>
          <w:b/>
        </w:rPr>
        <w:t>schedule for the entire project, including beginning and ending dates of the collection of information, completion of report, publication dates, and other actions.</w:t>
      </w:r>
    </w:p>
    <w:p w:rsidR="0093315E" w:rsidRPr="007A2295" w:rsidRDefault="0093315E" w:rsidP="0093315E">
      <w:pPr>
        <w:rPr>
          <w:rFonts w:asciiTheme="minorHAnsi" w:hAnsiTheme="minorHAnsi"/>
        </w:rPr>
      </w:pPr>
    </w:p>
    <w:p w:rsidR="0093315E" w:rsidRPr="007A2295" w:rsidRDefault="0018772E" w:rsidP="0018772E">
      <w:pPr>
        <w:rPr>
          <w:rFonts w:asciiTheme="minorHAnsi" w:hAnsiTheme="minorHAnsi"/>
        </w:rPr>
      </w:pPr>
      <w:r w:rsidRPr="007A2295">
        <w:rPr>
          <w:rFonts w:asciiTheme="minorHAnsi" w:hAnsiTheme="minorHAnsi"/>
        </w:rPr>
        <w:t>Not applicable.  The results of this collection of information will not be published.</w:t>
      </w:r>
    </w:p>
    <w:p w:rsidR="0093315E" w:rsidRPr="007A2295" w:rsidRDefault="0093315E" w:rsidP="0093315E">
      <w:pPr>
        <w:rPr>
          <w:rFonts w:asciiTheme="minorHAnsi" w:hAnsiTheme="minorHAnsi"/>
        </w:rPr>
      </w:pPr>
    </w:p>
    <w:p w:rsidR="0093315E" w:rsidRPr="007A2295" w:rsidRDefault="0093315E" w:rsidP="0093315E">
      <w:pPr>
        <w:rPr>
          <w:rFonts w:asciiTheme="minorHAnsi" w:hAnsiTheme="minorHAnsi"/>
        </w:rPr>
      </w:pPr>
    </w:p>
    <w:p w:rsidR="0093315E" w:rsidRPr="007A2295" w:rsidRDefault="00BB5464" w:rsidP="0093315E">
      <w:pPr>
        <w:rPr>
          <w:rFonts w:asciiTheme="minorHAnsi" w:hAnsiTheme="minorHAnsi"/>
        </w:rPr>
      </w:pPr>
      <w:r w:rsidRPr="005F78B9">
        <w:rPr>
          <w:rFonts w:asciiTheme="minorHAnsi" w:hAnsiTheme="minorHAnsi"/>
          <w:b/>
        </w:rPr>
        <w:t>17</w:t>
      </w:r>
      <w:r w:rsidR="0093315E" w:rsidRPr="007A2295">
        <w:rPr>
          <w:rFonts w:asciiTheme="minorHAnsi" w:hAnsiTheme="minorHAnsi"/>
        </w:rPr>
        <w:t xml:space="preserve">. </w:t>
      </w:r>
      <w:r w:rsidRPr="005F78B9">
        <w:rPr>
          <w:rFonts w:asciiTheme="minorHAnsi" w:hAnsiTheme="minorHAnsi"/>
          <w:b/>
        </w:rPr>
        <w:t>If seeking approval to not display the expiration date for OMB approval of the information collection, explain the reasons that display would be inappropriate.</w:t>
      </w:r>
    </w:p>
    <w:p w:rsidR="0093315E" w:rsidRPr="007A2295" w:rsidRDefault="0093315E" w:rsidP="0093315E">
      <w:pPr>
        <w:rPr>
          <w:rFonts w:asciiTheme="minorHAnsi" w:hAnsiTheme="minorHAnsi"/>
        </w:rPr>
      </w:pPr>
    </w:p>
    <w:p w:rsidR="0093315E" w:rsidRPr="007A2295" w:rsidRDefault="0018772E" w:rsidP="0018772E">
      <w:pPr>
        <w:outlineLvl w:val="0"/>
        <w:rPr>
          <w:rFonts w:asciiTheme="minorHAnsi" w:hAnsiTheme="minorHAnsi"/>
        </w:rPr>
      </w:pPr>
      <w:r w:rsidRPr="007A2295">
        <w:rPr>
          <w:rFonts w:asciiTheme="minorHAnsi" w:hAnsiTheme="minorHAnsi"/>
        </w:rPr>
        <w:t>Not applicable.</w:t>
      </w:r>
    </w:p>
    <w:p w:rsidR="0093315E" w:rsidRPr="007A2295" w:rsidRDefault="0093315E" w:rsidP="0093315E">
      <w:pPr>
        <w:rPr>
          <w:rFonts w:asciiTheme="minorHAnsi" w:hAnsiTheme="minorHAnsi"/>
        </w:rPr>
      </w:pPr>
    </w:p>
    <w:p w:rsidR="0093315E" w:rsidRPr="005F78B9" w:rsidRDefault="00BB5464" w:rsidP="0093315E">
      <w:pPr>
        <w:rPr>
          <w:rFonts w:asciiTheme="minorHAnsi" w:hAnsiTheme="minorHAnsi"/>
          <w:b/>
        </w:rPr>
      </w:pPr>
      <w:r w:rsidRPr="005F78B9">
        <w:rPr>
          <w:rFonts w:asciiTheme="minorHAnsi" w:hAnsiTheme="minorHAnsi"/>
          <w:b/>
        </w:rPr>
        <w:t>18. Explain each exception to the certification statement identified in Item 19, "Certification for</w:t>
      </w:r>
      <w:r w:rsidR="00A74535">
        <w:rPr>
          <w:rFonts w:asciiTheme="minorHAnsi" w:hAnsiTheme="minorHAnsi"/>
          <w:b/>
        </w:rPr>
        <w:t xml:space="preserve"> </w:t>
      </w:r>
      <w:r w:rsidRPr="005F78B9">
        <w:rPr>
          <w:rFonts w:asciiTheme="minorHAnsi" w:hAnsiTheme="minorHAnsi"/>
          <w:b/>
        </w:rPr>
        <w:t>Paperwork Reduction Act Submissions," of OMB Form 83-I.</w:t>
      </w:r>
    </w:p>
    <w:p w:rsidR="0093315E" w:rsidRPr="007A2295" w:rsidRDefault="0093315E" w:rsidP="0093315E">
      <w:pPr>
        <w:rPr>
          <w:rFonts w:asciiTheme="minorHAnsi" w:hAnsiTheme="minorHAnsi"/>
        </w:rPr>
      </w:pPr>
    </w:p>
    <w:p w:rsidR="0093315E" w:rsidRPr="007A2295" w:rsidRDefault="0093315E" w:rsidP="0093315E">
      <w:pPr>
        <w:outlineLvl w:val="0"/>
        <w:rPr>
          <w:rFonts w:asciiTheme="minorHAnsi" w:hAnsiTheme="minorHAnsi"/>
        </w:rPr>
      </w:pPr>
      <w:r w:rsidRPr="007A2295">
        <w:rPr>
          <w:rFonts w:asciiTheme="minorHAnsi" w:hAnsiTheme="minorHAnsi"/>
        </w:rPr>
        <w:t>None</w:t>
      </w:r>
    </w:p>
    <w:p w:rsidR="0093315E" w:rsidRPr="007A2295" w:rsidRDefault="0093315E" w:rsidP="0093315E">
      <w:pPr>
        <w:rPr>
          <w:rFonts w:asciiTheme="minorHAnsi" w:hAnsiTheme="minorHAnsi"/>
        </w:rPr>
      </w:pPr>
    </w:p>
    <w:p w:rsidR="0093315E" w:rsidRPr="005F78B9" w:rsidRDefault="00BB5464" w:rsidP="0093315E">
      <w:pPr>
        <w:outlineLvl w:val="0"/>
        <w:rPr>
          <w:rFonts w:asciiTheme="minorHAnsi" w:hAnsiTheme="minorHAnsi"/>
          <w:b/>
        </w:rPr>
      </w:pPr>
      <w:r w:rsidRPr="005F78B9">
        <w:rPr>
          <w:rFonts w:asciiTheme="minorHAnsi" w:hAnsiTheme="minorHAnsi"/>
          <w:b/>
        </w:rPr>
        <w:t xml:space="preserve">B. Collections of Information Employing Statistical Methods </w:t>
      </w:r>
    </w:p>
    <w:p w:rsidR="00766F94" w:rsidRPr="007A2295" w:rsidRDefault="00766F94" w:rsidP="0093315E">
      <w:pPr>
        <w:outlineLvl w:val="0"/>
        <w:rPr>
          <w:rFonts w:asciiTheme="minorHAnsi" w:hAnsiTheme="minorHAnsi"/>
        </w:rPr>
      </w:pPr>
    </w:p>
    <w:p w:rsidR="00766F94" w:rsidRPr="007A2295" w:rsidRDefault="00766F94" w:rsidP="0093315E">
      <w:pPr>
        <w:outlineLvl w:val="0"/>
        <w:rPr>
          <w:rFonts w:asciiTheme="minorHAnsi" w:hAnsiTheme="minorHAnsi"/>
        </w:rPr>
      </w:pPr>
      <w:r w:rsidRPr="007A2295">
        <w:rPr>
          <w:rFonts w:asciiTheme="minorHAnsi" w:hAnsiTheme="minorHAnsi"/>
        </w:rPr>
        <w:t>Not Applicable.</w:t>
      </w:r>
    </w:p>
    <w:sectPr w:rsidR="00766F94" w:rsidRPr="007A2295" w:rsidSect="0093315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DF3" w:rsidRDefault="002D1DF3">
      <w:r>
        <w:separator/>
      </w:r>
    </w:p>
  </w:endnote>
  <w:endnote w:type="continuationSeparator" w:id="0">
    <w:p w:rsidR="002D1DF3" w:rsidRDefault="002D1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F94" w:rsidRPr="00A8101B" w:rsidRDefault="00766F94">
    <w:pPr>
      <w:pStyle w:val="Footer"/>
      <w:rPr>
        <w:sz w:val="20"/>
        <w:szCs w:val="20"/>
      </w:rPr>
    </w:pPr>
    <w:r>
      <w:tab/>
    </w:r>
    <w:r w:rsidRPr="00A8101B">
      <w:rPr>
        <w:sz w:val="20"/>
        <w:szCs w:val="20"/>
      </w:rPr>
      <w:t xml:space="preserve">Page </w:t>
    </w:r>
    <w:r w:rsidR="00BB5464" w:rsidRPr="00A8101B">
      <w:rPr>
        <w:rStyle w:val="PageNumber"/>
        <w:sz w:val="20"/>
        <w:szCs w:val="20"/>
      </w:rPr>
      <w:fldChar w:fldCharType="begin"/>
    </w:r>
    <w:r w:rsidRPr="00A8101B">
      <w:rPr>
        <w:rStyle w:val="PageNumber"/>
        <w:sz w:val="20"/>
        <w:szCs w:val="20"/>
      </w:rPr>
      <w:instrText xml:space="preserve"> PAGE </w:instrText>
    </w:r>
    <w:r w:rsidR="00BB5464" w:rsidRPr="00A8101B">
      <w:rPr>
        <w:rStyle w:val="PageNumber"/>
        <w:sz w:val="20"/>
        <w:szCs w:val="20"/>
      </w:rPr>
      <w:fldChar w:fldCharType="separate"/>
    </w:r>
    <w:r w:rsidR="00365DBD">
      <w:rPr>
        <w:rStyle w:val="PageNumber"/>
        <w:noProof/>
        <w:sz w:val="20"/>
        <w:szCs w:val="20"/>
      </w:rPr>
      <w:t>1</w:t>
    </w:r>
    <w:r w:rsidR="00BB5464" w:rsidRPr="00A8101B">
      <w:rPr>
        <w:rStyle w:val="PageNumber"/>
        <w:sz w:val="20"/>
        <w:szCs w:val="20"/>
      </w:rPr>
      <w:fldChar w:fldCharType="end"/>
    </w:r>
    <w:r w:rsidRPr="00A8101B">
      <w:rPr>
        <w:rStyle w:val="PageNumber"/>
        <w:sz w:val="20"/>
        <w:szCs w:val="20"/>
      </w:rPr>
      <w:t xml:space="preserve"> of </w:t>
    </w:r>
    <w:r w:rsidR="00BB5464" w:rsidRPr="00A8101B">
      <w:rPr>
        <w:rStyle w:val="PageNumber"/>
        <w:sz w:val="20"/>
        <w:szCs w:val="20"/>
      </w:rPr>
      <w:fldChar w:fldCharType="begin"/>
    </w:r>
    <w:r w:rsidRPr="00A8101B">
      <w:rPr>
        <w:rStyle w:val="PageNumber"/>
        <w:sz w:val="20"/>
        <w:szCs w:val="20"/>
      </w:rPr>
      <w:instrText xml:space="preserve"> NUMPAGES </w:instrText>
    </w:r>
    <w:r w:rsidR="00BB5464" w:rsidRPr="00A8101B">
      <w:rPr>
        <w:rStyle w:val="PageNumber"/>
        <w:sz w:val="20"/>
        <w:szCs w:val="20"/>
      </w:rPr>
      <w:fldChar w:fldCharType="separate"/>
    </w:r>
    <w:r w:rsidR="00365DBD">
      <w:rPr>
        <w:rStyle w:val="PageNumber"/>
        <w:noProof/>
        <w:sz w:val="20"/>
        <w:szCs w:val="20"/>
      </w:rPr>
      <w:t>9</w:t>
    </w:r>
    <w:r w:rsidR="00BB5464" w:rsidRPr="00A8101B">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DF3" w:rsidRDefault="002D1DF3">
      <w:r>
        <w:separator/>
      </w:r>
    </w:p>
  </w:footnote>
  <w:footnote w:type="continuationSeparator" w:id="0">
    <w:p w:rsidR="002D1DF3" w:rsidRDefault="002D1D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F94" w:rsidRDefault="00766F94" w:rsidP="0093315E">
    <w:pPr>
      <w:jc w:val="center"/>
      <w:rPr>
        <w:b/>
        <w:sz w:val="28"/>
        <w:szCs w:val="28"/>
      </w:rPr>
    </w:pPr>
    <w:r w:rsidRPr="00207D0A">
      <w:rPr>
        <w:b/>
        <w:sz w:val="28"/>
        <w:szCs w:val="28"/>
      </w:rPr>
      <w:t>Supporting Statement</w:t>
    </w:r>
  </w:p>
  <w:p w:rsidR="00766F94" w:rsidRDefault="0081693C" w:rsidP="0093315E">
    <w:pPr>
      <w:jc w:val="center"/>
      <w:rPr>
        <w:b/>
        <w:sz w:val="28"/>
        <w:szCs w:val="28"/>
      </w:rPr>
    </w:pPr>
    <w:r>
      <w:rPr>
        <w:b/>
        <w:sz w:val="28"/>
        <w:szCs w:val="28"/>
      </w:rPr>
      <w:t xml:space="preserve">OMB Control Number </w:t>
    </w:r>
    <w:r w:rsidR="00766F94">
      <w:rPr>
        <w:b/>
        <w:sz w:val="28"/>
        <w:szCs w:val="28"/>
      </w:rPr>
      <w:t>2700-0017</w:t>
    </w:r>
  </w:p>
  <w:p w:rsidR="00766F94" w:rsidRPr="003401A2" w:rsidRDefault="00766F94" w:rsidP="0093315E">
    <w:pPr>
      <w:jc w:val="center"/>
      <w:rPr>
        <w:rFonts w:ascii="Brush Script MT" w:hAnsi="Brush Script MT"/>
        <w:b/>
        <w:sz w:val="28"/>
        <w:szCs w:val="28"/>
      </w:rPr>
    </w:pPr>
    <w:r>
      <w:rPr>
        <w:b/>
        <w:sz w:val="28"/>
        <w:szCs w:val="28"/>
      </w:rPr>
      <w:t>NASA Property in the Custody of Contractors</w:t>
    </w:r>
  </w:p>
  <w:p w:rsidR="00766F94" w:rsidRDefault="00766F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F551F"/>
    <w:multiLevelType w:val="multilevel"/>
    <w:tmpl w:val="68A4CC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100D11"/>
    <w:multiLevelType w:val="hybridMultilevel"/>
    <w:tmpl w:val="0E005B52"/>
    <w:lvl w:ilvl="0" w:tplc="E818950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0A4567"/>
    <w:multiLevelType w:val="hybridMultilevel"/>
    <w:tmpl w:val="8BBE7D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F8F48EF"/>
    <w:multiLevelType w:val="hybridMultilevel"/>
    <w:tmpl w:val="BD141E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670"/>
    <w:rsid w:val="00011E4C"/>
    <w:rsid w:val="000601C6"/>
    <w:rsid w:val="00137363"/>
    <w:rsid w:val="00166D3A"/>
    <w:rsid w:val="0018772E"/>
    <w:rsid w:val="00220E3F"/>
    <w:rsid w:val="00227F4C"/>
    <w:rsid w:val="00237ADD"/>
    <w:rsid w:val="00243B78"/>
    <w:rsid w:val="00245FCC"/>
    <w:rsid w:val="002625EB"/>
    <w:rsid w:val="00291F9D"/>
    <w:rsid w:val="002A0775"/>
    <w:rsid w:val="002C4F86"/>
    <w:rsid w:val="002D1DF3"/>
    <w:rsid w:val="002E516D"/>
    <w:rsid w:val="003511FD"/>
    <w:rsid w:val="00365DBD"/>
    <w:rsid w:val="00374F03"/>
    <w:rsid w:val="003C224F"/>
    <w:rsid w:val="003F11E4"/>
    <w:rsid w:val="00464EA7"/>
    <w:rsid w:val="004A318F"/>
    <w:rsid w:val="00516A7A"/>
    <w:rsid w:val="00577673"/>
    <w:rsid w:val="005C356D"/>
    <w:rsid w:val="005D3315"/>
    <w:rsid w:val="005F78B9"/>
    <w:rsid w:val="00617C98"/>
    <w:rsid w:val="0066125B"/>
    <w:rsid w:val="00665957"/>
    <w:rsid w:val="00675670"/>
    <w:rsid w:val="00684663"/>
    <w:rsid w:val="006D4B92"/>
    <w:rsid w:val="006F2C86"/>
    <w:rsid w:val="006F2EFA"/>
    <w:rsid w:val="007054D6"/>
    <w:rsid w:val="00766F94"/>
    <w:rsid w:val="007731EE"/>
    <w:rsid w:val="00780131"/>
    <w:rsid w:val="00786F2C"/>
    <w:rsid w:val="007A2295"/>
    <w:rsid w:val="007A7308"/>
    <w:rsid w:val="0081693C"/>
    <w:rsid w:val="00831B19"/>
    <w:rsid w:val="00841B23"/>
    <w:rsid w:val="00844468"/>
    <w:rsid w:val="008533B1"/>
    <w:rsid w:val="00855BA7"/>
    <w:rsid w:val="008616AD"/>
    <w:rsid w:val="008C21E9"/>
    <w:rsid w:val="008D2B92"/>
    <w:rsid w:val="0093315E"/>
    <w:rsid w:val="00950A6E"/>
    <w:rsid w:val="00964CCE"/>
    <w:rsid w:val="009715C1"/>
    <w:rsid w:val="009767CD"/>
    <w:rsid w:val="009A4424"/>
    <w:rsid w:val="00A240E6"/>
    <w:rsid w:val="00A55DF4"/>
    <w:rsid w:val="00A57B18"/>
    <w:rsid w:val="00A72A78"/>
    <w:rsid w:val="00A74535"/>
    <w:rsid w:val="00AA79C4"/>
    <w:rsid w:val="00AB0F8E"/>
    <w:rsid w:val="00AB4888"/>
    <w:rsid w:val="00B017E0"/>
    <w:rsid w:val="00B1552A"/>
    <w:rsid w:val="00BB5464"/>
    <w:rsid w:val="00BD5C9E"/>
    <w:rsid w:val="00BE297E"/>
    <w:rsid w:val="00C056A9"/>
    <w:rsid w:val="00C11D6F"/>
    <w:rsid w:val="00C351EC"/>
    <w:rsid w:val="00C45C41"/>
    <w:rsid w:val="00C60C30"/>
    <w:rsid w:val="00C7105A"/>
    <w:rsid w:val="00CC2059"/>
    <w:rsid w:val="00D15B54"/>
    <w:rsid w:val="00D24E58"/>
    <w:rsid w:val="00E40155"/>
    <w:rsid w:val="00E90DFC"/>
    <w:rsid w:val="00E9165F"/>
    <w:rsid w:val="00E94C4A"/>
    <w:rsid w:val="00EA432B"/>
    <w:rsid w:val="00ED3AEE"/>
    <w:rsid w:val="00F041CC"/>
    <w:rsid w:val="00F56F15"/>
    <w:rsid w:val="00F866AB"/>
    <w:rsid w:val="00FA67AE"/>
    <w:rsid w:val="00FC5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567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756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675670"/>
    <w:pPr>
      <w:tabs>
        <w:tab w:val="center" w:pos="4320"/>
        <w:tab w:val="right" w:pos="8640"/>
      </w:tabs>
    </w:pPr>
  </w:style>
  <w:style w:type="paragraph" w:styleId="Footer">
    <w:name w:val="footer"/>
    <w:basedOn w:val="Normal"/>
    <w:rsid w:val="00675670"/>
    <w:pPr>
      <w:tabs>
        <w:tab w:val="center" w:pos="4320"/>
        <w:tab w:val="right" w:pos="8640"/>
      </w:tabs>
    </w:pPr>
  </w:style>
  <w:style w:type="character" w:styleId="CommentReference">
    <w:name w:val="annotation reference"/>
    <w:basedOn w:val="DefaultParagraphFont"/>
    <w:semiHidden/>
    <w:rsid w:val="008006BF"/>
    <w:rPr>
      <w:sz w:val="16"/>
      <w:szCs w:val="16"/>
    </w:rPr>
  </w:style>
  <w:style w:type="paragraph" w:styleId="CommentText">
    <w:name w:val="annotation text"/>
    <w:basedOn w:val="Normal"/>
    <w:semiHidden/>
    <w:rsid w:val="008006BF"/>
    <w:rPr>
      <w:sz w:val="20"/>
      <w:szCs w:val="20"/>
    </w:rPr>
  </w:style>
  <w:style w:type="paragraph" w:styleId="CommentSubject">
    <w:name w:val="annotation subject"/>
    <w:basedOn w:val="CommentText"/>
    <w:next w:val="CommentText"/>
    <w:semiHidden/>
    <w:rsid w:val="008006BF"/>
    <w:rPr>
      <w:b/>
      <w:bCs/>
    </w:rPr>
  </w:style>
  <w:style w:type="paragraph" w:styleId="BalloonText">
    <w:name w:val="Balloon Text"/>
    <w:basedOn w:val="Normal"/>
    <w:semiHidden/>
    <w:rsid w:val="008006BF"/>
    <w:rPr>
      <w:rFonts w:ascii="Tahoma" w:hAnsi="Tahoma" w:cs="Tahoma"/>
      <w:sz w:val="16"/>
      <w:szCs w:val="16"/>
    </w:rPr>
  </w:style>
  <w:style w:type="character" w:styleId="PageNumber">
    <w:name w:val="page number"/>
    <w:basedOn w:val="DefaultParagraphFont"/>
    <w:rsid w:val="00A8101B"/>
  </w:style>
  <w:style w:type="character" w:styleId="Hyperlink">
    <w:name w:val="Hyperlink"/>
    <w:basedOn w:val="DefaultParagraphFont"/>
    <w:rsid w:val="00EF2A45"/>
    <w:rPr>
      <w:color w:val="0000FF"/>
      <w:u w:val="single"/>
    </w:rPr>
  </w:style>
  <w:style w:type="paragraph" w:styleId="DocumentMap">
    <w:name w:val="Document Map"/>
    <w:basedOn w:val="Normal"/>
    <w:semiHidden/>
    <w:rsid w:val="00DD54DE"/>
    <w:pPr>
      <w:shd w:val="clear" w:color="auto" w:fill="000080"/>
    </w:pPr>
    <w:rPr>
      <w:rFonts w:ascii="Tahoma" w:hAnsi="Tahoma" w:cs="Tahoma"/>
      <w:sz w:val="20"/>
      <w:szCs w:val="20"/>
    </w:rPr>
  </w:style>
  <w:style w:type="character" w:customStyle="1" w:styleId="ptext-2">
    <w:name w:val="ptext-2"/>
    <w:basedOn w:val="DefaultParagraphFont"/>
    <w:rsid w:val="00FC53C8"/>
    <w:rPr>
      <w:b w:val="0"/>
      <w:bCs w:val="0"/>
      <w:sz w:val="20"/>
      <w:szCs w:val="20"/>
    </w:rPr>
  </w:style>
  <w:style w:type="character" w:customStyle="1" w:styleId="ptext-3">
    <w:name w:val="ptext-3"/>
    <w:basedOn w:val="DefaultParagraphFont"/>
    <w:rsid w:val="00FC53C8"/>
    <w:rPr>
      <w:b w:val="0"/>
      <w:bCs w:val="0"/>
      <w:sz w:val="20"/>
      <w:szCs w:val="20"/>
    </w:rPr>
  </w:style>
  <w:style w:type="paragraph" w:styleId="HTMLPreformatted">
    <w:name w:val="HTML Preformatted"/>
    <w:basedOn w:val="Normal"/>
    <w:rsid w:val="00FC5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Emphasis">
    <w:name w:val="Emphasis"/>
    <w:basedOn w:val="DefaultParagraphFont"/>
    <w:qFormat/>
    <w:rsid w:val="00FC53C8"/>
    <w:rPr>
      <w:i/>
      <w:iCs/>
    </w:rPr>
  </w:style>
  <w:style w:type="paragraph" w:customStyle="1" w:styleId="pindented2">
    <w:name w:val="pindented2"/>
    <w:basedOn w:val="Normal"/>
    <w:rsid w:val="00FC53C8"/>
    <w:pPr>
      <w:spacing w:line="288" w:lineRule="auto"/>
      <w:ind w:firstLine="720"/>
    </w:pPr>
    <w:rPr>
      <w:rFonts w:ascii="Arial" w:hAnsi="Arial" w:cs="Arial"/>
      <w:color w:val="000000"/>
      <w:sz w:val="20"/>
      <w:szCs w:val="20"/>
    </w:rPr>
  </w:style>
  <w:style w:type="paragraph" w:customStyle="1" w:styleId="pindented3">
    <w:name w:val="pindented3"/>
    <w:basedOn w:val="Normal"/>
    <w:rsid w:val="00FC53C8"/>
    <w:pPr>
      <w:spacing w:line="288" w:lineRule="auto"/>
      <w:ind w:firstLine="960"/>
    </w:pPr>
    <w:rPr>
      <w:rFonts w:ascii="Arial" w:hAnsi="Arial" w:cs="Arial"/>
      <w:color w:val="000000"/>
      <w:sz w:val="20"/>
      <w:szCs w:val="20"/>
    </w:rPr>
  </w:style>
  <w:style w:type="paragraph" w:customStyle="1" w:styleId="pindented4">
    <w:name w:val="pindented4"/>
    <w:basedOn w:val="Normal"/>
    <w:rsid w:val="00FC53C8"/>
    <w:pPr>
      <w:spacing w:line="288" w:lineRule="auto"/>
      <w:ind w:firstLine="1200"/>
    </w:pPr>
    <w:rPr>
      <w:rFonts w:ascii="Arial" w:hAnsi="Arial" w:cs="Arial"/>
      <w:color w:val="000000"/>
      <w:sz w:val="20"/>
      <w:szCs w:val="20"/>
    </w:rPr>
  </w:style>
  <w:style w:type="paragraph" w:customStyle="1" w:styleId="pbody">
    <w:name w:val="pbody"/>
    <w:basedOn w:val="Normal"/>
    <w:rsid w:val="00FC53C8"/>
    <w:pPr>
      <w:spacing w:line="288" w:lineRule="auto"/>
      <w:ind w:firstLine="240"/>
    </w:pPr>
    <w:rPr>
      <w:rFonts w:ascii="Arial" w:hAnsi="Arial" w:cs="Arial"/>
      <w:color w:val="000000"/>
      <w:sz w:val="20"/>
      <w:szCs w:val="20"/>
    </w:rPr>
  </w:style>
  <w:style w:type="paragraph" w:styleId="ListParagraph">
    <w:name w:val="List Paragraph"/>
    <w:basedOn w:val="Normal"/>
    <w:uiPriority w:val="34"/>
    <w:qFormat/>
    <w:rsid w:val="0081693C"/>
    <w:pPr>
      <w:ind w:left="720"/>
      <w:contextualSpacing/>
    </w:pPr>
  </w:style>
  <w:style w:type="paragraph" w:styleId="Revision">
    <w:name w:val="Revision"/>
    <w:hidden/>
    <w:uiPriority w:val="99"/>
    <w:semiHidden/>
    <w:rsid w:val="00011E4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567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756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675670"/>
    <w:pPr>
      <w:tabs>
        <w:tab w:val="center" w:pos="4320"/>
        <w:tab w:val="right" w:pos="8640"/>
      </w:tabs>
    </w:pPr>
  </w:style>
  <w:style w:type="paragraph" w:styleId="Footer">
    <w:name w:val="footer"/>
    <w:basedOn w:val="Normal"/>
    <w:rsid w:val="00675670"/>
    <w:pPr>
      <w:tabs>
        <w:tab w:val="center" w:pos="4320"/>
        <w:tab w:val="right" w:pos="8640"/>
      </w:tabs>
    </w:pPr>
  </w:style>
  <w:style w:type="character" w:styleId="CommentReference">
    <w:name w:val="annotation reference"/>
    <w:basedOn w:val="DefaultParagraphFont"/>
    <w:semiHidden/>
    <w:rsid w:val="008006BF"/>
    <w:rPr>
      <w:sz w:val="16"/>
      <w:szCs w:val="16"/>
    </w:rPr>
  </w:style>
  <w:style w:type="paragraph" w:styleId="CommentText">
    <w:name w:val="annotation text"/>
    <w:basedOn w:val="Normal"/>
    <w:semiHidden/>
    <w:rsid w:val="008006BF"/>
    <w:rPr>
      <w:sz w:val="20"/>
      <w:szCs w:val="20"/>
    </w:rPr>
  </w:style>
  <w:style w:type="paragraph" w:styleId="CommentSubject">
    <w:name w:val="annotation subject"/>
    <w:basedOn w:val="CommentText"/>
    <w:next w:val="CommentText"/>
    <w:semiHidden/>
    <w:rsid w:val="008006BF"/>
    <w:rPr>
      <w:b/>
      <w:bCs/>
    </w:rPr>
  </w:style>
  <w:style w:type="paragraph" w:styleId="BalloonText">
    <w:name w:val="Balloon Text"/>
    <w:basedOn w:val="Normal"/>
    <w:semiHidden/>
    <w:rsid w:val="008006BF"/>
    <w:rPr>
      <w:rFonts w:ascii="Tahoma" w:hAnsi="Tahoma" w:cs="Tahoma"/>
      <w:sz w:val="16"/>
      <w:szCs w:val="16"/>
    </w:rPr>
  </w:style>
  <w:style w:type="character" w:styleId="PageNumber">
    <w:name w:val="page number"/>
    <w:basedOn w:val="DefaultParagraphFont"/>
    <w:rsid w:val="00A8101B"/>
  </w:style>
  <w:style w:type="character" w:styleId="Hyperlink">
    <w:name w:val="Hyperlink"/>
    <w:basedOn w:val="DefaultParagraphFont"/>
    <w:rsid w:val="00EF2A45"/>
    <w:rPr>
      <w:color w:val="0000FF"/>
      <w:u w:val="single"/>
    </w:rPr>
  </w:style>
  <w:style w:type="paragraph" w:styleId="DocumentMap">
    <w:name w:val="Document Map"/>
    <w:basedOn w:val="Normal"/>
    <w:semiHidden/>
    <w:rsid w:val="00DD54DE"/>
    <w:pPr>
      <w:shd w:val="clear" w:color="auto" w:fill="000080"/>
    </w:pPr>
    <w:rPr>
      <w:rFonts w:ascii="Tahoma" w:hAnsi="Tahoma" w:cs="Tahoma"/>
      <w:sz w:val="20"/>
      <w:szCs w:val="20"/>
    </w:rPr>
  </w:style>
  <w:style w:type="character" w:customStyle="1" w:styleId="ptext-2">
    <w:name w:val="ptext-2"/>
    <w:basedOn w:val="DefaultParagraphFont"/>
    <w:rsid w:val="00FC53C8"/>
    <w:rPr>
      <w:b w:val="0"/>
      <w:bCs w:val="0"/>
      <w:sz w:val="20"/>
      <w:szCs w:val="20"/>
    </w:rPr>
  </w:style>
  <w:style w:type="character" w:customStyle="1" w:styleId="ptext-3">
    <w:name w:val="ptext-3"/>
    <w:basedOn w:val="DefaultParagraphFont"/>
    <w:rsid w:val="00FC53C8"/>
    <w:rPr>
      <w:b w:val="0"/>
      <w:bCs w:val="0"/>
      <w:sz w:val="20"/>
      <w:szCs w:val="20"/>
    </w:rPr>
  </w:style>
  <w:style w:type="paragraph" w:styleId="HTMLPreformatted">
    <w:name w:val="HTML Preformatted"/>
    <w:basedOn w:val="Normal"/>
    <w:rsid w:val="00FC5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Emphasis">
    <w:name w:val="Emphasis"/>
    <w:basedOn w:val="DefaultParagraphFont"/>
    <w:qFormat/>
    <w:rsid w:val="00FC53C8"/>
    <w:rPr>
      <w:i/>
      <w:iCs/>
    </w:rPr>
  </w:style>
  <w:style w:type="paragraph" w:customStyle="1" w:styleId="pindented2">
    <w:name w:val="pindented2"/>
    <w:basedOn w:val="Normal"/>
    <w:rsid w:val="00FC53C8"/>
    <w:pPr>
      <w:spacing w:line="288" w:lineRule="auto"/>
      <w:ind w:firstLine="720"/>
    </w:pPr>
    <w:rPr>
      <w:rFonts w:ascii="Arial" w:hAnsi="Arial" w:cs="Arial"/>
      <w:color w:val="000000"/>
      <w:sz w:val="20"/>
      <w:szCs w:val="20"/>
    </w:rPr>
  </w:style>
  <w:style w:type="paragraph" w:customStyle="1" w:styleId="pindented3">
    <w:name w:val="pindented3"/>
    <w:basedOn w:val="Normal"/>
    <w:rsid w:val="00FC53C8"/>
    <w:pPr>
      <w:spacing w:line="288" w:lineRule="auto"/>
      <w:ind w:firstLine="960"/>
    </w:pPr>
    <w:rPr>
      <w:rFonts w:ascii="Arial" w:hAnsi="Arial" w:cs="Arial"/>
      <w:color w:val="000000"/>
      <w:sz w:val="20"/>
      <w:szCs w:val="20"/>
    </w:rPr>
  </w:style>
  <w:style w:type="paragraph" w:customStyle="1" w:styleId="pindented4">
    <w:name w:val="pindented4"/>
    <w:basedOn w:val="Normal"/>
    <w:rsid w:val="00FC53C8"/>
    <w:pPr>
      <w:spacing w:line="288" w:lineRule="auto"/>
      <w:ind w:firstLine="1200"/>
    </w:pPr>
    <w:rPr>
      <w:rFonts w:ascii="Arial" w:hAnsi="Arial" w:cs="Arial"/>
      <w:color w:val="000000"/>
      <w:sz w:val="20"/>
      <w:szCs w:val="20"/>
    </w:rPr>
  </w:style>
  <w:style w:type="paragraph" w:customStyle="1" w:styleId="pbody">
    <w:name w:val="pbody"/>
    <w:basedOn w:val="Normal"/>
    <w:rsid w:val="00FC53C8"/>
    <w:pPr>
      <w:spacing w:line="288" w:lineRule="auto"/>
      <w:ind w:firstLine="240"/>
    </w:pPr>
    <w:rPr>
      <w:rFonts w:ascii="Arial" w:hAnsi="Arial" w:cs="Arial"/>
      <w:color w:val="000000"/>
      <w:sz w:val="20"/>
      <w:szCs w:val="20"/>
    </w:rPr>
  </w:style>
  <w:style w:type="paragraph" w:styleId="ListParagraph">
    <w:name w:val="List Paragraph"/>
    <w:basedOn w:val="Normal"/>
    <w:uiPriority w:val="34"/>
    <w:qFormat/>
    <w:rsid w:val="0081693C"/>
    <w:pPr>
      <w:ind w:left="720"/>
      <w:contextualSpacing/>
    </w:pPr>
  </w:style>
  <w:style w:type="paragraph" w:styleId="Revision">
    <w:name w:val="Revision"/>
    <w:hidden/>
    <w:uiPriority w:val="99"/>
    <w:semiHidden/>
    <w:rsid w:val="00011E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687693">
      <w:bodyDiv w:val="1"/>
      <w:marLeft w:val="0"/>
      <w:marRight w:val="0"/>
      <w:marTop w:val="0"/>
      <w:marBottom w:val="0"/>
      <w:divBdr>
        <w:top w:val="none" w:sz="0" w:space="0" w:color="auto"/>
        <w:left w:val="none" w:sz="0" w:space="0" w:color="auto"/>
        <w:bottom w:val="none" w:sz="0" w:space="0" w:color="auto"/>
        <w:right w:val="none" w:sz="0" w:space="0" w:color="auto"/>
      </w:divBdr>
    </w:div>
    <w:div w:id="130924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net.gov/far/current/html/52_245.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rnet.gov/far/current/html/FARTOCP1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3000</Words>
  <Characters>17484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During FY07, FY08, and FY09 the NASA-sponsored Classroom of the Future (COTF) will study how much people learn (assessment of learning in games) and how people feel (flow) while playing computer games</vt:lpstr>
    </vt:vector>
  </TitlesOfParts>
  <Company>NASA/ODIN</Company>
  <LinksUpToDate>false</LinksUpToDate>
  <CharactersWithSpaces>20444</CharactersWithSpaces>
  <SharedDoc>false</SharedDoc>
  <HLinks>
    <vt:vector size="12" baseType="variant">
      <vt:variant>
        <vt:i4>4915272</vt:i4>
      </vt:variant>
      <vt:variant>
        <vt:i4>3</vt:i4>
      </vt:variant>
      <vt:variant>
        <vt:i4>0</vt:i4>
      </vt:variant>
      <vt:variant>
        <vt:i4>5</vt:i4>
      </vt:variant>
      <vt:variant>
        <vt:lpwstr>http://www.arnet.gov/far/current/html/FARTOCP12.html</vt:lpwstr>
      </vt:variant>
      <vt:variant>
        <vt:lpwstr>wp1033864</vt:lpwstr>
      </vt:variant>
      <vt:variant>
        <vt:i4>131192</vt:i4>
      </vt:variant>
      <vt:variant>
        <vt:i4>0</vt:i4>
      </vt:variant>
      <vt:variant>
        <vt:i4>0</vt:i4>
      </vt:variant>
      <vt:variant>
        <vt:i4>5</vt:i4>
      </vt:variant>
      <vt:variant>
        <vt:lpwstr>http://www.arnet.gov/far/current/html/52_245.html</vt:lpwstr>
      </vt:variant>
      <vt:variant>
        <vt:lpwstr>wp1149752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During FY07, FY08, and FY09 the NASA-sponsored Classroom of the Future (COTF) will study how much people learn (assessment of learning in games) and how people feel (flow) while playing computer games</dc:title>
  <dc:creator>Debbie Denise Reese, Ph.D.</dc:creator>
  <cp:lastModifiedBy>fmoorete</cp:lastModifiedBy>
  <cp:revision>2</cp:revision>
  <cp:lastPrinted>2012-09-27T20:52:00Z</cp:lastPrinted>
  <dcterms:created xsi:type="dcterms:W3CDTF">2012-09-27T20:53:00Z</dcterms:created>
  <dcterms:modified xsi:type="dcterms:W3CDTF">2012-09-27T20:53:00Z</dcterms:modified>
</cp:coreProperties>
</file>