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00" w:rsidRDefault="00336800" w:rsidP="00336800">
      <w:pPr>
        <w:pStyle w:val="Title"/>
        <w:ind w:firstLine="0"/>
        <w:rPr>
          <w:bCs/>
          <w:sz w:val="36"/>
        </w:rPr>
      </w:pPr>
    </w:p>
    <w:p w:rsidR="00336800" w:rsidRDefault="00336800" w:rsidP="00336800">
      <w:pPr>
        <w:pStyle w:val="Title"/>
        <w:ind w:firstLine="0"/>
        <w:rPr>
          <w:bCs/>
          <w:sz w:val="36"/>
        </w:rPr>
      </w:pPr>
    </w:p>
    <w:p w:rsidR="00336800" w:rsidRDefault="00336800" w:rsidP="00336800">
      <w:pPr>
        <w:pStyle w:val="Title"/>
        <w:ind w:firstLine="0"/>
        <w:rPr>
          <w:bCs/>
          <w:sz w:val="36"/>
        </w:rPr>
      </w:pPr>
    </w:p>
    <w:p w:rsidR="00336800" w:rsidRDefault="00336800" w:rsidP="00336800">
      <w:pPr>
        <w:pStyle w:val="Title"/>
        <w:ind w:firstLine="0"/>
        <w:rPr>
          <w:bCs/>
          <w:sz w:val="36"/>
        </w:rPr>
      </w:pPr>
    </w:p>
    <w:p w:rsidR="00336800" w:rsidRDefault="00336800" w:rsidP="00336800">
      <w:pPr>
        <w:pStyle w:val="Title"/>
        <w:ind w:firstLine="0"/>
        <w:rPr>
          <w:bCs/>
          <w:sz w:val="36"/>
        </w:rPr>
      </w:pPr>
    </w:p>
    <w:p w:rsidR="00336800" w:rsidRPr="008835A3" w:rsidRDefault="00336800" w:rsidP="00336800">
      <w:pPr>
        <w:pStyle w:val="Title"/>
        <w:ind w:firstLine="0"/>
        <w:rPr>
          <w:bCs/>
          <w:sz w:val="36"/>
        </w:rPr>
      </w:pPr>
      <w:r w:rsidRPr="008835A3">
        <w:rPr>
          <w:bCs/>
          <w:sz w:val="36"/>
        </w:rPr>
        <w:t>SUPPORTING STATEMENT</w:t>
      </w:r>
    </w:p>
    <w:p w:rsidR="00336800" w:rsidRPr="008835A3" w:rsidRDefault="00336800" w:rsidP="00336800">
      <w:pPr>
        <w:pStyle w:val="Title"/>
        <w:ind w:firstLine="0"/>
        <w:rPr>
          <w:bCs/>
          <w:sz w:val="36"/>
        </w:rPr>
      </w:pPr>
      <w:proofErr w:type="gramStart"/>
      <w:r w:rsidRPr="008835A3">
        <w:rPr>
          <w:bCs/>
          <w:sz w:val="36"/>
        </w:rPr>
        <w:t>for</w:t>
      </w:r>
      <w:proofErr w:type="gramEnd"/>
    </w:p>
    <w:p w:rsidR="00336800" w:rsidRPr="008835A3" w:rsidRDefault="00336800" w:rsidP="00336800">
      <w:pPr>
        <w:tabs>
          <w:tab w:val="left" w:pos="270"/>
          <w:tab w:val="left" w:pos="6570"/>
        </w:tabs>
        <w:suppressAutoHyphens/>
        <w:jc w:val="center"/>
        <w:rPr>
          <w:rFonts w:ascii="Times New Roman" w:hAnsi="Times New Roman"/>
          <w:b/>
          <w:sz w:val="36"/>
        </w:rPr>
      </w:pPr>
      <w:r w:rsidRPr="008835A3">
        <w:rPr>
          <w:rFonts w:ascii="Times New Roman" w:hAnsi="Times New Roman"/>
          <w:b/>
          <w:sz w:val="36"/>
        </w:rPr>
        <w:t>Higher Education Research and Development Survey</w:t>
      </w:r>
    </w:p>
    <w:p w:rsidR="00336800" w:rsidRPr="008835A3" w:rsidRDefault="00336800" w:rsidP="00336800">
      <w:pPr>
        <w:pStyle w:val="TOC3"/>
        <w:tabs>
          <w:tab w:val="right" w:leader="dot" w:pos="9350"/>
        </w:tabs>
        <w:jc w:val="center"/>
        <w:rPr>
          <w:b/>
          <w:bCs/>
          <w:i w:val="0"/>
          <w:iCs w:val="0"/>
          <w:sz w:val="24"/>
        </w:rPr>
      </w:pPr>
      <w:r w:rsidRPr="008835A3">
        <w:br w:type="page"/>
      </w:r>
      <w:r w:rsidRPr="008835A3">
        <w:rPr>
          <w:b/>
          <w:bCs/>
          <w:i w:val="0"/>
          <w:iCs w:val="0"/>
          <w:sz w:val="24"/>
        </w:rPr>
        <w:lastRenderedPageBreak/>
        <w:t>TABLE OF CONTENTS</w:t>
      </w:r>
    </w:p>
    <w:p w:rsidR="00336800" w:rsidRPr="008835A3" w:rsidRDefault="00336800" w:rsidP="00336800"/>
    <w:p w:rsidR="00336800" w:rsidRPr="008835A3" w:rsidRDefault="00336800" w:rsidP="00336800"/>
    <w:p w:rsidR="00336800" w:rsidRPr="008835A3" w:rsidRDefault="00336800" w:rsidP="00336800"/>
    <w:p w:rsidR="00336800" w:rsidRPr="008835A3" w:rsidRDefault="00336800" w:rsidP="00336800">
      <w:pPr>
        <w:pStyle w:val="TOC1"/>
        <w:tabs>
          <w:tab w:val="left" w:pos="600"/>
          <w:tab w:val="right" w:leader="dot" w:pos="9350"/>
        </w:tabs>
        <w:rPr>
          <w:b w:val="0"/>
          <w:bCs w:val="0"/>
          <w:caps w:val="0"/>
          <w:noProof/>
          <w:sz w:val="24"/>
        </w:rPr>
      </w:pPr>
      <w:r w:rsidRPr="008835A3">
        <w:rPr>
          <w:b w:val="0"/>
          <w:bCs w:val="0"/>
          <w:i/>
          <w:iCs/>
          <w:sz w:val="22"/>
        </w:rPr>
        <w:fldChar w:fldCharType="begin"/>
      </w:r>
      <w:r w:rsidRPr="008835A3">
        <w:rPr>
          <w:b w:val="0"/>
          <w:bCs w:val="0"/>
          <w:i/>
          <w:iCs/>
          <w:sz w:val="22"/>
        </w:rPr>
        <w:instrText xml:space="preserve"> TOC \o "1-2" \h \z </w:instrText>
      </w:r>
      <w:r w:rsidRPr="008835A3">
        <w:rPr>
          <w:b w:val="0"/>
          <w:bCs w:val="0"/>
          <w:i/>
          <w:iCs/>
          <w:sz w:val="22"/>
        </w:rPr>
        <w:fldChar w:fldCharType="separate"/>
      </w:r>
      <w:hyperlink w:anchor="_Toc226186495" w:history="1">
        <w:r w:rsidRPr="008835A3">
          <w:rPr>
            <w:rStyle w:val="Hyperlink"/>
            <w:noProof/>
          </w:rPr>
          <w:t>A.</w:t>
        </w:r>
        <w:r w:rsidRPr="008835A3">
          <w:rPr>
            <w:b w:val="0"/>
            <w:bCs w:val="0"/>
            <w:caps w:val="0"/>
            <w:noProof/>
            <w:sz w:val="24"/>
          </w:rPr>
          <w:tab/>
        </w:r>
        <w:r w:rsidRPr="008835A3">
          <w:rPr>
            <w:rStyle w:val="Hyperlink"/>
            <w:noProof/>
          </w:rPr>
          <w:t>JUSTIFICATION</w:t>
        </w:r>
        <w:r w:rsidRPr="008835A3">
          <w:rPr>
            <w:noProof/>
            <w:webHidden/>
          </w:rPr>
          <w:tab/>
        </w:r>
        <w:r w:rsidRPr="008835A3">
          <w:rPr>
            <w:noProof/>
            <w:webHidden/>
          </w:rPr>
          <w:fldChar w:fldCharType="begin"/>
        </w:r>
        <w:r w:rsidRPr="008835A3">
          <w:rPr>
            <w:noProof/>
            <w:webHidden/>
          </w:rPr>
          <w:instrText xml:space="preserve"> PAGEREF _Toc226186495 \h </w:instrText>
        </w:r>
        <w:r w:rsidRPr="008835A3">
          <w:rPr>
            <w:noProof/>
          </w:rPr>
        </w:r>
        <w:r w:rsidRPr="008835A3">
          <w:rPr>
            <w:noProof/>
            <w:webHidden/>
          </w:rPr>
          <w:fldChar w:fldCharType="separate"/>
        </w:r>
        <w:r>
          <w:rPr>
            <w:noProof/>
            <w:webHidden/>
          </w:rPr>
          <w:t>3</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496" w:history="1">
        <w:r w:rsidRPr="008835A3">
          <w:rPr>
            <w:rStyle w:val="Hyperlink"/>
            <w:noProof/>
          </w:rPr>
          <w:t>1.</w:t>
        </w:r>
        <w:r w:rsidRPr="008835A3">
          <w:rPr>
            <w:smallCaps w:val="0"/>
            <w:noProof/>
            <w:sz w:val="24"/>
          </w:rPr>
          <w:tab/>
        </w:r>
        <w:r w:rsidRPr="008835A3">
          <w:rPr>
            <w:rStyle w:val="Hyperlink"/>
            <w:noProof/>
          </w:rPr>
          <w:t>Need for Data Collection and Legislative Authorization</w:t>
        </w:r>
        <w:r w:rsidRPr="008835A3">
          <w:rPr>
            <w:noProof/>
            <w:webHidden/>
          </w:rPr>
          <w:tab/>
        </w:r>
        <w:r w:rsidRPr="008835A3">
          <w:rPr>
            <w:noProof/>
            <w:webHidden/>
          </w:rPr>
          <w:fldChar w:fldCharType="begin"/>
        </w:r>
        <w:r w:rsidRPr="008835A3">
          <w:rPr>
            <w:noProof/>
            <w:webHidden/>
          </w:rPr>
          <w:instrText xml:space="preserve"> PAGEREF _Toc226186496 \h </w:instrText>
        </w:r>
        <w:r w:rsidRPr="008835A3">
          <w:rPr>
            <w:noProof/>
          </w:rPr>
        </w:r>
        <w:r w:rsidRPr="008835A3">
          <w:rPr>
            <w:noProof/>
            <w:webHidden/>
          </w:rPr>
          <w:fldChar w:fldCharType="separate"/>
        </w:r>
        <w:r>
          <w:rPr>
            <w:noProof/>
            <w:webHidden/>
          </w:rPr>
          <w:t>3</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497" w:history="1">
        <w:r w:rsidRPr="008835A3">
          <w:rPr>
            <w:rStyle w:val="Hyperlink"/>
            <w:noProof/>
          </w:rPr>
          <w:t>2.</w:t>
        </w:r>
        <w:r w:rsidRPr="008835A3">
          <w:rPr>
            <w:smallCaps w:val="0"/>
            <w:noProof/>
            <w:sz w:val="24"/>
          </w:rPr>
          <w:tab/>
        </w:r>
        <w:r w:rsidRPr="008835A3">
          <w:rPr>
            <w:rStyle w:val="Hyperlink"/>
            <w:noProof/>
          </w:rPr>
          <w:t>How, by Whom, and for What Purpose the Information Is to Be Used</w:t>
        </w:r>
        <w:r w:rsidRPr="008835A3">
          <w:rPr>
            <w:noProof/>
            <w:webHidden/>
          </w:rPr>
          <w:tab/>
        </w:r>
        <w:r w:rsidRPr="008835A3">
          <w:rPr>
            <w:noProof/>
            <w:webHidden/>
          </w:rPr>
          <w:fldChar w:fldCharType="begin"/>
        </w:r>
        <w:r w:rsidRPr="008835A3">
          <w:rPr>
            <w:noProof/>
            <w:webHidden/>
          </w:rPr>
          <w:instrText xml:space="preserve"> PAGEREF _Toc226186497 \h </w:instrText>
        </w:r>
        <w:r w:rsidRPr="008835A3">
          <w:rPr>
            <w:noProof/>
          </w:rPr>
        </w:r>
        <w:r w:rsidRPr="008835A3">
          <w:rPr>
            <w:noProof/>
            <w:webHidden/>
          </w:rPr>
          <w:fldChar w:fldCharType="separate"/>
        </w:r>
        <w:r>
          <w:rPr>
            <w:noProof/>
            <w:webHidden/>
          </w:rPr>
          <w:t>5</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498" w:history="1">
        <w:r w:rsidRPr="008835A3">
          <w:rPr>
            <w:rStyle w:val="Hyperlink"/>
            <w:noProof/>
          </w:rPr>
          <w:t>3.</w:t>
        </w:r>
        <w:r w:rsidRPr="008835A3">
          <w:rPr>
            <w:smallCaps w:val="0"/>
            <w:noProof/>
            <w:sz w:val="24"/>
          </w:rPr>
          <w:tab/>
        </w:r>
        <w:r w:rsidRPr="008835A3">
          <w:rPr>
            <w:rStyle w:val="Hyperlink"/>
            <w:noProof/>
          </w:rPr>
          <w:t>Consideration of Using Improved Technology</w:t>
        </w:r>
        <w:r w:rsidRPr="008835A3">
          <w:rPr>
            <w:noProof/>
            <w:webHidden/>
          </w:rPr>
          <w:tab/>
        </w:r>
        <w:r w:rsidRPr="008835A3">
          <w:rPr>
            <w:noProof/>
            <w:webHidden/>
          </w:rPr>
          <w:fldChar w:fldCharType="begin"/>
        </w:r>
        <w:r w:rsidRPr="008835A3">
          <w:rPr>
            <w:noProof/>
            <w:webHidden/>
          </w:rPr>
          <w:instrText xml:space="preserve"> PAGEREF _Toc226186498 \h </w:instrText>
        </w:r>
        <w:r w:rsidRPr="008835A3">
          <w:rPr>
            <w:noProof/>
          </w:rPr>
        </w:r>
        <w:r w:rsidRPr="008835A3">
          <w:rPr>
            <w:noProof/>
            <w:webHidden/>
          </w:rPr>
          <w:fldChar w:fldCharType="separate"/>
        </w:r>
        <w:r>
          <w:rPr>
            <w:noProof/>
            <w:webHidden/>
          </w:rPr>
          <w:t>7</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499" w:history="1">
        <w:r w:rsidRPr="008835A3">
          <w:rPr>
            <w:rStyle w:val="Hyperlink"/>
            <w:noProof/>
          </w:rPr>
          <w:t>4.</w:t>
        </w:r>
        <w:r w:rsidRPr="008835A3">
          <w:rPr>
            <w:smallCaps w:val="0"/>
            <w:noProof/>
            <w:sz w:val="24"/>
          </w:rPr>
          <w:tab/>
        </w:r>
        <w:r w:rsidRPr="008835A3">
          <w:rPr>
            <w:rStyle w:val="Hyperlink"/>
            <w:noProof/>
          </w:rPr>
          <w:t>Identification of Duplication</w:t>
        </w:r>
        <w:r w:rsidRPr="008835A3">
          <w:rPr>
            <w:noProof/>
            <w:webHidden/>
          </w:rPr>
          <w:tab/>
        </w:r>
        <w:r w:rsidRPr="008835A3">
          <w:rPr>
            <w:noProof/>
            <w:webHidden/>
          </w:rPr>
          <w:fldChar w:fldCharType="begin"/>
        </w:r>
        <w:r w:rsidRPr="008835A3">
          <w:rPr>
            <w:noProof/>
            <w:webHidden/>
          </w:rPr>
          <w:instrText xml:space="preserve"> PAGEREF _Toc226186499 \h </w:instrText>
        </w:r>
        <w:r w:rsidRPr="008835A3">
          <w:rPr>
            <w:noProof/>
          </w:rPr>
        </w:r>
        <w:r w:rsidRPr="008835A3">
          <w:rPr>
            <w:noProof/>
            <w:webHidden/>
          </w:rPr>
          <w:fldChar w:fldCharType="separate"/>
        </w:r>
        <w:r>
          <w:rPr>
            <w:noProof/>
            <w:webHidden/>
          </w:rPr>
          <w:t>7</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500" w:history="1">
        <w:r w:rsidRPr="008835A3">
          <w:rPr>
            <w:rStyle w:val="Hyperlink"/>
            <w:noProof/>
          </w:rPr>
          <w:t>5.</w:t>
        </w:r>
        <w:r w:rsidRPr="008835A3">
          <w:rPr>
            <w:smallCaps w:val="0"/>
            <w:noProof/>
            <w:sz w:val="24"/>
          </w:rPr>
          <w:tab/>
        </w:r>
        <w:r w:rsidRPr="008835A3">
          <w:rPr>
            <w:rStyle w:val="Hyperlink"/>
            <w:noProof/>
          </w:rPr>
          <w:t>Small Businesses Involvement</w:t>
        </w:r>
        <w:r w:rsidRPr="008835A3">
          <w:rPr>
            <w:noProof/>
            <w:webHidden/>
          </w:rPr>
          <w:tab/>
        </w:r>
        <w:r w:rsidRPr="008835A3">
          <w:rPr>
            <w:noProof/>
            <w:webHidden/>
          </w:rPr>
          <w:fldChar w:fldCharType="begin"/>
        </w:r>
        <w:r w:rsidRPr="008835A3">
          <w:rPr>
            <w:noProof/>
            <w:webHidden/>
          </w:rPr>
          <w:instrText xml:space="preserve"> PAGEREF _Toc226186500 \h </w:instrText>
        </w:r>
        <w:r w:rsidRPr="008835A3">
          <w:rPr>
            <w:noProof/>
          </w:rPr>
        </w:r>
        <w:r w:rsidRPr="008835A3">
          <w:rPr>
            <w:noProof/>
            <w:webHidden/>
          </w:rPr>
          <w:fldChar w:fldCharType="separate"/>
        </w:r>
        <w:r>
          <w:rPr>
            <w:noProof/>
            <w:webHidden/>
          </w:rPr>
          <w:t>8</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501" w:history="1">
        <w:r w:rsidRPr="008835A3">
          <w:rPr>
            <w:rStyle w:val="Hyperlink"/>
            <w:noProof/>
          </w:rPr>
          <w:t>6.</w:t>
        </w:r>
        <w:r w:rsidRPr="008835A3">
          <w:rPr>
            <w:smallCaps w:val="0"/>
            <w:noProof/>
            <w:sz w:val="24"/>
          </w:rPr>
          <w:tab/>
        </w:r>
        <w:r w:rsidRPr="008835A3">
          <w:rPr>
            <w:rStyle w:val="Hyperlink"/>
            <w:noProof/>
          </w:rPr>
          <w:t>Consequences of Less Frequent Surveying</w:t>
        </w:r>
        <w:r w:rsidRPr="008835A3">
          <w:rPr>
            <w:noProof/>
            <w:webHidden/>
          </w:rPr>
          <w:tab/>
        </w:r>
        <w:r w:rsidRPr="008835A3">
          <w:rPr>
            <w:noProof/>
            <w:webHidden/>
          </w:rPr>
          <w:fldChar w:fldCharType="begin"/>
        </w:r>
        <w:r w:rsidRPr="008835A3">
          <w:rPr>
            <w:noProof/>
            <w:webHidden/>
          </w:rPr>
          <w:instrText xml:space="preserve"> PAGEREF _Toc226186501 \h </w:instrText>
        </w:r>
        <w:r w:rsidRPr="008835A3">
          <w:rPr>
            <w:noProof/>
          </w:rPr>
        </w:r>
        <w:r w:rsidRPr="008835A3">
          <w:rPr>
            <w:noProof/>
            <w:webHidden/>
          </w:rPr>
          <w:fldChar w:fldCharType="separate"/>
        </w:r>
        <w:r>
          <w:rPr>
            <w:noProof/>
            <w:webHidden/>
          </w:rPr>
          <w:t>8</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502" w:history="1">
        <w:r w:rsidRPr="008835A3">
          <w:rPr>
            <w:rStyle w:val="Hyperlink"/>
            <w:noProof/>
          </w:rPr>
          <w:t>7.</w:t>
        </w:r>
        <w:r w:rsidRPr="008835A3">
          <w:rPr>
            <w:smallCaps w:val="0"/>
            <w:noProof/>
            <w:sz w:val="24"/>
          </w:rPr>
          <w:tab/>
        </w:r>
        <w:r w:rsidRPr="008835A3">
          <w:rPr>
            <w:rStyle w:val="Hyperlink"/>
            <w:noProof/>
          </w:rPr>
          <w:t>Special Circumstances</w:t>
        </w:r>
        <w:r w:rsidRPr="008835A3">
          <w:rPr>
            <w:noProof/>
            <w:webHidden/>
          </w:rPr>
          <w:tab/>
        </w:r>
        <w:r w:rsidRPr="008835A3">
          <w:rPr>
            <w:noProof/>
            <w:webHidden/>
          </w:rPr>
          <w:fldChar w:fldCharType="begin"/>
        </w:r>
        <w:r w:rsidRPr="008835A3">
          <w:rPr>
            <w:noProof/>
            <w:webHidden/>
          </w:rPr>
          <w:instrText xml:space="preserve"> PAGEREF _Toc226186502 \h </w:instrText>
        </w:r>
        <w:r w:rsidRPr="008835A3">
          <w:rPr>
            <w:noProof/>
          </w:rPr>
        </w:r>
        <w:r w:rsidRPr="008835A3">
          <w:rPr>
            <w:noProof/>
            <w:webHidden/>
          </w:rPr>
          <w:fldChar w:fldCharType="separate"/>
        </w:r>
        <w:r>
          <w:rPr>
            <w:noProof/>
            <w:webHidden/>
          </w:rPr>
          <w:t>9</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503" w:history="1">
        <w:r w:rsidRPr="008835A3">
          <w:rPr>
            <w:rStyle w:val="Hyperlink"/>
            <w:noProof/>
          </w:rPr>
          <w:t>8.</w:t>
        </w:r>
        <w:r w:rsidRPr="008835A3">
          <w:rPr>
            <w:smallCaps w:val="0"/>
            <w:noProof/>
            <w:sz w:val="24"/>
          </w:rPr>
          <w:tab/>
        </w:r>
        <w:r w:rsidRPr="008835A3">
          <w:rPr>
            <w:rStyle w:val="Hyperlink"/>
            <w:noProof/>
          </w:rPr>
          <w:t>Federal Register Notice &amp; Consultation with Persons Outside the Agency</w:t>
        </w:r>
        <w:r w:rsidRPr="008835A3">
          <w:rPr>
            <w:noProof/>
            <w:webHidden/>
          </w:rPr>
          <w:tab/>
        </w:r>
        <w:r w:rsidRPr="008835A3">
          <w:rPr>
            <w:noProof/>
            <w:webHidden/>
          </w:rPr>
          <w:fldChar w:fldCharType="begin"/>
        </w:r>
        <w:r w:rsidRPr="008835A3">
          <w:rPr>
            <w:noProof/>
            <w:webHidden/>
          </w:rPr>
          <w:instrText xml:space="preserve"> PAGEREF _Toc226186503 \h </w:instrText>
        </w:r>
        <w:r w:rsidRPr="008835A3">
          <w:rPr>
            <w:noProof/>
          </w:rPr>
        </w:r>
        <w:r w:rsidRPr="008835A3">
          <w:rPr>
            <w:noProof/>
            <w:webHidden/>
          </w:rPr>
          <w:fldChar w:fldCharType="separate"/>
        </w:r>
        <w:r>
          <w:rPr>
            <w:noProof/>
            <w:webHidden/>
          </w:rPr>
          <w:t>9</w:t>
        </w:r>
        <w:r w:rsidRPr="008835A3">
          <w:rPr>
            <w:noProof/>
            <w:webHidden/>
          </w:rPr>
          <w:fldChar w:fldCharType="end"/>
        </w:r>
      </w:hyperlink>
    </w:p>
    <w:p w:rsidR="00336800" w:rsidRPr="008835A3" w:rsidRDefault="00336800" w:rsidP="00336800">
      <w:pPr>
        <w:pStyle w:val="TOC2"/>
        <w:tabs>
          <w:tab w:val="left" w:pos="600"/>
          <w:tab w:val="right" w:leader="dot" w:pos="9350"/>
        </w:tabs>
        <w:rPr>
          <w:smallCaps w:val="0"/>
          <w:noProof/>
          <w:sz w:val="24"/>
        </w:rPr>
      </w:pPr>
      <w:hyperlink w:anchor="_Toc226186504" w:history="1">
        <w:r w:rsidRPr="008835A3">
          <w:rPr>
            <w:rStyle w:val="Hyperlink"/>
            <w:noProof/>
          </w:rPr>
          <w:t>9.</w:t>
        </w:r>
        <w:r w:rsidRPr="008835A3">
          <w:rPr>
            <w:smallCaps w:val="0"/>
            <w:noProof/>
            <w:sz w:val="24"/>
          </w:rPr>
          <w:tab/>
        </w:r>
        <w:r w:rsidRPr="008835A3">
          <w:rPr>
            <w:rStyle w:val="Hyperlink"/>
            <w:noProof/>
          </w:rPr>
          <w:t>Payments or Gift to Respondents</w:t>
        </w:r>
        <w:r w:rsidRPr="008835A3">
          <w:rPr>
            <w:noProof/>
            <w:webHidden/>
          </w:rPr>
          <w:tab/>
        </w:r>
        <w:r w:rsidRPr="008835A3">
          <w:rPr>
            <w:noProof/>
            <w:webHidden/>
          </w:rPr>
          <w:fldChar w:fldCharType="begin"/>
        </w:r>
        <w:r w:rsidRPr="008835A3">
          <w:rPr>
            <w:noProof/>
            <w:webHidden/>
          </w:rPr>
          <w:instrText xml:space="preserve"> PAGEREF _Toc226186504 \h </w:instrText>
        </w:r>
        <w:r w:rsidRPr="008835A3">
          <w:rPr>
            <w:noProof/>
          </w:rPr>
        </w:r>
        <w:r w:rsidRPr="008835A3">
          <w:rPr>
            <w:noProof/>
            <w:webHidden/>
          </w:rPr>
          <w:fldChar w:fldCharType="separate"/>
        </w:r>
        <w:r>
          <w:rPr>
            <w:noProof/>
            <w:webHidden/>
          </w:rPr>
          <w:t>10</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05" w:history="1">
        <w:r w:rsidRPr="008835A3">
          <w:rPr>
            <w:rStyle w:val="Hyperlink"/>
            <w:noProof/>
          </w:rPr>
          <w:t>10.</w:t>
        </w:r>
        <w:r w:rsidRPr="008835A3">
          <w:rPr>
            <w:smallCaps w:val="0"/>
            <w:noProof/>
            <w:sz w:val="24"/>
          </w:rPr>
          <w:tab/>
        </w:r>
        <w:r w:rsidRPr="008835A3">
          <w:rPr>
            <w:rStyle w:val="Hyperlink"/>
            <w:noProof/>
          </w:rPr>
          <w:t>Assurance of Confidentiality</w:t>
        </w:r>
        <w:r w:rsidRPr="008835A3">
          <w:rPr>
            <w:noProof/>
            <w:webHidden/>
          </w:rPr>
          <w:tab/>
        </w:r>
        <w:r w:rsidRPr="008835A3">
          <w:rPr>
            <w:noProof/>
            <w:webHidden/>
          </w:rPr>
          <w:fldChar w:fldCharType="begin"/>
        </w:r>
        <w:r w:rsidRPr="008835A3">
          <w:rPr>
            <w:noProof/>
            <w:webHidden/>
          </w:rPr>
          <w:instrText xml:space="preserve"> PAGEREF _Toc226186505 \h </w:instrText>
        </w:r>
        <w:r w:rsidRPr="008835A3">
          <w:rPr>
            <w:noProof/>
          </w:rPr>
        </w:r>
        <w:r w:rsidRPr="008835A3">
          <w:rPr>
            <w:noProof/>
            <w:webHidden/>
          </w:rPr>
          <w:fldChar w:fldCharType="separate"/>
        </w:r>
        <w:r>
          <w:rPr>
            <w:noProof/>
            <w:webHidden/>
          </w:rPr>
          <w:t>11</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06" w:history="1">
        <w:r w:rsidRPr="008835A3">
          <w:rPr>
            <w:rStyle w:val="Hyperlink"/>
            <w:noProof/>
          </w:rPr>
          <w:t>11.</w:t>
        </w:r>
        <w:r w:rsidRPr="008835A3">
          <w:rPr>
            <w:smallCaps w:val="0"/>
            <w:noProof/>
            <w:sz w:val="24"/>
          </w:rPr>
          <w:tab/>
        </w:r>
        <w:r w:rsidRPr="008835A3">
          <w:rPr>
            <w:rStyle w:val="Hyperlink"/>
            <w:noProof/>
          </w:rPr>
          <w:t>Sensitive Questions</w:t>
        </w:r>
        <w:r w:rsidRPr="008835A3">
          <w:rPr>
            <w:noProof/>
            <w:webHidden/>
          </w:rPr>
          <w:tab/>
        </w:r>
        <w:r w:rsidRPr="008835A3">
          <w:rPr>
            <w:noProof/>
            <w:webHidden/>
          </w:rPr>
          <w:fldChar w:fldCharType="begin"/>
        </w:r>
        <w:r w:rsidRPr="008835A3">
          <w:rPr>
            <w:noProof/>
            <w:webHidden/>
          </w:rPr>
          <w:instrText xml:space="preserve"> PAGEREF _Toc226186506 \h </w:instrText>
        </w:r>
        <w:r w:rsidRPr="008835A3">
          <w:rPr>
            <w:noProof/>
          </w:rPr>
        </w:r>
        <w:r w:rsidRPr="008835A3">
          <w:rPr>
            <w:noProof/>
            <w:webHidden/>
          </w:rPr>
          <w:fldChar w:fldCharType="separate"/>
        </w:r>
        <w:r>
          <w:rPr>
            <w:noProof/>
            <w:webHidden/>
          </w:rPr>
          <w:t>11</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07" w:history="1">
        <w:r w:rsidRPr="008835A3">
          <w:rPr>
            <w:rStyle w:val="Hyperlink"/>
            <w:noProof/>
          </w:rPr>
          <w:t>12.</w:t>
        </w:r>
        <w:r w:rsidRPr="008835A3">
          <w:rPr>
            <w:smallCaps w:val="0"/>
            <w:noProof/>
            <w:sz w:val="24"/>
          </w:rPr>
          <w:tab/>
        </w:r>
        <w:r w:rsidRPr="008835A3">
          <w:rPr>
            <w:rStyle w:val="Hyperlink"/>
            <w:noProof/>
          </w:rPr>
          <w:t>Estimated Response Burden</w:t>
        </w:r>
        <w:r w:rsidRPr="008835A3">
          <w:rPr>
            <w:noProof/>
            <w:webHidden/>
          </w:rPr>
          <w:tab/>
        </w:r>
        <w:r w:rsidRPr="008835A3">
          <w:rPr>
            <w:noProof/>
            <w:webHidden/>
          </w:rPr>
          <w:fldChar w:fldCharType="begin"/>
        </w:r>
        <w:r w:rsidRPr="008835A3">
          <w:rPr>
            <w:noProof/>
            <w:webHidden/>
          </w:rPr>
          <w:instrText xml:space="preserve"> PAGEREF _Toc226186507 \h </w:instrText>
        </w:r>
        <w:r w:rsidRPr="008835A3">
          <w:rPr>
            <w:noProof/>
          </w:rPr>
        </w:r>
        <w:r w:rsidRPr="008835A3">
          <w:rPr>
            <w:noProof/>
            <w:webHidden/>
          </w:rPr>
          <w:fldChar w:fldCharType="separate"/>
        </w:r>
        <w:r>
          <w:rPr>
            <w:noProof/>
            <w:webHidden/>
          </w:rPr>
          <w:t>11</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08" w:history="1">
        <w:r w:rsidRPr="008835A3">
          <w:rPr>
            <w:rStyle w:val="Hyperlink"/>
            <w:noProof/>
          </w:rPr>
          <w:t>13.</w:t>
        </w:r>
        <w:r w:rsidRPr="008835A3">
          <w:rPr>
            <w:smallCaps w:val="0"/>
            <w:noProof/>
            <w:sz w:val="24"/>
          </w:rPr>
          <w:tab/>
        </w:r>
        <w:r w:rsidRPr="008835A3">
          <w:rPr>
            <w:rStyle w:val="Hyperlink"/>
            <w:noProof/>
          </w:rPr>
          <w:t>Estimate of Annual Cost Respondent Burden</w:t>
        </w:r>
        <w:r w:rsidRPr="008835A3">
          <w:rPr>
            <w:noProof/>
            <w:webHidden/>
          </w:rPr>
          <w:tab/>
        </w:r>
        <w:r w:rsidRPr="008835A3">
          <w:rPr>
            <w:noProof/>
            <w:webHidden/>
          </w:rPr>
          <w:fldChar w:fldCharType="begin"/>
        </w:r>
        <w:r w:rsidRPr="008835A3">
          <w:rPr>
            <w:noProof/>
            <w:webHidden/>
          </w:rPr>
          <w:instrText xml:space="preserve"> PAGEREF _Toc226186508 \h </w:instrText>
        </w:r>
        <w:r w:rsidRPr="008835A3">
          <w:rPr>
            <w:noProof/>
          </w:rPr>
        </w:r>
        <w:r w:rsidRPr="008835A3">
          <w:rPr>
            <w:noProof/>
            <w:webHidden/>
          </w:rPr>
          <w:fldChar w:fldCharType="separate"/>
        </w:r>
        <w:r>
          <w:rPr>
            <w:noProof/>
            <w:webHidden/>
          </w:rPr>
          <w:t>14</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09" w:history="1">
        <w:r w:rsidRPr="008835A3">
          <w:rPr>
            <w:rStyle w:val="Hyperlink"/>
            <w:noProof/>
          </w:rPr>
          <w:t>14.</w:t>
        </w:r>
        <w:r w:rsidRPr="008835A3">
          <w:rPr>
            <w:smallCaps w:val="0"/>
            <w:noProof/>
            <w:sz w:val="24"/>
          </w:rPr>
          <w:tab/>
        </w:r>
        <w:r w:rsidRPr="008835A3">
          <w:rPr>
            <w:rStyle w:val="Hyperlink"/>
            <w:noProof/>
          </w:rPr>
          <w:t>Estimate of Annual Cost to Federal Government</w:t>
        </w:r>
        <w:r w:rsidRPr="008835A3">
          <w:rPr>
            <w:noProof/>
            <w:webHidden/>
          </w:rPr>
          <w:tab/>
        </w:r>
        <w:r w:rsidRPr="008835A3">
          <w:rPr>
            <w:noProof/>
            <w:webHidden/>
          </w:rPr>
          <w:fldChar w:fldCharType="begin"/>
        </w:r>
        <w:r w:rsidRPr="008835A3">
          <w:rPr>
            <w:noProof/>
            <w:webHidden/>
          </w:rPr>
          <w:instrText xml:space="preserve"> PAGEREF _Toc226186509 \h </w:instrText>
        </w:r>
        <w:r w:rsidRPr="008835A3">
          <w:rPr>
            <w:noProof/>
          </w:rPr>
        </w:r>
        <w:r w:rsidRPr="008835A3">
          <w:rPr>
            <w:noProof/>
            <w:webHidden/>
          </w:rPr>
          <w:fldChar w:fldCharType="separate"/>
        </w:r>
        <w:r>
          <w:rPr>
            <w:noProof/>
            <w:webHidden/>
          </w:rPr>
          <w:t>14</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10" w:history="1">
        <w:r w:rsidRPr="008835A3">
          <w:rPr>
            <w:rStyle w:val="Hyperlink"/>
            <w:noProof/>
          </w:rPr>
          <w:t>15.</w:t>
        </w:r>
        <w:r w:rsidRPr="008835A3">
          <w:rPr>
            <w:smallCaps w:val="0"/>
            <w:noProof/>
            <w:sz w:val="24"/>
          </w:rPr>
          <w:tab/>
        </w:r>
        <w:r w:rsidRPr="008835A3">
          <w:rPr>
            <w:rStyle w:val="Hyperlink"/>
            <w:noProof/>
          </w:rPr>
          <w:t>Changes in Burden</w:t>
        </w:r>
        <w:r w:rsidRPr="008835A3">
          <w:rPr>
            <w:noProof/>
            <w:webHidden/>
          </w:rPr>
          <w:tab/>
        </w:r>
        <w:r w:rsidRPr="008835A3">
          <w:rPr>
            <w:noProof/>
            <w:webHidden/>
          </w:rPr>
          <w:fldChar w:fldCharType="begin"/>
        </w:r>
        <w:r w:rsidRPr="008835A3">
          <w:rPr>
            <w:noProof/>
            <w:webHidden/>
          </w:rPr>
          <w:instrText xml:space="preserve"> PAGEREF _Toc226186510 \h </w:instrText>
        </w:r>
        <w:r w:rsidRPr="008835A3">
          <w:rPr>
            <w:noProof/>
          </w:rPr>
        </w:r>
        <w:r w:rsidRPr="008835A3">
          <w:rPr>
            <w:noProof/>
            <w:webHidden/>
          </w:rPr>
          <w:fldChar w:fldCharType="separate"/>
        </w:r>
        <w:r>
          <w:rPr>
            <w:noProof/>
            <w:webHidden/>
          </w:rPr>
          <w:t>14</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11" w:history="1">
        <w:r w:rsidRPr="008835A3">
          <w:rPr>
            <w:rStyle w:val="Hyperlink"/>
            <w:noProof/>
          </w:rPr>
          <w:t>16.</w:t>
        </w:r>
        <w:r w:rsidRPr="008835A3">
          <w:rPr>
            <w:smallCaps w:val="0"/>
            <w:noProof/>
            <w:sz w:val="24"/>
          </w:rPr>
          <w:tab/>
        </w:r>
        <w:r w:rsidRPr="008835A3">
          <w:rPr>
            <w:rStyle w:val="Hyperlink"/>
            <w:noProof/>
          </w:rPr>
          <w:t>Schedules for Data Collection and Publication</w:t>
        </w:r>
        <w:r w:rsidRPr="008835A3">
          <w:rPr>
            <w:noProof/>
            <w:webHidden/>
          </w:rPr>
          <w:tab/>
        </w:r>
        <w:r w:rsidRPr="008835A3">
          <w:rPr>
            <w:noProof/>
            <w:webHidden/>
          </w:rPr>
          <w:fldChar w:fldCharType="begin"/>
        </w:r>
        <w:r w:rsidRPr="008835A3">
          <w:rPr>
            <w:noProof/>
            <w:webHidden/>
          </w:rPr>
          <w:instrText xml:space="preserve"> PAGEREF _Toc226186511 \h </w:instrText>
        </w:r>
        <w:r w:rsidRPr="008835A3">
          <w:rPr>
            <w:noProof/>
          </w:rPr>
        </w:r>
        <w:r w:rsidRPr="008835A3">
          <w:rPr>
            <w:noProof/>
            <w:webHidden/>
          </w:rPr>
          <w:fldChar w:fldCharType="separate"/>
        </w:r>
        <w:r>
          <w:rPr>
            <w:noProof/>
            <w:webHidden/>
          </w:rPr>
          <w:t>14</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12" w:history="1">
        <w:r w:rsidRPr="008835A3">
          <w:rPr>
            <w:rStyle w:val="Hyperlink"/>
            <w:noProof/>
          </w:rPr>
          <w:t>17.</w:t>
        </w:r>
        <w:r w:rsidRPr="008835A3">
          <w:rPr>
            <w:smallCaps w:val="0"/>
            <w:noProof/>
            <w:sz w:val="24"/>
          </w:rPr>
          <w:tab/>
        </w:r>
        <w:r w:rsidRPr="008835A3">
          <w:rPr>
            <w:rStyle w:val="Hyperlink"/>
            <w:noProof/>
          </w:rPr>
          <w:t>Displaying the OMB Expiration Date</w:t>
        </w:r>
        <w:r w:rsidRPr="008835A3">
          <w:rPr>
            <w:noProof/>
            <w:webHidden/>
          </w:rPr>
          <w:tab/>
        </w:r>
        <w:r w:rsidRPr="008835A3">
          <w:rPr>
            <w:noProof/>
            <w:webHidden/>
          </w:rPr>
          <w:fldChar w:fldCharType="begin"/>
        </w:r>
        <w:r w:rsidRPr="008835A3">
          <w:rPr>
            <w:noProof/>
            <w:webHidden/>
          </w:rPr>
          <w:instrText xml:space="preserve"> PAGEREF _Toc226186512 \h </w:instrText>
        </w:r>
        <w:r w:rsidRPr="008835A3">
          <w:rPr>
            <w:noProof/>
          </w:rPr>
        </w:r>
        <w:r w:rsidRPr="008835A3">
          <w:rPr>
            <w:noProof/>
            <w:webHidden/>
          </w:rPr>
          <w:fldChar w:fldCharType="separate"/>
        </w:r>
        <w:r>
          <w:rPr>
            <w:noProof/>
            <w:webHidden/>
          </w:rPr>
          <w:t>15</w:t>
        </w:r>
        <w:r w:rsidRPr="008835A3">
          <w:rPr>
            <w:noProof/>
            <w:webHidden/>
          </w:rPr>
          <w:fldChar w:fldCharType="end"/>
        </w:r>
      </w:hyperlink>
    </w:p>
    <w:p w:rsidR="00336800" w:rsidRPr="008835A3" w:rsidRDefault="00336800" w:rsidP="00336800">
      <w:pPr>
        <w:pStyle w:val="TOC2"/>
        <w:tabs>
          <w:tab w:val="left" w:pos="800"/>
          <w:tab w:val="right" w:leader="dot" w:pos="9350"/>
        </w:tabs>
        <w:rPr>
          <w:smallCaps w:val="0"/>
          <w:noProof/>
          <w:sz w:val="24"/>
        </w:rPr>
      </w:pPr>
      <w:hyperlink w:anchor="_Toc226186513" w:history="1">
        <w:r w:rsidRPr="008835A3">
          <w:rPr>
            <w:rStyle w:val="Hyperlink"/>
            <w:noProof/>
          </w:rPr>
          <w:t>18.</w:t>
        </w:r>
        <w:r w:rsidRPr="008835A3">
          <w:rPr>
            <w:smallCaps w:val="0"/>
            <w:noProof/>
            <w:sz w:val="24"/>
          </w:rPr>
          <w:tab/>
        </w:r>
        <w:r w:rsidRPr="008835A3">
          <w:rPr>
            <w:rStyle w:val="Hyperlink"/>
            <w:noProof/>
          </w:rPr>
          <w:t>Exceptions in Item 19 on Form 83-I</w:t>
        </w:r>
        <w:r w:rsidRPr="008835A3">
          <w:rPr>
            <w:noProof/>
            <w:webHidden/>
          </w:rPr>
          <w:tab/>
        </w:r>
        <w:r w:rsidRPr="008835A3">
          <w:rPr>
            <w:noProof/>
            <w:webHidden/>
          </w:rPr>
          <w:fldChar w:fldCharType="begin"/>
        </w:r>
        <w:r w:rsidRPr="008835A3">
          <w:rPr>
            <w:noProof/>
            <w:webHidden/>
          </w:rPr>
          <w:instrText xml:space="preserve"> PAGEREF _Toc226186513 \h </w:instrText>
        </w:r>
        <w:r w:rsidRPr="008835A3">
          <w:rPr>
            <w:noProof/>
          </w:rPr>
        </w:r>
        <w:r w:rsidRPr="008835A3">
          <w:rPr>
            <w:noProof/>
            <w:webHidden/>
          </w:rPr>
          <w:fldChar w:fldCharType="separate"/>
        </w:r>
        <w:r>
          <w:rPr>
            <w:noProof/>
            <w:webHidden/>
          </w:rPr>
          <w:t>15</w:t>
        </w:r>
        <w:r w:rsidRPr="008835A3">
          <w:rPr>
            <w:noProof/>
            <w:webHidden/>
          </w:rPr>
          <w:fldChar w:fldCharType="end"/>
        </w:r>
      </w:hyperlink>
    </w:p>
    <w:p w:rsidR="00336800" w:rsidRPr="008835A3" w:rsidRDefault="00336800" w:rsidP="00336800">
      <w:pPr>
        <w:pStyle w:val="Title"/>
        <w:jc w:val="left"/>
      </w:pPr>
      <w:r w:rsidRPr="008835A3">
        <w:rPr>
          <w:b w:val="0"/>
          <w:bCs/>
          <w:i/>
          <w:iCs/>
          <w:sz w:val="22"/>
          <w:szCs w:val="24"/>
        </w:rPr>
        <w:fldChar w:fldCharType="end"/>
      </w:r>
    </w:p>
    <w:p w:rsidR="00336800" w:rsidRPr="008835A3" w:rsidRDefault="00336800" w:rsidP="00336800">
      <w:pPr>
        <w:pStyle w:val="Title"/>
        <w:ind w:firstLine="0"/>
        <w:jc w:val="left"/>
        <w:rPr>
          <w:b w:val="0"/>
          <w:bCs/>
          <w:sz w:val="22"/>
        </w:rPr>
      </w:pPr>
      <w:r w:rsidRPr="008835A3">
        <w:rPr>
          <w:sz w:val="22"/>
        </w:rPr>
        <w:t>LIST OF ATTACHMENTS</w:t>
      </w:r>
    </w:p>
    <w:p w:rsidR="00336800" w:rsidRDefault="00336800" w:rsidP="00336800">
      <w:pPr>
        <w:pStyle w:val="BodyText2"/>
        <w:spacing w:line="360" w:lineRule="auto"/>
        <w:rPr>
          <w:sz w:val="24"/>
        </w:rPr>
      </w:pPr>
      <w:r w:rsidRPr="008835A3">
        <w:rPr>
          <w:sz w:val="24"/>
        </w:rPr>
        <w:t>Attachment 1:  FY 2010 Higher Education R&amp;D Survey questionnaire</w:t>
      </w:r>
    </w:p>
    <w:p w:rsidR="00336800" w:rsidRPr="008835A3" w:rsidRDefault="00336800" w:rsidP="00336800">
      <w:pPr>
        <w:pStyle w:val="BodyText2"/>
        <w:spacing w:line="360" w:lineRule="auto"/>
        <w:rPr>
          <w:sz w:val="24"/>
        </w:rPr>
      </w:pPr>
      <w:r w:rsidRPr="008835A3">
        <w:rPr>
          <w:sz w:val="24"/>
        </w:rPr>
        <w:t>Attachment 2:</w:t>
      </w:r>
      <w:r w:rsidRPr="008835A3">
        <w:rPr>
          <w:sz w:val="24"/>
        </w:rPr>
        <w:tab/>
        <w:t xml:space="preserve"> FY 2010 FFRDC R&amp;D Survey questionnaire</w:t>
      </w:r>
      <w:r w:rsidRPr="008835A3" w:rsidDel="000B39C2">
        <w:rPr>
          <w:sz w:val="24"/>
        </w:rPr>
        <w:t xml:space="preserve"> </w:t>
      </w:r>
    </w:p>
    <w:p w:rsidR="00336800" w:rsidRPr="008835A3" w:rsidRDefault="00336800" w:rsidP="00336800">
      <w:pPr>
        <w:pStyle w:val="BodyText2"/>
        <w:spacing w:line="360" w:lineRule="auto"/>
        <w:rPr>
          <w:sz w:val="24"/>
        </w:rPr>
      </w:pPr>
      <w:r w:rsidRPr="008835A3">
        <w:rPr>
          <w:sz w:val="24"/>
        </w:rPr>
        <w:t xml:space="preserve">Attachment 3:  </w:t>
      </w:r>
      <w:r>
        <w:rPr>
          <w:sz w:val="24"/>
        </w:rPr>
        <w:t>FY 2009 Higher Education R&amp;D Survey pilot contact materials</w:t>
      </w:r>
    </w:p>
    <w:p w:rsidR="00336800" w:rsidRPr="008835A3" w:rsidRDefault="00336800" w:rsidP="00336800">
      <w:pPr>
        <w:pStyle w:val="BodyText2"/>
        <w:spacing w:line="360" w:lineRule="auto"/>
        <w:rPr>
          <w:sz w:val="24"/>
        </w:rPr>
      </w:pPr>
      <w:r w:rsidRPr="008835A3">
        <w:rPr>
          <w:sz w:val="24"/>
        </w:rPr>
        <w:t xml:space="preserve">Attachment </w:t>
      </w:r>
      <w:r>
        <w:rPr>
          <w:sz w:val="24"/>
        </w:rPr>
        <w:t>4</w:t>
      </w:r>
      <w:r w:rsidRPr="008835A3">
        <w:rPr>
          <w:sz w:val="24"/>
        </w:rPr>
        <w:t>:  Comment letter from the Council on Governmental Relations (COGR)</w:t>
      </w:r>
    </w:p>
    <w:p w:rsidR="00336800" w:rsidRPr="008B3DB2" w:rsidRDefault="00336800" w:rsidP="00336800">
      <w:pPr>
        <w:pStyle w:val="BodyText2"/>
        <w:spacing w:line="360" w:lineRule="auto"/>
        <w:rPr>
          <w:bCs/>
          <w:sz w:val="24"/>
          <w:szCs w:val="24"/>
        </w:rPr>
      </w:pPr>
      <w:r>
        <w:rPr>
          <w:sz w:val="24"/>
        </w:rPr>
        <w:t xml:space="preserve">Attachment 5: </w:t>
      </w:r>
      <w:r>
        <w:rPr>
          <w:sz w:val="24"/>
        </w:rPr>
        <w:tab/>
        <w:t xml:space="preserve"> </w:t>
      </w:r>
      <w:r>
        <w:rPr>
          <w:bCs/>
          <w:sz w:val="24"/>
          <w:szCs w:val="24"/>
        </w:rPr>
        <w:t>Changes to FY 2010 Higher Education R&amp;D Survey</w:t>
      </w:r>
    </w:p>
    <w:p w:rsidR="00336800" w:rsidRPr="008835A3" w:rsidRDefault="00336800" w:rsidP="00336800">
      <w:pPr>
        <w:pStyle w:val="BodyText2"/>
        <w:spacing w:line="360" w:lineRule="auto"/>
        <w:rPr>
          <w:sz w:val="24"/>
        </w:rPr>
      </w:pPr>
      <w:r>
        <w:rPr>
          <w:sz w:val="24"/>
        </w:rPr>
        <w:t xml:space="preserve">Attachment 6:  </w:t>
      </w:r>
      <w:r w:rsidRPr="008835A3">
        <w:rPr>
          <w:sz w:val="24"/>
        </w:rPr>
        <w:t>FY 2010 Higher Education R&amp;D population screening questionnaire</w:t>
      </w:r>
    </w:p>
    <w:p w:rsidR="00336800" w:rsidRDefault="00336800" w:rsidP="00336800">
      <w:pPr>
        <w:pStyle w:val="BodyText2"/>
        <w:spacing w:line="360" w:lineRule="auto"/>
        <w:rPr>
          <w:sz w:val="24"/>
        </w:rPr>
      </w:pPr>
      <w:r w:rsidRPr="008835A3">
        <w:rPr>
          <w:sz w:val="24"/>
        </w:rPr>
        <w:t xml:space="preserve">Attachment </w:t>
      </w:r>
      <w:r>
        <w:rPr>
          <w:sz w:val="24"/>
        </w:rPr>
        <w:t>7</w:t>
      </w:r>
      <w:r w:rsidRPr="008835A3">
        <w:rPr>
          <w:sz w:val="24"/>
        </w:rPr>
        <w:t>:  FY 2009 Higher Education R&amp;D Survey questionnaire (pilot test)</w:t>
      </w:r>
    </w:p>
    <w:p w:rsidR="00336800" w:rsidRPr="008835A3" w:rsidRDefault="00336800" w:rsidP="00336800">
      <w:pPr>
        <w:pStyle w:val="BodyText2"/>
        <w:spacing w:line="360" w:lineRule="auto"/>
        <w:rPr>
          <w:sz w:val="24"/>
        </w:rPr>
      </w:pPr>
      <w:r w:rsidRPr="008835A3">
        <w:rPr>
          <w:sz w:val="24"/>
        </w:rPr>
        <w:t xml:space="preserve">Attachment </w:t>
      </w:r>
      <w:r>
        <w:rPr>
          <w:sz w:val="24"/>
        </w:rPr>
        <w:t>8</w:t>
      </w:r>
      <w:r w:rsidRPr="008835A3">
        <w:rPr>
          <w:sz w:val="24"/>
        </w:rPr>
        <w:t>:  FY 2009 Higher Education R&amp;D Survey pilot test debriefing report</w:t>
      </w:r>
    </w:p>
    <w:p w:rsidR="00336800" w:rsidRPr="008835A3" w:rsidRDefault="00336800" w:rsidP="00336800">
      <w:pPr>
        <w:pStyle w:val="BodyText2"/>
        <w:spacing w:line="360" w:lineRule="auto"/>
      </w:pPr>
    </w:p>
    <w:p w:rsidR="00336800" w:rsidRPr="008835A3" w:rsidRDefault="00336800" w:rsidP="00336800">
      <w:pPr>
        <w:pStyle w:val="BodyText2"/>
        <w:rPr>
          <w:rFonts w:ascii="Arial" w:hAnsi="Arial"/>
          <w:b/>
          <w:bCs/>
        </w:rPr>
      </w:pPr>
    </w:p>
    <w:p w:rsidR="00336800" w:rsidRDefault="00336800">
      <w:pPr>
        <w:spacing w:after="200" w:line="276" w:lineRule="auto"/>
        <w:rPr>
          <w:rFonts w:ascii="Arial" w:hAnsi="Arial"/>
          <w:b/>
          <w:bCs/>
          <w:sz w:val="22"/>
        </w:rPr>
      </w:pPr>
      <w:r>
        <w:rPr>
          <w:rFonts w:ascii="Arial" w:hAnsi="Arial"/>
          <w:b/>
          <w:bCs/>
        </w:rPr>
        <w:br w:type="page"/>
      </w:r>
    </w:p>
    <w:p w:rsidR="00336800" w:rsidRPr="008835A3" w:rsidRDefault="00336800" w:rsidP="00336800">
      <w:pPr>
        <w:pStyle w:val="BodyText2"/>
        <w:rPr>
          <w:rFonts w:ascii="Arial" w:hAnsi="Arial"/>
          <w:b/>
          <w:bCs/>
        </w:rPr>
      </w:pPr>
    </w:p>
    <w:p w:rsidR="00336800" w:rsidRPr="008835A3" w:rsidRDefault="00336800" w:rsidP="00336800">
      <w:pPr>
        <w:tabs>
          <w:tab w:val="left" w:pos="270"/>
          <w:tab w:val="left" w:pos="6570"/>
        </w:tabs>
        <w:suppressAutoHyphens/>
        <w:jc w:val="center"/>
        <w:rPr>
          <w:rFonts w:ascii="Times New Roman" w:hAnsi="Times New Roman"/>
          <w:b/>
          <w:sz w:val="26"/>
        </w:rPr>
      </w:pPr>
      <w:r w:rsidRPr="008835A3">
        <w:rPr>
          <w:rFonts w:ascii="Times New Roman" w:hAnsi="Times New Roman"/>
          <w:b/>
          <w:sz w:val="26"/>
        </w:rPr>
        <w:t xml:space="preserve">Higher Education Research and Development Survey </w:t>
      </w:r>
    </w:p>
    <w:p w:rsidR="00336800" w:rsidRPr="008835A3" w:rsidRDefault="00336800" w:rsidP="00336800">
      <w:pPr>
        <w:tabs>
          <w:tab w:val="left" w:pos="270"/>
          <w:tab w:val="left" w:pos="6570"/>
        </w:tabs>
        <w:suppressAutoHyphens/>
        <w:jc w:val="center"/>
        <w:rPr>
          <w:rFonts w:ascii="Times New Roman" w:hAnsi="Times New Roman"/>
          <w:sz w:val="26"/>
        </w:rPr>
      </w:pPr>
      <w:r w:rsidRPr="008835A3">
        <w:rPr>
          <w:rFonts w:ascii="Times New Roman" w:hAnsi="Times New Roman"/>
          <w:b/>
          <w:sz w:val="26"/>
        </w:rPr>
        <w:t>Supporting Statement</w:t>
      </w:r>
    </w:p>
    <w:p w:rsidR="00336800" w:rsidRPr="008835A3" w:rsidRDefault="00336800" w:rsidP="00336800">
      <w:pPr>
        <w:pStyle w:val="Quicka"/>
        <w:widowControl/>
        <w:tabs>
          <w:tab w:val="left" w:pos="0"/>
        </w:tabs>
        <w:suppressAutoHyphens/>
        <w:outlineLvl w:val="0"/>
        <w:rPr>
          <w:snapToGrid/>
        </w:rPr>
      </w:pP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pStyle w:val="Heading1"/>
      </w:pPr>
      <w:bookmarkStart w:id="0" w:name="_Toc125450727"/>
      <w:bookmarkStart w:id="1" w:name="_Toc125451670"/>
      <w:bookmarkStart w:id="2" w:name="_Toc125451736"/>
      <w:bookmarkStart w:id="3" w:name="_Toc125451837"/>
      <w:bookmarkStart w:id="4" w:name="_Toc125452425"/>
      <w:bookmarkStart w:id="5" w:name="_Toc226186495"/>
      <w:r w:rsidRPr="008835A3">
        <w:t>A.</w:t>
      </w:r>
      <w:r w:rsidRPr="008835A3">
        <w:tab/>
        <w:t>JUSTIFICATION</w:t>
      </w:r>
      <w:bookmarkEnd w:id="0"/>
      <w:bookmarkEnd w:id="1"/>
      <w:bookmarkEnd w:id="2"/>
      <w:bookmarkEnd w:id="3"/>
      <w:bookmarkEnd w:id="4"/>
      <w:bookmarkEnd w:id="5"/>
    </w:p>
    <w:p w:rsidR="00336800" w:rsidRPr="008835A3" w:rsidRDefault="00336800" w:rsidP="00336800">
      <w:pPr>
        <w:tabs>
          <w:tab w:val="left" w:pos="0"/>
        </w:tabs>
        <w:suppressAutoHyphens/>
        <w:rPr>
          <w:rFonts w:ascii="Times New Roman" w:hAnsi="Times New Roman"/>
          <w:b/>
          <w:sz w:val="24"/>
        </w:rPr>
      </w:pPr>
    </w:p>
    <w:p w:rsidR="00336800" w:rsidRPr="008835A3" w:rsidRDefault="00336800" w:rsidP="00336800">
      <w:pPr>
        <w:pStyle w:val="endnotetext"/>
        <w:ind w:left="0" w:right="187"/>
        <w:rPr>
          <w:rFonts w:ascii="Times New Roman" w:hAnsi="Times New Roman"/>
        </w:rPr>
      </w:pPr>
      <w:r w:rsidRPr="008835A3">
        <w:rPr>
          <w:rFonts w:ascii="Times New Roman" w:hAnsi="Times New Roman"/>
        </w:rPr>
        <w:t xml:space="preserve">This request is for a three-year </w:t>
      </w:r>
      <w:r>
        <w:rPr>
          <w:rFonts w:ascii="Times New Roman" w:hAnsi="Times New Roman"/>
        </w:rPr>
        <w:t>revisi</w:t>
      </w:r>
      <w:r w:rsidRPr="008835A3">
        <w:rPr>
          <w:rFonts w:ascii="Times New Roman" w:hAnsi="Times New Roman"/>
        </w:rPr>
        <w:t xml:space="preserve">on of the previously approved OMB clearance for the Survey of Research and Development Expenditures at Universities and Colleges (Academic R&amp;D Survey).  The Academic R&amp;D Survey was last conducted for FY 2009. The OMB clearance for the Academic R&amp;D Survey will expire on August 31, 2011. </w:t>
      </w: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pStyle w:val="BodyText"/>
        <w:rPr>
          <w:rFonts w:ascii="Times New Roman" w:hAnsi="Times New Roman"/>
        </w:rPr>
      </w:pPr>
      <w:r w:rsidRPr="008835A3">
        <w:rPr>
          <w:rFonts w:ascii="Times New Roman" w:hAnsi="Times New Roman"/>
        </w:rPr>
        <w:t xml:space="preserve">Conducted annually since FY 1972, the survey collects information on R&amp;D expenditures by academic field as well as by source of funds. The results of the survey are primarily used to assess trends in R&amp;D expenditures across the fields. </w:t>
      </w:r>
      <w:r>
        <w:rPr>
          <w:rFonts w:ascii="Times New Roman" w:hAnsi="Times New Roman"/>
        </w:rPr>
        <w:t xml:space="preserve"> </w:t>
      </w:r>
      <w:r w:rsidRPr="008835A3">
        <w:rPr>
          <w:rFonts w:ascii="Times New Roman" w:hAnsi="Times New Roman"/>
        </w:rPr>
        <w:t xml:space="preserve">This information is vital for federal, state, and academic planners in order to make decisions on future R&amp;D funding priorities. </w:t>
      </w:r>
      <w:r>
        <w:rPr>
          <w:rFonts w:ascii="Times New Roman" w:hAnsi="Times New Roman"/>
        </w:rPr>
        <w:t xml:space="preserve"> </w:t>
      </w:r>
      <w:r w:rsidRPr="008835A3">
        <w:rPr>
          <w:rFonts w:ascii="Times New Roman" w:hAnsi="Times New Roman"/>
        </w:rPr>
        <w:t>Between 2007 and 2010, the survey underwent a full-scale redesign of both content and methodology.  A new web survey was developed and pilot tested with 40 academic institutions during the FY 2009 survey.  The FY 2010 survey cycle will be the first full fielding of the redesigned survey, now called the Higher Education R&amp;D (HERD) Survey</w:t>
      </w:r>
      <w:r w:rsidRPr="002836FF">
        <w:rPr>
          <w:rStyle w:val="FootnoteReference"/>
          <w:rFonts w:ascii="Times New Roman" w:hAnsi="Times New Roman"/>
          <w:vertAlign w:val="superscript"/>
        </w:rPr>
        <w:footnoteReference w:id="1"/>
      </w:r>
      <w:r w:rsidRPr="008835A3">
        <w:rPr>
          <w:rFonts w:ascii="Times New Roman" w:hAnsi="Times New Roman"/>
        </w:rPr>
        <w:t>, and methodology</w:t>
      </w:r>
      <w:r>
        <w:rPr>
          <w:rFonts w:ascii="Times New Roman" w:hAnsi="Times New Roman"/>
        </w:rPr>
        <w:t xml:space="preserve"> (Attachment 1)</w:t>
      </w:r>
      <w:r w:rsidRPr="008835A3">
        <w:rPr>
          <w:rFonts w:ascii="Times New Roman" w:hAnsi="Times New Roman"/>
        </w:rPr>
        <w:t>.</w:t>
      </w:r>
    </w:p>
    <w:p w:rsidR="00336800" w:rsidRPr="008835A3" w:rsidRDefault="00336800" w:rsidP="00336800">
      <w:pPr>
        <w:pStyle w:val="BodyText"/>
        <w:rPr>
          <w:rFonts w:ascii="Times New Roman" w:hAnsi="Times New Roman"/>
        </w:rPr>
      </w:pPr>
    </w:p>
    <w:p w:rsidR="00336800" w:rsidRPr="008835A3" w:rsidRDefault="00336800" w:rsidP="00336800">
      <w:pPr>
        <w:pStyle w:val="BodyText"/>
        <w:rPr>
          <w:rFonts w:ascii="Times New Roman" w:hAnsi="Times New Roman"/>
        </w:rPr>
      </w:pPr>
      <w:r w:rsidRPr="008835A3">
        <w:rPr>
          <w:rFonts w:ascii="Times New Roman" w:hAnsi="Times New Roman"/>
        </w:rPr>
        <w:t xml:space="preserve">The survey is an annual census of the universities and colleges meeting eligibility criteria plus federally funded research and development centers--FFRDCs.  The National Science Foundation (NSF) is now requesting approval to collect these data for the FY 2010-2012 survey </w:t>
      </w:r>
      <w:r w:rsidRPr="008835A3">
        <w:rPr>
          <w:rFonts w:ascii="Times New Roman" w:hAnsi="Times New Roman"/>
          <w:szCs w:val="24"/>
        </w:rPr>
        <w:t>cycles.</w:t>
      </w:r>
      <w:r w:rsidRPr="008835A3">
        <w:rPr>
          <w:rFonts w:ascii="Times New Roman" w:hAnsi="Times New Roman"/>
        </w:rPr>
        <w:t xml:space="preserve"> </w:t>
      </w:r>
    </w:p>
    <w:p w:rsidR="00336800" w:rsidRPr="008835A3" w:rsidRDefault="00336800" w:rsidP="00336800">
      <w:pPr>
        <w:pStyle w:val="BodyText"/>
        <w:rPr>
          <w:rFonts w:ascii="Times New Roman" w:hAnsi="Times New Roman"/>
        </w:rPr>
      </w:pPr>
    </w:p>
    <w:p w:rsidR="00336800" w:rsidRPr="008835A3" w:rsidRDefault="00336800" w:rsidP="00336800">
      <w:pPr>
        <w:pStyle w:val="BodyText"/>
        <w:rPr>
          <w:rFonts w:ascii="Times New Roman" w:hAnsi="Times New Roman"/>
        </w:rPr>
      </w:pPr>
    </w:p>
    <w:p w:rsidR="00336800" w:rsidRPr="008835A3" w:rsidRDefault="00336800" w:rsidP="00336800">
      <w:pPr>
        <w:pStyle w:val="Heading2"/>
        <w:numPr>
          <w:ilvl w:val="0"/>
          <w:numId w:val="11"/>
        </w:numPr>
      </w:pPr>
      <w:bookmarkStart w:id="6" w:name="_Toc125451671"/>
      <w:bookmarkStart w:id="7" w:name="_Toc125451737"/>
      <w:bookmarkStart w:id="8" w:name="_Toc125451838"/>
      <w:bookmarkStart w:id="9" w:name="_Toc125452426"/>
      <w:bookmarkStart w:id="10" w:name="_Toc226186496"/>
      <w:r w:rsidRPr="008835A3">
        <w:t>Need for Data Collection and Legislative Authorization</w:t>
      </w:r>
      <w:bookmarkEnd w:id="6"/>
      <w:bookmarkEnd w:id="7"/>
      <w:bookmarkEnd w:id="8"/>
      <w:bookmarkEnd w:id="9"/>
      <w:bookmarkEnd w:id="10"/>
    </w:p>
    <w:p w:rsidR="00336800" w:rsidRPr="008835A3" w:rsidRDefault="00336800" w:rsidP="00336800">
      <w:pPr>
        <w:tabs>
          <w:tab w:val="left" w:pos="0"/>
          <w:tab w:val="left" w:pos="360"/>
        </w:tabs>
        <w:suppressAutoHyphens/>
        <w:ind w:left="360"/>
        <w:rPr>
          <w:rFonts w:ascii="Times New Roman" w:hAnsi="Times New Roman"/>
          <w:b/>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Approval to conduct the HERD Survey is being requested under The National Science Foundation (NSF) Act of 1950, as amended.  Public Law 507 (42 U.S.C. subsection 1862) sections 3(a), (6), and (7) </w:t>
      </w:r>
      <w:proofErr w:type="gramStart"/>
      <w:r w:rsidRPr="008835A3">
        <w:rPr>
          <w:rFonts w:ascii="Times New Roman" w:hAnsi="Times New Roman"/>
          <w:sz w:val="24"/>
        </w:rPr>
        <w:t>directs</w:t>
      </w:r>
      <w:proofErr w:type="gramEnd"/>
      <w:r w:rsidRPr="008835A3">
        <w:rPr>
          <w:rFonts w:ascii="Times New Roman" w:hAnsi="Times New Roman"/>
          <w:sz w:val="24"/>
        </w:rPr>
        <w:t xml:space="preserve"> the Foundation:</w:t>
      </w: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numPr>
          <w:ilvl w:val="1"/>
          <w:numId w:val="1"/>
        </w:numPr>
        <w:tabs>
          <w:tab w:val="left" w:pos="0"/>
        </w:tabs>
        <w:suppressAutoHyphens/>
        <w:rPr>
          <w:rFonts w:ascii="Times New Roman" w:hAnsi="Times New Roman"/>
          <w:sz w:val="24"/>
        </w:rPr>
      </w:pPr>
      <w:r w:rsidRPr="008835A3">
        <w:rPr>
          <w:rFonts w:ascii="Times New Roman" w:hAnsi="Times New Roman"/>
          <w:sz w:val="24"/>
        </w:rPr>
        <w:t>"to provide a central clearinghouse for the collection, interpretation, and analysis of data on scientific and engineering resources and to provide a source of information for policy formulation by other agencies of the Federal Government and</w:t>
      </w:r>
    </w:p>
    <w:p w:rsidR="00336800" w:rsidRPr="008835A3" w:rsidRDefault="00336800" w:rsidP="00336800">
      <w:pPr>
        <w:numPr>
          <w:ilvl w:val="1"/>
          <w:numId w:val="1"/>
        </w:numPr>
        <w:tabs>
          <w:tab w:val="left" w:pos="0"/>
        </w:tabs>
        <w:suppressAutoHyphens/>
        <w:rPr>
          <w:rFonts w:ascii="Times New Roman" w:hAnsi="Times New Roman"/>
          <w:sz w:val="24"/>
        </w:rPr>
      </w:pPr>
      <w:proofErr w:type="gramStart"/>
      <w:r w:rsidRPr="008835A3">
        <w:rPr>
          <w:rFonts w:ascii="Times New Roman" w:hAnsi="Times New Roman"/>
          <w:sz w:val="24"/>
        </w:rPr>
        <w:t>to</w:t>
      </w:r>
      <w:proofErr w:type="gramEnd"/>
      <w:r w:rsidRPr="008835A3">
        <w:rPr>
          <w:rFonts w:ascii="Times New Roman" w:hAnsi="Times New Roman"/>
          <w:sz w:val="24"/>
        </w:rPr>
        <w:t xml:space="preserve"> initiate and maintain a program for the determination of the total amount of money for scientific and engineering research,......"</w:t>
      </w:r>
    </w:p>
    <w:p w:rsidR="00336800" w:rsidRPr="008835A3" w:rsidRDefault="00336800" w:rsidP="00336800">
      <w:pPr>
        <w:pStyle w:val="BodyTextIndent"/>
        <w:ind w:left="0"/>
      </w:pPr>
    </w:p>
    <w:p w:rsidR="00336800" w:rsidRPr="008835A3" w:rsidRDefault="00336800" w:rsidP="00336800">
      <w:pPr>
        <w:pStyle w:val="BodyTextIndent2"/>
      </w:pPr>
      <w:r w:rsidRPr="008835A3">
        <w:t xml:space="preserve">The HERD Survey provides essential data on the resources devoted to research and development in the higher education sector where over </w:t>
      </w:r>
      <w:proofErr w:type="spellStart"/>
      <w:r w:rsidRPr="008835A3">
        <w:t>one</w:t>
      </w:r>
      <w:r w:rsidRPr="008835A3">
        <w:noBreakHyphen/>
        <w:t>half</w:t>
      </w:r>
      <w:proofErr w:type="spellEnd"/>
      <w:r w:rsidRPr="008835A3">
        <w:t xml:space="preserve"> of the Nation's basic </w:t>
      </w:r>
      <w:r w:rsidRPr="008835A3">
        <w:lastRenderedPageBreak/>
        <w:t>research is conducted.  The survey provides both summary data on R&amp;D resources, by source and discipline, and data on individual institutions.</w:t>
      </w: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Results of this survey are combined with other NSF data for the federal and business sectors to arrive at national levels of R&amp;D spending, as required by the NSF Act cited above.  In 2008, the university sector accounted for approximately 13% of the total R&amp;D performed in the United States, and FFRDCs accounted for an additional 4% of the estimated $398 billion spent on S&amp;E R&amp;D.  Without information from the HERD Survey, NSF policymakers and planners, as well as other policymakers in the Executive Branch, Congress and the states, would have an incomplete and inaccurate understanding of the Nation’s R&amp;D activities.  Furthermore, the data from this survey are used in conjunction with information from other surveys of academic science and engineering (S&amp;E)—such as the Survey of Graduate Students and </w:t>
      </w:r>
      <w:proofErr w:type="spellStart"/>
      <w:r w:rsidRPr="008835A3">
        <w:rPr>
          <w:rFonts w:ascii="Times New Roman" w:hAnsi="Times New Roman"/>
          <w:sz w:val="24"/>
        </w:rPr>
        <w:t>Postdoctorates</w:t>
      </w:r>
      <w:proofErr w:type="spellEnd"/>
      <w:r w:rsidRPr="008835A3">
        <w:rPr>
          <w:rFonts w:ascii="Times New Roman" w:hAnsi="Times New Roman"/>
          <w:sz w:val="24"/>
        </w:rPr>
        <w:t xml:space="preserve"> in Science and Engineering and the Survey of Scientific and Engineering Research Facilities—to provide the background statistics that are critical for obtaining a meaningful understanding of research activities in the academic sector.</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Additionally, the population of academic institutions surveyed in the HERD Survey serves as the universe for a related survey effort mandated by the United States Congress: the previously-mentioned Survey of Scientific and Engineering Research Facilities (Section 108, Public Law 99</w:t>
      </w:r>
      <w:r w:rsidRPr="008835A3">
        <w:rPr>
          <w:rFonts w:ascii="Times New Roman" w:hAnsi="Times New Roman"/>
          <w:sz w:val="24"/>
        </w:rPr>
        <w:noBreakHyphen/>
        <w:t>159 [1986]).</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NSF utilizes </w:t>
      </w:r>
      <w:r>
        <w:rPr>
          <w:rFonts w:ascii="Times New Roman" w:hAnsi="Times New Roman"/>
          <w:sz w:val="24"/>
        </w:rPr>
        <w:t>a subset of questions (</w:t>
      </w:r>
      <w:r w:rsidRPr="008835A3">
        <w:rPr>
          <w:rFonts w:ascii="Times New Roman" w:hAnsi="Times New Roman"/>
          <w:sz w:val="24"/>
        </w:rPr>
        <w:t xml:space="preserve">Attachment </w:t>
      </w:r>
      <w:r>
        <w:rPr>
          <w:rFonts w:ascii="Times New Roman" w:hAnsi="Times New Roman"/>
          <w:sz w:val="24"/>
        </w:rPr>
        <w:t>2</w:t>
      </w:r>
      <w:r w:rsidRPr="008835A3">
        <w:rPr>
          <w:rFonts w:ascii="Times New Roman" w:hAnsi="Times New Roman"/>
          <w:sz w:val="24"/>
        </w:rPr>
        <w:t xml:space="preserve">) to collect R&amp;D performance data and the funding sources from all FFRDCs (39 FFRDCs in FY 2009).  According to responsibilities assigned to the NSF in 1990 under the Federal Acquisition Regulations as recorded in the Federal Register (vol. 55, no. 24, February 5, 1990), the NSF “maintains a list of FFRDCs… and information on each FFRDC, including sponsoring agreements, mission statements, funding data, the type of R&amp;D being performed…” </w:t>
      </w:r>
      <w:r>
        <w:rPr>
          <w:rFonts w:ascii="Times New Roman" w:hAnsi="Times New Roman"/>
          <w:sz w:val="24"/>
        </w:rPr>
        <w:t xml:space="preserve"> </w:t>
      </w:r>
      <w:r w:rsidRPr="008835A3">
        <w:rPr>
          <w:rFonts w:ascii="Times New Roman" w:hAnsi="Times New Roman"/>
          <w:sz w:val="24"/>
        </w:rPr>
        <w:t>The data collected through this survey are used to inform the public on individual FFRDC R&amp;D expenditures and to provide information on this sector’s contribution to the national R&amp;D total.</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HERD Survey is one of several surveys directed to universities and colleges collected by the Division of Science Resources Statistics (SRS), the federal statistical agency with responsibility for statistics on the nation’s S&amp;E enterprise located within NSF.  These data have been integrated along with survey data from the Department of Education's National Center for Education Statistics (NCES) and other data sets into an on-line S&amp;E resource data system,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provides an extensive and growing data library with multi-year statistics on the state of higher education in general and academic S&amp;E resources specifically.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can be accessed at the NSF/SRS web site: </w:t>
      </w:r>
      <w:hyperlink r:id="rId7" w:history="1">
        <w:r w:rsidRPr="008835A3">
          <w:rPr>
            <w:rStyle w:val="Hyperlink"/>
            <w:rFonts w:ascii="Times New Roman" w:hAnsi="Times New Roman"/>
            <w:sz w:val="24"/>
          </w:rPr>
          <w:t>http://web</w:t>
        </w:r>
        <w:r w:rsidRPr="008835A3">
          <w:rPr>
            <w:rStyle w:val="Hyperlink"/>
            <w:rFonts w:ascii="Times New Roman" w:hAnsi="Times New Roman"/>
            <w:sz w:val="24"/>
          </w:rPr>
          <w:t>c</w:t>
        </w:r>
        <w:r w:rsidRPr="008835A3">
          <w:rPr>
            <w:rStyle w:val="Hyperlink"/>
            <w:rFonts w:ascii="Times New Roman" w:hAnsi="Times New Roman"/>
            <w:sz w:val="24"/>
          </w:rPr>
          <w:t>aspar.nsf.gov</w:t>
        </w:r>
      </w:hyperlink>
      <w:r w:rsidRPr="008835A3">
        <w:rPr>
          <w:rFonts w:ascii="Times New Roman" w:hAnsi="Times New Roman"/>
          <w:sz w:val="24"/>
        </w:rPr>
        <w:t xml:space="preserve">.   The data in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provide basic information for planning and policy formulation regarding academic science and </w:t>
      </w:r>
      <w:r>
        <w:rPr>
          <w:rFonts w:ascii="Times New Roman" w:hAnsi="Times New Roman"/>
          <w:sz w:val="24"/>
        </w:rPr>
        <w:t>engineering</w:t>
      </w:r>
      <w:r w:rsidRPr="008835A3">
        <w:rPr>
          <w:rFonts w:ascii="Times New Roman" w:hAnsi="Times New Roman"/>
          <w:sz w:val="24"/>
        </w:rPr>
        <w:t xml:space="preserve"> resources.  </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pStyle w:val="Quicka"/>
        <w:widowControl/>
        <w:tabs>
          <w:tab w:val="left" w:pos="0"/>
          <w:tab w:val="left" w:pos="360"/>
        </w:tabs>
        <w:suppressAutoHyphens/>
        <w:rPr>
          <w:snapToGrid/>
        </w:rPr>
      </w:pPr>
    </w:p>
    <w:p w:rsidR="00336800" w:rsidRPr="008835A3" w:rsidRDefault="00336800" w:rsidP="00336800">
      <w:pPr>
        <w:pStyle w:val="Heading2"/>
        <w:numPr>
          <w:ilvl w:val="0"/>
          <w:numId w:val="1"/>
        </w:numPr>
      </w:pPr>
      <w:bookmarkStart w:id="11" w:name="_Toc125451672"/>
      <w:bookmarkStart w:id="12" w:name="_Toc125451738"/>
      <w:bookmarkStart w:id="13" w:name="_Toc125451839"/>
      <w:bookmarkStart w:id="14" w:name="_Toc125452427"/>
      <w:bookmarkStart w:id="15" w:name="_Toc226186497"/>
      <w:r w:rsidRPr="008835A3">
        <w:t>How, by Whom, and for What Purpose the Information Is to Be Used</w:t>
      </w:r>
      <w:bookmarkEnd w:id="11"/>
      <w:bookmarkEnd w:id="12"/>
      <w:bookmarkEnd w:id="13"/>
      <w:bookmarkEnd w:id="14"/>
      <w:bookmarkEnd w:id="15"/>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Federal Uses</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The HERD Survey meets many information needs for federal policy makers.  The data are used in policy formulation</w:t>
      </w:r>
      <w:r>
        <w:rPr>
          <w:rFonts w:ascii="Times New Roman" w:hAnsi="Times New Roman"/>
          <w:sz w:val="24"/>
        </w:rPr>
        <w:t>,</w:t>
      </w:r>
      <w:r w:rsidRPr="008835A3">
        <w:rPr>
          <w:rFonts w:ascii="Times New Roman" w:hAnsi="Times New Roman"/>
          <w:sz w:val="24"/>
        </w:rPr>
        <w:t xml:space="preserve"> implementation and evaluation</w:t>
      </w:r>
      <w:r>
        <w:rPr>
          <w:rFonts w:ascii="Times New Roman" w:hAnsi="Times New Roman"/>
          <w:sz w:val="24"/>
        </w:rPr>
        <w:t>,</w:t>
      </w:r>
      <w:r w:rsidRPr="008835A3">
        <w:rPr>
          <w:rFonts w:ascii="Times New Roman" w:hAnsi="Times New Roman"/>
          <w:sz w:val="24"/>
        </w:rPr>
        <w:t xml:space="preserve"> budget analyses</w:t>
      </w:r>
      <w:r>
        <w:rPr>
          <w:rFonts w:ascii="Times New Roman" w:hAnsi="Times New Roman"/>
          <w:sz w:val="24"/>
        </w:rPr>
        <w:t>,</w:t>
      </w:r>
      <w:r w:rsidRPr="008835A3">
        <w:rPr>
          <w:rFonts w:ascii="Times New Roman" w:hAnsi="Times New Roman"/>
          <w:sz w:val="24"/>
        </w:rPr>
        <w:t xml:space="preserve"> congressional hearings</w:t>
      </w:r>
      <w:r>
        <w:rPr>
          <w:rFonts w:ascii="Times New Roman" w:hAnsi="Times New Roman"/>
          <w:sz w:val="24"/>
        </w:rPr>
        <w:t>,</w:t>
      </w:r>
      <w:r w:rsidRPr="008835A3">
        <w:rPr>
          <w:rFonts w:ascii="Times New Roman" w:hAnsi="Times New Roman"/>
          <w:sz w:val="24"/>
        </w:rPr>
        <w:t xml:space="preserve"> program planning</w:t>
      </w:r>
      <w:r>
        <w:rPr>
          <w:rFonts w:ascii="Times New Roman" w:hAnsi="Times New Roman"/>
          <w:sz w:val="24"/>
        </w:rPr>
        <w:t>,</w:t>
      </w:r>
      <w:r w:rsidRPr="008835A3">
        <w:rPr>
          <w:rFonts w:ascii="Times New Roman" w:hAnsi="Times New Roman"/>
          <w:sz w:val="24"/>
        </w:rPr>
        <w:t xml:space="preserve"> and annual publications mandated by Congress.  The information is provided to Congress, the Office of Management and Budget, and the Office of Science and Technology Policy through published reports, briefings by the NSF Director and staff, and in special tabulations.</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pStyle w:val="BodyTextIndent3"/>
      </w:pPr>
      <w:r w:rsidRPr="008835A3">
        <w:t xml:space="preserve"> </w:t>
      </w:r>
      <w:r w:rsidRPr="008835A3">
        <w:tab/>
      </w:r>
      <w:r w:rsidRPr="008835A3">
        <w:tab/>
        <w:t xml:space="preserve">The National Science Board, the Director of NSF, and NSF program directors and managers use the HERD Survey data for </w:t>
      </w:r>
      <w:proofErr w:type="spellStart"/>
      <w:r w:rsidRPr="008835A3">
        <w:t>long</w:t>
      </w:r>
      <w:r w:rsidRPr="008835A3">
        <w:noBreakHyphen/>
        <w:t>range</w:t>
      </w:r>
      <w:proofErr w:type="spellEnd"/>
      <w:r w:rsidRPr="008835A3">
        <w:t xml:space="preserve"> planning and policy formulation. Specific uses include the following:</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720"/>
        </w:tabs>
        <w:suppressAutoHyphens/>
        <w:ind w:left="720" w:hanging="2160"/>
        <w:rPr>
          <w:rFonts w:ascii="Times New Roman" w:hAnsi="Times New Roman"/>
          <w:sz w:val="24"/>
        </w:rPr>
      </w:pPr>
      <w:r w:rsidRPr="008835A3">
        <w:rPr>
          <w:rFonts w:ascii="Times New Roman" w:hAnsi="Times New Roman"/>
          <w:sz w:val="24"/>
        </w:rPr>
        <w:tab/>
      </w:r>
      <w:r w:rsidRPr="008835A3">
        <w:rPr>
          <w:rFonts w:ascii="Times New Roman" w:hAnsi="Times New Roman"/>
          <w:sz w:val="24"/>
        </w:rPr>
        <w:tab/>
        <w:t>(1)</w:t>
      </w:r>
      <w:r w:rsidRPr="008835A3">
        <w:rPr>
          <w:rFonts w:ascii="Times New Roman" w:hAnsi="Times New Roman"/>
          <w:sz w:val="24"/>
        </w:rPr>
        <w:tab/>
        <w:t>The NSF Office of Integrative Activities uses R&amp;D expenditure data to help assess the need for and the impact of special NSF programs in the Office of Experimental Programs to Stimulate Competitive Research.</w:t>
      </w:r>
    </w:p>
    <w:p w:rsidR="00336800" w:rsidRPr="008835A3" w:rsidRDefault="00336800" w:rsidP="00336800">
      <w:pPr>
        <w:tabs>
          <w:tab w:val="left" w:pos="0"/>
          <w:tab w:val="left" w:pos="720"/>
        </w:tabs>
        <w:suppressAutoHyphens/>
        <w:ind w:left="720" w:hanging="2160"/>
        <w:rPr>
          <w:rFonts w:ascii="Times New Roman" w:hAnsi="Times New Roman"/>
          <w:sz w:val="24"/>
        </w:rPr>
      </w:pPr>
      <w:r w:rsidRPr="008835A3">
        <w:rPr>
          <w:rFonts w:ascii="Times New Roman" w:hAnsi="Times New Roman"/>
          <w:sz w:val="24"/>
        </w:rPr>
        <w:tab/>
        <w:t xml:space="preserve">       </w:t>
      </w:r>
    </w:p>
    <w:p w:rsidR="00336800" w:rsidRPr="008835A3" w:rsidRDefault="00336800" w:rsidP="00336800">
      <w:pPr>
        <w:tabs>
          <w:tab w:val="left" w:pos="0"/>
        </w:tabs>
        <w:suppressAutoHyphens/>
        <w:ind w:left="720" w:hanging="1440"/>
        <w:rPr>
          <w:rFonts w:ascii="Times New Roman" w:hAnsi="Times New Roman"/>
          <w:sz w:val="24"/>
        </w:rPr>
      </w:pPr>
      <w:r w:rsidRPr="008835A3">
        <w:rPr>
          <w:rFonts w:ascii="Times New Roman" w:hAnsi="Times New Roman"/>
          <w:sz w:val="24"/>
        </w:rPr>
        <w:t xml:space="preserve">  </w:t>
      </w:r>
      <w:r w:rsidRPr="008835A3">
        <w:rPr>
          <w:rFonts w:ascii="Times New Roman" w:hAnsi="Times New Roman"/>
          <w:sz w:val="24"/>
        </w:rPr>
        <w:tab/>
      </w:r>
      <w:r w:rsidRPr="008835A3">
        <w:rPr>
          <w:rFonts w:ascii="Times New Roman" w:hAnsi="Times New Roman"/>
          <w:sz w:val="24"/>
        </w:rPr>
        <w:tab/>
        <w:t>(2)</w:t>
      </w:r>
      <w:r w:rsidRPr="008835A3">
        <w:rPr>
          <w:rFonts w:ascii="Times New Roman" w:hAnsi="Times New Roman"/>
          <w:sz w:val="24"/>
        </w:rPr>
        <w:tab/>
        <w:t xml:space="preserve">Data from the HERD Survey are incorporated into NSF's periodic analytical report, </w:t>
      </w:r>
      <w:r w:rsidRPr="002836FF">
        <w:rPr>
          <w:rFonts w:ascii="Times New Roman" w:hAnsi="Times New Roman"/>
          <w:i/>
          <w:sz w:val="24"/>
        </w:rPr>
        <w:t>National Patterns of R&amp;D Resources</w:t>
      </w:r>
      <w:r w:rsidRPr="008835A3">
        <w:rPr>
          <w:rFonts w:ascii="Times New Roman" w:hAnsi="Times New Roman"/>
          <w:sz w:val="24"/>
        </w:rPr>
        <w:t xml:space="preserve">, and the National Science Board’s biennial report, </w:t>
      </w:r>
      <w:r w:rsidRPr="002836FF">
        <w:rPr>
          <w:rFonts w:ascii="Times New Roman" w:hAnsi="Times New Roman"/>
          <w:i/>
          <w:sz w:val="24"/>
        </w:rPr>
        <w:t>Science and Engineering Indicators</w:t>
      </w:r>
      <w:r w:rsidRPr="008835A3">
        <w:rPr>
          <w:rFonts w:ascii="Times New Roman" w:hAnsi="Times New Roman"/>
          <w:sz w:val="24"/>
        </w:rPr>
        <w:t xml:space="preserve"> (</w:t>
      </w:r>
      <w:r w:rsidRPr="002836FF">
        <w:rPr>
          <w:rFonts w:ascii="Times New Roman" w:hAnsi="Times New Roman"/>
          <w:i/>
          <w:sz w:val="24"/>
        </w:rPr>
        <w:t>SEI</w:t>
      </w:r>
      <w:r w:rsidRPr="008835A3">
        <w:rPr>
          <w:rFonts w:ascii="Times New Roman" w:hAnsi="Times New Roman"/>
          <w:sz w:val="24"/>
        </w:rPr>
        <w:t xml:space="preserve">).  The </w:t>
      </w:r>
      <w:r w:rsidRPr="002836FF">
        <w:rPr>
          <w:rFonts w:ascii="Times New Roman" w:hAnsi="Times New Roman"/>
          <w:i/>
          <w:sz w:val="24"/>
        </w:rPr>
        <w:t>SEI</w:t>
      </w:r>
      <w:r w:rsidRPr="008835A3">
        <w:rPr>
          <w:rFonts w:ascii="Times New Roman" w:hAnsi="Times New Roman"/>
          <w:sz w:val="24"/>
        </w:rPr>
        <w:t xml:space="preserve"> report is mandated by Congress (42 U.S.C. 1863, Section 4(j)), as follows:</w:t>
      </w:r>
    </w:p>
    <w:p w:rsidR="00336800" w:rsidRPr="008835A3" w:rsidRDefault="00336800" w:rsidP="00336800">
      <w:pPr>
        <w:tabs>
          <w:tab w:val="left" w:pos="0"/>
        </w:tabs>
        <w:suppressAutoHyphens/>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s>
        <w:suppressAutoHyphens/>
        <w:ind w:left="1440" w:hanging="720"/>
        <w:rPr>
          <w:rFonts w:ascii="Times New Roman" w:hAnsi="Times New Roman"/>
          <w:sz w:val="24"/>
        </w:rPr>
      </w:pPr>
      <w:r w:rsidRPr="008835A3">
        <w:rPr>
          <w:rFonts w:ascii="Times New Roman" w:hAnsi="Times New Roman"/>
          <w:sz w:val="24"/>
        </w:rPr>
        <w:tab/>
        <w:t xml:space="preserve">"The Board shall render to the President and Congress, no later than January 15 of each even numbered year, a report on indicators of the state of science and engineering in the </w:t>
      </w:r>
      <w:smartTag w:uri="urn:schemas-microsoft-com:office:smarttags" w:element="country-region">
        <w:smartTag w:uri="urn:schemas-microsoft-com:office:smarttags" w:element="place">
          <w:r w:rsidRPr="008835A3">
            <w:rPr>
              <w:rFonts w:ascii="Times New Roman" w:hAnsi="Times New Roman"/>
              <w:sz w:val="24"/>
            </w:rPr>
            <w:t>United States</w:t>
          </w:r>
        </w:smartTag>
      </w:smartTag>
      <w:r w:rsidRPr="008835A3">
        <w:rPr>
          <w:rFonts w:ascii="Times New Roman" w:hAnsi="Times New Roman"/>
          <w:sz w:val="24"/>
        </w:rPr>
        <w:t>.”</w:t>
      </w: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s>
        <w:suppressAutoHyphens/>
        <w:ind w:left="720" w:hanging="1440"/>
        <w:rPr>
          <w:rFonts w:ascii="Times New Roman" w:hAnsi="Times New Roman"/>
          <w:sz w:val="24"/>
        </w:rPr>
      </w:pPr>
      <w:r w:rsidRPr="008835A3">
        <w:rPr>
          <w:rFonts w:ascii="Times New Roman" w:hAnsi="Times New Roman"/>
          <w:sz w:val="24"/>
        </w:rPr>
        <w:t xml:space="preserve">  </w:t>
      </w:r>
      <w:r w:rsidRPr="008835A3">
        <w:rPr>
          <w:rFonts w:ascii="Times New Roman" w:hAnsi="Times New Roman"/>
          <w:sz w:val="24"/>
        </w:rPr>
        <w:tab/>
      </w:r>
      <w:r w:rsidRPr="008835A3">
        <w:rPr>
          <w:rFonts w:ascii="Times New Roman" w:hAnsi="Times New Roman"/>
          <w:sz w:val="24"/>
        </w:rPr>
        <w:tab/>
        <w:t>(3)</w:t>
      </w:r>
      <w:r w:rsidRPr="008835A3">
        <w:rPr>
          <w:rFonts w:ascii="Times New Roman" w:hAnsi="Times New Roman"/>
          <w:sz w:val="24"/>
        </w:rPr>
        <w:tab/>
        <w:t xml:space="preserve">Data on HERD expenditures are used in conjunction with other data sources for maintaining current information on funding, staffing, and impacts of the Nation's scientific, engineering, and technological activities.  The data and related reports may be found on the NSF/SRS website at </w:t>
      </w:r>
      <w:hyperlink r:id="rId8" w:history="1">
        <w:r w:rsidRPr="008835A3">
          <w:rPr>
            <w:rStyle w:val="Hyperlink"/>
            <w:rFonts w:ascii="Times New Roman" w:hAnsi="Times New Roman"/>
            <w:sz w:val="24"/>
          </w:rPr>
          <w:t>http://www.nsf.gov/stati</w:t>
        </w:r>
        <w:r w:rsidRPr="008835A3">
          <w:rPr>
            <w:rStyle w:val="Hyperlink"/>
            <w:rFonts w:ascii="Times New Roman" w:hAnsi="Times New Roman"/>
            <w:sz w:val="24"/>
          </w:rPr>
          <w:t>s</w:t>
        </w:r>
        <w:r w:rsidRPr="008835A3">
          <w:rPr>
            <w:rStyle w:val="Hyperlink"/>
            <w:rFonts w:ascii="Times New Roman" w:hAnsi="Times New Roman"/>
            <w:sz w:val="24"/>
          </w:rPr>
          <w:t>tics/</w:t>
        </w:r>
      </w:hyperlink>
      <w:r w:rsidRPr="008835A3">
        <w:rPr>
          <w:rFonts w:ascii="Times New Roman" w:hAnsi="Times New Roman"/>
          <w:sz w:val="24"/>
        </w:rPr>
        <w:t>.</w:t>
      </w:r>
    </w:p>
    <w:p w:rsidR="00336800" w:rsidRPr="008835A3" w:rsidRDefault="00336800" w:rsidP="00336800">
      <w:pPr>
        <w:tabs>
          <w:tab w:val="left" w:pos="0"/>
        </w:tabs>
        <w:suppressAutoHyphens/>
        <w:ind w:left="720" w:hanging="1440"/>
        <w:rPr>
          <w:rFonts w:ascii="Times New Roman" w:hAnsi="Times New Roman"/>
          <w:sz w:val="24"/>
        </w:rPr>
      </w:pPr>
      <w:r w:rsidRPr="008835A3">
        <w:rPr>
          <w:rFonts w:ascii="Times New Roman" w:hAnsi="Times New Roman"/>
          <w:sz w:val="24"/>
        </w:rPr>
        <w:t xml:space="preserve">  </w:t>
      </w:r>
      <w:r w:rsidRPr="008835A3">
        <w:rPr>
          <w:rFonts w:ascii="Times New Roman" w:hAnsi="Times New Roman"/>
          <w:sz w:val="24"/>
        </w:rPr>
        <w:tab/>
      </w:r>
    </w:p>
    <w:p w:rsidR="00336800" w:rsidRDefault="00336800" w:rsidP="00336800">
      <w:pPr>
        <w:tabs>
          <w:tab w:val="left" w:pos="0"/>
        </w:tabs>
        <w:suppressAutoHyphens/>
        <w:ind w:left="720" w:hanging="1440"/>
        <w:rPr>
          <w:rFonts w:ascii="Times New Roman" w:hAnsi="Times New Roman"/>
          <w:sz w:val="24"/>
        </w:rPr>
      </w:pPr>
      <w:r w:rsidRPr="008835A3">
        <w:rPr>
          <w:rFonts w:ascii="Times New Roman" w:hAnsi="Times New Roman"/>
          <w:sz w:val="24"/>
        </w:rPr>
        <w:t xml:space="preserve">  </w:t>
      </w:r>
      <w:r w:rsidRPr="008835A3">
        <w:rPr>
          <w:rFonts w:ascii="Times New Roman" w:hAnsi="Times New Roman"/>
          <w:sz w:val="24"/>
        </w:rPr>
        <w:tab/>
      </w:r>
      <w:r w:rsidRPr="008835A3">
        <w:rPr>
          <w:rFonts w:ascii="Times New Roman" w:hAnsi="Times New Roman"/>
          <w:sz w:val="24"/>
        </w:rPr>
        <w:tab/>
        <w:t>(4)</w:t>
      </w:r>
      <w:r w:rsidRPr="008835A3">
        <w:rPr>
          <w:rFonts w:ascii="Times New Roman" w:hAnsi="Times New Roman"/>
          <w:sz w:val="24"/>
        </w:rPr>
        <w:tab/>
        <w:t xml:space="preserve">The Bureau of the Census, Department of Commerce, uses data from the HERD Survey and other NSF surveys in its annual </w:t>
      </w:r>
      <w:r w:rsidRPr="00DD0711">
        <w:rPr>
          <w:rFonts w:ascii="Times New Roman" w:hAnsi="Times New Roman"/>
          <w:i/>
          <w:sz w:val="24"/>
        </w:rPr>
        <w:t>Statistical Abstract of the United States</w:t>
      </w:r>
      <w:r w:rsidRPr="008835A3">
        <w:rPr>
          <w:rFonts w:ascii="Times New Roman" w:hAnsi="Times New Roman"/>
          <w:sz w:val="24"/>
        </w:rPr>
        <w:t xml:space="preserve">.  </w:t>
      </w:r>
    </w:p>
    <w:p w:rsidR="00336800" w:rsidRPr="008835A3" w:rsidRDefault="00336800" w:rsidP="00336800">
      <w:pPr>
        <w:tabs>
          <w:tab w:val="left" w:pos="0"/>
        </w:tabs>
        <w:suppressAutoHyphens/>
        <w:ind w:left="720" w:hanging="1440"/>
        <w:rPr>
          <w:rFonts w:ascii="Times New Roman" w:hAnsi="Times New Roman"/>
          <w:sz w:val="24"/>
        </w:rPr>
      </w:pPr>
    </w:p>
    <w:p w:rsidR="00336800" w:rsidRPr="008835A3" w:rsidRDefault="00336800" w:rsidP="00336800">
      <w:pPr>
        <w:tabs>
          <w:tab w:val="left" w:pos="0"/>
        </w:tabs>
        <w:suppressAutoHyphens/>
        <w:ind w:left="720" w:hanging="1440"/>
        <w:rPr>
          <w:rFonts w:ascii="Times New Roman" w:hAnsi="Times New Roman"/>
          <w:sz w:val="24"/>
        </w:rPr>
      </w:pPr>
      <w:r w:rsidRPr="008835A3">
        <w:rPr>
          <w:rFonts w:ascii="Times New Roman" w:hAnsi="Times New Roman"/>
          <w:sz w:val="24"/>
        </w:rPr>
        <w:tab/>
      </w:r>
      <w:r w:rsidRPr="008835A3">
        <w:rPr>
          <w:rFonts w:ascii="Times New Roman" w:hAnsi="Times New Roman"/>
          <w:sz w:val="24"/>
        </w:rPr>
        <w:tab/>
        <w:t xml:space="preserve">(5) </w:t>
      </w:r>
      <w:r w:rsidRPr="008835A3">
        <w:rPr>
          <w:rFonts w:ascii="Times New Roman" w:hAnsi="Times New Roman"/>
          <w:sz w:val="24"/>
        </w:rPr>
        <w:tab/>
        <w:t xml:space="preserve">The Bureau of Economic Analyses, Department of Commerce, uses data from the HERD Survey and other NSF surveys in its R&amp;D satellite account. </w:t>
      </w: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Professional Societies and Foundation Uses</w:t>
      </w: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Representative data users in this category include:  the American Association for the Advancement of Science, the Association of Public and Land-</w:t>
      </w:r>
      <w:r>
        <w:rPr>
          <w:rFonts w:ascii="Times New Roman" w:hAnsi="Times New Roman"/>
          <w:sz w:val="24"/>
        </w:rPr>
        <w:t>g</w:t>
      </w:r>
      <w:r w:rsidRPr="008835A3">
        <w:rPr>
          <w:rFonts w:ascii="Times New Roman" w:hAnsi="Times New Roman"/>
          <w:sz w:val="24"/>
        </w:rPr>
        <w:t xml:space="preserve">rant Universities, the Association for Institutional Research, the National Research Council, </w:t>
      </w:r>
      <w:proofErr w:type="gramStart"/>
      <w:r w:rsidRPr="008835A3">
        <w:rPr>
          <w:rFonts w:ascii="Times New Roman" w:hAnsi="Times New Roman"/>
          <w:sz w:val="24"/>
        </w:rPr>
        <w:t>the</w:t>
      </w:r>
      <w:proofErr w:type="gramEnd"/>
      <w:r w:rsidRPr="008835A3">
        <w:rPr>
          <w:rFonts w:ascii="Times New Roman" w:hAnsi="Times New Roman"/>
          <w:sz w:val="24"/>
        </w:rPr>
        <w:t xml:space="preserve"> Council on Governmental Relations, the Association of American Universities, and the National Council of University Research Administrators. </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u w:val="single"/>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lastRenderedPageBreak/>
        <w:t>State Uses</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State governments frequently request R&amp;D expenditures statistics that are unavailable from state records for </w:t>
      </w:r>
      <w:proofErr w:type="spellStart"/>
      <w:r w:rsidRPr="008835A3">
        <w:rPr>
          <w:rFonts w:ascii="Times New Roman" w:hAnsi="Times New Roman"/>
          <w:sz w:val="24"/>
        </w:rPr>
        <w:t>cross</w:t>
      </w:r>
      <w:r w:rsidRPr="008835A3">
        <w:rPr>
          <w:rFonts w:ascii="Times New Roman" w:hAnsi="Times New Roman"/>
          <w:sz w:val="24"/>
        </w:rPr>
        <w:noBreakHyphen/>
        <w:t>state</w:t>
      </w:r>
      <w:proofErr w:type="spellEnd"/>
      <w:r w:rsidRPr="008835A3">
        <w:rPr>
          <w:rFonts w:ascii="Times New Roman" w:hAnsi="Times New Roman"/>
          <w:sz w:val="24"/>
        </w:rPr>
        <w:t xml:space="preserve"> comparisons.  The data are requested regularly by individual state government agencies (such as state boards of higher education in Maryland, Ohio, and Texas) and by national and regional state government organizations (such as the National Governors Association and the Southern Governors Association).</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data are also used in the compilation of the annual </w:t>
      </w:r>
      <w:r w:rsidRPr="008835A3">
        <w:rPr>
          <w:rFonts w:ascii="Times New Roman" w:hAnsi="Times New Roman"/>
          <w:i/>
          <w:sz w:val="24"/>
        </w:rPr>
        <w:t>Science and Engineering State Profiles</w:t>
      </w:r>
      <w:r w:rsidRPr="008835A3">
        <w:rPr>
          <w:rFonts w:ascii="Times New Roman" w:hAnsi="Times New Roman"/>
          <w:sz w:val="24"/>
        </w:rPr>
        <w:t xml:space="preserve"> published by SRS.</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University Uses</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Universities extensively utilize the data for their own purposes. </w:t>
      </w:r>
      <w:r>
        <w:rPr>
          <w:rFonts w:ascii="Times New Roman" w:hAnsi="Times New Roman"/>
          <w:sz w:val="24"/>
        </w:rPr>
        <w:t xml:space="preserve"> </w:t>
      </w:r>
      <w:r w:rsidRPr="008835A3">
        <w:rPr>
          <w:rFonts w:ascii="Times New Roman" w:hAnsi="Times New Roman"/>
          <w:sz w:val="24"/>
        </w:rPr>
        <w:t xml:space="preserve">Requests for the data are received from numerous individual institutions, as well as from national academic organizations.  Specifically, SRS has an agreement with the Association of American Universities’ Data Exchange Group to provide them with more timely and comprehensive data from the HERD survey. </w:t>
      </w:r>
      <w:r>
        <w:rPr>
          <w:rFonts w:ascii="Times New Roman" w:hAnsi="Times New Roman"/>
          <w:sz w:val="24"/>
        </w:rPr>
        <w:t xml:space="preserve"> </w:t>
      </w:r>
      <w:r w:rsidRPr="008835A3">
        <w:rPr>
          <w:rFonts w:ascii="Times New Roman" w:hAnsi="Times New Roman"/>
          <w:sz w:val="24"/>
        </w:rPr>
        <w:t>Institutional Profiles (summary reports containing institution-specific trend data on key data elements from several NSF surveys) are available electronically on the web (</w:t>
      </w:r>
      <w:hyperlink r:id="rId9" w:history="1">
        <w:r w:rsidRPr="008835A3">
          <w:rPr>
            <w:rStyle w:val="Hyperlink"/>
            <w:rFonts w:ascii="Times New Roman" w:hAnsi="Times New Roman"/>
            <w:sz w:val="24"/>
          </w:rPr>
          <w:t>http://www.nsf.gov/statistics/profiles/</w:t>
        </w:r>
      </w:hyperlink>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Public universities and colleges often use R&amp;D expenditures data in studies demonstrating the economic benefits of instruction and research to state legislatures.</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Media Uses</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HERD expenditures data are well reported by the press, including the </w:t>
      </w:r>
      <w:r w:rsidRPr="00DD0711">
        <w:rPr>
          <w:rFonts w:ascii="Times New Roman" w:hAnsi="Times New Roman"/>
          <w:i/>
          <w:sz w:val="24"/>
        </w:rPr>
        <w:t>Washington Post</w:t>
      </w:r>
      <w:r w:rsidRPr="008835A3">
        <w:rPr>
          <w:rFonts w:ascii="Times New Roman" w:hAnsi="Times New Roman"/>
          <w:sz w:val="24"/>
        </w:rPr>
        <w:t xml:space="preserve">, the </w:t>
      </w:r>
      <w:r w:rsidRPr="00DD0711">
        <w:rPr>
          <w:rFonts w:ascii="Times New Roman" w:hAnsi="Times New Roman"/>
          <w:i/>
          <w:sz w:val="24"/>
        </w:rPr>
        <w:t>New York Times</w:t>
      </w:r>
      <w:r w:rsidRPr="008835A3">
        <w:rPr>
          <w:rFonts w:ascii="Times New Roman" w:hAnsi="Times New Roman"/>
          <w:sz w:val="24"/>
        </w:rPr>
        <w:t xml:space="preserve">, the </w:t>
      </w:r>
      <w:r w:rsidRPr="00DD0711">
        <w:rPr>
          <w:rFonts w:ascii="Times New Roman" w:hAnsi="Times New Roman"/>
          <w:i/>
          <w:sz w:val="24"/>
        </w:rPr>
        <w:t>Chronicle of Higher Education</w:t>
      </w:r>
      <w:r w:rsidRPr="008835A3">
        <w:rPr>
          <w:rFonts w:ascii="Times New Roman" w:hAnsi="Times New Roman"/>
          <w:sz w:val="24"/>
        </w:rPr>
        <w:t xml:space="preserve">, </w:t>
      </w:r>
      <w:r w:rsidRPr="00DD0711">
        <w:rPr>
          <w:rFonts w:ascii="Times New Roman" w:hAnsi="Times New Roman"/>
          <w:i/>
          <w:sz w:val="24"/>
        </w:rPr>
        <w:t>Science</w:t>
      </w:r>
      <w:r w:rsidRPr="00DD0711">
        <w:rPr>
          <w:rFonts w:ascii="Times New Roman" w:hAnsi="Times New Roman"/>
          <w:sz w:val="24"/>
        </w:rPr>
        <w:t xml:space="preserve">, </w:t>
      </w:r>
      <w:r w:rsidRPr="00DD0711">
        <w:rPr>
          <w:rFonts w:ascii="Times New Roman" w:hAnsi="Times New Roman"/>
          <w:i/>
          <w:sz w:val="24"/>
        </w:rPr>
        <w:t>Chemical &amp; Engineering</w:t>
      </w:r>
      <w:r w:rsidRPr="008835A3">
        <w:rPr>
          <w:rFonts w:ascii="Times New Roman" w:hAnsi="Times New Roman"/>
          <w:sz w:val="24"/>
          <w:u w:val="single"/>
        </w:rPr>
        <w:t xml:space="preserve"> </w:t>
      </w:r>
      <w:r w:rsidRPr="00862B91">
        <w:rPr>
          <w:rFonts w:ascii="Times New Roman" w:hAnsi="Times New Roman"/>
          <w:i/>
          <w:sz w:val="24"/>
        </w:rPr>
        <w:t>News</w:t>
      </w:r>
      <w:r w:rsidRPr="008835A3">
        <w:rPr>
          <w:rFonts w:ascii="Times New Roman" w:hAnsi="Times New Roman"/>
          <w:sz w:val="24"/>
        </w:rPr>
        <w:t xml:space="preserve">, </w:t>
      </w:r>
      <w:r w:rsidRPr="00862B91">
        <w:rPr>
          <w:rFonts w:ascii="Times New Roman" w:hAnsi="Times New Roman"/>
          <w:i/>
          <w:sz w:val="24"/>
        </w:rPr>
        <w:t>USA Today</w:t>
      </w:r>
      <w:r w:rsidRPr="008835A3">
        <w:rPr>
          <w:rFonts w:ascii="Times New Roman" w:hAnsi="Times New Roman"/>
          <w:sz w:val="24"/>
        </w:rPr>
        <w:t xml:space="preserve">, and the </w:t>
      </w:r>
      <w:r w:rsidRPr="00862B91">
        <w:rPr>
          <w:rFonts w:ascii="Times New Roman" w:hAnsi="Times New Roman"/>
          <w:i/>
          <w:sz w:val="24"/>
        </w:rPr>
        <w:t>Wall Street Journal</w:t>
      </w:r>
      <w:r w:rsidRPr="008835A3">
        <w:rPr>
          <w:rFonts w:ascii="Times New Roman" w:hAnsi="Times New Roman"/>
          <w:sz w:val="24"/>
        </w:rPr>
        <w:t>.</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International Uses</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pStyle w:val="BodyTextIndent2"/>
      </w:pPr>
      <w:r w:rsidRPr="008835A3">
        <w:t xml:space="preserve">The Organization for Economic Cooperation and Development (OECD) has requested that NSF provide </w:t>
      </w:r>
      <w:r>
        <w:t xml:space="preserve">HERD </w:t>
      </w:r>
      <w:r w:rsidRPr="008835A3">
        <w:t xml:space="preserve">data annually for use in their periodic publications and </w:t>
      </w:r>
      <w:r>
        <w:t>for</w:t>
      </w:r>
      <w:r w:rsidRPr="008835A3">
        <w:t xml:space="preserve"> international comparisons of total R&amp;D efforts.  Other foreign users include the Association of Universities and Colleges of Canada and the National Institute of Science and Technology Policy in </w:t>
      </w:r>
      <w:smartTag w:uri="urn:schemas-microsoft-com:office:smarttags" w:element="place">
        <w:smartTag w:uri="urn:schemas-microsoft-com:office:smarttags" w:element="City">
          <w:r w:rsidRPr="008835A3">
            <w:t>Tokyo</w:t>
          </w:r>
        </w:smartTag>
        <w:r w:rsidRPr="008835A3">
          <w:t xml:space="preserve">, </w:t>
        </w:r>
        <w:smartTag w:uri="urn:schemas-microsoft-com:office:smarttags" w:element="country-region">
          <w:r w:rsidRPr="008835A3">
            <w:t>Japan</w:t>
          </w:r>
        </w:smartTag>
      </w:smartTag>
      <w:r w:rsidRPr="008835A3">
        <w:t>.</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pStyle w:val="Heading2"/>
      </w:pPr>
    </w:p>
    <w:p w:rsidR="00336800" w:rsidRPr="008835A3" w:rsidRDefault="00336800" w:rsidP="00336800">
      <w:pPr>
        <w:pStyle w:val="Heading2"/>
        <w:numPr>
          <w:ilvl w:val="0"/>
          <w:numId w:val="1"/>
        </w:numPr>
      </w:pPr>
      <w:bookmarkStart w:id="16" w:name="_Toc125451673"/>
      <w:bookmarkStart w:id="17" w:name="_Toc125451739"/>
      <w:bookmarkStart w:id="18" w:name="_Toc125451840"/>
      <w:bookmarkStart w:id="19" w:name="_Toc125452428"/>
      <w:bookmarkStart w:id="20" w:name="_Toc226186498"/>
      <w:r w:rsidRPr="008835A3">
        <w:t>Consideration of Using Improved Technology</w:t>
      </w:r>
      <w:bookmarkEnd w:id="20"/>
      <w:r w:rsidRPr="008835A3">
        <w:t xml:space="preserve"> </w:t>
      </w:r>
      <w:bookmarkEnd w:id="16"/>
      <w:bookmarkEnd w:id="17"/>
      <w:bookmarkEnd w:id="18"/>
      <w:bookmarkEnd w:id="19"/>
    </w:p>
    <w:p w:rsidR="00336800" w:rsidRPr="008835A3" w:rsidRDefault="00336800" w:rsidP="00336800">
      <w:pPr>
        <w:tabs>
          <w:tab w:val="left" w:pos="0"/>
          <w:tab w:val="left" w:pos="360"/>
        </w:tabs>
        <w:suppressAutoHyphens/>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HERD Survey is a web-based data collection effort, although respondents to the survey may use an alternative approach, by downloading a PDF or Excel version of the form. </w:t>
      </w:r>
      <w:r>
        <w:rPr>
          <w:rFonts w:ascii="Times New Roman" w:hAnsi="Times New Roman"/>
          <w:sz w:val="24"/>
        </w:rPr>
        <w:t xml:space="preserve"> </w:t>
      </w:r>
      <w:r w:rsidRPr="008835A3">
        <w:rPr>
          <w:rFonts w:ascii="Times New Roman" w:hAnsi="Times New Roman"/>
          <w:sz w:val="24"/>
        </w:rPr>
        <w:t xml:space="preserve">The </w:t>
      </w:r>
      <w:r w:rsidRPr="008835A3">
        <w:rPr>
          <w:rFonts w:ascii="Times New Roman" w:hAnsi="Times New Roman"/>
          <w:sz w:val="24"/>
        </w:rPr>
        <w:lastRenderedPageBreak/>
        <w:t>response via the web was 99.9 percent in FY 2009.  The vast majority of respondents have welcomed the web version of the survey for the ease of submission and error resolution capabilities.  Respondents are electronically sent the survey package, including a letter of introduction, survey instructions and related materials</w:t>
      </w:r>
      <w:r>
        <w:rPr>
          <w:rFonts w:ascii="Times New Roman" w:hAnsi="Times New Roman"/>
          <w:sz w:val="24"/>
        </w:rPr>
        <w:t xml:space="preserve"> </w:t>
      </w:r>
      <w:r w:rsidRPr="005758C9">
        <w:rPr>
          <w:rFonts w:ascii="Times New Roman" w:hAnsi="Times New Roman"/>
          <w:sz w:val="24"/>
        </w:rPr>
        <w:t>(</w:t>
      </w:r>
      <w:r w:rsidRPr="003E0B28">
        <w:rPr>
          <w:rFonts w:ascii="Times New Roman" w:hAnsi="Times New Roman"/>
          <w:sz w:val="24"/>
        </w:rPr>
        <w:t xml:space="preserve">see Attachment </w:t>
      </w:r>
      <w:r>
        <w:rPr>
          <w:rFonts w:ascii="Times New Roman" w:hAnsi="Times New Roman"/>
          <w:sz w:val="24"/>
        </w:rPr>
        <w:t>3</w:t>
      </w:r>
      <w:r w:rsidRPr="003E0B28">
        <w:rPr>
          <w:rFonts w:ascii="Times New Roman" w:hAnsi="Times New Roman"/>
          <w:sz w:val="24"/>
        </w:rPr>
        <w:t xml:space="preserve"> for the FY 2009 pilot contact materials).</w:t>
      </w: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Reporting burden is stable or potentially reduced when the survey population is constant and institutions are accustomed to providing the data requested.  In the case of this survey, most respondents have established automated systems for assembling the requested data.  In addition, the survey questions are intended to be as consistent as possible with the principles of financial accounting followed by institutions of higher education.  Generally, these data are readily available from year</w:t>
      </w:r>
      <w:r w:rsidRPr="008835A3">
        <w:rPr>
          <w:rFonts w:ascii="Times New Roman" w:hAnsi="Times New Roman"/>
          <w:sz w:val="24"/>
        </w:rPr>
        <w:noBreakHyphen/>
        <w:t xml:space="preserve">end financial records and other records maintained regularly by most institutions.  To obtain the full set of data requested in the survey, business officers of some institutions must sometimes consult with multiple respondents, including heads of departments, research administrators, and other academic officials of the institution.  </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pStyle w:val="BodyTextIndent2"/>
      </w:pPr>
      <w:r w:rsidRPr="008835A3">
        <w:t>The web version of the survey has a real-time monitoring system, which allows NSF to monitor data, response status, and comments from respondents.  From the perspective of the respondents, the web version is more convenient and simplifies the survey (e.g., by automatically calculating totals).  NSF benefits from the use of the web version by receiving improved data quality.</w:t>
      </w:r>
    </w:p>
    <w:p w:rsidR="00336800" w:rsidRPr="008835A3" w:rsidRDefault="00336800" w:rsidP="00336800">
      <w:pPr>
        <w:pStyle w:val="BodyTextIndent2"/>
      </w:pPr>
    </w:p>
    <w:p w:rsidR="00336800" w:rsidRPr="008835A3" w:rsidRDefault="00336800" w:rsidP="00336800">
      <w:pPr>
        <w:tabs>
          <w:tab w:val="left" w:pos="0"/>
        </w:tabs>
        <w:suppressAutoHyphens/>
        <w:outlineLvl w:val="1"/>
        <w:rPr>
          <w:rFonts w:ascii="Times New Roman" w:hAnsi="Times New Roman"/>
          <w:sz w:val="24"/>
        </w:rPr>
      </w:pPr>
    </w:p>
    <w:p w:rsidR="00336800" w:rsidRPr="008835A3" w:rsidRDefault="00336800" w:rsidP="00336800">
      <w:pPr>
        <w:pStyle w:val="Heading2"/>
        <w:numPr>
          <w:ilvl w:val="0"/>
          <w:numId w:val="1"/>
        </w:numPr>
      </w:pPr>
      <w:bookmarkStart w:id="21" w:name="_Toc125451674"/>
      <w:bookmarkStart w:id="22" w:name="_Toc125451740"/>
      <w:bookmarkStart w:id="23" w:name="_Toc125451841"/>
      <w:bookmarkStart w:id="24" w:name="_Toc125452429"/>
      <w:bookmarkStart w:id="25" w:name="_Toc226186499"/>
      <w:r w:rsidRPr="008835A3">
        <w:t>Identification of Duplication</w:t>
      </w:r>
      <w:bookmarkEnd w:id="25"/>
      <w:r w:rsidRPr="008835A3">
        <w:t xml:space="preserve"> </w:t>
      </w:r>
      <w:bookmarkEnd w:id="21"/>
      <w:bookmarkEnd w:id="22"/>
      <w:bookmarkEnd w:id="23"/>
      <w:bookmarkEnd w:id="24"/>
    </w:p>
    <w:p w:rsidR="00336800" w:rsidRPr="008835A3" w:rsidRDefault="00336800" w:rsidP="00336800">
      <w:pPr>
        <w:tabs>
          <w:tab w:val="left" w:pos="0"/>
        </w:tabs>
        <w:suppressAutoHyphens/>
        <w:ind w:left="360"/>
        <w:rPr>
          <w:rFonts w:ascii="Times New Roman" w:hAnsi="Times New Roman"/>
          <w:sz w:val="24"/>
        </w:rPr>
      </w:pPr>
      <w:r w:rsidRPr="008835A3">
        <w:rPr>
          <w:rFonts w:ascii="Times New Roman" w:hAnsi="Times New Roman"/>
          <w:sz w:val="24"/>
        </w:rPr>
        <w:t xml:space="preserve">The HERD Survey collects essential information on the financial resources allocated to research and development by universities and colleges.  There are no other statistical sources of comprehensive national data for this information.  </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The U.S. Department of Education/National Center for Education Statistics’ (NCES) Integrated Postsecondary Education Data System (IPEDS) finance survey series is related in that it collects data on a full range of financial resources and expenses in institutions of higher education</w:t>
      </w:r>
      <w:r>
        <w:rPr>
          <w:rFonts w:ascii="Times New Roman" w:hAnsi="Times New Roman"/>
          <w:sz w:val="24"/>
        </w:rPr>
        <w:t xml:space="preserve"> including research expenses</w:t>
      </w:r>
      <w:r w:rsidRPr="008835A3">
        <w:rPr>
          <w:rFonts w:ascii="Times New Roman" w:hAnsi="Times New Roman"/>
          <w:sz w:val="24"/>
        </w:rPr>
        <w:t>, while the NSF HERD Survey requests data on research and development expenditures.  However, the IPEDS survey does not collect the following information requested by the NSF survey:  (1) separately budgeted R&amp;D expenditures</w:t>
      </w:r>
      <w:r>
        <w:rPr>
          <w:rFonts w:ascii="Times New Roman" w:hAnsi="Times New Roman"/>
          <w:sz w:val="24"/>
        </w:rPr>
        <w:t xml:space="preserve"> (</w:t>
      </w:r>
      <w:r w:rsidRPr="008835A3">
        <w:rPr>
          <w:rFonts w:ascii="Times New Roman" w:hAnsi="Times New Roman"/>
          <w:sz w:val="24"/>
        </w:rPr>
        <w:t>as defined by OMB Circular A</w:t>
      </w:r>
      <w:r w:rsidRPr="008835A3">
        <w:rPr>
          <w:rFonts w:ascii="Times New Roman" w:hAnsi="Times New Roman"/>
          <w:sz w:val="24"/>
        </w:rPr>
        <w:noBreakHyphen/>
        <w:t>21, revised</w:t>
      </w:r>
      <w:r>
        <w:rPr>
          <w:rFonts w:ascii="Times New Roman" w:hAnsi="Times New Roman"/>
          <w:sz w:val="24"/>
        </w:rPr>
        <w:t>)</w:t>
      </w:r>
      <w:r w:rsidRPr="008835A3">
        <w:rPr>
          <w:rFonts w:ascii="Times New Roman" w:hAnsi="Times New Roman"/>
          <w:sz w:val="24"/>
        </w:rPr>
        <w:t xml:space="preserve"> by field</w:t>
      </w:r>
      <w:r>
        <w:rPr>
          <w:rFonts w:ascii="Times New Roman" w:hAnsi="Times New Roman"/>
          <w:sz w:val="24"/>
        </w:rPr>
        <w:t>, source of funding,</w:t>
      </w:r>
      <w:r w:rsidRPr="008835A3">
        <w:rPr>
          <w:rFonts w:ascii="Times New Roman" w:hAnsi="Times New Roman"/>
          <w:sz w:val="24"/>
        </w:rPr>
        <w:t xml:space="preserve"> and character of work; and (2) current fund expenditures for research equipment by field.  NSF regularly consults with the NCES to ensure that the information sought by the HERD Survey is unavailable from other sources.</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Association of University Technology Managers (AUTM) collects annual data on university technology transfer activities such as patents filed and licensing revenues.  The survey also asks for total R&amp;D expenditures to be reported.  However, the survey is only administered to approximately 200 AUTM member institutions and does not cover the full population of research-performing universities and colleges.  It also does not collect any detailed data on the fields or types of R&amp;D expenditures. </w:t>
      </w:r>
    </w:p>
    <w:p w:rsidR="00336800" w:rsidRPr="008835A3" w:rsidRDefault="00336800" w:rsidP="00336800">
      <w:pPr>
        <w:tabs>
          <w:tab w:val="left" w:pos="0"/>
        </w:tabs>
        <w:suppressAutoHyphens/>
        <w:rPr>
          <w:rFonts w:ascii="Times New Roman" w:hAnsi="Times New Roman"/>
          <w:sz w:val="24"/>
        </w:rPr>
      </w:pPr>
      <w:r w:rsidRPr="008835A3">
        <w:rPr>
          <w:rFonts w:ascii="Times New Roman" w:hAnsi="Times New Roman"/>
          <w:sz w:val="24"/>
        </w:rPr>
        <w:lastRenderedPageBreak/>
        <w:t xml:space="preserve">        </w:t>
      </w:r>
    </w:p>
    <w:p w:rsidR="00336800" w:rsidRPr="008835A3" w:rsidRDefault="00336800" w:rsidP="00336800">
      <w:pPr>
        <w:tabs>
          <w:tab w:val="left" w:pos="0"/>
        </w:tabs>
        <w:suppressAutoHyphens/>
        <w:outlineLvl w:val="1"/>
        <w:rPr>
          <w:rFonts w:ascii="Times New Roman" w:hAnsi="Times New Roman"/>
          <w:sz w:val="24"/>
        </w:rPr>
      </w:pPr>
    </w:p>
    <w:p w:rsidR="00336800" w:rsidRPr="008835A3" w:rsidRDefault="00336800" w:rsidP="00336800">
      <w:pPr>
        <w:pStyle w:val="Heading2"/>
        <w:numPr>
          <w:ilvl w:val="0"/>
          <w:numId w:val="1"/>
        </w:numPr>
      </w:pPr>
      <w:bookmarkStart w:id="26" w:name="_Toc125451675"/>
      <w:bookmarkStart w:id="27" w:name="_Toc125451741"/>
      <w:bookmarkStart w:id="28" w:name="_Toc125451842"/>
      <w:bookmarkStart w:id="29" w:name="_Toc125452430"/>
      <w:bookmarkStart w:id="30" w:name="_Toc226186500"/>
      <w:r w:rsidRPr="008835A3">
        <w:t xml:space="preserve">Small Businesses </w:t>
      </w:r>
      <w:bookmarkEnd w:id="26"/>
      <w:bookmarkEnd w:id="27"/>
      <w:bookmarkEnd w:id="28"/>
      <w:bookmarkEnd w:id="29"/>
      <w:r w:rsidRPr="008835A3">
        <w:t>Involvement</w:t>
      </w:r>
      <w:bookmarkEnd w:id="30"/>
    </w:p>
    <w:p w:rsidR="00336800" w:rsidRPr="008835A3" w:rsidRDefault="00336800" w:rsidP="00336800">
      <w:pPr>
        <w:tabs>
          <w:tab w:val="left" w:pos="0"/>
        </w:tabs>
        <w:suppressAutoHyphens/>
        <w:rPr>
          <w:rFonts w:ascii="Times New Roman" w:hAnsi="Times New Roman"/>
          <w:sz w:val="24"/>
        </w:rPr>
      </w:pPr>
      <w:r w:rsidRPr="008835A3">
        <w:rPr>
          <w:rFonts w:ascii="Times New Roman" w:hAnsi="Times New Roman"/>
          <w:sz w:val="24"/>
        </w:rPr>
        <w:t xml:space="preserve">        </w:t>
      </w:r>
    </w:p>
    <w:p w:rsidR="00336800" w:rsidRPr="008835A3" w:rsidRDefault="00336800" w:rsidP="00336800">
      <w:pPr>
        <w:pStyle w:val="BodyTextIndent2"/>
      </w:pPr>
      <w:r w:rsidRPr="008835A3">
        <w:t>The survey universe consists entirely of universities and colleges that perform research and development and of federally funded research and development centers (FFRDCs).  There is no small business involvement.</w:t>
      </w:r>
    </w:p>
    <w:p w:rsidR="00336800" w:rsidRPr="008835A3" w:rsidRDefault="00336800" w:rsidP="00336800">
      <w:pPr>
        <w:pStyle w:val="BodyTextIndent2"/>
      </w:pPr>
    </w:p>
    <w:p w:rsidR="00336800" w:rsidRPr="008835A3" w:rsidRDefault="00336800" w:rsidP="00336800">
      <w:pPr>
        <w:tabs>
          <w:tab w:val="left" w:pos="0"/>
          <w:tab w:val="left" w:pos="360"/>
        </w:tabs>
        <w:suppressAutoHyphens/>
        <w:ind w:hanging="720"/>
        <w:outlineLvl w:val="1"/>
        <w:rPr>
          <w:rFonts w:ascii="Times New Roman" w:hAnsi="Times New Roman"/>
          <w:b/>
          <w:sz w:val="24"/>
        </w:rPr>
      </w:pPr>
    </w:p>
    <w:p w:rsidR="00336800" w:rsidRPr="008835A3" w:rsidRDefault="00336800" w:rsidP="00336800">
      <w:pPr>
        <w:pStyle w:val="Heading2"/>
        <w:numPr>
          <w:ilvl w:val="0"/>
          <w:numId w:val="1"/>
        </w:numPr>
      </w:pPr>
      <w:bookmarkStart w:id="31" w:name="_Toc125451676"/>
      <w:bookmarkStart w:id="32" w:name="_Toc125451742"/>
      <w:bookmarkStart w:id="33" w:name="_Toc125451843"/>
      <w:bookmarkStart w:id="34" w:name="_Toc125452431"/>
      <w:bookmarkStart w:id="35" w:name="_Toc226186501"/>
      <w:r w:rsidRPr="008835A3">
        <w:t xml:space="preserve">Consequences of Less Frequent </w:t>
      </w:r>
      <w:bookmarkEnd w:id="31"/>
      <w:bookmarkEnd w:id="32"/>
      <w:bookmarkEnd w:id="33"/>
      <w:bookmarkEnd w:id="34"/>
      <w:r w:rsidRPr="008835A3">
        <w:t>Surveying</w:t>
      </w:r>
      <w:bookmarkEnd w:id="35"/>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Academic R&amp;D expenditures data were collected on a biennial basis for the period 1964 through 1972.  The NSF Director and the National Science Board subsequently determined that annual information about academic R&amp;D resources was necessary to support informed programmatic and policy analysis.  </w:t>
      </w:r>
      <w:r w:rsidRPr="008835A3">
        <w:rPr>
          <w:rFonts w:ascii="Times New Roman" w:hAnsi="Times New Roman"/>
          <w:sz w:val="24"/>
        </w:rPr>
        <w:tab/>
      </w:r>
      <w:r w:rsidRPr="008835A3">
        <w:rPr>
          <w:rFonts w:ascii="Times New Roman" w:hAnsi="Times New Roman"/>
          <w:sz w:val="24"/>
        </w:rPr>
        <w:tab/>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The availability of national totals of R&amp;D resources on an annual basis provides a current and timely overview of the status of science and engineering activity in each sector of the economy.  Given the sophistication and pace of science and technological development worldwide, it is anticipated that the need for annual data on national R&amp;D expenditures will continue.</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experience of NSF staff, academic advisory group members, and workshop participants indicate that survey respondents prefer to report a consistent set of data items on an annual basis.  Many universities and colleges have automated their record keeping systems, facilitating their ability to respond to NSF on an annual cycle.  These automated record systems reduce considerably the time required to assemble and report information needed for NSF concerning sources of R&amp;D support, R&amp;D expenditures by field, etc.  Thus, collecting consistent data annually considerably reduces respondent burden for academic institutions with automated data systems, since the database and software are retained and kept current.  Many responding academic institutions have indicated that if the data were to be collected on a less frequent basis, the database and related software might not be maintained, resulting in increased burden.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Furthermore, federal, institutional, and major data users have strongly expressed their need for R&amp;D data on no less than an annual basis.  Because NSF policies have a national impact, the timeliness of the data used to formulate policy, budget, and planning decisions is critical. </w:t>
      </w:r>
    </w:p>
    <w:p w:rsidR="00336800" w:rsidRPr="008835A3" w:rsidRDefault="00336800" w:rsidP="00336800">
      <w:pPr>
        <w:tabs>
          <w:tab w:val="left" w:pos="0"/>
          <w:tab w:val="left" w:pos="360"/>
        </w:tabs>
        <w:suppressAutoHyphens/>
        <w:rPr>
          <w:rFonts w:ascii="Times New Roman" w:hAnsi="Times New Roman"/>
          <w:sz w:val="24"/>
        </w:rPr>
      </w:pPr>
    </w:p>
    <w:p w:rsidR="00336800" w:rsidRPr="008835A3" w:rsidRDefault="00336800" w:rsidP="00336800">
      <w:pPr>
        <w:tabs>
          <w:tab w:val="left" w:pos="0"/>
        </w:tabs>
        <w:suppressAutoHyphens/>
        <w:outlineLvl w:val="1"/>
        <w:rPr>
          <w:rFonts w:ascii="Times New Roman" w:hAnsi="Times New Roman"/>
          <w:sz w:val="24"/>
        </w:rPr>
      </w:pPr>
    </w:p>
    <w:p w:rsidR="00336800" w:rsidRPr="008835A3" w:rsidRDefault="00336800" w:rsidP="00336800">
      <w:pPr>
        <w:pStyle w:val="Heading2"/>
        <w:numPr>
          <w:ilvl w:val="0"/>
          <w:numId w:val="1"/>
        </w:numPr>
      </w:pPr>
      <w:bookmarkStart w:id="36" w:name="_Toc125451677"/>
      <w:bookmarkStart w:id="37" w:name="_Toc125451743"/>
      <w:bookmarkStart w:id="38" w:name="_Toc125451844"/>
      <w:bookmarkStart w:id="39" w:name="_Toc125452432"/>
      <w:bookmarkStart w:id="40" w:name="_Toc226186502"/>
      <w:r w:rsidRPr="008835A3">
        <w:t>Special Circumstances</w:t>
      </w:r>
      <w:bookmarkEnd w:id="40"/>
      <w:r w:rsidRPr="008835A3">
        <w:t xml:space="preserve"> </w:t>
      </w:r>
      <w:bookmarkEnd w:id="36"/>
      <w:bookmarkEnd w:id="37"/>
      <w:bookmarkEnd w:id="38"/>
      <w:bookmarkEnd w:id="39"/>
    </w:p>
    <w:p w:rsidR="00336800" w:rsidRPr="008835A3" w:rsidRDefault="00336800" w:rsidP="00336800">
      <w:pPr>
        <w:tabs>
          <w:tab w:val="left" w:pos="0"/>
        </w:tabs>
        <w:suppressAutoHyphens/>
        <w:outlineLvl w:val="1"/>
        <w:rPr>
          <w:rFonts w:ascii="Times New Roman" w:hAnsi="Times New Roman"/>
          <w:sz w:val="24"/>
        </w:rPr>
      </w:pPr>
      <w:r w:rsidRPr="008835A3">
        <w:rPr>
          <w:rFonts w:ascii="Times New Roman" w:hAnsi="Times New Roman"/>
          <w:sz w:val="24"/>
        </w:rPr>
        <w:t xml:space="preserve">        </w:t>
      </w:r>
    </w:p>
    <w:p w:rsidR="00336800" w:rsidRPr="008835A3" w:rsidRDefault="00336800" w:rsidP="00336800">
      <w:pPr>
        <w:pStyle w:val="BodyText"/>
        <w:tabs>
          <w:tab w:val="left" w:pos="360"/>
        </w:tabs>
        <w:rPr>
          <w:rFonts w:ascii="Times New Roman" w:hAnsi="Times New Roman"/>
        </w:rPr>
      </w:pPr>
      <w:r w:rsidRPr="008835A3">
        <w:rPr>
          <w:rFonts w:ascii="Times New Roman" w:hAnsi="Times New Roman"/>
        </w:rPr>
        <w:tab/>
        <w:t>No special circumstances.</w:t>
      </w:r>
    </w:p>
    <w:p w:rsidR="00336800" w:rsidRPr="008835A3" w:rsidRDefault="00336800" w:rsidP="00336800">
      <w:pPr>
        <w:pStyle w:val="BodyText"/>
        <w:tabs>
          <w:tab w:val="left" w:pos="360"/>
        </w:tabs>
        <w:rPr>
          <w:rFonts w:ascii="Times New Roman" w:hAnsi="Times New Roman"/>
        </w:rPr>
      </w:pPr>
    </w:p>
    <w:p w:rsidR="00336800" w:rsidRPr="008835A3" w:rsidRDefault="00336800" w:rsidP="00336800">
      <w:pPr>
        <w:tabs>
          <w:tab w:val="left" w:pos="0"/>
        </w:tabs>
        <w:suppressAutoHyphens/>
        <w:outlineLvl w:val="1"/>
        <w:rPr>
          <w:rFonts w:ascii="Times New Roman" w:hAnsi="Times New Roman"/>
          <w:sz w:val="24"/>
        </w:rPr>
      </w:pPr>
      <w:r w:rsidRPr="008835A3">
        <w:rPr>
          <w:rFonts w:ascii="Times New Roman" w:hAnsi="Times New Roman"/>
          <w:sz w:val="24"/>
        </w:rPr>
        <w:lastRenderedPageBreak/>
        <w:t xml:space="preserve">        </w:t>
      </w:r>
    </w:p>
    <w:p w:rsidR="00336800" w:rsidRPr="008835A3" w:rsidRDefault="00336800" w:rsidP="00336800">
      <w:pPr>
        <w:pStyle w:val="Heading2"/>
        <w:numPr>
          <w:ilvl w:val="0"/>
          <w:numId w:val="1"/>
        </w:numPr>
      </w:pPr>
      <w:bookmarkStart w:id="41" w:name="_Toc125451678"/>
      <w:bookmarkStart w:id="42" w:name="_Toc125451744"/>
      <w:bookmarkStart w:id="43" w:name="_Toc125451845"/>
      <w:bookmarkStart w:id="44" w:name="_Toc125452433"/>
      <w:bookmarkStart w:id="45" w:name="_Toc226186503"/>
      <w:r w:rsidRPr="008835A3">
        <w:t xml:space="preserve">Federal Register Notice &amp; Consultation with Persons </w:t>
      </w:r>
      <w:proofErr w:type="gramStart"/>
      <w:r w:rsidRPr="008835A3">
        <w:t>Outside</w:t>
      </w:r>
      <w:proofErr w:type="gramEnd"/>
      <w:r w:rsidRPr="008835A3">
        <w:t xml:space="preserve"> the Agency</w:t>
      </w:r>
      <w:bookmarkEnd w:id="41"/>
      <w:bookmarkEnd w:id="42"/>
      <w:bookmarkEnd w:id="43"/>
      <w:bookmarkEnd w:id="44"/>
      <w:bookmarkEnd w:id="45"/>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pStyle w:val="Footer"/>
        <w:tabs>
          <w:tab w:val="clear" w:pos="4320"/>
          <w:tab w:val="clear" w:pos="8640"/>
          <w:tab w:val="left" w:pos="360"/>
        </w:tabs>
        <w:ind w:left="360" w:right="180"/>
        <w:rPr>
          <w:rFonts w:ascii="Times New Roman" w:hAnsi="Times New Roman"/>
          <w:bCs/>
          <w:sz w:val="24"/>
        </w:rPr>
      </w:pPr>
      <w:r w:rsidRPr="008835A3">
        <w:rPr>
          <w:rFonts w:ascii="Times New Roman" w:hAnsi="Times New Roman"/>
          <w:sz w:val="24"/>
        </w:rPr>
        <w:t xml:space="preserve">An announcement of the NSF request for clearance was published in the Federal Register on Friday, March 26, 2010 (Volume 75, Number 58) (See Attachment </w:t>
      </w:r>
      <w:r>
        <w:rPr>
          <w:rFonts w:ascii="Times New Roman" w:hAnsi="Times New Roman"/>
          <w:sz w:val="24"/>
        </w:rPr>
        <w:t>4</w:t>
      </w:r>
      <w:r w:rsidRPr="008835A3">
        <w:rPr>
          <w:rFonts w:ascii="Times New Roman" w:hAnsi="Times New Roman"/>
          <w:sz w:val="24"/>
        </w:rPr>
        <w:t>)</w:t>
      </w:r>
      <w:r>
        <w:rPr>
          <w:rFonts w:ascii="Times New Roman" w:hAnsi="Times New Roman"/>
          <w:sz w:val="24"/>
        </w:rPr>
        <w:t>.</w:t>
      </w:r>
      <w:r w:rsidRPr="008835A3">
        <w:rPr>
          <w:rFonts w:ascii="Times New Roman" w:hAnsi="Times New Roman"/>
          <w:sz w:val="24"/>
        </w:rPr>
        <w:t xml:space="preserve"> </w:t>
      </w:r>
      <w:r>
        <w:rPr>
          <w:rFonts w:ascii="Times New Roman" w:hAnsi="Times New Roman"/>
          <w:sz w:val="24"/>
        </w:rPr>
        <w:t xml:space="preserve"> </w:t>
      </w:r>
      <w:r w:rsidRPr="008835A3">
        <w:rPr>
          <w:rFonts w:ascii="Times New Roman" w:hAnsi="Times New Roman"/>
          <w:bCs/>
          <w:sz w:val="24"/>
        </w:rPr>
        <w:t xml:space="preserve">NSF received four public comments in response to the announcement.  </w:t>
      </w:r>
    </w:p>
    <w:p w:rsidR="00336800" w:rsidRPr="008835A3" w:rsidRDefault="00336800" w:rsidP="00336800">
      <w:pPr>
        <w:pStyle w:val="Footer"/>
        <w:tabs>
          <w:tab w:val="clear" w:pos="4320"/>
          <w:tab w:val="clear" w:pos="8640"/>
          <w:tab w:val="left" w:pos="360"/>
        </w:tabs>
        <w:ind w:left="360" w:right="180"/>
        <w:rPr>
          <w:rFonts w:ascii="Times New Roman" w:hAnsi="Times New Roman"/>
          <w:bCs/>
          <w:sz w:val="24"/>
        </w:rPr>
      </w:pPr>
    </w:p>
    <w:p w:rsidR="00336800" w:rsidRDefault="00336800" w:rsidP="00336800">
      <w:pPr>
        <w:pStyle w:val="Footer"/>
        <w:tabs>
          <w:tab w:val="clear" w:pos="4320"/>
          <w:tab w:val="clear" w:pos="8640"/>
          <w:tab w:val="left" w:pos="360"/>
        </w:tabs>
        <w:ind w:left="360" w:right="180"/>
        <w:rPr>
          <w:rFonts w:ascii="Times New Roman" w:eastAsia="Arial Unicode MS" w:hAnsi="Times New Roman"/>
          <w:bCs/>
          <w:sz w:val="24"/>
        </w:rPr>
      </w:pPr>
      <w:r w:rsidRPr="008835A3">
        <w:rPr>
          <w:rFonts w:ascii="Times New Roman" w:hAnsi="Times New Roman"/>
          <w:bCs/>
          <w:sz w:val="24"/>
        </w:rPr>
        <w:t>One</w:t>
      </w:r>
      <w:r w:rsidRPr="008835A3">
        <w:rPr>
          <w:rFonts w:ascii="Times New Roman" w:hAnsi="Times New Roman"/>
          <w:bCs/>
          <w:color w:val="000000"/>
          <w:sz w:val="24"/>
          <w:szCs w:val="18"/>
        </w:rPr>
        <w:t xml:space="preserve"> comment came from Ms. Jean Public of Whitehouse Station, NJ who objected to the information collection.  Ms. Public had no specific suggestions for altering the data collection plans other than to discontinue them entirely.   B</w:t>
      </w:r>
      <w:r w:rsidRPr="008835A3">
        <w:rPr>
          <w:rFonts w:ascii="Times New Roman" w:eastAsia="Arial Unicode MS" w:hAnsi="Times New Roman"/>
          <w:bCs/>
          <w:sz w:val="24"/>
        </w:rPr>
        <w:t xml:space="preserve">ecause the comment does not pertain to the collection of information on the required forms for which NSF is seeking OMB approval, NSF is proceeding with the clearance request. </w:t>
      </w:r>
    </w:p>
    <w:p w:rsidR="00336800" w:rsidRPr="008835A3" w:rsidRDefault="00336800" w:rsidP="00336800">
      <w:pPr>
        <w:pStyle w:val="Footer"/>
        <w:tabs>
          <w:tab w:val="clear" w:pos="4320"/>
          <w:tab w:val="clear" w:pos="8640"/>
          <w:tab w:val="left" w:pos="360"/>
        </w:tabs>
        <w:ind w:left="360" w:right="180"/>
        <w:rPr>
          <w:rFonts w:ascii="Times New Roman" w:eastAsia="Arial Unicode MS" w:hAnsi="Times New Roman"/>
          <w:bCs/>
          <w:sz w:val="24"/>
        </w:rPr>
      </w:pPr>
    </w:p>
    <w:p w:rsidR="00336800" w:rsidRPr="008835A3" w:rsidRDefault="00336800" w:rsidP="00336800">
      <w:pPr>
        <w:pStyle w:val="Footer"/>
        <w:tabs>
          <w:tab w:val="clear" w:pos="4320"/>
          <w:tab w:val="clear" w:pos="8640"/>
          <w:tab w:val="left" w:pos="360"/>
        </w:tabs>
        <w:ind w:left="360" w:right="180"/>
        <w:rPr>
          <w:rFonts w:ascii="Times New Roman" w:eastAsia="Arial Unicode MS" w:hAnsi="Times New Roman"/>
          <w:bCs/>
          <w:sz w:val="24"/>
        </w:rPr>
      </w:pPr>
      <w:r w:rsidRPr="008835A3">
        <w:rPr>
          <w:rFonts w:ascii="Times New Roman" w:eastAsia="Arial Unicode MS" w:hAnsi="Times New Roman"/>
          <w:bCs/>
          <w:sz w:val="24"/>
        </w:rPr>
        <w:t xml:space="preserve">Another comment came from Rachel Blanchard Carpenter at The Brookings Institution. She requested a copy of the HERD pilot test instrument and instructions which were provided to her. </w:t>
      </w:r>
    </w:p>
    <w:p w:rsidR="00336800" w:rsidRPr="008835A3" w:rsidRDefault="00336800" w:rsidP="00336800">
      <w:pPr>
        <w:pStyle w:val="Footer"/>
        <w:tabs>
          <w:tab w:val="clear" w:pos="4320"/>
          <w:tab w:val="clear" w:pos="8640"/>
          <w:tab w:val="left" w:pos="360"/>
        </w:tabs>
        <w:ind w:left="360" w:right="180"/>
        <w:rPr>
          <w:rFonts w:ascii="Times New Roman" w:eastAsia="Arial Unicode MS" w:hAnsi="Times New Roman"/>
          <w:bCs/>
          <w:sz w:val="24"/>
        </w:rPr>
      </w:pPr>
    </w:p>
    <w:p w:rsidR="00336800" w:rsidRPr="008835A3" w:rsidRDefault="00336800" w:rsidP="00336800">
      <w:pPr>
        <w:pStyle w:val="Footer"/>
        <w:tabs>
          <w:tab w:val="clear" w:pos="4320"/>
          <w:tab w:val="clear" w:pos="8640"/>
          <w:tab w:val="left" w:pos="360"/>
        </w:tabs>
        <w:ind w:left="360" w:right="180"/>
        <w:rPr>
          <w:rFonts w:ascii="Times New Roman" w:eastAsia="Arial Unicode MS" w:hAnsi="Times New Roman"/>
          <w:bCs/>
          <w:sz w:val="24"/>
        </w:rPr>
      </w:pPr>
      <w:r w:rsidRPr="008835A3">
        <w:rPr>
          <w:rFonts w:ascii="Times New Roman" w:eastAsia="Arial Unicode MS" w:hAnsi="Times New Roman"/>
          <w:bCs/>
          <w:sz w:val="24"/>
        </w:rPr>
        <w:t>A third comment came from Bob Mullen at the University of Maryland.  He requested a copy of the FY 2010 survey instrument.  Because the draft of the instrument was not ready at the time of his request, NSF provided a copy of the pilot questionnaire and told him the final 2010 questionnaire would be sent to all institutions later this summer once OMB clearance was obtained.</w:t>
      </w:r>
    </w:p>
    <w:p w:rsidR="00336800" w:rsidRPr="008835A3" w:rsidRDefault="00336800" w:rsidP="00336800">
      <w:pPr>
        <w:pStyle w:val="Footer"/>
        <w:tabs>
          <w:tab w:val="clear" w:pos="4320"/>
          <w:tab w:val="clear" w:pos="8640"/>
          <w:tab w:val="left" w:pos="360"/>
        </w:tabs>
        <w:ind w:left="360" w:right="180"/>
        <w:rPr>
          <w:rFonts w:ascii="Times New Roman" w:eastAsia="Arial Unicode MS" w:hAnsi="Times New Roman"/>
          <w:bCs/>
          <w:sz w:val="24"/>
        </w:rPr>
      </w:pPr>
    </w:p>
    <w:p w:rsidR="00336800" w:rsidRPr="008835A3" w:rsidRDefault="00336800" w:rsidP="00336800">
      <w:pPr>
        <w:pStyle w:val="Footer"/>
        <w:tabs>
          <w:tab w:val="left" w:pos="360"/>
        </w:tabs>
        <w:ind w:left="360" w:right="180"/>
        <w:rPr>
          <w:rFonts w:ascii="Times New Roman" w:eastAsia="Arial Unicode MS" w:hAnsi="Times New Roman"/>
          <w:bCs/>
          <w:sz w:val="24"/>
        </w:rPr>
      </w:pPr>
      <w:r w:rsidRPr="008835A3">
        <w:rPr>
          <w:rFonts w:ascii="Times New Roman" w:eastAsia="Arial Unicode MS" w:hAnsi="Times New Roman"/>
          <w:bCs/>
          <w:sz w:val="24"/>
        </w:rPr>
        <w:t xml:space="preserve">A final comment came from Tony </w:t>
      </w:r>
      <w:proofErr w:type="spellStart"/>
      <w:r w:rsidRPr="008835A3">
        <w:rPr>
          <w:rFonts w:ascii="Times New Roman" w:eastAsia="Arial Unicode MS" w:hAnsi="Times New Roman"/>
          <w:bCs/>
          <w:sz w:val="24"/>
        </w:rPr>
        <w:t>DeCrappeo</w:t>
      </w:r>
      <w:proofErr w:type="spellEnd"/>
      <w:r w:rsidRPr="008835A3">
        <w:rPr>
          <w:rFonts w:ascii="Times New Roman" w:eastAsia="Arial Unicode MS" w:hAnsi="Times New Roman"/>
          <w:bCs/>
          <w:sz w:val="24"/>
        </w:rPr>
        <w:t xml:space="preserve"> and David Kennedy with the Council on Governmental Relations (Attachment </w:t>
      </w:r>
      <w:r>
        <w:rPr>
          <w:rFonts w:ascii="Times New Roman" w:eastAsia="Arial Unicode MS" w:hAnsi="Times New Roman"/>
          <w:bCs/>
          <w:sz w:val="24"/>
        </w:rPr>
        <w:t>5</w:t>
      </w:r>
      <w:r w:rsidRPr="008835A3">
        <w:rPr>
          <w:rFonts w:ascii="Times New Roman" w:eastAsia="Arial Unicode MS" w:hAnsi="Times New Roman"/>
          <w:bCs/>
          <w:sz w:val="24"/>
        </w:rPr>
        <w:t xml:space="preserve">). </w:t>
      </w:r>
      <w:r>
        <w:rPr>
          <w:rFonts w:ascii="Times New Roman" w:eastAsia="Arial Unicode MS" w:hAnsi="Times New Roman"/>
          <w:bCs/>
          <w:sz w:val="24"/>
        </w:rPr>
        <w:t xml:space="preserve"> </w:t>
      </w:r>
      <w:r w:rsidRPr="008835A3">
        <w:rPr>
          <w:rFonts w:ascii="Times New Roman" w:eastAsia="Arial Unicode MS" w:hAnsi="Times New Roman"/>
          <w:bCs/>
          <w:sz w:val="24"/>
        </w:rPr>
        <w:t xml:space="preserve">They expressed general support for the survey and highlighted two issues for further consideration.  The first point was a request for the NSF to carefully weigh the administrative burden of the additional survey items in evaluating the first year of the full rollout of the survey, and to be open to making additional changes should the burden prove too great.  NSF has already taken into account the administrative burden expressed by the pilot institutions and eliminated four of the pilot test questions from the FY 2010 survey. </w:t>
      </w:r>
      <w:r>
        <w:rPr>
          <w:rFonts w:ascii="Times New Roman" w:eastAsia="Arial Unicode MS" w:hAnsi="Times New Roman"/>
          <w:bCs/>
          <w:sz w:val="24"/>
        </w:rPr>
        <w:t xml:space="preserve"> NSF</w:t>
      </w:r>
      <w:r w:rsidRPr="008835A3">
        <w:rPr>
          <w:rFonts w:ascii="Times New Roman" w:eastAsia="Arial Unicode MS" w:hAnsi="Times New Roman"/>
          <w:bCs/>
          <w:sz w:val="24"/>
        </w:rPr>
        <w:t xml:space="preserve"> will continue to monitor institution concerns during the FY 2010 survey and make adjustments to the survey as necessary in subsequent years. </w:t>
      </w:r>
    </w:p>
    <w:p w:rsidR="00336800" w:rsidRPr="008835A3" w:rsidRDefault="00336800" w:rsidP="00336800">
      <w:pPr>
        <w:pStyle w:val="Footer"/>
        <w:tabs>
          <w:tab w:val="left" w:pos="360"/>
        </w:tabs>
        <w:ind w:left="360" w:right="180"/>
        <w:rPr>
          <w:rFonts w:ascii="Times New Roman" w:eastAsia="Arial Unicode MS" w:hAnsi="Times New Roman"/>
          <w:bCs/>
          <w:sz w:val="24"/>
        </w:rPr>
      </w:pPr>
    </w:p>
    <w:p w:rsidR="00336800" w:rsidRPr="008835A3" w:rsidRDefault="00336800" w:rsidP="00336800">
      <w:pPr>
        <w:pStyle w:val="Footer"/>
        <w:tabs>
          <w:tab w:val="left" w:pos="360"/>
        </w:tabs>
        <w:ind w:left="360" w:right="180"/>
        <w:rPr>
          <w:rFonts w:ascii="Times New Roman" w:eastAsia="Arial Unicode MS" w:hAnsi="Times New Roman"/>
          <w:bCs/>
          <w:sz w:val="24"/>
        </w:rPr>
      </w:pPr>
      <w:r w:rsidRPr="008835A3">
        <w:rPr>
          <w:rFonts w:ascii="Times New Roman" w:eastAsia="Arial Unicode MS" w:hAnsi="Times New Roman"/>
          <w:bCs/>
          <w:sz w:val="24"/>
        </w:rPr>
        <w:t xml:space="preserve">The second point was a request for more information regarding why the breakdown of institutional funds in Question 1 remains confidential. </w:t>
      </w:r>
      <w:r>
        <w:rPr>
          <w:rFonts w:ascii="Times New Roman" w:eastAsia="Arial Unicode MS" w:hAnsi="Times New Roman"/>
          <w:bCs/>
          <w:sz w:val="24"/>
        </w:rPr>
        <w:t xml:space="preserve"> </w:t>
      </w:r>
      <w:r w:rsidRPr="008835A3">
        <w:rPr>
          <w:rFonts w:ascii="Times New Roman" w:eastAsia="Arial Unicode MS" w:hAnsi="Times New Roman"/>
          <w:bCs/>
          <w:sz w:val="24"/>
        </w:rPr>
        <w:t xml:space="preserve">Confidentiality has been promised from the beginning of data collection for this sub-item in 1978 because many institutional respondents expressed hesitance at releasing information on the unreimbursed indirect costs and cost sharing portion of their R&amp;D expenditures total.  The main concerns were that (1) since many institutions do not "book" such expenses in their accounting systems, they were concerned about releasing such estimates that could not be tracked back on a project-by-project basis, and (2) the information would be used to justify lowering indirect cost reimbursement on grants, or to judge public institutions by how well they recovered indirect costs on R&amp;D projects.  Respondents felt that both uses would be inappropriate and misleading, because of the variety of types of projects and sponsors represented within </w:t>
      </w:r>
      <w:r w:rsidRPr="008835A3">
        <w:rPr>
          <w:rFonts w:ascii="Times New Roman" w:eastAsia="Arial Unicode MS" w:hAnsi="Times New Roman"/>
          <w:bCs/>
          <w:sz w:val="24"/>
        </w:rPr>
        <w:lastRenderedPageBreak/>
        <w:t xml:space="preserve">the total.  Because certain agencies cap their indirect cost reimbursement well below a normal institutional negotiated rate, some amount of unreimbursed costs is necessary and expected. </w:t>
      </w:r>
      <w:r>
        <w:rPr>
          <w:rFonts w:ascii="Times New Roman" w:eastAsia="Arial Unicode MS" w:hAnsi="Times New Roman"/>
          <w:bCs/>
          <w:sz w:val="24"/>
        </w:rPr>
        <w:t xml:space="preserve"> NSF</w:t>
      </w:r>
      <w:r w:rsidRPr="008835A3">
        <w:rPr>
          <w:rFonts w:ascii="Times New Roman" w:eastAsia="Arial Unicode MS" w:hAnsi="Times New Roman"/>
          <w:bCs/>
          <w:sz w:val="24"/>
        </w:rPr>
        <w:t xml:space="preserve"> asked about retaining the confidentiality of these sub-items on the redesigned HERD survey during our recent site visits, cognitive testing, and during the pilot test. </w:t>
      </w:r>
      <w:r>
        <w:rPr>
          <w:rFonts w:ascii="Times New Roman" w:eastAsia="Arial Unicode MS" w:hAnsi="Times New Roman"/>
          <w:bCs/>
          <w:sz w:val="24"/>
        </w:rPr>
        <w:t xml:space="preserve"> </w:t>
      </w:r>
      <w:r w:rsidRPr="008835A3">
        <w:rPr>
          <w:rFonts w:ascii="Times New Roman" w:eastAsia="Arial Unicode MS" w:hAnsi="Times New Roman"/>
          <w:bCs/>
          <w:sz w:val="24"/>
        </w:rPr>
        <w:t xml:space="preserve">The majority of respondents preferred keeping the confidentiality for the reasons stated above. </w:t>
      </w:r>
    </w:p>
    <w:p w:rsidR="00336800" w:rsidRPr="008835A3" w:rsidRDefault="00336800" w:rsidP="00336800">
      <w:pPr>
        <w:pStyle w:val="Footer"/>
        <w:tabs>
          <w:tab w:val="clear" w:pos="4320"/>
          <w:tab w:val="clear" w:pos="8640"/>
          <w:tab w:val="left" w:pos="360"/>
        </w:tabs>
        <w:ind w:left="360" w:right="180"/>
        <w:rPr>
          <w:rFonts w:ascii="Times New Roman" w:eastAsia="Arial Unicode MS" w:hAnsi="Times New Roman"/>
          <w:bCs/>
          <w:sz w:val="24"/>
        </w:rPr>
      </w:pPr>
    </w:p>
    <w:p w:rsidR="00336800" w:rsidRPr="008835A3" w:rsidRDefault="00336800" w:rsidP="00336800">
      <w:pPr>
        <w:tabs>
          <w:tab w:val="left" w:pos="0"/>
          <w:tab w:val="left" w:pos="360"/>
          <w:tab w:val="left" w:pos="528"/>
        </w:tabs>
        <w:suppressAutoHyphens/>
        <w:ind w:left="360"/>
        <w:rPr>
          <w:rFonts w:ascii="Times New Roman" w:hAnsi="Times New Roman"/>
          <w:sz w:val="24"/>
        </w:rPr>
      </w:pPr>
      <w:r w:rsidRPr="008835A3">
        <w:rPr>
          <w:rFonts w:ascii="Times New Roman" w:hAnsi="Times New Roman"/>
          <w:sz w:val="24"/>
        </w:rPr>
        <w:t xml:space="preserve">Over the past three years as part of the major survey redesign project, NSF has conducted over 30 institution visits, 40 telephone debriefings at the conclusion of the FY 2009 pilot test, and has also held several workshops and panels with respondents and regular data users.   These meetings provided a wealth of information on the impact of the survey’s current and planned data requests upon academic respondents. </w:t>
      </w:r>
      <w:r>
        <w:rPr>
          <w:rFonts w:ascii="Times New Roman" w:hAnsi="Times New Roman"/>
          <w:sz w:val="24"/>
        </w:rPr>
        <w:t xml:space="preserve"> </w:t>
      </w:r>
      <w:r w:rsidRPr="008835A3">
        <w:rPr>
          <w:rFonts w:ascii="Times New Roman" w:hAnsi="Times New Roman"/>
          <w:sz w:val="24"/>
        </w:rPr>
        <w:t>Copies of the summary reports from these activities are available upon request.</w:t>
      </w:r>
    </w:p>
    <w:p w:rsidR="00336800" w:rsidRPr="008835A3" w:rsidRDefault="00336800" w:rsidP="00336800">
      <w:pPr>
        <w:tabs>
          <w:tab w:val="left" w:pos="0"/>
          <w:tab w:val="left" w:pos="360"/>
          <w:tab w:val="left" w:pos="528"/>
        </w:tabs>
        <w:suppressAutoHyphens/>
        <w:ind w:left="360"/>
        <w:rPr>
          <w:rFonts w:ascii="Times New Roman" w:hAnsi="Times New Roman"/>
          <w:sz w:val="24"/>
        </w:rPr>
      </w:pPr>
    </w:p>
    <w:p w:rsidR="00336800" w:rsidRPr="008835A3" w:rsidRDefault="00336800" w:rsidP="00336800">
      <w:pPr>
        <w:tabs>
          <w:tab w:val="left" w:pos="0"/>
          <w:tab w:val="left" w:pos="360"/>
          <w:tab w:val="left" w:pos="528"/>
        </w:tabs>
        <w:suppressAutoHyphens/>
        <w:ind w:left="360"/>
        <w:outlineLvl w:val="1"/>
        <w:rPr>
          <w:rFonts w:ascii="Times New Roman" w:hAnsi="Times New Roman"/>
          <w:sz w:val="24"/>
        </w:rPr>
      </w:pPr>
    </w:p>
    <w:p w:rsidR="00336800" w:rsidRPr="008835A3" w:rsidRDefault="00336800" w:rsidP="00336800">
      <w:pPr>
        <w:pStyle w:val="Heading2"/>
        <w:numPr>
          <w:ilvl w:val="0"/>
          <w:numId w:val="1"/>
        </w:numPr>
      </w:pPr>
      <w:bookmarkStart w:id="46" w:name="_Toc125451679"/>
      <w:bookmarkStart w:id="47" w:name="_Toc125451745"/>
      <w:bookmarkStart w:id="48" w:name="_Toc125451846"/>
      <w:bookmarkStart w:id="49" w:name="_Toc125452434"/>
      <w:bookmarkStart w:id="50" w:name="_Toc226186504"/>
      <w:r w:rsidRPr="008835A3">
        <w:t>Payments or Gift to Respondents</w:t>
      </w:r>
      <w:bookmarkEnd w:id="46"/>
      <w:bookmarkEnd w:id="47"/>
      <w:bookmarkEnd w:id="48"/>
      <w:bookmarkEnd w:id="49"/>
      <w:bookmarkEnd w:id="50"/>
    </w:p>
    <w:p w:rsidR="00336800" w:rsidRPr="008835A3" w:rsidRDefault="00336800" w:rsidP="00336800">
      <w:pPr>
        <w:tabs>
          <w:tab w:val="left" w:pos="360"/>
        </w:tabs>
        <w:suppressAutoHyphens/>
        <w:ind w:left="360"/>
        <w:rPr>
          <w:rFonts w:ascii="Times New Roman" w:hAnsi="Times New Roman"/>
          <w:b/>
          <w:sz w:val="24"/>
        </w:rPr>
      </w:pPr>
    </w:p>
    <w:p w:rsidR="00336800" w:rsidRPr="008835A3" w:rsidRDefault="00336800" w:rsidP="00336800">
      <w:pPr>
        <w:pStyle w:val="BodyText"/>
        <w:tabs>
          <w:tab w:val="left" w:pos="360"/>
        </w:tabs>
        <w:rPr>
          <w:rFonts w:ascii="Times New Roman" w:hAnsi="Times New Roman"/>
        </w:rPr>
      </w:pPr>
      <w:r w:rsidRPr="008835A3">
        <w:rPr>
          <w:rFonts w:ascii="Times New Roman" w:hAnsi="Times New Roman"/>
        </w:rPr>
        <w:tab/>
        <w:t>There will be no payments or gifts to respondents.</w:t>
      </w:r>
    </w:p>
    <w:p w:rsidR="00336800" w:rsidRPr="008835A3" w:rsidRDefault="00336800" w:rsidP="00336800">
      <w:pPr>
        <w:pStyle w:val="BodyText"/>
        <w:tabs>
          <w:tab w:val="left" w:pos="360"/>
        </w:tabs>
        <w:rPr>
          <w:rFonts w:ascii="Times New Roman" w:hAnsi="Times New Roman"/>
        </w:rPr>
      </w:pPr>
    </w:p>
    <w:p w:rsidR="00336800" w:rsidRPr="008835A3" w:rsidRDefault="00336800" w:rsidP="00336800">
      <w:pPr>
        <w:tabs>
          <w:tab w:val="left" w:pos="0"/>
        </w:tabs>
        <w:suppressAutoHyphens/>
        <w:outlineLvl w:val="1"/>
        <w:rPr>
          <w:rFonts w:ascii="Times New Roman" w:hAnsi="Times New Roman"/>
          <w:sz w:val="24"/>
        </w:rPr>
      </w:pPr>
      <w:r w:rsidRPr="008835A3">
        <w:rPr>
          <w:rFonts w:ascii="Times New Roman" w:hAnsi="Times New Roman"/>
          <w:sz w:val="24"/>
        </w:rPr>
        <w:t xml:space="preserve">       </w:t>
      </w:r>
    </w:p>
    <w:p w:rsidR="00336800" w:rsidRPr="008835A3" w:rsidRDefault="00336800" w:rsidP="00336800">
      <w:pPr>
        <w:pStyle w:val="Heading2"/>
        <w:numPr>
          <w:ilvl w:val="0"/>
          <w:numId w:val="1"/>
        </w:numPr>
      </w:pPr>
      <w:bookmarkStart w:id="51" w:name="_Toc125451680"/>
      <w:bookmarkStart w:id="52" w:name="_Toc125451746"/>
      <w:bookmarkStart w:id="53" w:name="_Toc125451847"/>
      <w:bookmarkStart w:id="54" w:name="_Toc125452435"/>
      <w:bookmarkStart w:id="55" w:name="_Toc226186505"/>
      <w:r w:rsidRPr="008835A3">
        <w:t>Assurance of Confidentiality</w:t>
      </w:r>
      <w:bookmarkEnd w:id="51"/>
      <w:bookmarkEnd w:id="52"/>
      <w:bookmarkEnd w:id="53"/>
      <w:bookmarkEnd w:id="54"/>
      <w:bookmarkEnd w:id="55"/>
    </w:p>
    <w:p w:rsidR="00336800" w:rsidRPr="008835A3" w:rsidRDefault="00336800" w:rsidP="00336800">
      <w:pPr>
        <w:tabs>
          <w:tab w:val="left" w:pos="0"/>
        </w:tabs>
        <w:suppressAutoHyphens/>
        <w:rPr>
          <w:rFonts w:ascii="Times New Roman" w:hAnsi="Times New Roman"/>
          <w:sz w:val="24"/>
        </w:rPr>
      </w:pPr>
      <w:r w:rsidRPr="008835A3">
        <w:rPr>
          <w:rFonts w:ascii="Times New Roman" w:hAnsi="Times New Roman"/>
          <w:sz w:val="24"/>
        </w:rPr>
        <w:t xml:space="preserve">        </w:t>
      </w:r>
    </w:p>
    <w:p w:rsidR="00336800" w:rsidRPr="008835A3" w:rsidRDefault="00336800" w:rsidP="00336800">
      <w:pPr>
        <w:pStyle w:val="BodyText"/>
        <w:tabs>
          <w:tab w:val="left" w:pos="360"/>
        </w:tabs>
        <w:ind w:left="360"/>
        <w:rPr>
          <w:rFonts w:ascii="Times New Roman" w:hAnsi="Times New Roman"/>
        </w:rPr>
      </w:pPr>
      <w:r w:rsidRPr="008835A3">
        <w:rPr>
          <w:rFonts w:ascii="Times New Roman" w:hAnsi="Times New Roman"/>
        </w:rPr>
        <w:t xml:space="preserve">In general, assurances of data confidentiality are not provided to respondents to the HERD Survey.  All items on the questionnaire are reported at the institutional level except for </w:t>
      </w:r>
      <w:r>
        <w:rPr>
          <w:rFonts w:ascii="Times New Roman" w:hAnsi="Times New Roman"/>
        </w:rPr>
        <w:t>the breakdown of institution funds within question 1 (</w:t>
      </w:r>
      <w:r w:rsidRPr="008835A3">
        <w:rPr>
          <w:rFonts w:ascii="Times New Roman" w:hAnsi="Times New Roman"/>
        </w:rPr>
        <w:t>institutionally financed organized research, institution cost sharing, and unrecovered indirect costs</w:t>
      </w:r>
      <w:r>
        <w:rPr>
          <w:rFonts w:ascii="Times New Roman" w:hAnsi="Times New Roman"/>
        </w:rPr>
        <w:t>), and the amount of recovered vs. unrecovered indirect costs in ques</w:t>
      </w:r>
      <w:r w:rsidRPr="008835A3">
        <w:rPr>
          <w:rFonts w:ascii="Times New Roman" w:hAnsi="Times New Roman"/>
        </w:rPr>
        <w:t xml:space="preserve">tion 14.  These items will be presented only as aggregate totals </w:t>
      </w:r>
      <w:r>
        <w:rPr>
          <w:rFonts w:ascii="Times New Roman" w:hAnsi="Times New Roman"/>
        </w:rPr>
        <w:t>in resulting publications</w:t>
      </w:r>
      <w:r w:rsidRPr="008835A3">
        <w:rPr>
          <w:rFonts w:ascii="Times New Roman" w:hAnsi="Times New Roman"/>
        </w:rPr>
        <w:t xml:space="preserve">.  The following confidentiality statement, covering these excepted survey items, will be included on the questionnaire:      </w:t>
      </w:r>
    </w:p>
    <w:p w:rsidR="00336800" w:rsidRPr="008835A3" w:rsidRDefault="00336800" w:rsidP="00336800">
      <w:pPr>
        <w:tabs>
          <w:tab w:val="left" w:pos="0"/>
        </w:tabs>
        <w:suppressAutoHyphens/>
        <w:ind w:left="720" w:hanging="720"/>
        <w:rPr>
          <w:rFonts w:ascii="Times New Roman" w:hAnsi="Times New Roman"/>
          <w:sz w:val="24"/>
        </w:rPr>
      </w:pPr>
      <w:r w:rsidRPr="008835A3">
        <w:rPr>
          <w:rFonts w:ascii="Times New Roman" w:hAnsi="Times New Roman"/>
          <w:sz w:val="24"/>
        </w:rPr>
        <w:tab/>
        <w:t xml:space="preserve">"Information from confidential items is NOT published or released for individual institutions; only aggregate totals will appear in publications. In accordance with the National Science Foundation Act of 1950, as </w:t>
      </w:r>
      <w:proofErr w:type="gramStart"/>
      <w:r w:rsidRPr="008835A3">
        <w:rPr>
          <w:rFonts w:ascii="Times New Roman" w:hAnsi="Times New Roman"/>
          <w:sz w:val="24"/>
        </w:rPr>
        <w:t>amended,</w:t>
      </w:r>
      <w:proofErr w:type="gramEnd"/>
      <w:r w:rsidRPr="008835A3">
        <w:rPr>
          <w:rFonts w:ascii="Times New Roman" w:hAnsi="Times New Roman"/>
          <w:sz w:val="24"/>
        </w:rPr>
        <w:t xml:space="preserve"> and other applicable federal laws, your responses will not be disclosed in identifiable form to anyone other than agency employees or authorized persons."  </w:t>
      </w:r>
    </w:p>
    <w:p w:rsidR="00336800" w:rsidRPr="008835A3" w:rsidRDefault="00336800" w:rsidP="00336800">
      <w:pPr>
        <w:tabs>
          <w:tab w:val="left" w:pos="0"/>
        </w:tabs>
        <w:suppressAutoHyphens/>
        <w:ind w:hanging="720"/>
        <w:rPr>
          <w:rFonts w:ascii="Times New Roman" w:hAnsi="Times New Roman"/>
          <w:sz w:val="24"/>
        </w:rPr>
      </w:pPr>
    </w:p>
    <w:p w:rsidR="00336800" w:rsidRPr="008835A3" w:rsidRDefault="00336800" w:rsidP="00336800">
      <w:pPr>
        <w:tabs>
          <w:tab w:val="left" w:pos="0"/>
        </w:tabs>
        <w:suppressAutoHyphens/>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s>
        <w:suppressAutoHyphens/>
        <w:outlineLvl w:val="1"/>
        <w:rPr>
          <w:rFonts w:ascii="Times New Roman" w:hAnsi="Times New Roman"/>
          <w:sz w:val="24"/>
        </w:rPr>
      </w:pPr>
    </w:p>
    <w:p w:rsidR="00336800" w:rsidRPr="008835A3" w:rsidRDefault="00336800" w:rsidP="00336800">
      <w:pPr>
        <w:pStyle w:val="Heading2"/>
        <w:numPr>
          <w:ilvl w:val="0"/>
          <w:numId w:val="1"/>
        </w:numPr>
      </w:pPr>
      <w:bookmarkStart w:id="56" w:name="_Toc125451681"/>
      <w:bookmarkStart w:id="57" w:name="_Toc125451747"/>
      <w:bookmarkStart w:id="58" w:name="_Toc125451848"/>
      <w:bookmarkStart w:id="59" w:name="_Toc125452436"/>
      <w:bookmarkStart w:id="60" w:name="_Toc226186506"/>
      <w:r w:rsidRPr="008835A3">
        <w:t>Sensitive Questions</w:t>
      </w:r>
      <w:bookmarkEnd w:id="56"/>
      <w:bookmarkEnd w:id="57"/>
      <w:bookmarkEnd w:id="58"/>
      <w:bookmarkEnd w:id="59"/>
      <w:bookmarkEnd w:id="60"/>
      <w:r w:rsidRPr="008835A3">
        <w:t xml:space="preserve"> </w:t>
      </w:r>
    </w:p>
    <w:p w:rsidR="00336800" w:rsidRPr="008835A3" w:rsidRDefault="00336800" w:rsidP="00336800">
      <w:pPr>
        <w:tabs>
          <w:tab w:val="left" w:pos="0"/>
        </w:tabs>
        <w:suppressAutoHyphens/>
        <w:rPr>
          <w:rFonts w:ascii="Times New Roman" w:hAnsi="Times New Roman"/>
          <w:sz w:val="24"/>
        </w:rPr>
      </w:pPr>
      <w:r w:rsidRPr="008835A3">
        <w:rPr>
          <w:rFonts w:ascii="Times New Roman" w:hAnsi="Times New Roman"/>
          <w:sz w:val="24"/>
        </w:rPr>
        <w:t xml:space="preserve">        </w:t>
      </w:r>
    </w:p>
    <w:p w:rsidR="00336800" w:rsidRPr="008835A3" w:rsidRDefault="00336800" w:rsidP="00336800">
      <w:pPr>
        <w:pStyle w:val="BodyTextIndent2"/>
      </w:pPr>
      <w:r w:rsidRPr="008835A3">
        <w:t>There are no sensitive questions in the HERD Survey.  Data are collected on an institutional level.</w:t>
      </w:r>
    </w:p>
    <w:p w:rsidR="00336800" w:rsidRPr="008835A3" w:rsidRDefault="00336800" w:rsidP="00336800">
      <w:pPr>
        <w:pStyle w:val="BodyTextIndent2"/>
      </w:pPr>
    </w:p>
    <w:p w:rsidR="00336800" w:rsidRPr="008835A3" w:rsidRDefault="00336800" w:rsidP="00336800">
      <w:pPr>
        <w:tabs>
          <w:tab w:val="left" w:pos="0"/>
        </w:tabs>
        <w:suppressAutoHyphens/>
        <w:ind w:hanging="720"/>
        <w:rPr>
          <w:rFonts w:ascii="Times New Roman" w:hAnsi="Times New Roman"/>
          <w:b/>
          <w:sz w:val="24"/>
        </w:rPr>
      </w:pPr>
    </w:p>
    <w:p w:rsidR="00336800" w:rsidRPr="008835A3" w:rsidRDefault="00336800" w:rsidP="00336800">
      <w:pPr>
        <w:pStyle w:val="Heading2"/>
        <w:numPr>
          <w:ilvl w:val="0"/>
          <w:numId w:val="1"/>
        </w:numPr>
      </w:pPr>
      <w:bookmarkStart w:id="61" w:name="_Toc125451682"/>
      <w:bookmarkStart w:id="62" w:name="_Toc125451748"/>
      <w:bookmarkStart w:id="63" w:name="_Toc125451849"/>
      <w:bookmarkStart w:id="64" w:name="_Toc125452437"/>
      <w:bookmarkStart w:id="65" w:name="_Toc226186507"/>
      <w:r w:rsidRPr="008835A3">
        <w:lastRenderedPageBreak/>
        <w:t>Estimated Response Burden</w:t>
      </w:r>
      <w:bookmarkEnd w:id="61"/>
      <w:bookmarkEnd w:id="62"/>
      <w:bookmarkEnd w:id="63"/>
      <w:bookmarkEnd w:id="64"/>
      <w:bookmarkEnd w:id="65"/>
    </w:p>
    <w:p w:rsidR="00336800" w:rsidRPr="008835A3" w:rsidRDefault="00336800" w:rsidP="00336800">
      <w:pPr>
        <w:tabs>
          <w:tab w:val="left" w:pos="0"/>
        </w:tabs>
        <w:suppressAutoHyphens/>
        <w:rPr>
          <w:rFonts w:ascii="Times New Roman" w:hAnsi="Times New Roman"/>
          <w:sz w:val="24"/>
        </w:rPr>
      </w:pPr>
    </w:p>
    <w:p w:rsidR="00336800" w:rsidRDefault="00336800" w:rsidP="00336800">
      <w:pPr>
        <w:pStyle w:val="BodyTextIndent2"/>
      </w:pPr>
      <w:r w:rsidRPr="008835A3">
        <w:t xml:space="preserve">Data for FY 2008 were collected from 725 institutions and FFRDCs expending at least $150,000 in separately budgeted R&amp;D in S&amp;E.  The FY 2009 survey </w:t>
      </w:r>
      <w:r>
        <w:t xml:space="preserve">was sent to </w:t>
      </w:r>
      <w:r w:rsidRPr="008835A3">
        <w:t xml:space="preserve">763 institutions and FFRDCs. </w:t>
      </w:r>
      <w:r>
        <w:t xml:space="preserve"> </w:t>
      </w:r>
      <w:r w:rsidRPr="008835A3">
        <w:t xml:space="preserve">The </w:t>
      </w:r>
      <w:r>
        <w:t xml:space="preserve">full </w:t>
      </w:r>
      <w:r w:rsidRPr="008835A3">
        <w:t xml:space="preserve">FY 2010 survey will </w:t>
      </w:r>
      <w:r>
        <w:t xml:space="preserve">be sent to 753 institutions and FFRDCs (all FFRDCs and institutions reporting at least $150,000 in R&amp;D expenditures on the FY 2009 survey). </w:t>
      </w:r>
    </w:p>
    <w:p w:rsidR="00336800" w:rsidRDefault="00336800" w:rsidP="00336800">
      <w:pPr>
        <w:pStyle w:val="BodyTextIndent2"/>
      </w:pPr>
    </w:p>
    <w:p w:rsidR="00336800" w:rsidRDefault="00336800" w:rsidP="00336800">
      <w:pPr>
        <w:pStyle w:val="BodyTextIndent2"/>
        <w:tabs>
          <w:tab w:val="clear" w:pos="0"/>
        </w:tabs>
      </w:pPr>
      <w:r>
        <w:t>High r</w:t>
      </w:r>
      <w:r w:rsidRPr="008835A3">
        <w:t>esponse rates have consistently been</w:t>
      </w:r>
      <w:r>
        <w:t xml:space="preserve"> obtained:</w:t>
      </w:r>
      <w:r w:rsidRPr="008835A3">
        <w:t xml:space="preserve"> in FY 2007 the response rate was 96.9%, in FY 2008 it was 98.5%, and in FY 2009 it was 97.4%.</w:t>
      </w:r>
    </w:p>
    <w:p w:rsidR="00336800" w:rsidRPr="008835A3" w:rsidRDefault="00336800" w:rsidP="00336800">
      <w:pPr>
        <w:pStyle w:val="BodyTextIndent2"/>
      </w:pPr>
    </w:p>
    <w:p w:rsidR="00336800" w:rsidRPr="008835A3" w:rsidRDefault="00336800" w:rsidP="00336800">
      <w:pPr>
        <w:pStyle w:val="BodyTextIndent2"/>
      </w:pPr>
      <w:r w:rsidRPr="008835A3">
        <w:t xml:space="preserve">The regular FY 2009 academic and FFRDC R&amp;D surveys completed by </w:t>
      </w:r>
      <w:r>
        <w:t>746</w:t>
      </w:r>
      <w:r w:rsidRPr="008835A3">
        <w:t xml:space="preserve"> institutions was estimated to require 24 hours and 4 hours, respectively, based on previous burden reports supplied by respondents (see Table A-12.1)</w:t>
      </w:r>
      <w:r>
        <w:rPr>
          <w:b/>
        </w:rPr>
        <w:t>.</w:t>
      </w:r>
      <w:r w:rsidRPr="008835A3">
        <w:t xml:space="preserve">                                                                                </w:t>
      </w:r>
    </w:p>
    <w:p w:rsidR="00336800" w:rsidRPr="008835A3" w:rsidRDefault="00336800" w:rsidP="00336800">
      <w:pPr>
        <w:pStyle w:val="Heading3"/>
        <w:tabs>
          <w:tab w:val="left" w:pos="0"/>
          <w:tab w:val="left" w:pos="360"/>
        </w:tabs>
        <w:suppressAutoHyphens/>
        <w:spacing w:line="240" w:lineRule="auto"/>
        <w:ind w:left="360"/>
        <w:rPr>
          <w:b w:val="0"/>
        </w:rPr>
      </w:pPr>
    </w:p>
    <w:p w:rsidR="00336800" w:rsidRPr="008835A3" w:rsidRDefault="00336800" w:rsidP="00336800">
      <w:pPr>
        <w:pStyle w:val="BodyTextIndent2"/>
        <w:tabs>
          <w:tab w:val="clear" w:pos="0"/>
        </w:tabs>
        <w:rPr>
          <w:bCs/>
        </w:rPr>
      </w:pPr>
      <w:bookmarkStart w:id="66" w:name="_Toc125450215"/>
      <w:proofErr w:type="gramStart"/>
      <w:r w:rsidRPr="008835A3">
        <w:rPr>
          <w:bCs/>
        </w:rPr>
        <w:t>Table A-12.1.</w:t>
      </w:r>
      <w:proofErr w:type="gramEnd"/>
      <w:r w:rsidRPr="008835A3">
        <w:rPr>
          <w:bCs/>
        </w:rPr>
        <w:t xml:space="preserve"> Previously Reported Burden Hours per Respondent to the Academic R&amp;D Survey</w:t>
      </w:r>
      <w:bookmarkEnd w:id="66"/>
    </w:p>
    <w:p w:rsidR="00336800" w:rsidRPr="008835A3" w:rsidRDefault="00336800" w:rsidP="00336800">
      <w:pPr>
        <w:rPr>
          <w:rFonts w:ascii="Times New Roman" w:hAnsi="Times New Roman"/>
          <w:bCs/>
          <w:sz w:val="24"/>
        </w:rPr>
      </w:pPr>
    </w:p>
    <w:tbl>
      <w:tblPr>
        <w:tblW w:w="0" w:type="auto"/>
        <w:tblInd w:w="468" w:type="dxa"/>
        <w:tblBorders>
          <w:top w:val="single" w:sz="4" w:space="0" w:color="auto"/>
          <w:left w:val="single" w:sz="4" w:space="0" w:color="auto"/>
          <w:bottom w:val="single" w:sz="4" w:space="0" w:color="auto"/>
          <w:right w:val="single" w:sz="4" w:space="0" w:color="auto"/>
        </w:tblBorders>
        <w:tblLook w:val="0000"/>
      </w:tblPr>
      <w:tblGrid>
        <w:gridCol w:w="1440"/>
        <w:gridCol w:w="2447"/>
        <w:gridCol w:w="1907"/>
        <w:gridCol w:w="1620"/>
        <w:gridCol w:w="1525"/>
      </w:tblGrid>
      <w:tr w:rsidR="00336800" w:rsidRPr="008835A3" w:rsidTr="004F02F0">
        <w:trPr>
          <w:trHeight w:val="953"/>
        </w:trPr>
        <w:tc>
          <w:tcPr>
            <w:tcW w:w="144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rPr>
                <w:rFonts w:ascii="Times New Roman" w:hAnsi="Times New Roman" w:cs="Times New Roman"/>
                <w:sz w:val="24"/>
              </w:rPr>
            </w:pPr>
            <w:r w:rsidRPr="008835A3">
              <w:rPr>
                <w:rFonts w:ascii="Times New Roman" w:hAnsi="Times New Roman" w:cs="Times New Roman"/>
                <w:sz w:val="24"/>
              </w:rPr>
              <w:t>Year</w:t>
            </w:r>
          </w:p>
        </w:tc>
        <w:tc>
          <w:tcPr>
            <w:tcW w:w="244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rPr>
                <w:rFonts w:ascii="Times New Roman" w:hAnsi="Times New Roman" w:cs="Times New Roman"/>
                <w:sz w:val="24"/>
              </w:rPr>
            </w:pPr>
            <w:r w:rsidRPr="008835A3">
              <w:rPr>
                <w:rFonts w:ascii="Times New Roman" w:hAnsi="Times New Roman" w:cs="Times New Roman"/>
                <w:sz w:val="24"/>
              </w:rPr>
              <w:t xml:space="preserve">Doctorate- granting institutions </w:t>
            </w:r>
          </w:p>
        </w:tc>
        <w:tc>
          <w:tcPr>
            <w:tcW w:w="190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rPr>
                <w:rFonts w:ascii="Times New Roman" w:hAnsi="Times New Roman" w:cs="Times New Roman"/>
                <w:sz w:val="24"/>
              </w:rPr>
            </w:pPr>
            <w:r w:rsidRPr="008835A3">
              <w:rPr>
                <w:rFonts w:ascii="Times New Roman" w:hAnsi="Times New Roman" w:cs="Times New Roman"/>
                <w:sz w:val="24"/>
              </w:rPr>
              <w:t>Master’s- granting institutions</w:t>
            </w:r>
          </w:p>
        </w:tc>
        <w:tc>
          <w:tcPr>
            <w:tcW w:w="162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rPr>
                <w:rFonts w:ascii="Times New Roman" w:hAnsi="Times New Roman" w:cs="Times New Roman"/>
                <w:sz w:val="24"/>
              </w:rPr>
            </w:pPr>
            <w:r w:rsidRPr="008835A3">
              <w:rPr>
                <w:rFonts w:ascii="Times New Roman" w:hAnsi="Times New Roman" w:cs="Times New Roman"/>
                <w:sz w:val="24"/>
              </w:rPr>
              <w:t>Bachelor’s degree institutions</w:t>
            </w:r>
          </w:p>
        </w:tc>
        <w:tc>
          <w:tcPr>
            <w:tcW w:w="1525"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rPr>
                <w:rFonts w:ascii="Times New Roman" w:hAnsi="Times New Roman" w:cs="Times New Roman"/>
                <w:sz w:val="24"/>
              </w:rPr>
            </w:pPr>
            <w:r w:rsidRPr="008835A3">
              <w:rPr>
                <w:rFonts w:ascii="Times New Roman" w:hAnsi="Times New Roman" w:cs="Times New Roman"/>
                <w:sz w:val="24"/>
              </w:rPr>
              <w:t xml:space="preserve">FFRDCs </w:t>
            </w:r>
          </w:p>
        </w:tc>
      </w:tr>
      <w:tr w:rsidR="00336800" w:rsidRPr="008835A3" w:rsidTr="004F02F0">
        <w:tc>
          <w:tcPr>
            <w:tcW w:w="144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FY 1999 </w:t>
            </w:r>
          </w:p>
        </w:tc>
        <w:tc>
          <w:tcPr>
            <w:tcW w:w="244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20.8</w:t>
            </w:r>
          </w:p>
        </w:tc>
        <w:tc>
          <w:tcPr>
            <w:tcW w:w="190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13.0</w:t>
            </w:r>
          </w:p>
        </w:tc>
        <w:tc>
          <w:tcPr>
            <w:tcW w:w="162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7.5</w:t>
            </w:r>
          </w:p>
        </w:tc>
        <w:tc>
          <w:tcPr>
            <w:tcW w:w="1525"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9.4</w:t>
            </w:r>
          </w:p>
        </w:tc>
      </w:tr>
      <w:tr w:rsidR="00336800" w:rsidRPr="008835A3" w:rsidTr="004F02F0">
        <w:tc>
          <w:tcPr>
            <w:tcW w:w="144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FY 2000 </w:t>
            </w:r>
          </w:p>
        </w:tc>
        <w:tc>
          <w:tcPr>
            <w:tcW w:w="244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21.0</w:t>
            </w:r>
          </w:p>
        </w:tc>
        <w:tc>
          <w:tcPr>
            <w:tcW w:w="190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12.0</w:t>
            </w:r>
          </w:p>
        </w:tc>
        <w:tc>
          <w:tcPr>
            <w:tcW w:w="162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10.5</w:t>
            </w:r>
          </w:p>
        </w:tc>
        <w:tc>
          <w:tcPr>
            <w:tcW w:w="1525"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9.2</w:t>
            </w:r>
          </w:p>
        </w:tc>
      </w:tr>
      <w:tr w:rsidR="00336800" w:rsidRPr="008835A3" w:rsidTr="004F02F0">
        <w:tc>
          <w:tcPr>
            <w:tcW w:w="144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FY 2001 </w:t>
            </w:r>
          </w:p>
        </w:tc>
        <w:tc>
          <w:tcPr>
            <w:tcW w:w="244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30.2</w:t>
            </w:r>
          </w:p>
        </w:tc>
        <w:tc>
          <w:tcPr>
            <w:tcW w:w="190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11.9</w:t>
            </w:r>
          </w:p>
        </w:tc>
        <w:tc>
          <w:tcPr>
            <w:tcW w:w="162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9.0</w:t>
            </w:r>
          </w:p>
        </w:tc>
        <w:tc>
          <w:tcPr>
            <w:tcW w:w="1525"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12.1</w:t>
            </w:r>
          </w:p>
        </w:tc>
      </w:tr>
      <w:tr w:rsidR="00336800" w:rsidRPr="008835A3" w:rsidTr="004F02F0">
        <w:tc>
          <w:tcPr>
            <w:tcW w:w="144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FY 2002 </w:t>
            </w:r>
          </w:p>
        </w:tc>
        <w:tc>
          <w:tcPr>
            <w:tcW w:w="244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28.7</w:t>
            </w:r>
          </w:p>
        </w:tc>
        <w:tc>
          <w:tcPr>
            <w:tcW w:w="1907"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14.9</w:t>
            </w:r>
          </w:p>
        </w:tc>
        <w:tc>
          <w:tcPr>
            <w:tcW w:w="1620"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12.2</w:t>
            </w:r>
          </w:p>
        </w:tc>
        <w:tc>
          <w:tcPr>
            <w:tcW w:w="1525" w:type="dxa"/>
            <w:tcBorders>
              <w:top w:val="single" w:sz="4" w:space="0" w:color="auto"/>
              <w:left w:val="single" w:sz="4" w:space="0" w:color="auto"/>
              <w:bottom w:val="single" w:sz="4" w:space="0" w:color="auto"/>
              <w:right w:val="single" w:sz="4" w:space="0" w:color="auto"/>
            </w:tcBorders>
          </w:tcPr>
          <w:p w:rsidR="00336800" w:rsidRPr="008835A3" w:rsidRDefault="00336800" w:rsidP="004F02F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4.5</w:t>
            </w:r>
          </w:p>
        </w:tc>
      </w:tr>
    </w:tbl>
    <w:p w:rsidR="00336800" w:rsidRPr="008835A3" w:rsidRDefault="00336800" w:rsidP="00336800">
      <w:pPr>
        <w:pStyle w:val="BodyTextIndent2"/>
      </w:pPr>
    </w:p>
    <w:p w:rsidR="00336800" w:rsidRDefault="00336800" w:rsidP="00336800">
      <w:pPr>
        <w:pStyle w:val="BodyTextIndent2"/>
        <w:tabs>
          <w:tab w:val="clear" w:pos="0"/>
        </w:tabs>
      </w:pPr>
    </w:p>
    <w:p w:rsidR="00336800" w:rsidRPr="008835A3" w:rsidRDefault="00336800" w:rsidP="00336800">
      <w:pPr>
        <w:pStyle w:val="BodyTextIndent2"/>
        <w:tabs>
          <w:tab w:val="clear" w:pos="0"/>
        </w:tabs>
      </w:pPr>
      <w:r w:rsidRPr="008835A3">
        <w:t xml:space="preserve">Excluding two outlier institutions, the average burden report for the </w:t>
      </w:r>
      <w:r>
        <w:t xml:space="preserve">40 institutions in the </w:t>
      </w:r>
      <w:r w:rsidRPr="008835A3">
        <w:t>FY 2009</w:t>
      </w:r>
      <w:r>
        <w:t xml:space="preserve"> HERD</w:t>
      </w:r>
      <w:r w:rsidRPr="008835A3">
        <w:t xml:space="preserve"> pilot test was 60</w:t>
      </w:r>
      <w:r>
        <w:t xml:space="preserve"> hours:</w:t>
      </w:r>
      <w:r w:rsidRPr="008835A3">
        <w:t xml:space="preserve"> 17 hours of one-time programming and 43 hours of annual reporting burden. </w:t>
      </w:r>
      <w:r>
        <w:rPr>
          <w:b/>
        </w:rPr>
        <w:t xml:space="preserve"> </w:t>
      </w:r>
    </w:p>
    <w:p w:rsidR="00336800" w:rsidRPr="008835A3" w:rsidRDefault="00336800" w:rsidP="00336800">
      <w:pPr>
        <w:tabs>
          <w:tab w:val="left" w:pos="0"/>
          <w:tab w:val="left" w:pos="360"/>
        </w:tabs>
        <w:suppressAutoHyphens/>
        <w:rPr>
          <w:rFonts w:ascii="Times New Roman" w:hAnsi="Times New Roman"/>
          <w:sz w:val="24"/>
        </w:rPr>
      </w:pPr>
    </w:p>
    <w:p w:rsidR="00336800" w:rsidRDefault="00336800" w:rsidP="00336800">
      <w:pPr>
        <w:tabs>
          <w:tab w:val="left" w:pos="360"/>
        </w:tabs>
        <w:suppressAutoHyphens/>
        <w:ind w:left="360"/>
        <w:rPr>
          <w:rFonts w:ascii="Times New Roman" w:hAnsi="Times New Roman"/>
          <w:sz w:val="24"/>
        </w:rPr>
      </w:pPr>
      <w:r w:rsidRPr="008835A3">
        <w:rPr>
          <w:rFonts w:ascii="Times New Roman" w:hAnsi="Times New Roman"/>
          <w:sz w:val="24"/>
        </w:rPr>
        <w:t xml:space="preserve">The FY 2010 HERD data collection will not include as many questions as the HERD pilot data collection. </w:t>
      </w:r>
      <w:r>
        <w:rPr>
          <w:rFonts w:ascii="Times New Roman" w:hAnsi="Times New Roman"/>
          <w:sz w:val="24"/>
        </w:rPr>
        <w:t xml:space="preserve"> </w:t>
      </w:r>
      <w:r w:rsidRPr="008835A3">
        <w:rPr>
          <w:rFonts w:ascii="Times New Roman" w:hAnsi="Times New Roman"/>
          <w:sz w:val="24"/>
        </w:rPr>
        <w:t xml:space="preserve">Based on the pilot debriefings, NSF removed four questions on proposals and awards, bringing the question total from 23 to 19. </w:t>
      </w:r>
      <w:r>
        <w:rPr>
          <w:rFonts w:ascii="Times New Roman" w:hAnsi="Times New Roman"/>
          <w:sz w:val="24"/>
        </w:rPr>
        <w:t xml:space="preserve"> NSF also decided not to pursue pilot testing of the Intellectual Property and Commercialization module which was included in the previous OMB clearance request for the FY 2009 surveys, and as such those questions will also not be included in the FY 2010 survey.  </w:t>
      </w:r>
    </w:p>
    <w:p w:rsidR="00336800" w:rsidRDefault="00336800" w:rsidP="00336800">
      <w:pPr>
        <w:tabs>
          <w:tab w:val="left" w:pos="360"/>
        </w:tabs>
        <w:suppressAutoHyphens/>
        <w:ind w:left="360"/>
        <w:rPr>
          <w:rFonts w:ascii="Times New Roman" w:hAnsi="Times New Roman"/>
          <w:sz w:val="24"/>
        </w:rPr>
      </w:pPr>
    </w:p>
    <w:p w:rsidR="00336800" w:rsidRDefault="00336800" w:rsidP="00336800">
      <w:pPr>
        <w:tabs>
          <w:tab w:val="left" w:pos="360"/>
        </w:tabs>
        <w:suppressAutoHyphens/>
        <w:ind w:left="360"/>
        <w:rPr>
          <w:rFonts w:ascii="Times New Roman" w:hAnsi="Times New Roman"/>
          <w:sz w:val="24"/>
        </w:rPr>
      </w:pPr>
      <w:r w:rsidRPr="008835A3">
        <w:rPr>
          <w:rFonts w:ascii="Times New Roman" w:hAnsi="Times New Roman"/>
          <w:sz w:val="24"/>
        </w:rPr>
        <w:t>Although NSF did not request a question by question accounting of burden hours from the pilot respondents, based on the pilot debriefing discussions we estimate a twenty percent reduction in both one-time programming and recurring burden hours due to the elimination of these questions. Th</w:t>
      </w:r>
      <w:r>
        <w:rPr>
          <w:rFonts w:ascii="Times New Roman" w:hAnsi="Times New Roman"/>
          <w:sz w:val="24"/>
        </w:rPr>
        <w:t>us</w:t>
      </w:r>
      <w:r w:rsidRPr="008835A3">
        <w:rPr>
          <w:rFonts w:ascii="Times New Roman" w:hAnsi="Times New Roman"/>
          <w:sz w:val="24"/>
        </w:rPr>
        <w:t xml:space="preserve">, a total of 48 burden hours per respondent is assumed for the FY 2010 HERD survey, 14 hours of one-time programming burden and 34 hours of recurring burden. </w:t>
      </w:r>
      <w:r>
        <w:rPr>
          <w:rFonts w:ascii="Times New Roman" w:hAnsi="Times New Roman"/>
          <w:sz w:val="24"/>
        </w:rPr>
        <w:t xml:space="preserve"> A reduction in burden is assumed for the FY 2011 and FY 2012 survey cycles as the one-time programming is completed by each institution. However, NSF is conservatively </w:t>
      </w:r>
      <w:r>
        <w:rPr>
          <w:rFonts w:ascii="Times New Roman" w:hAnsi="Times New Roman"/>
          <w:sz w:val="24"/>
        </w:rPr>
        <w:lastRenderedPageBreak/>
        <w:t>estimating an average annual burden of 48 hours. Assuming a growth in the population as a result of the FY 2010 population screening (see below),</w:t>
      </w:r>
      <w:r w:rsidRPr="008835A3">
        <w:rPr>
          <w:rFonts w:ascii="Times New Roman" w:hAnsi="Times New Roman"/>
          <w:sz w:val="24"/>
        </w:rPr>
        <w:t xml:space="preserve"> </w:t>
      </w:r>
      <w:r>
        <w:rPr>
          <w:rFonts w:ascii="Times New Roman" w:hAnsi="Times New Roman"/>
          <w:sz w:val="24"/>
        </w:rPr>
        <w:t>NSF is estimating that</w:t>
      </w:r>
      <w:r w:rsidRPr="008835A3">
        <w:rPr>
          <w:rFonts w:ascii="Times New Roman" w:hAnsi="Times New Roman"/>
          <w:sz w:val="24"/>
        </w:rPr>
        <w:t xml:space="preserve"> </w:t>
      </w:r>
      <w:r>
        <w:rPr>
          <w:rFonts w:ascii="Times New Roman" w:hAnsi="Times New Roman"/>
          <w:sz w:val="24"/>
        </w:rPr>
        <w:t>an average of 850</w:t>
      </w:r>
      <w:r w:rsidRPr="008835A3">
        <w:rPr>
          <w:rFonts w:ascii="Times New Roman" w:hAnsi="Times New Roman"/>
          <w:sz w:val="24"/>
        </w:rPr>
        <w:t xml:space="preserve"> institutions will be asked to complete t</w:t>
      </w:r>
      <w:r>
        <w:rPr>
          <w:rFonts w:ascii="Times New Roman" w:hAnsi="Times New Roman"/>
          <w:sz w:val="24"/>
        </w:rPr>
        <w:t xml:space="preserve">he full HERD survey annually, </w:t>
      </w:r>
      <w:r w:rsidRPr="008835A3">
        <w:rPr>
          <w:rFonts w:ascii="Times New Roman" w:hAnsi="Times New Roman"/>
          <w:sz w:val="24"/>
        </w:rPr>
        <w:t xml:space="preserve">times an historical average response rate of 95% resulting in </w:t>
      </w:r>
      <w:r>
        <w:rPr>
          <w:rFonts w:ascii="Times New Roman" w:hAnsi="Times New Roman"/>
          <w:sz w:val="24"/>
        </w:rPr>
        <w:t>808</w:t>
      </w:r>
      <w:r w:rsidRPr="008835A3">
        <w:rPr>
          <w:rFonts w:ascii="Times New Roman" w:hAnsi="Times New Roman"/>
          <w:sz w:val="24"/>
        </w:rPr>
        <w:t xml:space="preserve"> responses</w:t>
      </w:r>
      <w:r>
        <w:rPr>
          <w:rFonts w:ascii="Times New Roman" w:hAnsi="Times New Roman"/>
          <w:sz w:val="24"/>
        </w:rPr>
        <w:t>,</w:t>
      </w:r>
      <w:r w:rsidRPr="008835A3">
        <w:rPr>
          <w:rFonts w:ascii="Times New Roman" w:hAnsi="Times New Roman"/>
          <w:sz w:val="24"/>
        </w:rPr>
        <w:t xml:space="preserve"> for an estimated </w:t>
      </w:r>
      <w:r>
        <w:rPr>
          <w:rFonts w:ascii="Times New Roman" w:hAnsi="Times New Roman"/>
          <w:sz w:val="24"/>
        </w:rPr>
        <w:t xml:space="preserve">annual </w:t>
      </w:r>
      <w:r w:rsidRPr="008835A3">
        <w:rPr>
          <w:rFonts w:ascii="Times New Roman" w:hAnsi="Times New Roman"/>
          <w:sz w:val="24"/>
        </w:rPr>
        <w:t xml:space="preserve">respondent burden of </w:t>
      </w:r>
      <w:r>
        <w:rPr>
          <w:rFonts w:ascii="Times New Roman" w:hAnsi="Times New Roman"/>
          <w:sz w:val="24"/>
        </w:rPr>
        <w:t>38</w:t>
      </w:r>
      <w:r w:rsidRPr="008835A3">
        <w:rPr>
          <w:rFonts w:ascii="Times New Roman" w:hAnsi="Times New Roman"/>
          <w:sz w:val="24"/>
        </w:rPr>
        <w:t>,</w:t>
      </w:r>
      <w:r>
        <w:rPr>
          <w:rFonts w:ascii="Times New Roman" w:hAnsi="Times New Roman"/>
          <w:sz w:val="24"/>
        </w:rPr>
        <w:t>784</w:t>
      </w:r>
      <w:r w:rsidRPr="008835A3">
        <w:rPr>
          <w:rFonts w:ascii="Times New Roman" w:hAnsi="Times New Roman"/>
          <w:sz w:val="24"/>
        </w:rPr>
        <w:t xml:space="preserve"> hours.</w:t>
      </w:r>
      <w:r w:rsidRPr="0008198A">
        <w:rPr>
          <w:rStyle w:val="FootnoteReference"/>
          <w:rFonts w:ascii="Times New Roman" w:hAnsi="Times New Roman"/>
          <w:sz w:val="24"/>
          <w:vertAlign w:val="superscript"/>
        </w:rPr>
        <w:footnoteReference w:id="2"/>
      </w:r>
      <w:r w:rsidRPr="0008198A">
        <w:rPr>
          <w:rFonts w:ascii="Times New Roman" w:hAnsi="Times New Roman"/>
          <w:sz w:val="24"/>
          <w:vertAlign w:val="superscript"/>
        </w:rPr>
        <w:t xml:space="preserve"> </w:t>
      </w:r>
      <w:r w:rsidRPr="008835A3">
        <w:rPr>
          <w:rFonts w:ascii="Times New Roman" w:hAnsi="Times New Roman"/>
          <w:sz w:val="24"/>
        </w:rPr>
        <w:t xml:space="preserve"> </w:t>
      </w:r>
    </w:p>
    <w:p w:rsidR="00336800" w:rsidRDefault="00336800" w:rsidP="00336800">
      <w:pPr>
        <w:tabs>
          <w:tab w:val="left" w:pos="360"/>
        </w:tabs>
        <w:suppressAutoHyphens/>
        <w:ind w:left="360"/>
        <w:rPr>
          <w:rFonts w:ascii="Times New Roman" w:hAnsi="Times New Roman"/>
          <w:sz w:val="24"/>
        </w:rPr>
      </w:pPr>
    </w:p>
    <w:p w:rsidR="00336800" w:rsidRPr="008835A3" w:rsidRDefault="00336800" w:rsidP="00336800">
      <w:pPr>
        <w:pStyle w:val="BodyTextIndent2"/>
      </w:pPr>
      <w:r>
        <w:t>A</w:t>
      </w:r>
      <w:r w:rsidRPr="008835A3">
        <w:t xml:space="preserve"> more extensive population screening is </w:t>
      </w:r>
      <w:r>
        <w:t xml:space="preserve">also </w:t>
      </w:r>
      <w:r w:rsidRPr="008835A3">
        <w:t xml:space="preserve">planned as </w:t>
      </w:r>
      <w:r>
        <w:t>part of the</w:t>
      </w:r>
      <w:r w:rsidRPr="008835A3">
        <w:t xml:space="preserve"> </w:t>
      </w:r>
      <w:r>
        <w:t xml:space="preserve">HERD </w:t>
      </w:r>
      <w:r w:rsidRPr="008835A3">
        <w:t>data collection for FY 2010</w:t>
      </w:r>
      <w:r>
        <w:t xml:space="preserve"> i</w:t>
      </w:r>
      <w:r w:rsidRPr="008835A3">
        <w:t xml:space="preserve">n order to identify new academic institutions with non-S&amp;E R&amp;D expenditures. This screening will request total R&amp;D expenditures </w:t>
      </w:r>
      <w:r>
        <w:t xml:space="preserve">by sources of funding (Question 1) </w:t>
      </w:r>
      <w:r w:rsidRPr="008835A3">
        <w:t xml:space="preserve">from each institution. </w:t>
      </w:r>
      <w:r>
        <w:t xml:space="preserve"> </w:t>
      </w:r>
      <w:r w:rsidRPr="008835A3">
        <w:t>More information about this screening is provided in Section B.</w:t>
      </w:r>
    </w:p>
    <w:p w:rsidR="00336800" w:rsidRPr="008835A3" w:rsidRDefault="00336800" w:rsidP="00336800">
      <w:pPr>
        <w:tabs>
          <w:tab w:val="left" w:pos="360"/>
        </w:tabs>
        <w:suppressAutoHyphens/>
        <w:ind w:left="360"/>
        <w:rPr>
          <w:rFonts w:ascii="Times New Roman" w:hAnsi="Times New Roman"/>
          <w:sz w:val="24"/>
        </w:rPr>
      </w:pPr>
    </w:p>
    <w:p w:rsidR="00336800" w:rsidRPr="008835A3" w:rsidRDefault="00336800" w:rsidP="00336800">
      <w:pPr>
        <w:tabs>
          <w:tab w:val="left" w:pos="360"/>
        </w:tabs>
        <w:suppressAutoHyphens/>
        <w:ind w:left="360"/>
        <w:rPr>
          <w:rFonts w:ascii="Times New Roman" w:hAnsi="Times New Roman"/>
          <w:sz w:val="24"/>
        </w:rPr>
      </w:pPr>
      <w:r w:rsidRPr="008835A3">
        <w:rPr>
          <w:rFonts w:ascii="Times New Roman" w:hAnsi="Times New Roman"/>
          <w:sz w:val="24"/>
        </w:rPr>
        <w:t xml:space="preserve">The </w:t>
      </w:r>
      <w:r>
        <w:rPr>
          <w:rFonts w:ascii="Times New Roman" w:hAnsi="Times New Roman"/>
          <w:sz w:val="24"/>
        </w:rPr>
        <w:t xml:space="preserve">HERD population </w:t>
      </w:r>
      <w:r w:rsidRPr="008835A3">
        <w:rPr>
          <w:rFonts w:ascii="Times New Roman" w:hAnsi="Times New Roman"/>
          <w:sz w:val="24"/>
        </w:rPr>
        <w:t>screening survey is estimated to take no more than 2 hours to complete, and up to 1,995 4</w:t>
      </w:r>
      <w:r>
        <w:rPr>
          <w:rFonts w:ascii="Times New Roman" w:hAnsi="Times New Roman"/>
          <w:sz w:val="24"/>
        </w:rPr>
        <w:t>-</w:t>
      </w:r>
      <w:r w:rsidRPr="008835A3">
        <w:rPr>
          <w:rFonts w:ascii="Times New Roman" w:hAnsi="Times New Roman"/>
          <w:sz w:val="24"/>
        </w:rPr>
        <w:t>year and above institutions will be asked to complete it</w:t>
      </w:r>
      <w:r>
        <w:rPr>
          <w:rFonts w:ascii="Times New Roman" w:hAnsi="Times New Roman"/>
          <w:sz w:val="24"/>
        </w:rPr>
        <w:t xml:space="preserve"> for the FY 2010 cycle</w:t>
      </w:r>
      <w:r w:rsidRPr="008835A3">
        <w:rPr>
          <w:rFonts w:ascii="Times New Roman" w:hAnsi="Times New Roman"/>
          <w:sz w:val="24"/>
        </w:rPr>
        <w:t>.</w:t>
      </w:r>
      <w:r w:rsidRPr="004A5DF7">
        <w:rPr>
          <w:rStyle w:val="FootnoteReference"/>
          <w:rFonts w:ascii="Times New Roman" w:hAnsi="Times New Roman"/>
          <w:sz w:val="24"/>
          <w:vertAlign w:val="superscript"/>
        </w:rPr>
        <w:footnoteReference w:id="3"/>
      </w:r>
      <w:r w:rsidRPr="008835A3">
        <w:rPr>
          <w:rFonts w:ascii="Times New Roman" w:hAnsi="Times New Roman"/>
          <w:sz w:val="24"/>
        </w:rPr>
        <w:t xml:space="preserve"> </w:t>
      </w:r>
      <w:r>
        <w:rPr>
          <w:rFonts w:ascii="Times New Roman" w:hAnsi="Times New Roman"/>
          <w:sz w:val="24"/>
        </w:rPr>
        <w:t xml:space="preserve"> </w:t>
      </w:r>
      <w:r w:rsidRPr="008835A3">
        <w:rPr>
          <w:rFonts w:ascii="Times New Roman" w:hAnsi="Times New Roman"/>
          <w:sz w:val="24"/>
        </w:rPr>
        <w:t xml:space="preserve">Although </w:t>
      </w:r>
      <w:r>
        <w:rPr>
          <w:rFonts w:ascii="Times New Roman" w:hAnsi="Times New Roman"/>
          <w:sz w:val="24"/>
        </w:rPr>
        <w:t>NSF has</w:t>
      </w:r>
      <w:r w:rsidRPr="008835A3">
        <w:rPr>
          <w:rFonts w:ascii="Times New Roman" w:hAnsi="Times New Roman"/>
          <w:sz w:val="24"/>
        </w:rPr>
        <w:t xml:space="preserve"> not previously undertaken a screening of this magnitude and thus do</w:t>
      </w:r>
      <w:r>
        <w:rPr>
          <w:rFonts w:ascii="Times New Roman" w:hAnsi="Times New Roman"/>
          <w:sz w:val="24"/>
        </w:rPr>
        <w:t>es</w:t>
      </w:r>
      <w:r w:rsidRPr="008835A3">
        <w:rPr>
          <w:rFonts w:ascii="Times New Roman" w:hAnsi="Times New Roman"/>
          <w:sz w:val="24"/>
        </w:rPr>
        <w:t xml:space="preserve"> not have historical data on response rates, every reasonable effort will be taken to obtain a response rate of at least 80%.  A conservative estimation of the burden assumes a 90% response rate (or 1</w:t>
      </w:r>
      <w:r>
        <w:rPr>
          <w:rFonts w:ascii="Times New Roman" w:hAnsi="Times New Roman"/>
          <w:sz w:val="24"/>
        </w:rPr>
        <w:t>,</w:t>
      </w:r>
      <w:r w:rsidRPr="008835A3">
        <w:rPr>
          <w:rFonts w:ascii="Times New Roman" w:hAnsi="Times New Roman"/>
          <w:sz w:val="24"/>
        </w:rPr>
        <w:t xml:space="preserve">796 responses) for a total of 3,592 hours. </w:t>
      </w:r>
      <w:r>
        <w:rPr>
          <w:rFonts w:ascii="Times New Roman" w:hAnsi="Times New Roman"/>
          <w:sz w:val="24"/>
        </w:rPr>
        <w:t xml:space="preserve"> The burden will be reduced for cycles FY 2011 and FY 2012, as the number of institutions requiring screening is expected to be significantly reduced. However, since the future reduction in institutions is unknown, NSF is using the total of 3,592 hours as the annual burden estimate.</w:t>
      </w:r>
    </w:p>
    <w:p w:rsidR="00336800" w:rsidRPr="008835A3" w:rsidRDefault="00336800" w:rsidP="00336800">
      <w:pPr>
        <w:tabs>
          <w:tab w:val="left" w:pos="360"/>
        </w:tabs>
        <w:suppressAutoHyphens/>
        <w:ind w:left="360"/>
        <w:rPr>
          <w:rFonts w:ascii="Times New Roman" w:hAnsi="Times New Roman"/>
          <w:sz w:val="24"/>
        </w:rPr>
      </w:pPr>
    </w:p>
    <w:p w:rsidR="00336800" w:rsidRPr="008835A3" w:rsidRDefault="00336800" w:rsidP="00336800">
      <w:pPr>
        <w:tabs>
          <w:tab w:val="left" w:pos="360"/>
        </w:tabs>
        <w:suppressAutoHyphens/>
        <w:ind w:left="360"/>
        <w:rPr>
          <w:rFonts w:ascii="Times New Roman" w:hAnsi="Times New Roman"/>
          <w:sz w:val="24"/>
        </w:rPr>
      </w:pPr>
      <w:r w:rsidRPr="008835A3">
        <w:rPr>
          <w:rFonts w:ascii="Times New Roman" w:hAnsi="Times New Roman"/>
          <w:sz w:val="24"/>
        </w:rPr>
        <w:t xml:space="preserve">The FFRDC version of the survey </w:t>
      </w:r>
      <w:r>
        <w:rPr>
          <w:rFonts w:ascii="Times New Roman" w:hAnsi="Times New Roman"/>
          <w:sz w:val="24"/>
        </w:rPr>
        <w:t>will also be</w:t>
      </w:r>
      <w:r w:rsidRPr="008835A3">
        <w:rPr>
          <w:rFonts w:ascii="Times New Roman" w:hAnsi="Times New Roman"/>
          <w:sz w:val="24"/>
        </w:rPr>
        <w:t xml:space="preserve"> expanded to include one additional question on cost categories (HERD survey question 14) and </w:t>
      </w:r>
      <w:r>
        <w:rPr>
          <w:rFonts w:ascii="Times New Roman" w:hAnsi="Times New Roman"/>
          <w:sz w:val="24"/>
        </w:rPr>
        <w:t>NSF is</w:t>
      </w:r>
      <w:r w:rsidRPr="008835A3">
        <w:rPr>
          <w:rFonts w:ascii="Times New Roman" w:hAnsi="Times New Roman"/>
          <w:sz w:val="24"/>
        </w:rPr>
        <w:t xml:space="preserve"> estimating an increase in burden of 2 hours, adding to a total of 6 hours per respondent or 234 hours, to accommodate this change. The FFRDC survey has historically obtained 100% response from the population of FFRDCs.</w:t>
      </w:r>
    </w:p>
    <w:p w:rsidR="00336800" w:rsidRPr="008835A3"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A summary of the </w:t>
      </w:r>
      <w:r>
        <w:rPr>
          <w:rFonts w:ascii="Times New Roman" w:hAnsi="Times New Roman"/>
          <w:sz w:val="24"/>
        </w:rPr>
        <w:t>annual</w:t>
      </w:r>
      <w:r w:rsidRPr="008835A3">
        <w:rPr>
          <w:rFonts w:ascii="Times New Roman" w:hAnsi="Times New Roman"/>
          <w:sz w:val="24"/>
        </w:rPr>
        <w:t xml:space="preserve"> burden estimates is included in the table below.  At an estimated cost of $31 per hour (based on the Bureau of Labor Statistics May 2009 average hourly wages for “Financial Analysts” and “Budget Analysts” within NAICS 611300 - Colleges, Universities, and Professional Schools), the total </w:t>
      </w:r>
      <w:r>
        <w:rPr>
          <w:rFonts w:ascii="Times New Roman" w:hAnsi="Times New Roman"/>
          <w:sz w:val="24"/>
        </w:rPr>
        <w:t>annual</w:t>
      </w:r>
      <w:r w:rsidRPr="008835A3">
        <w:rPr>
          <w:rFonts w:ascii="Times New Roman" w:hAnsi="Times New Roman"/>
          <w:sz w:val="24"/>
        </w:rPr>
        <w:t xml:space="preserve"> cost to respondent institutions is $1,</w:t>
      </w:r>
      <w:r>
        <w:rPr>
          <w:rFonts w:ascii="Times New Roman" w:hAnsi="Times New Roman"/>
          <w:sz w:val="24"/>
        </w:rPr>
        <w:t>320,910</w:t>
      </w:r>
      <w:r w:rsidRPr="008835A3">
        <w:rPr>
          <w:rFonts w:ascii="Times New Roman" w:hAnsi="Times New Roman"/>
          <w:sz w:val="24"/>
        </w:rPr>
        <w:t xml:space="preserve"> (or approximately $</w:t>
      </w:r>
      <w:r>
        <w:rPr>
          <w:rFonts w:ascii="Times New Roman" w:hAnsi="Times New Roman"/>
          <w:sz w:val="24"/>
        </w:rPr>
        <w:t>500</w:t>
      </w:r>
      <w:r w:rsidRPr="008835A3">
        <w:rPr>
          <w:rFonts w:ascii="Times New Roman" w:hAnsi="Times New Roman"/>
          <w:sz w:val="24"/>
        </w:rPr>
        <w:t xml:space="preserve"> per institution).</w:t>
      </w:r>
    </w:p>
    <w:p w:rsidR="00336800" w:rsidRDefault="00336800" w:rsidP="00336800">
      <w:pPr>
        <w:tabs>
          <w:tab w:val="left" w:pos="0"/>
          <w:tab w:val="left" w:pos="360"/>
        </w:tabs>
        <w:suppressAutoHyphens/>
        <w:ind w:left="360"/>
        <w:rPr>
          <w:rFonts w:ascii="Times New Roman" w:hAnsi="Times New Roman"/>
          <w:sz w:val="24"/>
        </w:rPr>
      </w:pPr>
    </w:p>
    <w:p w:rsidR="00336800" w:rsidRPr="008835A3" w:rsidRDefault="00336800" w:rsidP="00336800">
      <w:pPr>
        <w:tabs>
          <w:tab w:val="left" w:pos="0"/>
          <w:tab w:val="left" w:pos="360"/>
        </w:tabs>
        <w:suppressAutoHyphens/>
        <w:rPr>
          <w:rFonts w:ascii="Times New Roman" w:hAnsi="Times New Roman"/>
          <w:b/>
          <w:sz w:val="24"/>
        </w:rPr>
      </w:pPr>
      <w:r>
        <w:rPr>
          <w:rFonts w:ascii="Times New Roman" w:hAnsi="Times New Roman"/>
          <w:sz w:val="24"/>
        </w:rPr>
        <w:tab/>
      </w:r>
      <w:proofErr w:type="gramStart"/>
      <w:r>
        <w:rPr>
          <w:rFonts w:ascii="Times New Roman" w:hAnsi="Times New Roman"/>
          <w:b/>
          <w:sz w:val="24"/>
        </w:rPr>
        <w:t>T</w:t>
      </w:r>
      <w:r w:rsidRPr="008835A3">
        <w:rPr>
          <w:rFonts w:ascii="Times New Roman" w:hAnsi="Times New Roman"/>
          <w:b/>
          <w:sz w:val="24"/>
        </w:rPr>
        <w:t>able A-12.2.</w:t>
      </w:r>
      <w:proofErr w:type="gramEnd"/>
      <w:r w:rsidRPr="008835A3">
        <w:rPr>
          <w:rFonts w:ascii="Times New Roman" w:hAnsi="Times New Roman"/>
          <w:b/>
          <w:sz w:val="24"/>
        </w:rPr>
        <w:t xml:space="preserve">  </w:t>
      </w:r>
      <w:r>
        <w:rPr>
          <w:rFonts w:ascii="Times New Roman" w:hAnsi="Times New Roman"/>
          <w:b/>
          <w:sz w:val="24"/>
        </w:rPr>
        <w:t xml:space="preserve">Annual </w:t>
      </w:r>
      <w:r w:rsidRPr="008835A3">
        <w:rPr>
          <w:rFonts w:ascii="Times New Roman" w:hAnsi="Times New Roman"/>
          <w:b/>
          <w:sz w:val="24"/>
        </w:rPr>
        <w:t xml:space="preserve">Burden Estimates </w:t>
      </w:r>
    </w:p>
    <w:p w:rsidR="00336800" w:rsidRPr="008835A3" w:rsidRDefault="00336800" w:rsidP="00336800">
      <w:pPr>
        <w:tabs>
          <w:tab w:val="left" w:pos="0"/>
          <w:tab w:val="left" w:pos="360"/>
        </w:tabs>
        <w:suppressAutoHyphens/>
        <w:ind w:left="360"/>
        <w:rPr>
          <w:rFonts w:ascii="Times New Roman" w:hAnsi="Times New Roman"/>
          <w:b/>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350"/>
        <w:gridCol w:w="1440"/>
        <w:gridCol w:w="1620"/>
        <w:gridCol w:w="1818"/>
      </w:tblGrid>
      <w:tr w:rsidR="00336800" w:rsidRPr="008835A3" w:rsidTr="004F02F0">
        <w:tc>
          <w:tcPr>
            <w:tcW w:w="2880" w:type="dxa"/>
          </w:tcPr>
          <w:p w:rsidR="00336800" w:rsidRPr="008835A3" w:rsidRDefault="00336800" w:rsidP="004F02F0">
            <w:pPr>
              <w:tabs>
                <w:tab w:val="left" w:pos="0"/>
                <w:tab w:val="left" w:pos="360"/>
              </w:tabs>
              <w:suppressAutoHyphens/>
              <w:rPr>
                <w:rFonts w:ascii="Times New Roman" w:hAnsi="Times New Roman"/>
                <w:b/>
                <w:sz w:val="24"/>
              </w:rPr>
            </w:pPr>
            <w:r w:rsidRPr="008835A3">
              <w:rPr>
                <w:rFonts w:ascii="Times New Roman" w:hAnsi="Times New Roman"/>
                <w:b/>
                <w:sz w:val="24"/>
              </w:rPr>
              <w:t>Category</w:t>
            </w:r>
          </w:p>
        </w:tc>
        <w:tc>
          <w:tcPr>
            <w:tcW w:w="1350" w:type="dxa"/>
          </w:tcPr>
          <w:p w:rsidR="00336800" w:rsidRPr="008835A3" w:rsidRDefault="00336800" w:rsidP="004F02F0">
            <w:pPr>
              <w:tabs>
                <w:tab w:val="left" w:pos="0"/>
                <w:tab w:val="left" w:pos="360"/>
              </w:tabs>
              <w:suppressAutoHyphens/>
              <w:rPr>
                <w:rFonts w:ascii="Times New Roman" w:hAnsi="Times New Roman"/>
                <w:b/>
                <w:sz w:val="24"/>
              </w:rPr>
            </w:pPr>
            <w:r w:rsidRPr="008835A3">
              <w:rPr>
                <w:rFonts w:ascii="Times New Roman" w:hAnsi="Times New Roman"/>
                <w:b/>
                <w:sz w:val="24"/>
              </w:rPr>
              <w:t># of Responses</w:t>
            </w:r>
          </w:p>
        </w:tc>
        <w:tc>
          <w:tcPr>
            <w:tcW w:w="1440" w:type="dxa"/>
          </w:tcPr>
          <w:p w:rsidR="00336800" w:rsidRPr="008835A3" w:rsidRDefault="00336800" w:rsidP="004F02F0">
            <w:pPr>
              <w:tabs>
                <w:tab w:val="left" w:pos="0"/>
                <w:tab w:val="left" w:pos="360"/>
              </w:tabs>
              <w:suppressAutoHyphens/>
              <w:rPr>
                <w:rFonts w:ascii="Times New Roman" w:hAnsi="Times New Roman"/>
                <w:b/>
                <w:sz w:val="24"/>
              </w:rPr>
            </w:pPr>
            <w:r w:rsidRPr="008835A3">
              <w:rPr>
                <w:rFonts w:ascii="Times New Roman" w:hAnsi="Times New Roman"/>
                <w:b/>
                <w:sz w:val="24"/>
              </w:rPr>
              <w:t>Respondent Burden</w:t>
            </w:r>
          </w:p>
        </w:tc>
        <w:tc>
          <w:tcPr>
            <w:tcW w:w="1620" w:type="dxa"/>
          </w:tcPr>
          <w:p w:rsidR="00336800" w:rsidRPr="008835A3" w:rsidRDefault="00336800" w:rsidP="004F02F0">
            <w:pPr>
              <w:tabs>
                <w:tab w:val="left" w:pos="0"/>
                <w:tab w:val="left" w:pos="360"/>
              </w:tabs>
              <w:suppressAutoHyphens/>
              <w:rPr>
                <w:rFonts w:ascii="Times New Roman" w:hAnsi="Times New Roman"/>
                <w:b/>
                <w:sz w:val="24"/>
              </w:rPr>
            </w:pPr>
            <w:r w:rsidRPr="008835A3">
              <w:rPr>
                <w:rFonts w:ascii="Times New Roman" w:hAnsi="Times New Roman"/>
                <w:b/>
                <w:sz w:val="24"/>
              </w:rPr>
              <w:t>Total Burden Hours</w:t>
            </w:r>
          </w:p>
        </w:tc>
        <w:tc>
          <w:tcPr>
            <w:tcW w:w="1818" w:type="dxa"/>
          </w:tcPr>
          <w:p w:rsidR="00336800" w:rsidRPr="008835A3" w:rsidRDefault="00336800" w:rsidP="004F02F0">
            <w:pPr>
              <w:tabs>
                <w:tab w:val="left" w:pos="0"/>
                <w:tab w:val="left" w:pos="360"/>
              </w:tabs>
              <w:suppressAutoHyphens/>
              <w:rPr>
                <w:rFonts w:ascii="Times New Roman" w:hAnsi="Times New Roman"/>
                <w:b/>
                <w:sz w:val="24"/>
              </w:rPr>
            </w:pPr>
            <w:r w:rsidRPr="008835A3">
              <w:rPr>
                <w:rFonts w:ascii="Times New Roman" w:hAnsi="Times New Roman"/>
                <w:b/>
                <w:sz w:val="24"/>
              </w:rPr>
              <w:t>Total Cost Burden</w:t>
            </w:r>
          </w:p>
        </w:tc>
      </w:tr>
      <w:tr w:rsidR="00336800" w:rsidRPr="008835A3" w:rsidTr="004F02F0">
        <w:tc>
          <w:tcPr>
            <w:tcW w:w="2880" w:type="dxa"/>
          </w:tcPr>
          <w:p w:rsidR="00336800" w:rsidRPr="008835A3" w:rsidRDefault="00336800" w:rsidP="004F02F0">
            <w:pPr>
              <w:tabs>
                <w:tab w:val="left" w:pos="0"/>
                <w:tab w:val="left" w:pos="360"/>
              </w:tabs>
              <w:suppressAutoHyphens/>
              <w:rPr>
                <w:rFonts w:ascii="Times New Roman" w:hAnsi="Times New Roman"/>
                <w:sz w:val="24"/>
              </w:rPr>
            </w:pPr>
            <w:r>
              <w:rPr>
                <w:rFonts w:ascii="Times New Roman" w:hAnsi="Times New Roman"/>
                <w:sz w:val="24"/>
              </w:rPr>
              <w:t xml:space="preserve">HERD </w:t>
            </w:r>
            <w:r w:rsidRPr="008835A3">
              <w:rPr>
                <w:rFonts w:ascii="Times New Roman" w:hAnsi="Times New Roman"/>
                <w:sz w:val="24"/>
              </w:rPr>
              <w:t>population screening</w:t>
            </w:r>
            <w:r>
              <w:rPr>
                <w:rFonts w:ascii="Times New Roman" w:hAnsi="Times New Roman"/>
                <w:sz w:val="24"/>
              </w:rPr>
              <w:t xml:space="preserve"> of institutions</w:t>
            </w:r>
          </w:p>
        </w:tc>
        <w:tc>
          <w:tcPr>
            <w:tcW w:w="1350"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1</w:t>
            </w:r>
            <w:r>
              <w:rPr>
                <w:rFonts w:ascii="Times New Roman" w:hAnsi="Times New Roman"/>
                <w:sz w:val="24"/>
              </w:rPr>
              <w:t>,</w:t>
            </w:r>
            <w:r w:rsidRPr="008835A3">
              <w:rPr>
                <w:rFonts w:ascii="Times New Roman" w:hAnsi="Times New Roman"/>
                <w:sz w:val="24"/>
              </w:rPr>
              <w:t>796</w:t>
            </w:r>
          </w:p>
        </w:tc>
        <w:tc>
          <w:tcPr>
            <w:tcW w:w="1440"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2</w:t>
            </w:r>
          </w:p>
        </w:tc>
        <w:tc>
          <w:tcPr>
            <w:tcW w:w="1620"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3,592</w:t>
            </w:r>
          </w:p>
        </w:tc>
        <w:tc>
          <w:tcPr>
            <w:tcW w:w="1818"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$111,352</w:t>
            </w:r>
          </w:p>
        </w:tc>
      </w:tr>
      <w:tr w:rsidR="00336800" w:rsidRPr="008835A3" w:rsidTr="004F02F0">
        <w:tc>
          <w:tcPr>
            <w:tcW w:w="2880" w:type="dxa"/>
          </w:tcPr>
          <w:p w:rsidR="00336800" w:rsidRPr="008835A3" w:rsidRDefault="00336800" w:rsidP="004F02F0">
            <w:pPr>
              <w:tabs>
                <w:tab w:val="left" w:pos="0"/>
                <w:tab w:val="left" w:pos="360"/>
              </w:tabs>
              <w:suppressAutoHyphens/>
              <w:rPr>
                <w:rFonts w:ascii="Times New Roman" w:hAnsi="Times New Roman"/>
                <w:sz w:val="24"/>
              </w:rPr>
            </w:pPr>
            <w:r w:rsidRPr="008835A3">
              <w:rPr>
                <w:rFonts w:ascii="Times New Roman" w:hAnsi="Times New Roman"/>
                <w:sz w:val="24"/>
              </w:rPr>
              <w:t>HERD survey</w:t>
            </w:r>
          </w:p>
        </w:tc>
        <w:tc>
          <w:tcPr>
            <w:tcW w:w="1350"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8</w:t>
            </w:r>
            <w:r>
              <w:rPr>
                <w:rFonts w:ascii="Times New Roman" w:hAnsi="Times New Roman"/>
                <w:sz w:val="24"/>
              </w:rPr>
              <w:t>08</w:t>
            </w:r>
          </w:p>
        </w:tc>
        <w:tc>
          <w:tcPr>
            <w:tcW w:w="1440" w:type="dxa"/>
          </w:tcPr>
          <w:p w:rsidR="00336800" w:rsidRPr="008835A3" w:rsidRDefault="00336800" w:rsidP="004F02F0">
            <w:pPr>
              <w:tabs>
                <w:tab w:val="left" w:pos="0"/>
                <w:tab w:val="left" w:pos="360"/>
              </w:tabs>
              <w:suppressAutoHyphens/>
              <w:jc w:val="right"/>
              <w:rPr>
                <w:rFonts w:ascii="Times New Roman" w:hAnsi="Times New Roman"/>
                <w:sz w:val="24"/>
              </w:rPr>
            </w:pPr>
            <w:r>
              <w:rPr>
                <w:rFonts w:ascii="Times New Roman" w:hAnsi="Times New Roman"/>
                <w:sz w:val="24"/>
              </w:rPr>
              <w:t>48</w:t>
            </w:r>
          </w:p>
        </w:tc>
        <w:tc>
          <w:tcPr>
            <w:tcW w:w="1620" w:type="dxa"/>
          </w:tcPr>
          <w:p w:rsidR="00336800" w:rsidRPr="008835A3" w:rsidRDefault="00336800" w:rsidP="004F02F0">
            <w:pPr>
              <w:tabs>
                <w:tab w:val="left" w:pos="0"/>
                <w:tab w:val="left" w:pos="360"/>
              </w:tabs>
              <w:suppressAutoHyphens/>
              <w:jc w:val="right"/>
              <w:rPr>
                <w:rFonts w:ascii="Times New Roman" w:hAnsi="Times New Roman"/>
                <w:sz w:val="24"/>
              </w:rPr>
            </w:pPr>
            <w:r>
              <w:rPr>
                <w:rFonts w:ascii="Times New Roman" w:hAnsi="Times New Roman"/>
                <w:sz w:val="24"/>
              </w:rPr>
              <w:t>38,784</w:t>
            </w:r>
            <w:r w:rsidRPr="008835A3">
              <w:rPr>
                <w:rFonts w:ascii="Times New Roman" w:hAnsi="Times New Roman"/>
                <w:sz w:val="24"/>
              </w:rPr>
              <w:t xml:space="preserve"> </w:t>
            </w:r>
          </w:p>
        </w:tc>
        <w:tc>
          <w:tcPr>
            <w:tcW w:w="1818"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w:t>
            </w:r>
            <w:r>
              <w:rPr>
                <w:rFonts w:ascii="Times New Roman" w:hAnsi="Times New Roman"/>
                <w:sz w:val="24"/>
              </w:rPr>
              <w:t>1,202,304</w:t>
            </w:r>
          </w:p>
        </w:tc>
      </w:tr>
      <w:tr w:rsidR="00336800" w:rsidRPr="008835A3" w:rsidTr="004F02F0">
        <w:tc>
          <w:tcPr>
            <w:tcW w:w="2880" w:type="dxa"/>
          </w:tcPr>
          <w:p w:rsidR="00336800" w:rsidRPr="008835A3" w:rsidRDefault="00336800" w:rsidP="004F02F0">
            <w:pPr>
              <w:tabs>
                <w:tab w:val="left" w:pos="0"/>
                <w:tab w:val="left" w:pos="360"/>
              </w:tabs>
              <w:suppressAutoHyphens/>
              <w:rPr>
                <w:rFonts w:ascii="Times New Roman" w:hAnsi="Times New Roman"/>
                <w:sz w:val="24"/>
              </w:rPr>
            </w:pPr>
            <w:r w:rsidRPr="008835A3">
              <w:rPr>
                <w:rFonts w:ascii="Times New Roman" w:hAnsi="Times New Roman"/>
                <w:sz w:val="24"/>
              </w:rPr>
              <w:lastRenderedPageBreak/>
              <w:t>FFRDC survey</w:t>
            </w:r>
          </w:p>
        </w:tc>
        <w:tc>
          <w:tcPr>
            <w:tcW w:w="1350" w:type="dxa"/>
          </w:tcPr>
          <w:p w:rsidR="00336800" w:rsidRPr="008835A3" w:rsidDel="00875BC8"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39</w:t>
            </w:r>
          </w:p>
        </w:tc>
        <w:tc>
          <w:tcPr>
            <w:tcW w:w="1440" w:type="dxa"/>
          </w:tcPr>
          <w:p w:rsidR="00336800" w:rsidRPr="008835A3" w:rsidDel="00875BC8"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6</w:t>
            </w:r>
          </w:p>
        </w:tc>
        <w:tc>
          <w:tcPr>
            <w:tcW w:w="1620" w:type="dxa"/>
          </w:tcPr>
          <w:p w:rsidR="00336800" w:rsidRPr="008835A3" w:rsidDel="00875BC8"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234</w:t>
            </w:r>
          </w:p>
        </w:tc>
        <w:tc>
          <w:tcPr>
            <w:tcW w:w="1818"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$7,254</w:t>
            </w:r>
          </w:p>
        </w:tc>
      </w:tr>
      <w:tr w:rsidR="00336800" w:rsidRPr="008835A3" w:rsidTr="004F02F0">
        <w:tc>
          <w:tcPr>
            <w:tcW w:w="2880" w:type="dxa"/>
          </w:tcPr>
          <w:p w:rsidR="00336800" w:rsidRPr="008835A3" w:rsidRDefault="00336800" w:rsidP="004F02F0">
            <w:pPr>
              <w:tabs>
                <w:tab w:val="left" w:pos="0"/>
                <w:tab w:val="left" w:pos="360"/>
              </w:tabs>
              <w:suppressAutoHyphens/>
              <w:rPr>
                <w:rFonts w:ascii="Times New Roman" w:hAnsi="Times New Roman"/>
                <w:sz w:val="24"/>
              </w:rPr>
            </w:pPr>
            <w:r w:rsidRPr="008835A3">
              <w:rPr>
                <w:rFonts w:ascii="Times New Roman" w:hAnsi="Times New Roman"/>
                <w:sz w:val="24"/>
              </w:rPr>
              <w:t xml:space="preserve">Total </w:t>
            </w:r>
            <w:r>
              <w:rPr>
                <w:rFonts w:ascii="Times New Roman" w:hAnsi="Times New Roman"/>
                <w:sz w:val="24"/>
              </w:rPr>
              <w:t>annual burden</w:t>
            </w:r>
          </w:p>
        </w:tc>
        <w:tc>
          <w:tcPr>
            <w:tcW w:w="1350"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2</w:t>
            </w:r>
            <w:r>
              <w:rPr>
                <w:rFonts w:ascii="Times New Roman" w:hAnsi="Times New Roman"/>
                <w:sz w:val="24"/>
              </w:rPr>
              <w:t>,</w:t>
            </w:r>
            <w:r w:rsidRPr="008835A3">
              <w:rPr>
                <w:rFonts w:ascii="Times New Roman" w:hAnsi="Times New Roman"/>
                <w:sz w:val="24"/>
              </w:rPr>
              <w:t>6</w:t>
            </w:r>
            <w:r>
              <w:rPr>
                <w:rFonts w:ascii="Times New Roman" w:hAnsi="Times New Roman"/>
                <w:sz w:val="24"/>
              </w:rPr>
              <w:t>43</w:t>
            </w:r>
          </w:p>
        </w:tc>
        <w:tc>
          <w:tcPr>
            <w:tcW w:w="1440"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w:t>
            </w:r>
          </w:p>
        </w:tc>
        <w:tc>
          <w:tcPr>
            <w:tcW w:w="1620" w:type="dxa"/>
          </w:tcPr>
          <w:p w:rsidR="00336800" w:rsidRPr="008835A3" w:rsidRDefault="00336800" w:rsidP="004F02F0">
            <w:pPr>
              <w:tabs>
                <w:tab w:val="left" w:pos="0"/>
                <w:tab w:val="left" w:pos="360"/>
              </w:tabs>
              <w:suppressAutoHyphens/>
              <w:jc w:val="right"/>
              <w:rPr>
                <w:rFonts w:ascii="Times New Roman" w:hAnsi="Times New Roman"/>
                <w:sz w:val="24"/>
              </w:rPr>
            </w:pPr>
            <w:r>
              <w:rPr>
                <w:rFonts w:ascii="Times New Roman" w:hAnsi="Times New Roman"/>
                <w:sz w:val="24"/>
              </w:rPr>
              <w:t>42</w:t>
            </w:r>
            <w:r w:rsidRPr="008835A3">
              <w:rPr>
                <w:rFonts w:ascii="Times New Roman" w:hAnsi="Times New Roman"/>
                <w:sz w:val="24"/>
              </w:rPr>
              <w:t>,</w:t>
            </w:r>
            <w:r>
              <w:rPr>
                <w:rFonts w:ascii="Times New Roman" w:hAnsi="Times New Roman"/>
                <w:sz w:val="24"/>
              </w:rPr>
              <w:t>610</w:t>
            </w:r>
          </w:p>
        </w:tc>
        <w:tc>
          <w:tcPr>
            <w:tcW w:w="1818" w:type="dxa"/>
          </w:tcPr>
          <w:p w:rsidR="00336800" w:rsidRPr="008835A3" w:rsidRDefault="00336800" w:rsidP="004F02F0">
            <w:pPr>
              <w:tabs>
                <w:tab w:val="left" w:pos="0"/>
                <w:tab w:val="left" w:pos="360"/>
              </w:tabs>
              <w:suppressAutoHyphens/>
              <w:jc w:val="right"/>
              <w:rPr>
                <w:rFonts w:ascii="Times New Roman" w:hAnsi="Times New Roman"/>
                <w:sz w:val="24"/>
              </w:rPr>
            </w:pPr>
            <w:r w:rsidRPr="008835A3">
              <w:rPr>
                <w:rFonts w:ascii="Times New Roman" w:hAnsi="Times New Roman"/>
                <w:sz w:val="24"/>
              </w:rPr>
              <w:t>$1,</w:t>
            </w:r>
            <w:r>
              <w:rPr>
                <w:rFonts w:ascii="Times New Roman" w:hAnsi="Times New Roman"/>
                <w:sz w:val="24"/>
              </w:rPr>
              <w:t>320</w:t>
            </w:r>
            <w:r w:rsidRPr="008835A3">
              <w:rPr>
                <w:rFonts w:ascii="Times New Roman" w:hAnsi="Times New Roman"/>
                <w:sz w:val="24"/>
              </w:rPr>
              <w:t>,</w:t>
            </w:r>
            <w:r>
              <w:rPr>
                <w:rFonts w:ascii="Times New Roman" w:hAnsi="Times New Roman"/>
                <w:sz w:val="24"/>
              </w:rPr>
              <w:t>910</w:t>
            </w:r>
          </w:p>
        </w:tc>
      </w:tr>
    </w:tbl>
    <w:p w:rsidR="00336800" w:rsidRPr="008835A3" w:rsidRDefault="00336800" w:rsidP="00336800">
      <w:pPr>
        <w:tabs>
          <w:tab w:val="left" w:pos="0"/>
          <w:tab w:val="left" w:pos="360"/>
        </w:tabs>
        <w:suppressAutoHyphens/>
        <w:ind w:left="360"/>
        <w:rPr>
          <w:rFonts w:ascii="Times New Roman" w:hAnsi="Times New Roman"/>
          <w:b/>
          <w:sz w:val="24"/>
        </w:rPr>
      </w:pP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Since FY 2010 will be the first year in which institutions with both S&amp;E and non-S&amp;E R&amp;D spending are eligible for inclusion in the survey, NSF is unable to predict the growth of the survey population in FY 2011 and FY 2012.  However, if the population exceeds the </w:t>
      </w:r>
      <w:r>
        <w:rPr>
          <w:rFonts w:ascii="Times New Roman" w:hAnsi="Times New Roman"/>
          <w:sz w:val="24"/>
        </w:rPr>
        <w:t>annual</w:t>
      </w:r>
      <w:r w:rsidRPr="008835A3">
        <w:rPr>
          <w:rFonts w:ascii="Times New Roman" w:hAnsi="Times New Roman"/>
          <w:sz w:val="24"/>
        </w:rPr>
        <w:t xml:space="preserve"> estimate above, a clearance amendment will be submitted to OMB.</w:t>
      </w:r>
    </w:p>
    <w:p w:rsidR="00336800" w:rsidRPr="008835A3" w:rsidRDefault="00336800" w:rsidP="00336800">
      <w:pPr>
        <w:tabs>
          <w:tab w:val="left" w:pos="0"/>
          <w:tab w:val="left" w:pos="360"/>
        </w:tabs>
        <w:suppressAutoHyphens/>
        <w:ind w:hanging="720"/>
        <w:rPr>
          <w:rFonts w:ascii="Times New Roman" w:hAnsi="Times New Roman"/>
          <w:sz w:val="24"/>
        </w:rPr>
      </w:pPr>
    </w:p>
    <w:p w:rsidR="00336800" w:rsidRPr="008835A3" w:rsidRDefault="00336800" w:rsidP="00336800">
      <w:pPr>
        <w:pStyle w:val="Heading2"/>
        <w:numPr>
          <w:ilvl w:val="0"/>
          <w:numId w:val="1"/>
        </w:numPr>
      </w:pPr>
      <w:bookmarkStart w:id="67" w:name="_Toc125451683"/>
      <w:bookmarkStart w:id="68" w:name="_Toc125451749"/>
      <w:bookmarkStart w:id="69" w:name="_Toc125451850"/>
      <w:bookmarkStart w:id="70" w:name="_Toc125452438"/>
      <w:bookmarkStart w:id="71" w:name="_Toc226186508"/>
      <w:r w:rsidRPr="008835A3">
        <w:t>Estimate of Annual Cost Respondent Burden</w:t>
      </w:r>
      <w:bookmarkEnd w:id="67"/>
      <w:bookmarkEnd w:id="68"/>
      <w:bookmarkEnd w:id="69"/>
      <w:bookmarkEnd w:id="70"/>
      <w:bookmarkEnd w:id="71"/>
    </w:p>
    <w:p w:rsidR="00336800" w:rsidRPr="008835A3" w:rsidRDefault="00336800" w:rsidP="00336800">
      <w:pPr>
        <w:tabs>
          <w:tab w:val="left" w:pos="0"/>
        </w:tabs>
        <w:suppressAutoHyphens/>
        <w:ind w:hanging="720"/>
        <w:rPr>
          <w:rFonts w:ascii="Times New Roman" w:hAnsi="Times New Roman"/>
          <w:sz w:val="24"/>
        </w:rPr>
      </w:pPr>
    </w:p>
    <w:p w:rsidR="00336800" w:rsidRPr="008835A3" w:rsidRDefault="00336800" w:rsidP="00336800">
      <w:pPr>
        <w:pStyle w:val="BodyTextIndent3"/>
      </w:pPr>
      <w:r w:rsidRPr="008835A3">
        <w:tab/>
      </w:r>
      <w:r w:rsidRPr="008835A3">
        <w:tab/>
        <w:t>Not Applicable.  There are no capital or startup costs to the respondents to the HERD Survey.</w:t>
      </w:r>
    </w:p>
    <w:p w:rsidR="00336800" w:rsidRPr="008835A3" w:rsidRDefault="00336800" w:rsidP="00336800">
      <w:pPr>
        <w:tabs>
          <w:tab w:val="left" w:pos="0"/>
        </w:tabs>
        <w:suppressAutoHyphens/>
        <w:ind w:hanging="720"/>
        <w:rPr>
          <w:rFonts w:ascii="Times New Roman" w:hAnsi="Times New Roman"/>
          <w:sz w:val="24"/>
        </w:rPr>
      </w:pPr>
    </w:p>
    <w:p w:rsidR="00336800" w:rsidRPr="008835A3" w:rsidRDefault="00336800" w:rsidP="00336800">
      <w:pPr>
        <w:tabs>
          <w:tab w:val="left" w:pos="0"/>
        </w:tabs>
        <w:suppressAutoHyphens/>
        <w:ind w:hanging="720"/>
        <w:outlineLvl w:val="1"/>
        <w:rPr>
          <w:rFonts w:ascii="Times New Roman" w:hAnsi="Times New Roman"/>
          <w:sz w:val="24"/>
        </w:rPr>
      </w:pPr>
    </w:p>
    <w:p w:rsidR="00336800" w:rsidRPr="008835A3" w:rsidRDefault="00336800" w:rsidP="00336800">
      <w:pPr>
        <w:pStyle w:val="Heading2"/>
        <w:numPr>
          <w:ilvl w:val="0"/>
          <w:numId w:val="1"/>
        </w:numPr>
      </w:pPr>
      <w:bookmarkStart w:id="72" w:name="_Toc125451684"/>
      <w:bookmarkStart w:id="73" w:name="_Toc125451750"/>
      <w:bookmarkStart w:id="74" w:name="_Toc125451851"/>
      <w:bookmarkStart w:id="75" w:name="_Toc125452439"/>
      <w:bookmarkStart w:id="76" w:name="_Toc226186509"/>
      <w:r w:rsidRPr="008835A3">
        <w:t>Estimate of Annual Cost to Federal Government</w:t>
      </w:r>
      <w:bookmarkEnd w:id="72"/>
      <w:bookmarkEnd w:id="73"/>
      <w:bookmarkEnd w:id="74"/>
      <w:bookmarkEnd w:id="75"/>
      <w:bookmarkEnd w:id="76"/>
    </w:p>
    <w:p w:rsidR="00336800" w:rsidRPr="008835A3" w:rsidRDefault="00336800" w:rsidP="00336800">
      <w:pPr>
        <w:pStyle w:val="BodyTextIndent3"/>
        <w:ind w:firstLine="0"/>
      </w:pPr>
      <w:r w:rsidRPr="008835A3">
        <w:t xml:space="preserve">The estimated annual cost of the FY 2010-FY 2012 HERD Surveys to the federal government is $1,005,625. </w:t>
      </w:r>
      <w:r>
        <w:t xml:space="preserve"> </w:t>
      </w:r>
      <w:r w:rsidRPr="008835A3">
        <w:t xml:space="preserve">See table below for how this estimate was derived.  </w:t>
      </w:r>
    </w:p>
    <w:p w:rsidR="00336800" w:rsidRPr="008835A3" w:rsidRDefault="00336800" w:rsidP="00336800"/>
    <w:p w:rsidR="00336800" w:rsidRPr="008835A3" w:rsidRDefault="00336800" w:rsidP="00336800">
      <w:pPr>
        <w:tabs>
          <w:tab w:val="left" w:pos="0"/>
        </w:tabs>
        <w:suppressAutoHyphens/>
        <w:ind w:hanging="720"/>
        <w:rPr>
          <w:rFonts w:ascii="Times New Roman" w:hAnsi="Times New Roman"/>
          <w:b/>
          <w:sz w:val="24"/>
        </w:rPr>
      </w:pPr>
      <w:r w:rsidRPr="008835A3">
        <w:rPr>
          <w:rFonts w:ascii="Times New Roman" w:hAnsi="Times New Roman"/>
          <w:sz w:val="24"/>
        </w:rPr>
        <w:t xml:space="preserve">        </w:t>
      </w:r>
      <w:r w:rsidRPr="008835A3">
        <w:rPr>
          <w:rFonts w:ascii="Times New Roman" w:hAnsi="Times New Roman"/>
          <w:sz w:val="24"/>
        </w:rPr>
        <w:tab/>
        <w:t xml:space="preserve">       </w:t>
      </w:r>
      <w:r w:rsidRPr="008835A3">
        <w:rPr>
          <w:rFonts w:ascii="Times New Roman" w:hAnsi="Times New Roman"/>
          <w:b/>
          <w:sz w:val="24"/>
        </w:rPr>
        <w:t xml:space="preserve">Annual HERD Survey Federal Government Costs </w:t>
      </w:r>
    </w:p>
    <w:p w:rsidR="00336800" w:rsidRPr="008835A3" w:rsidRDefault="00336800" w:rsidP="00336800">
      <w:pPr>
        <w:tabs>
          <w:tab w:val="left" w:pos="0"/>
        </w:tabs>
        <w:suppressAutoHyphens/>
        <w:ind w:hanging="720"/>
        <w:rPr>
          <w:rFonts w:ascii="Times New Roman" w:hAnsi="Times New Roman"/>
          <w:sz w:val="24"/>
        </w:rPr>
      </w:pPr>
      <w:r w:rsidRPr="008835A3">
        <w:rPr>
          <w:rFonts w:ascii="Times New Roman" w:hAnsi="Times New Roman"/>
          <w:b/>
          <w:sz w:val="24"/>
        </w:rPr>
        <w:tab/>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016"/>
        <w:gridCol w:w="2076"/>
        <w:gridCol w:w="2076"/>
      </w:tblGrid>
      <w:tr w:rsidR="00336800" w:rsidRPr="008835A3" w:rsidTr="004F02F0">
        <w:tc>
          <w:tcPr>
            <w:tcW w:w="2130" w:type="dxa"/>
          </w:tcPr>
          <w:p w:rsidR="00336800" w:rsidRPr="008835A3" w:rsidRDefault="00336800" w:rsidP="004F02F0">
            <w:pPr>
              <w:tabs>
                <w:tab w:val="left" w:pos="0"/>
              </w:tabs>
              <w:suppressAutoHyphens/>
              <w:rPr>
                <w:rFonts w:ascii="Times New Roman" w:hAnsi="Times New Roman"/>
                <w:sz w:val="24"/>
              </w:rPr>
            </w:pPr>
          </w:p>
        </w:tc>
        <w:tc>
          <w:tcPr>
            <w:tcW w:w="2016" w:type="dxa"/>
          </w:tcPr>
          <w:p w:rsidR="00336800" w:rsidRPr="008835A3" w:rsidRDefault="00336800" w:rsidP="004F02F0">
            <w:pPr>
              <w:tabs>
                <w:tab w:val="left" w:pos="0"/>
              </w:tabs>
              <w:suppressAutoHyphens/>
              <w:jc w:val="right"/>
              <w:rPr>
                <w:rFonts w:ascii="Times New Roman" w:hAnsi="Times New Roman"/>
                <w:b/>
                <w:sz w:val="24"/>
              </w:rPr>
            </w:pPr>
            <w:r w:rsidRPr="008835A3">
              <w:rPr>
                <w:rFonts w:ascii="Times New Roman" w:hAnsi="Times New Roman"/>
                <w:b/>
                <w:sz w:val="24"/>
              </w:rPr>
              <w:t>FY 2010</w:t>
            </w:r>
          </w:p>
        </w:tc>
        <w:tc>
          <w:tcPr>
            <w:tcW w:w="2076" w:type="dxa"/>
          </w:tcPr>
          <w:p w:rsidR="00336800" w:rsidRPr="008835A3" w:rsidRDefault="00336800" w:rsidP="004F02F0">
            <w:pPr>
              <w:tabs>
                <w:tab w:val="left" w:pos="0"/>
              </w:tabs>
              <w:suppressAutoHyphens/>
              <w:jc w:val="right"/>
              <w:rPr>
                <w:rFonts w:ascii="Times New Roman" w:hAnsi="Times New Roman"/>
                <w:b/>
                <w:sz w:val="24"/>
              </w:rPr>
            </w:pPr>
            <w:r w:rsidRPr="008835A3">
              <w:rPr>
                <w:rFonts w:ascii="Times New Roman" w:hAnsi="Times New Roman"/>
                <w:b/>
                <w:sz w:val="24"/>
              </w:rPr>
              <w:t>FY 2011</w:t>
            </w:r>
          </w:p>
        </w:tc>
        <w:tc>
          <w:tcPr>
            <w:tcW w:w="2076" w:type="dxa"/>
          </w:tcPr>
          <w:p w:rsidR="00336800" w:rsidRPr="008835A3" w:rsidRDefault="00336800" w:rsidP="004F02F0">
            <w:pPr>
              <w:tabs>
                <w:tab w:val="left" w:pos="0"/>
              </w:tabs>
              <w:suppressAutoHyphens/>
              <w:jc w:val="right"/>
              <w:rPr>
                <w:rFonts w:ascii="Times New Roman" w:hAnsi="Times New Roman"/>
                <w:b/>
                <w:sz w:val="24"/>
              </w:rPr>
            </w:pPr>
            <w:r w:rsidRPr="008835A3">
              <w:rPr>
                <w:rFonts w:ascii="Times New Roman" w:hAnsi="Times New Roman"/>
                <w:b/>
                <w:sz w:val="24"/>
              </w:rPr>
              <w:t>FY 2012</w:t>
            </w:r>
          </w:p>
        </w:tc>
      </w:tr>
      <w:tr w:rsidR="00336800" w:rsidRPr="008835A3" w:rsidTr="004F02F0">
        <w:tc>
          <w:tcPr>
            <w:tcW w:w="2130" w:type="dxa"/>
          </w:tcPr>
          <w:p w:rsidR="00336800" w:rsidRPr="008835A3" w:rsidRDefault="00336800" w:rsidP="004F02F0">
            <w:pPr>
              <w:tabs>
                <w:tab w:val="left" w:pos="0"/>
              </w:tabs>
              <w:suppressAutoHyphens/>
              <w:rPr>
                <w:rFonts w:ascii="Times New Roman" w:hAnsi="Times New Roman"/>
                <w:sz w:val="24"/>
              </w:rPr>
            </w:pPr>
            <w:r w:rsidRPr="008835A3">
              <w:rPr>
                <w:rFonts w:ascii="Times New Roman" w:hAnsi="Times New Roman"/>
                <w:sz w:val="24"/>
              </w:rPr>
              <w:t xml:space="preserve">Data collection and processing contract </w:t>
            </w:r>
            <w:r>
              <w:rPr>
                <w:rFonts w:ascii="Times New Roman" w:hAnsi="Times New Roman"/>
                <w:sz w:val="24"/>
              </w:rPr>
              <w:t>(total contract cost prorated over 3 survey cycles)</w:t>
            </w:r>
          </w:p>
        </w:tc>
        <w:tc>
          <w:tcPr>
            <w:tcW w:w="2016" w:type="dxa"/>
          </w:tcPr>
          <w:p w:rsidR="00336800" w:rsidRPr="008835A3" w:rsidRDefault="00336800" w:rsidP="004F02F0">
            <w:pPr>
              <w:tabs>
                <w:tab w:val="left" w:pos="0"/>
              </w:tabs>
              <w:suppressAutoHyphens/>
              <w:jc w:val="right"/>
              <w:rPr>
                <w:rFonts w:ascii="Times New Roman" w:hAnsi="Times New Roman"/>
                <w:sz w:val="24"/>
              </w:rPr>
            </w:pPr>
            <w:r w:rsidRPr="008835A3">
              <w:rPr>
                <w:rFonts w:ascii="Times New Roman" w:hAnsi="Times New Roman"/>
                <w:sz w:val="24"/>
              </w:rPr>
              <w:t>$890,000</w:t>
            </w:r>
          </w:p>
        </w:tc>
        <w:tc>
          <w:tcPr>
            <w:tcW w:w="2076" w:type="dxa"/>
          </w:tcPr>
          <w:p w:rsidR="00336800" w:rsidRPr="008835A3" w:rsidRDefault="00336800" w:rsidP="004F02F0">
            <w:pPr>
              <w:tabs>
                <w:tab w:val="left" w:pos="0"/>
              </w:tabs>
              <w:suppressAutoHyphens/>
              <w:jc w:val="right"/>
              <w:rPr>
                <w:rFonts w:ascii="Times New Roman" w:hAnsi="Times New Roman"/>
                <w:sz w:val="24"/>
              </w:rPr>
            </w:pPr>
            <w:r w:rsidRPr="008835A3">
              <w:rPr>
                <w:rFonts w:ascii="Times New Roman" w:hAnsi="Times New Roman"/>
                <w:sz w:val="24"/>
              </w:rPr>
              <w:t>$890,000</w:t>
            </w:r>
          </w:p>
        </w:tc>
        <w:tc>
          <w:tcPr>
            <w:tcW w:w="2076" w:type="dxa"/>
          </w:tcPr>
          <w:p w:rsidR="00336800" w:rsidRPr="008835A3" w:rsidRDefault="00336800" w:rsidP="004F02F0">
            <w:pPr>
              <w:tabs>
                <w:tab w:val="left" w:pos="0"/>
              </w:tabs>
              <w:suppressAutoHyphens/>
              <w:jc w:val="right"/>
              <w:rPr>
                <w:rFonts w:ascii="Times New Roman" w:hAnsi="Times New Roman"/>
                <w:sz w:val="24"/>
              </w:rPr>
            </w:pPr>
            <w:r w:rsidRPr="008835A3">
              <w:rPr>
                <w:rFonts w:ascii="Times New Roman" w:hAnsi="Times New Roman"/>
                <w:sz w:val="24"/>
              </w:rPr>
              <w:t>$890,000</w:t>
            </w:r>
          </w:p>
        </w:tc>
      </w:tr>
      <w:tr w:rsidR="00336800" w:rsidRPr="008835A3" w:rsidTr="004F02F0">
        <w:tc>
          <w:tcPr>
            <w:tcW w:w="2130" w:type="dxa"/>
          </w:tcPr>
          <w:p w:rsidR="00336800" w:rsidRPr="008835A3" w:rsidRDefault="00336800" w:rsidP="004F02F0">
            <w:pPr>
              <w:tabs>
                <w:tab w:val="left" w:pos="0"/>
              </w:tabs>
              <w:suppressAutoHyphens/>
              <w:rPr>
                <w:rFonts w:ascii="Times New Roman" w:hAnsi="Times New Roman"/>
                <w:sz w:val="24"/>
              </w:rPr>
            </w:pPr>
            <w:r w:rsidRPr="008835A3">
              <w:rPr>
                <w:rFonts w:ascii="Times New Roman" w:hAnsi="Times New Roman"/>
                <w:sz w:val="24"/>
              </w:rPr>
              <w:t>HERD survey manager (1.0 person years)</w:t>
            </w:r>
          </w:p>
        </w:tc>
        <w:tc>
          <w:tcPr>
            <w:tcW w:w="2016" w:type="dxa"/>
          </w:tcPr>
          <w:p w:rsidR="00336800" w:rsidRPr="008835A3" w:rsidRDefault="00336800" w:rsidP="004F02F0">
            <w:pPr>
              <w:tabs>
                <w:tab w:val="left" w:pos="0"/>
              </w:tabs>
              <w:suppressAutoHyphens/>
              <w:jc w:val="right"/>
              <w:rPr>
                <w:rFonts w:ascii="Times New Roman" w:hAnsi="Times New Roman"/>
                <w:sz w:val="24"/>
              </w:rPr>
            </w:pPr>
            <w:r w:rsidRPr="008835A3">
              <w:rPr>
                <w:rFonts w:ascii="Times New Roman" w:hAnsi="Times New Roman"/>
                <w:sz w:val="24"/>
              </w:rPr>
              <w:t>$112,224</w:t>
            </w:r>
          </w:p>
        </w:tc>
        <w:tc>
          <w:tcPr>
            <w:tcW w:w="2076" w:type="dxa"/>
          </w:tcPr>
          <w:p w:rsidR="00336800" w:rsidRPr="008835A3" w:rsidRDefault="00336800" w:rsidP="004F02F0">
            <w:pPr>
              <w:tabs>
                <w:tab w:val="left" w:pos="0"/>
              </w:tabs>
              <w:suppressAutoHyphens/>
              <w:jc w:val="right"/>
              <w:rPr>
                <w:rFonts w:ascii="Times New Roman" w:hAnsi="Times New Roman"/>
                <w:sz w:val="24"/>
              </w:rPr>
            </w:pPr>
            <w:r w:rsidRPr="008835A3">
              <w:rPr>
                <w:rFonts w:ascii="Times New Roman" w:hAnsi="Times New Roman"/>
                <w:sz w:val="24"/>
              </w:rPr>
              <w:t>$115,591</w:t>
            </w:r>
          </w:p>
        </w:tc>
        <w:tc>
          <w:tcPr>
            <w:tcW w:w="2076" w:type="dxa"/>
          </w:tcPr>
          <w:p w:rsidR="00336800" w:rsidRPr="008835A3" w:rsidRDefault="00336800" w:rsidP="004F02F0">
            <w:pPr>
              <w:tabs>
                <w:tab w:val="left" w:pos="0"/>
              </w:tabs>
              <w:suppressAutoHyphens/>
              <w:jc w:val="right"/>
              <w:rPr>
                <w:rFonts w:ascii="Times New Roman" w:hAnsi="Times New Roman"/>
                <w:sz w:val="24"/>
              </w:rPr>
            </w:pPr>
            <w:r w:rsidRPr="008835A3">
              <w:rPr>
                <w:rFonts w:ascii="Times New Roman" w:hAnsi="Times New Roman"/>
                <w:sz w:val="24"/>
              </w:rPr>
              <w:t>$119,059</w:t>
            </w:r>
          </w:p>
        </w:tc>
      </w:tr>
      <w:tr w:rsidR="00336800" w:rsidRPr="008835A3" w:rsidTr="004F02F0">
        <w:tc>
          <w:tcPr>
            <w:tcW w:w="2130" w:type="dxa"/>
          </w:tcPr>
          <w:p w:rsidR="00336800" w:rsidRPr="008835A3" w:rsidRDefault="00336800" w:rsidP="004F02F0">
            <w:pPr>
              <w:tabs>
                <w:tab w:val="left" w:pos="0"/>
              </w:tabs>
              <w:suppressAutoHyphens/>
              <w:rPr>
                <w:rFonts w:ascii="Times New Roman" w:hAnsi="Times New Roman"/>
                <w:b/>
                <w:sz w:val="24"/>
              </w:rPr>
            </w:pPr>
            <w:r w:rsidRPr="008835A3">
              <w:rPr>
                <w:rFonts w:ascii="Times New Roman" w:hAnsi="Times New Roman"/>
                <w:b/>
                <w:sz w:val="24"/>
              </w:rPr>
              <w:t>Total</w:t>
            </w:r>
          </w:p>
        </w:tc>
        <w:tc>
          <w:tcPr>
            <w:tcW w:w="2016" w:type="dxa"/>
          </w:tcPr>
          <w:p w:rsidR="00336800" w:rsidRPr="008835A3" w:rsidRDefault="00336800" w:rsidP="004F02F0">
            <w:pPr>
              <w:tabs>
                <w:tab w:val="left" w:pos="0"/>
              </w:tabs>
              <w:suppressAutoHyphens/>
              <w:jc w:val="right"/>
              <w:rPr>
                <w:rFonts w:ascii="Times New Roman" w:hAnsi="Times New Roman"/>
                <w:b/>
                <w:sz w:val="24"/>
              </w:rPr>
            </w:pPr>
            <w:r w:rsidRPr="008835A3">
              <w:rPr>
                <w:rFonts w:ascii="Times New Roman" w:hAnsi="Times New Roman"/>
                <w:b/>
                <w:sz w:val="24"/>
              </w:rPr>
              <w:t>$1,002,224</w:t>
            </w:r>
          </w:p>
        </w:tc>
        <w:tc>
          <w:tcPr>
            <w:tcW w:w="2076" w:type="dxa"/>
          </w:tcPr>
          <w:p w:rsidR="00336800" w:rsidRPr="008835A3" w:rsidRDefault="00336800" w:rsidP="004F02F0">
            <w:pPr>
              <w:tabs>
                <w:tab w:val="left" w:pos="0"/>
              </w:tabs>
              <w:suppressAutoHyphens/>
              <w:jc w:val="right"/>
              <w:rPr>
                <w:rFonts w:ascii="Times New Roman" w:hAnsi="Times New Roman"/>
                <w:b/>
                <w:sz w:val="24"/>
              </w:rPr>
            </w:pPr>
            <w:r w:rsidRPr="008835A3">
              <w:rPr>
                <w:rFonts w:ascii="Times New Roman" w:hAnsi="Times New Roman"/>
                <w:b/>
                <w:sz w:val="24"/>
              </w:rPr>
              <w:t>$1,005,591</w:t>
            </w:r>
          </w:p>
        </w:tc>
        <w:tc>
          <w:tcPr>
            <w:tcW w:w="2076" w:type="dxa"/>
          </w:tcPr>
          <w:p w:rsidR="00336800" w:rsidRPr="008835A3" w:rsidRDefault="00336800" w:rsidP="004F02F0">
            <w:pPr>
              <w:tabs>
                <w:tab w:val="left" w:pos="0"/>
              </w:tabs>
              <w:suppressAutoHyphens/>
              <w:jc w:val="right"/>
              <w:rPr>
                <w:rFonts w:ascii="Times New Roman" w:hAnsi="Times New Roman"/>
                <w:b/>
                <w:sz w:val="24"/>
              </w:rPr>
            </w:pPr>
            <w:r w:rsidRPr="008835A3">
              <w:rPr>
                <w:rFonts w:ascii="Times New Roman" w:hAnsi="Times New Roman"/>
                <w:b/>
                <w:sz w:val="24"/>
              </w:rPr>
              <w:t>$1,009,059</w:t>
            </w:r>
          </w:p>
        </w:tc>
      </w:tr>
    </w:tbl>
    <w:p w:rsidR="00336800" w:rsidRPr="008835A3" w:rsidRDefault="00336800" w:rsidP="00336800">
      <w:pPr>
        <w:tabs>
          <w:tab w:val="left" w:pos="0"/>
        </w:tabs>
        <w:suppressAutoHyphens/>
        <w:ind w:hanging="720"/>
        <w:rPr>
          <w:rFonts w:ascii="Times New Roman" w:hAnsi="Times New Roman"/>
          <w:b/>
          <w:sz w:val="24"/>
        </w:rPr>
      </w:pPr>
    </w:p>
    <w:p w:rsidR="00336800" w:rsidRPr="008835A3" w:rsidRDefault="00336800" w:rsidP="00336800">
      <w:pPr>
        <w:pStyle w:val="Heading2"/>
        <w:numPr>
          <w:ilvl w:val="0"/>
          <w:numId w:val="1"/>
        </w:numPr>
      </w:pPr>
      <w:bookmarkStart w:id="77" w:name="_Toc125451685"/>
      <w:bookmarkStart w:id="78" w:name="_Toc125451751"/>
      <w:bookmarkStart w:id="79" w:name="_Toc125451852"/>
      <w:bookmarkStart w:id="80" w:name="_Toc125452440"/>
      <w:bookmarkStart w:id="81" w:name="_Toc226186510"/>
      <w:r w:rsidRPr="008835A3">
        <w:t>Changes in Burden</w:t>
      </w:r>
      <w:bookmarkEnd w:id="77"/>
      <w:bookmarkEnd w:id="78"/>
      <w:bookmarkEnd w:id="79"/>
      <w:bookmarkEnd w:id="80"/>
      <w:bookmarkEnd w:id="81"/>
    </w:p>
    <w:p w:rsidR="00336800" w:rsidRPr="008835A3" w:rsidRDefault="00336800" w:rsidP="00336800">
      <w:pPr>
        <w:pStyle w:val="BodyText"/>
        <w:tabs>
          <w:tab w:val="left" w:pos="360"/>
        </w:tabs>
        <w:ind w:left="360"/>
        <w:rPr>
          <w:rFonts w:ascii="Times New Roman" w:hAnsi="Times New Roman"/>
        </w:rPr>
      </w:pPr>
      <w:r w:rsidRPr="008835A3">
        <w:rPr>
          <w:rFonts w:ascii="Times New Roman" w:hAnsi="Times New Roman"/>
        </w:rPr>
        <w:t xml:space="preserve">Changes in burden hours and federal government costs are a result of the redesign and expansion of the </w:t>
      </w:r>
      <w:r>
        <w:rPr>
          <w:rFonts w:ascii="Times New Roman" w:hAnsi="Times New Roman"/>
        </w:rPr>
        <w:t xml:space="preserve">HERD </w:t>
      </w:r>
      <w:r w:rsidRPr="008835A3">
        <w:rPr>
          <w:rFonts w:ascii="Times New Roman" w:hAnsi="Times New Roman"/>
        </w:rPr>
        <w:t>survey</w:t>
      </w:r>
      <w:r>
        <w:rPr>
          <w:rFonts w:ascii="Times New Roman" w:hAnsi="Times New Roman"/>
        </w:rPr>
        <w:t xml:space="preserve"> and the additional HERD population screening survey</w:t>
      </w:r>
      <w:r w:rsidRPr="008835A3">
        <w:rPr>
          <w:rFonts w:ascii="Times New Roman" w:hAnsi="Times New Roman"/>
        </w:rPr>
        <w:t xml:space="preserve">. </w:t>
      </w:r>
      <w:r>
        <w:rPr>
          <w:rFonts w:ascii="Times New Roman" w:hAnsi="Times New Roman"/>
        </w:rPr>
        <w:t xml:space="preserve"> A complete listing of the changes and additions to the survey can be found in Attachment 6.</w:t>
      </w:r>
    </w:p>
    <w:p w:rsidR="00336800" w:rsidRPr="008835A3" w:rsidRDefault="00336800" w:rsidP="00336800">
      <w:pPr>
        <w:pStyle w:val="BodyTextIndent2"/>
      </w:pPr>
    </w:p>
    <w:p w:rsidR="00336800" w:rsidRPr="008835A3" w:rsidRDefault="00336800" w:rsidP="00336800">
      <w:pPr>
        <w:tabs>
          <w:tab w:val="left" w:pos="0"/>
        </w:tabs>
        <w:suppressAutoHyphens/>
        <w:outlineLvl w:val="1"/>
        <w:rPr>
          <w:rFonts w:ascii="Times New Roman" w:hAnsi="Times New Roman"/>
          <w:sz w:val="24"/>
        </w:rPr>
      </w:pPr>
    </w:p>
    <w:p w:rsidR="00336800" w:rsidRPr="008835A3" w:rsidRDefault="00336800" w:rsidP="00336800">
      <w:pPr>
        <w:pStyle w:val="Heading2"/>
        <w:numPr>
          <w:ilvl w:val="0"/>
          <w:numId w:val="1"/>
        </w:numPr>
      </w:pPr>
      <w:bookmarkStart w:id="82" w:name="_Toc125451686"/>
      <w:bookmarkStart w:id="83" w:name="_Toc125451752"/>
      <w:bookmarkStart w:id="84" w:name="_Toc125451853"/>
      <w:bookmarkStart w:id="85" w:name="_Toc125452441"/>
      <w:bookmarkStart w:id="86" w:name="_Toc226186511"/>
      <w:r w:rsidRPr="008835A3">
        <w:t>Schedules for Data Collection and Publication</w:t>
      </w:r>
      <w:bookmarkEnd w:id="82"/>
      <w:bookmarkEnd w:id="83"/>
      <w:bookmarkEnd w:id="84"/>
      <w:bookmarkEnd w:id="85"/>
      <w:bookmarkEnd w:id="86"/>
    </w:p>
    <w:p w:rsidR="00336800" w:rsidRPr="008835A3" w:rsidRDefault="00336800" w:rsidP="00336800">
      <w:pPr>
        <w:tabs>
          <w:tab w:val="left" w:pos="0"/>
        </w:tabs>
        <w:suppressAutoHyphens/>
        <w:rPr>
          <w:rFonts w:ascii="Times New Roman" w:hAnsi="Times New Roman"/>
          <w:sz w:val="24"/>
        </w:rPr>
      </w:pPr>
      <w:r w:rsidRPr="008835A3">
        <w:rPr>
          <w:rFonts w:ascii="Times New Roman" w:hAnsi="Times New Roman"/>
          <w:sz w:val="24"/>
        </w:rPr>
        <w:t xml:space="preserve">        </w:t>
      </w:r>
    </w:p>
    <w:p w:rsidR="00336800" w:rsidRPr="008835A3" w:rsidRDefault="00336800" w:rsidP="00336800">
      <w:pPr>
        <w:pStyle w:val="BodyText"/>
        <w:tabs>
          <w:tab w:val="left" w:pos="360"/>
        </w:tabs>
        <w:ind w:left="360"/>
        <w:rPr>
          <w:rFonts w:ascii="Times New Roman" w:hAnsi="Times New Roman"/>
        </w:rPr>
      </w:pPr>
      <w:r w:rsidRPr="008835A3">
        <w:rPr>
          <w:rFonts w:ascii="Times New Roman" w:hAnsi="Times New Roman"/>
        </w:rPr>
        <w:t xml:space="preserve">Due to the extensive changes in the FY 2010 questionnaire, NSF plans to send </w:t>
      </w:r>
      <w:r>
        <w:rPr>
          <w:rFonts w:ascii="Times New Roman" w:hAnsi="Times New Roman"/>
        </w:rPr>
        <w:t>a</w:t>
      </w:r>
      <w:r w:rsidRPr="008835A3">
        <w:rPr>
          <w:rFonts w:ascii="Times New Roman" w:hAnsi="Times New Roman"/>
        </w:rPr>
        <w:t xml:space="preserve"> preview copy of the FY 2010 survey to all institutions surveyed in FY 2009 as soon as OMB clearance is obtained.  This will be sent electronically to each institution’s survey contact</w:t>
      </w:r>
      <w:r>
        <w:rPr>
          <w:rFonts w:ascii="Times New Roman" w:hAnsi="Times New Roman"/>
        </w:rPr>
        <w:t xml:space="preserve"> and president</w:t>
      </w:r>
      <w:r w:rsidRPr="008835A3">
        <w:rPr>
          <w:rFonts w:ascii="Times New Roman" w:hAnsi="Times New Roman"/>
        </w:rPr>
        <w:t xml:space="preserve"> by late summer 2010. </w:t>
      </w:r>
    </w:p>
    <w:p w:rsidR="00336800" w:rsidRPr="008835A3" w:rsidRDefault="00336800" w:rsidP="00336800">
      <w:pPr>
        <w:pStyle w:val="BodyText"/>
        <w:tabs>
          <w:tab w:val="left" w:pos="360"/>
        </w:tabs>
        <w:ind w:left="360"/>
        <w:rPr>
          <w:rFonts w:ascii="Times New Roman" w:hAnsi="Times New Roman"/>
        </w:rPr>
      </w:pPr>
    </w:p>
    <w:p w:rsidR="00336800" w:rsidRPr="008835A3" w:rsidRDefault="00336800" w:rsidP="00336800">
      <w:pPr>
        <w:pStyle w:val="BodyText"/>
        <w:tabs>
          <w:tab w:val="left" w:pos="360"/>
        </w:tabs>
        <w:ind w:left="360"/>
        <w:rPr>
          <w:rFonts w:ascii="Times New Roman" w:hAnsi="Times New Roman"/>
        </w:rPr>
      </w:pPr>
      <w:r w:rsidRPr="008835A3">
        <w:rPr>
          <w:rFonts w:ascii="Times New Roman" w:hAnsi="Times New Roman"/>
        </w:rPr>
        <w:t>The FY 2010 survey will begin with the screening survey in late fall 2010.  The full HERD and FFRDC surveys will be sent electronically to all institutions</w:t>
      </w:r>
      <w:r>
        <w:rPr>
          <w:rFonts w:ascii="Times New Roman" w:hAnsi="Times New Roman"/>
        </w:rPr>
        <w:t xml:space="preserve"> in the FY 2009 survey population</w:t>
      </w:r>
      <w:r w:rsidRPr="008835A3">
        <w:rPr>
          <w:rFonts w:ascii="Times New Roman" w:hAnsi="Times New Roman"/>
        </w:rPr>
        <w:t xml:space="preserve"> </w:t>
      </w:r>
      <w:r>
        <w:rPr>
          <w:rFonts w:ascii="Times New Roman" w:hAnsi="Times New Roman"/>
        </w:rPr>
        <w:t xml:space="preserve">and </w:t>
      </w:r>
      <w:r w:rsidRPr="008835A3">
        <w:rPr>
          <w:rFonts w:ascii="Times New Roman" w:hAnsi="Times New Roman"/>
        </w:rPr>
        <w:t xml:space="preserve">meeting our R&amp;D expenditures threshold of $150,000 in November 2010 with a due date of February 25, 2011. Actual closeout of the survey will be approximately mid May 2011, in order to allow time for late responses, corrections, and updating of previous years' data.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The contractor is responsible for all data collection and processing activities, including editing data submissions to resolve errors.  For FY 2010, the same procedures will be used as those used for FY 2009 survey.  For the FY 2010 survey, following the closeout of data collection in May 2011 the contractor will generate inflator/deflator factors to impute for non-response, based on data reported by responding institutions.  After closeout, data for non-respondent institutions will be machine-imputed using an imputation plan developed and approved by NSF.</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rsidR="00336800" w:rsidRPr="008835A3" w:rsidRDefault="00336800" w:rsidP="0033680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data from the FY 2010 survey will be analyzed in an SRS Info Brief to be published in the winter of 2011.  A report containing all of the detailed statistical tables, </w:t>
      </w:r>
      <w:r w:rsidRPr="000D50D0">
        <w:rPr>
          <w:rFonts w:ascii="Times New Roman" w:hAnsi="Times New Roman"/>
          <w:i/>
          <w:sz w:val="24"/>
        </w:rPr>
        <w:t>Higher Education Research and Development Expenditures: Fiscal Year 2010</w:t>
      </w:r>
      <w:r w:rsidRPr="008835A3">
        <w:rPr>
          <w:rFonts w:ascii="Times New Roman" w:hAnsi="Times New Roman"/>
          <w:sz w:val="24"/>
        </w:rPr>
        <w:t xml:space="preserve"> subsequently will become available on the web.</w:t>
      </w: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pStyle w:val="Heading2"/>
        <w:numPr>
          <w:ilvl w:val="0"/>
          <w:numId w:val="1"/>
        </w:numPr>
      </w:pPr>
      <w:bookmarkStart w:id="87" w:name="_Toc125451687"/>
      <w:bookmarkStart w:id="88" w:name="_Toc125451753"/>
      <w:bookmarkStart w:id="89" w:name="_Toc125451854"/>
      <w:bookmarkStart w:id="90" w:name="_Toc125452442"/>
      <w:bookmarkStart w:id="91" w:name="_Toc226186512"/>
      <w:r w:rsidRPr="008835A3">
        <w:t>Displaying the OMB Expiration Date</w:t>
      </w:r>
      <w:bookmarkEnd w:id="91"/>
      <w:r w:rsidRPr="008835A3">
        <w:t xml:space="preserve"> </w:t>
      </w:r>
      <w:bookmarkEnd w:id="87"/>
      <w:bookmarkEnd w:id="88"/>
      <w:bookmarkEnd w:id="89"/>
      <w:bookmarkEnd w:id="90"/>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tabs>
          <w:tab w:val="left" w:pos="0"/>
          <w:tab w:val="left" w:pos="360"/>
        </w:tabs>
        <w:suppressAutoHyphens/>
        <w:ind w:firstLine="360"/>
        <w:rPr>
          <w:rFonts w:ascii="Times New Roman" w:hAnsi="Times New Roman"/>
          <w:sz w:val="24"/>
        </w:rPr>
      </w:pPr>
      <w:r w:rsidRPr="008835A3">
        <w:rPr>
          <w:rFonts w:ascii="Times New Roman" w:hAnsi="Times New Roman"/>
          <w:sz w:val="24"/>
        </w:rPr>
        <w:t>The OMB number and expiration date will appear on the survey form.</w:t>
      </w:r>
    </w:p>
    <w:p w:rsidR="00336800" w:rsidRPr="008835A3" w:rsidRDefault="00336800" w:rsidP="00336800">
      <w:pPr>
        <w:tabs>
          <w:tab w:val="left" w:pos="0"/>
          <w:tab w:val="left" w:pos="360"/>
        </w:tabs>
        <w:suppressAutoHyphens/>
        <w:ind w:firstLine="360"/>
        <w:rPr>
          <w:rFonts w:ascii="Times New Roman" w:hAnsi="Times New Roman"/>
          <w:sz w:val="24"/>
        </w:rPr>
      </w:pPr>
    </w:p>
    <w:p w:rsidR="00336800" w:rsidRPr="008835A3" w:rsidRDefault="00336800" w:rsidP="00336800">
      <w:pPr>
        <w:tabs>
          <w:tab w:val="left" w:pos="0"/>
        </w:tabs>
        <w:suppressAutoHyphens/>
        <w:rPr>
          <w:rFonts w:ascii="Times New Roman" w:hAnsi="Times New Roman"/>
          <w:sz w:val="24"/>
        </w:rPr>
      </w:pPr>
    </w:p>
    <w:p w:rsidR="00336800" w:rsidRPr="008835A3" w:rsidRDefault="00336800" w:rsidP="00336800">
      <w:pPr>
        <w:pStyle w:val="Heading2"/>
        <w:numPr>
          <w:ilvl w:val="0"/>
          <w:numId w:val="1"/>
        </w:numPr>
      </w:pPr>
      <w:bookmarkStart w:id="92" w:name="_Toc125451688"/>
      <w:bookmarkStart w:id="93" w:name="_Toc125451754"/>
      <w:bookmarkStart w:id="94" w:name="_Toc125451855"/>
      <w:bookmarkStart w:id="95" w:name="_Toc125452443"/>
      <w:bookmarkStart w:id="96" w:name="_Toc226186513"/>
      <w:r w:rsidRPr="008835A3">
        <w:t>Exceptions in Item 19 on Form 83-I</w:t>
      </w:r>
      <w:bookmarkEnd w:id="92"/>
      <w:bookmarkEnd w:id="93"/>
      <w:bookmarkEnd w:id="94"/>
      <w:bookmarkEnd w:id="95"/>
      <w:bookmarkEnd w:id="96"/>
    </w:p>
    <w:p w:rsidR="00336800" w:rsidRPr="008835A3" w:rsidRDefault="00336800" w:rsidP="00336800">
      <w:pPr>
        <w:tabs>
          <w:tab w:val="left" w:pos="0"/>
        </w:tabs>
        <w:suppressAutoHyphens/>
        <w:rPr>
          <w:rFonts w:ascii="Times New Roman" w:hAnsi="Times New Roman"/>
          <w:sz w:val="24"/>
        </w:rPr>
      </w:pPr>
    </w:p>
    <w:p w:rsidR="00336800" w:rsidRDefault="00336800" w:rsidP="00336800">
      <w:pPr>
        <w:tabs>
          <w:tab w:val="left" w:pos="0"/>
          <w:tab w:val="left" w:pos="360"/>
        </w:tabs>
        <w:suppressAutoHyphens/>
        <w:ind w:firstLine="360"/>
        <w:rPr>
          <w:rFonts w:ascii="Times New Roman" w:hAnsi="Times New Roman"/>
          <w:sz w:val="24"/>
        </w:rPr>
      </w:pPr>
      <w:r w:rsidRPr="008835A3">
        <w:rPr>
          <w:rFonts w:ascii="Times New Roman" w:hAnsi="Times New Roman"/>
          <w:sz w:val="24"/>
        </w:rPr>
        <w:t xml:space="preserve">No exceptions sought. </w:t>
      </w:r>
    </w:p>
    <w:p w:rsidR="007A59F2" w:rsidRDefault="00336800"/>
    <w:sectPr w:rsidR="007A59F2" w:rsidSect="004873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800" w:rsidRDefault="00336800" w:rsidP="00336800">
      <w:r>
        <w:separator/>
      </w:r>
    </w:p>
  </w:endnote>
  <w:endnote w:type="continuationSeparator" w:id="0">
    <w:p w:rsidR="00336800" w:rsidRDefault="00336800" w:rsidP="003368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800" w:rsidRDefault="00336800" w:rsidP="00336800">
      <w:r>
        <w:separator/>
      </w:r>
    </w:p>
  </w:footnote>
  <w:footnote w:type="continuationSeparator" w:id="0">
    <w:p w:rsidR="00336800" w:rsidRDefault="00336800" w:rsidP="00336800">
      <w:r>
        <w:continuationSeparator/>
      </w:r>
    </w:p>
  </w:footnote>
  <w:footnote w:id="1">
    <w:p w:rsidR="00336800" w:rsidRDefault="00336800" w:rsidP="00336800">
      <w:pPr>
        <w:pStyle w:val="FootnoteText"/>
      </w:pPr>
      <w:r w:rsidRPr="002836FF">
        <w:rPr>
          <w:rStyle w:val="FootnoteReference"/>
          <w:vertAlign w:val="superscript"/>
        </w:rPr>
        <w:footnoteRef/>
      </w:r>
      <w:r w:rsidRPr="002836FF">
        <w:rPr>
          <w:vertAlign w:val="superscript"/>
        </w:rPr>
        <w:t xml:space="preserve"> </w:t>
      </w:r>
      <w:r>
        <w:t>For the remainder of this document, the term “HERD Survey” refers to both the past Academic R&amp;D survey and the new data collection.</w:t>
      </w:r>
    </w:p>
  </w:footnote>
  <w:footnote w:id="2">
    <w:p w:rsidR="00336800" w:rsidRPr="0008198A" w:rsidRDefault="00336800" w:rsidP="00336800">
      <w:pPr>
        <w:pStyle w:val="FootnoteText"/>
      </w:pPr>
      <w:r w:rsidRPr="0008198A">
        <w:rPr>
          <w:rStyle w:val="FootnoteReference"/>
          <w:vertAlign w:val="superscript"/>
        </w:rPr>
        <w:footnoteRef/>
      </w:r>
      <w:r>
        <w:t xml:space="preserve"> </w:t>
      </w:r>
      <w:r w:rsidRPr="0008198A">
        <w:t xml:space="preserve">In order to more accurately estimate the burden for future years </w:t>
      </w:r>
      <w:r>
        <w:t xml:space="preserve">after the initial implementation </w:t>
      </w:r>
      <w:r w:rsidRPr="0008198A">
        <w:t xml:space="preserve">of the </w:t>
      </w:r>
      <w:r>
        <w:t xml:space="preserve">redesigned </w:t>
      </w:r>
      <w:r w:rsidRPr="0008198A">
        <w:t xml:space="preserve">HERD survey, NSF is requesting permission to collect burden hours on the questionnaire </w:t>
      </w:r>
      <w:r>
        <w:t>in</w:t>
      </w:r>
      <w:r w:rsidRPr="0008198A">
        <w:t xml:space="preserve"> the </w:t>
      </w:r>
      <w:r>
        <w:t xml:space="preserve">FY 2011 and </w:t>
      </w:r>
      <w:r w:rsidRPr="0008198A">
        <w:t>FY 2012 survey</w:t>
      </w:r>
      <w:r>
        <w:t>s</w:t>
      </w:r>
      <w:r w:rsidRPr="0008198A">
        <w:t xml:space="preserve">. </w:t>
      </w:r>
    </w:p>
    <w:p w:rsidR="00336800" w:rsidRDefault="00336800" w:rsidP="00336800">
      <w:pPr>
        <w:pStyle w:val="FootnoteText"/>
      </w:pPr>
    </w:p>
  </w:footnote>
  <w:footnote w:id="3">
    <w:p w:rsidR="00336800" w:rsidRDefault="00336800" w:rsidP="00336800">
      <w:pPr>
        <w:pStyle w:val="FootnoteText"/>
      </w:pPr>
      <w:r w:rsidRPr="00862B91">
        <w:rPr>
          <w:rStyle w:val="FootnoteReference"/>
          <w:vertAlign w:val="superscript"/>
        </w:rPr>
        <w:footnoteRef/>
      </w:r>
      <w:r>
        <w:t xml:space="preserve"> </w:t>
      </w:r>
      <w:proofErr w:type="gramStart"/>
      <w:r>
        <w:t xml:space="preserve">Based on the number of 4-year institutions listed for 2008-09 in Table 265, Degree-granting institutions, by control and type of institution: Selected years, 1949-50 through 2008-09, </w:t>
      </w:r>
      <w:r w:rsidRPr="00862B91">
        <w:rPr>
          <w:i/>
        </w:rPr>
        <w:t>Digest of Education Statistics</w:t>
      </w:r>
      <w:r>
        <w:t>, U.S. Department of Education National Center for Education Statistics.</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1061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10CC04EB"/>
    <w:multiLevelType w:val="hybridMultilevel"/>
    <w:tmpl w:val="CF56B8EA"/>
    <w:lvl w:ilvl="0" w:tplc="5DAC17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2D6C1E"/>
    <w:multiLevelType w:val="singleLevel"/>
    <w:tmpl w:val="F0B27F3A"/>
    <w:lvl w:ilvl="0">
      <w:start w:val="2"/>
      <w:numFmt w:val="decimal"/>
      <w:lvlText w:val="%1. "/>
      <w:legacy w:legacy="1" w:legacySpace="0" w:legacyIndent="360"/>
      <w:lvlJc w:val="left"/>
      <w:pPr>
        <w:ind w:left="570" w:hanging="360"/>
      </w:pPr>
      <w:rPr>
        <w:rFonts w:ascii="CG Times" w:hAnsi="CG Times" w:hint="default"/>
        <w:b/>
        <w:i w:val="0"/>
        <w:sz w:val="24"/>
        <w:u w:val="none"/>
      </w:rPr>
    </w:lvl>
  </w:abstractNum>
  <w:abstractNum w:abstractNumId="4">
    <w:nsid w:val="1F4300F5"/>
    <w:multiLevelType w:val="multilevel"/>
    <w:tmpl w:val="B526F164"/>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6">
    <w:nsid w:val="462B16FC"/>
    <w:multiLevelType w:val="singleLevel"/>
    <w:tmpl w:val="FECA10C0"/>
    <w:lvl w:ilvl="0">
      <w:start w:val="1"/>
      <w:numFmt w:val="bullet"/>
      <w:pStyle w:val="bullet"/>
      <w:lvlText w:val=""/>
      <w:lvlJc w:val="left"/>
      <w:pPr>
        <w:tabs>
          <w:tab w:val="num" w:pos="720"/>
        </w:tabs>
        <w:ind w:left="720" w:hanging="360"/>
      </w:pPr>
      <w:rPr>
        <w:rFonts w:ascii="Symbol" w:hAnsi="Symbol" w:hint="default"/>
      </w:rPr>
    </w:lvl>
  </w:abstractNum>
  <w:abstractNum w:abstractNumId="7">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8">
    <w:nsid w:val="53633785"/>
    <w:multiLevelType w:val="hybridMultilevel"/>
    <w:tmpl w:val="4E6AC1AA"/>
    <w:lvl w:ilvl="0" w:tplc="0409000F">
      <w:start w:val="1"/>
      <w:numFmt w:val="decimal"/>
      <w:lvlText w:val="%1."/>
      <w:lvlJc w:val="left"/>
      <w:pPr>
        <w:tabs>
          <w:tab w:val="num" w:pos="720"/>
        </w:tabs>
        <w:ind w:left="720" w:hanging="360"/>
      </w:pPr>
    </w:lvl>
    <w:lvl w:ilvl="1" w:tplc="1516443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BD1D2C"/>
    <w:multiLevelType w:val="hybridMultilevel"/>
    <w:tmpl w:val="963E3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F77553"/>
    <w:multiLevelType w:val="hybridMultilevel"/>
    <w:tmpl w:val="7F986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12">
    <w:nsid w:val="73B3706A"/>
    <w:multiLevelType w:val="singleLevel"/>
    <w:tmpl w:val="EC74A2CE"/>
    <w:lvl w:ilvl="0">
      <w:numFmt w:val="bullet"/>
      <w:pStyle w:val="Dash"/>
      <w:lvlText w:val="-"/>
      <w:lvlJc w:val="left"/>
      <w:pPr>
        <w:tabs>
          <w:tab w:val="num" w:pos="1080"/>
        </w:tabs>
        <w:ind w:left="1080" w:hanging="360"/>
      </w:pPr>
      <w:rPr>
        <w:rFonts w:hint="default"/>
      </w:rPr>
    </w:lvl>
  </w:abstractNum>
  <w:num w:numId="1">
    <w:abstractNumId w:val="8"/>
  </w:num>
  <w:num w:numId="2">
    <w:abstractNumId w:val="0"/>
  </w:num>
  <w:num w:numId="3">
    <w:abstractNumId w:val="6"/>
  </w:num>
  <w:num w:numId="4">
    <w:abstractNumId w:val="12"/>
  </w:num>
  <w:num w:numId="5">
    <w:abstractNumId w:val="1"/>
  </w:num>
  <w:num w:numId="6">
    <w:abstractNumId w:val="7"/>
  </w:num>
  <w:num w:numId="7">
    <w:abstractNumId w:val="5"/>
  </w:num>
  <w:num w:numId="8">
    <w:abstractNumId w:val="11"/>
  </w:num>
  <w:num w:numId="9">
    <w:abstractNumId w:val="4"/>
  </w:num>
  <w:num w:numId="10">
    <w:abstractNumId w:val="3"/>
  </w:num>
  <w:num w:numId="11">
    <w:abstractNumId w:val="9"/>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6800"/>
    <w:rsid w:val="001C0CB6"/>
    <w:rsid w:val="00336800"/>
    <w:rsid w:val="004873FE"/>
    <w:rsid w:val="004A7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00"/>
    <w:pPr>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336800"/>
    <w:pPr>
      <w:keepNext/>
      <w:tabs>
        <w:tab w:val="left" w:pos="0"/>
      </w:tabs>
      <w:suppressAutoHyphens/>
      <w:spacing w:line="480" w:lineRule="auto"/>
      <w:ind w:hanging="720"/>
      <w:outlineLvl w:val="0"/>
    </w:pPr>
    <w:rPr>
      <w:rFonts w:ascii="Times New Roman" w:hAnsi="Times New Roman"/>
      <w:b/>
      <w:caps/>
      <w:sz w:val="24"/>
    </w:rPr>
  </w:style>
  <w:style w:type="paragraph" w:styleId="Heading2">
    <w:name w:val="heading 2"/>
    <w:basedOn w:val="Normal"/>
    <w:next w:val="Normal"/>
    <w:link w:val="Heading2Char"/>
    <w:qFormat/>
    <w:rsid w:val="00336800"/>
    <w:pPr>
      <w:keepNext/>
      <w:tabs>
        <w:tab w:val="left" w:pos="0"/>
      </w:tabs>
      <w:suppressAutoHyphens/>
      <w:spacing w:line="480" w:lineRule="auto"/>
      <w:ind w:hanging="720"/>
      <w:outlineLvl w:val="1"/>
    </w:pPr>
    <w:rPr>
      <w:rFonts w:ascii="Times New Roman" w:hAnsi="Times New Roman"/>
      <w:b/>
      <w:sz w:val="24"/>
    </w:rPr>
  </w:style>
  <w:style w:type="paragraph" w:styleId="Heading3">
    <w:name w:val="heading 3"/>
    <w:basedOn w:val="Normal"/>
    <w:next w:val="Normal"/>
    <w:link w:val="Heading3Char"/>
    <w:qFormat/>
    <w:rsid w:val="00336800"/>
    <w:pPr>
      <w:keepNext/>
      <w:spacing w:line="480" w:lineRule="auto"/>
      <w:outlineLvl w:val="2"/>
    </w:pPr>
    <w:rPr>
      <w:rFonts w:ascii="Times New Roman" w:hAnsi="Times New Roman"/>
      <w:b/>
      <w:bCs/>
      <w:sz w:val="24"/>
    </w:rPr>
  </w:style>
  <w:style w:type="paragraph" w:styleId="Heading4">
    <w:name w:val="heading 4"/>
    <w:basedOn w:val="Normal"/>
    <w:next w:val="Normal"/>
    <w:link w:val="Heading4Char"/>
    <w:qFormat/>
    <w:rsid w:val="00336800"/>
    <w:pPr>
      <w:keepNext/>
      <w:spacing w:line="480" w:lineRule="auto"/>
      <w:outlineLvl w:val="3"/>
    </w:pPr>
    <w:rPr>
      <w:rFonts w:ascii="Times New Roman" w:hAnsi="Times New Roman"/>
      <w:sz w:val="24"/>
      <w:u w:val="single"/>
    </w:rPr>
  </w:style>
  <w:style w:type="paragraph" w:styleId="Heading5">
    <w:name w:val="heading 5"/>
    <w:basedOn w:val="Normal"/>
    <w:next w:val="Normal"/>
    <w:link w:val="Heading5Char"/>
    <w:qFormat/>
    <w:rsid w:val="00336800"/>
    <w:pPr>
      <w:keepNext/>
      <w:tabs>
        <w:tab w:val="left" w:pos="360"/>
      </w:tabs>
      <w:ind w:left="360"/>
      <w:outlineLvl w:val="4"/>
    </w:pPr>
    <w:rPr>
      <w:rFonts w:ascii="Times New Roman" w:hAnsi="Times New Roman"/>
      <w:i/>
      <w:iCs/>
      <w:sz w:val="24"/>
    </w:rPr>
  </w:style>
  <w:style w:type="paragraph" w:styleId="Heading6">
    <w:name w:val="heading 6"/>
    <w:basedOn w:val="Normal"/>
    <w:next w:val="Normal"/>
    <w:link w:val="Heading6Char"/>
    <w:qFormat/>
    <w:rsid w:val="00336800"/>
    <w:pPr>
      <w:keepNext/>
      <w:tabs>
        <w:tab w:val="left" w:pos="360"/>
      </w:tabs>
      <w:ind w:left="360"/>
      <w:outlineLvl w:val="5"/>
    </w:pPr>
    <w:rPr>
      <w:rFonts w:ascii="Times New Roman" w:hAnsi="Times New Roman"/>
      <w:i/>
      <w:iCs/>
      <w:sz w:val="24"/>
      <w:u w:val="single"/>
    </w:rPr>
  </w:style>
  <w:style w:type="paragraph" w:styleId="Heading7">
    <w:name w:val="heading 7"/>
    <w:basedOn w:val="Normal"/>
    <w:next w:val="Normal"/>
    <w:link w:val="Heading7Char"/>
    <w:qFormat/>
    <w:rsid w:val="00336800"/>
    <w:pPr>
      <w:keepNext/>
      <w:tabs>
        <w:tab w:val="left" w:pos="360"/>
      </w:tabs>
      <w:ind w:left="360"/>
      <w:outlineLvl w:val="6"/>
    </w:pPr>
    <w:rPr>
      <w:rFonts w:ascii="Times New Roman" w:hAnsi="Times New Roman"/>
      <w:sz w:val="24"/>
      <w:u w:val="single"/>
    </w:rPr>
  </w:style>
  <w:style w:type="paragraph" w:styleId="Heading8">
    <w:name w:val="heading 8"/>
    <w:basedOn w:val="Normal"/>
    <w:next w:val="Normal"/>
    <w:link w:val="Heading8Char"/>
    <w:qFormat/>
    <w:rsid w:val="00336800"/>
    <w:pPr>
      <w:keepNext/>
      <w:pBdr>
        <w:top w:val="single" w:sz="4" w:space="1" w:color="auto"/>
        <w:left w:val="single" w:sz="4" w:space="4" w:color="auto"/>
        <w:bottom w:val="single" w:sz="4" w:space="1" w:color="auto"/>
        <w:right w:val="single" w:sz="4" w:space="4" w:color="auto"/>
      </w:pBdr>
      <w:outlineLvl w:val="7"/>
    </w:pPr>
    <w:rPr>
      <w:rFonts w:ascii="Times New Roman" w:hAnsi="Times New Roman"/>
      <w:b/>
      <w:sz w:val="22"/>
    </w:rPr>
  </w:style>
  <w:style w:type="paragraph" w:styleId="Heading9">
    <w:name w:val="heading 9"/>
    <w:basedOn w:val="Normal"/>
    <w:next w:val="Normal"/>
    <w:link w:val="Heading9Char"/>
    <w:qFormat/>
    <w:rsid w:val="00336800"/>
    <w:pPr>
      <w:keepNext/>
      <w:spacing w:line="480" w:lineRule="auto"/>
      <w:ind w:firstLine="720"/>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36800"/>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33680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36800"/>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336800"/>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336800"/>
    <w:rPr>
      <w:rFonts w:ascii="Times New Roman" w:eastAsia="Times New Roman" w:hAnsi="Times New Roman" w:cs="Times New Roman"/>
      <w:i/>
      <w:iCs/>
      <w:sz w:val="24"/>
      <w:szCs w:val="20"/>
    </w:rPr>
  </w:style>
  <w:style w:type="character" w:customStyle="1" w:styleId="Heading6Char">
    <w:name w:val="Heading 6 Char"/>
    <w:basedOn w:val="DefaultParagraphFont"/>
    <w:link w:val="Heading6"/>
    <w:rsid w:val="00336800"/>
    <w:rPr>
      <w:rFonts w:ascii="Times New Roman" w:eastAsia="Times New Roman" w:hAnsi="Times New Roman" w:cs="Times New Roman"/>
      <w:i/>
      <w:iCs/>
      <w:sz w:val="24"/>
      <w:szCs w:val="20"/>
      <w:u w:val="single"/>
    </w:rPr>
  </w:style>
  <w:style w:type="character" w:customStyle="1" w:styleId="Heading7Char">
    <w:name w:val="Heading 7 Char"/>
    <w:basedOn w:val="DefaultParagraphFont"/>
    <w:link w:val="Heading7"/>
    <w:rsid w:val="00336800"/>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336800"/>
    <w:rPr>
      <w:rFonts w:ascii="Times New Roman" w:eastAsia="Times New Roman" w:hAnsi="Times New Roman" w:cs="Times New Roman"/>
      <w:b/>
      <w:szCs w:val="20"/>
    </w:rPr>
  </w:style>
  <w:style w:type="character" w:customStyle="1" w:styleId="Heading9Char">
    <w:name w:val="Heading 9 Char"/>
    <w:basedOn w:val="DefaultParagraphFont"/>
    <w:link w:val="Heading9"/>
    <w:rsid w:val="00336800"/>
    <w:rPr>
      <w:rFonts w:ascii="Times New Roman" w:eastAsia="Times New Roman" w:hAnsi="Times New Roman" w:cs="Times New Roman"/>
      <w:i/>
      <w:szCs w:val="20"/>
    </w:rPr>
  </w:style>
  <w:style w:type="paragraph" w:styleId="TOC1">
    <w:name w:val="toc 1"/>
    <w:basedOn w:val="Normal"/>
    <w:next w:val="Normal"/>
    <w:semiHidden/>
    <w:rsid w:val="00336800"/>
    <w:pPr>
      <w:spacing w:before="120" w:after="120"/>
    </w:pPr>
    <w:rPr>
      <w:rFonts w:ascii="Times New Roman" w:hAnsi="Times New Roman"/>
      <w:b/>
      <w:bCs/>
      <w:caps/>
      <w:szCs w:val="24"/>
    </w:rPr>
  </w:style>
  <w:style w:type="paragraph" w:styleId="TOC2">
    <w:name w:val="toc 2"/>
    <w:basedOn w:val="Normal"/>
    <w:next w:val="Normal"/>
    <w:semiHidden/>
    <w:rsid w:val="00336800"/>
    <w:pPr>
      <w:ind w:left="200"/>
    </w:pPr>
    <w:rPr>
      <w:rFonts w:ascii="Times New Roman" w:hAnsi="Times New Roman"/>
      <w:smallCaps/>
      <w:szCs w:val="24"/>
    </w:rPr>
  </w:style>
  <w:style w:type="paragraph" w:styleId="TOC3">
    <w:name w:val="toc 3"/>
    <w:basedOn w:val="Normal"/>
    <w:next w:val="Normal"/>
    <w:semiHidden/>
    <w:rsid w:val="00336800"/>
    <w:pPr>
      <w:ind w:left="400"/>
    </w:pPr>
    <w:rPr>
      <w:rFonts w:ascii="Times New Roman" w:hAnsi="Times New Roman"/>
      <w:i/>
      <w:iCs/>
      <w:szCs w:val="24"/>
    </w:rPr>
  </w:style>
  <w:style w:type="paragraph" w:styleId="TOC4">
    <w:name w:val="toc 4"/>
    <w:basedOn w:val="Normal"/>
    <w:next w:val="Normal"/>
    <w:semiHidden/>
    <w:rsid w:val="00336800"/>
    <w:pPr>
      <w:ind w:left="600"/>
    </w:pPr>
    <w:rPr>
      <w:rFonts w:ascii="Times New Roman" w:hAnsi="Times New Roman"/>
      <w:szCs w:val="21"/>
    </w:rPr>
  </w:style>
  <w:style w:type="paragraph" w:styleId="TOC5">
    <w:name w:val="toc 5"/>
    <w:basedOn w:val="Normal"/>
    <w:next w:val="Normal"/>
    <w:semiHidden/>
    <w:rsid w:val="00336800"/>
    <w:pPr>
      <w:ind w:left="800"/>
    </w:pPr>
    <w:rPr>
      <w:rFonts w:ascii="Times New Roman" w:hAnsi="Times New Roman"/>
      <w:szCs w:val="21"/>
    </w:rPr>
  </w:style>
  <w:style w:type="paragraph" w:styleId="TOC6">
    <w:name w:val="toc 6"/>
    <w:basedOn w:val="Normal"/>
    <w:next w:val="Normal"/>
    <w:semiHidden/>
    <w:rsid w:val="00336800"/>
    <w:pPr>
      <w:ind w:left="1000"/>
    </w:pPr>
    <w:rPr>
      <w:rFonts w:ascii="Times New Roman" w:hAnsi="Times New Roman"/>
      <w:szCs w:val="21"/>
    </w:rPr>
  </w:style>
  <w:style w:type="paragraph" w:styleId="TOC7">
    <w:name w:val="toc 7"/>
    <w:basedOn w:val="Normal"/>
    <w:next w:val="Normal"/>
    <w:semiHidden/>
    <w:rsid w:val="00336800"/>
    <w:pPr>
      <w:ind w:left="1200"/>
    </w:pPr>
    <w:rPr>
      <w:rFonts w:ascii="Times New Roman" w:hAnsi="Times New Roman"/>
      <w:szCs w:val="21"/>
    </w:rPr>
  </w:style>
  <w:style w:type="paragraph" w:styleId="TOC8">
    <w:name w:val="toc 8"/>
    <w:basedOn w:val="Normal"/>
    <w:next w:val="Normal"/>
    <w:semiHidden/>
    <w:rsid w:val="00336800"/>
    <w:pPr>
      <w:ind w:left="1400"/>
    </w:pPr>
    <w:rPr>
      <w:rFonts w:ascii="Times New Roman" w:hAnsi="Times New Roman"/>
      <w:szCs w:val="21"/>
    </w:rPr>
  </w:style>
  <w:style w:type="paragraph" w:styleId="TOC9">
    <w:name w:val="toc 9"/>
    <w:basedOn w:val="Normal"/>
    <w:next w:val="Normal"/>
    <w:semiHidden/>
    <w:rsid w:val="00336800"/>
    <w:pPr>
      <w:ind w:left="1600"/>
    </w:pPr>
    <w:rPr>
      <w:rFonts w:ascii="Times New Roman" w:hAnsi="Times New Roman"/>
      <w:szCs w:val="21"/>
    </w:rPr>
  </w:style>
  <w:style w:type="paragraph" w:styleId="Index1">
    <w:name w:val="index 1"/>
    <w:basedOn w:val="Normal"/>
    <w:next w:val="Normal"/>
    <w:semiHidden/>
    <w:rsid w:val="00336800"/>
    <w:pPr>
      <w:tabs>
        <w:tab w:val="left" w:leader="dot" w:pos="9000"/>
        <w:tab w:val="right" w:pos="9360"/>
      </w:tabs>
      <w:suppressAutoHyphens/>
      <w:ind w:left="1440" w:right="720" w:hanging="1440"/>
    </w:pPr>
  </w:style>
  <w:style w:type="paragraph" w:styleId="Index2">
    <w:name w:val="index 2"/>
    <w:basedOn w:val="Normal"/>
    <w:next w:val="Normal"/>
    <w:semiHidden/>
    <w:rsid w:val="00336800"/>
    <w:pPr>
      <w:tabs>
        <w:tab w:val="left" w:leader="dot" w:pos="9000"/>
        <w:tab w:val="right" w:pos="9360"/>
      </w:tabs>
      <w:suppressAutoHyphens/>
      <w:ind w:left="1440" w:right="720" w:hanging="720"/>
    </w:pPr>
  </w:style>
  <w:style w:type="paragraph" w:styleId="TOAHeading">
    <w:name w:val="toa heading"/>
    <w:basedOn w:val="Normal"/>
    <w:next w:val="Normal"/>
    <w:semiHidden/>
    <w:rsid w:val="00336800"/>
    <w:pPr>
      <w:tabs>
        <w:tab w:val="left" w:pos="9000"/>
        <w:tab w:val="right" w:pos="9360"/>
      </w:tabs>
      <w:suppressAutoHyphens/>
    </w:pPr>
  </w:style>
  <w:style w:type="paragraph" w:styleId="Caption">
    <w:name w:val="caption"/>
    <w:basedOn w:val="Normal"/>
    <w:next w:val="Normal"/>
    <w:qFormat/>
    <w:rsid w:val="00336800"/>
    <w:rPr>
      <w:sz w:val="24"/>
    </w:rPr>
  </w:style>
  <w:style w:type="character" w:customStyle="1" w:styleId="EquationCaption">
    <w:name w:val="_Equation Caption"/>
    <w:rsid w:val="00336800"/>
  </w:style>
  <w:style w:type="paragraph" w:styleId="Footer">
    <w:name w:val="footer"/>
    <w:basedOn w:val="Normal"/>
    <w:link w:val="FooterChar"/>
    <w:uiPriority w:val="99"/>
    <w:rsid w:val="00336800"/>
    <w:pPr>
      <w:tabs>
        <w:tab w:val="center" w:pos="4320"/>
        <w:tab w:val="right" w:pos="8640"/>
      </w:tabs>
    </w:pPr>
  </w:style>
  <w:style w:type="character" w:customStyle="1" w:styleId="FooterChar">
    <w:name w:val="Footer Char"/>
    <w:basedOn w:val="DefaultParagraphFont"/>
    <w:link w:val="Footer"/>
    <w:uiPriority w:val="99"/>
    <w:rsid w:val="00336800"/>
    <w:rPr>
      <w:rFonts w:ascii="Courier" w:eastAsia="Times New Roman" w:hAnsi="Courier" w:cs="Times New Roman"/>
      <w:sz w:val="20"/>
      <w:szCs w:val="20"/>
    </w:rPr>
  </w:style>
  <w:style w:type="paragraph" w:styleId="BodyTextIndent">
    <w:name w:val="Body Text Indent"/>
    <w:basedOn w:val="Normal"/>
    <w:link w:val="BodyTextIndentChar"/>
    <w:rsid w:val="00336800"/>
    <w:pPr>
      <w:tabs>
        <w:tab w:val="left" w:pos="0"/>
      </w:tabs>
      <w:suppressAutoHyphens/>
      <w:ind w:left="720" w:hanging="720"/>
    </w:pPr>
    <w:rPr>
      <w:sz w:val="24"/>
    </w:rPr>
  </w:style>
  <w:style w:type="character" w:customStyle="1" w:styleId="BodyTextIndentChar">
    <w:name w:val="Body Text Indent Char"/>
    <w:basedOn w:val="DefaultParagraphFont"/>
    <w:link w:val="BodyTextIndent"/>
    <w:rsid w:val="00336800"/>
    <w:rPr>
      <w:rFonts w:ascii="Courier" w:eastAsia="Times New Roman" w:hAnsi="Courier" w:cs="Times New Roman"/>
      <w:sz w:val="24"/>
      <w:szCs w:val="20"/>
    </w:rPr>
  </w:style>
  <w:style w:type="paragraph" w:styleId="BodyText">
    <w:name w:val="Body Text"/>
    <w:basedOn w:val="Normal"/>
    <w:link w:val="BodyTextChar"/>
    <w:rsid w:val="00336800"/>
    <w:pPr>
      <w:tabs>
        <w:tab w:val="left" w:pos="0"/>
      </w:tabs>
      <w:suppressAutoHyphens/>
    </w:pPr>
    <w:rPr>
      <w:sz w:val="24"/>
    </w:rPr>
  </w:style>
  <w:style w:type="character" w:customStyle="1" w:styleId="BodyTextChar">
    <w:name w:val="Body Text Char"/>
    <w:basedOn w:val="DefaultParagraphFont"/>
    <w:link w:val="BodyText"/>
    <w:rsid w:val="00336800"/>
    <w:rPr>
      <w:rFonts w:ascii="Courier" w:eastAsia="Times New Roman" w:hAnsi="Courier" w:cs="Times New Roman"/>
      <w:sz w:val="24"/>
      <w:szCs w:val="20"/>
    </w:rPr>
  </w:style>
  <w:style w:type="character" w:styleId="Hyperlink">
    <w:name w:val="Hyperlink"/>
    <w:basedOn w:val="DefaultParagraphFont"/>
    <w:rsid w:val="00336800"/>
    <w:rPr>
      <w:color w:val="0000FF"/>
      <w:u w:val="single"/>
    </w:rPr>
  </w:style>
  <w:style w:type="character" w:styleId="FollowedHyperlink">
    <w:name w:val="FollowedHyperlink"/>
    <w:basedOn w:val="DefaultParagraphFont"/>
    <w:rsid w:val="00336800"/>
    <w:rPr>
      <w:color w:val="800080"/>
      <w:u w:val="single"/>
    </w:rPr>
  </w:style>
  <w:style w:type="paragraph" w:styleId="HTMLPreformatted">
    <w:name w:val="HTML Preformatted"/>
    <w:basedOn w:val="Normal"/>
    <w:link w:val="HTMLPreformattedChar"/>
    <w:rsid w:val="00336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336800"/>
    <w:rPr>
      <w:rFonts w:ascii="Courier New" w:eastAsia="Courier New" w:hAnsi="Courier New" w:cs="Courier New"/>
      <w:sz w:val="20"/>
      <w:szCs w:val="20"/>
    </w:rPr>
  </w:style>
  <w:style w:type="paragraph" w:customStyle="1" w:styleId="endnotetext">
    <w:name w:val="endnote text"/>
    <w:basedOn w:val="Normal"/>
    <w:rsid w:val="00336800"/>
    <w:pPr>
      <w:ind w:left="1440"/>
    </w:pPr>
    <w:rPr>
      <w:rFonts w:ascii="CG Times" w:hAnsi="CG Times"/>
      <w:sz w:val="24"/>
    </w:rPr>
  </w:style>
  <w:style w:type="paragraph" w:styleId="BodyTextIndent2">
    <w:name w:val="Body Text Indent 2"/>
    <w:basedOn w:val="Normal"/>
    <w:link w:val="BodyTextIndent2Char"/>
    <w:rsid w:val="00336800"/>
    <w:pPr>
      <w:tabs>
        <w:tab w:val="left" w:pos="0"/>
        <w:tab w:val="left" w:pos="360"/>
      </w:tabs>
      <w:suppressAutoHyphens/>
      <w:ind w:left="360"/>
    </w:pPr>
    <w:rPr>
      <w:rFonts w:ascii="Times New Roman" w:hAnsi="Times New Roman"/>
      <w:sz w:val="24"/>
    </w:rPr>
  </w:style>
  <w:style w:type="character" w:customStyle="1" w:styleId="BodyTextIndent2Char">
    <w:name w:val="Body Text Indent 2 Char"/>
    <w:basedOn w:val="DefaultParagraphFont"/>
    <w:link w:val="BodyTextIndent2"/>
    <w:rsid w:val="00336800"/>
    <w:rPr>
      <w:rFonts w:ascii="Times New Roman" w:eastAsia="Times New Roman" w:hAnsi="Times New Roman" w:cs="Times New Roman"/>
      <w:sz w:val="24"/>
      <w:szCs w:val="20"/>
    </w:rPr>
  </w:style>
  <w:style w:type="paragraph" w:styleId="BodyTextIndent3">
    <w:name w:val="Body Text Indent 3"/>
    <w:basedOn w:val="Normal"/>
    <w:link w:val="BodyTextIndent3Char"/>
    <w:rsid w:val="00336800"/>
    <w:pPr>
      <w:tabs>
        <w:tab w:val="left" w:pos="0"/>
        <w:tab w:val="left" w:pos="360"/>
      </w:tabs>
      <w:suppressAutoHyphens/>
      <w:ind w:left="360" w:hanging="720"/>
    </w:pPr>
    <w:rPr>
      <w:rFonts w:ascii="Times New Roman" w:hAnsi="Times New Roman"/>
      <w:sz w:val="24"/>
    </w:rPr>
  </w:style>
  <w:style w:type="character" w:customStyle="1" w:styleId="BodyTextIndent3Char">
    <w:name w:val="Body Text Indent 3 Char"/>
    <w:basedOn w:val="DefaultParagraphFont"/>
    <w:link w:val="BodyTextIndent3"/>
    <w:rsid w:val="00336800"/>
    <w:rPr>
      <w:rFonts w:ascii="Times New Roman" w:eastAsia="Times New Roman" w:hAnsi="Times New Roman" w:cs="Times New Roman"/>
      <w:sz w:val="24"/>
      <w:szCs w:val="20"/>
    </w:rPr>
  </w:style>
  <w:style w:type="character" w:styleId="FootnoteReference">
    <w:name w:val="footnote reference"/>
    <w:semiHidden/>
    <w:rsid w:val="00336800"/>
  </w:style>
  <w:style w:type="paragraph" w:customStyle="1" w:styleId="Quicka">
    <w:name w:val="Quick a."/>
    <w:basedOn w:val="Normal"/>
    <w:rsid w:val="00336800"/>
    <w:pPr>
      <w:widowControl w:val="0"/>
    </w:pPr>
    <w:rPr>
      <w:rFonts w:ascii="Times New Roman" w:hAnsi="Times New Roman"/>
      <w:snapToGrid w:val="0"/>
      <w:sz w:val="24"/>
    </w:rPr>
  </w:style>
  <w:style w:type="paragraph" w:customStyle="1" w:styleId="a">
    <w:name w:val="_"/>
    <w:basedOn w:val="Normal"/>
    <w:rsid w:val="00336800"/>
    <w:pPr>
      <w:widowControl w:val="0"/>
      <w:ind w:left="720" w:right="432" w:hanging="288"/>
    </w:pPr>
    <w:rPr>
      <w:rFonts w:ascii="Times New Roman" w:hAnsi="Times New Roman"/>
      <w:snapToGrid w:val="0"/>
      <w:sz w:val="24"/>
    </w:rPr>
  </w:style>
  <w:style w:type="paragraph" w:styleId="BodyText3">
    <w:name w:val="Body Text 3"/>
    <w:basedOn w:val="Normal"/>
    <w:link w:val="BodyText3Char"/>
    <w:rsid w:val="00336800"/>
    <w:pPr>
      <w:jc w:val="both"/>
    </w:pPr>
    <w:rPr>
      <w:rFonts w:ascii="Times New Roman" w:hAnsi="Times New Roman"/>
      <w:b/>
      <w:sz w:val="22"/>
    </w:rPr>
  </w:style>
  <w:style w:type="character" w:customStyle="1" w:styleId="BodyText3Char">
    <w:name w:val="Body Text 3 Char"/>
    <w:basedOn w:val="DefaultParagraphFont"/>
    <w:link w:val="BodyText3"/>
    <w:rsid w:val="00336800"/>
    <w:rPr>
      <w:rFonts w:ascii="Times New Roman" w:eastAsia="Times New Roman" w:hAnsi="Times New Roman" w:cs="Times New Roman"/>
      <w:b/>
      <w:szCs w:val="20"/>
    </w:rPr>
  </w:style>
  <w:style w:type="paragraph" w:styleId="BodyText2">
    <w:name w:val="Body Text 2"/>
    <w:basedOn w:val="Normal"/>
    <w:link w:val="BodyText2Char"/>
    <w:rsid w:val="00336800"/>
    <w:rPr>
      <w:rFonts w:ascii="Times New Roman" w:hAnsi="Times New Roman"/>
      <w:sz w:val="22"/>
    </w:rPr>
  </w:style>
  <w:style w:type="character" w:customStyle="1" w:styleId="BodyText2Char">
    <w:name w:val="Body Text 2 Char"/>
    <w:basedOn w:val="DefaultParagraphFont"/>
    <w:link w:val="BodyText2"/>
    <w:rsid w:val="00336800"/>
    <w:rPr>
      <w:rFonts w:ascii="Times New Roman" w:eastAsia="Times New Roman" w:hAnsi="Times New Roman" w:cs="Times New Roman"/>
      <w:szCs w:val="20"/>
    </w:rPr>
  </w:style>
  <w:style w:type="paragraph" w:customStyle="1" w:styleId="NormalSS">
    <w:name w:val="NormalSS"/>
    <w:basedOn w:val="Normal"/>
    <w:rsid w:val="003368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rFonts w:ascii="Times New Roman" w:hAnsi="Times New Roman"/>
      <w:sz w:val="24"/>
    </w:rPr>
  </w:style>
  <w:style w:type="paragraph" w:customStyle="1" w:styleId="LastParagraph">
    <w:name w:val="Last Paragraph"/>
    <w:basedOn w:val="Normal"/>
    <w:next w:val="Heading1"/>
    <w:rsid w:val="003368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hAnsi="Times New Roman"/>
      <w:sz w:val="24"/>
    </w:rPr>
  </w:style>
  <w:style w:type="paragraph" w:customStyle="1" w:styleId="Center">
    <w:name w:val="Center"/>
    <w:basedOn w:val="Normal"/>
    <w:rsid w:val="003368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sz w:val="24"/>
    </w:rPr>
  </w:style>
  <w:style w:type="paragraph" w:styleId="Title">
    <w:name w:val="Title"/>
    <w:basedOn w:val="Normal"/>
    <w:link w:val="TitleChar"/>
    <w:qFormat/>
    <w:rsid w:val="00336800"/>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rFonts w:ascii="Times New Roman" w:hAnsi="Times New Roman"/>
      <w:b/>
      <w:sz w:val="24"/>
    </w:rPr>
  </w:style>
  <w:style w:type="character" w:customStyle="1" w:styleId="TitleChar">
    <w:name w:val="Title Char"/>
    <w:basedOn w:val="DefaultParagraphFont"/>
    <w:link w:val="Title"/>
    <w:rsid w:val="00336800"/>
    <w:rPr>
      <w:rFonts w:ascii="Times New Roman" w:eastAsia="Times New Roman" w:hAnsi="Times New Roman" w:cs="Times New Roman"/>
      <w:b/>
      <w:sz w:val="24"/>
      <w:szCs w:val="20"/>
    </w:rPr>
  </w:style>
  <w:style w:type="paragraph" w:styleId="FootnoteText">
    <w:name w:val="footnote text"/>
    <w:basedOn w:val="Normal"/>
    <w:link w:val="FootnoteTextChar"/>
    <w:semiHidden/>
    <w:rsid w:val="00336800"/>
    <w:rPr>
      <w:rFonts w:ascii="Times New Roman" w:hAnsi="Times New Roman"/>
    </w:rPr>
  </w:style>
  <w:style w:type="character" w:customStyle="1" w:styleId="FootnoteTextChar">
    <w:name w:val="Footnote Text Char"/>
    <w:basedOn w:val="DefaultParagraphFont"/>
    <w:link w:val="FootnoteText"/>
    <w:semiHidden/>
    <w:rsid w:val="00336800"/>
    <w:rPr>
      <w:rFonts w:ascii="Times New Roman" w:eastAsia="Times New Roman" w:hAnsi="Times New Roman" w:cs="Times New Roman"/>
      <w:sz w:val="20"/>
      <w:szCs w:val="20"/>
    </w:rPr>
  </w:style>
  <w:style w:type="paragraph" w:styleId="Header">
    <w:name w:val="header"/>
    <w:basedOn w:val="Normal"/>
    <w:link w:val="HeaderChar"/>
    <w:rsid w:val="00336800"/>
    <w:pPr>
      <w:widowControl w:val="0"/>
      <w:tabs>
        <w:tab w:val="center" w:pos="4320"/>
        <w:tab w:val="right" w:pos="8640"/>
      </w:tabs>
    </w:pPr>
    <w:rPr>
      <w:rFonts w:ascii="Times New Roman" w:hAnsi="Times New Roman"/>
      <w:snapToGrid w:val="0"/>
      <w:sz w:val="24"/>
    </w:rPr>
  </w:style>
  <w:style w:type="character" w:customStyle="1" w:styleId="HeaderChar">
    <w:name w:val="Header Char"/>
    <w:basedOn w:val="DefaultParagraphFont"/>
    <w:link w:val="Header"/>
    <w:rsid w:val="00336800"/>
    <w:rPr>
      <w:rFonts w:ascii="Times New Roman" w:eastAsia="Times New Roman" w:hAnsi="Times New Roman" w:cs="Times New Roman"/>
      <w:snapToGrid w:val="0"/>
      <w:sz w:val="24"/>
      <w:szCs w:val="20"/>
    </w:rPr>
  </w:style>
  <w:style w:type="character" w:styleId="PageNumber">
    <w:name w:val="page number"/>
    <w:basedOn w:val="DefaultParagraphFont"/>
    <w:rsid w:val="00336800"/>
  </w:style>
  <w:style w:type="paragraph" w:customStyle="1" w:styleId="bullet">
    <w:name w:val="bullet"/>
    <w:rsid w:val="00336800"/>
    <w:pPr>
      <w:numPr>
        <w:numId w:val="3"/>
      </w:numPr>
      <w:tabs>
        <w:tab w:val="clear" w:pos="720"/>
        <w:tab w:val="num" w:pos="360"/>
      </w:tabs>
      <w:spacing w:after="180" w:line="240" w:lineRule="auto"/>
      <w:ind w:right="360"/>
      <w:jc w:val="both"/>
    </w:pPr>
    <w:rPr>
      <w:rFonts w:ascii="Times New Roman" w:eastAsia="Times New Roman" w:hAnsi="Times New Roman" w:cs="Times New Roman"/>
      <w:noProof/>
      <w:sz w:val="24"/>
      <w:szCs w:val="20"/>
    </w:rPr>
  </w:style>
  <w:style w:type="paragraph" w:customStyle="1" w:styleId="LastBullet">
    <w:name w:val="Last Bullet"/>
    <w:next w:val="Normal"/>
    <w:rsid w:val="00336800"/>
    <w:pPr>
      <w:numPr>
        <w:numId w:val="5"/>
      </w:numPr>
      <w:spacing w:after="360" w:line="240" w:lineRule="auto"/>
      <w:ind w:left="720" w:right="360"/>
      <w:jc w:val="both"/>
    </w:pPr>
    <w:rPr>
      <w:rFonts w:ascii="Times New Roman" w:eastAsia="Times New Roman" w:hAnsi="Times New Roman" w:cs="Times New Roman"/>
      <w:noProof/>
      <w:sz w:val="24"/>
      <w:szCs w:val="20"/>
    </w:rPr>
  </w:style>
  <w:style w:type="paragraph" w:customStyle="1" w:styleId="Dash">
    <w:name w:val="Dash"/>
    <w:next w:val="NormalSS"/>
    <w:rsid w:val="00336800"/>
    <w:pPr>
      <w:numPr>
        <w:numId w:val="4"/>
      </w:numPr>
      <w:spacing w:after="120" w:line="240" w:lineRule="auto"/>
      <w:ind w:right="720"/>
      <w:jc w:val="both"/>
    </w:pPr>
    <w:rPr>
      <w:rFonts w:ascii="Times New Roman" w:eastAsia="Times New Roman" w:hAnsi="Times New Roman" w:cs="Times New Roman"/>
      <w:noProof/>
      <w:sz w:val="24"/>
      <w:szCs w:val="20"/>
    </w:rPr>
  </w:style>
  <w:style w:type="paragraph" w:styleId="ListBullet">
    <w:name w:val="List Bullet"/>
    <w:basedOn w:val="Normal"/>
    <w:autoRedefine/>
    <w:rsid w:val="00336800"/>
    <w:pPr>
      <w:numPr>
        <w:numId w:val="2"/>
      </w:numPr>
      <w:ind w:right="720"/>
    </w:pPr>
    <w:rPr>
      <w:rFonts w:ascii="Times New Roman" w:hAnsi="Times New Roman"/>
    </w:rPr>
  </w:style>
  <w:style w:type="paragraph" w:customStyle="1" w:styleId="LastDash">
    <w:name w:val="Last Dash"/>
    <w:next w:val="Normal"/>
    <w:rsid w:val="00336800"/>
    <w:pPr>
      <w:numPr>
        <w:numId w:val="8"/>
      </w:numPr>
      <w:spacing w:after="360" w:line="240" w:lineRule="auto"/>
      <w:ind w:right="720"/>
      <w:jc w:val="both"/>
    </w:pPr>
    <w:rPr>
      <w:rFonts w:ascii="Times New Roman" w:eastAsia="Times New Roman" w:hAnsi="Times New Roman" w:cs="Times New Roman"/>
      <w:noProof/>
      <w:sz w:val="24"/>
      <w:szCs w:val="20"/>
    </w:rPr>
  </w:style>
  <w:style w:type="paragraph" w:customStyle="1" w:styleId="NumberedBullet">
    <w:name w:val="Numbered Bullet"/>
    <w:rsid w:val="00336800"/>
    <w:pPr>
      <w:numPr>
        <w:numId w:val="6"/>
      </w:numPr>
      <w:tabs>
        <w:tab w:val="left" w:pos="720"/>
      </w:tabs>
      <w:spacing w:after="180" w:line="240" w:lineRule="auto"/>
      <w:ind w:left="720" w:right="360" w:hanging="360"/>
      <w:jc w:val="both"/>
    </w:pPr>
    <w:rPr>
      <w:rFonts w:ascii="Times New Roman" w:eastAsia="Times New Roman" w:hAnsi="Times New Roman" w:cs="Times New Roman"/>
      <w:noProof/>
      <w:sz w:val="24"/>
      <w:szCs w:val="20"/>
    </w:rPr>
  </w:style>
  <w:style w:type="paragraph" w:customStyle="1" w:styleId="LastNumberedBullet">
    <w:name w:val="Last Numbered Bullet"/>
    <w:next w:val="Normal"/>
    <w:rsid w:val="00336800"/>
    <w:pPr>
      <w:numPr>
        <w:numId w:val="7"/>
      </w:numPr>
      <w:tabs>
        <w:tab w:val="left" w:pos="432"/>
      </w:tabs>
      <w:spacing w:after="360" w:line="240" w:lineRule="auto"/>
      <w:ind w:left="720" w:right="360"/>
      <w:jc w:val="both"/>
    </w:pPr>
    <w:rPr>
      <w:rFonts w:ascii="Times New Roman" w:eastAsia="Times New Roman" w:hAnsi="Times New Roman" w:cs="Times New Roman"/>
      <w:noProof/>
      <w:sz w:val="24"/>
      <w:szCs w:val="20"/>
    </w:rPr>
  </w:style>
  <w:style w:type="paragraph" w:customStyle="1" w:styleId="TableCaption">
    <w:name w:val="Table Caption"/>
    <w:basedOn w:val="NormalSS"/>
    <w:rsid w:val="00336800"/>
    <w:pPr>
      <w:tabs>
        <w:tab w:val="left" w:pos="-1440"/>
        <w:tab w:val="left" w:pos="-720"/>
        <w:tab w:val="left" w:pos="0"/>
        <w:tab w:val="left" w:pos="432"/>
        <w:tab w:val="left" w:pos="720"/>
        <w:tab w:val="left" w:pos="1080"/>
      </w:tabs>
      <w:spacing w:line="480" w:lineRule="auto"/>
      <w:jc w:val="center"/>
    </w:pPr>
    <w:rPr>
      <w:caps/>
    </w:rPr>
  </w:style>
  <w:style w:type="paragraph" w:customStyle="1" w:styleId="SP-SglSpPara">
    <w:name w:val="SP-Sgl Sp Para"/>
    <w:rsid w:val="00336800"/>
    <w:pPr>
      <w:tabs>
        <w:tab w:val="left" w:pos="576"/>
      </w:tabs>
      <w:spacing w:after="0" w:line="240" w:lineRule="atLeast"/>
      <w:ind w:firstLine="576"/>
      <w:jc w:val="both"/>
    </w:pPr>
    <w:rPr>
      <w:rFonts w:ascii="Times New Roman" w:eastAsia="Times New Roman" w:hAnsi="Times New Roman" w:cs="Times New Roman"/>
      <w:szCs w:val="20"/>
    </w:rPr>
  </w:style>
  <w:style w:type="paragraph" w:styleId="NormalWeb">
    <w:name w:val="Normal (Web)"/>
    <w:basedOn w:val="Normal"/>
    <w:rsid w:val="00336800"/>
    <w:pPr>
      <w:spacing w:before="100" w:beforeAutospacing="1" w:after="100" w:afterAutospacing="1"/>
    </w:pPr>
    <w:rPr>
      <w:rFonts w:ascii="Arial Unicode MS" w:eastAsia="Arial Unicode MS" w:hAnsi="Arial Unicode MS"/>
      <w:sz w:val="24"/>
      <w:szCs w:val="24"/>
    </w:rPr>
  </w:style>
  <w:style w:type="paragraph" w:customStyle="1" w:styleId="P1">
    <w:name w:val="P1"/>
    <w:rsid w:val="00336800"/>
    <w:pPr>
      <w:spacing w:after="0" w:line="360" w:lineRule="atLeast"/>
      <w:ind w:firstLine="1440"/>
      <w:jc w:val="both"/>
    </w:pPr>
    <w:rPr>
      <w:rFonts w:ascii="Times New Roman" w:eastAsia="Times New Roman" w:hAnsi="Times New Roman" w:cs="Times New Roman"/>
      <w:color w:val="000000"/>
      <w:sz w:val="24"/>
      <w:szCs w:val="20"/>
    </w:rPr>
  </w:style>
  <w:style w:type="paragraph" w:customStyle="1" w:styleId="References">
    <w:name w:val="References"/>
    <w:basedOn w:val="Normal"/>
    <w:next w:val="Normal"/>
    <w:rsid w:val="00336800"/>
    <w:pPr>
      <w:tabs>
        <w:tab w:val="left" w:pos="432"/>
      </w:tabs>
      <w:spacing w:after="240"/>
      <w:ind w:left="432" w:hanging="432"/>
      <w:jc w:val="both"/>
    </w:pPr>
    <w:rPr>
      <w:rFonts w:ascii="Times New Roman" w:eastAsia="Batang" w:hAnsi="Times New Roman"/>
      <w:sz w:val="24"/>
      <w:lang w:eastAsia="ko-KR"/>
    </w:rPr>
  </w:style>
  <w:style w:type="character" w:styleId="EndnoteReference">
    <w:name w:val="endnote reference"/>
    <w:basedOn w:val="DefaultParagraphFont"/>
    <w:semiHidden/>
    <w:rsid w:val="00336800"/>
    <w:rPr>
      <w:vertAlign w:val="superscript"/>
    </w:rPr>
  </w:style>
  <w:style w:type="character" w:styleId="Strong">
    <w:name w:val="Strong"/>
    <w:basedOn w:val="DefaultParagraphFont"/>
    <w:qFormat/>
    <w:rsid w:val="00336800"/>
    <w:rPr>
      <w:b/>
      <w:bCs/>
    </w:rPr>
  </w:style>
  <w:style w:type="paragraph" w:styleId="PlainText">
    <w:name w:val="Plain Text"/>
    <w:basedOn w:val="Normal"/>
    <w:link w:val="PlainTextChar"/>
    <w:rsid w:val="00336800"/>
    <w:rPr>
      <w:rFonts w:ascii="Courier New" w:hAnsi="Courier New"/>
    </w:rPr>
  </w:style>
  <w:style w:type="character" w:customStyle="1" w:styleId="PlainTextChar">
    <w:name w:val="Plain Text Char"/>
    <w:basedOn w:val="DefaultParagraphFont"/>
    <w:link w:val="PlainText"/>
    <w:rsid w:val="00336800"/>
    <w:rPr>
      <w:rFonts w:ascii="Courier New" w:eastAsia="Times New Roman" w:hAnsi="Courier New" w:cs="Times New Roman"/>
      <w:sz w:val="20"/>
      <w:szCs w:val="20"/>
    </w:rPr>
  </w:style>
  <w:style w:type="paragraph" w:styleId="ListNumber">
    <w:name w:val="List Number"/>
    <w:basedOn w:val="List"/>
    <w:rsid w:val="00336800"/>
    <w:pPr>
      <w:numPr>
        <w:numId w:val="10"/>
      </w:numPr>
      <w:spacing w:after="240" w:line="240" w:lineRule="atLeast"/>
      <w:jc w:val="both"/>
    </w:pPr>
    <w:rPr>
      <w:rFonts w:ascii="Arial" w:hAnsi="Arial"/>
      <w:spacing w:val="-5"/>
      <w:sz w:val="20"/>
    </w:rPr>
  </w:style>
  <w:style w:type="paragraph" w:styleId="List">
    <w:name w:val="List"/>
    <w:basedOn w:val="Normal"/>
    <w:rsid w:val="00336800"/>
    <w:pPr>
      <w:ind w:left="360" w:hanging="360"/>
    </w:pPr>
    <w:rPr>
      <w:rFonts w:ascii="CG Times" w:hAnsi="CG Times"/>
      <w:sz w:val="24"/>
    </w:rPr>
  </w:style>
  <w:style w:type="paragraph" w:styleId="ListBullet2">
    <w:name w:val="List Bullet 2"/>
    <w:basedOn w:val="Normal"/>
    <w:autoRedefine/>
    <w:rsid w:val="00336800"/>
    <w:pPr>
      <w:numPr>
        <w:numId w:val="9"/>
      </w:numPr>
      <w:tabs>
        <w:tab w:val="clear" w:pos="360"/>
        <w:tab w:val="num" w:pos="720"/>
      </w:tabs>
      <w:ind w:left="720"/>
    </w:pPr>
    <w:rPr>
      <w:rFonts w:ascii="CG Times" w:hAnsi="CG Times"/>
      <w:sz w:val="24"/>
    </w:rPr>
  </w:style>
  <w:style w:type="paragraph" w:customStyle="1" w:styleId="C1-CtrBoldHd">
    <w:name w:val="C1-Ctr BoldHd"/>
    <w:rsid w:val="00336800"/>
    <w:pPr>
      <w:keepNext/>
      <w:spacing w:after="0" w:line="240" w:lineRule="atLeast"/>
      <w:jc w:val="center"/>
    </w:pPr>
    <w:rPr>
      <w:rFonts w:ascii="Arial" w:eastAsia="Times New Roman" w:hAnsi="Arial" w:cs="Times New Roman"/>
      <w:b/>
      <w:caps/>
      <w:sz w:val="18"/>
      <w:szCs w:val="20"/>
    </w:rPr>
  </w:style>
  <w:style w:type="paragraph" w:customStyle="1" w:styleId="SL-FlLftSgl">
    <w:name w:val="SL-Fl Lft Sgl"/>
    <w:rsid w:val="00336800"/>
    <w:pPr>
      <w:spacing w:after="0" w:line="240" w:lineRule="atLeast"/>
      <w:jc w:val="both"/>
    </w:pPr>
    <w:rPr>
      <w:rFonts w:ascii="Arial" w:eastAsia="Times New Roman" w:hAnsi="Arial" w:cs="Times New Roman"/>
      <w:sz w:val="18"/>
      <w:szCs w:val="20"/>
    </w:rPr>
  </w:style>
  <w:style w:type="character" w:styleId="CommentReference">
    <w:name w:val="annotation reference"/>
    <w:basedOn w:val="DefaultParagraphFont"/>
    <w:semiHidden/>
    <w:rsid w:val="00336800"/>
    <w:rPr>
      <w:sz w:val="16"/>
      <w:szCs w:val="16"/>
    </w:rPr>
  </w:style>
  <w:style w:type="paragraph" w:styleId="CommentText">
    <w:name w:val="annotation text"/>
    <w:basedOn w:val="Normal"/>
    <w:link w:val="CommentTextChar"/>
    <w:semiHidden/>
    <w:rsid w:val="00336800"/>
    <w:pPr>
      <w:widowControl w:val="0"/>
    </w:pPr>
    <w:rPr>
      <w:rFonts w:ascii="Times New Roman" w:hAnsi="Times New Roman"/>
      <w:snapToGrid w:val="0"/>
    </w:rPr>
  </w:style>
  <w:style w:type="character" w:customStyle="1" w:styleId="CommentTextChar">
    <w:name w:val="Comment Text Char"/>
    <w:basedOn w:val="DefaultParagraphFont"/>
    <w:link w:val="CommentText"/>
    <w:semiHidden/>
    <w:rsid w:val="00336800"/>
    <w:rPr>
      <w:rFonts w:ascii="Times New Roman" w:eastAsia="Times New Roman" w:hAnsi="Times New Roman" w:cs="Times New Roman"/>
      <w:snapToGrid w:val="0"/>
      <w:sz w:val="20"/>
      <w:szCs w:val="20"/>
    </w:rPr>
  </w:style>
  <w:style w:type="paragraph" w:customStyle="1" w:styleId="MarkforTable">
    <w:name w:val="Mark for Table"/>
    <w:next w:val="Normal"/>
    <w:rsid w:val="00336800"/>
    <w:pPr>
      <w:spacing w:after="0" w:line="480" w:lineRule="auto"/>
      <w:jc w:val="center"/>
    </w:pPr>
    <w:rPr>
      <w:rFonts w:ascii="Times New Roman" w:eastAsia="Times New Roman" w:hAnsi="Times New Roman" w:cs="Times New Roman"/>
      <w:caps/>
      <w:sz w:val="24"/>
      <w:szCs w:val="20"/>
    </w:rPr>
  </w:style>
  <w:style w:type="paragraph" w:styleId="Subtitle">
    <w:name w:val="Subtitle"/>
    <w:basedOn w:val="Normal"/>
    <w:link w:val="SubtitleChar"/>
    <w:qFormat/>
    <w:rsid w:val="00336800"/>
    <w:pPr>
      <w:tabs>
        <w:tab w:val="num" w:pos="720"/>
        <w:tab w:val="right" w:pos="9360"/>
      </w:tabs>
      <w:jc w:val="center"/>
    </w:pPr>
    <w:rPr>
      <w:rFonts w:ascii="Times New Roman" w:hAnsi="Times New Roman"/>
      <w:b/>
      <w:bCs/>
      <w:snapToGrid w:val="0"/>
      <w:sz w:val="26"/>
    </w:rPr>
  </w:style>
  <w:style w:type="character" w:customStyle="1" w:styleId="SubtitleChar">
    <w:name w:val="Subtitle Char"/>
    <w:basedOn w:val="DefaultParagraphFont"/>
    <w:link w:val="Subtitle"/>
    <w:rsid w:val="00336800"/>
    <w:rPr>
      <w:rFonts w:ascii="Times New Roman" w:eastAsia="Times New Roman" w:hAnsi="Times New Roman" w:cs="Times New Roman"/>
      <w:b/>
      <w:bCs/>
      <w:snapToGrid w:val="0"/>
      <w:sz w:val="26"/>
      <w:szCs w:val="20"/>
    </w:rPr>
  </w:style>
  <w:style w:type="paragraph" w:styleId="ListContinue2">
    <w:name w:val="List Continue 2"/>
    <w:basedOn w:val="Normal"/>
    <w:rsid w:val="00336800"/>
    <w:pPr>
      <w:spacing w:after="120"/>
      <w:ind w:left="720"/>
    </w:pPr>
    <w:rPr>
      <w:rFonts w:ascii="CG Times" w:hAnsi="CG Times"/>
      <w:sz w:val="24"/>
    </w:rPr>
  </w:style>
  <w:style w:type="table" w:styleId="TableGrid">
    <w:name w:val="Table Grid"/>
    <w:basedOn w:val="TableNormal"/>
    <w:rsid w:val="003368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36800"/>
    <w:rPr>
      <w:rFonts w:ascii="Tahoma" w:hAnsi="Tahoma" w:cs="Tahoma"/>
      <w:sz w:val="16"/>
      <w:szCs w:val="16"/>
    </w:rPr>
  </w:style>
  <w:style w:type="character" w:customStyle="1" w:styleId="BalloonTextChar">
    <w:name w:val="Balloon Text Char"/>
    <w:basedOn w:val="DefaultParagraphFont"/>
    <w:link w:val="BalloonText"/>
    <w:semiHidden/>
    <w:rsid w:val="00336800"/>
    <w:rPr>
      <w:rFonts w:ascii="Tahoma" w:eastAsia="Times New Roman" w:hAnsi="Tahoma" w:cs="Tahoma"/>
      <w:sz w:val="16"/>
      <w:szCs w:val="16"/>
    </w:rPr>
  </w:style>
  <w:style w:type="paragraph" w:styleId="EndnoteText0">
    <w:name w:val="endnote text"/>
    <w:basedOn w:val="Normal"/>
    <w:link w:val="EndnoteTextChar"/>
    <w:rsid w:val="00336800"/>
  </w:style>
  <w:style w:type="character" w:customStyle="1" w:styleId="EndnoteTextChar">
    <w:name w:val="Endnote Text Char"/>
    <w:basedOn w:val="DefaultParagraphFont"/>
    <w:link w:val="EndnoteText0"/>
    <w:rsid w:val="00336800"/>
    <w:rPr>
      <w:rFonts w:ascii="Courier" w:eastAsia="Times New Roman" w:hAnsi="Courier"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statistics/" TargetMode="External"/><Relationship Id="rId3" Type="http://schemas.openxmlformats.org/officeDocument/2006/relationships/settings" Target="settings.xml"/><Relationship Id="rId7" Type="http://schemas.openxmlformats.org/officeDocument/2006/relationships/hyperlink" Target="http://webcaspar.nsf.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f.gov/sbe/srs/profiles/sta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4776</Words>
  <Characters>27226</Characters>
  <Application>Microsoft Office Word</Application>
  <DocSecurity>0</DocSecurity>
  <Lines>226</Lines>
  <Paragraphs>63</Paragraphs>
  <ScaleCrop>false</ScaleCrop>
  <Company>National Science Foundation</Company>
  <LinksUpToDate>false</LinksUpToDate>
  <CharactersWithSpaces>31939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2010-07-06T17:23:00Z</dcterms:created>
  <dcterms:modified xsi:type="dcterms:W3CDTF">2010-07-06T17:33:00Z</dcterms:modified>
</cp:coreProperties>
</file>