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18" w:rsidRDefault="005C7737" w:rsidP="00ED3BDE">
      <w:pPr>
        <w:pStyle w:val="NormalWeb"/>
        <w:spacing w:after="240" w:afterAutospacing="0"/>
        <w:rPr>
          <w:rFonts w:ascii="Helvetica, sans-serif" w:hAnsi="Helvetica, sans-serif"/>
          <w:b/>
          <w:bCs/>
          <w:szCs w:val="22"/>
        </w:rPr>
      </w:pPr>
      <w:bookmarkStart w:id="0" w:name="_GoBack"/>
      <w:bookmarkEnd w:id="0"/>
      <w:r>
        <w:rPr>
          <w:rFonts w:ascii="Helvetica, sans-serif" w:hAnsi="Helvetica, sans-serif"/>
          <w:b/>
          <w:bCs/>
          <w:szCs w:val="22"/>
        </w:rPr>
        <w:t xml:space="preserve">          </w:t>
      </w:r>
    </w:p>
    <w:p w:rsidR="00384CEE" w:rsidRPr="009B124D" w:rsidRDefault="00384CEE" w:rsidP="00BF54AA">
      <w:pPr>
        <w:pStyle w:val="NormalWeb"/>
        <w:spacing w:after="240" w:afterAutospacing="0"/>
        <w:jc w:val="center"/>
        <w:outlineLvl w:val="0"/>
        <w:rPr>
          <w:rFonts w:ascii="Helvetica, sans-serif" w:hAnsi="Helvetica, sans-serif"/>
          <w:bCs/>
          <w:szCs w:val="22"/>
        </w:rPr>
      </w:pPr>
      <w:r w:rsidRPr="009B124D">
        <w:rPr>
          <w:rFonts w:ascii="Helvetica, sans-serif" w:hAnsi="Helvetica, sans-serif"/>
          <w:b/>
          <w:bCs/>
          <w:szCs w:val="22"/>
        </w:rPr>
        <w:t>SUPPORTI</w:t>
      </w:r>
      <w:r w:rsidR="009A4A87" w:rsidRPr="009B124D">
        <w:rPr>
          <w:rFonts w:ascii="Helvetica, sans-serif" w:hAnsi="Helvetica, sans-serif"/>
          <w:b/>
          <w:bCs/>
          <w:szCs w:val="22"/>
        </w:rPr>
        <w:t xml:space="preserve">NG STATEMENT </w:t>
      </w:r>
      <w:r w:rsidR="009A4A87" w:rsidRPr="009B124D">
        <w:rPr>
          <w:b/>
        </w:rPr>
        <w:t xml:space="preserve">for </w:t>
      </w:r>
      <w:r w:rsidR="0054674F">
        <w:rPr>
          <w:rFonts w:ascii="Helvetica, sans-serif" w:hAnsi="Helvetica, sans-serif"/>
          <w:b/>
          <w:bCs/>
          <w:szCs w:val="22"/>
        </w:rPr>
        <w:t>O</w:t>
      </w:r>
      <w:r w:rsidR="0054674F" w:rsidRPr="009B124D">
        <w:rPr>
          <w:rFonts w:ascii="Helvetica, sans-serif" w:hAnsi="Helvetica, sans-serif"/>
          <w:b/>
          <w:bCs/>
          <w:szCs w:val="22"/>
        </w:rPr>
        <w:t xml:space="preserve">MB </w:t>
      </w:r>
      <w:r w:rsidR="009A4A87" w:rsidRPr="009B124D">
        <w:rPr>
          <w:rFonts w:ascii="Helvetica, sans-serif" w:hAnsi="Helvetica, sans-serif"/>
          <w:b/>
          <w:bCs/>
          <w:szCs w:val="22"/>
        </w:rPr>
        <w:t>Form 83-</w:t>
      </w:r>
      <w:r w:rsidR="00CB1D32" w:rsidRPr="009B124D">
        <w:rPr>
          <w:rFonts w:ascii="Helvetica, sans-serif" w:hAnsi="Helvetica, sans-serif"/>
          <w:b/>
          <w:bCs/>
          <w:szCs w:val="22"/>
        </w:rPr>
        <w:t>1</w:t>
      </w:r>
      <w:r w:rsidR="009A4A87" w:rsidRPr="009B124D">
        <w:rPr>
          <w:rFonts w:ascii="Helvetica, sans-serif" w:hAnsi="Helvetica, sans-serif"/>
          <w:bCs/>
          <w:szCs w:val="22"/>
        </w:rPr>
        <w:t xml:space="preserve"> </w:t>
      </w:r>
    </w:p>
    <w:p w:rsidR="00463218" w:rsidRPr="00463218" w:rsidRDefault="00463218" w:rsidP="00BF54AA">
      <w:pPr>
        <w:pStyle w:val="NormalWeb"/>
        <w:spacing w:after="240" w:afterAutospacing="0"/>
        <w:outlineLvl w:val="0"/>
        <w:rPr>
          <w:b/>
          <w:bCs/>
          <w:iCs/>
          <w:szCs w:val="22"/>
          <w:u w:val="single"/>
        </w:rPr>
      </w:pPr>
      <w:r w:rsidRPr="00463218">
        <w:rPr>
          <w:b/>
          <w:szCs w:val="22"/>
          <w:u w:val="single"/>
        </w:rPr>
        <w:t xml:space="preserve">SBA Form </w:t>
      </w:r>
      <w:r w:rsidRPr="00463218">
        <w:rPr>
          <w:b/>
          <w:bCs/>
          <w:szCs w:val="22"/>
          <w:u w:val="single"/>
        </w:rPr>
        <w:t xml:space="preserve">1790, </w:t>
      </w:r>
      <w:r w:rsidR="00466068">
        <w:rPr>
          <w:b/>
          <w:bCs/>
          <w:szCs w:val="22"/>
          <w:u w:val="single"/>
        </w:rPr>
        <w:t xml:space="preserve">Semi-Annual Report on </w:t>
      </w:r>
      <w:r w:rsidRPr="00463218">
        <w:rPr>
          <w:b/>
          <w:bCs/>
          <w:iCs/>
          <w:szCs w:val="22"/>
          <w:u w:val="single"/>
        </w:rPr>
        <w:t>Representatives Used and Compensation Paid for Services in Connection with Obtaining Federal Contracts</w:t>
      </w:r>
      <w:r w:rsidR="00466068">
        <w:rPr>
          <w:b/>
          <w:bCs/>
          <w:iCs/>
          <w:szCs w:val="22"/>
          <w:u w:val="single"/>
        </w:rPr>
        <w:t xml:space="preserve"> from the Period </w:t>
      </w:r>
      <w:r w:rsidR="009C4D37">
        <w:rPr>
          <w:b/>
          <w:bCs/>
          <w:iCs/>
          <w:szCs w:val="22"/>
          <w:u w:val="single"/>
        </w:rPr>
        <w:t>from</w:t>
      </w:r>
      <w:r w:rsidR="00466068">
        <w:rPr>
          <w:b/>
          <w:bCs/>
          <w:iCs/>
          <w:szCs w:val="22"/>
          <w:u w:val="single"/>
        </w:rPr>
        <w:t>____ to ______.</w:t>
      </w:r>
    </w:p>
    <w:p w:rsidR="00463218" w:rsidRPr="00463218" w:rsidRDefault="00463218" w:rsidP="00384CEE">
      <w:pPr>
        <w:pStyle w:val="NormalWeb"/>
        <w:spacing w:after="240" w:afterAutospacing="0"/>
        <w:rPr>
          <w:bCs/>
          <w:iCs/>
          <w:szCs w:val="22"/>
        </w:rPr>
      </w:pPr>
      <w:r>
        <w:rPr>
          <w:bCs/>
          <w:iCs/>
          <w:szCs w:val="22"/>
        </w:rPr>
        <w:t>The purpose of this Paperwork Reduction Act submission is to request the Office of Management and Budget’s (OMB</w:t>
      </w:r>
      <w:r w:rsidR="00592A4F">
        <w:rPr>
          <w:bCs/>
          <w:iCs/>
          <w:szCs w:val="22"/>
        </w:rPr>
        <w:t>’</w:t>
      </w:r>
      <w:r>
        <w:rPr>
          <w:bCs/>
          <w:iCs/>
          <w:szCs w:val="22"/>
        </w:rPr>
        <w:t>s) approval for the U.S. Small Business Administration’s (SBA</w:t>
      </w:r>
      <w:r w:rsidR="00592A4F">
        <w:rPr>
          <w:bCs/>
          <w:iCs/>
          <w:szCs w:val="22"/>
        </w:rPr>
        <w:t>’</w:t>
      </w:r>
      <w:r>
        <w:rPr>
          <w:bCs/>
          <w:iCs/>
          <w:szCs w:val="22"/>
        </w:rPr>
        <w:t>s) continued use of SBA Form 1790, “</w:t>
      </w:r>
      <w:r w:rsidR="009C4D37">
        <w:rPr>
          <w:bCs/>
          <w:iCs/>
          <w:szCs w:val="22"/>
        </w:rPr>
        <w:t xml:space="preserve">Semi-Annual Report on </w:t>
      </w:r>
      <w:r w:rsidRPr="00463218">
        <w:rPr>
          <w:bCs/>
          <w:iCs/>
          <w:szCs w:val="22"/>
        </w:rPr>
        <w:t xml:space="preserve">Representatives Used and </w:t>
      </w:r>
      <w:r w:rsidRPr="00F050B3">
        <w:rPr>
          <w:bCs/>
          <w:iCs/>
          <w:szCs w:val="22"/>
        </w:rPr>
        <w:t>Compensation Paid for Services in Connection with Obtaining Federal Contracts</w:t>
      </w:r>
      <w:r w:rsidR="009C4D37">
        <w:rPr>
          <w:bCs/>
          <w:iCs/>
          <w:szCs w:val="22"/>
        </w:rPr>
        <w:t xml:space="preserve"> form the Period from ____ to ____</w:t>
      </w:r>
      <w:r w:rsidR="00D71FEB" w:rsidRPr="00F050B3">
        <w:rPr>
          <w:bCs/>
          <w:iCs/>
          <w:szCs w:val="22"/>
        </w:rPr>
        <w:t xml:space="preserve">” </w:t>
      </w:r>
      <w:r w:rsidR="00D71FEB">
        <w:rPr>
          <w:bCs/>
          <w:iCs/>
          <w:szCs w:val="22"/>
        </w:rPr>
        <w:t>under</w:t>
      </w:r>
      <w:r w:rsidR="00C03E07" w:rsidRPr="00F050B3">
        <w:rPr>
          <w:bCs/>
          <w:iCs/>
          <w:szCs w:val="22"/>
        </w:rPr>
        <w:t xml:space="preserve"> OMB control number: 3245-0270.  SBA last updated this information collection </w:t>
      </w:r>
      <w:r w:rsidR="00CA59A8" w:rsidRPr="00F050B3">
        <w:rPr>
          <w:bCs/>
          <w:iCs/>
          <w:szCs w:val="22"/>
        </w:rPr>
        <w:t>March 31, 2009.</w:t>
      </w:r>
      <w:r w:rsidR="00DF3CF3" w:rsidRPr="00F050B3">
        <w:rPr>
          <w:bCs/>
          <w:iCs/>
          <w:szCs w:val="22"/>
        </w:rPr>
        <w:t xml:space="preserve">  </w:t>
      </w:r>
      <w:r w:rsidR="00592A4F">
        <w:rPr>
          <w:bCs/>
          <w:iCs/>
          <w:szCs w:val="22"/>
        </w:rPr>
        <w:t xml:space="preserve">For </w:t>
      </w:r>
      <w:r w:rsidR="000D3B59">
        <w:rPr>
          <w:bCs/>
          <w:iCs/>
          <w:szCs w:val="22"/>
        </w:rPr>
        <w:t xml:space="preserve">the current </w:t>
      </w:r>
      <w:r w:rsidR="00592A4F">
        <w:rPr>
          <w:bCs/>
          <w:iCs/>
          <w:szCs w:val="22"/>
        </w:rPr>
        <w:t xml:space="preserve">submission, SBA made two related changes to the form: </w:t>
      </w:r>
      <w:r w:rsidR="000D3B59">
        <w:rPr>
          <w:bCs/>
          <w:iCs/>
          <w:szCs w:val="22"/>
        </w:rPr>
        <w:t>t</w:t>
      </w:r>
      <w:r w:rsidR="00592A4F">
        <w:rPr>
          <w:bCs/>
          <w:iCs/>
          <w:szCs w:val="22"/>
        </w:rPr>
        <w:t>he title of the form on page one was change</w:t>
      </w:r>
      <w:r w:rsidR="009C4D37">
        <w:rPr>
          <w:bCs/>
          <w:iCs/>
          <w:szCs w:val="22"/>
        </w:rPr>
        <w:t>d</w:t>
      </w:r>
      <w:r w:rsidR="00592A4F">
        <w:rPr>
          <w:bCs/>
          <w:iCs/>
          <w:szCs w:val="22"/>
        </w:rPr>
        <w:t xml:space="preserve"> from </w:t>
      </w:r>
      <w:r w:rsidR="00592A4F">
        <w:rPr>
          <w:bCs/>
          <w:i/>
          <w:iCs/>
          <w:szCs w:val="22"/>
        </w:rPr>
        <w:t>Representatives Used and Compensation Paid for Services in Connection with Obtaining Federal Contracts</w:t>
      </w:r>
      <w:r w:rsidR="00562ADE">
        <w:rPr>
          <w:bCs/>
          <w:i/>
          <w:iCs/>
          <w:szCs w:val="22"/>
        </w:rPr>
        <w:t xml:space="preserve"> </w:t>
      </w:r>
      <w:r w:rsidR="00562ADE">
        <w:rPr>
          <w:bCs/>
          <w:iCs/>
          <w:szCs w:val="22"/>
        </w:rPr>
        <w:t xml:space="preserve">to </w:t>
      </w:r>
      <w:r w:rsidR="009C4D37">
        <w:rPr>
          <w:bCs/>
          <w:iCs/>
          <w:szCs w:val="22"/>
        </w:rPr>
        <w:t xml:space="preserve">the following:  </w:t>
      </w:r>
      <w:r w:rsidR="00562ADE">
        <w:rPr>
          <w:bCs/>
          <w:i/>
          <w:iCs/>
          <w:szCs w:val="22"/>
        </w:rPr>
        <w:t>Semi-Annual Report on Representatives Used and Compensation Paid for Services in Connection with Obtaining Federal Contracts for the Period</w:t>
      </w:r>
      <w:r w:rsidR="009C4D37">
        <w:rPr>
          <w:bCs/>
          <w:i/>
          <w:iCs/>
          <w:szCs w:val="22"/>
        </w:rPr>
        <w:t xml:space="preserve"> from </w:t>
      </w:r>
      <w:r w:rsidR="00562ADE">
        <w:rPr>
          <w:bCs/>
          <w:i/>
          <w:iCs/>
          <w:szCs w:val="22"/>
        </w:rPr>
        <w:t>____ to______</w:t>
      </w:r>
      <w:r w:rsidR="009C4D37">
        <w:rPr>
          <w:bCs/>
          <w:i/>
          <w:iCs/>
          <w:szCs w:val="22"/>
        </w:rPr>
        <w:t xml:space="preserve">. </w:t>
      </w:r>
      <w:r w:rsidR="00562ADE">
        <w:rPr>
          <w:bCs/>
          <w:i/>
          <w:iCs/>
          <w:szCs w:val="22"/>
        </w:rPr>
        <w:t xml:space="preserve"> </w:t>
      </w:r>
      <w:r w:rsidR="00562ADE">
        <w:rPr>
          <w:bCs/>
          <w:iCs/>
          <w:szCs w:val="22"/>
        </w:rPr>
        <w:t xml:space="preserve"> </w:t>
      </w:r>
      <w:r w:rsidR="009C4D37">
        <w:rPr>
          <w:bCs/>
          <w:iCs/>
          <w:szCs w:val="22"/>
        </w:rPr>
        <w:t>This minor name change is proposed to</w:t>
      </w:r>
      <w:r w:rsidR="00562ADE">
        <w:rPr>
          <w:bCs/>
          <w:iCs/>
          <w:szCs w:val="22"/>
        </w:rPr>
        <w:t xml:space="preserve"> emphasize that this reporting </w:t>
      </w:r>
      <w:r w:rsidR="009C4D37">
        <w:rPr>
          <w:bCs/>
          <w:iCs/>
          <w:szCs w:val="22"/>
        </w:rPr>
        <w:t xml:space="preserve">should be done </w:t>
      </w:r>
      <w:r w:rsidR="00562ADE">
        <w:rPr>
          <w:bCs/>
          <w:iCs/>
          <w:szCs w:val="22"/>
        </w:rPr>
        <w:t>semi-annually</w:t>
      </w:r>
      <w:r w:rsidR="00562ADE">
        <w:rPr>
          <w:bCs/>
          <w:i/>
          <w:iCs/>
          <w:szCs w:val="22"/>
        </w:rPr>
        <w:t xml:space="preserve">. </w:t>
      </w:r>
      <w:r w:rsidR="00562ADE">
        <w:rPr>
          <w:bCs/>
          <w:iCs/>
          <w:szCs w:val="22"/>
        </w:rPr>
        <w:t>Related to this title</w:t>
      </w:r>
      <w:r w:rsidR="009C4D37">
        <w:rPr>
          <w:bCs/>
          <w:iCs/>
          <w:szCs w:val="22"/>
        </w:rPr>
        <w:t xml:space="preserve"> change</w:t>
      </w:r>
      <w:r w:rsidR="00562ADE">
        <w:rPr>
          <w:bCs/>
          <w:iCs/>
          <w:szCs w:val="22"/>
        </w:rPr>
        <w:t>, the sentence above the signature section requests that the 8(a) Participant provide</w:t>
      </w:r>
      <w:r w:rsidR="000D3B59">
        <w:rPr>
          <w:bCs/>
          <w:iCs/>
          <w:szCs w:val="22"/>
        </w:rPr>
        <w:t>s</w:t>
      </w:r>
      <w:r w:rsidR="00562ADE">
        <w:rPr>
          <w:bCs/>
          <w:iCs/>
          <w:szCs w:val="22"/>
        </w:rPr>
        <w:t xml:space="preserve"> the dates </w:t>
      </w:r>
      <w:r w:rsidR="009C4D37">
        <w:rPr>
          <w:bCs/>
          <w:iCs/>
          <w:szCs w:val="22"/>
        </w:rPr>
        <w:t xml:space="preserve">for </w:t>
      </w:r>
      <w:r w:rsidR="00562ADE">
        <w:rPr>
          <w:bCs/>
          <w:iCs/>
          <w:szCs w:val="22"/>
        </w:rPr>
        <w:t>the six-month</w:t>
      </w:r>
      <w:r w:rsidR="009C4D37">
        <w:rPr>
          <w:bCs/>
          <w:iCs/>
          <w:szCs w:val="22"/>
        </w:rPr>
        <w:t xml:space="preserve"> reporting</w:t>
      </w:r>
      <w:r w:rsidR="00562ADE">
        <w:rPr>
          <w:bCs/>
          <w:iCs/>
          <w:szCs w:val="22"/>
        </w:rPr>
        <w:t xml:space="preserve"> period.</w:t>
      </w:r>
      <w:r w:rsidR="008B3719">
        <w:rPr>
          <w:bCs/>
          <w:iCs/>
          <w:szCs w:val="22"/>
        </w:rPr>
        <w:t xml:space="preserve">  </w:t>
      </w:r>
    </w:p>
    <w:p w:rsidR="00384CEE" w:rsidRPr="009B124D" w:rsidRDefault="008261BC" w:rsidP="00BF54AA">
      <w:pPr>
        <w:pStyle w:val="NormalWeb"/>
        <w:spacing w:after="240" w:afterAutospacing="0"/>
        <w:outlineLvl w:val="0"/>
        <w:rPr>
          <w:bCs/>
          <w:szCs w:val="22"/>
          <w:u w:val="single"/>
        </w:rPr>
      </w:pPr>
      <w:r>
        <w:rPr>
          <w:b/>
          <w:bCs/>
          <w:szCs w:val="22"/>
        </w:rPr>
        <w:t>A.</w:t>
      </w:r>
      <w:r w:rsidR="00795028">
        <w:rPr>
          <w:b/>
          <w:bCs/>
          <w:szCs w:val="22"/>
        </w:rPr>
        <w:t xml:space="preserve"> </w:t>
      </w:r>
      <w:r w:rsidR="009A4A87" w:rsidRPr="00795028">
        <w:rPr>
          <w:b/>
          <w:bCs/>
          <w:szCs w:val="22"/>
          <w:u w:val="single"/>
        </w:rPr>
        <w:t>Justification:</w:t>
      </w:r>
      <w:r w:rsidR="009A4A87" w:rsidRPr="009B124D">
        <w:rPr>
          <w:bCs/>
          <w:szCs w:val="22"/>
          <w:u w:val="single"/>
        </w:rPr>
        <w:t xml:space="preserve"> </w:t>
      </w:r>
    </w:p>
    <w:p w:rsidR="00384CEE" w:rsidRPr="009B124D" w:rsidRDefault="009A4A87" w:rsidP="00BF54AA">
      <w:pPr>
        <w:pStyle w:val="NormalWeb"/>
        <w:spacing w:after="240" w:afterAutospacing="0"/>
        <w:outlineLvl w:val="0"/>
        <w:rPr>
          <w:bCs/>
          <w:szCs w:val="22"/>
        </w:rPr>
      </w:pPr>
      <w:r w:rsidRPr="009B124D">
        <w:rPr>
          <w:bCs/>
          <w:szCs w:val="22"/>
        </w:rPr>
        <w:t xml:space="preserve">1. </w:t>
      </w:r>
      <w:r w:rsidR="00384CEE" w:rsidRPr="009B124D">
        <w:rPr>
          <w:bCs/>
          <w:szCs w:val="22"/>
        </w:rPr>
        <w:tab/>
      </w:r>
      <w:r w:rsidRPr="009B124D">
        <w:rPr>
          <w:bCs/>
          <w:szCs w:val="22"/>
          <w:u w:val="single"/>
        </w:rPr>
        <w:t>Circumstances necessitating the collection o</w:t>
      </w:r>
      <w:r w:rsidR="00384CEE" w:rsidRPr="009B124D">
        <w:rPr>
          <w:bCs/>
          <w:szCs w:val="22"/>
          <w:u w:val="single"/>
        </w:rPr>
        <w:t>f information.</w:t>
      </w:r>
      <w:r w:rsidRPr="009B124D">
        <w:rPr>
          <w:bCs/>
          <w:szCs w:val="22"/>
          <w:u w:val="single"/>
        </w:rPr>
        <w:t xml:space="preserve"> </w:t>
      </w:r>
    </w:p>
    <w:p w:rsidR="00384CEE" w:rsidRPr="009B124D" w:rsidRDefault="009A4A87" w:rsidP="00384CEE">
      <w:pPr>
        <w:pStyle w:val="NormalWeb"/>
        <w:spacing w:after="240" w:afterAutospacing="0"/>
        <w:ind w:firstLine="720"/>
      </w:pPr>
      <w:r w:rsidRPr="009B124D">
        <w:rPr>
          <w:bCs/>
          <w:szCs w:val="22"/>
        </w:rPr>
        <w:t xml:space="preserve">The SBA 8(a) Business Development Program (8(a) </w:t>
      </w:r>
      <w:r w:rsidR="00384CEE" w:rsidRPr="009B124D">
        <w:rPr>
          <w:bCs/>
          <w:szCs w:val="22"/>
        </w:rPr>
        <w:t>B</w:t>
      </w:r>
      <w:r w:rsidRPr="009B124D">
        <w:rPr>
          <w:bCs/>
          <w:szCs w:val="22"/>
        </w:rPr>
        <w:t xml:space="preserve">D </w:t>
      </w:r>
      <w:r w:rsidRPr="009B124D">
        <w:t xml:space="preserve">program) </w:t>
      </w:r>
      <w:r w:rsidR="00795028">
        <w:t>as authorized by sections 7(j)(10) and 8(a) of the Small Business Act (Act) (15 U.S.C. 636(j)(10) and 637(a), was created to assist eligible small disadvantaged business concerns compete i</w:t>
      </w:r>
      <w:r w:rsidR="009C4D37">
        <w:t xml:space="preserve">n the American economy. </w:t>
      </w:r>
      <w:r w:rsidRPr="009B124D">
        <w:rPr>
          <w:bCs/>
          <w:szCs w:val="22"/>
        </w:rPr>
        <w:t xml:space="preserve">The </w:t>
      </w:r>
      <w:r w:rsidRPr="009B124D">
        <w:t xml:space="preserve">purpose </w:t>
      </w:r>
      <w:r w:rsidRPr="009B124D">
        <w:rPr>
          <w:bCs/>
          <w:szCs w:val="22"/>
        </w:rPr>
        <w:t xml:space="preserve">of the 8(a) BD </w:t>
      </w:r>
      <w:r w:rsidRPr="009B124D">
        <w:t xml:space="preserve">program </w:t>
      </w:r>
      <w:r w:rsidRPr="009B124D">
        <w:rPr>
          <w:bCs/>
          <w:szCs w:val="22"/>
        </w:rPr>
        <w:t xml:space="preserve">is to </w:t>
      </w:r>
      <w:r w:rsidRPr="009B124D">
        <w:t xml:space="preserve">assist </w:t>
      </w:r>
      <w:r w:rsidRPr="009B124D">
        <w:rPr>
          <w:bCs/>
          <w:szCs w:val="22"/>
        </w:rPr>
        <w:t xml:space="preserve">eligible </w:t>
      </w:r>
      <w:r w:rsidRPr="009B124D">
        <w:t xml:space="preserve">small disadvantaged business concerns </w:t>
      </w:r>
      <w:r w:rsidRPr="009B124D">
        <w:rPr>
          <w:bCs/>
          <w:szCs w:val="22"/>
        </w:rPr>
        <w:t xml:space="preserve">(or </w:t>
      </w:r>
      <w:r w:rsidRPr="009B124D">
        <w:t xml:space="preserve">program </w:t>
      </w:r>
      <w:r w:rsidR="009C4D37">
        <w:t>P</w:t>
      </w:r>
      <w:r w:rsidRPr="009B124D">
        <w:t xml:space="preserve">articipants) </w:t>
      </w:r>
      <w:r w:rsidRPr="009B124D">
        <w:rPr>
          <w:bCs/>
          <w:szCs w:val="22"/>
        </w:rPr>
        <w:t xml:space="preserve">to compete in the American economy </w:t>
      </w:r>
      <w:r w:rsidRPr="009B124D">
        <w:t xml:space="preserve">through </w:t>
      </w:r>
      <w:r w:rsidRPr="009B124D">
        <w:rPr>
          <w:bCs/>
          <w:szCs w:val="22"/>
        </w:rPr>
        <w:t>business development</w:t>
      </w:r>
      <w:r w:rsidR="009C4D37">
        <w:rPr>
          <w:bCs/>
          <w:szCs w:val="22"/>
        </w:rPr>
        <w:t xml:space="preserve"> assistance</w:t>
      </w:r>
      <w:r w:rsidRPr="009B124D">
        <w:rPr>
          <w:bCs/>
          <w:szCs w:val="22"/>
        </w:rPr>
        <w:t xml:space="preserve">. Under 15 U.S.C </w:t>
      </w:r>
      <w:r w:rsidRPr="009B124D">
        <w:t xml:space="preserve">§ </w:t>
      </w:r>
      <w:r w:rsidRPr="009B124D">
        <w:rPr>
          <w:bCs/>
          <w:szCs w:val="22"/>
        </w:rPr>
        <w:t>637(a</w:t>
      </w:r>
      <w:r w:rsidR="005C5105">
        <w:rPr>
          <w:bCs/>
          <w:szCs w:val="22"/>
        </w:rPr>
        <w:t>)(</w:t>
      </w:r>
      <w:r w:rsidRPr="009B124D">
        <w:rPr>
          <w:bCs/>
          <w:szCs w:val="22"/>
        </w:rPr>
        <w:t>2</w:t>
      </w:r>
      <w:r w:rsidR="005C5105">
        <w:rPr>
          <w:bCs/>
          <w:szCs w:val="22"/>
        </w:rPr>
        <w:t>0)(</w:t>
      </w:r>
      <w:r w:rsidRPr="009B124D">
        <w:rPr>
          <w:bCs/>
          <w:szCs w:val="22"/>
        </w:rPr>
        <w:t xml:space="preserve">A), </w:t>
      </w:r>
      <w:r w:rsidRPr="009B124D">
        <w:t xml:space="preserve">small </w:t>
      </w:r>
      <w:r w:rsidRPr="009B124D">
        <w:rPr>
          <w:bCs/>
          <w:szCs w:val="22"/>
        </w:rPr>
        <w:t xml:space="preserve">business concerns </w:t>
      </w:r>
      <w:r w:rsidRPr="009B124D">
        <w:t xml:space="preserve">participating in </w:t>
      </w:r>
      <w:r w:rsidRPr="009B124D">
        <w:rPr>
          <w:bCs/>
          <w:szCs w:val="22"/>
        </w:rPr>
        <w:t>th</w:t>
      </w:r>
      <w:r w:rsidR="005C5105">
        <w:rPr>
          <w:bCs/>
          <w:szCs w:val="22"/>
        </w:rPr>
        <w:t>e 8(a) BD</w:t>
      </w:r>
      <w:r w:rsidRPr="009B124D">
        <w:rPr>
          <w:bCs/>
          <w:szCs w:val="22"/>
        </w:rPr>
        <w:t xml:space="preserve"> </w:t>
      </w:r>
      <w:r w:rsidR="005C5105">
        <w:rPr>
          <w:bCs/>
          <w:szCs w:val="22"/>
        </w:rPr>
        <w:t>P</w:t>
      </w:r>
      <w:r w:rsidRPr="009B124D">
        <w:t xml:space="preserve">rogram </w:t>
      </w:r>
      <w:r w:rsidRPr="009B124D">
        <w:rPr>
          <w:bCs/>
          <w:szCs w:val="22"/>
        </w:rPr>
        <w:t xml:space="preserve">are required to report the following to their </w:t>
      </w:r>
      <w:r w:rsidRPr="009B124D">
        <w:t xml:space="preserve">assigned </w:t>
      </w:r>
      <w:r w:rsidRPr="009B124D">
        <w:rPr>
          <w:bCs/>
          <w:szCs w:val="22"/>
        </w:rPr>
        <w:t xml:space="preserve">Business </w:t>
      </w:r>
      <w:r w:rsidR="009C4D37">
        <w:rPr>
          <w:bCs/>
          <w:szCs w:val="22"/>
        </w:rPr>
        <w:t>Opportunity</w:t>
      </w:r>
      <w:r w:rsidRPr="009B124D">
        <w:rPr>
          <w:bCs/>
          <w:szCs w:val="22"/>
        </w:rPr>
        <w:t xml:space="preserve"> Specialist </w:t>
      </w:r>
      <w:r w:rsidR="009C4D37">
        <w:rPr>
          <w:bCs/>
          <w:szCs w:val="22"/>
        </w:rPr>
        <w:t xml:space="preserve">(BOS) </w:t>
      </w:r>
      <w:r w:rsidR="00F050B3">
        <w:t>semi</w:t>
      </w:r>
      <w:r w:rsidR="0063593B">
        <w:t>-</w:t>
      </w:r>
      <w:r w:rsidR="00F050B3">
        <w:t>annually</w:t>
      </w:r>
      <w:r w:rsidR="0054674F">
        <w:t xml:space="preserve">: </w:t>
      </w:r>
    </w:p>
    <w:p w:rsidR="005C5105" w:rsidRPr="00307E55" w:rsidRDefault="009C4D37" w:rsidP="00307E55">
      <w:pPr>
        <w:pStyle w:val="NormalWeb"/>
        <w:spacing w:after="240" w:afterAutospacing="0"/>
        <w:ind w:left="720"/>
      </w:pPr>
      <w:r>
        <w:t>“</w:t>
      </w:r>
      <w:r w:rsidR="00384CEE" w:rsidRPr="009B124D">
        <w:t>(i)</w:t>
      </w:r>
      <w:r w:rsidR="00384CEE" w:rsidRPr="009B124D">
        <w:tab/>
      </w:r>
      <w:r w:rsidR="009A4A87" w:rsidRPr="009B124D">
        <w:rPr>
          <w:bCs/>
          <w:szCs w:val="22"/>
        </w:rPr>
        <w:t xml:space="preserve">A listing of </w:t>
      </w:r>
      <w:r w:rsidR="009A4A87" w:rsidRPr="009B124D">
        <w:t xml:space="preserve">any </w:t>
      </w:r>
      <w:r w:rsidR="0093523E">
        <w:rPr>
          <w:bCs/>
          <w:szCs w:val="22"/>
        </w:rPr>
        <w:t>agents,</w:t>
      </w:r>
      <w:r w:rsidR="009A4A87" w:rsidRPr="009B124D">
        <w:rPr>
          <w:bCs/>
          <w:szCs w:val="22"/>
        </w:rPr>
        <w:t xml:space="preserve"> representatives, attorneys, accountants, </w:t>
      </w:r>
      <w:r w:rsidR="009A4A87" w:rsidRPr="009B124D">
        <w:t xml:space="preserve">consultants, and </w:t>
      </w:r>
      <w:r w:rsidR="009A4A87" w:rsidRPr="009B124D">
        <w:rPr>
          <w:bCs/>
          <w:szCs w:val="22"/>
        </w:rPr>
        <w:t xml:space="preserve">other parties (other than employees) receiving compensation to </w:t>
      </w:r>
      <w:r w:rsidR="009A4A87" w:rsidRPr="009B124D">
        <w:t xml:space="preserve">assist in obtaining </w:t>
      </w:r>
      <w:r w:rsidR="009A4A87" w:rsidRPr="009B124D">
        <w:rPr>
          <w:bCs/>
          <w:szCs w:val="22"/>
        </w:rPr>
        <w:t xml:space="preserve">a Federal contract for such Program Participant. (ii)The amount of compensation received by </w:t>
      </w:r>
      <w:r w:rsidR="009A4A87" w:rsidRPr="009B124D">
        <w:t xml:space="preserve">any person listed under clause </w:t>
      </w:r>
      <w:r w:rsidR="009A4A87" w:rsidRPr="009B124D">
        <w:rPr>
          <w:bCs/>
          <w:szCs w:val="22"/>
        </w:rPr>
        <w:t xml:space="preserve">(i) during the relevant reporting period </w:t>
      </w:r>
      <w:r w:rsidR="009A4A87" w:rsidRPr="009B124D">
        <w:t xml:space="preserve">and </w:t>
      </w:r>
      <w:r w:rsidR="009A4A87" w:rsidRPr="009B124D">
        <w:rPr>
          <w:bCs/>
          <w:szCs w:val="22"/>
        </w:rPr>
        <w:t>a description of the activities performed in</w:t>
      </w:r>
      <w:r>
        <w:rPr>
          <w:bCs/>
          <w:szCs w:val="22"/>
        </w:rPr>
        <w:t xml:space="preserve"> return for such compensation.”</w:t>
      </w:r>
    </w:p>
    <w:p w:rsidR="00384CEE" w:rsidRPr="009B124D" w:rsidRDefault="00CD7D99" w:rsidP="00BF54AA">
      <w:pPr>
        <w:pStyle w:val="NormalWeb"/>
        <w:spacing w:after="240" w:afterAutospacing="0"/>
        <w:outlineLvl w:val="0"/>
      </w:pPr>
      <w:r w:rsidRPr="009B124D">
        <w:rPr>
          <w:bCs/>
          <w:szCs w:val="22"/>
        </w:rPr>
        <w:t>2.</w:t>
      </w:r>
      <w:r w:rsidRPr="009B124D">
        <w:rPr>
          <w:bCs/>
          <w:szCs w:val="22"/>
        </w:rPr>
        <w:tab/>
      </w:r>
      <w:r w:rsidR="009A4A87" w:rsidRPr="009B124D">
        <w:rPr>
          <w:bCs/>
          <w:szCs w:val="22"/>
          <w:u w:val="single"/>
        </w:rPr>
        <w:t xml:space="preserve">How, by whom </w:t>
      </w:r>
      <w:r w:rsidR="009A4A87" w:rsidRPr="009B124D">
        <w:rPr>
          <w:u w:val="single"/>
        </w:rPr>
        <w:t xml:space="preserve">and </w:t>
      </w:r>
      <w:r w:rsidR="009A4A87" w:rsidRPr="009B124D">
        <w:rPr>
          <w:bCs/>
          <w:szCs w:val="22"/>
          <w:u w:val="single"/>
        </w:rPr>
        <w:t xml:space="preserve">for what </w:t>
      </w:r>
      <w:r w:rsidR="009A4A87" w:rsidRPr="009B124D">
        <w:rPr>
          <w:u w:val="single"/>
        </w:rPr>
        <w:t xml:space="preserve">purpose </w:t>
      </w:r>
      <w:r w:rsidR="009A4A87" w:rsidRPr="009B124D">
        <w:rPr>
          <w:bCs/>
          <w:szCs w:val="22"/>
          <w:u w:val="single"/>
        </w:rPr>
        <w:t xml:space="preserve">information will be </w:t>
      </w:r>
      <w:r w:rsidR="009A4A87" w:rsidRPr="009B124D">
        <w:rPr>
          <w:u w:val="single"/>
        </w:rPr>
        <w:t>used.</w:t>
      </w:r>
    </w:p>
    <w:p w:rsidR="00384CEE" w:rsidRPr="00E6239A" w:rsidRDefault="009A4A87" w:rsidP="00EF4C68">
      <w:pPr>
        <w:pStyle w:val="NormalWeb"/>
        <w:spacing w:after="240" w:afterAutospacing="0"/>
        <w:ind w:firstLine="360"/>
        <w:rPr>
          <w:bCs/>
          <w:sz w:val="18"/>
          <w:szCs w:val="18"/>
        </w:rPr>
      </w:pPr>
      <w:r w:rsidRPr="009B124D">
        <w:rPr>
          <w:bCs/>
          <w:szCs w:val="22"/>
        </w:rPr>
        <w:t xml:space="preserve">How: </w:t>
      </w:r>
      <w:r w:rsidR="00384CEE" w:rsidRPr="009B124D">
        <w:rPr>
          <w:bCs/>
          <w:szCs w:val="22"/>
        </w:rPr>
        <w:t xml:space="preserve"> </w:t>
      </w:r>
      <w:r w:rsidRPr="009B124D">
        <w:t xml:space="preserve">This </w:t>
      </w:r>
      <w:r w:rsidRPr="009B124D">
        <w:rPr>
          <w:bCs/>
          <w:szCs w:val="22"/>
        </w:rPr>
        <w:t xml:space="preserve">form is filled </w:t>
      </w:r>
      <w:r w:rsidRPr="009B124D">
        <w:t xml:space="preserve">out </w:t>
      </w:r>
      <w:r w:rsidR="002B7C74">
        <w:t xml:space="preserve">electronically </w:t>
      </w:r>
      <w:r w:rsidR="00633AA2">
        <w:t>by the 8(a)</w:t>
      </w:r>
      <w:r w:rsidR="00CD6406">
        <w:t xml:space="preserve"> </w:t>
      </w:r>
      <w:r w:rsidR="009C4D37">
        <w:t>P</w:t>
      </w:r>
      <w:r w:rsidR="00633AA2">
        <w:t xml:space="preserve">articipant </w:t>
      </w:r>
      <w:r w:rsidRPr="009B124D">
        <w:rPr>
          <w:bCs/>
          <w:szCs w:val="22"/>
        </w:rPr>
        <w:t xml:space="preserve">and submitted </w:t>
      </w:r>
      <w:r w:rsidR="000D3B59">
        <w:rPr>
          <w:bCs/>
          <w:szCs w:val="22"/>
        </w:rPr>
        <w:t>semi-annually</w:t>
      </w:r>
      <w:r w:rsidRPr="009B124D">
        <w:t xml:space="preserve"> </w:t>
      </w:r>
      <w:r w:rsidRPr="009B124D">
        <w:rPr>
          <w:bCs/>
          <w:szCs w:val="22"/>
        </w:rPr>
        <w:t xml:space="preserve">to the </w:t>
      </w:r>
      <w:r w:rsidR="00F1101F">
        <w:rPr>
          <w:bCs/>
          <w:szCs w:val="22"/>
        </w:rPr>
        <w:t xml:space="preserve">BOS in the </w:t>
      </w:r>
      <w:r w:rsidR="00CC333D">
        <w:rPr>
          <w:bCs/>
          <w:szCs w:val="22"/>
        </w:rPr>
        <w:t>8(a)</w:t>
      </w:r>
      <w:r w:rsidR="002B7C74">
        <w:rPr>
          <w:bCs/>
          <w:szCs w:val="22"/>
        </w:rPr>
        <w:t xml:space="preserve"> </w:t>
      </w:r>
      <w:r w:rsidR="00EB0536">
        <w:rPr>
          <w:bCs/>
          <w:szCs w:val="22"/>
        </w:rPr>
        <w:t>P</w:t>
      </w:r>
      <w:r w:rsidR="00CC333D">
        <w:rPr>
          <w:bCs/>
          <w:szCs w:val="22"/>
        </w:rPr>
        <w:t xml:space="preserve">articipant’s </w:t>
      </w:r>
      <w:r w:rsidRPr="009B124D">
        <w:rPr>
          <w:bCs/>
          <w:szCs w:val="22"/>
        </w:rPr>
        <w:t>SBA</w:t>
      </w:r>
      <w:r w:rsidR="00CC333D">
        <w:rPr>
          <w:bCs/>
          <w:szCs w:val="22"/>
        </w:rPr>
        <w:t xml:space="preserve"> servicing district office</w:t>
      </w:r>
      <w:r w:rsidR="00F1101F">
        <w:rPr>
          <w:bCs/>
          <w:szCs w:val="22"/>
        </w:rPr>
        <w:t>.</w:t>
      </w:r>
      <w:r w:rsidR="00EB0536">
        <w:rPr>
          <w:bCs/>
          <w:szCs w:val="22"/>
        </w:rPr>
        <w:t xml:space="preserve"> </w:t>
      </w:r>
      <w:r w:rsidR="00C72BAF">
        <w:rPr>
          <w:bCs/>
          <w:szCs w:val="22"/>
        </w:rPr>
        <w:t xml:space="preserve">   In addition, the 8(a) </w:t>
      </w:r>
      <w:r w:rsidR="00EB0536">
        <w:rPr>
          <w:bCs/>
          <w:szCs w:val="22"/>
        </w:rPr>
        <w:t>P</w:t>
      </w:r>
      <w:r w:rsidR="00C72BAF">
        <w:rPr>
          <w:bCs/>
          <w:szCs w:val="22"/>
        </w:rPr>
        <w:t xml:space="preserve">articipant </w:t>
      </w:r>
      <w:r w:rsidR="00633AA2">
        <w:rPr>
          <w:bCs/>
          <w:szCs w:val="22"/>
        </w:rPr>
        <w:t xml:space="preserve">also prints out and </w:t>
      </w:r>
      <w:r w:rsidR="00C72BAF">
        <w:rPr>
          <w:bCs/>
          <w:szCs w:val="22"/>
        </w:rPr>
        <w:t>submits a hard copy of the SBA Form 1790</w:t>
      </w:r>
      <w:r w:rsidR="001814C8">
        <w:rPr>
          <w:bCs/>
          <w:szCs w:val="22"/>
        </w:rPr>
        <w:t xml:space="preserve"> containing a certification with a “wet </w:t>
      </w:r>
      <w:r w:rsidR="001814C8">
        <w:rPr>
          <w:bCs/>
          <w:szCs w:val="22"/>
        </w:rPr>
        <w:lastRenderedPageBreak/>
        <w:t xml:space="preserve">signature” </w:t>
      </w:r>
      <w:r w:rsidR="00C72BAF">
        <w:rPr>
          <w:bCs/>
          <w:szCs w:val="22"/>
        </w:rPr>
        <w:t>to its</w:t>
      </w:r>
      <w:r w:rsidR="00D8661C">
        <w:rPr>
          <w:bCs/>
          <w:szCs w:val="22"/>
        </w:rPr>
        <w:t xml:space="preserve"> </w:t>
      </w:r>
      <w:r w:rsidR="00EB0536">
        <w:rPr>
          <w:bCs/>
          <w:szCs w:val="22"/>
        </w:rPr>
        <w:t>BOS, who</w:t>
      </w:r>
      <w:r w:rsidR="00C72BAF">
        <w:rPr>
          <w:bCs/>
          <w:szCs w:val="22"/>
        </w:rPr>
        <w:t xml:space="preserve"> can view the firm’s information </w:t>
      </w:r>
      <w:r w:rsidR="00633AA2">
        <w:rPr>
          <w:bCs/>
          <w:szCs w:val="22"/>
        </w:rPr>
        <w:t xml:space="preserve">both </w:t>
      </w:r>
      <w:r w:rsidR="00C72BAF">
        <w:rPr>
          <w:bCs/>
          <w:szCs w:val="22"/>
        </w:rPr>
        <w:t xml:space="preserve">electronically </w:t>
      </w:r>
      <w:r w:rsidR="00633AA2">
        <w:rPr>
          <w:bCs/>
          <w:szCs w:val="22"/>
        </w:rPr>
        <w:t>a</w:t>
      </w:r>
      <w:r w:rsidR="00C72BAF">
        <w:rPr>
          <w:bCs/>
          <w:szCs w:val="22"/>
        </w:rPr>
        <w:t>nd in hard copy format</w:t>
      </w:r>
      <w:r w:rsidR="00D8661C">
        <w:rPr>
          <w:bCs/>
          <w:szCs w:val="22"/>
        </w:rPr>
        <w:t>.</w:t>
      </w:r>
      <w:r w:rsidR="002B7C74">
        <w:rPr>
          <w:bCs/>
          <w:szCs w:val="22"/>
        </w:rPr>
        <w:t xml:space="preserve">  </w:t>
      </w:r>
    </w:p>
    <w:p w:rsidR="00EF4C68" w:rsidRDefault="009A4A87" w:rsidP="00EF4C68">
      <w:pPr>
        <w:pStyle w:val="NormalWeb"/>
        <w:spacing w:after="240" w:afterAutospacing="0"/>
        <w:ind w:firstLine="360"/>
        <w:rPr>
          <w:bCs/>
          <w:szCs w:val="22"/>
        </w:rPr>
      </w:pPr>
      <w:r w:rsidRPr="009B124D">
        <w:rPr>
          <w:bCs/>
          <w:szCs w:val="22"/>
        </w:rPr>
        <w:t xml:space="preserve">By whom: </w:t>
      </w:r>
      <w:r w:rsidR="00384CEE" w:rsidRPr="009B124D">
        <w:rPr>
          <w:bCs/>
          <w:szCs w:val="22"/>
        </w:rPr>
        <w:t xml:space="preserve"> </w:t>
      </w:r>
      <w:r w:rsidRPr="009B124D">
        <w:rPr>
          <w:bCs/>
          <w:szCs w:val="22"/>
        </w:rPr>
        <w:t xml:space="preserve">Each small </w:t>
      </w:r>
      <w:r w:rsidRPr="009B124D">
        <w:t xml:space="preserve">business </w:t>
      </w:r>
      <w:r w:rsidRPr="009B124D">
        <w:rPr>
          <w:bCs/>
          <w:szCs w:val="22"/>
        </w:rPr>
        <w:t>concern certified to participate in the S</w:t>
      </w:r>
      <w:r w:rsidR="009B124D">
        <w:rPr>
          <w:bCs/>
          <w:szCs w:val="22"/>
        </w:rPr>
        <w:t>B</w:t>
      </w:r>
      <w:r w:rsidR="00EF4C68">
        <w:rPr>
          <w:bCs/>
          <w:szCs w:val="22"/>
        </w:rPr>
        <w:t>A</w:t>
      </w:r>
      <w:r w:rsidRPr="009B124D">
        <w:rPr>
          <w:bCs/>
          <w:szCs w:val="22"/>
        </w:rPr>
        <w:t xml:space="preserve"> 8(a) </w:t>
      </w:r>
      <w:r w:rsidRPr="009B124D">
        <w:t>B</w:t>
      </w:r>
      <w:r w:rsidR="002B7C74">
        <w:t xml:space="preserve">D </w:t>
      </w:r>
      <w:r w:rsidR="00EF4C68">
        <w:t>p</w:t>
      </w:r>
      <w:r w:rsidRPr="009B124D">
        <w:t xml:space="preserve">rogram </w:t>
      </w:r>
      <w:r w:rsidR="00DF249B">
        <w:t xml:space="preserve">is required to </w:t>
      </w:r>
      <w:r w:rsidRPr="009B124D">
        <w:t xml:space="preserve">complete this </w:t>
      </w:r>
      <w:r w:rsidRPr="009B124D">
        <w:rPr>
          <w:bCs/>
          <w:szCs w:val="22"/>
        </w:rPr>
        <w:t xml:space="preserve">form. The </w:t>
      </w:r>
      <w:r w:rsidR="00623A2E">
        <w:rPr>
          <w:bCs/>
          <w:szCs w:val="22"/>
        </w:rPr>
        <w:t>SBA F</w:t>
      </w:r>
      <w:r w:rsidRPr="009B124D">
        <w:rPr>
          <w:bCs/>
          <w:szCs w:val="22"/>
        </w:rPr>
        <w:t>orm</w:t>
      </w:r>
      <w:r w:rsidR="003C61B5">
        <w:rPr>
          <w:bCs/>
          <w:szCs w:val="22"/>
        </w:rPr>
        <w:t xml:space="preserve"> 1790</w:t>
      </w:r>
      <w:r w:rsidRPr="009B124D">
        <w:rPr>
          <w:bCs/>
          <w:szCs w:val="22"/>
        </w:rPr>
        <w:t xml:space="preserve"> </w:t>
      </w:r>
      <w:r w:rsidR="00C72BAF">
        <w:rPr>
          <w:bCs/>
          <w:szCs w:val="22"/>
        </w:rPr>
        <w:t xml:space="preserve">(the electronic version and the hard copy containing the 8(a) Participant’s </w:t>
      </w:r>
      <w:r w:rsidR="00D36CB9">
        <w:rPr>
          <w:bCs/>
          <w:szCs w:val="22"/>
        </w:rPr>
        <w:t xml:space="preserve">“wet </w:t>
      </w:r>
      <w:r w:rsidR="00C72BAF">
        <w:rPr>
          <w:bCs/>
          <w:szCs w:val="22"/>
        </w:rPr>
        <w:t>signature</w:t>
      </w:r>
      <w:r w:rsidR="00D36CB9">
        <w:rPr>
          <w:bCs/>
          <w:szCs w:val="22"/>
        </w:rPr>
        <w:t xml:space="preserve">”) </w:t>
      </w:r>
      <w:r w:rsidR="00623A2E">
        <w:rPr>
          <w:bCs/>
          <w:szCs w:val="22"/>
        </w:rPr>
        <w:t>is</w:t>
      </w:r>
      <w:r w:rsidRPr="009B124D">
        <w:rPr>
          <w:bCs/>
          <w:szCs w:val="22"/>
        </w:rPr>
        <w:t xml:space="preserve"> </w:t>
      </w:r>
      <w:r w:rsidRPr="009B124D">
        <w:t xml:space="preserve">then </w:t>
      </w:r>
      <w:r w:rsidRPr="009B124D">
        <w:rPr>
          <w:bCs/>
          <w:szCs w:val="22"/>
        </w:rPr>
        <w:t xml:space="preserve">collected </w:t>
      </w:r>
      <w:r w:rsidR="00EF4C68">
        <w:rPr>
          <w:bCs/>
          <w:szCs w:val="22"/>
        </w:rPr>
        <w:t xml:space="preserve">and reviewed </w:t>
      </w:r>
      <w:r w:rsidRPr="009B124D">
        <w:rPr>
          <w:bCs/>
          <w:szCs w:val="22"/>
        </w:rPr>
        <w:t xml:space="preserve">by the </w:t>
      </w:r>
      <w:r w:rsidR="00EF4C68">
        <w:rPr>
          <w:bCs/>
          <w:szCs w:val="22"/>
        </w:rPr>
        <w:t>BOS.</w:t>
      </w:r>
      <w:r w:rsidRPr="009B124D">
        <w:rPr>
          <w:bCs/>
          <w:szCs w:val="22"/>
        </w:rPr>
        <w:t xml:space="preserve"> </w:t>
      </w:r>
      <w:r w:rsidR="00EF4C68">
        <w:rPr>
          <w:bCs/>
          <w:szCs w:val="22"/>
        </w:rPr>
        <w:t xml:space="preserve"> </w:t>
      </w:r>
      <w:r w:rsidRPr="009B124D">
        <w:rPr>
          <w:bCs/>
          <w:szCs w:val="22"/>
        </w:rPr>
        <w:t>If warranted</w:t>
      </w:r>
      <w:r w:rsidR="009B124D">
        <w:rPr>
          <w:bCs/>
          <w:szCs w:val="22"/>
        </w:rPr>
        <w:t xml:space="preserve">, </w:t>
      </w:r>
      <w:r w:rsidR="002A12E2">
        <w:rPr>
          <w:bCs/>
          <w:szCs w:val="22"/>
        </w:rPr>
        <w:t>a second review</w:t>
      </w:r>
      <w:r w:rsidR="0061467F">
        <w:rPr>
          <w:bCs/>
          <w:szCs w:val="22"/>
        </w:rPr>
        <w:t xml:space="preserve"> </w:t>
      </w:r>
      <w:r w:rsidR="002A12E2">
        <w:rPr>
          <w:bCs/>
          <w:szCs w:val="22"/>
        </w:rPr>
        <w:t xml:space="preserve">could take place </w:t>
      </w:r>
      <w:r w:rsidR="00F1101F">
        <w:rPr>
          <w:bCs/>
          <w:szCs w:val="22"/>
        </w:rPr>
        <w:t>within the</w:t>
      </w:r>
      <w:r w:rsidR="00307E55">
        <w:rPr>
          <w:bCs/>
          <w:szCs w:val="22"/>
        </w:rPr>
        <w:t xml:space="preserve"> </w:t>
      </w:r>
      <w:r w:rsidR="0061467F">
        <w:rPr>
          <w:bCs/>
          <w:szCs w:val="22"/>
        </w:rPr>
        <w:t xml:space="preserve">Office of Certification and Eligibility. </w:t>
      </w:r>
    </w:p>
    <w:p w:rsidR="00CD7D99" w:rsidRPr="00AE6762" w:rsidRDefault="009A4A87" w:rsidP="00EF4C68">
      <w:pPr>
        <w:pStyle w:val="NormalWeb"/>
        <w:spacing w:after="240" w:afterAutospacing="0"/>
        <w:ind w:firstLine="360"/>
        <w:rPr>
          <w:bCs/>
          <w:szCs w:val="22"/>
        </w:rPr>
      </w:pPr>
      <w:r w:rsidRPr="009B124D">
        <w:rPr>
          <w:bCs/>
          <w:szCs w:val="22"/>
        </w:rPr>
        <w:t xml:space="preserve">For what </w:t>
      </w:r>
      <w:r w:rsidRPr="009B124D">
        <w:t xml:space="preserve">purpose: </w:t>
      </w:r>
      <w:r w:rsidRPr="009B124D">
        <w:rPr>
          <w:bCs/>
          <w:szCs w:val="22"/>
        </w:rPr>
        <w:t xml:space="preserve">The SBA uses the information submitted on the form to ensure </w:t>
      </w:r>
      <w:r w:rsidRPr="009B124D">
        <w:t xml:space="preserve">that </w:t>
      </w:r>
      <w:r w:rsidRPr="009B124D">
        <w:rPr>
          <w:bCs/>
          <w:szCs w:val="22"/>
        </w:rPr>
        <w:t xml:space="preserve">program </w:t>
      </w:r>
      <w:r w:rsidR="00EF4C68">
        <w:rPr>
          <w:bCs/>
          <w:szCs w:val="22"/>
        </w:rPr>
        <w:t>P</w:t>
      </w:r>
      <w:r w:rsidRPr="009B124D">
        <w:rPr>
          <w:bCs/>
          <w:szCs w:val="22"/>
        </w:rPr>
        <w:t xml:space="preserve">articipants </w:t>
      </w:r>
      <w:r w:rsidR="00F1101F">
        <w:rPr>
          <w:bCs/>
          <w:szCs w:val="22"/>
        </w:rPr>
        <w:t xml:space="preserve">or agents </w:t>
      </w:r>
      <w:r w:rsidR="00C00E44">
        <w:rPr>
          <w:bCs/>
          <w:szCs w:val="22"/>
        </w:rPr>
        <w:t>(“an authorized representative, including an attorney, accountant, consultant, packager, lender service provide</w:t>
      </w:r>
      <w:r w:rsidR="0054674F">
        <w:rPr>
          <w:bCs/>
          <w:szCs w:val="22"/>
        </w:rPr>
        <w:t>r</w:t>
      </w:r>
      <w:r w:rsidR="00C00E44">
        <w:rPr>
          <w:bCs/>
          <w:szCs w:val="22"/>
        </w:rPr>
        <w:t xml:space="preserve">, or any other person representing an applicant or participant by </w:t>
      </w:r>
      <w:r w:rsidR="00E859E2">
        <w:rPr>
          <w:bCs/>
          <w:szCs w:val="22"/>
        </w:rPr>
        <w:t>conducting</w:t>
      </w:r>
      <w:r w:rsidR="00C00E44">
        <w:rPr>
          <w:bCs/>
          <w:szCs w:val="22"/>
        </w:rPr>
        <w:t xml:space="preserve"> business with SBA” (C.F.R. </w:t>
      </w:r>
      <w:r w:rsidR="0025714E">
        <w:rPr>
          <w:bCs/>
          <w:szCs w:val="22"/>
        </w:rPr>
        <w:t xml:space="preserve">§ </w:t>
      </w:r>
      <w:r w:rsidR="00C00E44">
        <w:rPr>
          <w:bCs/>
          <w:szCs w:val="22"/>
        </w:rPr>
        <w:t xml:space="preserve">103.1(a))) </w:t>
      </w:r>
      <w:r w:rsidRPr="009B124D">
        <w:rPr>
          <w:bCs/>
          <w:szCs w:val="22"/>
        </w:rPr>
        <w:t xml:space="preserve">do not engage in </w:t>
      </w:r>
      <w:r w:rsidRPr="009B124D">
        <w:t xml:space="preserve">any </w:t>
      </w:r>
      <w:r w:rsidRPr="009B124D">
        <w:rPr>
          <w:bCs/>
          <w:szCs w:val="22"/>
        </w:rPr>
        <w:t>improper or illegal activity in</w:t>
      </w:r>
      <w:r w:rsidRPr="009B124D">
        <w:rPr>
          <w:b/>
          <w:bCs/>
          <w:szCs w:val="22"/>
        </w:rPr>
        <w:t xml:space="preserve"> </w:t>
      </w:r>
      <w:r w:rsidRPr="009B124D">
        <w:rPr>
          <w:bCs/>
          <w:szCs w:val="22"/>
        </w:rPr>
        <w:t xml:space="preserve">connection </w:t>
      </w:r>
      <w:r w:rsidRPr="009B124D">
        <w:t xml:space="preserve">with </w:t>
      </w:r>
      <w:r w:rsidRPr="009B124D">
        <w:rPr>
          <w:bCs/>
          <w:szCs w:val="22"/>
        </w:rPr>
        <w:t xml:space="preserve">obtaining a Federal contract. </w:t>
      </w:r>
      <w:r w:rsidRPr="009B124D">
        <w:t xml:space="preserve">Any </w:t>
      </w:r>
      <w:r w:rsidRPr="009B124D">
        <w:rPr>
          <w:bCs/>
          <w:szCs w:val="22"/>
        </w:rPr>
        <w:t xml:space="preserve">report </w:t>
      </w:r>
      <w:r w:rsidRPr="009B124D">
        <w:t xml:space="preserve">that </w:t>
      </w:r>
      <w:r w:rsidRPr="009B124D">
        <w:rPr>
          <w:bCs/>
          <w:szCs w:val="22"/>
        </w:rPr>
        <w:t xml:space="preserve">raises suspicion is sent to the Office of the Inspector General </w:t>
      </w:r>
      <w:r w:rsidR="00EF4C68">
        <w:rPr>
          <w:bCs/>
          <w:szCs w:val="22"/>
        </w:rPr>
        <w:t xml:space="preserve">(OIG) </w:t>
      </w:r>
      <w:r w:rsidRPr="009B124D">
        <w:rPr>
          <w:bCs/>
          <w:szCs w:val="22"/>
        </w:rPr>
        <w:t xml:space="preserve">for further </w:t>
      </w:r>
      <w:r w:rsidRPr="009B124D">
        <w:t xml:space="preserve">review and </w:t>
      </w:r>
      <w:r w:rsidRPr="009B124D">
        <w:rPr>
          <w:bCs/>
          <w:szCs w:val="22"/>
        </w:rPr>
        <w:t xml:space="preserve">possible investigation. </w:t>
      </w:r>
      <w:r w:rsidR="00F1101F">
        <w:rPr>
          <w:bCs/>
          <w:szCs w:val="22"/>
        </w:rPr>
        <w:t xml:space="preserve">The SBA also uses this </w:t>
      </w:r>
      <w:r w:rsidR="009B58D2">
        <w:rPr>
          <w:bCs/>
          <w:szCs w:val="22"/>
        </w:rPr>
        <w:t xml:space="preserve">form </w:t>
      </w:r>
      <w:r w:rsidR="00F1101F">
        <w:rPr>
          <w:bCs/>
          <w:szCs w:val="22"/>
        </w:rPr>
        <w:t>to determine if any agents conducting business on behalf of a Participant are prohibited from doing so (e.g., persons debarred under SBA or Government debarment regulations); or determine if SBA should revoke or suspend such an agent from doing business with SBA on the Participant</w:t>
      </w:r>
      <w:r w:rsidR="00C00E44">
        <w:rPr>
          <w:bCs/>
          <w:szCs w:val="22"/>
        </w:rPr>
        <w:t>’</w:t>
      </w:r>
      <w:r w:rsidR="00971791">
        <w:rPr>
          <w:bCs/>
          <w:szCs w:val="22"/>
        </w:rPr>
        <w:t>s behalf.  SBA</w:t>
      </w:r>
      <w:r w:rsidR="00F1101F">
        <w:rPr>
          <w:bCs/>
          <w:szCs w:val="22"/>
        </w:rPr>
        <w:t>’s regulations found at 13 C.F.R.</w:t>
      </w:r>
      <w:r w:rsidR="0025714E">
        <w:rPr>
          <w:bCs/>
          <w:szCs w:val="22"/>
        </w:rPr>
        <w:t xml:space="preserve"> § </w:t>
      </w:r>
      <w:r w:rsidR="00F1101F">
        <w:rPr>
          <w:bCs/>
          <w:szCs w:val="22"/>
        </w:rPr>
        <w:t xml:space="preserve">103 </w:t>
      </w:r>
      <w:r w:rsidR="00E859E2">
        <w:rPr>
          <w:bCs/>
          <w:szCs w:val="22"/>
        </w:rPr>
        <w:t>allow</w:t>
      </w:r>
      <w:r w:rsidR="00C35D07">
        <w:rPr>
          <w:bCs/>
          <w:szCs w:val="22"/>
        </w:rPr>
        <w:t xml:space="preserve"> </w:t>
      </w:r>
      <w:r w:rsidR="00F1101F">
        <w:rPr>
          <w:bCs/>
          <w:szCs w:val="22"/>
        </w:rPr>
        <w:t>SBA to suspend or revoke the priv</w:t>
      </w:r>
      <w:r w:rsidR="00C00E44">
        <w:rPr>
          <w:bCs/>
          <w:szCs w:val="22"/>
        </w:rPr>
        <w:t>ilege of</w:t>
      </w:r>
      <w:r w:rsidR="00F1101F">
        <w:rPr>
          <w:bCs/>
          <w:szCs w:val="22"/>
        </w:rPr>
        <w:t xml:space="preserve"> any</w:t>
      </w:r>
      <w:r w:rsidR="00C35D07">
        <w:rPr>
          <w:bCs/>
          <w:szCs w:val="22"/>
        </w:rPr>
        <w:t xml:space="preserve"> </w:t>
      </w:r>
      <w:r w:rsidR="00C00E44">
        <w:rPr>
          <w:bCs/>
          <w:szCs w:val="22"/>
        </w:rPr>
        <w:t>agent when SBA finds g</w:t>
      </w:r>
      <w:r w:rsidR="00C35D07">
        <w:rPr>
          <w:bCs/>
          <w:szCs w:val="22"/>
        </w:rPr>
        <w:t>ood cause to do so.  Good cause is any unlawful or unethical activity that can</w:t>
      </w:r>
      <w:r w:rsidR="00C00E44">
        <w:rPr>
          <w:bCs/>
          <w:szCs w:val="22"/>
        </w:rPr>
        <w:t xml:space="preserve"> include the following:  “</w:t>
      </w:r>
      <w:r w:rsidR="00C35D07">
        <w:rPr>
          <w:bCs/>
          <w:szCs w:val="22"/>
        </w:rPr>
        <w:t xml:space="preserve">(a) </w:t>
      </w:r>
      <w:proofErr w:type="gramStart"/>
      <w:r w:rsidR="00C35D07">
        <w:rPr>
          <w:bCs/>
          <w:szCs w:val="22"/>
        </w:rPr>
        <w:t>Attempting</w:t>
      </w:r>
      <w:proofErr w:type="gramEnd"/>
      <w:r w:rsidR="00C35D07">
        <w:rPr>
          <w:bCs/>
          <w:szCs w:val="22"/>
        </w:rPr>
        <w:t xml:space="preserve"> to influence any employee of SBA or a lender, by gifts, bribes or other unlawful or unethical activity, with respect to any matter involving SBA assistance.  (b) Soliciting for the provision of services to an Applicant by another entity when there is an undisclosed business relationship between the two parties. (c) Violating ethical guidelines which govern the profession or business of the Agent or which are published at any time by SBA. (d)  Implying or stating that the work to be performed for an Applicant will include use of political or other special influence with SBA.  Examples include indicating that the entity is affiliated with or paid, endorsed or employed by SBA, advertising using the words </w:t>
      </w:r>
      <w:r w:rsidR="00C35D07">
        <w:rPr>
          <w:bCs/>
          <w:i/>
          <w:szCs w:val="22"/>
        </w:rPr>
        <w:t>Small Business Administration</w:t>
      </w:r>
      <w:r w:rsidR="00AE6762">
        <w:rPr>
          <w:bCs/>
          <w:i/>
          <w:szCs w:val="22"/>
        </w:rPr>
        <w:t xml:space="preserve"> </w:t>
      </w:r>
      <w:r w:rsidR="00AE6762">
        <w:rPr>
          <w:bCs/>
          <w:szCs w:val="22"/>
        </w:rPr>
        <w:t xml:space="preserve">or </w:t>
      </w:r>
      <w:r w:rsidR="00AE6762">
        <w:rPr>
          <w:bCs/>
          <w:i/>
          <w:szCs w:val="22"/>
        </w:rPr>
        <w:t>SBA</w:t>
      </w:r>
      <w:r w:rsidR="00AE6762">
        <w:rPr>
          <w:bCs/>
          <w:szCs w:val="22"/>
        </w:rPr>
        <w:t xml:space="preserve"> in a manner that implies SBA’s endorsement or sponsorship, use of SBA’s seal or symbol, and giving a “guaranty” to an Applicant that the application will be approved.  (e) Charging or proposing to charge any fee that does not bear a necessary and reasonable </w:t>
      </w:r>
      <w:r w:rsidR="00E859E2">
        <w:rPr>
          <w:bCs/>
          <w:szCs w:val="22"/>
        </w:rPr>
        <w:t>relationship</w:t>
      </w:r>
      <w:r w:rsidR="00AE6762">
        <w:rPr>
          <w:bCs/>
          <w:szCs w:val="22"/>
        </w:rPr>
        <w:t xml:space="preserve"> to the </w:t>
      </w:r>
      <w:r w:rsidR="00E859E2">
        <w:rPr>
          <w:bCs/>
          <w:szCs w:val="22"/>
        </w:rPr>
        <w:t>services</w:t>
      </w:r>
      <w:r w:rsidR="00AE6762">
        <w:rPr>
          <w:bCs/>
          <w:szCs w:val="22"/>
        </w:rPr>
        <w:t xml:space="preserve"> </w:t>
      </w:r>
      <w:r w:rsidR="00E859E2">
        <w:rPr>
          <w:bCs/>
          <w:szCs w:val="22"/>
        </w:rPr>
        <w:t>actually</w:t>
      </w:r>
      <w:r w:rsidR="00AE6762">
        <w:rPr>
          <w:bCs/>
          <w:szCs w:val="22"/>
        </w:rPr>
        <w:t xml:space="preserve"> rendered or expenses actually incurred in connection with a matter before SBA or which is materially inconsistent with the provisions of an applicable compensation agreement or lender Service Provider agreement.  A fee based solely on a percentage of a loan or guarantee amount can be reasonable, depending on the circumstances of a case and the </w:t>
      </w:r>
      <w:r w:rsidR="00E859E2">
        <w:rPr>
          <w:bCs/>
          <w:szCs w:val="22"/>
        </w:rPr>
        <w:t>services</w:t>
      </w:r>
      <w:r w:rsidR="00AE6762">
        <w:rPr>
          <w:bCs/>
          <w:szCs w:val="22"/>
        </w:rPr>
        <w:t xml:space="preserve"> actually rendered. (f) Engaging in any conduct indicating a lack of business integrity or business honesty, including debarment, criminal conviction, or civil judgment within the last seven years for fraud, embezzlement, theft, forgery, bribery, falsification or destruction of records, false statements, conspiracy, receiving stolen property, false claims, or obstruction of justice. (g) </w:t>
      </w:r>
      <w:r w:rsidR="00E859E2">
        <w:rPr>
          <w:bCs/>
          <w:szCs w:val="22"/>
        </w:rPr>
        <w:t>Acting</w:t>
      </w:r>
      <w:r w:rsidR="00AE6762">
        <w:rPr>
          <w:bCs/>
          <w:szCs w:val="22"/>
        </w:rPr>
        <w:t xml:space="preserve"> as both a lender Service Provider or Referral</w:t>
      </w:r>
      <w:r w:rsidR="00E859E2">
        <w:rPr>
          <w:bCs/>
          <w:szCs w:val="22"/>
        </w:rPr>
        <w:t xml:space="preserve"> Agent and a Packager for an App</w:t>
      </w:r>
      <w:r w:rsidR="00AE6762">
        <w:rPr>
          <w:bCs/>
          <w:szCs w:val="22"/>
        </w:rPr>
        <w:t xml:space="preserve">licant on the same SBA business loan and receiving compensation for such activity from both the Applicant and lender.  A limited exception to this  “two master” prohibition exists when an </w:t>
      </w:r>
      <w:r w:rsidR="00E859E2">
        <w:rPr>
          <w:bCs/>
          <w:szCs w:val="22"/>
        </w:rPr>
        <w:t>Agent</w:t>
      </w:r>
      <w:r w:rsidR="00AE6762">
        <w:rPr>
          <w:bCs/>
          <w:szCs w:val="22"/>
        </w:rPr>
        <w:t xml:space="preserve"> acts as a Packager and is compensated by the Applicant for packaging services;  also acts as a Referral Agent and is compensated by the lender for those activities; discloses the referral activities to the </w:t>
      </w:r>
      <w:r w:rsidR="00E859E2">
        <w:rPr>
          <w:bCs/>
          <w:szCs w:val="22"/>
        </w:rPr>
        <w:t>Applicant</w:t>
      </w:r>
      <w:r w:rsidR="00AE6762">
        <w:rPr>
          <w:bCs/>
          <w:szCs w:val="22"/>
        </w:rPr>
        <w:t xml:space="preserve">; and </w:t>
      </w:r>
      <w:r w:rsidR="00E859E2">
        <w:rPr>
          <w:bCs/>
          <w:szCs w:val="22"/>
        </w:rPr>
        <w:t>discloses</w:t>
      </w:r>
      <w:r w:rsidR="00AE6762">
        <w:rPr>
          <w:bCs/>
          <w:szCs w:val="22"/>
        </w:rPr>
        <w:t xml:space="preserve"> the packaging activities to the lender. (h) Violating </w:t>
      </w:r>
      <w:r w:rsidR="00AE6762">
        <w:rPr>
          <w:bCs/>
          <w:szCs w:val="22"/>
        </w:rPr>
        <w:lastRenderedPageBreak/>
        <w:t xml:space="preserve">materially the terms of any compensation agreement or lender Service Provider agreement provided for in </w:t>
      </w:r>
      <w:r w:rsidR="0054674F">
        <w:rPr>
          <w:bCs/>
          <w:szCs w:val="22"/>
        </w:rPr>
        <w:t>C.F.R.</w:t>
      </w:r>
      <w:r w:rsidR="0025714E">
        <w:rPr>
          <w:bCs/>
          <w:szCs w:val="22"/>
        </w:rPr>
        <w:t>§</w:t>
      </w:r>
      <w:r w:rsidR="00AE6762">
        <w:rPr>
          <w:bCs/>
          <w:szCs w:val="22"/>
        </w:rPr>
        <w:t xml:space="preserve"> 103.5. </w:t>
      </w:r>
      <w:proofErr w:type="gramStart"/>
      <w:r w:rsidR="00AE6762">
        <w:rPr>
          <w:bCs/>
          <w:szCs w:val="22"/>
        </w:rPr>
        <w:t>(i) Violating or assisting in the violation of any SBA regulations, policies, or procedures of which the Applicant has been made aware.”</w:t>
      </w:r>
      <w:proofErr w:type="gramEnd"/>
      <w:r w:rsidR="00FC7AF1">
        <w:rPr>
          <w:bCs/>
          <w:szCs w:val="22"/>
        </w:rPr>
        <w:t xml:space="preserve">  (C.F.R.</w:t>
      </w:r>
      <w:r w:rsidR="0025714E">
        <w:rPr>
          <w:bCs/>
          <w:szCs w:val="22"/>
        </w:rPr>
        <w:t xml:space="preserve"> §</w:t>
      </w:r>
      <w:r w:rsidR="00FC7AF1">
        <w:rPr>
          <w:bCs/>
          <w:szCs w:val="22"/>
        </w:rPr>
        <w:t xml:space="preserve"> 103.4)</w:t>
      </w:r>
    </w:p>
    <w:p w:rsidR="00384CEE" w:rsidRPr="009B124D" w:rsidRDefault="00CD7D99" w:rsidP="00BF54AA">
      <w:pPr>
        <w:pStyle w:val="NormalWeb"/>
        <w:spacing w:after="240" w:afterAutospacing="0"/>
        <w:outlineLvl w:val="0"/>
        <w:rPr>
          <w:bCs/>
          <w:szCs w:val="22"/>
        </w:rPr>
      </w:pPr>
      <w:r w:rsidRPr="009B124D">
        <w:rPr>
          <w:bCs/>
          <w:szCs w:val="22"/>
        </w:rPr>
        <w:t xml:space="preserve">3.     </w:t>
      </w:r>
      <w:r w:rsidR="009A4A87" w:rsidRPr="009B124D">
        <w:rPr>
          <w:u w:val="single"/>
        </w:rPr>
        <w:t xml:space="preserve">Technological </w:t>
      </w:r>
      <w:r w:rsidR="009A4A87" w:rsidRPr="009B124D">
        <w:rPr>
          <w:bCs/>
          <w:szCs w:val="22"/>
          <w:u w:val="single"/>
        </w:rPr>
        <w:t xml:space="preserve">collection techniques. </w:t>
      </w:r>
    </w:p>
    <w:p w:rsidR="0055528E" w:rsidRDefault="0055528E" w:rsidP="00CD7D99">
      <w:pPr>
        <w:pStyle w:val="NormalWeb"/>
        <w:spacing w:after="240" w:afterAutospacing="0"/>
      </w:pPr>
      <w:r>
        <w:rPr>
          <w:bCs/>
          <w:szCs w:val="22"/>
        </w:rPr>
        <w:t xml:space="preserve">      </w:t>
      </w:r>
      <w:r w:rsidR="009546EA">
        <w:rPr>
          <w:bCs/>
          <w:szCs w:val="22"/>
        </w:rPr>
        <w:t>SBA F</w:t>
      </w:r>
      <w:r w:rsidR="009546EA" w:rsidRPr="009B124D">
        <w:rPr>
          <w:bCs/>
          <w:szCs w:val="22"/>
        </w:rPr>
        <w:t>orm 1790</w:t>
      </w:r>
      <w:r w:rsidR="00450CBB">
        <w:rPr>
          <w:bCs/>
          <w:szCs w:val="22"/>
        </w:rPr>
        <w:t xml:space="preserve"> </w:t>
      </w:r>
      <w:r>
        <w:rPr>
          <w:bCs/>
          <w:szCs w:val="22"/>
        </w:rPr>
        <w:t xml:space="preserve">can be </w:t>
      </w:r>
      <w:r w:rsidR="009546EA" w:rsidRPr="009B124D">
        <w:rPr>
          <w:bCs/>
          <w:szCs w:val="22"/>
        </w:rPr>
        <w:t xml:space="preserve">completed </w:t>
      </w:r>
      <w:r w:rsidR="009546EA" w:rsidRPr="009B124D">
        <w:t>electronically</w:t>
      </w:r>
      <w:r w:rsidR="00914CA6">
        <w:t xml:space="preserve"> via the </w:t>
      </w:r>
      <w:r w:rsidR="0026402A">
        <w:t>electronic system firms use to interact with the SBA.</w:t>
      </w:r>
    </w:p>
    <w:p w:rsidR="00F050B3" w:rsidRPr="00F050B3" w:rsidRDefault="0026402A" w:rsidP="00F050B3">
      <w:pPr>
        <w:pStyle w:val="NormalWeb"/>
        <w:spacing w:after="240" w:afterAutospacing="0"/>
      </w:pPr>
      <w:r>
        <w:rPr>
          <w:bCs/>
          <w:szCs w:val="22"/>
        </w:rPr>
        <w:t>Twice</w:t>
      </w:r>
      <w:r w:rsidRPr="009B124D">
        <w:rPr>
          <w:bCs/>
          <w:szCs w:val="22"/>
        </w:rPr>
        <w:t xml:space="preserve"> </w:t>
      </w:r>
      <w:r w:rsidR="009A4A87" w:rsidRPr="009B124D">
        <w:rPr>
          <w:bCs/>
          <w:szCs w:val="22"/>
        </w:rPr>
        <w:t xml:space="preserve">a </w:t>
      </w:r>
      <w:r w:rsidR="009A4A87" w:rsidRPr="009B124D">
        <w:t>year</w:t>
      </w:r>
      <w:r w:rsidR="005E1E2E">
        <w:t>,</w:t>
      </w:r>
      <w:r w:rsidR="009A4A87" w:rsidRPr="009B124D">
        <w:rPr>
          <w:bCs/>
          <w:szCs w:val="22"/>
        </w:rPr>
        <w:t xml:space="preserve"> 8(a) </w:t>
      </w:r>
      <w:r w:rsidR="00DF3CF3">
        <w:rPr>
          <w:bCs/>
          <w:szCs w:val="22"/>
        </w:rPr>
        <w:t xml:space="preserve">BD </w:t>
      </w:r>
      <w:r w:rsidR="00EF4C68">
        <w:rPr>
          <w:bCs/>
          <w:szCs w:val="22"/>
        </w:rPr>
        <w:t>P</w:t>
      </w:r>
      <w:r w:rsidR="00C62DAD">
        <w:rPr>
          <w:bCs/>
          <w:szCs w:val="22"/>
        </w:rPr>
        <w:t xml:space="preserve">articipants </w:t>
      </w:r>
      <w:r w:rsidR="009A4A87" w:rsidRPr="009B124D">
        <w:rPr>
          <w:bCs/>
          <w:szCs w:val="22"/>
        </w:rPr>
        <w:t xml:space="preserve">are notified </w:t>
      </w:r>
      <w:r w:rsidR="009A4A87" w:rsidRPr="009B124D">
        <w:t xml:space="preserve">that </w:t>
      </w:r>
      <w:r w:rsidR="009A4A87" w:rsidRPr="009B124D">
        <w:rPr>
          <w:bCs/>
          <w:szCs w:val="22"/>
        </w:rPr>
        <w:t>the</w:t>
      </w:r>
      <w:r w:rsidR="00DF3CF3">
        <w:rPr>
          <w:bCs/>
          <w:szCs w:val="22"/>
        </w:rPr>
        <w:t xml:space="preserve"> </w:t>
      </w:r>
      <w:r>
        <w:rPr>
          <w:bCs/>
          <w:szCs w:val="22"/>
        </w:rPr>
        <w:t>SBA Form 1790</w:t>
      </w:r>
      <w:r w:rsidR="009A4A87" w:rsidRPr="009B124D">
        <w:rPr>
          <w:bCs/>
          <w:szCs w:val="22"/>
        </w:rPr>
        <w:t xml:space="preserve"> </w:t>
      </w:r>
      <w:r w:rsidR="00C62DAD">
        <w:rPr>
          <w:bCs/>
          <w:szCs w:val="22"/>
        </w:rPr>
        <w:t xml:space="preserve">is due. The 8(a) </w:t>
      </w:r>
      <w:r w:rsidR="00DF3CF3">
        <w:rPr>
          <w:bCs/>
          <w:szCs w:val="22"/>
        </w:rPr>
        <w:t xml:space="preserve">BD </w:t>
      </w:r>
      <w:r w:rsidR="00EF4C68">
        <w:rPr>
          <w:bCs/>
          <w:szCs w:val="22"/>
        </w:rPr>
        <w:t>P</w:t>
      </w:r>
      <w:r w:rsidR="00C62DAD">
        <w:rPr>
          <w:bCs/>
          <w:szCs w:val="22"/>
        </w:rPr>
        <w:t xml:space="preserve">articipants have been </w:t>
      </w:r>
      <w:r w:rsidR="009546EA">
        <w:rPr>
          <w:bCs/>
          <w:szCs w:val="22"/>
        </w:rPr>
        <w:t xml:space="preserve">assigned </w:t>
      </w:r>
      <w:r w:rsidR="009A4A87" w:rsidRPr="009B124D">
        <w:rPr>
          <w:bCs/>
          <w:szCs w:val="22"/>
        </w:rPr>
        <w:t xml:space="preserve">a </w:t>
      </w:r>
      <w:r w:rsidR="009A4A87" w:rsidRPr="009B124D">
        <w:t>use</w:t>
      </w:r>
      <w:r w:rsidR="00384CEE" w:rsidRPr="009B124D">
        <w:t>rn</w:t>
      </w:r>
      <w:r w:rsidR="009A4A87" w:rsidRPr="009B124D">
        <w:t xml:space="preserve">ame </w:t>
      </w:r>
      <w:r w:rsidR="009A4A87" w:rsidRPr="009B124D">
        <w:rPr>
          <w:bCs/>
          <w:szCs w:val="22"/>
        </w:rPr>
        <w:t xml:space="preserve">and </w:t>
      </w:r>
      <w:r w:rsidR="009A4A87" w:rsidRPr="009B124D">
        <w:t>password</w:t>
      </w:r>
      <w:r w:rsidR="005E1E2E">
        <w:t xml:space="preserve"> f</w:t>
      </w:r>
      <w:r w:rsidR="005E1E2E">
        <w:rPr>
          <w:bCs/>
          <w:szCs w:val="22"/>
        </w:rPr>
        <w:t xml:space="preserve">or completion of </w:t>
      </w:r>
      <w:r w:rsidR="00EF4C68">
        <w:rPr>
          <w:bCs/>
          <w:szCs w:val="22"/>
        </w:rPr>
        <w:t>his/her</w:t>
      </w:r>
      <w:r w:rsidR="005E1E2E">
        <w:rPr>
          <w:bCs/>
          <w:szCs w:val="22"/>
        </w:rPr>
        <w:t xml:space="preserve"> update</w:t>
      </w:r>
      <w:r w:rsidR="00EF4C68">
        <w:rPr>
          <w:bCs/>
          <w:szCs w:val="22"/>
        </w:rPr>
        <w:t>d</w:t>
      </w:r>
      <w:r w:rsidR="005E1E2E">
        <w:rPr>
          <w:bCs/>
          <w:szCs w:val="22"/>
        </w:rPr>
        <w:t xml:space="preserve"> information</w:t>
      </w:r>
      <w:r w:rsidR="009A4A87" w:rsidRPr="009B124D">
        <w:t xml:space="preserve">. </w:t>
      </w:r>
      <w:r w:rsidR="009546EA">
        <w:t xml:space="preserve">Upon </w:t>
      </w:r>
      <w:r w:rsidR="009A4A87" w:rsidRPr="009B124D">
        <w:rPr>
          <w:bCs/>
          <w:szCs w:val="22"/>
        </w:rPr>
        <w:t xml:space="preserve">logging in to </w:t>
      </w:r>
      <w:r w:rsidR="009546EA">
        <w:rPr>
          <w:bCs/>
          <w:szCs w:val="22"/>
        </w:rPr>
        <w:t>its</w:t>
      </w:r>
      <w:r w:rsidR="009A4A87" w:rsidRPr="009B124D">
        <w:rPr>
          <w:bCs/>
          <w:szCs w:val="22"/>
        </w:rPr>
        <w:t xml:space="preserve"> </w:t>
      </w:r>
      <w:r w:rsidR="009A4A87" w:rsidRPr="009B124D">
        <w:t xml:space="preserve">company </w:t>
      </w:r>
      <w:r w:rsidR="009A4A87" w:rsidRPr="009B124D">
        <w:rPr>
          <w:bCs/>
          <w:szCs w:val="22"/>
        </w:rPr>
        <w:t xml:space="preserve">profile, </w:t>
      </w:r>
      <w:r w:rsidR="009546EA">
        <w:rPr>
          <w:bCs/>
          <w:szCs w:val="22"/>
        </w:rPr>
        <w:t>the</w:t>
      </w:r>
      <w:r w:rsidR="009A4A87" w:rsidRPr="009B124D">
        <w:rPr>
          <w:bCs/>
          <w:szCs w:val="22"/>
        </w:rPr>
        <w:t xml:space="preserve"> </w:t>
      </w:r>
      <w:r w:rsidR="00DF3CF3">
        <w:rPr>
          <w:bCs/>
          <w:szCs w:val="22"/>
        </w:rPr>
        <w:t xml:space="preserve">8(a) BD </w:t>
      </w:r>
      <w:r w:rsidR="00EF4C68">
        <w:rPr>
          <w:bCs/>
          <w:szCs w:val="22"/>
        </w:rPr>
        <w:t>P</w:t>
      </w:r>
      <w:r w:rsidR="00C62DAD">
        <w:rPr>
          <w:bCs/>
          <w:szCs w:val="22"/>
        </w:rPr>
        <w:t xml:space="preserve">articipant has access to all of the </w:t>
      </w:r>
      <w:r w:rsidR="009A4A87" w:rsidRPr="009B124D">
        <w:t>f</w:t>
      </w:r>
      <w:r w:rsidR="00384CEE" w:rsidRPr="009B124D">
        <w:t>orms</w:t>
      </w:r>
      <w:r w:rsidR="009A4A87" w:rsidRPr="009B124D">
        <w:t xml:space="preserve"> required for </w:t>
      </w:r>
      <w:r w:rsidR="009A4A87" w:rsidRPr="009B124D">
        <w:rPr>
          <w:bCs/>
          <w:szCs w:val="22"/>
        </w:rPr>
        <w:t xml:space="preserve">completion </w:t>
      </w:r>
      <w:r w:rsidR="00EF4C68">
        <w:rPr>
          <w:bCs/>
          <w:szCs w:val="22"/>
        </w:rPr>
        <w:t>for his/her</w:t>
      </w:r>
      <w:r w:rsidR="009A4A87" w:rsidRPr="009B124D">
        <w:rPr>
          <w:bCs/>
          <w:szCs w:val="22"/>
        </w:rPr>
        <w:t xml:space="preserve"> </w:t>
      </w:r>
      <w:r w:rsidR="009546EA">
        <w:rPr>
          <w:bCs/>
          <w:szCs w:val="22"/>
        </w:rPr>
        <w:t>8(a) A</w:t>
      </w:r>
      <w:r w:rsidR="009A4A87" w:rsidRPr="009B124D">
        <w:rPr>
          <w:bCs/>
          <w:szCs w:val="22"/>
        </w:rPr>
        <w:t xml:space="preserve">nnual </w:t>
      </w:r>
      <w:r w:rsidR="009546EA">
        <w:rPr>
          <w:bCs/>
          <w:szCs w:val="22"/>
        </w:rPr>
        <w:t>U</w:t>
      </w:r>
      <w:r w:rsidR="009A4A87" w:rsidRPr="009B124D">
        <w:rPr>
          <w:bCs/>
          <w:szCs w:val="22"/>
        </w:rPr>
        <w:t>pdate</w:t>
      </w:r>
      <w:r>
        <w:rPr>
          <w:bCs/>
          <w:szCs w:val="22"/>
        </w:rPr>
        <w:t>,</w:t>
      </w:r>
      <w:r w:rsidR="00FA207C">
        <w:rPr>
          <w:bCs/>
          <w:szCs w:val="22"/>
        </w:rPr>
        <w:t xml:space="preserve"> </w:t>
      </w:r>
      <w:r w:rsidR="009A4A87" w:rsidRPr="009B124D">
        <w:rPr>
          <w:bCs/>
          <w:szCs w:val="22"/>
        </w:rPr>
        <w:t xml:space="preserve">including Form </w:t>
      </w:r>
      <w:r w:rsidR="009A4A87" w:rsidRPr="009B124D">
        <w:t xml:space="preserve">1790. </w:t>
      </w:r>
    </w:p>
    <w:p w:rsidR="00CD7D99" w:rsidRPr="009B124D" w:rsidRDefault="00CD7D99" w:rsidP="00BF54AA">
      <w:pPr>
        <w:pStyle w:val="NormalWeb"/>
        <w:spacing w:after="240" w:afterAutospacing="0"/>
        <w:outlineLvl w:val="0"/>
        <w:rPr>
          <w:bCs/>
          <w:szCs w:val="22"/>
        </w:rPr>
      </w:pPr>
      <w:r w:rsidRPr="009B124D">
        <w:rPr>
          <w:bCs/>
          <w:szCs w:val="22"/>
        </w:rPr>
        <w:t>4.</w:t>
      </w:r>
      <w:r w:rsidRPr="009B124D">
        <w:rPr>
          <w:bCs/>
          <w:szCs w:val="22"/>
        </w:rPr>
        <w:tab/>
      </w:r>
      <w:r w:rsidRPr="009B124D">
        <w:rPr>
          <w:bCs/>
          <w:szCs w:val="22"/>
          <w:u w:val="single"/>
        </w:rPr>
        <w:t>Avoidance of Duplication.</w:t>
      </w:r>
    </w:p>
    <w:p w:rsidR="00E6239A" w:rsidRPr="009B124D" w:rsidRDefault="009A4A87" w:rsidP="00CD7D99">
      <w:pPr>
        <w:pStyle w:val="NormalWeb"/>
        <w:spacing w:after="240" w:afterAutospacing="0"/>
        <w:ind w:firstLine="720"/>
        <w:rPr>
          <w:bCs/>
          <w:szCs w:val="22"/>
        </w:rPr>
      </w:pPr>
      <w:r w:rsidRPr="009B124D">
        <w:rPr>
          <w:bCs/>
          <w:szCs w:val="22"/>
        </w:rPr>
        <w:t xml:space="preserve">The only duplication of information is the small business concern’s name, principal’s name, principal’s title, </w:t>
      </w:r>
      <w:r w:rsidRPr="009B124D">
        <w:t xml:space="preserve">and </w:t>
      </w:r>
      <w:r w:rsidR="00EF4C68">
        <w:rPr>
          <w:bCs/>
          <w:szCs w:val="22"/>
        </w:rPr>
        <w:t>case number.</w:t>
      </w:r>
      <w:r w:rsidR="00914CA6">
        <w:rPr>
          <w:bCs/>
          <w:szCs w:val="22"/>
        </w:rPr>
        <w:t xml:space="preserve"> This information is</w:t>
      </w:r>
      <w:r w:rsidRPr="009B124D">
        <w:t xml:space="preserve"> </w:t>
      </w:r>
      <w:r w:rsidRPr="009B124D">
        <w:rPr>
          <w:bCs/>
          <w:szCs w:val="22"/>
        </w:rPr>
        <w:t xml:space="preserve">to identify the source of the information. </w:t>
      </w:r>
      <w:r w:rsidRPr="009B124D">
        <w:t xml:space="preserve">The </w:t>
      </w:r>
      <w:r w:rsidRPr="009B124D">
        <w:rPr>
          <w:bCs/>
          <w:szCs w:val="22"/>
        </w:rPr>
        <w:t xml:space="preserve">discrete information collected is </w:t>
      </w:r>
      <w:r w:rsidRPr="009B124D">
        <w:t xml:space="preserve">that </w:t>
      </w:r>
      <w:r w:rsidRPr="009B124D">
        <w:rPr>
          <w:bCs/>
          <w:szCs w:val="22"/>
        </w:rPr>
        <w:t xml:space="preserve">of the </w:t>
      </w:r>
      <w:r w:rsidR="00EF4C68">
        <w:t>name,</w:t>
      </w:r>
      <w:r w:rsidRPr="009B124D">
        <w:t xml:space="preserve"> </w:t>
      </w:r>
      <w:r w:rsidRPr="009B124D">
        <w:rPr>
          <w:bCs/>
          <w:szCs w:val="22"/>
        </w:rPr>
        <w:t xml:space="preserve">location of the </w:t>
      </w:r>
      <w:r w:rsidRPr="009B124D">
        <w:t>representative, amounts paid</w:t>
      </w:r>
      <w:r w:rsidR="007445A2">
        <w:t xml:space="preserve"> to</w:t>
      </w:r>
      <w:r w:rsidRPr="009B124D">
        <w:t xml:space="preserve"> </w:t>
      </w:r>
      <w:r w:rsidRPr="009B124D">
        <w:rPr>
          <w:bCs/>
          <w:szCs w:val="22"/>
        </w:rPr>
        <w:t xml:space="preserve">the representative, </w:t>
      </w:r>
      <w:r w:rsidRPr="009B124D">
        <w:t xml:space="preserve">and </w:t>
      </w:r>
      <w:r w:rsidRPr="009B124D">
        <w:rPr>
          <w:bCs/>
          <w:szCs w:val="22"/>
        </w:rPr>
        <w:t xml:space="preserve">description of services </w:t>
      </w:r>
      <w:r w:rsidRPr="009B124D">
        <w:t xml:space="preserve">performed </w:t>
      </w:r>
      <w:r w:rsidRPr="009B124D">
        <w:rPr>
          <w:bCs/>
          <w:szCs w:val="22"/>
        </w:rPr>
        <w:t xml:space="preserve">by the representative. </w:t>
      </w:r>
      <w:r w:rsidR="0093523E" w:rsidRPr="009B124D">
        <w:rPr>
          <w:bCs/>
          <w:szCs w:val="22"/>
        </w:rPr>
        <w:t xml:space="preserve">This information will be unique to </w:t>
      </w:r>
      <w:r w:rsidR="0093523E" w:rsidRPr="009B124D">
        <w:t xml:space="preserve">each </w:t>
      </w:r>
      <w:r w:rsidR="000D3B59">
        <w:rPr>
          <w:bCs/>
          <w:szCs w:val="22"/>
        </w:rPr>
        <w:t>semi-annual</w:t>
      </w:r>
      <w:r w:rsidR="0093523E" w:rsidRPr="009B124D">
        <w:rPr>
          <w:bCs/>
          <w:szCs w:val="22"/>
        </w:rPr>
        <w:t xml:space="preserve"> </w:t>
      </w:r>
      <w:r w:rsidR="0093523E" w:rsidRPr="009B124D">
        <w:t xml:space="preserve">reporting period and </w:t>
      </w:r>
      <w:r w:rsidR="0093523E" w:rsidRPr="009B124D">
        <w:rPr>
          <w:bCs/>
          <w:szCs w:val="22"/>
        </w:rPr>
        <w:t xml:space="preserve">is not available from </w:t>
      </w:r>
      <w:r w:rsidR="0093523E" w:rsidRPr="009B124D">
        <w:t xml:space="preserve">any </w:t>
      </w:r>
      <w:r w:rsidR="0093523E">
        <w:rPr>
          <w:bCs/>
          <w:szCs w:val="22"/>
        </w:rPr>
        <w:t xml:space="preserve">source other than the 8(a) </w:t>
      </w:r>
      <w:r w:rsidR="00C237B4">
        <w:rPr>
          <w:bCs/>
          <w:szCs w:val="22"/>
        </w:rPr>
        <w:t>P</w:t>
      </w:r>
      <w:r w:rsidR="0093523E" w:rsidRPr="009B124D">
        <w:t xml:space="preserve">rogram </w:t>
      </w:r>
      <w:r w:rsidR="00EF4C68">
        <w:rPr>
          <w:bCs/>
          <w:szCs w:val="22"/>
        </w:rPr>
        <w:t>P</w:t>
      </w:r>
      <w:r w:rsidR="0093523E" w:rsidRPr="009B124D">
        <w:rPr>
          <w:bCs/>
          <w:szCs w:val="22"/>
        </w:rPr>
        <w:t xml:space="preserve">articipant. </w:t>
      </w:r>
    </w:p>
    <w:p w:rsidR="0071450B" w:rsidRDefault="00CD7D99" w:rsidP="00014F7E">
      <w:pPr>
        <w:pStyle w:val="NormalWeb"/>
        <w:spacing w:after="240" w:afterAutospacing="0"/>
        <w:outlineLvl w:val="0"/>
        <w:rPr>
          <w:bCs/>
          <w:szCs w:val="22"/>
        </w:rPr>
      </w:pPr>
      <w:r w:rsidRPr="009B124D">
        <w:rPr>
          <w:bCs/>
          <w:szCs w:val="22"/>
        </w:rPr>
        <w:t>5.</w:t>
      </w:r>
      <w:r w:rsidRPr="009B124D">
        <w:rPr>
          <w:bCs/>
          <w:szCs w:val="22"/>
        </w:rPr>
        <w:tab/>
      </w:r>
      <w:r w:rsidR="009A4A87" w:rsidRPr="009B124D">
        <w:rPr>
          <w:bCs/>
          <w:szCs w:val="22"/>
          <w:u w:val="single"/>
        </w:rPr>
        <w:t xml:space="preserve">Impact on small businesses or other small entities. </w:t>
      </w:r>
    </w:p>
    <w:p w:rsidR="00EF4C68" w:rsidRPr="007445A2" w:rsidRDefault="009A4A87" w:rsidP="00014F7E">
      <w:pPr>
        <w:pStyle w:val="NormalWeb"/>
        <w:spacing w:after="240" w:afterAutospacing="0"/>
        <w:outlineLvl w:val="0"/>
        <w:rPr>
          <w:bCs/>
          <w:szCs w:val="22"/>
          <w:u w:val="single"/>
        </w:rPr>
      </w:pPr>
      <w:r w:rsidRPr="009B124D">
        <w:t xml:space="preserve">This </w:t>
      </w:r>
      <w:r w:rsidRPr="009B124D">
        <w:rPr>
          <w:bCs/>
          <w:szCs w:val="22"/>
        </w:rPr>
        <w:t xml:space="preserve">information collection will not have a </w:t>
      </w:r>
      <w:r w:rsidRPr="009B124D">
        <w:t xml:space="preserve">significant </w:t>
      </w:r>
      <w:r w:rsidRPr="009B124D">
        <w:rPr>
          <w:bCs/>
          <w:szCs w:val="22"/>
        </w:rPr>
        <w:t xml:space="preserve">economic impact on a </w:t>
      </w:r>
      <w:r w:rsidRPr="009B124D">
        <w:t xml:space="preserve">substantial number </w:t>
      </w:r>
      <w:r w:rsidRPr="009B124D">
        <w:rPr>
          <w:bCs/>
          <w:szCs w:val="22"/>
        </w:rPr>
        <w:t xml:space="preserve">of </w:t>
      </w:r>
      <w:r w:rsidRPr="009B124D">
        <w:t xml:space="preserve">small businesses </w:t>
      </w:r>
      <w:r w:rsidRPr="009B124D">
        <w:rPr>
          <w:bCs/>
          <w:szCs w:val="22"/>
        </w:rPr>
        <w:t xml:space="preserve">or small </w:t>
      </w:r>
      <w:r w:rsidRPr="009B124D">
        <w:t xml:space="preserve">entities. In fact </w:t>
      </w:r>
      <w:r w:rsidRPr="009B124D">
        <w:rPr>
          <w:bCs/>
          <w:szCs w:val="22"/>
        </w:rPr>
        <w:t xml:space="preserve">this information collection will only have a minimal impact on the responding small business concerns. The Agency has reduced the burden by </w:t>
      </w:r>
      <w:r w:rsidRPr="009B124D">
        <w:t xml:space="preserve">shortening </w:t>
      </w:r>
      <w:r w:rsidRPr="009B124D">
        <w:rPr>
          <w:bCs/>
          <w:szCs w:val="22"/>
        </w:rPr>
        <w:t>the form to the bare minimum info</w:t>
      </w:r>
      <w:r w:rsidR="00CD7D99" w:rsidRPr="009B124D">
        <w:rPr>
          <w:bCs/>
          <w:szCs w:val="22"/>
        </w:rPr>
        <w:t xml:space="preserve">rmation </w:t>
      </w:r>
      <w:r w:rsidRPr="009B124D">
        <w:rPr>
          <w:bCs/>
          <w:szCs w:val="22"/>
        </w:rPr>
        <w:t>n</w:t>
      </w:r>
      <w:r w:rsidR="00CD7D99" w:rsidRPr="009B124D">
        <w:rPr>
          <w:bCs/>
          <w:szCs w:val="22"/>
        </w:rPr>
        <w:t xml:space="preserve">ecessary </w:t>
      </w:r>
      <w:r w:rsidRPr="009B124D">
        <w:rPr>
          <w:bCs/>
          <w:szCs w:val="22"/>
        </w:rPr>
        <w:t xml:space="preserve">to </w:t>
      </w:r>
      <w:r w:rsidRPr="009B124D">
        <w:t xml:space="preserve">comply with </w:t>
      </w:r>
      <w:r w:rsidRPr="009B124D">
        <w:rPr>
          <w:bCs/>
          <w:szCs w:val="22"/>
        </w:rPr>
        <w:t xml:space="preserve">the statute; not requiring any </w:t>
      </w:r>
      <w:r w:rsidRPr="009B124D">
        <w:t xml:space="preserve">supporting </w:t>
      </w:r>
      <w:r w:rsidRPr="009B124D">
        <w:rPr>
          <w:bCs/>
          <w:szCs w:val="22"/>
        </w:rPr>
        <w:t xml:space="preserve">documentation </w:t>
      </w:r>
      <w:r w:rsidRPr="009B124D">
        <w:t xml:space="preserve">with </w:t>
      </w:r>
      <w:r w:rsidRPr="009B124D">
        <w:rPr>
          <w:bCs/>
          <w:szCs w:val="22"/>
        </w:rPr>
        <w:t xml:space="preserve">the submission of the </w:t>
      </w:r>
      <w:r w:rsidRPr="009B124D">
        <w:t xml:space="preserve">Form; and </w:t>
      </w:r>
      <w:r w:rsidRPr="009B124D">
        <w:rPr>
          <w:bCs/>
          <w:szCs w:val="22"/>
        </w:rPr>
        <w:t xml:space="preserve">only requesting additional information if the </w:t>
      </w:r>
      <w:r w:rsidRPr="009B124D">
        <w:t xml:space="preserve">review </w:t>
      </w:r>
      <w:r w:rsidRPr="009B124D">
        <w:rPr>
          <w:bCs/>
          <w:szCs w:val="22"/>
        </w:rPr>
        <w:t xml:space="preserve">of </w:t>
      </w:r>
      <w:r w:rsidRPr="009B124D">
        <w:t xml:space="preserve">this </w:t>
      </w:r>
      <w:r w:rsidRPr="009B124D">
        <w:rPr>
          <w:bCs/>
          <w:szCs w:val="22"/>
        </w:rPr>
        <w:t xml:space="preserve">information collection indicates </w:t>
      </w:r>
      <w:r w:rsidR="00F050B3">
        <w:rPr>
          <w:bCs/>
          <w:szCs w:val="22"/>
        </w:rPr>
        <w:t>that further analysis is needed.</w:t>
      </w:r>
    </w:p>
    <w:p w:rsidR="00CD7D99" w:rsidRPr="00F050B3" w:rsidRDefault="00CD7D99" w:rsidP="00EF4C68">
      <w:pPr>
        <w:pStyle w:val="NormalWeb"/>
        <w:spacing w:after="240" w:afterAutospacing="0"/>
        <w:rPr>
          <w:bCs/>
          <w:szCs w:val="22"/>
        </w:rPr>
      </w:pPr>
      <w:r w:rsidRPr="009B124D">
        <w:rPr>
          <w:bCs/>
          <w:szCs w:val="22"/>
        </w:rPr>
        <w:t>6.</w:t>
      </w:r>
      <w:r w:rsidRPr="009B124D">
        <w:rPr>
          <w:bCs/>
          <w:szCs w:val="22"/>
        </w:rPr>
        <w:tab/>
      </w:r>
      <w:r w:rsidR="009A4A87" w:rsidRPr="009B124D">
        <w:rPr>
          <w:bCs/>
          <w:szCs w:val="22"/>
          <w:u w:val="single"/>
        </w:rPr>
        <w:t xml:space="preserve">Consequences if </w:t>
      </w:r>
      <w:r w:rsidR="009A4A87" w:rsidRPr="009B124D">
        <w:rPr>
          <w:u w:val="single"/>
        </w:rPr>
        <w:t xml:space="preserve">collection </w:t>
      </w:r>
      <w:r w:rsidR="009A4A87" w:rsidRPr="009B124D">
        <w:rPr>
          <w:bCs/>
          <w:szCs w:val="22"/>
          <w:u w:val="single"/>
        </w:rPr>
        <w:t xml:space="preserve">of </w:t>
      </w:r>
      <w:r w:rsidR="009A4A87" w:rsidRPr="009B124D">
        <w:rPr>
          <w:u w:val="single"/>
        </w:rPr>
        <w:t xml:space="preserve">information </w:t>
      </w:r>
      <w:r w:rsidR="009A4A87" w:rsidRPr="009B124D">
        <w:rPr>
          <w:bCs/>
          <w:szCs w:val="22"/>
          <w:u w:val="single"/>
        </w:rPr>
        <w:t xml:space="preserve">is not conducted. </w:t>
      </w:r>
    </w:p>
    <w:p w:rsidR="00A46CB2" w:rsidRPr="00F050B3" w:rsidRDefault="00CD7D99" w:rsidP="00F050B3">
      <w:pPr>
        <w:pStyle w:val="NormalWeb"/>
        <w:spacing w:after="240" w:afterAutospacing="0"/>
        <w:ind w:firstLine="720"/>
        <w:rPr>
          <w:bCs/>
          <w:szCs w:val="22"/>
        </w:rPr>
      </w:pPr>
      <w:r w:rsidRPr="009B124D">
        <w:rPr>
          <w:bCs/>
          <w:szCs w:val="22"/>
        </w:rPr>
        <w:t xml:space="preserve">The </w:t>
      </w:r>
      <w:r w:rsidR="009A4A87" w:rsidRPr="009B124D">
        <w:rPr>
          <w:bCs/>
          <w:szCs w:val="22"/>
        </w:rPr>
        <w:t xml:space="preserve">information is </w:t>
      </w:r>
      <w:r w:rsidR="009A4A87" w:rsidRPr="009B124D">
        <w:t>ne</w:t>
      </w:r>
      <w:r w:rsidRPr="009B124D">
        <w:t xml:space="preserve">cessary </w:t>
      </w:r>
      <w:r w:rsidR="009A4A87" w:rsidRPr="009B124D">
        <w:rPr>
          <w:bCs/>
          <w:szCs w:val="22"/>
        </w:rPr>
        <w:t xml:space="preserve">to help the SBA determine if the 8(a) </w:t>
      </w:r>
      <w:r w:rsidR="00DF3CF3">
        <w:rPr>
          <w:bCs/>
          <w:szCs w:val="22"/>
        </w:rPr>
        <w:t xml:space="preserve">BD </w:t>
      </w:r>
      <w:r w:rsidR="00EF4C68">
        <w:t>P</w:t>
      </w:r>
      <w:r w:rsidR="009A4A87" w:rsidRPr="009B124D">
        <w:t xml:space="preserve">articipant </w:t>
      </w:r>
      <w:r w:rsidR="009A4A87" w:rsidRPr="009B124D">
        <w:rPr>
          <w:bCs/>
          <w:szCs w:val="22"/>
        </w:rPr>
        <w:t>ha</w:t>
      </w:r>
      <w:r w:rsidR="00DF3CF3">
        <w:rPr>
          <w:bCs/>
          <w:szCs w:val="22"/>
        </w:rPr>
        <w:t>s</w:t>
      </w:r>
      <w:r w:rsidR="009A4A87" w:rsidRPr="009B124D">
        <w:t xml:space="preserve"> </w:t>
      </w:r>
      <w:r w:rsidR="009A4A87" w:rsidRPr="009B124D">
        <w:rPr>
          <w:bCs/>
          <w:szCs w:val="22"/>
        </w:rPr>
        <w:t xml:space="preserve">used agents, </w:t>
      </w:r>
      <w:r w:rsidR="009A4A87" w:rsidRPr="009B124D">
        <w:t xml:space="preserve">representatives, accountants, </w:t>
      </w:r>
      <w:r w:rsidR="009A4A87" w:rsidRPr="009B124D">
        <w:rPr>
          <w:bCs/>
          <w:szCs w:val="22"/>
        </w:rPr>
        <w:t xml:space="preserve">attorneys or other parties for the acquisition of </w:t>
      </w:r>
      <w:r w:rsidR="009A4A87" w:rsidRPr="009B124D">
        <w:t xml:space="preserve">Federal government </w:t>
      </w:r>
      <w:r w:rsidR="009A4A87" w:rsidRPr="009B124D">
        <w:rPr>
          <w:bCs/>
          <w:szCs w:val="22"/>
        </w:rPr>
        <w:t xml:space="preserve">contracts </w:t>
      </w:r>
      <w:r w:rsidR="009A4A87" w:rsidRPr="009B124D">
        <w:t xml:space="preserve">during the previous </w:t>
      </w:r>
      <w:r w:rsidR="0061467F">
        <w:rPr>
          <w:bCs/>
          <w:szCs w:val="22"/>
        </w:rPr>
        <w:t>six months</w:t>
      </w:r>
      <w:r w:rsidR="009A4A87" w:rsidRPr="009B124D">
        <w:rPr>
          <w:bCs/>
          <w:szCs w:val="22"/>
        </w:rPr>
        <w:t xml:space="preserve"> period. </w:t>
      </w:r>
      <w:r w:rsidR="00A46CB2">
        <w:rPr>
          <w:bCs/>
          <w:szCs w:val="22"/>
        </w:rPr>
        <w:t xml:space="preserve">In addition, if the information is not collected, SBA cannot make necessary changes and improvements to the administration of the program; the </w:t>
      </w:r>
      <w:r w:rsidR="00B553BE">
        <w:rPr>
          <w:bCs/>
          <w:szCs w:val="22"/>
        </w:rPr>
        <w:t xml:space="preserve">SBA cannot effectively </w:t>
      </w:r>
      <w:r w:rsidR="00A46CB2">
        <w:rPr>
          <w:bCs/>
          <w:szCs w:val="22"/>
        </w:rPr>
        <w:t>detect fraud, waste and inefficiency</w:t>
      </w:r>
      <w:r w:rsidR="00B553BE">
        <w:rPr>
          <w:bCs/>
          <w:szCs w:val="22"/>
        </w:rPr>
        <w:t>;</w:t>
      </w:r>
      <w:r w:rsidR="00FA207C">
        <w:rPr>
          <w:bCs/>
          <w:szCs w:val="22"/>
        </w:rPr>
        <w:t xml:space="preserve"> </w:t>
      </w:r>
      <w:r w:rsidR="00B553BE">
        <w:rPr>
          <w:bCs/>
          <w:szCs w:val="22"/>
        </w:rPr>
        <w:t xml:space="preserve">and SBA cannot properly monitor agents used by Participants in </w:t>
      </w:r>
      <w:r w:rsidR="00FA207C">
        <w:rPr>
          <w:bCs/>
          <w:szCs w:val="22"/>
        </w:rPr>
        <w:t xml:space="preserve">order </w:t>
      </w:r>
      <w:r w:rsidR="00B553BE">
        <w:rPr>
          <w:bCs/>
          <w:szCs w:val="22"/>
        </w:rPr>
        <w:t>to take any needed actions to suspend or revoke agents.</w:t>
      </w:r>
    </w:p>
    <w:p w:rsidR="00CD7D99" w:rsidRPr="009B124D" w:rsidRDefault="00A64FC6" w:rsidP="009B124D">
      <w:pPr>
        <w:pStyle w:val="NormalWeb"/>
        <w:spacing w:after="240" w:afterAutospacing="0"/>
        <w:rPr>
          <w:bCs/>
          <w:szCs w:val="22"/>
        </w:rPr>
      </w:pPr>
      <w:r>
        <w:rPr>
          <w:bCs/>
          <w:szCs w:val="22"/>
        </w:rPr>
        <w:t>7</w:t>
      </w:r>
      <w:r w:rsidR="00CD7D99" w:rsidRPr="009B124D">
        <w:rPr>
          <w:bCs/>
          <w:szCs w:val="22"/>
        </w:rPr>
        <w:t>.</w:t>
      </w:r>
      <w:r w:rsidR="00CD7D99" w:rsidRPr="009B124D">
        <w:rPr>
          <w:bCs/>
          <w:szCs w:val="22"/>
        </w:rPr>
        <w:tab/>
      </w:r>
      <w:r w:rsidR="009A4A87" w:rsidRPr="009B124D">
        <w:rPr>
          <w:bCs/>
          <w:szCs w:val="22"/>
          <w:u w:val="single"/>
        </w:rPr>
        <w:t xml:space="preserve">Existence of special circumstances. </w:t>
      </w:r>
    </w:p>
    <w:p w:rsidR="00F573B0" w:rsidRDefault="009A4A87" w:rsidP="00F050B3">
      <w:pPr>
        <w:pStyle w:val="NormalWeb"/>
        <w:spacing w:after="240" w:afterAutospacing="0"/>
        <w:ind w:firstLine="720"/>
        <w:rPr>
          <w:bCs/>
          <w:szCs w:val="22"/>
        </w:rPr>
      </w:pPr>
      <w:r w:rsidRPr="009B124D">
        <w:rPr>
          <w:bCs/>
          <w:szCs w:val="22"/>
        </w:rPr>
        <w:lastRenderedPageBreak/>
        <w:t xml:space="preserve">No </w:t>
      </w:r>
      <w:r w:rsidRPr="009B124D">
        <w:t xml:space="preserve">special circumstances </w:t>
      </w:r>
      <w:r w:rsidRPr="009B124D">
        <w:rPr>
          <w:bCs/>
          <w:szCs w:val="22"/>
        </w:rPr>
        <w:t xml:space="preserve">exist. SBA </w:t>
      </w:r>
      <w:r w:rsidRPr="009B124D">
        <w:t xml:space="preserve">protects this information </w:t>
      </w:r>
      <w:r w:rsidRPr="009B124D">
        <w:rPr>
          <w:bCs/>
          <w:szCs w:val="22"/>
        </w:rPr>
        <w:t xml:space="preserve">to the extent </w:t>
      </w:r>
      <w:r w:rsidRPr="009B124D">
        <w:t xml:space="preserve">permitted </w:t>
      </w:r>
      <w:r w:rsidRPr="009B124D">
        <w:rPr>
          <w:bCs/>
          <w:szCs w:val="22"/>
        </w:rPr>
        <w:t xml:space="preserve">by law. </w:t>
      </w:r>
      <w:r w:rsidRPr="009B124D">
        <w:t xml:space="preserve">Records </w:t>
      </w:r>
      <w:r w:rsidRPr="009B124D">
        <w:rPr>
          <w:bCs/>
          <w:szCs w:val="22"/>
        </w:rPr>
        <w:t xml:space="preserve">are maintained under </w:t>
      </w:r>
      <w:r w:rsidRPr="009B124D">
        <w:t xml:space="preserve">conditions designed </w:t>
      </w:r>
      <w:r w:rsidRPr="009B124D">
        <w:rPr>
          <w:bCs/>
          <w:szCs w:val="22"/>
        </w:rPr>
        <w:t xml:space="preserve">to preclude access by other than the Agency </w:t>
      </w:r>
      <w:r w:rsidRPr="009B124D">
        <w:t xml:space="preserve">personnel with </w:t>
      </w:r>
      <w:r w:rsidRPr="009B124D">
        <w:rPr>
          <w:bCs/>
          <w:szCs w:val="22"/>
        </w:rPr>
        <w:t xml:space="preserve">a need to know. </w:t>
      </w:r>
      <w:r w:rsidRPr="009B124D">
        <w:rPr>
          <w:bCs/>
          <w:szCs w:val="22"/>
        </w:rPr>
        <w:br/>
      </w:r>
    </w:p>
    <w:p w:rsidR="00CD7D99" w:rsidRPr="009B124D" w:rsidRDefault="00E11EE5" w:rsidP="00CD7D99">
      <w:pPr>
        <w:pStyle w:val="NormalWeb"/>
        <w:spacing w:after="240" w:afterAutospacing="0"/>
        <w:rPr>
          <w:bCs/>
          <w:szCs w:val="22"/>
        </w:rPr>
      </w:pPr>
      <w:r w:rsidRPr="009B124D">
        <w:rPr>
          <w:bCs/>
          <w:szCs w:val="22"/>
        </w:rPr>
        <w:t>8.</w:t>
      </w:r>
      <w:r w:rsidRPr="009B124D">
        <w:rPr>
          <w:bCs/>
          <w:szCs w:val="22"/>
        </w:rPr>
        <w:tab/>
      </w:r>
      <w:r w:rsidR="009A4A87" w:rsidRPr="009B124D">
        <w:rPr>
          <w:bCs/>
          <w:szCs w:val="22"/>
          <w:u w:val="single"/>
        </w:rPr>
        <w:t xml:space="preserve">Solicitation of Public Comment. </w:t>
      </w:r>
    </w:p>
    <w:p w:rsidR="00CD7D99" w:rsidRPr="009B124D" w:rsidRDefault="009A4A87" w:rsidP="00CD7D99">
      <w:pPr>
        <w:pStyle w:val="NormalWeb"/>
        <w:spacing w:after="240" w:afterAutospacing="0"/>
        <w:ind w:firstLine="720"/>
        <w:rPr>
          <w:bCs/>
          <w:szCs w:val="22"/>
        </w:rPr>
      </w:pPr>
      <w:r w:rsidRPr="009B124D">
        <w:rPr>
          <w:bCs/>
          <w:szCs w:val="22"/>
        </w:rPr>
        <w:t xml:space="preserve">SBA published the 60-day comment notice on </w:t>
      </w:r>
      <w:r w:rsidR="00EF4C68">
        <w:rPr>
          <w:bCs/>
          <w:szCs w:val="22"/>
        </w:rPr>
        <w:t>December 12, 2011.</w:t>
      </w:r>
    </w:p>
    <w:p w:rsidR="009A4A87" w:rsidRPr="009B124D" w:rsidRDefault="009A4A87" w:rsidP="00CD7D99">
      <w:pPr>
        <w:pStyle w:val="NormalWeb"/>
        <w:spacing w:after="240" w:afterAutospacing="0"/>
        <w:rPr>
          <w:bCs/>
          <w:szCs w:val="22"/>
          <w:u w:val="single"/>
        </w:rPr>
      </w:pPr>
      <w:r w:rsidRPr="009B124D">
        <w:rPr>
          <w:bCs/>
          <w:szCs w:val="22"/>
        </w:rPr>
        <w:t xml:space="preserve">9. </w:t>
      </w:r>
      <w:r w:rsidR="00CD7D99" w:rsidRPr="009B124D">
        <w:rPr>
          <w:bCs/>
          <w:szCs w:val="22"/>
        </w:rPr>
        <w:tab/>
      </w:r>
      <w:r w:rsidRPr="009B124D">
        <w:rPr>
          <w:bCs/>
          <w:szCs w:val="22"/>
          <w:u w:val="single"/>
        </w:rPr>
        <w:t xml:space="preserve">Payment or gifts. </w:t>
      </w:r>
    </w:p>
    <w:p w:rsidR="0096039C" w:rsidRPr="00F050B3" w:rsidRDefault="00384CEE" w:rsidP="00A43E93">
      <w:pPr>
        <w:pStyle w:val="NormalWeb"/>
        <w:spacing w:after="240" w:afterAutospacing="0"/>
        <w:ind w:firstLine="720"/>
      </w:pPr>
      <w:r w:rsidRPr="009B124D">
        <w:rPr>
          <w:bCs/>
          <w:szCs w:val="22"/>
        </w:rPr>
        <w:t xml:space="preserve">There were no payments or gifts to </w:t>
      </w:r>
      <w:r w:rsidRPr="009B124D">
        <w:t xml:space="preserve">any </w:t>
      </w:r>
      <w:r w:rsidRPr="009B124D">
        <w:rPr>
          <w:rFonts w:ascii="Helvetica, sans-serif" w:hAnsi="Helvetica, sans-serif"/>
          <w:bCs/>
          <w:szCs w:val="22"/>
        </w:rPr>
        <w:t xml:space="preserve">respondent </w:t>
      </w:r>
      <w:r w:rsidRPr="009B124D">
        <w:rPr>
          <w:bCs/>
          <w:szCs w:val="22"/>
        </w:rPr>
        <w:t>in connection with this information collection</w:t>
      </w:r>
      <w:r w:rsidR="00D92CFD">
        <w:rPr>
          <w:bCs/>
          <w:szCs w:val="22"/>
        </w:rPr>
        <w:t>.</w:t>
      </w:r>
    </w:p>
    <w:p w:rsidR="006B3818" w:rsidRPr="009B124D" w:rsidRDefault="007E469E" w:rsidP="006B3818">
      <w:pPr>
        <w:pStyle w:val="NormalWeb"/>
        <w:spacing w:after="240" w:afterAutospacing="0"/>
      </w:pPr>
      <w:r w:rsidRPr="009B124D">
        <w:rPr>
          <w:szCs w:val="22"/>
        </w:rPr>
        <w:t xml:space="preserve">10.       </w:t>
      </w:r>
      <w:r w:rsidR="009A4A87" w:rsidRPr="009B124D">
        <w:rPr>
          <w:szCs w:val="22"/>
          <w:u w:val="single"/>
        </w:rPr>
        <w:t xml:space="preserve">Assurance of confidentiality. </w:t>
      </w:r>
    </w:p>
    <w:p w:rsidR="007E469E" w:rsidRPr="009B124D" w:rsidRDefault="009A4A87" w:rsidP="007E469E">
      <w:pPr>
        <w:pStyle w:val="NormalWeb"/>
        <w:spacing w:after="240" w:afterAutospacing="0"/>
        <w:ind w:firstLine="720"/>
        <w:rPr>
          <w:rFonts w:ascii="Helvetica, sans-serif" w:hAnsi="Helvetica, sans-serif"/>
          <w:i/>
          <w:iCs/>
        </w:rPr>
      </w:pPr>
      <w:r w:rsidRPr="009B124D">
        <w:rPr>
          <w:szCs w:val="22"/>
        </w:rPr>
        <w:t>There are no assuran</w:t>
      </w:r>
      <w:r w:rsidR="007E469E" w:rsidRPr="009B124D">
        <w:rPr>
          <w:szCs w:val="22"/>
        </w:rPr>
        <w:t xml:space="preserve">ces of confidentiality. </w:t>
      </w:r>
      <w:r w:rsidR="00873398">
        <w:rPr>
          <w:szCs w:val="22"/>
        </w:rPr>
        <w:t xml:space="preserve"> </w:t>
      </w:r>
      <w:r w:rsidR="007E469E" w:rsidRPr="009B124D">
        <w:rPr>
          <w:szCs w:val="22"/>
        </w:rPr>
        <w:t>However,</w:t>
      </w:r>
      <w:r w:rsidRPr="009B124D">
        <w:rPr>
          <w:szCs w:val="22"/>
        </w:rPr>
        <w:t xml:space="preserve"> SBA protects the information collected to the extent</w:t>
      </w:r>
      <w:r w:rsidR="007E469E" w:rsidRPr="009B124D">
        <w:rPr>
          <w:szCs w:val="22"/>
        </w:rPr>
        <w:t xml:space="preserve"> permitted by law, </w:t>
      </w:r>
      <w:r w:rsidRPr="009B124D">
        <w:rPr>
          <w:szCs w:val="22"/>
        </w:rPr>
        <w:t xml:space="preserve">including the Freedom of Information Act, </w:t>
      </w:r>
      <w:r w:rsidR="007E469E" w:rsidRPr="009B124D">
        <w:rPr>
          <w:szCs w:val="22"/>
        </w:rPr>
        <w:t xml:space="preserve">5.U.S.C. </w:t>
      </w:r>
      <w:r w:rsidR="00873398">
        <w:rPr>
          <w:rFonts w:ascii="Helvetica, sans-serif" w:hAnsi="Helvetica, sans-serif"/>
          <w:i/>
          <w:iCs/>
        </w:rPr>
        <w:t xml:space="preserve">552. </w:t>
      </w:r>
    </w:p>
    <w:p w:rsidR="00873398" w:rsidRDefault="009A4A87" w:rsidP="007E469E">
      <w:pPr>
        <w:pStyle w:val="NormalWeb"/>
        <w:spacing w:after="240" w:afterAutospacing="0"/>
        <w:rPr>
          <w:szCs w:val="22"/>
          <w:u w:val="single"/>
        </w:rPr>
      </w:pPr>
      <w:r w:rsidRPr="009B124D">
        <w:rPr>
          <w:szCs w:val="22"/>
        </w:rPr>
        <w:t xml:space="preserve">11. </w:t>
      </w:r>
      <w:r w:rsidR="007E469E" w:rsidRPr="009B124D">
        <w:rPr>
          <w:szCs w:val="22"/>
        </w:rPr>
        <w:tab/>
      </w:r>
      <w:r w:rsidRPr="009B124D">
        <w:rPr>
          <w:szCs w:val="22"/>
          <w:u w:val="single"/>
        </w:rPr>
        <w:t>Questions of a sensitive nature.</w:t>
      </w:r>
    </w:p>
    <w:p w:rsidR="007E469E" w:rsidRPr="00873398" w:rsidRDefault="007E469E" w:rsidP="007E469E">
      <w:pPr>
        <w:pStyle w:val="NormalWeb"/>
        <w:spacing w:after="240" w:afterAutospacing="0"/>
        <w:rPr>
          <w:szCs w:val="22"/>
          <w:u w:val="single"/>
        </w:rPr>
      </w:pPr>
      <w:r w:rsidRPr="009B124D">
        <w:rPr>
          <w:szCs w:val="22"/>
        </w:rPr>
        <w:t xml:space="preserve">             </w:t>
      </w:r>
      <w:r w:rsidR="009A4A87" w:rsidRPr="009B124D">
        <w:rPr>
          <w:szCs w:val="22"/>
        </w:rPr>
        <w:t>Not applicable.</w:t>
      </w:r>
    </w:p>
    <w:p w:rsidR="007E469E" w:rsidRPr="009B124D" w:rsidRDefault="009A4A87" w:rsidP="007E469E">
      <w:pPr>
        <w:pStyle w:val="NormalWeb"/>
        <w:spacing w:after="240" w:afterAutospacing="0"/>
        <w:rPr>
          <w:szCs w:val="22"/>
          <w:u w:val="single"/>
        </w:rPr>
      </w:pPr>
      <w:r w:rsidRPr="009B124D">
        <w:rPr>
          <w:szCs w:val="22"/>
        </w:rPr>
        <w:t xml:space="preserve"> 12</w:t>
      </w:r>
      <w:r w:rsidR="007E469E" w:rsidRPr="009B124D">
        <w:rPr>
          <w:szCs w:val="22"/>
        </w:rPr>
        <w:t>.</w:t>
      </w:r>
      <w:r w:rsidR="007E469E" w:rsidRPr="009B124D">
        <w:rPr>
          <w:szCs w:val="22"/>
        </w:rPr>
        <w:tab/>
      </w:r>
      <w:r w:rsidRPr="009B124D">
        <w:rPr>
          <w:szCs w:val="22"/>
        </w:rPr>
        <w:t xml:space="preserve"> </w:t>
      </w:r>
      <w:r w:rsidRPr="009B124D">
        <w:rPr>
          <w:szCs w:val="22"/>
          <w:u w:val="single"/>
        </w:rPr>
        <w:t>Estimate of the hourly burden of the collection of information.</w:t>
      </w:r>
    </w:p>
    <w:p w:rsidR="009B124D" w:rsidRDefault="009A4A87" w:rsidP="00A64FC6">
      <w:pPr>
        <w:pStyle w:val="NormalWeb"/>
        <w:spacing w:after="240" w:afterAutospacing="0"/>
        <w:ind w:firstLine="720"/>
        <w:rPr>
          <w:szCs w:val="22"/>
        </w:rPr>
      </w:pPr>
      <w:r w:rsidRPr="009B124D">
        <w:rPr>
          <w:szCs w:val="22"/>
        </w:rPr>
        <w:t xml:space="preserve">The approximate completion time for the existing SBA Form 1790 is </w:t>
      </w:r>
      <w:r w:rsidRPr="00307E55">
        <w:rPr>
          <w:rFonts w:ascii="Helvetica, sans-serif" w:hAnsi="Helvetica, sans-serif"/>
          <w:b/>
          <w:i/>
          <w:iCs/>
        </w:rPr>
        <w:t xml:space="preserve">.25 </w:t>
      </w:r>
      <w:r w:rsidRPr="00307E55">
        <w:rPr>
          <w:b/>
          <w:szCs w:val="22"/>
        </w:rPr>
        <w:t>hours</w:t>
      </w:r>
      <w:r w:rsidRPr="009B124D">
        <w:rPr>
          <w:szCs w:val="22"/>
        </w:rPr>
        <w:t xml:space="preserve"> per </w:t>
      </w:r>
      <w:r w:rsidR="000D3B59">
        <w:rPr>
          <w:szCs w:val="22"/>
        </w:rPr>
        <w:t>P</w:t>
      </w:r>
      <w:r w:rsidRPr="009B124D">
        <w:rPr>
          <w:szCs w:val="22"/>
        </w:rPr>
        <w:t xml:space="preserve">articipant. Each of the SBA 8(a) BD program </w:t>
      </w:r>
      <w:r w:rsidR="00EF0346">
        <w:rPr>
          <w:szCs w:val="22"/>
        </w:rPr>
        <w:t>P</w:t>
      </w:r>
      <w:r w:rsidRPr="009B124D">
        <w:rPr>
          <w:szCs w:val="22"/>
        </w:rPr>
        <w:t xml:space="preserve">articipants will complete and submit this form to the SBA </w:t>
      </w:r>
      <w:r w:rsidR="000D3B59">
        <w:rPr>
          <w:szCs w:val="22"/>
        </w:rPr>
        <w:t>semi-annually</w:t>
      </w:r>
      <w:r w:rsidRPr="009B124D">
        <w:rPr>
          <w:szCs w:val="22"/>
        </w:rPr>
        <w:t xml:space="preserve">. The SBA estimates that </w:t>
      </w:r>
      <w:r w:rsidR="00914CA6">
        <w:rPr>
          <w:szCs w:val="22"/>
        </w:rPr>
        <w:t xml:space="preserve">there are </w:t>
      </w:r>
      <w:r w:rsidRPr="009B124D">
        <w:rPr>
          <w:szCs w:val="22"/>
        </w:rPr>
        <w:t xml:space="preserve">approximately </w:t>
      </w:r>
      <w:r w:rsidR="00B553BE">
        <w:rPr>
          <w:b/>
          <w:szCs w:val="22"/>
        </w:rPr>
        <w:t>7,814</w:t>
      </w:r>
      <w:r w:rsidRPr="009B124D">
        <w:rPr>
          <w:szCs w:val="22"/>
        </w:rPr>
        <w:t xml:space="preserve"> firms in the </w:t>
      </w:r>
      <w:r w:rsidR="00F050B3" w:rsidRPr="009B124D">
        <w:rPr>
          <w:szCs w:val="22"/>
        </w:rPr>
        <w:t>program</w:t>
      </w:r>
      <w:r w:rsidR="00F050B3">
        <w:rPr>
          <w:szCs w:val="22"/>
        </w:rPr>
        <w:t>. Since</w:t>
      </w:r>
      <w:r w:rsidR="000736D2">
        <w:rPr>
          <w:szCs w:val="22"/>
        </w:rPr>
        <w:t xml:space="preserve"> the submission is made </w:t>
      </w:r>
      <w:r w:rsidR="000D3B59">
        <w:rPr>
          <w:szCs w:val="22"/>
        </w:rPr>
        <w:t>semi-annually</w:t>
      </w:r>
      <w:r w:rsidR="000736D2">
        <w:rPr>
          <w:szCs w:val="22"/>
        </w:rPr>
        <w:t xml:space="preserve"> by each firm, the number of annual responses would be approximately </w:t>
      </w:r>
      <w:r w:rsidR="00B553BE">
        <w:rPr>
          <w:szCs w:val="22"/>
        </w:rPr>
        <w:t>15,628</w:t>
      </w:r>
      <w:r w:rsidR="000736D2">
        <w:rPr>
          <w:szCs w:val="22"/>
        </w:rPr>
        <w:t>.</w:t>
      </w:r>
      <w:r w:rsidRPr="009B124D">
        <w:rPr>
          <w:szCs w:val="22"/>
        </w:rPr>
        <w:t xml:space="preserve"> Assuming approximately 100 percent for overhead, general and administrative, and other employee associated costs, the </w:t>
      </w:r>
      <w:r w:rsidR="00EF0346">
        <w:rPr>
          <w:szCs w:val="22"/>
        </w:rPr>
        <w:t>P</w:t>
      </w:r>
      <w:r w:rsidR="000736D2">
        <w:rPr>
          <w:szCs w:val="22"/>
        </w:rPr>
        <w:t>articipant’s</w:t>
      </w:r>
      <w:r w:rsidR="000736D2" w:rsidRPr="009B124D">
        <w:rPr>
          <w:szCs w:val="22"/>
        </w:rPr>
        <w:t xml:space="preserve"> </w:t>
      </w:r>
      <w:r w:rsidRPr="009B124D">
        <w:rPr>
          <w:szCs w:val="22"/>
        </w:rPr>
        <w:t xml:space="preserve">time will cost the company approximately </w:t>
      </w:r>
      <w:r w:rsidRPr="000736D2">
        <w:rPr>
          <w:b/>
          <w:szCs w:val="22"/>
        </w:rPr>
        <w:t>$75.00</w:t>
      </w:r>
      <w:r w:rsidRPr="009B124D">
        <w:rPr>
          <w:szCs w:val="22"/>
        </w:rPr>
        <w:t xml:space="preserve"> per hour. </w:t>
      </w:r>
      <w:r w:rsidR="000736D2">
        <w:rPr>
          <w:szCs w:val="22"/>
        </w:rPr>
        <w:t xml:space="preserve">Total approximate annual responses of </w:t>
      </w:r>
      <w:r w:rsidR="00B553BE">
        <w:rPr>
          <w:b/>
          <w:szCs w:val="22"/>
        </w:rPr>
        <w:t>15,628</w:t>
      </w:r>
      <w:r w:rsidR="000736D2">
        <w:rPr>
          <w:szCs w:val="22"/>
        </w:rPr>
        <w:t xml:space="preserve"> at </w:t>
      </w:r>
      <w:r w:rsidR="000736D2" w:rsidRPr="000736D2">
        <w:rPr>
          <w:b/>
          <w:szCs w:val="22"/>
        </w:rPr>
        <w:t xml:space="preserve">.25 </w:t>
      </w:r>
      <w:r w:rsidR="00F050B3" w:rsidRPr="000736D2">
        <w:rPr>
          <w:b/>
          <w:szCs w:val="22"/>
        </w:rPr>
        <w:t>hours</w:t>
      </w:r>
      <w:r w:rsidR="00F050B3">
        <w:rPr>
          <w:szCs w:val="22"/>
        </w:rPr>
        <w:t xml:space="preserve"> would</w:t>
      </w:r>
      <w:r w:rsidR="000736D2">
        <w:rPr>
          <w:szCs w:val="22"/>
        </w:rPr>
        <w:t xml:space="preserve"> equal </w:t>
      </w:r>
      <w:r w:rsidR="00B553BE">
        <w:rPr>
          <w:b/>
          <w:szCs w:val="22"/>
        </w:rPr>
        <w:t>3,907</w:t>
      </w:r>
      <w:r w:rsidR="00FA207C">
        <w:rPr>
          <w:b/>
          <w:szCs w:val="22"/>
        </w:rPr>
        <w:t xml:space="preserve"> </w:t>
      </w:r>
      <w:r w:rsidR="000736D2">
        <w:rPr>
          <w:szCs w:val="22"/>
        </w:rPr>
        <w:t xml:space="preserve">hours.  </w:t>
      </w:r>
      <w:r w:rsidRPr="009B124D">
        <w:rPr>
          <w:szCs w:val="22"/>
        </w:rPr>
        <w:t>At $75.00 per hour</w:t>
      </w:r>
      <w:r w:rsidR="006D30DB" w:rsidRPr="009B124D">
        <w:rPr>
          <w:szCs w:val="22"/>
        </w:rPr>
        <w:t>,</w:t>
      </w:r>
      <w:r w:rsidR="009B124D">
        <w:rPr>
          <w:szCs w:val="22"/>
        </w:rPr>
        <w:t xml:space="preserve"> the </w:t>
      </w:r>
      <w:r w:rsidR="00B553BE">
        <w:rPr>
          <w:b/>
          <w:szCs w:val="22"/>
        </w:rPr>
        <w:t>3,907</w:t>
      </w:r>
      <w:r w:rsidR="00FA207C">
        <w:rPr>
          <w:b/>
          <w:szCs w:val="22"/>
        </w:rPr>
        <w:t xml:space="preserve"> </w:t>
      </w:r>
      <w:r w:rsidR="009B124D">
        <w:rPr>
          <w:szCs w:val="22"/>
        </w:rPr>
        <w:t xml:space="preserve">hours of </w:t>
      </w:r>
      <w:r w:rsidRPr="009B124D">
        <w:rPr>
          <w:szCs w:val="22"/>
        </w:rPr>
        <w:t>company time for preparation will cost $</w:t>
      </w:r>
      <w:r w:rsidR="00B553BE">
        <w:rPr>
          <w:b/>
          <w:szCs w:val="22"/>
        </w:rPr>
        <w:t>293</w:t>
      </w:r>
      <w:r w:rsidR="00C342B6">
        <w:rPr>
          <w:b/>
          <w:szCs w:val="22"/>
        </w:rPr>
        <w:t>,</w:t>
      </w:r>
      <w:r w:rsidR="00B553BE">
        <w:rPr>
          <w:b/>
          <w:szCs w:val="22"/>
        </w:rPr>
        <w:t>025</w:t>
      </w:r>
      <w:r w:rsidRPr="009B124D">
        <w:rPr>
          <w:szCs w:val="22"/>
        </w:rPr>
        <w:t xml:space="preserve">. The </w:t>
      </w:r>
      <w:r w:rsidR="00DE12FB">
        <w:rPr>
          <w:szCs w:val="22"/>
        </w:rPr>
        <w:t>calculation</w:t>
      </w:r>
      <w:r w:rsidR="00DE12FB" w:rsidRPr="009B124D">
        <w:rPr>
          <w:szCs w:val="22"/>
        </w:rPr>
        <w:t xml:space="preserve"> </w:t>
      </w:r>
      <w:r w:rsidRPr="009B124D">
        <w:rPr>
          <w:szCs w:val="22"/>
        </w:rPr>
        <w:t>for the annual burden to complete the form is</w:t>
      </w:r>
      <w:r w:rsidR="00E6239A">
        <w:rPr>
          <w:szCs w:val="22"/>
        </w:rPr>
        <w:t xml:space="preserve"> as follows</w:t>
      </w:r>
      <w:r w:rsidRPr="009B124D">
        <w:rPr>
          <w:szCs w:val="22"/>
        </w:rPr>
        <w:t xml:space="preserve">: </w:t>
      </w:r>
    </w:p>
    <w:p w:rsidR="006D30DB" w:rsidRDefault="00B553BE" w:rsidP="009B124D">
      <w:pPr>
        <w:pStyle w:val="NormalWeb"/>
        <w:spacing w:after="240" w:afterAutospacing="0"/>
        <w:ind w:left="720"/>
        <w:rPr>
          <w:szCs w:val="22"/>
        </w:rPr>
      </w:pPr>
      <w:r>
        <w:rPr>
          <w:b/>
          <w:szCs w:val="22"/>
        </w:rPr>
        <w:t>7,814</w:t>
      </w:r>
      <w:r w:rsidR="009A4A87" w:rsidRPr="009B124D">
        <w:rPr>
          <w:szCs w:val="22"/>
        </w:rPr>
        <w:t xml:space="preserve"> Participants x </w:t>
      </w:r>
      <w:r w:rsidR="009A4A87" w:rsidRPr="000736D2">
        <w:rPr>
          <w:b/>
          <w:szCs w:val="22"/>
        </w:rPr>
        <w:t>2</w:t>
      </w:r>
      <w:r w:rsidR="009A4A87" w:rsidRPr="009B124D">
        <w:rPr>
          <w:szCs w:val="22"/>
        </w:rPr>
        <w:t xml:space="preserve"> submissions per year</w:t>
      </w:r>
      <w:r w:rsidR="006D30DB" w:rsidRPr="009B124D">
        <w:rPr>
          <w:szCs w:val="22"/>
        </w:rPr>
        <w:t xml:space="preserve"> = </w:t>
      </w:r>
      <w:r>
        <w:rPr>
          <w:b/>
          <w:szCs w:val="22"/>
        </w:rPr>
        <w:t>15,628</w:t>
      </w:r>
      <w:r w:rsidR="009A4A87" w:rsidRPr="009B124D">
        <w:rPr>
          <w:szCs w:val="22"/>
        </w:rPr>
        <w:t xml:space="preserve"> annual submissions </w:t>
      </w:r>
      <w:r w:rsidR="009A4A87" w:rsidRPr="009B124D">
        <w:rPr>
          <w:szCs w:val="22"/>
        </w:rPr>
        <w:br/>
      </w:r>
      <w:r>
        <w:rPr>
          <w:b/>
          <w:szCs w:val="22"/>
        </w:rPr>
        <w:t>15,628</w:t>
      </w:r>
      <w:r w:rsidR="009A4A87" w:rsidRPr="009B124D">
        <w:rPr>
          <w:szCs w:val="22"/>
        </w:rPr>
        <w:t xml:space="preserve"> submissions x </w:t>
      </w:r>
      <w:r w:rsidR="009A4A87" w:rsidRPr="000736D2">
        <w:rPr>
          <w:b/>
          <w:szCs w:val="22"/>
        </w:rPr>
        <w:t>.25</w:t>
      </w:r>
      <w:r w:rsidR="009A4A87" w:rsidRPr="009B124D">
        <w:rPr>
          <w:szCs w:val="22"/>
        </w:rPr>
        <w:t xml:space="preserve"> hours per completion </w:t>
      </w:r>
      <w:r w:rsidR="006D30DB" w:rsidRPr="009B124D">
        <w:rPr>
          <w:szCs w:val="22"/>
        </w:rPr>
        <w:t>=</w:t>
      </w:r>
      <w:r w:rsidR="009A4A87" w:rsidRPr="009B124D">
        <w:rPr>
          <w:rFonts w:ascii="Helvetica, sans-serif" w:hAnsi="Helvetica, sans-serif"/>
          <w:szCs w:val="10"/>
        </w:rPr>
        <w:t xml:space="preserve"> </w:t>
      </w:r>
      <w:r>
        <w:rPr>
          <w:b/>
          <w:szCs w:val="22"/>
        </w:rPr>
        <w:t>3,907</w:t>
      </w:r>
      <w:r w:rsidR="00FA207C">
        <w:rPr>
          <w:b/>
          <w:szCs w:val="22"/>
        </w:rPr>
        <w:t xml:space="preserve"> </w:t>
      </w:r>
      <w:r w:rsidR="009A4A87" w:rsidRPr="009B124D">
        <w:rPr>
          <w:szCs w:val="22"/>
        </w:rPr>
        <w:t xml:space="preserve">hours </w:t>
      </w:r>
      <w:r w:rsidR="009A4A87" w:rsidRPr="009B124D">
        <w:rPr>
          <w:szCs w:val="22"/>
        </w:rPr>
        <w:br/>
      </w:r>
      <w:r>
        <w:rPr>
          <w:b/>
          <w:szCs w:val="22"/>
        </w:rPr>
        <w:t>3,907</w:t>
      </w:r>
      <w:r w:rsidR="00C342B6">
        <w:rPr>
          <w:b/>
          <w:szCs w:val="22"/>
        </w:rPr>
        <w:t xml:space="preserve"> </w:t>
      </w:r>
      <w:r w:rsidR="009A4A87" w:rsidRPr="009B124D">
        <w:rPr>
          <w:szCs w:val="22"/>
        </w:rPr>
        <w:t xml:space="preserve">hours x </w:t>
      </w:r>
      <w:r w:rsidR="009A4A87" w:rsidRPr="007368B7">
        <w:rPr>
          <w:b/>
          <w:szCs w:val="22"/>
        </w:rPr>
        <w:t>$75.00</w:t>
      </w:r>
      <w:r w:rsidR="009A4A87" w:rsidRPr="009B124D">
        <w:rPr>
          <w:szCs w:val="22"/>
        </w:rPr>
        <w:t xml:space="preserve"> per hour </w:t>
      </w:r>
      <w:r w:rsidR="006D30DB" w:rsidRPr="009B124D">
        <w:rPr>
          <w:szCs w:val="22"/>
        </w:rPr>
        <w:t xml:space="preserve">= </w:t>
      </w:r>
      <w:r w:rsidR="00873398">
        <w:rPr>
          <w:szCs w:val="22"/>
        </w:rPr>
        <w:t>$</w:t>
      </w:r>
      <w:r w:rsidR="00C342B6">
        <w:rPr>
          <w:b/>
          <w:szCs w:val="22"/>
        </w:rPr>
        <w:t>293,025</w:t>
      </w:r>
      <w:r w:rsidR="0061467F">
        <w:rPr>
          <w:b/>
          <w:szCs w:val="22"/>
        </w:rPr>
        <w:t xml:space="preserve"> </w:t>
      </w:r>
      <w:r w:rsidR="0061467F" w:rsidRPr="00EF0346">
        <w:rPr>
          <w:szCs w:val="22"/>
        </w:rPr>
        <w:t xml:space="preserve">total burden cost on </w:t>
      </w:r>
      <w:r w:rsidR="00873398" w:rsidRPr="00EF0346">
        <w:rPr>
          <w:szCs w:val="22"/>
        </w:rPr>
        <w:t>P</w:t>
      </w:r>
      <w:r w:rsidR="0061467F" w:rsidRPr="00EF0346">
        <w:rPr>
          <w:szCs w:val="22"/>
        </w:rPr>
        <w:t>articipants</w:t>
      </w:r>
      <w:r w:rsidR="007368B7">
        <w:rPr>
          <w:b/>
          <w:szCs w:val="22"/>
        </w:rPr>
        <w:t>.</w:t>
      </w:r>
      <w:r w:rsidR="009A4A87" w:rsidRPr="009B124D">
        <w:rPr>
          <w:szCs w:val="22"/>
        </w:rPr>
        <w:t xml:space="preserve"> </w:t>
      </w:r>
      <w:r w:rsidR="009A4A87" w:rsidRPr="009B124D">
        <w:rPr>
          <w:szCs w:val="22"/>
        </w:rPr>
        <w:br/>
      </w:r>
    </w:p>
    <w:p w:rsidR="006D30DB" w:rsidRPr="009B124D" w:rsidRDefault="009A4A87" w:rsidP="006D30DB">
      <w:pPr>
        <w:pStyle w:val="NormalWeb"/>
        <w:spacing w:after="240" w:afterAutospacing="0"/>
        <w:rPr>
          <w:szCs w:val="22"/>
        </w:rPr>
      </w:pPr>
      <w:r w:rsidRPr="009B124D">
        <w:rPr>
          <w:szCs w:val="22"/>
        </w:rPr>
        <w:t xml:space="preserve">13. </w:t>
      </w:r>
      <w:r w:rsidR="006D30DB" w:rsidRPr="009B124D">
        <w:rPr>
          <w:szCs w:val="22"/>
        </w:rPr>
        <w:tab/>
      </w:r>
      <w:r w:rsidRPr="009B124D">
        <w:rPr>
          <w:szCs w:val="22"/>
          <w:u w:val="single"/>
        </w:rPr>
        <w:t xml:space="preserve">Estimate of total annual cost burden for submission. </w:t>
      </w:r>
    </w:p>
    <w:p w:rsidR="009B124D" w:rsidRDefault="00C848BA" w:rsidP="009B124D">
      <w:pPr>
        <w:pStyle w:val="NormalWeb"/>
        <w:spacing w:after="240" w:afterAutospacing="0"/>
        <w:ind w:firstLine="720"/>
        <w:rPr>
          <w:szCs w:val="22"/>
        </w:rPr>
      </w:pPr>
      <w:r>
        <w:rPr>
          <w:szCs w:val="22"/>
        </w:rPr>
        <w:lastRenderedPageBreak/>
        <w:t>There are neither capital/</w:t>
      </w:r>
      <w:r w:rsidR="009A4A87" w:rsidRPr="009B124D">
        <w:rPr>
          <w:szCs w:val="22"/>
        </w:rPr>
        <w:t xml:space="preserve">start-up costs to the respondents </w:t>
      </w:r>
      <w:r>
        <w:rPr>
          <w:szCs w:val="22"/>
        </w:rPr>
        <w:t xml:space="preserve">nor purchase of services component for the respondents </w:t>
      </w:r>
      <w:r w:rsidR="009A4A87" w:rsidRPr="009B124D">
        <w:rPr>
          <w:szCs w:val="22"/>
        </w:rPr>
        <w:t xml:space="preserve">as a result of this collection. </w:t>
      </w:r>
    </w:p>
    <w:p w:rsidR="006D30DB" w:rsidRPr="009B124D" w:rsidRDefault="006D30DB" w:rsidP="009B124D">
      <w:pPr>
        <w:pStyle w:val="NormalWeb"/>
        <w:spacing w:after="240" w:afterAutospacing="0"/>
        <w:rPr>
          <w:szCs w:val="22"/>
        </w:rPr>
      </w:pPr>
      <w:r w:rsidRPr="009B124D">
        <w:rPr>
          <w:szCs w:val="22"/>
        </w:rPr>
        <w:t xml:space="preserve">14.        </w:t>
      </w:r>
      <w:r w:rsidR="009A4A87" w:rsidRPr="009B124D">
        <w:rPr>
          <w:szCs w:val="22"/>
          <w:u w:val="single"/>
        </w:rPr>
        <w:t xml:space="preserve">Estimated annualized cost to the Federal government </w:t>
      </w:r>
      <w:r w:rsidR="009A4A87" w:rsidRPr="009B124D">
        <w:rPr>
          <w:szCs w:val="22"/>
        </w:rPr>
        <w:br/>
      </w:r>
    </w:p>
    <w:p w:rsidR="005E4D25" w:rsidRPr="00EB69B4" w:rsidRDefault="00981C8D" w:rsidP="005E4D25">
      <w:pPr>
        <w:ind w:left="285"/>
      </w:pPr>
      <w:r>
        <w:rPr>
          <w:szCs w:val="22"/>
        </w:rPr>
        <w:t>The</w:t>
      </w:r>
      <w:r w:rsidR="009A4A87" w:rsidRPr="009B124D">
        <w:rPr>
          <w:szCs w:val="22"/>
        </w:rPr>
        <w:t xml:space="preserve"> </w:t>
      </w:r>
      <w:r w:rsidR="00DE12FB">
        <w:rPr>
          <w:szCs w:val="22"/>
        </w:rPr>
        <w:t xml:space="preserve">first </w:t>
      </w:r>
      <w:r w:rsidR="009A4A87" w:rsidRPr="009B124D">
        <w:rPr>
          <w:szCs w:val="22"/>
        </w:rPr>
        <w:t>review</w:t>
      </w:r>
      <w:r>
        <w:rPr>
          <w:szCs w:val="22"/>
        </w:rPr>
        <w:t xml:space="preserve"> of Form 1790</w:t>
      </w:r>
      <w:r w:rsidR="009A4A87" w:rsidRPr="009B124D">
        <w:rPr>
          <w:szCs w:val="22"/>
        </w:rPr>
        <w:t xml:space="preserve"> will be perf</w:t>
      </w:r>
      <w:r w:rsidR="006D30DB" w:rsidRPr="009B124D">
        <w:rPr>
          <w:szCs w:val="22"/>
        </w:rPr>
        <w:t>o</w:t>
      </w:r>
      <w:r w:rsidR="009A4A87" w:rsidRPr="009B124D">
        <w:rPr>
          <w:szCs w:val="22"/>
        </w:rPr>
        <w:t xml:space="preserve">rmed by a </w:t>
      </w:r>
      <w:r w:rsidR="00873398">
        <w:rPr>
          <w:szCs w:val="22"/>
        </w:rPr>
        <w:t>BOS</w:t>
      </w:r>
      <w:r>
        <w:rPr>
          <w:szCs w:val="22"/>
        </w:rPr>
        <w:t xml:space="preserve"> at level </w:t>
      </w:r>
      <w:r w:rsidR="009A4A87" w:rsidRPr="009B124D">
        <w:rPr>
          <w:szCs w:val="22"/>
        </w:rPr>
        <w:t>GS</w:t>
      </w:r>
      <w:r w:rsidR="005E1E2E">
        <w:rPr>
          <w:szCs w:val="22"/>
        </w:rPr>
        <w:t>-</w:t>
      </w:r>
      <w:r w:rsidR="009A4A87" w:rsidRPr="009B124D">
        <w:rPr>
          <w:szCs w:val="22"/>
        </w:rPr>
        <w:t>12</w:t>
      </w:r>
      <w:r>
        <w:rPr>
          <w:szCs w:val="22"/>
        </w:rPr>
        <w:t>/1</w:t>
      </w:r>
      <w:r w:rsidR="009A4A87" w:rsidRPr="009B124D">
        <w:rPr>
          <w:szCs w:val="22"/>
        </w:rPr>
        <w:t xml:space="preserve"> and will take approximately </w:t>
      </w:r>
      <w:r w:rsidR="009A4A87" w:rsidRPr="00911D88">
        <w:rPr>
          <w:rFonts w:ascii="Helvetica, sans-serif" w:hAnsi="Helvetica, sans-serif"/>
          <w:b/>
          <w:iCs/>
        </w:rPr>
        <w:t>.25</w:t>
      </w:r>
      <w:r w:rsidR="009A4A87" w:rsidRPr="00911D88">
        <w:rPr>
          <w:rFonts w:ascii="Helvetica, sans-serif" w:hAnsi="Helvetica, sans-serif"/>
          <w:b/>
          <w:i/>
          <w:iCs/>
        </w:rPr>
        <w:t xml:space="preserve"> </w:t>
      </w:r>
      <w:r w:rsidR="009A4A87" w:rsidRPr="00911D88">
        <w:rPr>
          <w:b/>
          <w:szCs w:val="22"/>
        </w:rPr>
        <w:t>hours</w:t>
      </w:r>
      <w:r w:rsidR="009A4A87" w:rsidRPr="009B124D">
        <w:rPr>
          <w:szCs w:val="22"/>
        </w:rPr>
        <w:t xml:space="preserve">. </w:t>
      </w:r>
      <w:r w:rsidR="005E4D25">
        <w:rPr>
          <w:szCs w:val="22"/>
        </w:rPr>
        <w:t>The cost</w:t>
      </w:r>
      <w:r w:rsidR="009A4A87" w:rsidRPr="009B124D">
        <w:rPr>
          <w:szCs w:val="22"/>
        </w:rPr>
        <w:t xml:space="preserve"> for the GS-12</w:t>
      </w:r>
      <w:r>
        <w:rPr>
          <w:szCs w:val="22"/>
        </w:rPr>
        <w:t>/1</w:t>
      </w:r>
      <w:r w:rsidR="009A4A87" w:rsidRPr="009B124D">
        <w:rPr>
          <w:szCs w:val="22"/>
        </w:rPr>
        <w:t xml:space="preserve"> </w:t>
      </w:r>
      <w:r w:rsidR="00EB69B4">
        <w:rPr>
          <w:szCs w:val="22"/>
        </w:rPr>
        <w:t xml:space="preserve">to perform this task </w:t>
      </w:r>
      <w:r w:rsidR="005E4D25">
        <w:rPr>
          <w:szCs w:val="22"/>
        </w:rPr>
        <w:t>is</w:t>
      </w:r>
      <w:r w:rsidR="009A4A87" w:rsidRPr="009B124D">
        <w:rPr>
          <w:szCs w:val="22"/>
        </w:rPr>
        <w:t xml:space="preserve"> </w:t>
      </w:r>
      <w:r w:rsidR="009A4A87" w:rsidRPr="009B124D">
        <w:rPr>
          <w:rFonts w:ascii="Helvetica, sans-serif" w:hAnsi="Helvetica, sans-serif"/>
          <w:iCs/>
        </w:rPr>
        <w:t>$</w:t>
      </w:r>
      <w:r w:rsidR="005E4D25">
        <w:rPr>
          <w:rFonts w:ascii="Helvetica, sans-serif" w:hAnsi="Helvetica, sans-serif"/>
          <w:b/>
          <w:iCs/>
        </w:rPr>
        <w:t>35.88</w:t>
      </w:r>
      <w:r w:rsidR="009A4A87" w:rsidRPr="009B124D">
        <w:rPr>
          <w:rFonts w:ascii="Helvetica, sans-serif" w:hAnsi="Helvetica, sans-serif"/>
          <w:i/>
          <w:iCs/>
        </w:rPr>
        <w:t xml:space="preserve"> </w:t>
      </w:r>
      <w:r w:rsidR="009A4A87" w:rsidRPr="009B124D">
        <w:rPr>
          <w:szCs w:val="22"/>
        </w:rPr>
        <w:t xml:space="preserve">per hour </w:t>
      </w:r>
      <w:r w:rsidR="005E4D25">
        <w:rPr>
          <w:szCs w:val="22"/>
        </w:rPr>
        <w:t>(</w:t>
      </w:r>
      <w:r w:rsidR="005E4D25">
        <w:t>The wage rate used was that of a GS-12/1 grade level, 201</w:t>
      </w:r>
      <w:r w:rsidR="00873398">
        <w:t>2</w:t>
      </w:r>
      <w:r w:rsidR="005E4D25">
        <w:t>-DCB</w:t>
      </w:r>
      <w:r w:rsidR="00DE12FB">
        <w:t xml:space="preserve"> (DC and Baltimore)</w:t>
      </w:r>
      <w:r w:rsidR="005E4D25">
        <w:t>, incorporating the 1.50% General Schedule increase and a locality payment of 24.22%, for the locality pay area of Washington-Baltimore-Northern Virginia, DC-MD-</w:t>
      </w:r>
      <w:r w:rsidR="00DE12FB">
        <w:t>VA-WV-PA, effective January 201</w:t>
      </w:r>
      <w:r w:rsidR="00873398">
        <w:t>2</w:t>
      </w:r>
      <w:r w:rsidR="005E4D25">
        <w:t>.  Rates are frozen at 2010 levels.)</w:t>
      </w:r>
      <w:r w:rsidR="00EB69B4">
        <w:t xml:space="preserve">  Assuming approximately </w:t>
      </w:r>
      <w:r w:rsidR="00B553BE">
        <w:rPr>
          <w:b/>
        </w:rPr>
        <w:t>15,628</w:t>
      </w:r>
      <w:r w:rsidR="00EB69B4">
        <w:t xml:space="preserve"> submissions, the total hours for review is </w:t>
      </w:r>
      <w:r w:rsidR="00ED6EEF">
        <w:rPr>
          <w:b/>
        </w:rPr>
        <w:t>3,907</w:t>
      </w:r>
      <w:r w:rsidR="00EB69B4">
        <w:rPr>
          <w:b/>
        </w:rPr>
        <w:t xml:space="preserve">. </w:t>
      </w:r>
      <w:r w:rsidR="0072754C">
        <w:rPr>
          <w:b/>
        </w:rPr>
        <w:t xml:space="preserve"> </w:t>
      </w:r>
      <w:r w:rsidR="00EB69B4">
        <w:t xml:space="preserve">At </w:t>
      </w:r>
      <w:r w:rsidR="00EB69B4" w:rsidRPr="00EB69B4">
        <w:rPr>
          <w:b/>
        </w:rPr>
        <w:t>$35.88</w:t>
      </w:r>
      <w:r w:rsidR="00EB69B4">
        <w:t xml:space="preserve"> cost per hour, the total cost for the review by the Business </w:t>
      </w:r>
      <w:r w:rsidR="00345B85">
        <w:t>Opportunity</w:t>
      </w:r>
      <w:r w:rsidR="00EB69B4">
        <w:t xml:space="preserve"> Specialists is </w:t>
      </w:r>
      <w:r w:rsidR="00EB69B4" w:rsidRPr="00EB69B4">
        <w:rPr>
          <w:b/>
        </w:rPr>
        <w:t>$</w:t>
      </w:r>
      <w:r w:rsidR="00ED6EEF">
        <w:rPr>
          <w:b/>
        </w:rPr>
        <w:t>140,183.16</w:t>
      </w:r>
      <w:r w:rsidR="00EB69B4">
        <w:rPr>
          <w:b/>
        </w:rPr>
        <w:t>.</w:t>
      </w:r>
    </w:p>
    <w:p w:rsidR="005E4D25" w:rsidRDefault="005E4D25" w:rsidP="003106E2">
      <w:pPr>
        <w:rPr>
          <w:u w:val="single"/>
        </w:rPr>
      </w:pPr>
    </w:p>
    <w:p w:rsidR="00A64FC6" w:rsidRDefault="009A4A87" w:rsidP="005E4D25">
      <w:pPr>
        <w:pStyle w:val="NormalWeb"/>
        <w:spacing w:after="240" w:afterAutospacing="0"/>
        <w:ind w:left="285"/>
        <w:rPr>
          <w:szCs w:val="22"/>
        </w:rPr>
      </w:pPr>
      <w:r w:rsidRPr="009B124D">
        <w:rPr>
          <w:szCs w:val="22"/>
        </w:rPr>
        <w:t xml:space="preserve">Of the </w:t>
      </w:r>
      <w:r w:rsidR="005E4D25">
        <w:rPr>
          <w:szCs w:val="22"/>
        </w:rPr>
        <w:t>approximate</w:t>
      </w:r>
      <w:r w:rsidR="0061467F">
        <w:rPr>
          <w:szCs w:val="22"/>
        </w:rPr>
        <w:t>ly</w:t>
      </w:r>
      <w:r w:rsidR="005E4D25">
        <w:rPr>
          <w:szCs w:val="22"/>
        </w:rPr>
        <w:t xml:space="preserve"> </w:t>
      </w:r>
      <w:r w:rsidR="00B553BE">
        <w:rPr>
          <w:b/>
          <w:szCs w:val="22"/>
        </w:rPr>
        <w:t>15,628</w:t>
      </w:r>
      <w:r w:rsidR="00EB69B4" w:rsidRPr="009B124D">
        <w:rPr>
          <w:szCs w:val="22"/>
        </w:rPr>
        <w:t xml:space="preserve"> forms</w:t>
      </w:r>
      <w:r w:rsidRPr="009B124D">
        <w:rPr>
          <w:szCs w:val="22"/>
        </w:rPr>
        <w:t xml:space="preserve"> submitted annually, approximately</w:t>
      </w:r>
      <w:r w:rsidR="00F050B3">
        <w:rPr>
          <w:szCs w:val="22"/>
        </w:rPr>
        <w:t xml:space="preserve"> </w:t>
      </w:r>
      <w:r w:rsidR="00DE12FB" w:rsidRPr="00911D88">
        <w:rPr>
          <w:b/>
          <w:szCs w:val="22"/>
        </w:rPr>
        <w:t xml:space="preserve">five </w:t>
      </w:r>
      <w:r w:rsidR="00DE12FB">
        <w:rPr>
          <w:szCs w:val="22"/>
        </w:rPr>
        <w:t>percent</w:t>
      </w:r>
      <w:r w:rsidR="00911D88">
        <w:rPr>
          <w:szCs w:val="22"/>
        </w:rPr>
        <w:t>,</w:t>
      </w:r>
      <w:r w:rsidR="00DE12FB">
        <w:rPr>
          <w:szCs w:val="22"/>
        </w:rPr>
        <w:t xml:space="preserve"> or</w:t>
      </w:r>
      <w:r w:rsidRPr="009B124D">
        <w:rPr>
          <w:szCs w:val="22"/>
        </w:rPr>
        <w:t xml:space="preserve"> </w:t>
      </w:r>
      <w:r w:rsidR="00AE75D1">
        <w:rPr>
          <w:b/>
          <w:szCs w:val="22"/>
        </w:rPr>
        <w:t>781</w:t>
      </w:r>
      <w:r w:rsidR="00911D88">
        <w:rPr>
          <w:b/>
          <w:szCs w:val="22"/>
        </w:rPr>
        <w:t xml:space="preserve"> </w:t>
      </w:r>
      <w:r w:rsidRPr="005E4D25">
        <w:rPr>
          <w:b/>
          <w:szCs w:val="22"/>
        </w:rPr>
        <w:t>forms</w:t>
      </w:r>
      <w:r w:rsidR="00911D88">
        <w:rPr>
          <w:b/>
          <w:szCs w:val="22"/>
        </w:rPr>
        <w:t>,</w:t>
      </w:r>
      <w:r w:rsidRPr="009B124D">
        <w:rPr>
          <w:szCs w:val="22"/>
        </w:rPr>
        <w:t xml:space="preserve"> will require a review</w:t>
      </w:r>
      <w:r w:rsidR="00EB69B4">
        <w:rPr>
          <w:szCs w:val="22"/>
        </w:rPr>
        <w:t xml:space="preserve"> at the </w:t>
      </w:r>
      <w:r w:rsidR="00C342B6">
        <w:rPr>
          <w:szCs w:val="22"/>
        </w:rPr>
        <w:t>Headquarters’</w:t>
      </w:r>
      <w:r w:rsidR="0065249A">
        <w:rPr>
          <w:szCs w:val="22"/>
        </w:rPr>
        <w:t xml:space="preserve"> </w:t>
      </w:r>
      <w:r w:rsidR="00EB69B4">
        <w:rPr>
          <w:szCs w:val="22"/>
        </w:rPr>
        <w:t>level</w:t>
      </w:r>
      <w:r w:rsidR="0061467F">
        <w:rPr>
          <w:szCs w:val="22"/>
        </w:rPr>
        <w:t xml:space="preserve"> of the Office of </w:t>
      </w:r>
      <w:r w:rsidR="0061467F">
        <w:rPr>
          <w:bCs/>
          <w:szCs w:val="22"/>
        </w:rPr>
        <w:t>Certification and Eligibility</w:t>
      </w:r>
      <w:r w:rsidR="00EB69B4">
        <w:rPr>
          <w:szCs w:val="22"/>
        </w:rPr>
        <w:t xml:space="preserve">. </w:t>
      </w:r>
      <w:r w:rsidR="00DE12FB">
        <w:rPr>
          <w:szCs w:val="22"/>
        </w:rPr>
        <w:t>At</w:t>
      </w:r>
      <w:r w:rsidRPr="009B124D">
        <w:rPr>
          <w:szCs w:val="22"/>
        </w:rPr>
        <w:t xml:space="preserve"> </w:t>
      </w:r>
      <w:r w:rsidRPr="00911D88">
        <w:rPr>
          <w:b/>
          <w:szCs w:val="22"/>
        </w:rPr>
        <w:t>.25</w:t>
      </w:r>
      <w:r w:rsidRPr="009B124D">
        <w:rPr>
          <w:szCs w:val="22"/>
        </w:rPr>
        <w:t xml:space="preserve"> per hour for each of the </w:t>
      </w:r>
      <w:r w:rsidR="00AE75D1">
        <w:rPr>
          <w:b/>
          <w:szCs w:val="22"/>
        </w:rPr>
        <w:t>781</w:t>
      </w:r>
      <w:r w:rsidR="005E4D25" w:rsidRPr="009B124D">
        <w:rPr>
          <w:szCs w:val="22"/>
        </w:rPr>
        <w:t xml:space="preserve"> </w:t>
      </w:r>
      <w:r w:rsidRPr="009B124D">
        <w:rPr>
          <w:szCs w:val="22"/>
        </w:rPr>
        <w:t xml:space="preserve">forms, the review will take approximately </w:t>
      </w:r>
      <w:r w:rsidR="00C342B6">
        <w:rPr>
          <w:b/>
          <w:szCs w:val="22"/>
        </w:rPr>
        <w:t>195.25</w:t>
      </w:r>
      <w:r w:rsidR="00FA207C">
        <w:rPr>
          <w:b/>
          <w:szCs w:val="22"/>
        </w:rPr>
        <w:t xml:space="preserve"> </w:t>
      </w:r>
      <w:r w:rsidRPr="00EB69B4">
        <w:rPr>
          <w:b/>
          <w:szCs w:val="22"/>
        </w:rPr>
        <w:t>hours</w:t>
      </w:r>
      <w:r w:rsidRPr="009B124D">
        <w:rPr>
          <w:szCs w:val="22"/>
        </w:rPr>
        <w:t>. At $</w:t>
      </w:r>
      <w:r w:rsidR="00DE12FB">
        <w:rPr>
          <w:b/>
          <w:szCs w:val="22"/>
        </w:rPr>
        <w:t>59.30</w:t>
      </w:r>
      <w:r w:rsidRPr="009B124D">
        <w:rPr>
          <w:szCs w:val="22"/>
        </w:rPr>
        <w:t xml:space="preserve"> per hour for a GS-</w:t>
      </w:r>
      <w:r w:rsidR="00EB69B4" w:rsidRPr="00911D88">
        <w:rPr>
          <w:szCs w:val="22"/>
        </w:rPr>
        <w:t>15/1</w:t>
      </w:r>
      <w:r w:rsidRPr="009B124D">
        <w:rPr>
          <w:szCs w:val="22"/>
        </w:rPr>
        <w:t xml:space="preserve"> review, the </w:t>
      </w:r>
      <w:r w:rsidR="00EB69B4">
        <w:rPr>
          <w:szCs w:val="22"/>
        </w:rPr>
        <w:t>cost</w:t>
      </w:r>
      <w:r w:rsidR="00DE12FB">
        <w:rPr>
          <w:szCs w:val="22"/>
        </w:rPr>
        <w:t xml:space="preserve"> for the second review </w:t>
      </w:r>
      <w:r w:rsidR="00EB69B4">
        <w:rPr>
          <w:szCs w:val="22"/>
        </w:rPr>
        <w:t xml:space="preserve">will be </w:t>
      </w:r>
      <w:r w:rsidR="00DE12FB">
        <w:rPr>
          <w:b/>
          <w:szCs w:val="22"/>
        </w:rPr>
        <w:t>$</w:t>
      </w:r>
      <w:r w:rsidR="00566E57">
        <w:rPr>
          <w:b/>
          <w:szCs w:val="22"/>
        </w:rPr>
        <w:t>11,578.33</w:t>
      </w:r>
      <w:r w:rsidR="00FA207C">
        <w:rPr>
          <w:b/>
          <w:szCs w:val="22"/>
        </w:rPr>
        <w:t xml:space="preserve">.  </w:t>
      </w:r>
      <w:r w:rsidR="00DE12FB">
        <w:rPr>
          <w:szCs w:val="22"/>
        </w:rPr>
        <w:t>(</w:t>
      </w:r>
      <w:r w:rsidR="00DE12FB">
        <w:t>The wage rate used was that of a GS-15/1 grade level, 201</w:t>
      </w:r>
      <w:r w:rsidR="00873398">
        <w:t>2</w:t>
      </w:r>
      <w:r w:rsidR="00DE12FB">
        <w:t>-DCB (DC and Baltimore), incorporating the 1.50% General Schedule increase and a locality payment of 24.22%, for the locality pay area of Washington-Baltimore-Northern Virginia, DC-MD-VA-WV-PA, effective January 201</w:t>
      </w:r>
      <w:r w:rsidR="00873398">
        <w:t>2</w:t>
      </w:r>
      <w:r w:rsidR="00DE12FB">
        <w:t xml:space="preserve">.  Rates are frozen at 2010 levels.)  </w:t>
      </w:r>
    </w:p>
    <w:p w:rsidR="00DE12FB" w:rsidRDefault="00DE12FB" w:rsidP="005E4D25">
      <w:pPr>
        <w:pStyle w:val="NormalWeb"/>
        <w:spacing w:after="240" w:afterAutospacing="0"/>
        <w:ind w:left="285"/>
        <w:rPr>
          <w:szCs w:val="22"/>
        </w:rPr>
      </w:pPr>
      <w:r w:rsidRPr="009B124D">
        <w:rPr>
          <w:szCs w:val="22"/>
        </w:rPr>
        <w:t xml:space="preserve">The </w:t>
      </w:r>
      <w:r>
        <w:rPr>
          <w:szCs w:val="22"/>
        </w:rPr>
        <w:t>calculation</w:t>
      </w:r>
      <w:r w:rsidRPr="009B124D">
        <w:rPr>
          <w:szCs w:val="22"/>
        </w:rPr>
        <w:t xml:space="preserve"> for the </w:t>
      </w:r>
      <w:r>
        <w:rPr>
          <w:szCs w:val="22"/>
        </w:rPr>
        <w:t>estimated annual cost to the Federal government to review</w:t>
      </w:r>
      <w:r w:rsidRPr="009B124D">
        <w:rPr>
          <w:szCs w:val="22"/>
        </w:rPr>
        <w:t xml:space="preserve"> the form is</w:t>
      </w:r>
      <w:r>
        <w:rPr>
          <w:szCs w:val="22"/>
        </w:rPr>
        <w:t xml:space="preserve"> as follows</w:t>
      </w:r>
      <w:r w:rsidRPr="009B124D">
        <w:rPr>
          <w:szCs w:val="22"/>
        </w:rPr>
        <w:t>:</w:t>
      </w:r>
    </w:p>
    <w:p w:rsidR="006D30DB" w:rsidRPr="009B124D" w:rsidRDefault="009A4A87" w:rsidP="006D30DB">
      <w:pPr>
        <w:pStyle w:val="NormalWeb"/>
        <w:spacing w:after="240" w:afterAutospacing="0"/>
        <w:ind w:firstLine="720"/>
        <w:rPr>
          <w:szCs w:val="22"/>
        </w:rPr>
      </w:pPr>
      <w:r w:rsidRPr="009B124D">
        <w:rPr>
          <w:szCs w:val="22"/>
        </w:rPr>
        <w:t xml:space="preserve">First level review: </w:t>
      </w:r>
    </w:p>
    <w:p w:rsidR="006D30DB" w:rsidRPr="009B124D" w:rsidRDefault="00B553BE" w:rsidP="006D30DB">
      <w:pPr>
        <w:pStyle w:val="NormalWeb"/>
        <w:spacing w:after="240" w:afterAutospacing="0"/>
        <w:ind w:left="1440"/>
        <w:rPr>
          <w:szCs w:val="22"/>
        </w:rPr>
      </w:pPr>
      <w:r>
        <w:rPr>
          <w:b/>
          <w:szCs w:val="22"/>
        </w:rPr>
        <w:t>15,628</w:t>
      </w:r>
      <w:r w:rsidR="009A4A87" w:rsidRPr="009B124D">
        <w:rPr>
          <w:szCs w:val="22"/>
        </w:rPr>
        <w:t xml:space="preserve"> submissions x </w:t>
      </w:r>
      <w:r w:rsidR="009A4A87" w:rsidRPr="00911D88">
        <w:rPr>
          <w:b/>
          <w:szCs w:val="22"/>
        </w:rPr>
        <w:t>.25</w:t>
      </w:r>
      <w:r w:rsidR="009A4A87" w:rsidRPr="009B124D">
        <w:rPr>
          <w:szCs w:val="22"/>
        </w:rPr>
        <w:t xml:space="preserve"> hours per completion </w:t>
      </w:r>
      <w:r w:rsidR="009A4A87" w:rsidRPr="009B124D">
        <w:rPr>
          <w:rFonts w:ascii="Helvetica, sans-serif" w:hAnsi="Helvetica, sans-serif"/>
          <w:szCs w:val="12"/>
        </w:rPr>
        <w:t xml:space="preserve">= </w:t>
      </w:r>
      <w:r>
        <w:rPr>
          <w:b/>
          <w:szCs w:val="22"/>
        </w:rPr>
        <w:t>3,907</w:t>
      </w:r>
      <w:r w:rsidR="00FA207C">
        <w:rPr>
          <w:b/>
          <w:szCs w:val="22"/>
        </w:rPr>
        <w:t xml:space="preserve"> </w:t>
      </w:r>
      <w:r w:rsidR="009A4A87" w:rsidRPr="009B124D">
        <w:rPr>
          <w:szCs w:val="22"/>
        </w:rPr>
        <w:t xml:space="preserve">hours </w:t>
      </w:r>
      <w:r w:rsidR="009A4A87" w:rsidRPr="009B124D">
        <w:rPr>
          <w:szCs w:val="22"/>
        </w:rPr>
        <w:br/>
      </w:r>
      <w:r>
        <w:rPr>
          <w:b/>
          <w:szCs w:val="22"/>
        </w:rPr>
        <w:t>3,907</w:t>
      </w:r>
      <w:r w:rsidR="00566E57">
        <w:rPr>
          <w:b/>
          <w:szCs w:val="22"/>
        </w:rPr>
        <w:t xml:space="preserve"> </w:t>
      </w:r>
      <w:r w:rsidR="009A4A87" w:rsidRPr="009B124D">
        <w:rPr>
          <w:szCs w:val="22"/>
        </w:rPr>
        <w:t>hours x $</w:t>
      </w:r>
      <w:r w:rsidR="003106E2">
        <w:rPr>
          <w:b/>
          <w:szCs w:val="22"/>
        </w:rPr>
        <w:t>35.88</w:t>
      </w:r>
      <w:r w:rsidR="009A4A87" w:rsidRPr="009B124D">
        <w:rPr>
          <w:szCs w:val="22"/>
        </w:rPr>
        <w:t xml:space="preserve"> per hour</w:t>
      </w:r>
      <w:r w:rsidR="00595F7E">
        <w:rPr>
          <w:szCs w:val="22"/>
        </w:rPr>
        <w:t xml:space="preserve"> = </w:t>
      </w:r>
      <w:r w:rsidR="009A4A87" w:rsidRPr="009B124D">
        <w:rPr>
          <w:szCs w:val="22"/>
        </w:rPr>
        <w:t>$</w:t>
      </w:r>
      <w:r>
        <w:rPr>
          <w:b/>
          <w:szCs w:val="22"/>
        </w:rPr>
        <w:t>140,183.16</w:t>
      </w:r>
    </w:p>
    <w:p w:rsidR="006D30DB" w:rsidRPr="009B124D" w:rsidRDefault="009A4A87" w:rsidP="006D30DB">
      <w:pPr>
        <w:pStyle w:val="NormalWeb"/>
        <w:spacing w:after="240" w:afterAutospacing="0"/>
        <w:ind w:firstLine="720"/>
        <w:rPr>
          <w:szCs w:val="22"/>
        </w:rPr>
      </w:pPr>
      <w:r w:rsidRPr="009B124D">
        <w:rPr>
          <w:szCs w:val="22"/>
        </w:rPr>
        <w:t xml:space="preserve">Second level review: </w:t>
      </w:r>
    </w:p>
    <w:p w:rsidR="0093523E" w:rsidRDefault="00B553BE" w:rsidP="0093523E">
      <w:pPr>
        <w:pStyle w:val="NormalWeb"/>
        <w:spacing w:after="240" w:afterAutospacing="0"/>
        <w:ind w:left="1440"/>
        <w:rPr>
          <w:szCs w:val="22"/>
        </w:rPr>
      </w:pPr>
      <w:r>
        <w:rPr>
          <w:b/>
          <w:szCs w:val="22"/>
        </w:rPr>
        <w:t>15,628</w:t>
      </w:r>
      <w:r w:rsidR="009A4A87" w:rsidRPr="009B124D">
        <w:rPr>
          <w:szCs w:val="22"/>
        </w:rPr>
        <w:t xml:space="preserve"> submissions x </w:t>
      </w:r>
      <w:r w:rsidR="009A4A87" w:rsidRPr="00911D88">
        <w:rPr>
          <w:b/>
          <w:szCs w:val="22"/>
        </w:rPr>
        <w:t>5</w:t>
      </w:r>
      <w:r w:rsidR="009A4A87" w:rsidRPr="009B124D">
        <w:rPr>
          <w:szCs w:val="22"/>
        </w:rPr>
        <w:t xml:space="preserve"> percent </w:t>
      </w:r>
      <w:r w:rsidR="009A4A87" w:rsidRPr="009B124D">
        <w:rPr>
          <w:rFonts w:ascii="Helvetica, sans-serif" w:hAnsi="Helvetica, sans-serif"/>
          <w:szCs w:val="12"/>
        </w:rPr>
        <w:t xml:space="preserve">= </w:t>
      </w:r>
      <w:r w:rsidR="00AE75D1">
        <w:rPr>
          <w:b/>
          <w:szCs w:val="22"/>
        </w:rPr>
        <w:t>781</w:t>
      </w:r>
      <w:r w:rsidR="00911D88">
        <w:rPr>
          <w:b/>
          <w:szCs w:val="22"/>
        </w:rPr>
        <w:t xml:space="preserve"> </w:t>
      </w:r>
      <w:r w:rsidR="009A4A87" w:rsidRPr="009B124D">
        <w:rPr>
          <w:szCs w:val="22"/>
        </w:rPr>
        <w:t xml:space="preserve">submissions </w:t>
      </w:r>
      <w:r w:rsidR="009A4A87" w:rsidRPr="009B124D">
        <w:rPr>
          <w:szCs w:val="22"/>
        </w:rPr>
        <w:br/>
      </w:r>
      <w:r w:rsidR="00AE75D1">
        <w:rPr>
          <w:b/>
          <w:szCs w:val="22"/>
        </w:rPr>
        <w:t>781</w:t>
      </w:r>
      <w:r w:rsidR="00FA207C">
        <w:rPr>
          <w:b/>
          <w:szCs w:val="22"/>
        </w:rPr>
        <w:t xml:space="preserve"> </w:t>
      </w:r>
      <w:r w:rsidR="009A4A87" w:rsidRPr="009B124D">
        <w:rPr>
          <w:szCs w:val="22"/>
        </w:rPr>
        <w:t xml:space="preserve">submissions x </w:t>
      </w:r>
      <w:r w:rsidR="009A4A87" w:rsidRPr="00094EA7">
        <w:rPr>
          <w:b/>
          <w:szCs w:val="22"/>
        </w:rPr>
        <w:t>.25</w:t>
      </w:r>
      <w:r w:rsidR="009A4A87" w:rsidRPr="009B124D">
        <w:rPr>
          <w:szCs w:val="22"/>
        </w:rPr>
        <w:t xml:space="preserve"> hours per review =</w:t>
      </w:r>
      <w:r w:rsidR="00C342B6">
        <w:rPr>
          <w:b/>
          <w:szCs w:val="22"/>
        </w:rPr>
        <w:t>195.25</w:t>
      </w:r>
      <w:r w:rsidR="00FA207C">
        <w:rPr>
          <w:b/>
          <w:szCs w:val="22"/>
        </w:rPr>
        <w:t xml:space="preserve"> </w:t>
      </w:r>
      <w:r w:rsidR="009A4A87" w:rsidRPr="009B124D">
        <w:rPr>
          <w:szCs w:val="22"/>
        </w:rPr>
        <w:t xml:space="preserve">hours </w:t>
      </w:r>
      <w:r w:rsidR="009A4A87" w:rsidRPr="009B124D">
        <w:rPr>
          <w:szCs w:val="22"/>
        </w:rPr>
        <w:br/>
      </w:r>
      <w:r w:rsidR="00C342B6">
        <w:rPr>
          <w:b/>
          <w:szCs w:val="22"/>
        </w:rPr>
        <w:t>195.25</w:t>
      </w:r>
      <w:r w:rsidR="00FA207C">
        <w:rPr>
          <w:b/>
          <w:szCs w:val="22"/>
        </w:rPr>
        <w:t xml:space="preserve"> </w:t>
      </w:r>
      <w:r w:rsidR="00094EA7">
        <w:rPr>
          <w:szCs w:val="22"/>
        </w:rPr>
        <w:t>hour x</w:t>
      </w:r>
      <w:r w:rsidR="00F050B3">
        <w:rPr>
          <w:szCs w:val="22"/>
        </w:rPr>
        <w:t xml:space="preserve"> $</w:t>
      </w:r>
      <w:r w:rsidR="00094EA7">
        <w:rPr>
          <w:b/>
          <w:szCs w:val="22"/>
        </w:rPr>
        <w:t>59.30</w:t>
      </w:r>
      <w:r w:rsidR="009A4A87" w:rsidRPr="009B124D">
        <w:rPr>
          <w:szCs w:val="22"/>
        </w:rPr>
        <w:t xml:space="preserve"> per hour </w:t>
      </w:r>
      <w:r w:rsidR="009A4A87" w:rsidRPr="009B124D">
        <w:rPr>
          <w:rFonts w:ascii="Helvetica, sans-serif" w:hAnsi="Helvetica, sans-serif"/>
          <w:szCs w:val="12"/>
        </w:rPr>
        <w:t xml:space="preserve">= </w:t>
      </w:r>
      <w:r w:rsidR="00094EA7">
        <w:rPr>
          <w:b/>
          <w:szCs w:val="22"/>
        </w:rPr>
        <w:t>$</w:t>
      </w:r>
      <w:r w:rsidR="00566E57">
        <w:rPr>
          <w:b/>
          <w:szCs w:val="22"/>
        </w:rPr>
        <w:t>11,578.33</w:t>
      </w:r>
      <w:r w:rsidR="00094EA7">
        <w:rPr>
          <w:b/>
          <w:szCs w:val="22"/>
        </w:rPr>
        <w:t>.</w:t>
      </w:r>
      <w:r w:rsidR="009A4A87" w:rsidRPr="009B124D">
        <w:rPr>
          <w:szCs w:val="22"/>
        </w:rPr>
        <w:t xml:space="preserve"> </w:t>
      </w:r>
    </w:p>
    <w:p w:rsidR="006D30DB" w:rsidRPr="009B124D" w:rsidRDefault="009A4A87" w:rsidP="0093523E">
      <w:pPr>
        <w:pStyle w:val="NormalWeb"/>
        <w:spacing w:after="240" w:afterAutospacing="0"/>
        <w:rPr>
          <w:szCs w:val="22"/>
        </w:rPr>
      </w:pPr>
      <w:r w:rsidRPr="009B124D">
        <w:rPr>
          <w:szCs w:val="22"/>
        </w:rPr>
        <w:t>Total cost for first plus second reviews:</w:t>
      </w:r>
    </w:p>
    <w:p w:rsidR="00F573B0" w:rsidRDefault="009A4A87" w:rsidP="00F050B3">
      <w:pPr>
        <w:pStyle w:val="NormalWeb"/>
        <w:spacing w:after="240" w:afterAutospacing="0"/>
        <w:ind w:left="1440"/>
        <w:rPr>
          <w:szCs w:val="22"/>
        </w:rPr>
      </w:pPr>
      <w:r w:rsidRPr="009B124D">
        <w:rPr>
          <w:szCs w:val="22"/>
        </w:rPr>
        <w:t xml:space="preserve"> </w:t>
      </w:r>
      <w:r w:rsidR="00094EA7" w:rsidRPr="00094EA7">
        <w:rPr>
          <w:b/>
          <w:szCs w:val="22"/>
        </w:rPr>
        <w:t>$</w:t>
      </w:r>
      <w:r w:rsidR="00B553BE">
        <w:rPr>
          <w:b/>
          <w:szCs w:val="22"/>
        </w:rPr>
        <w:t>140,183.16</w:t>
      </w:r>
      <w:r w:rsidR="00566E57">
        <w:rPr>
          <w:b/>
          <w:szCs w:val="22"/>
        </w:rPr>
        <w:t xml:space="preserve"> </w:t>
      </w:r>
      <w:r w:rsidRPr="009B124D">
        <w:rPr>
          <w:szCs w:val="22"/>
        </w:rPr>
        <w:t xml:space="preserve">first reviews </w:t>
      </w:r>
      <w:r w:rsidRPr="009B124D">
        <w:rPr>
          <w:rFonts w:ascii="Helvetica, sans-serif" w:hAnsi="Helvetica, sans-serif"/>
          <w:b/>
          <w:bCs/>
          <w:szCs w:val="18"/>
        </w:rPr>
        <w:t xml:space="preserve">+ </w:t>
      </w:r>
      <w:r w:rsidR="00094EA7" w:rsidRPr="00094EA7">
        <w:rPr>
          <w:b/>
          <w:szCs w:val="22"/>
        </w:rPr>
        <w:t>$</w:t>
      </w:r>
      <w:r w:rsidR="00566E57">
        <w:rPr>
          <w:b/>
          <w:szCs w:val="22"/>
        </w:rPr>
        <w:t>11,578.33</w:t>
      </w:r>
      <w:r w:rsidR="00FA207C">
        <w:rPr>
          <w:b/>
          <w:szCs w:val="22"/>
        </w:rPr>
        <w:t xml:space="preserve"> </w:t>
      </w:r>
      <w:r w:rsidRPr="009B124D">
        <w:rPr>
          <w:szCs w:val="22"/>
        </w:rPr>
        <w:t xml:space="preserve">for second reviews </w:t>
      </w:r>
      <w:r w:rsidRPr="009B124D">
        <w:rPr>
          <w:rFonts w:ascii="Helvetica, sans-serif" w:hAnsi="Helvetica, sans-serif"/>
          <w:szCs w:val="12"/>
        </w:rPr>
        <w:t xml:space="preserve">= </w:t>
      </w:r>
      <w:r w:rsidR="00094EA7">
        <w:rPr>
          <w:b/>
          <w:szCs w:val="22"/>
        </w:rPr>
        <w:t>$</w:t>
      </w:r>
      <w:r w:rsidR="00566E57">
        <w:rPr>
          <w:b/>
          <w:szCs w:val="22"/>
        </w:rPr>
        <w:t>151,761.49</w:t>
      </w:r>
      <w:r w:rsidR="00094EA7">
        <w:rPr>
          <w:b/>
          <w:szCs w:val="22"/>
        </w:rPr>
        <w:t>.</w:t>
      </w:r>
    </w:p>
    <w:p w:rsidR="006D30DB" w:rsidRPr="009B124D" w:rsidRDefault="006D30DB" w:rsidP="006D30DB">
      <w:pPr>
        <w:pStyle w:val="NormalWeb"/>
        <w:spacing w:after="240" w:afterAutospacing="0"/>
        <w:rPr>
          <w:szCs w:val="22"/>
        </w:rPr>
      </w:pPr>
      <w:r w:rsidRPr="009B124D">
        <w:rPr>
          <w:szCs w:val="22"/>
        </w:rPr>
        <w:lastRenderedPageBreak/>
        <w:t xml:space="preserve">15.      </w:t>
      </w:r>
      <w:r w:rsidR="009A4A87" w:rsidRPr="009B124D">
        <w:rPr>
          <w:szCs w:val="22"/>
          <w:u w:val="single"/>
        </w:rPr>
        <w:t>Explanation of p</w:t>
      </w:r>
      <w:r w:rsidR="00CB1D32" w:rsidRPr="009B124D">
        <w:rPr>
          <w:szCs w:val="22"/>
          <w:u w:val="single"/>
        </w:rPr>
        <w:t>rog</w:t>
      </w:r>
      <w:r w:rsidR="009A4A87" w:rsidRPr="009B124D">
        <w:rPr>
          <w:szCs w:val="22"/>
          <w:u w:val="single"/>
        </w:rPr>
        <w:t xml:space="preserve">ram changes in Items 13 or 14 on </w:t>
      </w:r>
      <w:r w:rsidR="00306AAC">
        <w:rPr>
          <w:szCs w:val="22"/>
          <w:u w:val="single"/>
        </w:rPr>
        <w:t>O</w:t>
      </w:r>
      <w:r w:rsidR="00306AAC" w:rsidRPr="009B124D">
        <w:rPr>
          <w:szCs w:val="22"/>
          <w:u w:val="single"/>
        </w:rPr>
        <w:t xml:space="preserve">MB </w:t>
      </w:r>
      <w:r w:rsidR="009A4A87" w:rsidRPr="009B124D">
        <w:rPr>
          <w:szCs w:val="22"/>
          <w:u w:val="single"/>
        </w:rPr>
        <w:t xml:space="preserve">Form 83-I. </w:t>
      </w:r>
    </w:p>
    <w:p w:rsidR="003771C9" w:rsidRDefault="009A4A87" w:rsidP="006D30DB">
      <w:pPr>
        <w:pStyle w:val="NormalWeb"/>
        <w:spacing w:after="240" w:afterAutospacing="0"/>
        <w:ind w:firstLine="720"/>
        <w:rPr>
          <w:szCs w:val="22"/>
        </w:rPr>
      </w:pPr>
      <w:r w:rsidRPr="009B124D">
        <w:rPr>
          <w:szCs w:val="22"/>
        </w:rPr>
        <w:t xml:space="preserve">The primary reason for the </w:t>
      </w:r>
      <w:r w:rsidR="0007184B">
        <w:rPr>
          <w:szCs w:val="22"/>
        </w:rPr>
        <w:t>approximately 10</w:t>
      </w:r>
      <w:r w:rsidRPr="009B124D">
        <w:rPr>
          <w:szCs w:val="22"/>
        </w:rPr>
        <w:t>% decre</w:t>
      </w:r>
      <w:r w:rsidR="00AE7D6E">
        <w:rPr>
          <w:szCs w:val="22"/>
        </w:rPr>
        <w:t xml:space="preserve">ase in burden hours on SBA 1790 - </w:t>
      </w:r>
      <w:r w:rsidRPr="009B124D">
        <w:rPr>
          <w:szCs w:val="22"/>
        </w:rPr>
        <w:t xml:space="preserve"> from </w:t>
      </w:r>
      <w:r w:rsidRPr="009B124D">
        <w:rPr>
          <w:szCs w:val="22"/>
        </w:rPr>
        <w:br/>
      </w:r>
      <w:r w:rsidR="0007184B" w:rsidRPr="0007184B">
        <w:rPr>
          <w:b/>
          <w:szCs w:val="22"/>
        </w:rPr>
        <w:t>3,953</w:t>
      </w:r>
      <w:r w:rsidRPr="009B124D">
        <w:rPr>
          <w:szCs w:val="22"/>
        </w:rPr>
        <w:t xml:space="preserve"> to </w:t>
      </w:r>
      <w:r w:rsidR="00B553BE">
        <w:rPr>
          <w:b/>
          <w:szCs w:val="22"/>
        </w:rPr>
        <w:t>3,907</w:t>
      </w:r>
      <w:r w:rsidR="00FA207C">
        <w:rPr>
          <w:b/>
          <w:szCs w:val="22"/>
        </w:rPr>
        <w:t xml:space="preserve"> -</w:t>
      </w:r>
      <w:r w:rsidRPr="009B124D">
        <w:rPr>
          <w:szCs w:val="22"/>
        </w:rPr>
        <w:t xml:space="preserve"> is </w:t>
      </w:r>
      <w:r w:rsidR="004E580B">
        <w:rPr>
          <w:szCs w:val="22"/>
        </w:rPr>
        <w:t xml:space="preserve">due to </w:t>
      </w:r>
      <w:r w:rsidRPr="009B124D">
        <w:rPr>
          <w:szCs w:val="22"/>
        </w:rPr>
        <w:t xml:space="preserve">the decrease in </w:t>
      </w:r>
      <w:r w:rsidR="004E580B">
        <w:rPr>
          <w:szCs w:val="22"/>
        </w:rPr>
        <w:t xml:space="preserve">the </w:t>
      </w:r>
      <w:r w:rsidRPr="009B124D">
        <w:rPr>
          <w:szCs w:val="22"/>
        </w:rPr>
        <w:t xml:space="preserve">number of 8(a) </w:t>
      </w:r>
      <w:r w:rsidR="00EF7EE6">
        <w:rPr>
          <w:szCs w:val="22"/>
        </w:rPr>
        <w:t xml:space="preserve">BD </w:t>
      </w:r>
      <w:r w:rsidR="00AE7D6E">
        <w:rPr>
          <w:szCs w:val="22"/>
        </w:rPr>
        <w:t>P</w:t>
      </w:r>
      <w:r w:rsidRPr="009B124D">
        <w:rPr>
          <w:szCs w:val="22"/>
        </w:rPr>
        <w:t xml:space="preserve">articipants since this form </w:t>
      </w:r>
      <w:r w:rsidR="004E580B">
        <w:rPr>
          <w:szCs w:val="22"/>
        </w:rPr>
        <w:t>w</w:t>
      </w:r>
      <w:r w:rsidRPr="009B124D">
        <w:rPr>
          <w:szCs w:val="22"/>
        </w:rPr>
        <w:t>as last submitted to 0MB</w:t>
      </w:r>
      <w:r w:rsidR="00911D88">
        <w:rPr>
          <w:szCs w:val="22"/>
        </w:rPr>
        <w:t xml:space="preserve"> in</w:t>
      </w:r>
      <w:r w:rsidRPr="009B124D">
        <w:rPr>
          <w:szCs w:val="22"/>
        </w:rPr>
        <w:t xml:space="preserve"> </w:t>
      </w:r>
      <w:r w:rsidR="0007184B" w:rsidRPr="00F050B3">
        <w:rPr>
          <w:szCs w:val="22"/>
        </w:rPr>
        <w:t>2009</w:t>
      </w:r>
      <w:r w:rsidR="003771C9" w:rsidRPr="00F050B3">
        <w:rPr>
          <w:szCs w:val="22"/>
        </w:rPr>
        <w:t>.</w:t>
      </w:r>
    </w:p>
    <w:p w:rsidR="006D30DB" w:rsidRPr="009B124D" w:rsidRDefault="009A4A87" w:rsidP="006D30DB">
      <w:pPr>
        <w:pStyle w:val="NormalWeb"/>
        <w:spacing w:after="240" w:afterAutospacing="0"/>
        <w:ind w:firstLine="720"/>
        <w:rPr>
          <w:szCs w:val="22"/>
        </w:rPr>
      </w:pPr>
      <w:r w:rsidRPr="009B124D">
        <w:rPr>
          <w:szCs w:val="22"/>
        </w:rPr>
        <w:t xml:space="preserve"> Specifically, the number of 8(a) BD</w:t>
      </w:r>
      <w:r w:rsidR="00EF7EE6">
        <w:rPr>
          <w:szCs w:val="22"/>
        </w:rPr>
        <w:t xml:space="preserve"> </w:t>
      </w:r>
      <w:r w:rsidR="00AE7D6E">
        <w:rPr>
          <w:szCs w:val="22"/>
        </w:rPr>
        <w:t>P</w:t>
      </w:r>
      <w:r w:rsidRPr="009B124D">
        <w:rPr>
          <w:szCs w:val="22"/>
        </w:rPr>
        <w:t xml:space="preserve">articipants has decreased to </w:t>
      </w:r>
      <w:r w:rsidRPr="009B124D">
        <w:rPr>
          <w:szCs w:val="22"/>
        </w:rPr>
        <w:br/>
      </w:r>
      <w:r w:rsidR="00B553BE">
        <w:rPr>
          <w:b/>
          <w:szCs w:val="22"/>
        </w:rPr>
        <w:t>7,814</w:t>
      </w:r>
      <w:r w:rsidRPr="0007184B">
        <w:rPr>
          <w:b/>
          <w:szCs w:val="22"/>
        </w:rPr>
        <w:t xml:space="preserve"> </w:t>
      </w:r>
      <w:r w:rsidRPr="00450CBB">
        <w:rPr>
          <w:szCs w:val="22"/>
        </w:rPr>
        <w:t xml:space="preserve">from </w:t>
      </w:r>
      <w:r w:rsidR="0007184B" w:rsidRPr="0007184B">
        <w:rPr>
          <w:b/>
          <w:szCs w:val="22"/>
        </w:rPr>
        <w:t>7,905</w:t>
      </w:r>
      <w:r w:rsidRPr="0007184B">
        <w:rPr>
          <w:b/>
          <w:szCs w:val="22"/>
        </w:rPr>
        <w:t>.</w:t>
      </w:r>
      <w:r w:rsidRPr="009B124D">
        <w:rPr>
          <w:szCs w:val="22"/>
        </w:rPr>
        <w:t xml:space="preserve"> </w:t>
      </w:r>
    </w:p>
    <w:p w:rsidR="006D30DB" w:rsidRPr="009B124D" w:rsidRDefault="009A4A87" w:rsidP="006D30DB">
      <w:pPr>
        <w:pStyle w:val="NormalWeb"/>
        <w:spacing w:after="240" w:afterAutospacing="0"/>
        <w:ind w:firstLine="720"/>
        <w:rPr>
          <w:szCs w:val="22"/>
          <w:u w:val="single"/>
        </w:rPr>
      </w:pPr>
      <w:r w:rsidRPr="009B124D">
        <w:rPr>
          <w:szCs w:val="22"/>
        </w:rPr>
        <w:br/>
        <w:t xml:space="preserve">16. </w:t>
      </w:r>
      <w:r w:rsidR="006D30DB" w:rsidRPr="009B124D">
        <w:rPr>
          <w:szCs w:val="22"/>
        </w:rPr>
        <w:tab/>
      </w:r>
      <w:r w:rsidRPr="009B124D">
        <w:rPr>
          <w:szCs w:val="22"/>
          <w:u w:val="single"/>
        </w:rPr>
        <w:t xml:space="preserve">Collection of information whose results will be published. </w:t>
      </w:r>
    </w:p>
    <w:p w:rsidR="00CB1D32" w:rsidRPr="009B124D" w:rsidRDefault="009A4A87" w:rsidP="00CB1D32">
      <w:pPr>
        <w:pStyle w:val="NormalWeb"/>
        <w:spacing w:after="240" w:afterAutospacing="0"/>
        <w:ind w:firstLine="720"/>
        <w:rPr>
          <w:szCs w:val="22"/>
        </w:rPr>
      </w:pPr>
      <w:r w:rsidRPr="009B124D">
        <w:rPr>
          <w:szCs w:val="22"/>
        </w:rPr>
        <w:t xml:space="preserve">The information collected will not be published. </w:t>
      </w:r>
    </w:p>
    <w:p w:rsidR="006D30DB" w:rsidRPr="009B124D" w:rsidRDefault="00CB1D32" w:rsidP="00CB1D32">
      <w:pPr>
        <w:pStyle w:val="NormalWeb"/>
        <w:spacing w:after="240" w:afterAutospacing="0"/>
        <w:rPr>
          <w:szCs w:val="22"/>
        </w:rPr>
      </w:pPr>
      <w:r w:rsidRPr="009B124D">
        <w:rPr>
          <w:szCs w:val="22"/>
        </w:rPr>
        <w:t xml:space="preserve">17.       </w:t>
      </w:r>
      <w:r w:rsidR="009A4A87" w:rsidRPr="009B124D">
        <w:rPr>
          <w:szCs w:val="22"/>
          <w:u w:val="single"/>
        </w:rPr>
        <w:t xml:space="preserve">Expiration date for collection of information. </w:t>
      </w:r>
    </w:p>
    <w:p w:rsidR="00CB1D32" w:rsidRPr="009B124D" w:rsidRDefault="009A4A87" w:rsidP="00CB1D32">
      <w:pPr>
        <w:pStyle w:val="NormalWeb"/>
        <w:spacing w:after="240" w:afterAutospacing="0"/>
        <w:ind w:left="720"/>
        <w:rPr>
          <w:szCs w:val="22"/>
        </w:rPr>
      </w:pPr>
      <w:r w:rsidRPr="009B124D">
        <w:rPr>
          <w:szCs w:val="22"/>
        </w:rPr>
        <w:t xml:space="preserve">Not applicable. </w:t>
      </w:r>
    </w:p>
    <w:p w:rsidR="00CB1D32" w:rsidRPr="009B124D" w:rsidRDefault="00CB1D32" w:rsidP="00CB1D32">
      <w:pPr>
        <w:pStyle w:val="NormalWeb"/>
        <w:spacing w:after="240" w:afterAutospacing="0"/>
        <w:rPr>
          <w:szCs w:val="22"/>
        </w:rPr>
      </w:pPr>
      <w:r w:rsidRPr="009B124D">
        <w:rPr>
          <w:szCs w:val="22"/>
        </w:rPr>
        <w:t xml:space="preserve">18.        </w:t>
      </w:r>
      <w:r w:rsidRPr="009B124D">
        <w:rPr>
          <w:szCs w:val="22"/>
          <w:u w:val="single"/>
        </w:rPr>
        <w:t>Exceptions to certifications in Block 19 on OMB Form 83-1.</w:t>
      </w:r>
    </w:p>
    <w:p w:rsidR="00CB1D32" w:rsidRPr="009B124D" w:rsidRDefault="00CB1D32" w:rsidP="00CB1D32">
      <w:pPr>
        <w:pStyle w:val="NormalWeb"/>
        <w:spacing w:after="240" w:afterAutospacing="0"/>
        <w:ind w:firstLine="720"/>
        <w:rPr>
          <w:szCs w:val="22"/>
        </w:rPr>
      </w:pPr>
      <w:r w:rsidRPr="009B124D">
        <w:rPr>
          <w:szCs w:val="22"/>
        </w:rPr>
        <w:t>Not applicable.</w:t>
      </w:r>
    </w:p>
    <w:p w:rsidR="004E580B" w:rsidRPr="008261BC" w:rsidRDefault="009A4A87" w:rsidP="008261BC">
      <w:pPr>
        <w:pStyle w:val="NormalWeb"/>
        <w:spacing w:after="240" w:afterAutospacing="0"/>
        <w:outlineLvl w:val="0"/>
        <w:rPr>
          <w:bCs/>
          <w:szCs w:val="22"/>
          <w:u w:val="single"/>
        </w:rPr>
      </w:pPr>
      <w:r w:rsidRPr="008261BC">
        <w:rPr>
          <w:b/>
          <w:szCs w:val="22"/>
        </w:rPr>
        <w:t xml:space="preserve">B. </w:t>
      </w:r>
      <w:r w:rsidR="00CB1D32" w:rsidRPr="008261BC">
        <w:rPr>
          <w:b/>
          <w:szCs w:val="22"/>
          <w:u w:val="single"/>
        </w:rPr>
        <w:t>Coll</w:t>
      </w:r>
      <w:r w:rsidRPr="008261BC">
        <w:rPr>
          <w:b/>
          <w:szCs w:val="22"/>
          <w:u w:val="single"/>
        </w:rPr>
        <w:t>ection of Information Employing Statistical Methods</w:t>
      </w:r>
      <w:r w:rsidR="00306AAC">
        <w:rPr>
          <w:b/>
          <w:szCs w:val="22"/>
          <w:u w:val="single"/>
        </w:rPr>
        <w:t>:</w:t>
      </w:r>
      <w:r w:rsidR="00CB1D32" w:rsidRPr="009B124D">
        <w:rPr>
          <w:szCs w:val="22"/>
        </w:rPr>
        <w:t xml:space="preserve">  </w:t>
      </w:r>
      <w:r w:rsidR="006B403F">
        <w:rPr>
          <w:szCs w:val="22"/>
        </w:rPr>
        <w:t xml:space="preserve"> </w:t>
      </w:r>
    </w:p>
    <w:p w:rsidR="00CB1D32" w:rsidRDefault="00CB1D32" w:rsidP="00CB1D32">
      <w:pPr>
        <w:pStyle w:val="NormalWeb"/>
        <w:spacing w:after="240" w:afterAutospacing="0"/>
        <w:ind w:left="720"/>
        <w:rPr>
          <w:szCs w:val="22"/>
        </w:rPr>
      </w:pPr>
      <w:r w:rsidRPr="009B124D">
        <w:rPr>
          <w:szCs w:val="22"/>
        </w:rPr>
        <w:t>T</w:t>
      </w:r>
      <w:r w:rsidR="009A4A87" w:rsidRPr="009B124D">
        <w:rPr>
          <w:szCs w:val="22"/>
        </w:rPr>
        <w:t xml:space="preserve">his collection of information does not employ statistical methods. </w:t>
      </w:r>
    </w:p>
    <w:sectPr w:rsidR="00CB1D32" w:rsidSect="0093523E">
      <w:headerReference w:type="default" r:id="rId9"/>
      <w:footerReference w:type="even" r:id="rId10"/>
      <w:footerReference w:type="default" r:id="rId11"/>
      <w:footerReference w:type="first" r:id="rId12"/>
      <w:type w:val="oddPage"/>
      <w:pgSz w:w="12240" w:h="15840" w:code="1"/>
      <w:pgMar w:top="1440" w:right="1296" w:bottom="1440" w:left="1152"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84F" w:rsidRDefault="001E384F">
      <w:r>
        <w:separator/>
      </w:r>
    </w:p>
  </w:endnote>
  <w:endnote w:type="continuationSeparator" w:id="0">
    <w:p w:rsidR="001E384F" w:rsidRDefault="001E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BF" w:rsidRDefault="006F18BF" w:rsidP="004F3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18BF" w:rsidRDefault="006F18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BF" w:rsidRDefault="006F18BF" w:rsidP="004F37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0529">
      <w:rPr>
        <w:rStyle w:val="PageNumber"/>
        <w:noProof/>
      </w:rPr>
      <w:t>2</w:t>
    </w:r>
    <w:r>
      <w:rPr>
        <w:rStyle w:val="PageNumber"/>
      </w:rPr>
      <w:fldChar w:fldCharType="end"/>
    </w:r>
  </w:p>
  <w:p w:rsidR="006F18BF" w:rsidRDefault="006F18BF">
    <w:pPr>
      <w:pStyle w:val="Footer"/>
    </w:pPr>
    <w:r>
      <w:t>Justification for SBA Form 1790</w:t>
    </w:r>
    <w:r>
      <w:tab/>
      <w:t xml:space="preserve">                                                                                   OMB Form 83-1</w:t>
    </w:r>
  </w:p>
  <w:p w:rsidR="006F18BF" w:rsidRDefault="006F18BF">
    <w:pPr>
      <w:pStyle w:val="Footer"/>
    </w:pP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BF" w:rsidRDefault="006F18BF">
    <w:pPr>
      <w:pStyle w:val="Footer"/>
    </w:pPr>
    <w:r>
      <w:t>Justification for SBA Form 1790                                                                                   OMB Form 83-1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84F" w:rsidRDefault="001E384F">
      <w:r>
        <w:separator/>
      </w:r>
    </w:p>
  </w:footnote>
  <w:footnote w:type="continuationSeparator" w:id="0">
    <w:p w:rsidR="001E384F" w:rsidRDefault="001E3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8BF" w:rsidRDefault="006F18BF">
    <w:pPr>
      <w:pStyle w:val="Heade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E88196"/>
    <w:lvl w:ilvl="0">
      <w:start w:val="1"/>
      <w:numFmt w:val="bullet"/>
      <w:lvlText w:val=""/>
      <w:lvlJc w:val="left"/>
      <w:pPr>
        <w:tabs>
          <w:tab w:val="num" w:pos="360"/>
        </w:tabs>
        <w:ind w:left="360" w:hanging="360"/>
      </w:pPr>
      <w:rPr>
        <w:rFonts w:ascii="Symbol" w:hAnsi="Symbol" w:hint="default"/>
      </w:rPr>
    </w:lvl>
  </w:abstractNum>
  <w:abstractNum w:abstractNumId="1">
    <w:nsid w:val="02325BD4"/>
    <w:multiLevelType w:val="hybridMultilevel"/>
    <w:tmpl w:val="ED14993A"/>
    <w:lvl w:ilvl="0" w:tplc="066834A4">
      <w:start w:val="17"/>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72103"/>
    <w:multiLevelType w:val="hybridMultilevel"/>
    <w:tmpl w:val="7F0A2C7A"/>
    <w:lvl w:ilvl="0" w:tplc="0409000F">
      <w:start w:val="1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874FF7"/>
    <w:multiLevelType w:val="hybridMultilevel"/>
    <w:tmpl w:val="86E80462"/>
    <w:lvl w:ilvl="0" w:tplc="E5EACCB2">
      <w:start w:val="1"/>
      <w:numFmt w:val="lowerRoman"/>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AF5EF5"/>
    <w:multiLevelType w:val="hybridMultilevel"/>
    <w:tmpl w:val="CE08A3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C33CED"/>
    <w:multiLevelType w:val="hybridMultilevel"/>
    <w:tmpl w:val="09D23692"/>
    <w:lvl w:ilvl="0" w:tplc="BED6BEAA">
      <w:start w:val="1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060C54"/>
    <w:multiLevelType w:val="hybridMultilevel"/>
    <w:tmpl w:val="2AF09764"/>
    <w:lvl w:ilvl="0" w:tplc="DB503C72">
      <w:start w:val="1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35F1E"/>
    <w:multiLevelType w:val="hybridMultilevel"/>
    <w:tmpl w:val="06AAF652"/>
    <w:lvl w:ilvl="0" w:tplc="562AEB3C">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3E24AC"/>
    <w:multiLevelType w:val="hybridMultilevel"/>
    <w:tmpl w:val="F4F60B3C"/>
    <w:lvl w:ilvl="0" w:tplc="A5B46FF2">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742932"/>
    <w:multiLevelType w:val="hybridMultilevel"/>
    <w:tmpl w:val="C986CB84"/>
    <w:lvl w:ilvl="0" w:tplc="4A805D10">
      <w:start w:val="3"/>
      <w:numFmt w:val="decimal"/>
      <w:lvlText w:val="%1."/>
      <w:lvlJc w:val="left"/>
      <w:pPr>
        <w:tabs>
          <w:tab w:val="num" w:pos="720"/>
        </w:tabs>
        <w:ind w:left="720" w:hanging="360"/>
      </w:pPr>
      <w:rPr>
        <w:rFonts w:hint="default"/>
        <w:sz w:val="24"/>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B93359A"/>
    <w:multiLevelType w:val="hybridMultilevel"/>
    <w:tmpl w:val="1FD46F8E"/>
    <w:lvl w:ilvl="0" w:tplc="1B02885E">
      <w:start w:val="1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E45400"/>
    <w:multiLevelType w:val="hybridMultilevel"/>
    <w:tmpl w:val="B63E023A"/>
    <w:lvl w:ilvl="0" w:tplc="325A2AC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F34043"/>
    <w:multiLevelType w:val="hybridMultilevel"/>
    <w:tmpl w:val="7B0882A8"/>
    <w:lvl w:ilvl="0" w:tplc="0409000F">
      <w:start w:val="1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CA3478"/>
    <w:multiLevelType w:val="hybridMultilevel"/>
    <w:tmpl w:val="D05264B6"/>
    <w:lvl w:ilvl="0" w:tplc="0409000F">
      <w:start w:val="1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6F5708"/>
    <w:multiLevelType w:val="hybridMultilevel"/>
    <w:tmpl w:val="9E7EC45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6974B7"/>
    <w:multiLevelType w:val="hybridMultilevel"/>
    <w:tmpl w:val="FC527940"/>
    <w:lvl w:ilvl="0" w:tplc="E42C111E">
      <w:start w:val="2"/>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17">
    <w:nsid w:val="6DCF5E6B"/>
    <w:multiLevelType w:val="hybridMultilevel"/>
    <w:tmpl w:val="85EC2E2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CC496D"/>
    <w:multiLevelType w:val="hybridMultilevel"/>
    <w:tmpl w:val="AA0E45A4"/>
    <w:lvl w:ilvl="0" w:tplc="676ACB4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2C1E8C"/>
    <w:multiLevelType w:val="hybridMultilevel"/>
    <w:tmpl w:val="A3E65756"/>
    <w:lvl w:ilvl="0" w:tplc="2310A04A">
      <w:start w:val="1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675D85"/>
    <w:multiLevelType w:val="hybridMultilevel"/>
    <w:tmpl w:val="7AE656FA"/>
    <w:lvl w:ilvl="0" w:tplc="93B04EB8">
      <w:start w:val="15"/>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3"/>
  </w:num>
  <w:num w:numId="4">
    <w:abstractNumId w:val="15"/>
  </w:num>
  <w:num w:numId="5">
    <w:abstractNumId w:val="9"/>
  </w:num>
  <w:num w:numId="6">
    <w:abstractNumId w:val="7"/>
  </w:num>
  <w:num w:numId="7">
    <w:abstractNumId w:val="8"/>
  </w:num>
  <w:num w:numId="8">
    <w:abstractNumId w:val="18"/>
  </w:num>
  <w:num w:numId="9">
    <w:abstractNumId w:val="10"/>
  </w:num>
  <w:num w:numId="10">
    <w:abstractNumId w:val="6"/>
  </w:num>
  <w:num w:numId="11">
    <w:abstractNumId w:val="11"/>
  </w:num>
  <w:num w:numId="12">
    <w:abstractNumId w:val="19"/>
  </w:num>
  <w:num w:numId="13">
    <w:abstractNumId w:val="17"/>
  </w:num>
  <w:num w:numId="14">
    <w:abstractNumId w:val="14"/>
  </w:num>
  <w:num w:numId="15">
    <w:abstractNumId w:val="20"/>
  </w:num>
  <w:num w:numId="16">
    <w:abstractNumId w:val="4"/>
  </w:num>
  <w:num w:numId="17">
    <w:abstractNumId w:val="1"/>
  </w:num>
  <w:num w:numId="18">
    <w:abstractNumId w:val="12"/>
  </w:num>
  <w:num w:numId="19">
    <w:abstractNumId w:val="2"/>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87"/>
    <w:rsid w:val="00003A91"/>
    <w:rsid w:val="00006D64"/>
    <w:rsid w:val="0000797E"/>
    <w:rsid w:val="00007E4C"/>
    <w:rsid w:val="0001253E"/>
    <w:rsid w:val="00014F7E"/>
    <w:rsid w:val="000263FE"/>
    <w:rsid w:val="000416AC"/>
    <w:rsid w:val="00050BA2"/>
    <w:rsid w:val="00062DBE"/>
    <w:rsid w:val="000643BC"/>
    <w:rsid w:val="0007127C"/>
    <w:rsid w:val="0007184B"/>
    <w:rsid w:val="000736D2"/>
    <w:rsid w:val="0007782B"/>
    <w:rsid w:val="00094EA7"/>
    <w:rsid w:val="000A2C2E"/>
    <w:rsid w:val="000C454A"/>
    <w:rsid w:val="000D13F3"/>
    <w:rsid w:val="000D3B59"/>
    <w:rsid w:val="000D5FCC"/>
    <w:rsid w:val="0010607B"/>
    <w:rsid w:val="00106DFB"/>
    <w:rsid w:val="001075E1"/>
    <w:rsid w:val="00110B10"/>
    <w:rsid w:val="00112CD1"/>
    <w:rsid w:val="00115225"/>
    <w:rsid w:val="00122316"/>
    <w:rsid w:val="00130321"/>
    <w:rsid w:val="00135B35"/>
    <w:rsid w:val="00135F85"/>
    <w:rsid w:val="00145174"/>
    <w:rsid w:val="001627C5"/>
    <w:rsid w:val="00165330"/>
    <w:rsid w:val="001710B0"/>
    <w:rsid w:val="001733BA"/>
    <w:rsid w:val="001767F4"/>
    <w:rsid w:val="001814C8"/>
    <w:rsid w:val="00191C8F"/>
    <w:rsid w:val="001960C8"/>
    <w:rsid w:val="00196434"/>
    <w:rsid w:val="001B212B"/>
    <w:rsid w:val="001C2FD5"/>
    <w:rsid w:val="001C4EDD"/>
    <w:rsid w:val="001C7279"/>
    <w:rsid w:val="001D4613"/>
    <w:rsid w:val="001E384F"/>
    <w:rsid w:val="001E5D6C"/>
    <w:rsid w:val="001F3DDF"/>
    <w:rsid w:val="002127C5"/>
    <w:rsid w:val="00225DCC"/>
    <w:rsid w:val="00232E08"/>
    <w:rsid w:val="00232EB8"/>
    <w:rsid w:val="0024005B"/>
    <w:rsid w:val="00257070"/>
    <w:rsid w:val="0025714E"/>
    <w:rsid w:val="0026148F"/>
    <w:rsid w:val="0026402A"/>
    <w:rsid w:val="00266E9B"/>
    <w:rsid w:val="002733B3"/>
    <w:rsid w:val="00287671"/>
    <w:rsid w:val="002903EE"/>
    <w:rsid w:val="00296393"/>
    <w:rsid w:val="002A091F"/>
    <w:rsid w:val="002A0BE6"/>
    <w:rsid w:val="002A0EDD"/>
    <w:rsid w:val="002A12E2"/>
    <w:rsid w:val="002B7C74"/>
    <w:rsid w:val="002D4EF6"/>
    <w:rsid w:val="002E0AC2"/>
    <w:rsid w:val="00306AAC"/>
    <w:rsid w:val="00307E55"/>
    <w:rsid w:val="003106E2"/>
    <w:rsid w:val="00311023"/>
    <w:rsid w:val="0032093E"/>
    <w:rsid w:val="0033073A"/>
    <w:rsid w:val="00330835"/>
    <w:rsid w:val="003349C4"/>
    <w:rsid w:val="003400F5"/>
    <w:rsid w:val="0034475D"/>
    <w:rsid w:val="00345B85"/>
    <w:rsid w:val="003602E3"/>
    <w:rsid w:val="00363A6D"/>
    <w:rsid w:val="003656D1"/>
    <w:rsid w:val="003771C9"/>
    <w:rsid w:val="00384CEE"/>
    <w:rsid w:val="00386966"/>
    <w:rsid w:val="003A2C9F"/>
    <w:rsid w:val="003A3505"/>
    <w:rsid w:val="003B2C42"/>
    <w:rsid w:val="003C08F4"/>
    <w:rsid w:val="003C411D"/>
    <w:rsid w:val="003C5FD1"/>
    <w:rsid w:val="003C61B5"/>
    <w:rsid w:val="003D0FE1"/>
    <w:rsid w:val="003D52ED"/>
    <w:rsid w:val="003D7331"/>
    <w:rsid w:val="003E7049"/>
    <w:rsid w:val="003F68F6"/>
    <w:rsid w:val="00414D33"/>
    <w:rsid w:val="00440B61"/>
    <w:rsid w:val="00450CBB"/>
    <w:rsid w:val="00463218"/>
    <w:rsid w:val="00466068"/>
    <w:rsid w:val="00467601"/>
    <w:rsid w:val="00471D4F"/>
    <w:rsid w:val="00471E26"/>
    <w:rsid w:val="0047793B"/>
    <w:rsid w:val="00485393"/>
    <w:rsid w:val="004B0EF8"/>
    <w:rsid w:val="004B33B4"/>
    <w:rsid w:val="004B6B2A"/>
    <w:rsid w:val="004D6497"/>
    <w:rsid w:val="004E1E09"/>
    <w:rsid w:val="004E401A"/>
    <w:rsid w:val="004E580B"/>
    <w:rsid w:val="004F3756"/>
    <w:rsid w:val="004F4898"/>
    <w:rsid w:val="005007CD"/>
    <w:rsid w:val="00505E9C"/>
    <w:rsid w:val="00521DD7"/>
    <w:rsid w:val="00525B38"/>
    <w:rsid w:val="00544E94"/>
    <w:rsid w:val="0054674F"/>
    <w:rsid w:val="0055528E"/>
    <w:rsid w:val="00555F2D"/>
    <w:rsid w:val="0055712C"/>
    <w:rsid w:val="00562ADE"/>
    <w:rsid w:val="0056527E"/>
    <w:rsid w:val="00566E57"/>
    <w:rsid w:val="00572866"/>
    <w:rsid w:val="005739DE"/>
    <w:rsid w:val="00581061"/>
    <w:rsid w:val="0058144A"/>
    <w:rsid w:val="00585470"/>
    <w:rsid w:val="00592A4F"/>
    <w:rsid w:val="00594AF7"/>
    <w:rsid w:val="00595F7E"/>
    <w:rsid w:val="005A2064"/>
    <w:rsid w:val="005B3641"/>
    <w:rsid w:val="005B5841"/>
    <w:rsid w:val="005C5105"/>
    <w:rsid w:val="005C7737"/>
    <w:rsid w:val="005D63DD"/>
    <w:rsid w:val="005E1E2E"/>
    <w:rsid w:val="005E495F"/>
    <w:rsid w:val="005E4D25"/>
    <w:rsid w:val="005E60CB"/>
    <w:rsid w:val="005F019B"/>
    <w:rsid w:val="005F515D"/>
    <w:rsid w:val="006005A3"/>
    <w:rsid w:val="0060232A"/>
    <w:rsid w:val="0061467F"/>
    <w:rsid w:val="00621413"/>
    <w:rsid w:val="00621607"/>
    <w:rsid w:val="00623A2E"/>
    <w:rsid w:val="00623DE4"/>
    <w:rsid w:val="00631E3A"/>
    <w:rsid w:val="00633AA2"/>
    <w:rsid w:val="006355C8"/>
    <w:rsid w:val="0063593B"/>
    <w:rsid w:val="0063781F"/>
    <w:rsid w:val="00641FD5"/>
    <w:rsid w:val="006422D4"/>
    <w:rsid w:val="00647AE1"/>
    <w:rsid w:val="0065249A"/>
    <w:rsid w:val="0065361D"/>
    <w:rsid w:val="006771A1"/>
    <w:rsid w:val="00680099"/>
    <w:rsid w:val="00695BFB"/>
    <w:rsid w:val="006A06D2"/>
    <w:rsid w:val="006A1EB8"/>
    <w:rsid w:val="006A279C"/>
    <w:rsid w:val="006A41C0"/>
    <w:rsid w:val="006A4CAD"/>
    <w:rsid w:val="006A717E"/>
    <w:rsid w:val="006A7FC5"/>
    <w:rsid w:val="006B2725"/>
    <w:rsid w:val="006B3818"/>
    <w:rsid w:val="006B403F"/>
    <w:rsid w:val="006B6EE4"/>
    <w:rsid w:val="006C20CD"/>
    <w:rsid w:val="006C4613"/>
    <w:rsid w:val="006C5248"/>
    <w:rsid w:val="006C6F1D"/>
    <w:rsid w:val="006D30DB"/>
    <w:rsid w:val="006D65B4"/>
    <w:rsid w:val="006D6A34"/>
    <w:rsid w:val="006E2D9B"/>
    <w:rsid w:val="006F18BF"/>
    <w:rsid w:val="006F42DB"/>
    <w:rsid w:val="00700343"/>
    <w:rsid w:val="007064C6"/>
    <w:rsid w:val="007116ED"/>
    <w:rsid w:val="007117D8"/>
    <w:rsid w:val="0071450B"/>
    <w:rsid w:val="00716CC8"/>
    <w:rsid w:val="00720D5E"/>
    <w:rsid w:val="0072115A"/>
    <w:rsid w:val="00721878"/>
    <w:rsid w:val="0072754C"/>
    <w:rsid w:val="00732975"/>
    <w:rsid w:val="00735873"/>
    <w:rsid w:val="007368B7"/>
    <w:rsid w:val="00742B7B"/>
    <w:rsid w:val="007445A2"/>
    <w:rsid w:val="00746035"/>
    <w:rsid w:val="007462E4"/>
    <w:rsid w:val="007566DC"/>
    <w:rsid w:val="0076069D"/>
    <w:rsid w:val="00763301"/>
    <w:rsid w:val="0077739A"/>
    <w:rsid w:val="00782685"/>
    <w:rsid w:val="00795028"/>
    <w:rsid w:val="007B42F5"/>
    <w:rsid w:val="007B600A"/>
    <w:rsid w:val="007E3FA8"/>
    <w:rsid w:val="007E469E"/>
    <w:rsid w:val="007E5337"/>
    <w:rsid w:val="007E548A"/>
    <w:rsid w:val="00805F85"/>
    <w:rsid w:val="0081087F"/>
    <w:rsid w:val="00816DC7"/>
    <w:rsid w:val="008261BC"/>
    <w:rsid w:val="008310CF"/>
    <w:rsid w:val="0084308B"/>
    <w:rsid w:val="00846796"/>
    <w:rsid w:val="00851F52"/>
    <w:rsid w:val="00852D9F"/>
    <w:rsid w:val="00856ACB"/>
    <w:rsid w:val="00856F2D"/>
    <w:rsid w:val="00873398"/>
    <w:rsid w:val="0087740D"/>
    <w:rsid w:val="00877956"/>
    <w:rsid w:val="00880529"/>
    <w:rsid w:val="00891589"/>
    <w:rsid w:val="00896BD8"/>
    <w:rsid w:val="00897E30"/>
    <w:rsid w:val="008B3719"/>
    <w:rsid w:val="008B6D0B"/>
    <w:rsid w:val="008C1156"/>
    <w:rsid w:val="008C4ABC"/>
    <w:rsid w:val="008F4EF9"/>
    <w:rsid w:val="008F774A"/>
    <w:rsid w:val="00900142"/>
    <w:rsid w:val="00911D88"/>
    <w:rsid w:val="00913091"/>
    <w:rsid w:val="00914CA6"/>
    <w:rsid w:val="00921301"/>
    <w:rsid w:val="0093523E"/>
    <w:rsid w:val="00936527"/>
    <w:rsid w:val="009446BB"/>
    <w:rsid w:val="009546EA"/>
    <w:rsid w:val="00955396"/>
    <w:rsid w:val="0096039C"/>
    <w:rsid w:val="0096381F"/>
    <w:rsid w:val="00971791"/>
    <w:rsid w:val="00981C8D"/>
    <w:rsid w:val="00996116"/>
    <w:rsid w:val="009A29A6"/>
    <w:rsid w:val="009A4A87"/>
    <w:rsid w:val="009B124D"/>
    <w:rsid w:val="009B58D2"/>
    <w:rsid w:val="009C4D37"/>
    <w:rsid w:val="009C5E9D"/>
    <w:rsid w:val="009E0614"/>
    <w:rsid w:val="009E2C3B"/>
    <w:rsid w:val="009E5FBE"/>
    <w:rsid w:val="009E6F7A"/>
    <w:rsid w:val="00A004D6"/>
    <w:rsid w:val="00A01B58"/>
    <w:rsid w:val="00A0441B"/>
    <w:rsid w:val="00A1075F"/>
    <w:rsid w:val="00A27705"/>
    <w:rsid w:val="00A34AD7"/>
    <w:rsid w:val="00A4064E"/>
    <w:rsid w:val="00A43E93"/>
    <w:rsid w:val="00A46CB2"/>
    <w:rsid w:val="00A4735C"/>
    <w:rsid w:val="00A64FC6"/>
    <w:rsid w:val="00A75404"/>
    <w:rsid w:val="00A76419"/>
    <w:rsid w:val="00A82487"/>
    <w:rsid w:val="00AB5AAB"/>
    <w:rsid w:val="00AC7125"/>
    <w:rsid w:val="00AC7204"/>
    <w:rsid w:val="00AE430E"/>
    <w:rsid w:val="00AE6762"/>
    <w:rsid w:val="00AE7053"/>
    <w:rsid w:val="00AE75D1"/>
    <w:rsid w:val="00AE7D6E"/>
    <w:rsid w:val="00AF18AC"/>
    <w:rsid w:val="00AF78D1"/>
    <w:rsid w:val="00B01F35"/>
    <w:rsid w:val="00B07ADA"/>
    <w:rsid w:val="00B10D95"/>
    <w:rsid w:val="00B245E3"/>
    <w:rsid w:val="00B356ED"/>
    <w:rsid w:val="00B4165C"/>
    <w:rsid w:val="00B44D58"/>
    <w:rsid w:val="00B553BE"/>
    <w:rsid w:val="00B57CED"/>
    <w:rsid w:val="00B61E18"/>
    <w:rsid w:val="00B6215E"/>
    <w:rsid w:val="00B6721C"/>
    <w:rsid w:val="00B6736C"/>
    <w:rsid w:val="00B7125E"/>
    <w:rsid w:val="00B71839"/>
    <w:rsid w:val="00B75049"/>
    <w:rsid w:val="00B812F4"/>
    <w:rsid w:val="00B9008A"/>
    <w:rsid w:val="00BA02A8"/>
    <w:rsid w:val="00BA3888"/>
    <w:rsid w:val="00BB1F91"/>
    <w:rsid w:val="00BB5E24"/>
    <w:rsid w:val="00BD0C95"/>
    <w:rsid w:val="00BD2245"/>
    <w:rsid w:val="00BE0128"/>
    <w:rsid w:val="00BE32E1"/>
    <w:rsid w:val="00BF54AA"/>
    <w:rsid w:val="00BF7E15"/>
    <w:rsid w:val="00C00E44"/>
    <w:rsid w:val="00C03E07"/>
    <w:rsid w:val="00C237B4"/>
    <w:rsid w:val="00C25760"/>
    <w:rsid w:val="00C342B6"/>
    <w:rsid w:val="00C342DB"/>
    <w:rsid w:val="00C35D07"/>
    <w:rsid w:val="00C4339E"/>
    <w:rsid w:val="00C438F0"/>
    <w:rsid w:val="00C51AEB"/>
    <w:rsid w:val="00C62DAD"/>
    <w:rsid w:val="00C72BAF"/>
    <w:rsid w:val="00C82EF6"/>
    <w:rsid w:val="00C8355F"/>
    <w:rsid w:val="00C848BA"/>
    <w:rsid w:val="00C95D61"/>
    <w:rsid w:val="00CA08AA"/>
    <w:rsid w:val="00CA21D4"/>
    <w:rsid w:val="00CA59A8"/>
    <w:rsid w:val="00CA7166"/>
    <w:rsid w:val="00CB10B7"/>
    <w:rsid w:val="00CB1D32"/>
    <w:rsid w:val="00CB2A79"/>
    <w:rsid w:val="00CB2DFA"/>
    <w:rsid w:val="00CC1933"/>
    <w:rsid w:val="00CC333D"/>
    <w:rsid w:val="00CD6406"/>
    <w:rsid w:val="00CD6DD1"/>
    <w:rsid w:val="00CD7D99"/>
    <w:rsid w:val="00CE4669"/>
    <w:rsid w:val="00CE78EC"/>
    <w:rsid w:val="00CF1048"/>
    <w:rsid w:val="00CF231C"/>
    <w:rsid w:val="00D01FA2"/>
    <w:rsid w:val="00D12459"/>
    <w:rsid w:val="00D12958"/>
    <w:rsid w:val="00D15E57"/>
    <w:rsid w:val="00D17256"/>
    <w:rsid w:val="00D34E3D"/>
    <w:rsid w:val="00D34F11"/>
    <w:rsid w:val="00D36CB9"/>
    <w:rsid w:val="00D450EF"/>
    <w:rsid w:val="00D5368C"/>
    <w:rsid w:val="00D53981"/>
    <w:rsid w:val="00D55C26"/>
    <w:rsid w:val="00D66F2E"/>
    <w:rsid w:val="00D713A0"/>
    <w:rsid w:val="00D71FEB"/>
    <w:rsid w:val="00D815EE"/>
    <w:rsid w:val="00D8661C"/>
    <w:rsid w:val="00D90EBC"/>
    <w:rsid w:val="00D92CFD"/>
    <w:rsid w:val="00D96EB2"/>
    <w:rsid w:val="00DA6AEB"/>
    <w:rsid w:val="00DB44D7"/>
    <w:rsid w:val="00DB52D7"/>
    <w:rsid w:val="00DC0684"/>
    <w:rsid w:val="00DD394C"/>
    <w:rsid w:val="00DD48E1"/>
    <w:rsid w:val="00DD7240"/>
    <w:rsid w:val="00DE12FB"/>
    <w:rsid w:val="00DE1CDD"/>
    <w:rsid w:val="00DE5A02"/>
    <w:rsid w:val="00DF249B"/>
    <w:rsid w:val="00DF3CF3"/>
    <w:rsid w:val="00E02148"/>
    <w:rsid w:val="00E11EE5"/>
    <w:rsid w:val="00E158F7"/>
    <w:rsid w:val="00E24DDB"/>
    <w:rsid w:val="00E27C01"/>
    <w:rsid w:val="00E461BF"/>
    <w:rsid w:val="00E6239A"/>
    <w:rsid w:val="00E65FB7"/>
    <w:rsid w:val="00E7083D"/>
    <w:rsid w:val="00E713D1"/>
    <w:rsid w:val="00E859E2"/>
    <w:rsid w:val="00E8710E"/>
    <w:rsid w:val="00E94B0C"/>
    <w:rsid w:val="00EB0536"/>
    <w:rsid w:val="00EB0FFB"/>
    <w:rsid w:val="00EB3AAD"/>
    <w:rsid w:val="00EB69B4"/>
    <w:rsid w:val="00ED2A57"/>
    <w:rsid w:val="00ED3BDE"/>
    <w:rsid w:val="00ED6EEF"/>
    <w:rsid w:val="00EE2AB8"/>
    <w:rsid w:val="00EE411E"/>
    <w:rsid w:val="00EE5EB2"/>
    <w:rsid w:val="00EF0346"/>
    <w:rsid w:val="00EF3ED2"/>
    <w:rsid w:val="00EF4C68"/>
    <w:rsid w:val="00EF7EE6"/>
    <w:rsid w:val="00F02056"/>
    <w:rsid w:val="00F050B3"/>
    <w:rsid w:val="00F054FA"/>
    <w:rsid w:val="00F1101F"/>
    <w:rsid w:val="00F1132C"/>
    <w:rsid w:val="00F16FF9"/>
    <w:rsid w:val="00F33394"/>
    <w:rsid w:val="00F50204"/>
    <w:rsid w:val="00F519CE"/>
    <w:rsid w:val="00F5215B"/>
    <w:rsid w:val="00F53DA3"/>
    <w:rsid w:val="00F573B0"/>
    <w:rsid w:val="00F644C9"/>
    <w:rsid w:val="00F64E09"/>
    <w:rsid w:val="00F67CED"/>
    <w:rsid w:val="00F72F83"/>
    <w:rsid w:val="00F8086B"/>
    <w:rsid w:val="00F84A2F"/>
    <w:rsid w:val="00FA207C"/>
    <w:rsid w:val="00FA6C79"/>
    <w:rsid w:val="00FA6D57"/>
    <w:rsid w:val="00FB51F3"/>
    <w:rsid w:val="00FC7AF1"/>
    <w:rsid w:val="00FD73BB"/>
    <w:rsid w:val="00FE2FCC"/>
    <w:rsid w:val="00FE51CA"/>
    <w:rsid w:val="00FF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rPr>
  </w:style>
  <w:style w:type="paragraph" w:styleId="ListBullet">
    <w:name w:val="List Bullet"/>
    <w:basedOn w:val="Normal"/>
    <w:autoRedefine/>
    <w:pPr>
      <w:numPr>
        <w:numId w:val="2"/>
      </w:numPr>
      <w:spacing w:after="120"/>
    </w:pPr>
  </w:style>
  <w:style w:type="paragraph" w:styleId="EnvelopeAddress">
    <w:name w:val="envelope address"/>
    <w:basedOn w:val="Normal"/>
    <w:pPr>
      <w:framePr w:w="7920" w:h="1980" w:hRule="exact" w:hSpace="180" w:wrap="auto" w:hAnchor="page" w:xAlign="center" w:yAlign="bottom"/>
      <w:ind w:left="2880"/>
    </w:pPr>
    <w:rPr>
      <w:rFonts w:ascii="CG Times" w:hAnsi="CG Times"/>
    </w:rPr>
  </w:style>
  <w:style w:type="paragraph" w:styleId="EnvelopeReturn">
    <w:name w:val="envelope return"/>
    <w:basedOn w:val="Normal"/>
    <w:rPr>
      <w:rFonts w:ascii="CG Times" w:hAnsi="CG Times"/>
      <w:sz w:val="20"/>
    </w:rPr>
  </w:style>
  <w:style w:type="paragraph" w:styleId="NormalWeb">
    <w:name w:val="Normal (Web)"/>
    <w:basedOn w:val="Normal"/>
    <w:rsid w:val="009A4A87"/>
    <w:pPr>
      <w:spacing w:before="100" w:beforeAutospacing="1" w:after="100" w:afterAutospacing="1"/>
    </w:pPr>
    <w:rPr>
      <w:szCs w:val="24"/>
    </w:rPr>
  </w:style>
  <w:style w:type="paragraph" w:styleId="Header">
    <w:name w:val="header"/>
    <w:basedOn w:val="Normal"/>
    <w:rsid w:val="0093523E"/>
    <w:pPr>
      <w:tabs>
        <w:tab w:val="center" w:pos="4320"/>
        <w:tab w:val="right" w:pos="8640"/>
      </w:tabs>
    </w:pPr>
  </w:style>
  <w:style w:type="paragraph" w:styleId="Footer">
    <w:name w:val="footer"/>
    <w:basedOn w:val="Normal"/>
    <w:rsid w:val="0093523E"/>
    <w:pPr>
      <w:tabs>
        <w:tab w:val="center" w:pos="4320"/>
        <w:tab w:val="right" w:pos="8640"/>
      </w:tabs>
    </w:pPr>
  </w:style>
  <w:style w:type="character" w:styleId="PageNumber">
    <w:name w:val="page number"/>
    <w:basedOn w:val="DefaultParagraphFont"/>
    <w:rsid w:val="0093523E"/>
  </w:style>
  <w:style w:type="paragraph" w:styleId="DocumentMap">
    <w:name w:val="Document Map"/>
    <w:basedOn w:val="Normal"/>
    <w:semiHidden/>
    <w:rsid w:val="00BF54AA"/>
    <w:pPr>
      <w:shd w:val="clear" w:color="auto" w:fill="000080"/>
    </w:pPr>
    <w:rPr>
      <w:rFonts w:ascii="Tahoma" w:hAnsi="Tahoma" w:cs="Tahoma"/>
      <w:sz w:val="20"/>
    </w:rPr>
  </w:style>
  <w:style w:type="paragraph" w:styleId="BalloonText">
    <w:name w:val="Balloon Text"/>
    <w:basedOn w:val="Normal"/>
    <w:semiHidden/>
    <w:rsid w:val="00BF54AA"/>
    <w:rPr>
      <w:rFonts w:ascii="Tahoma" w:hAnsi="Tahoma" w:cs="Tahoma"/>
      <w:sz w:val="16"/>
      <w:szCs w:val="16"/>
    </w:rPr>
  </w:style>
  <w:style w:type="character" w:styleId="CommentReference">
    <w:name w:val="annotation reference"/>
    <w:rsid w:val="0034475D"/>
    <w:rPr>
      <w:sz w:val="16"/>
      <w:szCs w:val="16"/>
    </w:rPr>
  </w:style>
  <w:style w:type="paragraph" w:styleId="CommentText">
    <w:name w:val="annotation text"/>
    <w:basedOn w:val="Normal"/>
    <w:link w:val="CommentTextChar"/>
    <w:rsid w:val="0034475D"/>
    <w:rPr>
      <w:sz w:val="20"/>
    </w:rPr>
  </w:style>
  <w:style w:type="character" w:customStyle="1" w:styleId="CommentTextChar">
    <w:name w:val="Comment Text Char"/>
    <w:basedOn w:val="DefaultParagraphFont"/>
    <w:link w:val="CommentText"/>
    <w:rsid w:val="0034475D"/>
  </w:style>
  <w:style w:type="paragraph" w:styleId="CommentSubject">
    <w:name w:val="annotation subject"/>
    <w:basedOn w:val="CommentText"/>
    <w:next w:val="CommentText"/>
    <w:link w:val="CommentSubjectChar"/>
    <w:rsid w:val="0034475D"/>
    <w:rPr>
      <w:b/>
      <w:bCs/>
    </w:rPr>
  </w:style>
  <w:style w:type="character" w:customStyle="1" w:styleId="CommentSubjectChar">
    <w:name w:val="Comment Subject Char"/>
    <w:link w:val="CommentSubject"/>
    <w:rsid w:val="003447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rPr>
  </w:style>
  <w:style w:type="paragraph" w:styleId="ListBullet">
    <w:name w:val="List Bullet"/>
    <w:basedOn w:val="Normal"/>
    <w:autoRedefine/>
    <w:pPr>
      <w:numPr>
        <w:numId w:val="2"/>
      </w:numPr>
      <w:spacing w:after="120"/>
    </w:pPr>
  </w:style>
  <w:style w:type="paragraph" w:styleId="EnvelopeAddress">
    <w:name w:val="envelope address"/>
    <w:basedOn w:val="Normal"/>
    <w:pPr>
      <w:framePr w:w="7920" w:h="1980" w:hRule="exact" w:hSpace="180" w:wrap="auto" w:hAnchor="page" w:xAlign="center" w:yAlign="bottom"/>
      <w:ind w:left="2880"/>
    </w:pPr>
    <w:rPr>
      <w:rFonts w:ascii="CG Times" w:hAnsi="CG Times"/>
    </w:rPr>
  </w:style>
  <w:style w:type="paragraph" w:styleId="EnvelopeReturn">
    <w:name w:val="envelope return"/>
    <w:basedOn w:val="Normal"/>
    <w:rPr>
      <w:rFonts w:ascii="CG Times" w:hAnsi="CG Times"/>
      <w:sz w:val="20"/>
    </w:rPr>
  </w:style>
  <w:style w:type="paragraph" w:styleId="NormalWeb">
    <w:name w:val="Normal (Web)"/>
    <w:basedOn w:val="Normal"/>
    <w:rsid w:val="009A4A87"/>
    <w:pPr>
      <w:spacing w:before="100" w:beforeAutospacing="1" w:after="100" w:afterAutospacing="1"/>
    </w:pPr>
    <w:rPr>
      <w:szCs w:val="24"/>
    </w:rPr>
  </w:style>
  <w:style w:type="paragraph" w:styleId="Header">
    <w:name w:val="header"/>
    <w:basedOn w:val="Normal"/>
    <w:rsid w:val="0093523E"/>
    <w:pPr>
      <w:tabs>
        <w:tab w:val="center" w:pos="4320"/>
        <w:tab w:val="right" w:pos="8640"/>
      </w:tabs>
    </w:pPr>
  </w:style>
  <w:style w:type="paragraph" w:styleId="Footer">
    <w:name w:val="footer"/>
    <w:basedOn w:val="Normal"/>
    <w:rsid w:val="0093523E"/>
    <w:pPr>
      <w:tabs>
        <w:tab w:val="center" w:pos="4320"/>
        <w:tab w:val="right" w:pos="8640"/>
      </w:tabs>
    </w:pPr>
  </w:style>
  <w:style w:type="character" w:styleId="PageNumber">
    <w:name w:val="page number"/>
    <w:basedOn w:val="DefaultParagraphFont"/>
    <w:rsid w:val="0093523E"/>
  </w:style>
  <w:style w:type="paragraph" w:styleId="DocumentMap">
    <w:name w:val="Document Map"/>
    <w:basedOn w:val="Normal"/>
    <w:semiHidden/>
    <w:rsid w:val="00BF54AA"/>
    <w:pPr>
      <w:shd w:val="clear" w:color="auto" w:fill="000080"/>
    </w:pPr>
    <w:rPr>
      <w:rFonts w:ascii="Tahoma" w:hAnsi="Tahoma" w:cs="Tahoma"/>
      <w:sz w:val="20"/>
    </w:rPr>
  </w:style>
  <w:style w:type="paragraph" w:styleId="BalloonText">
    <w:name w:val="Balloon Text"/>
    <w:basedOn w:val="Normal"/>
    <w:semiHidden/>
    <w:rsid w:val="00BF54AA"/>
    <w:rPr>
      <w:rFonts w:ascii="Tahoma" w:hAnsi="Tahoma" w:cs="Tahoma"/>
      <w:sz w:val="16"/>
      <w:szCs w:val="16"/>
    </w:rPr>
  </w:style>
  <w:style w:type="character" w:styleId="CommentReference">
    <w:name w:val="annotation reference"/>
    <w:rsid w:val="0034475D"/>
    <w:rPr>
      <w:sz w:val="16"/>
      <w:szCs w:val="16"/>
    </w:rPr>
  </w:style>
  <w:style w:type="paragraph" w:styleId="CommentText">
    <w:name w:val="annotation text"/>
    <w:basedOn w:val="Normal"/>
    <w:link w:val="CommentTextChar"/>
    <w:rsid w:val="0034475D"/>
    <w:rPr>
      <w:sz w:val="20"/>
    </w:rPr>
  </w:style>
  <w:style w:type="character" w:customStyle="1" w:styleId="CommentTextChar">
    <w:name w:val="Comment Text Char"/>
    <w:basedOn w:val="DefaultParagraphFont"/>
    <w:link w:val="CommentText"/>
    <w:rsid w:val="0034475D"/>
  </w:style>
  <w:style w:type="paragraph" w:styleId="CommentSubject">
    <w:name w:val="annotation subject"/>
    <w:basedOn w:val="CommentText"/>
    <w:next w:val="CommentText"/>
    <w:link w:val="CommentSubjectChar"/>
    <w:rsid w:val="0034475D"/>
    <w:rPr>
      <w:b/>
      <w:bCs/>
    </w:rPr>
  </w:style>
  <w:style w:type="character" w:customStyle="1" w:styleId="CommentSubjectChar">
    <w:name w:val="Comment Subject Char"/>
    <w:link w:val="CommentSubject"/>
    <w:rsid w:val="00344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BBD1A-6815-43C9-9B1C-C0E151F3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7E5A3134.dotm</Template>
  <TotalTime>1</TotalTime>
  <Pages>6</Pages>
  <Words>2139</Words>
  <Characters>12198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 0MB Form 83-1 </vt:lpstr>
    </vt:vector>
  </TitlesOfParts>
  <Company>Small Business Administration</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0MB Form 83-1 </dc:title>
  <dc:subject/>
  <dc:creator>elknott</dc:creator>
  <cp:keywords/>
  <dc:description/>
  <cp:lastModifiedBy>CBRICH</cp:lastModifiedBy>
  <cp:revision>2</cp:revision>
  <cp:lastPrinted>2012-07-23T15:38:00Z</cp:lastPrinted>
  <dcterms:created xsi:type="dcterms:W3CDTF">2012-08-15T18:10:00Z</dcterms:created>
  <dcterms:modified xsi:type="dcterms:W3CDTF">2012-08-15T18:10:00Z</dcterms:modified>
</cp:coreProperties>
</file>