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78" w:rsidRPr="00DD595E" w:rsidRDefault="00892F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Large/Impact Farms Procedures Development</w:t>
      </w:r>
      <w:r w:rsidR="00E045C9" w:rsidRPr="00DD595E">
        <w:rPr>
          <w:rFonts w:ascii="Arial" w:hAnsi="Arial" w:cs="Arial"/>
          <w:sz w:val="24"/>
          <w:szCs w:val="24"/>
        </w:rPr>
        <w:t xml:space="preserve">, </w:t>
      </w:r>
      <w:r w:rsidR="00E164C2">
        <w:rPr>
          <w:rFonts w:ascii="Arial" w:hAnsi="Arial" w:cs="Arial"/>
          <w:sz w:val="24"/>
          <w:szCs w:val="24"/>
        </w:rPr>
        <w:t xml:space="preserve">Generic Testing - </w:t>
      </w:r>
      <w:r w:rsidR="00E045C9" w:rsidRPr="00DD595E">
        <w:rPr>
          <w:rFonts w:ascii="Arial" w:hAnsi="Arial" w:cs="Arial"/>
          <w:sz w:val="24"/>
          <w:szCs w:val="24"/>
        </w:rPr>
        <w:t>OMB No. 0535-0</w:t>
      </w:r>
      <w:r w:rsidR="00E164C2">
        <w:rPr>
          <w:rFonts w:ascii="Arial" w:hAnsi="Arial" w:cs="Arial"/>
          <w:sz w:val="24"/>
          <w:szCs w:val="24"/>
        </w:rPr>
        <w:t>248</w:t>
      </w:r>
    </w:p>
    <w:p w:rsidR="00146ECF" w:rsidRPr="00146ECF" w:rsidRDefault="00146ECF" w:rsidP="00032E7A">
      <w:pPr>
        <w:rPr>
          <w:rFonts w:ascii="Arial" w:hAnsi="Arial" w:cs="Arial"/>
          <w:b/>
          <w:sz w:val="24"/>
          <w:szCs w:val="24"/>
        </w:rPr>
      </w:pPr>
      <w:r w:rsidRPr="00146ECF">
        <w:rPr>
          <w:rFonts w:ascii="Arial" w:hAnsi="Arial" w:cs="Arial"/>
          <w:b/>
          <w:sz w:val="24"/>
          <w:szCs w:val="24"/>
        </w:rPr>
        <w:t>Overview</w:t>
      </w:r>
    </w:p>
    <w:p w:rsidR="0075327A" w:rsidRDefault="00E045C9" w:rsidP="00032E7A">
      <w:pPr>
        <w:rPr>
          <w:rFonts w:ascii="Arial" w:hAnsi="Arial" w:cs="Arial"/>
          <w:sz w:val="24"/>
          <w:szCs w:val="24"/>
        </w:rPr>
      </w:pPr>
      <w:r w:rsidRPr="00C12914">
        <w:rPr>
          <w:rFonts w:ascii="Arial" w:hAnsi="Arial" w:cs="Arial"/>
          <w:sz w:val="24"/>
          <w:szCs w:val="24"/>
        </w:rPr>
        <w:t xml:space="preserve">NASS is </w:t>
      </w:r>
      <w:r w:rsidR="00892FD8">
        <w:rPr>
          <w:rFonts w:ascii="Arial" w:hAnsi="Arial" w:cs="Arial"/>
          <w:sz w:val="24"/>
          <w:szCs w:val="24"/>
        </w:rPr>
        <w:t xml:space="preserve">working to formalize and document procedures used to collect data from large/impact farming establishments.  </w:t>
      </w:r>
      <w:r w:rsidR="00D04F7A">
        <w:rPr>
          <w:rFonts w:ascii="Arial" w:hAnsi="Arial" w:cs="Arial"/>
          <w:sz w:val="24"/>
          <w:szCs w:val="24"/>
        </w:rPr>
        <w:t xml:space="preserve">We plan to work with 20-30 operations in a development </w:t>
      </w:r>
      <w:r w:rsidR="001F3F85">
        <w:rPr>
          <w:rFonts w:ascii="Arial" w:hAnsi="Arial" w:cs="Arial"/>
          <w:sz w:val="24"/>
          <w:szCs w:val="24"/>
        </w:rPr>
        <w:t xml:space="preserve">phase to get feedback on the feasibility of using a ‘profile’ to show the organizational structure of the related operations in a large/impact farming establishment and customization of data collection.   </w:t>
      </w:r>
    </w:p>
    <w:p w:rsidR="00784FF2" w:rsidRDefault="00784FF2" w:rsidP="00032E7A">
      <w:pPr>
        <w:rPr>
          <w:rFonts w:ascii="Arial" w:hAnsi="Arial" w:cs="Arial"/>
          <w:b/>
          <w:sz w:val="24"/>
          <w:szCs w:val="24"/>
        </w:rPr>
      </w:pPr>
      <w:r w:rsidRPr="00784FF2">
        <w:rPr>
          <w:rFonts w:ascii="Arial" w:hAnsi="Arial" w:cs="Arial"/>
          <w:b/>
          <w:sz w:val="24"/>
          <w:szCs w:val="24"/>
        </w:rPr>
        <w:t>Purpose of Test</w:t>
      </w:r>
    </w:p>
    <w:p w:rsidR="00892FD8" w:rsidRDefault="00892FD8" w:rsidP="00892F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Using ideas from the NASS state offices, as well as other statistical government agencies in the US, Canada, and Sweden, we are developing procedures to more</w:t>
      </w:r>
      <w:r w:rsidR="001F3F85">
        <w:rPr>
          <w:rFonts w:ascii="Arial" w:hAnsi="Arial" w:cs="Arial"/>
          <w:sz w:val="24"/>
          <w:szCs w:val="24"/>
        </w:rPr>
        <w:t xml:space="preserve"> efficiently collect data from large/impact farms.  The purpose is to decrease overall burden by developing a customized data collection plan for the agricultural establishment and its related operations. </w:t>
      </w:r>
      <w:r>
        <w:rPr>
          <w:rFonts w:ascii="Arial" w:hAnsi="Arial" w:cs="Arial"/>
          <w:sz w:val="24"/>
          <w:szCs w:val="24"/>
        </w:rPr>
        <w:t xml:space="preserve"> </w:t>
      </w:r>
      <w:r w:rsidR="001F3F85">
        <w:rPr>
          <w:rFonts w:ascii="Arial" w:hAnsi="Arial" w:cs="Arial"/>
          <w:sz w:val="24"/>
          <w:szCs w:val="24"/>
        </w:rPr>
        <w:t xml:space="preserve"> Part of the customization will involve the development of an establishment profile and a data collection plan.</w:t>
      </w:r>
    </w:p>
    <w:p w:rsidR="001F3F85" w:rsidRPr="00527D13" w:rsidRDefault="00527D13" w:rsidP="00032E7A">
      <w:pPr>
        <w:rPr>
          <w:rFonts w:ascii="Arial" w:hAnsi="Arial" w:cs="Arial"/>
          <w:b/>
          <w:sz w:val="24"/>
          <w:szCs w:val="24"/>
        </w:rPr>
      </w:pPr>
      <w:r w:rsidRPr="00527D13">
        <w:rPr>
          <w:rFonts w:ascii="Arial" w:hAnsi="Arial" w:cs="Arial"/>
          <w:b/>
          <w:sz w:val="24"/>
          <w:szCs w:val="24"/>
        </w:rPr>
        <w:t>Detailed Information</w:t>
      </w:r>
    </w:p>
    <w:p w:rsidR="001F3F85" w:rsidRDefault="001F3F85" w:rsidP="00032E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Approximately 10-15 total operators/owners/managers of large/impact farming establishments in two states </w:t>
      </w:r>
      <w:r w:rsidR="000438EA">
        <w:rPr>
          <w:rFonts w:ascii="Arial" w:hAnsi="Arial" w:cs="Arial"/>
          <w:sz w:val="24"/>
          <w:szCs w:val="24"/>
        </w:rPr>
        <w:t xml:space="preserve">(Washington and California) </w:t>
      </w:r>
      <w:r>
        <w:rPr>
          <w:rFonts w:ascii="Arial" w:hAnsi="Arial" w:cs="Arial"/>
          <w:sz w:val="24"/>
          <w:szCs w:val="24"/>
        </w:rPr>
        <w:t>will be selected by the state office to participate in the study.  Operations will be selected based on several criteria including past response history, size of operation/establishment</w:t>
      </w:r>
      <w:r w:rsidR="00ED4745">
        <w:rPr>
          <w:rFonts w:ascii="Arial" w:hAnsi="Arial" w:cs="Arial"/>
          <w:sz w:val="24"/>
          <w:szCs w:val="24"/>
        </w:rPr>
        <w:t>, the impact the operation/establishment has on any given commodity estimate, and distance from the state office.</w:t>
      </w:r>
    </w:p>
    <w:p w:rsidR="00522475" w:rsidRDefault="00843C80" w:rsidP="000438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establishment contact will be asked to work with the state office director and/or staff to review the proposed procedures and materials and provide comments and suggestions to the procedures and materials.  Specifically, they will be asked to review </w:t>
      </w:r>
      <w:r w:rsidR="00ED2268">
        <w:rPr>
          <w:rFonts w:ascii="Arial" w:hAnsi="Arial" w:cs="Arial"/>
          <w:sz w:val="24"/>
          <w:szCs w:val="24"/>
        </w:rPr>
        <w:t xml:space="preserve">a brochure, the organizational chart profile, a calendar of surveys, and </w:t>
      </w:r>
      <w:r w:rsidR="000438EA">
        <w:rPr>
          <w:rFonts w:ascii="Arial" w:hAnsi="Arial" w:cs="Arial"/>
          <w:sz w:val="24"/>
          <w:szCs w:val="24"/>
        </w:rPr>
        <w:t>a cover letter, as well as the related procedures of calling and mailing materials.</w:t>
      </w:r>
      <w:r>
        <w:rPr>
          <w:rFonts w:ascii="Arial" w:hAnsi="Arial" w:cs="Arial"/>
          <w:sz w:val="24"/>
          <w:szCs w:val="24"/>
        </w:rPr>
        <w:t xml:space="preserve">  </w:t>
      </w:r>
      <w:r w:rsidR="000438EA">
        <w:rPr>
          <w:rFonts w:ascii="Arial" w:hAnsi="Arial" w:cs="Arial"/>
          <w:sz w:val="24"/>
          <w:szCs w:val="24"/>
        </w:rPr>
        <w:t>They will also be asked for their opinions on how to develop the profile and ideas on how to customize data collection for large operations and establishments</w:t>
      </w:r>
    </w:p>
    <w:p w:rsidR="000438EA" w:rsidRDefault="000438EA" w:rsidP="000438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operators/owners will be contacted by telephone, through the mail, and in person as part of the development phase.</w:t>
      </w:r>
    </w:p>
    <w:p w:rsidR="009A5DB8" w:rsidRDefault="009A5DB8">
      <w:pPr>
        <w:rPr>
          <w:rFonts w:ascii="Arial" w:hAnsi="Arial" w:cs="Arial"/>
          <w:b/>
          <w:sz w:val="24"/>
          <w:szCs w:val="24"/>
        </w:rPr>
      </w:pPr>
    </w:p>
    <w:p w:rsidR="009A5DB8" w:rsidRDefault="009A5DB8">
      <w:pPr>
        <w:rPr>
          <w:rFonts w:ascii="Arial" w:hAnsi="Arial" w:cs="Arial"/>
          <w:b/>
          <w:sz w:val="24"/>
          <w:szCs w:val="24"/>
        </w:rPr>
      </w:pPr>
    </w:p>
    <w:p w:rsidR="009A5DB8" w:rsidRDefault="009A5DB8">
      <w:pPr>
        <w:rPr>
          <w:rFonts w:ascii="Arial" w:hAnsi="Arial" w:cs="Arial"/>
          <w:b/>
          <w:sz w:val="24"/>
          <w:szCs w:val="24"/>
        </w:rPr>
      </w:pPr>
    </w:p>
    <w:p w:rsidR="009A5DB8" w:rsidRDefault="009A5DB8">
      <w:pPr>
        <w:rPr>
          <w:rFonts w:ascii="Arial" w:hAnsi="Arial" w:cs="Arial"/>
          <w:b/>
          <w:sz w:val="24"/>
          <w:szCs w:val="24"/>
        </w:rPr>
      </w:pPr>
    </w:p>
    <w:p w:rsidR="005610C9" w:rsidRDefault="005610C9">
      <w:pPr>
        <w:rPr>
          <w:rFonts w:ascii="Arial" w:hAnsi="Arial" w:cs="Arial"/>
          <w:b/>
          <w:sz w:val="24"/>
          <w:szCs w:val="24"/>
        </w:rPr>
      </w:pPr>
      <w:r w:rsidRPr="00C12914">
        <w:rPr>
          <w:rFonts w:ascii="Arial" w:hAnsi="Arial" w:cs="Arial"/>
          <w:b/>
          <w:sz w:val="24"/>
          <w:szCs w:val="24"/>
        </w:rPr>
        <w:t xml:space="preserve">Burden </w:t>
      </w:r>
      <w:r w:rsidR="00D73599" w:rsidRPr="00C12914">
        <w:rPr>
          <w:rFonts w:ascii="Arial" w:hAnsi="Arial" w:cs="Arial"/>
          <w:b/>
          <w:sz w:val="24"/>
          <w:szCs w:val="24"/>
        </w:rPr>
        <w:t>Calculations</w:t>
      </w:r>
    </w:p>
    <w:tbl>
      <w:tblPr>
        <w:tblStyle w:val="TableGrid"/>
        <w:tblW w:w="10368" w:type="dxa"/>
        <w:tblInd w:w="-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728"/>
        <w:gridCol w:w="1728"/>
        <w:gridCol w:w="1728"/>
        <w:gridCol w:w="1728"/>
        <w:gridCol w:w="1728"/>
        <w:gridCol w:w="1728"/>
      </w:tblGrid>
      <w:tr w:rsidR="00A71E59" w:rsidTr="009A5DB8">
        <w:trPr>
          <w:trHeight w:val="828"/>
        </w:trPr>
        <w:tc>
          <w:tcPr>
            <w:tcW w:w="1728" w:type="dxa"/>
          </w:tcPr>
          <w:p w:rsidR="00A71E59" w:rsidRPr="009D0A0E" w:rsidRDefault="00A71E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0A0E">
              <w:rPr>
                <w:rFonts w:ascii="Arial" w:hAnsi="Arial" w:cs="Arial"/>
                <w:b/>
                <w:sz w:val="24"/>
                <w:szCs w:val="24"/>
              </w:rPr>
              <w:t>Survey Year</w:t>
            </w:r>
          </w:p>
        </w:tc>
        <w:tc>
          <w:tcPr>
            <w:tcW w:w="1728" w:type="dxa"/>
          </w:tcPr>
          <w:p w:rsidR="00A71E59" w:rsidRPr="009D0A0E" w:rsidRDefault="00A71E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0A0E">
              <w:rPr>
                <w:rFonts w:ascii="Arial" w:hAnsi="Arial" w:cs="Arial"/>
                <w:b/>
                <w:sz w:val="24"/>
                <w:szCs w:val="24"/>
              </w:rPr>
              <w:t>Project</w:t>
            </w:r>
          </w:p>
        </w:tc>
        <w:tc>
          <w:tcPr>
            <w:tcW w:w="1728" w:type="dxa"/>
          </w:tcPr>
          <w:p w:rsidR="00A71E59" w:rsidRPr="009D0A0E" w:rsidRDefault="00A71E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0A0E">
              <w:rPr>
                <w:rFonts w:ascii="Arial" w:hAnsi="Arial" w:cs="Arial"/>
                <w:b/>
                <w:sz w:val="24"/>
                <w:szCs w:val="24"/>
              </w:rPr>
              <w:t>State</w:t>
            </w:r>
          </w:p>
        </w:tc>
        <w:tc>
          <w:tcPr>
            <w:tcW w:w="1728" w:type="dxa"/>
          </w:tcPr>
          <w:p w:rsidR="00A71E59" w:rsidRPr="009D0A0E" w:rsidRDefault="00A71E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0A0E">
              <w:rPr>
                <w:rFonts w:ascii="Arial" w:hAnsi="Arial" w:cs="Arial"/>
                <w:b/>
                <w:sz w:val="24"/>
                <w:szCs w:val="24"/>
              </w:rPr>
              <w:t>Sample size</w:t>
            </w:r>
          </w:p>
        </w:tc>
        <w:tc>
          <w:tcPr>
            <w:tcW w:w="1728" w:type="dxa"/>
          </w:tcPr>
          <w:p w:rsidR="00A71E59" w:rsidRPr="009D0A0E" w:rsidRDefault="00A71E59" w:rsidP="00A71E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0A0E">
              <w:rPr>
                <w:rFonts w:ascii="Arial" w:hAnsi="Arial" w:cs="Arial"/>
                <w:b/>
                <w:sz w:val="24"/>
                <w:szCs w:val="24"/>
              </w:rPr>
              <w:t>Number of minutes per respondent</w:t>
            </w:r>
          </w:p>
        </w:tc>
        <w:tc>
          <w:tcPr>
            <w:tcW w:w="1728" w:type="dxa"/>
          </w:tcPr>
          <w:p w:rsidR="00A71E59" w:rsidRPr="009D0A0E" w:rsidRDefault="00A71E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0A0E">
              <w:rPr>
                <w:rFonts w:ascii="Arial" w:hAnsi="Arial" w:cs="Arial"/>
                <w:b/>
                <w:sz w:val="24"/>
                <w:szCs w:val="24"/>
              </w:rPr>
              <w:t>Burden Hours</w:t>
            </w:r>
          </w:p>
        </w:tc>
      </w:tr>
      <w:tr w:rsidR="009D0A0E" w:rsidTr="009A5DB8">
        <w:trPr>
          <w:trHeight w:val="828"/>
        </w:trPr>
        <w:tc>
          <w:tcPr>
            <w:tcW w:w="1728" w:type="dxa"/>
            <w:vMerge w:val="restart"/>
            <w:vAlign w:val="center"/>
          </w:tcPr>
          <w:p w:rsidR="009D0A0E" w:rsidRDefault="009D0A0E" w:rsidP="009D0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1728" w:type="dxa"/>
            <w:vMerge w:val="restart"/>
            <w:vAlign w:val="center"/>
          </w:tcPr>
          <w:p w:rsidR="009D0A0E" w:rsidRDefault="009D0A0E" w:rsidP="009D0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Large/Impact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Farms Project</w:t>
            </w:r>
          </w:p>
        </w:tc>
        <w:tc>
          <w:tcPr>
            <w:tcW w:w="1728" w:type="dxa"/>
            <w:vAlign w:val="center"/>
          </w:tcPr>
          <w:p w:rsidR="009D0A0E" w:rsidRDefault="009D0A0E" w:rsidP="009D0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Washington</w:t>
            </w:r>
          </w:p>
        </w:tc>
        <w:tc>
          <w:tcPr>
            <w:tcW w:w="1728" w:type="dxa"/>
            <w:vAlign w:val="center"/>
          </w:tcPr>
          <w:p w:rsidR="009D0A0E" w:rsidRDefault="009D0A0E" w:rsidP="009D0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28" w:type="dxa"/>
            <w:vAlign w:val="center"/>
          </w:tcPr>
          <w:p w:rsidR="009D0A0E" w:rsidRDefault="009D0A0E" w:rsidP="009D0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728" w:type="dxa"/>
            <w:vAlign w:val="center"/>
          </w:tcPr>
          <w:p w:rsidR="009D0A0E" w:rsidRDefault="009D0A0E" w:rsidP="009D0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9D0A0E" w:rsidTr="009A5DB8">
        <w:trPr>
          <w:trHeight w:val="828"/>
        </w:trPr>
        <w:tc>
          <w:tcPr>
            <w:tcW w:w="1728" w:type="dxa"/>
            <w:vMerge/>
            <w:vAlign w:val="center"/>
          </w:tcPr>
          <w:p w:rsidR="009D0A0E" w:rsidRDefault="009D0A0E" w:rsidP="009D0A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  <w:vMerge/>
            <w:vAlign w:val="center"/>
          </w:tcPr>
          <w:p w:rsidR="009D0A0E" w:rsidRDefault="009D0A0E" w:rsidP="009D0A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9D0A0E" w:rsidRDefault="009D0A0E" w:rsidP="009D0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California</w:t>
            </w:r>
          </w:p>
        </w:tc>
        <w:tc>
          <w:tcPr>
            <w:tcW w:w="1728" w:type="dxa"/>
            <w:vAlign w:val="center"/>
          </w:tcPr>
          <w:p w:rsidR="009D0A0E" w:rsidRDefault="009D0A0E" w:rsidP="009D0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28" w:type="dxa"/>
            <w:vAlign w:val="center"/>
          </w:tcPr>
          <w:p w:rsidR="009D0A0E" w:rsidRDefault="009D0A0E" w:rsidP="009D0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728" w:type="dxa"/>
            <w:vAlign w:val="center"/>
          </w:tcPr>
          <w:p w:rsidR="009D0A0E" w:rsidRDefault="009D0A0E" w:rsidP="009D0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9D0A0E" w:rsidTr="009A5DB8">
        <w:trPr>
          <w:trHeight w:val="828"/>
        </w:trPr>
        <w:tc>
          <w:tcPr>
            <w:tcW w:w="1728" w:type="dxa"/>
            <w:vMerge/>
            <w:vAlign w:val="center"/>
          </w:tcPr>
          <w:p w:rsidR="009D0A0E" w:rsidRDefault="009D0A0E" w:rsidP="009D0A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  <w:vMerge/>
            <w:vAlign w:val="center"/>
          </w:tcPr>
          <w:p w:rsidR="009D0A0E" w:rsidRDefault="009D0A0E" w:rsidP="009D0A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9D0A0E" w:rsidRDefault="009D0A0E" w:rsidP="009D0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728" w:type="dxa"/>
            <w:vAlign w:val="center"/>
          </w:tcPr>
          <w:p w:rsidR="009D0A0E" w:rsidRDefault="009D0A0E" w:rsidP="009D0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728" w:type="dxa"/>
            <w:vAlign w:val="center"/>
          </w:tcPr>
          <w:p w:rsidR="009D0A0E" w:rsidRDefault="009D0A0E" w:rsidP="009D0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9D0A0E" w:rsidRDefault="009D0A0E" w:rsidP="009D0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A71E59" w:rsidRDefault="00A71E59">
      <w:pPr>
        <w:rPr>
          <w:rFonts w:ascii="Arial" w:hAnsi="Arial" w:cs="Arial"/>
          <w:sz w:val="24"/>
          <w:szCs w:val="24"/>
        </w:rPr>
      </w:pPr>
    </w:p>
    <w:sectPr w:rsidR="00A71E59" w:rsidSect="00C12914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45C9"/>
    <w:rsid w:val="00003AC3"/>
    <w:rsid w:val="000202CE"/>
    <w:rsid w:val="00032E7A"/>
    <w:rsid w:val="000438EA"/>
    <w:rsid w:val="000923EC"/>
    <w:rsid w:val="000A2907"/>
    <w:rsid w:val="000F42C4"/>
    <w:rsid w:val="00146ECF"/>
    <w:rsid w:val="00164923"/>
    <w:rsid w:val="001B1258"/>
    <w:rsid w:val="001E1BB4"/>
    <w:rsid w:val="001E4A56"/>
    <w:rsid w:val="001F3F85"/>
    <w:rsid w:val="00214643"/>
    <w:rsid w:val="00246A8F"/>
    <w:rsid w:val="00262E74"/>
    <w:rsid w:val="00283E0D"/>
    <w:rsid w:val="003703AB"/>
    <w:rsid w:val="00385F2F"/>
    <w:rsid w:val="003D1A02"/>
    <w:rsid w:val="003E5DB5"/>
    <w:rsid w:val="00481396"/>
    <w:rsid w:val="004B476F"/>
    <w:rsid w:val="00514C53"/>
    <w:rsid w:val="00522475"/>
    <w:rsid w:val="00527D13"/>
    <w:rsid w:val="005423B2"/>
    <w:rsid w:val="005610C9"/>
    <w:rsid w:val="00656DC8"/>
    <w:rsid w:val="0065708A"/>
    <w:rsid w:val="006D7C78"/>
    <w:rsid w:val="00724E76"/>
    <w:rsid w:val="00741BC7"/>
    <w:rsid w:val="0075327A"/>
    <w:rsid w:val="00753F54"/>
    <w:rsid w:val="00754259"/>
    <w:rsid w:val="00784FF2"/>
    <w:rsid w:val="007C5178"/>
    <w:rsid w:val="007E1EBA"/>
    <w:rsid w:val="00831203"/>
    <w:rsid w:val="00843C80"/>
    <w:rsid w:val="00892FD8"/>
    <w:rsid w:val="00893624"/>
    <w:rsid w:val="008B194D"/>
    <w:rsid w:val="008E3930"/>
    <w:rsid w:val="0090525B"/>
    <w:rsid w:val="00924834"/>
    <w:rsid w:val="00964B5E"/>
    <w:rsid w:val="009A5DB8"/>
    <w:rsid w:val="009D0A0E"/>
    <w:rsid w:val="00A0054C"/>
    <w:rsid w:val="00A225BF"/>
    <w:rsid w:val="00A64581"/>
    <w:rsid w:val="00A71E59"/>
    <w:rsid w:val="00A90CD1"/>
    <w:rsid w:val="00AF4548"/>
    <w:rsid w:val="00B06E10"/>
    <w:rsid w:val="00B27935"/>
    <w:rsid w:val="00B615A1"/>
    <w:rsid w:val="00B91346"/>
    <w:rsid w:val="00BA47E8"/>
    <w:rsid w:val="00C02402"/>
    <w:rsid w:val="00C12914"/>
    <w:rsid w:val="00C20E8F"/>
    <w:rsid w:val="00C3440B"/>
    <w:rsid w:val="00C429C8"/>
    <w:rsid w:val="00C4764E"/>
    <w:rsid w:val="00CA64C7"/>
    <w:rsid w:val="00CD1645"/>
    <w:rsid w:val="00D04F7A"/>
    <w:rsid w:val="00D70F97"/>
    <w:rsid w:val="00D73599"/>
    <w:rsid w:val="00D735CC"/>
    <w:rsid w:val="00D759C2"/>
    <w:rsid w:val="00D92510"/>
    <w:rsid w:val="00DA65A8"/>
    <w:rsid w:val="00DC0AA4"/>
    <w:rsid w:val="00DD595E"/>
    <w:rsid w:val="00E045C9"/>
    <w:rsid w:val="00E164C2"/>
    <w:rsid w:val="00E26244"/>
    <w:rsid w:val="00E35E46"/>
    <w:rsid w:val="00E73308"/>
    <w:rsid w:val="00E90E03"/>
    <w:rsid w:val="00EA413F"/>
    <w:rsid w:val="00EA6FBA"/>
    <w:rsid w:val="00EC3F42"/>
    <w:rsid w:val="00ED2268"/>
    <w:rsid w:val="00ED4745"/>
    <w:rsid w:val="00EF385C"/>
    <w:rsid w:val="00F02079"/>
    <w:rsid w:val="00F661A9"/>
    <w:rsid w:val="00F7062E"/>
    <w:rsid w:val="00F7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5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8675D-F94F-4271-8E4D-B2D237E7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HancDa</dc:creator>
  <cp:keywords/>
  <dc:description/>
  <cp:lastModifiedBy>HancDa</cp:lastModifiedBy>
  <cp:revision>4</cp:revision>
  <cp:lastPrinted>2012-03-12T20:51:00Z</cp:lastPrinted>
  <dcterms:created xsi:type="dcterms:W3CDTF">2012-06-21T18:04:00Z</dcterms:created>
  <dcterms:modified xsi:type="dcterms:W3CDTF">2012-06-21T18:09:00Z</dcterms:modified>
</cp:coreProperties>
</file>