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57" w:rsidRDefault="003361EB">
      <w:pPr>
        <w:rPr>
          <w:rFonts w:ascii="Times New Roman" w:hAnsi="Times New Roman" w:cs="Times New Roman"/>
          <w:b/>
          <w:sz w:val="24"/>
          <w:szCs w:val="24"/>
        </w:rPr>
      </w:pPr>
      <w:r>
        <w:rPr>
          <w:rFonts w:ascii="Times New Roman" w:hAnsi="Times New Roman" w:cs="Times New Roman"/>
          <w:b/>
          <w:sz w:val="24"/>
          <w:szCs w:val="24"/>
        </w:rPr>
        <w:t>1/4/2013</w:t>
      </w:r>
    </w:p>
    <w:p w:rsidR="00C86AD9" w:rsidRDefault="00212847">
      <w:pPr>
        <w:rPr>
          <w:rFonts w:ascii="Times New Roman" w:hAnsi="Times New Roman" w:cs="Times New Roman"/>
          <w:b/>
          <w:sz w:val="24"/>
          <w:szCs w:val="24"/>
        </w:rPr>
      </w:pPr>
      <w:r>
        <w:rPr>
          <w:rFonts w:ascii="Times New Roman" w:hAnsi="Times New Roman" w:cs="Times New Roman"/>
          <w:b/>
          <w:sz w:val="24"/>
          <w:szCs w:val="24"/>
        </w:rPr>
        <w:t xml:space="preserve">TESTING PLAN FOR </w:t>
      </w:r>
      <w:r w:rsidR="00C86AD9">
        <w:rPr>
          <w:rFonts w:ascii="Times New Roman" w:hAnsi="Times New Roman" w:cs="Times New Roman"/>
          <w:b/>
          <w:sz w:val="24"/>
          <w:szCs w:val="24"/>
        </w:rPr>
        <w:t>A</w:t>
      </w:r>
      <w:r>
        <w:rPr>
          <w:rFonts w:ascii="Times New Roman" w:hAnsi="Times New Roman" w:cs="Times New Roman"/>
          <w:b/>
          <w:sz w:val="24"/>
          <w:szCs w:val="24"/>
        </w:rPr>
        <w:t xml:space="preserve">CREAGE </w:t>
      </w:r>
      <w:r w:rsidR="00AB2528">
        <w:rPr>
          <w:rFonts w:ascii="Times New Roman" w:hAnsi="Times New Roman" w:cs="Times New Roman"/>
          <w:b/>
          <w:sz w:val="24"/>
          <w:szCs w:val="24"/>
        </w:rPr>
        <w:t>AND</w:t>
      </w:r>
      <w:r>
        <w:rPr>
          <w:rFonts w:ascii="Times New Roman" w:hAnsi="Times New Roman" w:cs="Times New Roman"/>
          <w:b/>
          <w:sz w:val="24"/>
          <w:szCs w:val="24"/>
        </w:rPr>
        <w:t xml:space="preserve"> LAND USE </w:t>
      </w:r>
      <w:r w:rsidR="00C86AD9">
        <w:rPr>
          <w:rFonts w:ascii="Times New Roman" w:hAnsi="Times New Roman" w:cs="Times New Roman"/>
          <w:b/>
          <w:sz w:val="24"/>
          <w:szCs w:val="24"/>
        </w:rPr>
        <w:t>S</w:t>
      </w:r>
      <w:r w:rsidR="00853457">
        <w:rPr>
          <w:rFonts w:ascii="Times New Roman" w:hAnsi="Times New Roman" w:cs="Times New Roman"/>
          <w:b/>
          <w:sz w:val="24"/>
          <w:szCs w:val="24"/>
        </w:rPr>
        <w:t>ECTIO</w:t>
      </w:r>
      <w:r w:rsidR="008338D3">
        <w:rPr>
          <w:rFonts w:ascii="Times New Roman" w:hAnsi="Times New Roman" w:cs="Times New Roman"/>
          <w:b/>
          <w:sz w:val="24"/>
          <w:szCs w:val="24"/>
        </w:rPr>
        <w:t>N</w:t>
      </w:r>
      <w:r w:rsidR="00853457">
        <w:rPr>
          <w:rFonts w:ascii="Times New Roman" w:hAnsi="Times New Roman" w:cs="Times New Roman"/>
          <w:b/>
          <w:sz w:val="24"/>
          <w:szCs w:val="24"/>
        </w:rPr>
        <w:t xml:space="preserve">S </w:t>
      </w:r>
      <w:r w:rsidR="00AB2528">
        <w:rPr>
          <w:rFonts w:ascii="Times New Roman" w:hAnsi="Times New Roman" w:cs="Times New Roman"/>
          <w:b/>
          <w:sz w:val="24"/>
          <w:szCs w:val="24"/>
        </w:rPr>
        <w:t>OF THE</w:t>
      </w:r>
      <w:r w:rsidR="00853457">
        <w:rPr>
          <w:rFonts w:ascii="Times New Roman" w:hAnsi="Times New Roman" w:cs="Times New Roman"/>
          <w:b/>
          <w:sz w:val="24"/>
          <w:szCs w:val="24"/>
        </w:rPr>
        <w:t xml:space="preserve"> </w:t>
      </w:r>
      <w:r w:rsidR="00C86AD9">
        <w:rPr>
          <w:rFonts w:ascii="Times New Roman" w:hAnsi="Times New Roman" w:cs="Times New Roman"/>
          <w:b/>
          <w:sz w:val="24"/>
          <w:szCs w:val="24"/>
        </w:rPr>
        <w:t>C</w:t>
      </w:r>
      <w:r w:rsidR="00853457">
        <w:rPr>
          <w:rFonts w:ascii="Times New Roman" w:hAnsi="Times New Roman" w:cs="Times New Roman"/>
          <w:b/>
          <w:sz w:val="24"/>
          <w:szCs w:val="24"/>
        </w:rPr>
        <w:t>ENSUS</w:t>
      </w:r>
      <w:r w:rsidR="00C86AD9">
        <w:rPr>
          <w:rFonts w:ascii="Times New Roman" w:hAnsi="Times New Roman" w:cs="Times New Roman"/>
          <w:b/>
          <w:sz w:val="24"/>
          <w:szCs w:val="24"/>
        </w:rPr>
        <w:t xml:space="preserve"> R</w:t>
      </w:r>
      <w:r w:rsidR="00853457">
        <w:rPr>
          <w:rFonts w:ascii="Times New Roman" w:hAnsi="Times New Roman" w:cs="Times New Roman"/>
          <w:b/>
          <w:sz w:val="24"/>
          <w:szCs w:val="24"/>
        </w:rPr>
        <w:t xml:space="preserve">EPORT </w:t>
      </w:r>
      <w:r w:rsidR="00C86AD9">
        <w:rPr>
          <w:rFonts w:ascii="Times New Roman" w:hAnsi="Times New Roman" w:cs="Times New Roman"/>
          <w:b/>
          <w:sz w:val="24"/>
          <w:szCs w:val="24"/>
        </w:rPr>
        <w:t>F</w:t>
      </w:r>
      <w:r w:rsidR="00853457">
        <w:rPr>
          <w:rFonts w:ascii="Times New Roman" w:hAnsi="Times New Roman" w:cs="Times New Roman"/>
          <w:b/>
          <w:sz w:val="24"/>
          <w:szCs w:val="24"/>
        </w:rPr>
        <w:t>ORM</w:t>
      </w:r>
    </w:p>
    <w:p w:rsidR="00853457" w:rsidRDefault="00853457">
      <w:pPr>
        <w:rPr>
          <w:rFonts w:ascii="Times New Roman" w:hAnsi="Times New Roman" w:cs="Times New Roman"/>
          <w:b/>
          <w:sz w:val="24"/>
          <w:szCs w:val="24"/>
        </w:rPr>
      </w:pPr>
    </w:p>
    <w:p w:rsidR="00417D64" w:rsidRPr="00CE4091" w:rsidRDefault="00233F4B">
      <w:pPr>
        <w:rPr>
          <w:rFonts w:ascii="Times New Roman" w:hAnsi="Times New Roman" w:cs="Times New Roman"/>
          <w:b/>
          <w:sz w:val="24"/>
          <w:szCs w:val="24"/>
        </w:rPr>
      </w:pPr>
      <w:r w:rsidRPr="00CE4091">
        <w:rPr>
          <w:rFonts w:ascii="Times New Roman" w:hAnsi="Times New Roman" w:cs="Times New Roman"/>
          <w:b/>
          <w:sz w:val="24"/>
          <w:szCs w:val="24"/>
        </w:rPr>
        <w:t>INTRODUCTION AND BACKGROUND</w:t>
      </w:r>
    </w:p>
    <w:p w:rsidR="00ED536A" w:rsidRPr="00CE4091" w:rsidRDefault="00ED536A">
      <w:pPr>
        <w:rPr>
          <w:rFonts w:ascii="Times New Roman" w:hAnsi="Times New Roman" w:cs="Times New Roman"/>
          <w:sz w:val="24"/>
          <w:szCs w:val="24"/>
        </w:rPr>
      </w:pPr>
      <w:r w:rsidRPr="00CE4091">
        <w:rPr>
          <w:rFonts w:ascii="Times New Roman" w:hAnsi="Times New Roman" w:cs="Times New Roman"/>
          <w:sz w:val="24"/>
          <w:szCs w:val="24"/>
        </w:rPr>
        <w:t xml:space="preserve">The census of agriculture includes two sections in which detailed questions are asked about land ownership and usage.  Historically respondents have had many problems reporting the items in these two sections.  </w:t>
      </w:r>
    </w:p>
    <w:p w:rsidR="00F9542D" w:rsidRPr="00CE4091" w:rsidRDefault="00ED536A">
      <w:pPr>
        <w:rPr>
          <w:rFonts w:ascii="Times New Roman" w:hAnsi="Times New Roman" w:cs="Times New Roman"/>
          <w:sz w:val="24"/>
          <w:szCs w:val="24"/>
        </w:rPr>
      </w:pPr>
      <w:r w:rsidRPr="00CE4091">
        <w:rPr>
          <w:rFonts w:ascii="Times New Roman" w:hAnsi="Times New Roman" w:cs="Times New Roman"/>
          <w:sz w:val="24"/>
          <w:szCs w:val="24"/>
        </w:rPr>
        <w:t>The first section</w:t>
      </w:r>
      <w:r w:rsidR="008D5C15">
        <w:rPr>
          <w:rFonts w:ascii="Times New Roman" w:hAnsi="Times New Roman" w:cs="Times New Roman"/>
          <w:sz w:val="24"/>
          <w:szCs w:val="24"/>
        </w:rPr>
        <w:t xml:space="preserve">, Section 1 – Acreage, </w:t>
      </w:r>
      <w:r w:rsidRPr="00CE4091">
        <w:rPr>
          <w:rFonts w:ascii="Times New Roman" w:hAnsi="Times New Roman" w:cs="Times New Roman"/>
          <w:sz w:val="24"/>
          <w:szCs w:val="24"/>
        </w:rPr>
        <w:t>aims to determine the acreage of the entire operation by asking detailed questions about land owned, land rented from others, and land rented to others</w:t>
      </w:r>
      <w:r w:rsidR="00DC2DC9" w:rsidRPr="00CE4091">
        <w:rPr>
          <w:rFonts w:ascii="Times New Roman" w:hAnsi="Times New Roman" w:cs="Times New Roman"/>
          <w:sz w:val="24"/>
          <w:szCs w:val="24"/>
        </w:rPr>
        <w:t>.  Respondent</w:t>
      </w:r>
      <w:r w:rsidRPr="00CE4091">
        <w:rPr>
          <w:rFonts w:ascii="Times New Roman" w:hAnsi="Times New Roman" w:cs="Times New Roman"/>
          <w:sz w:val="24"/>
          <w:szCs w:val="24"/>
        </w:rPr>
        <w:t xml:space="preserve">s are asked to perform a simple mathematical </w:t>
      </w:r>
      <w:r w:rsidR="008D5C15">
        <w:rPr>
          <w:rFonts w:ascii="Times New Roman" w:hAnsi="Times New Roman" w:cs="Times New Roman"/>
          <w:sz w:val="24"/>
          <w:szCs w:val="24"/>
        </w:rPr>
        <w:t>calculation</w:t>
      </w:r>
      <w:r w:rsidRPr="00CE4091">
        <w:rPr>
          <w:rFonts w:ascii="Times New Roman" w:hAnsi="Times New Roman" w:cs="Times New Roman"/>
          <w:sz w:val="24"/>
          <w:szCs w:val="24"/>
        </w:rPr>
        <w:t xml:space="preserve"> to determine the total number of acres operated</w:t>
      </w:r>
      <w:r w:rsidR="008D5C15">
        <w:rPr>
          <w:rFonts w:ascii="Times New Roman" w:hAnsi="Times New Roman" w:cs="Times New Roman"/>
          <w:sz w:val="24"/>
          <w:szCs w:val="24"/>
        </w:rPr>
        <w:t xml:space="preserve">. </w:t>
      </w:r>
      <w:r w:rsidRPr="00CE4091">
        <w:rPr>
          <w:rFonts w:ascii="Times New Roman" w:hAnsi="Times New Roman" w:cs="Times New Roman"/>
          <w:sz w:val="24"/>
          <w:szCs w:val="24"/>
        </w:rPr>
        <w:t xml:space="preserve"> </w:t>
      </w:r>
      <w:r w:rsidR="006279D9" w:rsidRPr="00CE4091">
        <w:rPr>
          <w:rFonts w:ascii="Times New Roman" w:hAnsi="Times New Roman" w:cs="Times New Roman"/>
          <w:sz w:val="24"/>
          <w:szCs w:val="24"/>
        </w:rPr>
        <w:t xml:space="preserve">A separate question </w:t>
      </w:r>
      <w:r w:rsidRPr="00CE4091">
        <w:rPr>
          <w:rFonts w:ascii="Times New Roman" w:hAnsi="Times New Roman" w:cs="Times New Roman"/>
          <w:sz w:val="24"/>
          <w:szCs w:val="24"/>
        </w:rPr>
        <w:t>in this section ask</w:t>
      </w:r>
      <w:r w:rsidR="006279D9" w:rsidRPr="00CE4091">
        <w:rPr>
          <w:rFonts w:ascii="Times New Roman" w:hAnsi="Times New Roman" w:cs="Times New Roman"/>
          <w:sz w:val="24"/>
          <w:szCs w:val="24"/>
        </w:rPr>
        <w:t>s</w:t>
      </w:r>
      <w:r w:rsidRPr="00CE4091">
        <w:rPr>
          <w:rFonts w:ascii="Times New Roman" w:hAnsi="Times New Roman" w:cs="Times New Roman"/>
          <w:sz w:val="24"/>
          <w:szCs w:val="24"/>
        </w:rPr>
        <w:t xml:space="preserve"> about number of acres </w:t>
      </w:r>
      <w:r w:rsidR="00DC2DC9" w:rsidRPr="00CE4091">
        <w:rPr>
          <w:rFonts w:ascii="Times New Roman" w:hAnsi="Times New Roman" w:cs="Times New Roman"/>
          <w:sz w:val="24"/>
          <w:szCs w:val="24"/>
        </w:rPr>
        <w:t>on a fee per-head o</w:t>
      </w:r>
      <w:r w:rsidR="006279D9" w:rsidRPr="00CE4091">
        <w:rPr>
          <w:rFonts w:ascii="Times New Roman" w:hAnsi="Times New Roman" w:cs="Times New Roman"/>
          <w:sz w:val="24"/>
          <w:szCs w:val="24"/>
        </w:rPr>
        <w:t xml:space="preserve">r animal unit month (AUM) basis.   This land should not be included as part of </w:t>
      </w:r>
      <w:r w:rsidR="0023447A" w:rsidRPr="00CE4091">
        <w:rPr>
          <w:rFonts w:ascii="Times New Roman" w:hAnsi="Times New Roman" w:cs="Times New Roman"/>
          <w:sz w:val="24"/>
          <w:szCs w:val="24"/>
        </w:rPr>
        <w:t>the land rented or leased from others, or as part of the total acres</w:t>
      </w:r>
      <w:r w:rsidR="006279D9" w:rsidRPr="00CE4091">
        <w:rPr>
          <w:rFonts w:ascii="Times New Roman" w:hAnsi="Times New Roman" w:cs="Times New Roman"/>
          <w:sz w:val="24"/>
          <w:szCs w:val="24"/>
        </w:rPr>
        <w:t xml:space="preserve"> </w:t>
      </w:r>
      <w:r w:rsidR="0023447A" w:rsidRPr="00CE4091">
        <w:rPr>
          <w:rFonts w:ascii="Times New Roman" w:hAnsi="Times New Roman" w:cs="Times New Roman"/>
          <w:sz w:val="24"/>
          <w:szCs w:val="24"/>
        </w:rPr>
        <w:t xml:space="preserve">operated.  Another question asks to report the </w:t>
      </w:r>
      <w:r w:rsidR="00DC2DC9" w:rsidRPr="00CE4091">
        <w:rPr>
          <w:rFonts w:ascii="Times New Roman" w:hAnsi="Times New Roman" w:cs="Times New Roman"/>
          <w:sz w:val="24"/>
          <w:szCs w:val="24"/>
        </w:rPr>
        <w:t xml:space="preserve">acreage in the principal county and in </w:t>
      </w:r>
      <w:r w:rsidR="0023447A" w:rsidRPr="00CE4091">
        <w:rPr>
          <w:rFonts w:ascii="Times New Roman" w:hAnsi="Times New Roman" w:cs="Times New Roman"/>
          <w:sz w:val="24"/>
          <w:szCs w:val="24"/>
        </w:rPr>
        <w:t xml:space="preserve">all </w:t>
      </w:r>
      <w:r w:rsidR="00DC2DC9" w:rsidRPr="00CE4091">
        <w:rPr>
          <w:rFonts w:ascii="Times New Roman" w:hAnsi="Times New Roman" w:cs="Times New Roman"/>
          <w:sz w:val="24"/>
          <w:szCs w:val="24"/>
        </w:rPr>
        <w:t>other counties.</w:t>
      </w:r>
      <w:r w:rsidR="0023447A" w:rsidRPr="00CE4091">
        <w:rPr>
          <w:rFonts w:ascii="Times New Roman" w:hAnsi="Times New Roman" w:cs="Times New Roman"/>
          <w:sz w:val="24"/>
          <w:szCs w:val="24"/>
        </w:rPr>
        <w:t xml:space="preserve">  The principal county is the county where the largest part of the value of the agricultural products sold from the farm or ranch were raised or produced.  If the operation is lo</w:t>
      </w:r>
      <w:r w:rsidR="006B7E42" w:rsidRPr="00CE4091">
        <w:rPr>
          <w:rFonts w:ascii="Times New Roman" w:hAnsi="Times New Roman" w:cs="Times New Roman"/>
          <w:sz w:val="24"/>
          <w:szCs w:val="24"/>
        </w:rPr>
        <w:t xml:space="preserve">cated in more than one county, </w:t>
      </w:r>
      <w:r w:rsidR="0023447A" w:rsidRPr="00CE4091">
        <w:rPr>
          <w:rFonts w:ascii="Times New Roman" w:hAnsi="Times New Roman" w:cs="Times New Roman"/>
          <w:sz w:val="24"/>
          <w:szCs w:val="24"/>
        </w:rPr>
        <w:t>the names of the additional counties and/or States and the number of acres in each additional county should be reported under “Other County Name(s)”.</w:t>
      </w:r>
    </w:p>
    <w:p w:rsidR="00512522" w:rsidRDefault="00512522">
      <w:pPr>
        <w:rPr>
          <w:rFonts w:ascii="Times New Roman" w:hAnsi="Times New Roman" w:cs="Times New Roman"/>
          <w:sz w:val="24"/>
          <w:szCs w:val="24"/>
        </w:rPr>
      </w:pPr>
      <w:r w:rsidRPr="00CE4091">
        <w:rPr>
          <w:rFonts w:ascii="Times New Roman" w:hAnsi="Times New Roman" w:cs="Times New Roman"/>
          <w:sz w:val="24"/>
          <w:szCs w:val="24"/>
        </w:rPr>
        <w:t>The second section</w:t>
      </w:r>
      <w:r w:rsidR="008D5C15">
        <w:rPr>
          <w:rFonts w:ascii="Times New Roman" w:hAnsi="Times New Roman" w:cs="Times New Roman"/>
          <w:sz w:val="24"/>
          <w:szCs w:val="24"/>
        </w:rPr>
        <w:t xml:space="preserve">, Section 2 – Land, </w:t>
      </w:r>
      <w:r w:rsidRPr="00CE4091">
        <w:rPr>
          <w:rFonts w:ascii="Times New Roman" w:hAnsi="Times New Roman" w:cs="Times New Roman"/>
          <w:sz w:val="24"/>
          <w:szCs w:val="24"/>
        </w:rPr>
        <w:t xml:space="preserve">aims to determine how the operated acreages </w:t>
      </w:r>
      <w:r w:rsidR="009176DB" w:rsidRPr="00CE4091">
        <w:rPr>
          <w:rFonts w:ascii="Times New Roman" w:hAnsi="Times New Roman" w:cs="Times New Roman"/>
          <w:sz w:val="24"/>
          <w:szCs w:val="24"/>
        </w:rPr>
        <w:t>were</w:t>
      </w:r>
      <w:r w:rsidRPr="00CE4091">
        <w:rPr>
          <w:rFonts w:ascii="Times New Roman" w:hAnsi="Times New Roman" w:cs="Times New Roman"/>
          <w:sz w:val="24"/>
          <w:szCs w:val="24"/>
        </w:rPr>
        <w:t xml:space="preserve"> used or distributed</w:t>
      </w:r>
      <w:r w:rsidR="006B7E42" w:rsidRPr="00CE4091">
        <w:rPr>
          <w:rFonts w:ascii="Times New Roman" w:hAnsi="Times New Roman" w:cs="Times New Roman"/>
          <w:sz w:val="24"/>
          <w:szCs w:val="24"/>
        </w:rPr>
        <w:t xml:space="preserve"> among prelisted items</w:t>
      </w:r>
      <w:r w:rsidR="009176DB" w:rsidRPr="00CE4091">
        <w:rPr>
          <w:rFonts w:ascii="Times New Roman" w:hAnsi="Times New Roman" w:cs="Times New Roman"/>
          <w:sz w:val="24"/>
          <w:szCs w:val="24"/>
        </w:rPr>
        <w:t xml:space="preserve"> during the census year</w:t>
      </w:r>
      <w:r w:rsidR="00224382" w:rsidRPr="00CE4091">
        <w:rPr>
          <w:rFonts w:ascii="Times New Roman" w:hAnsi="Times New Roman" w:cs="Times New Roman"/>
          <w:sz w:val="24"/>
          <w:szCs w:val="24"/>
        </w:rPr>
        <w:t xml:space="preserve">. </w:t>
      </w:r>
      <w:r w:rsidR="006B7E42" w:rsidRPr="00CE4091">
        <w:rPr>
          <w:rFonts w:ascii="Times New Roman" w:hAnsi="Times New Roman" w:cs="Times New Roman"/>
          <w:sz w:val="24"/>
          <w:szCs w:val="24"/>
        </w:rPr>
        <w:t xml:space="preserve">  The land use items are arranged in what is normally considered a decreasing order of economic importance.  </w:t>
      </w:r>
      <w:r w:rsidR="00224382" w:rsidRPr="00CE4091">
        <w:rPr>
          <w:rFonts w:ascii="Times New Roman" w:hAnsi="Times New Roman" w:cs="Times New Roman"/>
          <w:sz w:val="24"/>
          <w:szCs w:val="24"/>
        </w:rPr>
        <w:t xml:space="preserve"> These </w:t>
      </w:r>
      <w:r w:rsidR="006B7E42" w:rsidRPr="00CE4091">
        <w:rPr>
          <w:rFonts w:ascii="Times New Roman" w:hAnsi="Times New Roman" w:cs="Times New Roman"/>
          <w:sz w:val="24"/>
          <w:szCs w:val="24"/>
        </w:rPr>
        <w:t>items</w:t>
      </w:r>
      <w:r w:rsidR="00224382" w:rsidRPr="00CE4091">
        <w:rPr>
          <w:rFonts w:ascii="Times New Roman" w:hAnsi="Times New Roman" w:cs="Times New Roman"/>
          <w:sz w:val="24"/>
          <w:szCs w:val="24"/>
        </w:rPr>
        <w:t xml:space="preserve"> are:  cropland harvested, cropland on which all crops </w:t>
      </w:r>
      <w:r w:rsidR="006279D9" w:rsidRPr="00CE4091">
        <w:rPr>
          <w:rFonts w:ascii="Times New Roman" w:hAnsi="Times New Roman" w:cs="Times New Roman"/>
          <w:sz w:val="24"/>
          <w:szCs w:val="24"/>
        </w:rPr>
        <w:t>failed</w:t>
      </w:r>
      <w:r w:rsidR="00417D64" w:rsidRPr="00CE4091">
        <w:rPr>
          <w:rFonts w:ascii="Times New Roman" w:hAnsi="Times New Roman" w:cs="Times New Roman"/>
          <w:sz w:val="24"/>
          <w:szCs w:val="24"/>
        </w:rPr>
        <w:t>,</w:t>
      </w:r>
      <w:r w:rsidR="00224382" w:rsidRPr="00CE4091">
        <w:rPr>
          <w:rFonts w:ascii="Times New Roman" w:hAnsi="Times New Roman" w:cs="Times New Roman"/>
          <w:sz w:val="24"/>
          <w:szCs w:val="24"/>
        </w:rPr>
        <w:t xml:space="preserve"> cropland in cultivated summer fallow, cropland idle, permanent pastures, woodland pastures, other pastures, woodland not pastured, and other land.  </w:t>
      </w:r>
      <w:r w:rsidR="00AD1E57" w:rsidRPr="00CE4091">
        <w:rPr>
          <w:rFonts w:ascii="Times New Roman" w:hAnsi="Times New Roman" w:cs="Times New Roman"/>
          <w:sz w:val="24"/>
          <w:szCs w:val="24"/>
        </w:rPr>
        <w:t xml:space="preserve">Each acre </w:t>
      </w:r>
      <w:r w:rsidR="008D5C15">
        <w:rPr>
          <w:rFonts w:ascii="Times New Roman" w:hAnsi="Times New Roman" w:cs="Times New Roman"/>
          <w:sz w:val="24"/>
          <w:szCs w:val="24"/>
        </w:rPr>
        <w:t xml:space="preserve">is </w:t>
      </w:r>
      <w:r w:rsidR="00AD1E57" w:rsidRPr="00CE4091">
        <w:rPr>
          <w:rFonts w:ascii="Times New Roman" w:hAnsi="Times New Roman" w:cs="Times New Roman"/>
          <w:sz w:val="24"/>
          <w:szCs w:val="24"/>
        </w:rPr>
        <w:t xml:space="preserve">to be reported only once in this section, even though the land may have been used for more than one purpose.  </w:t>
      </w:r>
      <w:r w:rsidR="00224382" w:rsidRPr="00CE4091">
        <w:rPr>
          <w:rFonts w:ascii="Times New Roman" w:hAnsi="Times New Roman" w:cs="Times New Roman"/>
          <w:sz w:val="24"/>
          <w:szCs w:val="24"/>
        </w:rPr>
        <w:t>Respondents are asked to add all these individual</w:t>
      </w:r>
      <w:r w:rsidRPr="00CE4091">
        <w:rPr>
          <w:rFonts w:ascii="Times New Roman" w:hAnsi="Times New Roman" w:cs="Times New Roman"/>
          <w:sz w:val="24"/>
          <w:szCs w:val="24"/>
        </w:rPr>
        <w:t xml:space="preserve"> </w:t>
      </w:r>
      <w:r w:rsidR="006B7E42" w:rsidRPr="00CE4091">
        <w:rPr>
          <w:rFonts w:ascii="Times New Roman" w:hAnsi="Times New Roman" w:cs="Times New Roman"/>
          <w:sz w:val="24"/>
          <w:szCs w:val="24"/>
        </w:rPr>
        <w:t>items</w:t>
      </w:r>
      <w:r w:rsidR="00224382" w:rsidRPr="00CE4091">
        <w:rPr>
          <w:rFonts w:ascii="Times New Roman" w:hAnsi="Times New Roman" w:cs="Times New Roman"/>
          <w:sz w:val="24"/>
          <w:szCs w:val="24"/>
        </w:rPr>
        <w:t xml:space="preserve"> to determine total acres.  Th</w:t>
      </w:r>
      <w:r w:rsidR="008D5C15">
        <w:rPr>
          <w:rFonts w:ascii="Times New Roman" w:hAnsi="Times New Roman" w:cs="Times New Roman"/>
          <w:sz w:val="24"/>
          <w:szCs w:val="24"/>
        </w:rPr>
        <w:t>e</w:t>
      </w:r>
      <w:r w:rsidR="00224382" w:rsidRPr="00CE4091">
        <w:rPr>
          <w:rFonts w:ascii="Times New Roman" w:hAnsi="Times New Roman" w:cs="Times New Roman"/>
          <w:sz w:val="24"/>
          <w:szCs w:val="24"/>
        </w:rPr>
        <w:t xml:space="preserve"> </w:t>
      </w:r>
      <w:r w:rsidR="009176DB" w:rsidRPr="00CE4091">
        <w:rPr>
          <w:rFonts w:ascii="Times New Roman" w:hAnsi="Times New Roman" w:cs="Times New Roman"/>
          <w:sz w:val="24"/>
          <w:szCs w:val="24"/>
        </w:rPr>
        <w:t xml:space="preserve">total acres </w:t>
      </w:r>
      <w:r w:rsidR="00224382" w:rsidRPr="00CE4091">
        <w:rPr>
          <w:rFonts w:ascii="Times New Roman" w:hAnsi="Times New Roman" w:cs="Times New Roman"/>
          <w:sz w:val="24"/>
          <w:szCs w:val="24"/>
        </w:rPr>
        <w:t>figure has to equal the figure calculated on the previous section</w:t>
      </w:r>
      <w:r w:rsidR="008D5C15">
        <w:rPr>
          <w:rFonts w:ascii="Times New Roman" w:hAnsi="Times New Roman" w:cs="Times New Roman"/>
          <w:sz w:val="24"/>
          <w:szCs w:val="24"/>
        </w:rPr>
        <w:t>, Section 1 - Acreage</w:t>
      </w:r>
      <w:r w:rsidR="00224382" w:rsidRPr="00CE4091">
        <w:rPr>
          <w:rFonts w:ascii="Times New Roman" w:hAnsi="Times New Roman" w:cs="Times New Roman"/>
          <w:sz w:val="24"/>
          <w:szCs w:val="24"/>
        </w:rPr>
        <w:t xml:space="preserve">.  </w:t>
      </w:r>
      <w:r w:rsidR="003D13CA" w:rsidRPr="00CE4091">
        <w:rPr>
          <w:rFonts w:ascii="Times New Roman" w:hAnsi="Times New Roman" w:cs="Times New Roman"/>
          <w:sz w:val="24"/>
          <w:szCs w:val="24"/>
        </w:rPr>
        <w:t>A common</w:t>
      </w:r>
      <w:r w:rsidR="008D5C15">
        <w:rPr>
          <w:rFonts w:ascii="Times New Roman" w:hAnsi="Times New Roman" w:cs="Times New Roman"/>
          <w:sz w:val="24"/>
          <w:szCs w:val="24"/>
        </w:rPr>
        <w:t xml:space="preserve"> error in reporting </w:t>
      </w:r>
      <w:r w:rsidR="003D13CA" w:rsidRPr="00CE4091">
        <w:rPr>
          <w:rFonts w:ascii="Times New Roman" w:hAnsi="Times New Roman" w:cs="Times New Roman"/>
          <w:sz w:val="24"/>
          <w:szCs w:val="24"/>
        </w:rPr>
        <w:t>is</w:t>
      </w:r>
      <w:r w:rsidR="008D5C15">
        <w:rPr>
          <w:rFonts w:ascii="Times New Roman" w:hAnsi="Times New Roman" w:cs="Times New Roman"/>
          <w:sz w:val="24"/>
          <w:szCs w:val="24"/>
        </w:rPr>
        <w:t xml:space="preserve"> that the values reported in Section 1, Total Acres (K046) is not equal to Section 2, Total Acres (K798) figure</w:t>
      </w:r>
      <w:r w:rsidR="003D13CA" w:rsidRPr="00CE4091">
        <w:rPr>
          <w:rFonts w:ascii="Times New Roman" w:hAnsi="Times New Roman" w:cs="Times New Roman"/>
          <w:sz w:val="24"/>
          <w:szCs w:val="24"/>
        </w:rPr>
        <w:t>.</w:t>
      </w:r>
      <w:r w:rsidR="00417D64" w:rsidRPr="00CE4091">
        <w:rPr>
          <w:rFonts w:ascii="Times New Roman" w:hAnsi="Times New Roman" w:cs="Times New Roman"/>
          <w:sz w:val="24"/>
          <w:szCs w:val="24"/>
        </w:rPr>
        <w:t xml:space="preserve">  Throughout the years the wording of these questions and the location of these two </w:t>
      </w:r>
      <w:r w:rsidR="009176DB" w:rsidRPr="00CE4091">
        <w:rPr>
          <w:rFonts w:ascii="Times New Roman" w:hAnsi="Times New Roman" w:cs="Times New Roman"/>
          <w:sz w:val="24"/>
          <w:szCs w:val="24"/>
        </w:rPr>
        <w:t xml:space="preserve">sections </w:t>
      </w:r>
      <w:r w:rsidR="00417D64" w:rsidRPr="00CE4091">
        <w:rPr>
          <w:rFonts w:ascii="Times New Roman" w:hAnsi="Times New Roman" w:cs="Times New Roman"/>
          <w:sz w:val="24"/>
          <w:szCs w:val="24"/>
        </w:rPr>
        <w:t>have changed significantly.</w:t>
      </w:r>
      <w:r w:rsidR="00AD1E57" w:rsidRPr="00CE4091">
        <w:rPr>
          <w:rFonts w:ascii="Times New Roman" w:hAnsi="Times New Roman" w:cs="Times New Roman"/>
          <w:sz w:val="24"/>
          <w:szCs w:val="24"/>
        </w:rPr>
        <w:t xml:space="preserve">  </w:t>
      </w:r>
    </w:p>
    <w:p w:rsidR="008C36B2" w:rsidRPr="00EC4070" w:rsidRDefault="008C36B2" w:rsidP="008C36B2">
      <w:pPr>
        <w:rPr>
          <w:rFonts w:ascii="Times New Roman" w:hAnsi="Times New Roman" w:cs="Times New Roman"/>
          <w:b/>
          <w:sz w:val="24"/>
          <w:szCs w:val="24"/>
          <w:u w:val="single"/>
        </w:rPr>
      </w:pPr>
      <w:r w:rsidRPr="00EC4070">
        <w:rPr>
          <w:rFonts w:ascii="Times New Roman" w:hAnsi="Times New Roman" w:cs="Times New Roman"/>
          <w:b/>
          <w:sz w:val="24"/>
          <w:szCs w:val="24"/>
          <w:u w:val="single"/>
        </w:rPr>
        <w:t>2007 Census of Agriculture</w:t>
      </w:r>
    </w:p>
    <w:p w:rsidR="00EC2319" w:rsidRPr="00C5597C" w:rsidRDefault="00C5597C" w:rsidP="008C36B2">
      <w:pPr>
        <w:tabs>
          <w:tab w:val="left" w:pos="2790"/>
        </w:tabs>
        <w:rPr>
          <w:rFonts w:ascii="Times New Roman" w:hAnsi="Times New Roman" w:cs="Times New Roman"/>
          <w:b/>
          <w:sz w:val="24"/>
          <w:szCs w:val="24"/>
        </w:rPr>
      </w:pPr>
      <w:r w:rsidRPr="00C5597C">
        <w:rPr>
          <w:rFonts w:ascii="Times New Roman" w:hAnsi="Times New Roman" w:cs="Times New Roman"/>
          <w:b/>
          <w:sz w:val="24"/>
          <w:szCs w:val="24"/>
        </w:rPr>
        <w:t xml:space="preserve">I.  </w:t>
      </w:r>
      <w:r w:rsidR="00EC2319" w:rsidRPr="00C5597C">
        <w:rPr>
          <w:rFonts w:ascii="Times New Roman" w:hAnsi="Times New Roman" w:cs="Times New Roman"/>
          <w:b/>
          <w:sz w:val="24"/>
          <w:szCs w:val="24"/>
        </w:rPr>
        <w:t>Imputation Rates Analysis</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 xml:space="preserve">This analysis </w:t>
      </w:r>
      <w:r>
        <w:rPr>
          <w:rFonts w:ascii="Times New Roman" w:hAnsi="Times New Roman" w:cs="Times New Roman"/>
          <w:sz w:val="24"/>
          <w:szCs w:val="24"/>
        </w:rPr>
        <w:t>identified</w:t>
      </w:r>
      <w:r w:rsidRPr="00EC2319">
        <w:rPr>
          <w:rFonts w:ascii="Times New Roman" w:hAnsi="Times New Roman" w:cs="Times New Roman"/>
          <w:sz w:val="24"/>
          <w:szCs w:val="24"/>
        </w:rPr>
        <w:t xml:space="preserve"> item codes with high imputation rates for the 2007 Census of Agriculture</w:t>
      </w:r>
      <w:r>
        <w:rPr>
          <w:rFonts w:ascii="Times New Roman" w:hAnsi="Times New Roman" w:cs="Times New Roman"/>
          <w:sz w:val="24"/>
          <w:szCs w:val="24"/>
        </w:rPr>
        <w:t xml:space="preserve">.  </w:t>
      </w:r>
      <w:r w:rsidRPr="00EC2319">
        <w:rPr>
          <w:rFonts w:ascii="Times New Roman" w:hAnsi="Times New Roman" w:cs="Times New Roman"/>
          <w:sz w:val="24"/>
          <w:szCs w:val="24"/>
        </w:rPr>
        <w:t xml:space="preserve">Item codes with imputation rates of 30 percent or higher were identified for </w:t>
      </w:r>
      <w:r w:rsidRPr="00EC2319">
        <w:rPr>
          <w:rFonts w:ascii="Times New Roman" w:hAnsi="Times New Roman" w:cs="Times New Roman"/>
          <w:sz w:val="24"/>
          <w:szCs w:val="24"/>
        </w:rPr>
        <w:lastRenderedPageBreak/>
        <w:t xml:space="preserve">possible changes to question wording and/or questionnaire formatting.  The 30 percent imputation rate criterion was decided based on the </w:t>
      </w:r>
      <w:r w:rsidRPr="00EC2319">
        <w:rPr>
          <w:rFonts w:ascii="Times New Roman" w:hAnsi="Times New Roman" w:cs="Times New Roman"/>
          <w:i/>
          <w:sz w:val="24"/>
          <w:szCs w:val="24"/>
          <w:u w:val="single"/>
        </w:rPr>
        <w:t>Standards and Guidelines for Statistical Surveys</w:t>
      </w:r>
      <w:r w:rsidRPr="00EC2319">
        <w:rPr>
          <w:rFonts w:ascii="Times New Roman" w:hAnsi="Times New Roman" w:cs="Times New Roman"/>
          <w:sz w:val="24"/>
          <w:szCs w:val="24"/>
        </w:rPr>
        <w:t xml:space="preserve"> developed by the Office of Management and Budget (OMB) to ensure consistency among and within statistical activities conducted across the Federal Government.  These guidelines suggest that if the item nonresponse rate is less than 70 percent, the agency should conduct an item nonresponse analysis to determine if the data are missing at random at the item level for at least the items in question.  Data for this analysis were provided by the Census Statistics Section of the Census Planning Branch.  The numbers were generated by running BRIO queries on the Wip_production.oce database.</w:t>
      </w:r>
    </w:p>
    <w:p w:rsidR="00EC2319" w:rsidRPr="00EC2319" w:rsidRDefault="00AC57D1" w:rsidP="00EC2319">
      <w:pPr>
        <w:tabs>
          <w:tab w:val="left" w:pos="2790"/>
        </w:tabs>
        <w:rPr>
          <w:rFonts w:ascii="Times New Roman" w:hAnsi="Times New Roman" w:cs="Times New Roman"/>
          <w:sz w:val="24"/>
          <w:szCs w:val="24"/>
        </w:rPr>
      </w:pPr>
      <w:r>
        <w:rPr>
          <w:rFonts w:ascii="Times New Roman" w:hAnsi="Times New Roman" w:cs="Times New Roman"/>
          <w:sz w:val="24"/>
          <w:szCs w:val="24"/>
        </w:rPr>
        <w:t>I</w:t>
      </w:r>
      <w:r w:rsidR="00EC2319" w:rsidRPr="00EC2319">
        <w:rPr>
          <w:rFonts w:ascii="Times New Roman" w:hAnsi="Times New Roman" w:cs="Times New Roman"/>
          <w:sz w:val="24"/>
          <w:szCs w:val="24"/>
        </w:rPr>
        <w:t xml:space="preserve">mputation was defined as any </w:t>
      </w:r>
      <w:r w:rsidR="00642E4F">
        <w:rPr>
          <w:rFonts w:ascii="Times New Roman" w:hAnsi="Times New Roman" w:cs="Times New Roman"/>
          <w:sz w:val="24"/>
          <w:szCs w:val="24"/>
        </w:rPr>
        <w:t xml:space="preserve">automated </w:t>
      </w:r>
      <w:r w:rsidR="00EC2319" w:rsidRPr="00EC2319">
        <w:rPr>
          <w:rFonts w:ascii="Times New Roman" w:hAnsi="Times New Roman" w:cs="Times New Roman"/>
          <w:sz w:val="24"/>
          <w:szCs w:val="24"/>
        </w:rPr>
        <w:t>change at a record level where a missing or zero value for an item code was replaced with a positive value.  This includ</w:t>
      </w:r>
      <w:r>
        <w:rPr>
          <w:rFonts w:ascii="Times New Roman" w:hAnsi="Times New Roman" w:cs="Times New Roman"/>
          <w:sz w:val="24"/>
          <w:szCs w:val="24"/>
        </w:rPr>
        <w:t>ed</w:t>
      </w:r>
      <w:r w:rsidR="00EC2319" w:rsidRPr="00EC2319">
        <w:rPr>
          <w:rFonts w:ascii="Times New Roman" w:hAnsi="Times New Roman" w:cs="Times New Roman"/>
          <w:sz w:val="24"/>
          <w:szCs w:val="24"/>
        </w:rPr>
        <w:t xml:space="preserve"> donor imputation, when a donor value from a different record is used to supply the missing value; and other computer generated changes from missing or zero to a positive value such as calculating a missing sum from other values provided on the report form.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Tables 1</w:t>
      </w:r>
      <w:r w:rsidR="00A42FA8">
        <w:rPr>
          <w:rFonts w:ascii="Times New Roman" w:hAnsi="Times New Roman" w:cs="Times New Roman"/>
          <w:sz w:val="24"/>
          <w:szCs w:val="24"/>
        </w:rPr>
        <w:t xml:space="preserve"> </w:t>
      </w:r>
      <w:r w:rsidR="00AC57D1">
        <w:rPr>
          <w:rFonts w:ascii="Times New Roman" w:hAnsi="Times New Roman" w:cs="Times New Roman"/>
          <w:sz w:val="24"/>
          <w:szCs w:val="24"/>
        </w:rPr>
        <w:t>and 2</w:t>
      </w:r>
      <w:r w:rsidR="00D82077">
        <w:rPr>
          <w:rFonts w:ascii="Times New Roman" w:hAnsi="Times New Roman" w:cs="Times New Roman"/>
          <w:sz w:val="24"/>
          <w:szCs w:val="24"/>
        </w:rPr>
        <w:t>,</w:t>
      </w:r>
      <w:r w:rsidRPr="00EC2319">
        <w:rPr>
          <w:rFonts w:ascii="Times New Roman" w:hAnsi="Times New Roman" w:cs="Times New Roman"/>
          <w:sz w:val="24"/>
          <w:szCs w:val="24"/>
        </w:rPr>
        <w:t xml:space="preserve"> show imputation rates for individual item codes </w:t>
      </w:r>
      <w:r w:rsidR="00A42FA8">
        <w:rPr>
          <w:rFonts w:ascii="Times New Roman" w:hAnsi="Times New Roman" w:cs="Times New Roman"/>
          <w:sz w:val="24"/>
          <w:szCs w:val="24"/>
        </w:rPr>
        <w:t xml:space="preserve">in </w:t>
      </w:r>
      <w:r w:rsidRPr="00EC2319">
        <w:rPr>
          <w:rFonts w:ascii="Times New Roman" w:hAnsi="Times New Roman" w:cs="Times New Roman"/>
          <w:sz w:val="24"/>
          <w:szCs w:val="24"/>
        </w:rPr>
        <w:t>section</w:t>
      </w:r>
      <w:r w:rsidR="00A42FA8">
        <w:rPr>
          <w:rFonts w:ascii="Times New Roman" w:hAnsi="Times New Roman" w:cs="Times New Roman"/>
          <w:sz w:val="24"/>
          <w:szCs w:val="24"/>
        </w:rPr>
        <w:t>s</w:t>
      </w:r>
      <w:r w:rsidRPr="00EC2319">
        <w:rPr>
          <w:rFonts w:ascii="Times New Roman" w:hAnsi="Times New Roman" w:cs="Times New Roman"/>
          <w:sz w:val="24"/>
          <w:szCs w:val="24"/>
        </w:rPr>
        <w:t xml:space="preserve"> </w:t>
      </w:r>
      <w:r w:rsidR="00A42FA8">
        <w:rPr>
          <w:rFonts w:ascii="Times New Roman" w:hAnsi="Times New Roman" w:cs="Times New Roman"/>
          <w:sz w:val="24"/>
          <w:szCs w:val="24"/>
        </w:rPr>
        <w:t xml:space="preserve">1 and 2 </w:t>
      </w:r>
      <w:r w:rsidRPr="00EC2319">
        <w:rPr>
          <w:rFonts w:ascii="Times New Roman" w:hAnsi="Times New Roman" w:cs="Times New Roman"/>
          <w:sz w:val="24"/>
          <w:szCs w:val="24"/>
        </w:rPr>
        <w:t xml:space="preserve">of the questionnaire.  The headings for the tables represent the following: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 xml:space="preserve">Total Count:  Total number of records with Current Data &gt; 0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No changes:  Reported Data = Current Data</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All Imputations:  Reported Data&lt;= 0, Current Data &gt; 0</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Deletions:  Reported Data &gt; 0, Current Data&lt;= 0</w:t>
      </w:r>
    </w:p>
    <w:p w:rsid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Other Changes:  Other changes performed by the edit or an analyst such as changes to positive values and deletions performed by analysts.</w:t>
      </w:r>
    </w:p>
    <w:p w:rsidR="00775EFB" w:rsidRDefault="00775EFB">
      <w:pPr>
        <w:rPr>
          <w:rFonts w:ascii="Times New Roman" w:hAnsi="Times New Roman" w:cs="Times New Roman"/>
          <w:b/>
          <w:sz w:val="24"/>
          <w:szCs w:val="24"/>
        </w:rPr>
      </w:pPr>
      <w:r>
        <w:rPr>
          <w:rFonts w:ascii="Times New Roman" w:hAnsi="Times New Roman" w:cs="Times New Roman"/>
          <w:b/>
          <w:sz w:val="24"/>
          <w:szCs w:val="24"/>
        </w:rPr>
        <w:br w:type="page"/>
      </w:r>
    </w:p>
    <w:p w:rsidR="00AC57D1" w:rsidRPr="00775EFB" w:rsidRDefault="00AC57D1" w:rsidP="00AC57D1">
      <w:pPr>
        <w:rPr>
          <w:rFonts w:ascii="Times New Roman" w:hAnsi="Times New Roman" w:cs="Times New Roman"/>
          <w:b/>
          <w:sz w:val="24"/>
          <w:szCs w:val="24"/>
        </w:rPr>
      </w:pPr>
      <w:r w:rsidRPr="00775EFB">
        <w:rPr>
          <w:rFonts w:ascii="Times New Roman" w:hAnsi="Times New Roman" w:cs="Times New Roman"/>
          <w:b/>
          <w:sz w:val="24"/>
          <w:szCs w:val="24"/>
        </w:rPr>
        <w:lastRenderedPageBreak/>
        <w:t>Section 1:  Acreage in 2007</w:t>
      </w:r>
    </w:p>
    <w:p w:rsidR="00AC57D1" w:rsidRPr="00775EFB" w:rsidRDefault="00AC57D1" w:rsidP="00AC57D1">
      <w:pPr>
        <w:rPr>
          <w:rFonts w:ascii="Times New Roman" w:hAnsi="Times New Roman" w:cs="Times New Roman"/>
          <w:sz w:val="24"/>
          <w:szCs w:val="24"/>
        </w:rPr>
      </w:pPr>
      <w:r w:rsidRPr="00775EFB">
        <w:rPr>
          <w:rFonts w:ascii="Times New Roman" w:hAnsi="Times New Roman" w:cs="Times New Roman"/>
          <w:sz w:val="24"/>
          <w:szCs w:val="24"/>
        </w:rPr>
        <w:t>Table 1:  Acreage in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1632"/>
        <w:gridCol w:w="1278"/>
        <w:gridCol w:w="1279"/>
        <w:gridCol w:w="1403"/>
        <w:gridCol w:w="1155"/>
        <w:gridCol w:w="1279"/>
      </w:tblGrid>
      <w:tr w:rsidR="00AC57D1" w:rsidRPr="00775EFB" w:rsidTr="00A42FA8">
        <w:trPr>
          <w:trHeight w:val="278"/>
        </w:trPr>
        <w:tc>
          <w:tcPr>
            <w:tcW w:w="996"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Item Code</w:t>
            </w:r>
          </w:p>
        </w:tc>
        <w:tc>
          <w:tcPr>
            <w:tcW w:w="1632"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Description</w:t>
            </w:r>
          </w:p>
        </w:tc>
        <w:tc>
          <w:tcPr>
            <w:tcW w:w="1278"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 xml:space="preserve"> Total Count</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No Changes</w:t>
            </w:r>
          </w:p>
          <w:p w:rsidR="00AC57D1" w:rsidRPr="00775EFB" w:rsidRDefault="00AC57D1" w:rsidP="00775EFB">
            <w:pPr>
              <w:rPr>
                <w:rFonts w:ascii="Times New Roman" w:hAnsi="Times New Roman" w:cs="Times New Roman"/>
                <w:sz w:val="24"/>
                <w:szCs w:val="24"/>
              </w:rPr>
            </w:pPr>
          </w:p>
        </w:tc>
        <w:tc>
          <w:tcPr>
            <w:tcW w:w="1403"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All Imputations</w:t>
            </w:r>
          </w:p>
        </w:tc>
        <w:tc>
          <w:tcPr>
            <w:tcW w:w="1155"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Deletions</w:t>
            </w:r>
          </w:p>
        </w:tc>
        <w:tc>
          <w:tcPr>
            <w:tcW w:w="1279"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Other Changes</w:t>
            </w:r>
          </w:p>
        </w:tc>
      </w:tr>
      <w:tr w:rsidR="00AC57D1" w:rsidRPr="00775EFB" w:rsidTr="00A42FA8">
        <w:trPr>
          <w:trHeight w:val="277"/>
        </w:trPr>
        <w:tc>
          <w:tcPr>
            <w:tcW w:w="996" w:type="dxa"/>
            <w:vMerge/>
          </w:tcPr>
          <w:p w:rsidR="00AC57D1" w:rsidRPr="00775EFB" w:rsidRDefault="00AC57D1" w:rsidP="00775EFB">
            <w:pPr>
              <w:rPr>
                <w:rFonts w:ascii="Times New Roman" w:hAnsi="Times New Roman" w:cs="Times New Roman"/>
                <w:sz w:val="24"/>
                <w:szCs w:val="24"/>
              </w:rPr>
            </w:pPr>
          </w:p>
        </w:tc>
        <w:tc>
          <w:tcPr>
            <w:tcW w:w="1632" w:type="dxa"/>
            <w:vMerge/>
          </w:tcPr>
          <w:p w:rsidR="00AC57D1" w:rsidRPr="00775EFB" w:rsidRDefault="00AC57D1" w:rsidP="00775EFB">
            <w:pPr>
              <w:rPr>
                <w:rFonts w:ascii="Times New Roman" w:hAnsi="Times New Roman" w:cs="Times New Roman"/>
                <w:sz w:val="24"/>
                <w:szCs w:val="24"/>
              </w:rPr>
            </w:pPr>
          </w:p>
        </w:tc>
        <w:tc>
          <w:tcPr>
            <w:tcW w:w="1278" w:type="dxa"/>
            <w:vMerge/>
          </w:tcPr>
          <w:p w:rsidR="00AC57D1" w:rsidRPr="00775EFB" w:rsidRDefault="00AC57D1" w:rsidP="00775EFB">
            <w:pPr>
              <w:rPr>
                <w:rFonts w:ascii="Times New Roman" w:hAnsi="Times New Roman" w:cs="Times New Roman"/>
                <w:sz w:val="24"/>
                <w:szCs w:val="24"/>
              </w:rPr>
            </w:pP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403"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155"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279"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43</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owned</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1,433,705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93.6</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1.7</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4.7</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44</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rented from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517,870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94.7</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1.3</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3.5</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45</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rented to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231,673</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87.0</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1.9</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6.1</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 xml:space="preserve"> 46</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Total Acres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1,690,599</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80.4</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5.5</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13.1</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53</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Owned Land rented to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238,910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69.8</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9.3</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11.3</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9.6</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56</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Acres in Principal County</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1,523,825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71.2</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12.7</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16.1</w:t>
            </w:r>
          </w:p>
        </w:tc>
      </w:tr>
    </w:tbl>
    <w:p w:rsidR="00AC57D1" w:rsidRPr="00775EFB" w:rsidRDefault="00AC57D1" w:rsidP="00AC57D1">
      <w:pPr>
        <w:rPr>
          <w:rFonts w:ascii="Times New Roman" w:hAnsi="Times New Roman" w:cs="Times New Roman"/>
          <w:sz w:val="24"/>
          <w:szCs w:val="24"/>
        </w:rPr>
      </w:pPr>
      <w:r w:rsidRPr="00775EFB">
        <w:rPr>
          <w:rFonts w:ascii="Times New Roman" w:hAnsi="Times New Roman" w:cs="Times New Roman"/>
          <w:sz w:val="24"/>
          <w:szCs w:val="24"/>
        </w:rPr>
        <w:t>No imputation problems with this section.</w:t>
      </w:r>
    </w:p>
    <w:p w:rsidR="00AC57D1" w:rsidRPr="00775EFB" w:rsidRDefault="00AC57D1" w:rsidP="00AC57D1">
      <w:pPr>
        <w:rPr>
          <w:rFonts w:ascii="Times New Roman" w:hAnsi="Times New Roman" w:cs="Times New Roman"/>
          <w:b/>
          <w:sz w:val="24"/>
          <w:szCs w:val="24"/>
        </w:rPr>
      </w:pPr>
    </w:p>
    <w:p w:rsidR="00AC57D1" w:rsidRPr="00775EFB" w:rsidRDefault="00AC57D1" w:rsidP="00AC57D1">
      <w:pPr>
        <w:rPr>
          <w:rFonts w:ascii="Times New Roman" w:hAnsi="Times New Roman" w:cs="Times New Roman"/>
          <w:b/>
          <w:sz w:val="24"/>
          <w:szCs w:val="24"/>
        </w:rPr>
      </w:pPr>
    </w:p>
    <w:p w:rsidR="00AC57D1" w:rsidRPr="0054358A" w:rsidRDefault="00AC57D1" w:rsidP="00AC57D1">
      <w:pPr>
        <w:rPr>
          <w:rFonts w:ascii="Times New Roman" w:hAnsi="Times New Roman" w:cs="Times New Roman"/>
          <w:b/>
          <w:sz w:val="24"/>
          <w:szCs w:val="24"/>
        </w:rPr>
      </w:pPr>
      <w:r w:rsidRPr="00775EFB">
        <w:rPr>
          <w:rFonts w:ascii="Times New Roman" w:hAnsi="Times New Roman" w:cs="Times New Roman"/>
          <w:b/>
          <w:sz w:val="24"/>
          <w:szCs w:val="24"/>
        </w:rPr>
        <w:br w:type="page"/>
      </w:r>
      <w:r w:rsidRPr="0054358A">
        <w:rPr>
          <w:rFonts w:ascii="Times New Roman" w:hAnsi="Times New Roman" w:cs="Times New Roman"/>
          <w:b/>
          <w:sz w:val="24"/>
          <w:szCs w:val="24"/>
        </w:rPr>
        <w:lastRenderedPageBreak/>
        <w:t>Section 2:  Land</w:t>
      </w:r>
    </w:p>
    <w:p w:rsidR="00AC57D1" w:rsidRPr="0054358A" w:rsidRDefault="00AC57D1" w:rsidP="00AC57D1">
      <w:pPr>
        <w:rPr>
          <w:rFonts w:ascii="Times New Roman" w:hAnsi="Times New Roman" w:cs="Times New Roman"/>
          <w:sz w:val="24"/>
          <w:szCs w:val="24"/>
        </w:rPr>
      </w:pPr>
      <w:r w:rsidRPr="0054358A">
        <w:rPr>
          <w:rFonts w:ascii="Times New Roman" w:hAnsi="Times New Roman" w:cs="Times New Roman"/>
          <w:sz w:val="24"/>
          <w:szCs w:val="24"/>
        </w:rPr>
        <w:t>Table 2: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607"/>
        <w:gridCol w:w="1265"/>
        <w:gridCol w:w="1266"/>
        <w:gridCol w:w="1368"/>
        <w:gridCol w:w="1164"/>
        <w:gridCol w:w="1266"/>
      </w:tblGrid>
      <w:tr w:rsidR="00AC57D1" w:rsidRPr="0054358A" w:rsidTr="00A42FA8">
        <w:trPr>
          <w:trHeight w:val="278"/>
        </w:trPr>
        <w:tc>
          <w:tcPr>
            <w:tcW w:w="992"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Item Code</w:t>
            </w:r>
          </w:p>
        </w:tc>
        <w:tc>
          <w:tcPr>
            <w:tcW w:w="1607"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Description</w:t>
            </w:r>
          </w:p>
        </w:tc>
        <w:tc>
          <w:tcPr>
            <w:tcW w:w="1265"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 xml:space="preserve"> Total Count</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No Changes</w:t>
            </w:r>
          </w:p>
          <w:p w:rsidR="00AC57D1" w:rsidRPr="0054358A" w:rsidRDefault="00AC57D1" w:rsidP="00775EFB">
            <w:pPr>
              <w:rPr>
                <w:rFonts w:ascii="Times New Roman" w:hAnsi="Times New Roman" w:cs="Times New Roman"/>
                <w:sz w:val="24"/>
                <w:szCs w:val="24"/>
              </w:rPr>
            </w:pPr>
          </w:p>
        </w:tc>
        <w:tc>
          <w:tcPr>
            <w:tcW w:w="1368"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All Imputations</w:t>
            </w:r>
          </w:p>
        </w:tc>
        <w:tc>
          <w:tcPr>
            <w:tcW w:w="1164"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Deletions</w:t>
            </w:r>
          </w:p>
        </w:tc>
        <w:tc>
          <w:tcPr>
            <w:tcW w:w="1266"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Other Changes</w:t>
            </w:r>
          </w:p>
        </w:tc>
      </w:tr>
      <w:tr w:rsidR="00AC57D1" w:rsidRPr="0054358A" w:rsidTr="00A42FA8">
        <w:trPr>
          <w:trHeight w:val="277"/>
        </w:trPr>
        <w:tc>
          <w:tcPr>
            <w:tcW w:w="992" w:type="dxa"/>
            <w:vMerge/>
          </w:tcPr>
          <w:p w:rsidR="00AC57D1" w:rsidRPr="0054358A" w:rsidRDefault="00AC57D1" w:rsidP="00775EFB">
            <w:pPr>
              <w:rPr>
                <w:rFonts w:ascii="Times New Roman" w:hAnsi="Times New Roman" w:cs="Times New Roman"/>
                <w:sz w:val="24"/>
                <w:szCs w:val="24"/>
              </w:rPr>
            </w:pPr>
          </w:p>
        </w:tc>
        <w:tc>
          <w:tcPr>
            <w:tcW w:w="1607" w:type="dxa"/>
            <w:vMerge/>
          </w:tcPr>
          <w:p w:rsidR="00AC57D1" w:rsidRPr="0054358A" w:rsidRDefault="00AC57D1" w:rsidP="00775EFB">
            <w:pPr>
              <w:rPr>
                <w:rFonts w:ascii="Times New Roman" w:hAnsi="Times New Roman" w:cs="Times New Roman"/>
                <w:sz w:val="24"/>
                <w:szCs w:val="24"/>
              </w:rPr>
            </w:pPr>
          </w:p>
        </w:tc>
        <w:tc>
          <w:tcPr>
            <w:tcW w:w="1265" w:type="dxa"/>
            <w:vMerge/>
          </w:tcPr>
          <w:p w:rsidR="00AC57D1" w:rsidRPr="0054358A" w:rsidRDefault="00AC57D1" w:rsidP="00775EFB">
            <w:pPr>
              <w:rPr>
                <w:rFonts w:ascii="Times New Roman" w:hAnsi="Times New Roman" w:cs="Times New Roman"/>
                <w:sz w:val="24"/>
                <w:szCs w:val="24"/>
              </w:rPr>
            </w:pP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368"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164"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266"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787</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Harvested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1,019,301</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63.1</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3.7</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21.4</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790</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Failed Crops</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76,520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52.1</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25.5</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791</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in Summer Fallow</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66,029</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40.6</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11.7</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19.9</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1062</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idle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272,175</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53.3</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24.8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4.2</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17.8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796</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Permanent Pasture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813,586</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62.5</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7.5</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25.7</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794</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Woodland Pastured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278,234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64.0</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8.6</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5.1</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22.3</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788</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for Pasture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325,820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36.9</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29.2</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11.8</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22.1</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795</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Woodland not pastured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450,580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64.2</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22.6</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797</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All Other Land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825,236</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68.5</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10.9</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3.8</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16.8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798</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Total Acres</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1,523,825</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72.0</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17.5</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0.0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10.4</w:t>
            </w:r>
          </w:p>
        </w:tc>
      </w:tr>
    </w:tbl>
    <w:p w:rsidR="00AC57D1" w:rsidRPr="0054358A" w:rsidRDefault="00AC57D1" w:rsidP="00AC57D1">
      <w:pPr>
        <w:rPr>
          <w:rFonts w:ascii="Times New Roman" w:hAnsi="Times New Roman" w:cs="Times New Roman"/>
          <w:sz w:val="24"/>
          <w:szCs w:val="24"/>
        </w:rPr>
      </w:pPr>
      <w:r w:rsidRPr="0054358A">
        <w:rPr>
          <w:rFonts w:ascii="Times New Roman" w:hAnsi="Times New Roman" w:cs="Times New Roman"/>
          <w:sz w:val="24"/>
          <w:szCs w:val="24"/>
        </w:rPr>
        <w:t xml:space="preserve">There were 406,625 respondents (26.7%) who reported different values on the total land item codes K046 and K798. </w:t>
      </w:r>
    </w:p>
    <w:p w:rsidR="00A42FA8" w:rsidRPr="0054358A" w:rsidRDefault="00A42FA8" w:rsidP="00AC57D1">
      <w:pPr>
        <w:rPr>
          <w:rFonts w:ascii="Times New Roman" w:hAnsi="Times New Roman" w:cs="Times New Roman"/>
          <w:sz w:val="24"/>
          <w:szCs w:val="24"/>
        </w:rPr>
      </w:pPr>
      <w:r w:rsidRPr="0054358A">
        <w:rPr>
          <w:rFonts w:ascii="Times New Roman" w:hAnsi="Times New Roman" w:cs="Times New Roman"/>
          <w:sz w:val="24"/>
          <w:szCs w:val="24"/>
        </w:rPr>
        <w:t>Imputation rate for cropland for pasture was 29.2 percent.</w:t>
      </w:r>
    </w:p>
    <w:p w:rsidR="00A42FA8" w:rsidRPr="00775EFB" w:rsidRDefault="00A42FA8" w:rsidP="00AC57D1">
      <w:pPr>
        <w:rPr>
          <w:rFonts w:ascii="Times New Roman" w:hAnsi="Times New Roman" w:cs="Times New Roman"/>
          <w:sz w:val="24"/>
          <w:szCs w:val="24"/>
        </w:rPr>
      </w:pPr>
    </w:p>
    <w:p w:rsidR="00EC2319" w:rsidRPr="00C5597C" w:rsidRDefault="00C5597C" w:rsidP="008C36B2">
      <w:pPr>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00EC2319" w:rsidRPr="00C5597C">
        <w:rPr>
          <w:rFonts w:ascii="Times New Roman" w:hAnsi="Times New Roman" w:cs="Times New Roman"/>
          <w:b/>
          <w:sz w:val="24"/>
          <w:szCs w:val="24"/>
        </w:rPr>
        <w:t>Classification Tree Analysis</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Classification tree (aka decision tree) analysis was used to identify farm attributes such as farm size, farm type, and geographical region, linked with errors in Sections 1 and 2 of the 2007 Census of Agriculture report form.  This analysis used unedited and edited figures from 529,588 records from the 2007 Census of Agriculture.  The sample was comprised of all records from Arizona, Arkansas, California, Colorado, Florida, Georgia, Iowa, Minnesota, New York, North Carolina, Pennsylvania, South Dakota, Utah, Washington, and Wisconsin.  This sample included operations from all 6 geographical regions, 16 farm types, and 13 farm size classifications covered by the census.</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first type of error investigated was when total land acreage reported in Section 1 did not match its subparts (K046 </w:t>
      </w:r>
      <m:oMath>
        <m:r>
          <w:rPr>
            <w:rFonts w:ascii="Cambria Math" w:hAnsi="Cambria Math" w:cs="Times New Roman"/>
            <w:sz w:val="24"/>
            <w:szCs w:val="24"/>
          </w:rPr>
          <m:t>≠</m:t>
        </m:r>
      </m:oMath>
      <w:r>
        <w:rPr>
          <w:rFonts w:ascii="Times New Roman" w:hAnsi="Times New Roman" w:cs="Times New Roman"/>
          <w:sz w:val="24"/>
          <w:szCs w:val="24"/>
        </w:rPr>
        <w:t xml:space="preserve"> K043+K044-K045).  The figure reported for total acres (K046) differed 26 percent of the time from the sums calculated based on the reported subparts.  They differed 1.4 percent of the time by at least 10 acres.  </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second type of error investigated was when the total land acreage reported did not match its subparts by land use (K798 </w:t>
      </w:r>
      <m:oMath>
        <m:r>
          <w:rPr>
            <w:rFonts w:ascii="Cambria Math" w:hAnsi="Cambria Math" w:cs="Times New Roman"/>
            <w:sz w:val="24"/>
            <w:szCs w:val="24"/>
          </w:rPr>
          <m:t>≠</m:t>
        </m:r>
      </m:oMath>
      <w:r>
        <w:rPr>
          <w:rFonts w:ascii="Times New Roman" w:hAnsi="Times New Roman" w:cs="Times New Roman"/>
          <w:sz w:val="24"/>
          <w:szCs w:val="24"/>
        </w:rPr>
        <w:t xml:space="preserve">  K787+K790+K791+K1062+K796+K794+K788+K795+K797).  The subparts did not add to the reported sum 38.6 percent of the time.  They differed about 5 percent of the time by at least 10 acres.  </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third type of error looked at inequalities between K046 and K798.  The values reported on these two keycodes were different 27.8 percent of the time.  This error rate was reduced to 7.6 percent when only including differences of at least 10 acres.  </w:t>
      </w:r>
    </w:p>
    <w:p w:rsidR="00A42D3C" w:rsidRDefault="00A42D3C" w:rsidP="008C36B2">
      <w:pPr>
        <w:rPr>
          <w:rFonts w:ascii="Times New Roman" w:hAnsi="Times New Roman" w:cs="Times New Roman"/>
          <w:sz w:val="24"/>
          <w:szCs w:val="24"/>
        </w:rPr>
      </w:pPr>
      <w:r>
        <w:rPr>
          <w:rFonts w:ascii="Times New Roman" w:hAnsi="Times New Roman" w:cs="Times New Roman"/>
          <w:sz w:val="24"/>
          <w:szCs w:val="24"/>
        </w:rPr>
        <w:t xml:space="preserve">Results from the classification tree analysis did not provide a clear pattern of farm attributes related to errors in Sections 1 and 2.  Each investigation had its own pattern of associated farm characteristics more prone to errors.  </w:t>
      </w:r>
    </w:p>
    <w:p w:rsidR="00EB015B" w:rsidRDefault="00EB015B" w:rsidP="008C36B2">
      <w:pPr>
        <w:rPr>
          <w:rFonts w:ascii="Times New Roman" w:hAnsi="Times New Roman" w:cs="Times New Roman"/>
          <w:sz w:val="24"/>
          <w:szCs w:val="24"/>
        </w:rPr>
      </w:pPr>
    </w:p>
    <w:p w:rsidR="008D5C15" w:rsidRPr="00EC4070" w:rsidRDefault="008D5C15">
      <w:pPr>
        <w:rPr>
          <w:rFonts w:ascii="Times New Roman" w:hAnsi="Times New Roman" w:cs="Times New Roman"/>
          <w:b/>
          <w:sz w:val="24"/>
          <w:szCs w:val="24"/>
          <w:u w:val="single"/>
        </w:rPr>
      </w:pPr>
      <w:r w:rsidRPr="00EC4070">
        <w:rPr>
          <w:rFonts w:ascii="Times New Roman" w:hAnsi="Times New Roman" w:cs="Times New Roman"/>
          <w:b/>
          <w:sz w:val="24"/>
          <w:szCs w:val="24"/>
          <w:u w:val="single"/>
        </w:rPr>
        <w:t>2010 Census Content Test</w:t>
      </w:r>
    </w:p>
    <w:p w:rsidR="003E798D" w:rsidRDefault="00304FB4">
      <w:pPr>
        <w:rPr>
          <w:rFonts w:ascii="Times New Roman" w:hAnsi="Times New Roman" w:cs="Times New Roman"/>
          <w:b/>
          <w:caps/>
          <w:sz w:val="24"/>
          <w:szCs w:val="24"/>
        </w:rPr>
      </w:pPr>
      <w:r>
        <w:rPr>
          <w:rFonts w:ascii="Times New Roman" w:hAnsi="Times New Roman" w:cs="Times New Roman"/>
          <w:sz w:val="24"/>
          <w:szCs w:val="24"/>
        </w:rPr>
        <w:t xml:space="preserve">Analysis of the 2010 Census Content data indicated that out of approximately 31,000 farms about 1,370 </w:t>
      </w:r>
      <w:r w:rsidR="00B64A3F">
        <w:rPr>
          <w:rFonts w:ascii="Times New Roman" w:hAnsi="Times New Roman" w:cs="Times New Roman"/>
          <w:sz w:val="24"/>
          <w:szCs w:val="24"/>
        </w:rPr>
        <w:t xml:space="preserve"> (4.4 percent) </w:t>
      </w:r>
      <w:r>
        <w:rPr>
          <w:rFonts w:ascii="Times New Roman" w:hAnsi="Times New Roman" w:cs="Times New Roman"/>
          <w:sz w:val="24"/>
          <w:szCs w:val="24"/>
        </w:rPr>
        <w:t xml:space="preserve">had total </w:t>
      </w:r>
      <w:r w:rsidR="008D5C15">
        <w:rPr>
          <w:rFonts w:ascii="Times New Roman" w:hAnsi="Times New Roman" w:cs="Times New Roman"/>
          <w:sz w:val="24"/>
          <w:szCs w:val="24"/>
        </w:rPr>
        <w:t>acres in Section 1</w:t>
      </w:r>
      <w:r>
        <w:rPr>
          <w:rFonts w:ascii="Times New Roman" w:hAnsi="Times New Roman" w:cs="Times New Roman"/>
          <w:sz w:val="24"/>
          <w:szCs w:val="24"/>
        </w:rPr>
        <w:t xml:space="preserve"> (K046) not equal to the sum of </w:t>
      </w:r>
      <w:r w:rsidR="008D5C15">
        <w:rPr>
          <w:rFonts w:ascii="Times New Roman" w:hAnsi="Times New Roman" w:cs="Times New Roman"/>
          <w:sz w:val="24"/>
          <w:szCs w:val="24"/>
        </w:rPr>
        <w:t>the parts (</w:t>
      </w:r>
      <w:r>
        <w:rPr>
          <w:rFonts w:ascii="Times New Roman" w:hAnsi="Times New Roman" w:cs="Times New Roman"/>
          <w:sz w:val="24"/>
          <w:szCs w:val="24"/>
        </w:rPr>
        <w:t>land owned and land rented from o</w:t>
      </w:r>
      <w:r w:rsidR="000632A3">
        <w:rPr>
          <w:rFonts w:ascii="Times New Roman" w:hAnsi="Times New Roman" w:cs="Times New Roman"/>
          <w:sz w:val="24"/>
          <w:szCs w:val="24"/>
        </w:rPr>
        <w:t xml:space="preserve">thers minus the land rented to </w:t>
      </w:r>
      <w:r>
        <w:rPr>
          <w:rFonts w:ascii="Times New Roman" w:hAnsi="Times New Roman" w:cs="Times New Roman"/>
          <w:sz w:val="24"/>
          <w:szCs w:val="24"/>
        </w:rPr>
        <w:t>others</w:t>
      </w:r>
      <w:r w:rsidR="008D5C15">
        <w:rPr>
          <w:rFonts w:ascii="Times New Roman" w:hAnsi="Times New Roman" w:cs="Times New Roman"/>
          <w:sz w:val="24"/>
          <w:szCs w:val="24"/>
        </w:rPr>
        <w:t>)</w:t>
      </w:r>
      <w:r>
        <w:rPr>
          <w:rFonts w:ascii="Times New Roman" w:hAnsi="Times New Roman" w:cs="Times New Roman"/>
          <w:sz w:val="24"/>
          <w:szCs w:val="24"/>
        </w:rPr>
        <w:t>.</w:t>
      </w:r>
      <w:r w:rsidR="000632A3">
        <w:rPr>
          <w:rFonts w:ascii="Times New Roman" w:hAnsi="Times New Roman" w:cs="Times New Roman"/>
          <w:sz w:val="24"/>
          <w:szCs w:val="24"/>
        </w:rPr>
        <w:t xml:space="preserve">  Also, 1,561</w:t>
      </w:r>
      <w:r w:rsidR="00B64A3F">
        <w:rPr>
          <w:rFonts w:ascii="Times New Roman" w:hAnsi="Times New Roman" w:cs="Times New Roman"/>
          <w:sz w:val="24"/>
          <w:szCs w:val="24"/>
        </w:rPr>
        <w:t xml:space="preserve"> </w:t>
      </w:r>
      <w:r w:rsidR="000632A3">
        <w:rPr>
          <w:rFonts w:ascii="Times New Roman" w:hAnsi="Times New Roman" w:cs="Times New Roman"/>
          <w:sz w:val="24"/>
          <w:szCs w:val="24"/>
        </w:rPr>
        <w:t>farms</w:t>
      </w:r>
      <w:r w:rsidR="00B64A3F">
        <w:rPr>
          <w:rFonts w:ascii="Times New Roman" w:hAnsi="Times New Roman" w:cs="Times New Roman"/>
          <w:sz w:val="24"/>
          <w:szCs w:val="24"/>
        </w:rPr>
        <w:t xml:space="preserve"> (5 percent)</w:t>
      </w:r>
      <w:r w:rsidR="000632A3">
        <w:rPr>
          <w:rFonts w:ascii="Times New Roman" w:hAnsi="Times New Roman" w:cs="Times New Roman"/>
          <w:sz w:val="24"/>
          <w:szCs w:val="24"/>
        </w:rPr>
        <w:t xml:space="preserve"> had total acres in </w:t>
      </w:r>
      <w:r w:rsidR="00EC4070">
        <w:rPr>
          <w:rFonts w:ascii="Times New Roman" w:hAnsi="Times New Roman" w:cs="Times New Roman"/>
          <w:sz w:val="24"/>
          <w:szCs w:val="24"/>
        </w:rPr>
        <w:t>S</w:t>
      </w:r>
      <w:r w:rsidR="000632A3">
        <w:rPr>
          <w:rFonts w:ascii="Times New Roman" w:hAnsi="Times New Roman" w:cs="Times New Roman"/>
          <w:sz w:val="24"/>
          <w:szCs w:val="24"/>
        </w:rPr>
        <w:t xml:space="preserve">ection 1 (K046) not equal to total acres in </w:t>
      </w:r>
      <w:r w:rsidR="00EC4070">
        <w:rPr>
          <w:rFonts w:ascii="Times New Roman" w:hAnsi="Times New Roman" w:cs="Times New Roman"/>
          <w:sz w:val="24"/>
          <w:szCs w:val="24"/>
        </w:rPr>
        <w:t>S</w:t>
      </w:r>
      <w:r w:rsidR="000632A3">
        <w:rPr>
          <w:rFonts w:ascii="Times New Roman" w:hAnsi="Times New Roman" w:cs="Times New Roman"/>
          <w:sz w:val="24"/>
          <w:szCs w:val="24"/>
        </w:rPr>
        <w:t>ection 2</w:t>
      </w:r>
      <w:r w:rsidR="00EC4070">
        <w:rPr>
          <w:rFonts w:ascii="Times New Roman" w:hAnsi="Times New Roman" w:cs="Times New Roman"/>
          <w:sz w:val="24"/>
          <w:szCs w:val="24"/>
        </w:rPr>
        <w:t xml:space="preserve"> (K798)</w:t>
      </w:r>
      <w:r w:rsidR="000632A3">
        <w:rPr>
          <w:rFonts w:ascii="Times New Roman" w:hAnsi="Times New Roman" w:cs="Times New Roman"/>
          <w:sz w:val="24"/>
          <w:szCs w:val="24"/>
        </w:rPr>
        <w:t>.</w:t>
      </w:r>
      <w:r w:rsidR="00F00E16">
        <w:rPr>
          <w:rFonts w:ascii="Times New Roman" w:hAnsi="Times New Roman" w:cs="Times New Roman"/>
          <w:sz w:val="24"/>
          <w:szCs w:val="24"/>
        </w:rPr>
        <w:t xml:space="preserve">  Analysis of the pasture questions in Section 2 indicated that 3,038 farms</w:t>
      </w:r>
      <w:r w:rsidR="00175413">
        <w:rPr>
          <w:rFonts w:ascii="Times New Roman" w:hAnsi="Times New Roman" w:cs="Times New Roman"/>
          <w:sz w:val="24"/>
          <w:szCs w:val="24"/>
        </w:rPr>
        <w:t xml:space="preserve"> (9.8 percent)</w:t>
      </w:r>
      <w:r w:rsidR="00F00E16">
        <w:rPr>
          <w:rFonts w:ascii="Times New Roman" w:hAnsi="Times New Roman" w:cs="Times New Roman"/>
          <w:sz w:val="24"/>
          <w:szCs w:val="24"/>
        </w:rPr>
        <w:t xml:space="preserve"> 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t xml:space="preserve">both </w:t>
      </w:r>
      <w:r w:rsidR="00F00E16">
        <w:rPr>
          <w:rFonts w:ascii="Times New Roman" w:hAnsi="Times New Roman" w:cs="Times New Roman"/>
          <w:sz w:val="24"/>
          <w:szCs w:val="24"/>
        </w:rPr>
        <w:t>permanent pasture</w:t>
      </w:r>
      <w:r w:rsidR="00EC4070">
        <w:rPr>
          <w:rFonts w:ascii="Times New Roman" w:hAnsi="Times New Roman" w:cs="Times New Roman"/>
          <w:sz w:val="24"/>
          <w:szCs w:val="24"/>
        </w:rPr>
        <w:t xml:space="preserve"> (K796)</w:t>
      </w:r>
      <w:r w:rsidR="00F00E16">
        <w:rPr>
          <w:rFonts w:ascii="Times New Roman" w:hAnsi="Times New Roman" w:cs="Times New Roman"/>
          <w:sz w:val="24"/>
          <w:szCs w:val="24"/>
        </w:rPr>
        <w:t xml:space="preserve"> and woodland pastured</w:t>
      </w:r>
      <w:r w:rsidR="00EC4070">
        <w:rPr>
          <w:rFonts w:ascii="Times New Roman" w:hAnsi="Times New Roman" w:cs="Times New Roman"/>
          <w:sz w:val="24"/>
          <w:szCs w:val="24"/>
        </w:rPr>
        <w:t xml:space="preserve"> (K794)</w:t>
      </w:r>
      <w:r w:rsidR="00F00E16">
        <w:rPr>
          <w:rFonts w:ascii="Times New Roman" w:hAnsi="Times New Roman" w:cs="Times New Roman"/>
          <w:sz w:val="24"/>
          <w:szCs w:val="24"/>
        </w:rPr>
        <w:t xml:space="preserve">; 2,897 farms </w:t>
      </w:r>
      <w:r w:rsidR="00175413">
        <w:rPr>
          <w:rFonts w:ascii="Times New Roman" w:hAnsi="Times New Roman" w:cs="Times New Roman"/>
          <w:sz w:val="24"/>
          <w:szCs w:val="24"/>
        </w:rPr>
        <w:t xml:space="preserve">(9.3 percent) </w:t>
      </w:r>
      <w:r w:rsidR="00F00E16">
        <w:rPr>
          <w:rFonts w:ascii="Times New Roman" w:hAnsi="Times New Roman" w:cs="Times New Roman"/>
          <w:sz w:val="24"/>
          <w:szCs w:val="24"/>
        </w:rPr>
        <w:t xml:space="preserve">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t xml:space="preserve">both </w:t>
      </w:r>
      <w:r w:rsidR="00F00E16">
        <w:rPr>
          <w:rFonts w:ascii="Times New Roman" w:hAnsi="Times New Roman" w:cs="Times New Roman"/>
          <w:sz w:val="24"/>
          <w:szCs w:val="24"/>
        </w:rPr>
        <w:t>permanent pastures</w:t>
      </w:r>
      <w:r w:rsidR="00EC4070">
        <w:rPr>
          <w:rFonts w:ascii="Times New Roman" w:hAnsi="Times New Roman" w:cs="Times New Roman"/>
          <w:sz w:val="24"/>
          <w:szCs w:val="24"/>
        </w:rPr>
        <w:t xml:space="preserve"> (K796)</w:t>
      </w:r>
      <w:r w:rsidR="00F00E16">
        <w:rPr>
          <w:rFonts w:ascii="Times New Roman" w:hAnsi="Times New Roman" w:cs="Times New Roman"/>
          <w:sz w:val="24"/>
          <w:szCs w:val="24"/>
        </w:rPr>
        <w:t xml:space="preserve"> and other pastures</w:t>
      </w:r>
      <w:r w:rsidR="00EC4070">
        <w:rPr>
          <w:rFonts w:ascii="Times New Roman" w:hAnsi="Times New Roman" w:cs="Times New Roman"/>
          <w:sz w:val="24"/>
          <w:szCs w:val="24"/>
        </w:rPr>
        <w:t xml:space="preserve"> (K788)</w:t>
      </w:r>
      <w:r w:rsidR="00F00E16">
        <w:rPr>
          <w:rFonts w:ascii="Times New Roman" w:hAnsi="Times New Roman" w:cs="Times New Roman"/>
          <w:sz w:val="24"/>
          <w:szCs w:val="24"/>
        </w:rPr>
        <w:t xml:space="preserve">; and 4,727 </w:t>
      </w:r>
      <w:r w:rsidR="00175413">
        <w:rPr>
          <w:rFonts w:ascii="Times New Roman" w:hAnsi="Times New Roman" w:cs="Times New Roman"/>
          <w:sz w:val="24"/>
          <w:szCs w:val="24"/>
        </w:rPr>
        <w:t xml:space="preserve">(15.2 percent) </w:t>
      </w:r>
      <w:r w:rsidR="00F00E16">
        <w:rPr>
          <w:rFonts w:ascii="Times New Roman" w:hAnsi="Times New Roman" w:cs="Times New Roman"/>
          <w:sz w:val="24"/>
          <w:szCs w:val="24"/>
        </w:rPr>
        <w:t xml:space="preserve">farms 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t xml:space="preserve">both </w:t>
      </w:r>
      <w:r w:rsidR="00F00E16">
        <w:rPr>
          <w:rFonts w:ascii="Times New Roman" w:hAnsi="Times New Roman" w:cs="Times New Roman"/>
          <w:sz w:val="24"/>
          <w:szCs w:val="24"/>
        </w:rPr>
        <w:t>woodland pastured</w:t>
      </w:r>
      <w:r w:rsidR="00EC4070">
        <w:rPr>
          <w:rFonts w:ascii="Times New Roman" w:hAnsi="Times New Roman" w:cs="Times New Roman"/>
          <w:sz w:val="24"/>
          <w:szCs w:val="24"/>
        </w:rPr>
        <w:t xml:space="preserve"> (K794)</w:t>
      </w:r>
      <w:r w:rsidR="00F00E16">
        <w:rPr>
          <w:rFonts w:ascii="Times New Roman" w:hAnsi="Times New Roman" w:cs="Times New Roman"/>
          <w:sz w:val="24"/>
          <w:szCs w:val="24"/>
        </w:rPr>
        <w:t xml:space="preserve"> and other pastures</w:t>
      </w:r>
      <w:r w:rsidR="00EC4070">
        <w:rPr>
          <w:rFonts w:ascii="Times New Roman" w:hAnsi="Times New Roman" w:cs="Times New Roman"/>
          <w:sz w:val="24"/>
          <w:szCs w:val="24"/>
        </w:rPr>
        <w:t xml:space="preserve"> (K788)</w:t>
      </w:r>
      <w:r w:rsidR="00F00E16">
        <w:rPr>
          <w:rFonts w:ascii="Times New Roman" w:hAnsi="Times New Roman" w:cs="Times New Roman"/>
          <w:sz w:val="24"/>
          <w:szCs w:val="24"/>
        </w:rPr>
        <w:t>.  This information indicates that respondents are confused about how to report pasture.</w:t>
      </w:r>
      <w:r w:rsidR="003E798D">
        <w:rPr>
          <w:rFonts w:ascii="Times New Roman" w:hAnsi="Times New Roman" w:cs="Times New Roman"/>
          <w:b/>
          <w:caps/>
          <w:sz w:val="24"/>
          <w:szCs w:val="24"/>
        </w:rPr>
        <w:br w:type="page"/>
      </w:r>
    </w:p>
    <w:p w:rsidR="00FC6F6C" w:rsidRPr="00CE4091" w:rsidRDefault="00CE7D5A">
      <w:pP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General </w:t>
      </w:r>
      <w:r w:rsidR="00FC6F6C" w:rsidRPr="00CE4091">
        <w:rPr>
          <w:rFonts w:ascii="Times New Roman" w:hAnsi="Times New Roman" w:cs="Times New Roman"/>
          <w:b/>
          <w:caps/>
          <w:sz w:val="24"/>
          <w:szCs w:val="24"/>
        </w:rPr>
        <w:t xml:space="preserve">Plan </w:t>
      </w:r>
    </w:p>
    <w:p w:rsidR="00FE2BC1" w:rsidRDefault="008773D2">
      <w:pPr>
        <w:rPr>
          <w:rFonts w:ascii="Times New Roman" w:hAnsi="Times New Roman" w:cs="Times New Roman"/>
          <w:sz w:val="24"/>
          <w:szCs w:val="24"/>
        </w:rPr>
      </w:pPr>
      <w:r>
        <w:rPr>
          <w:rFonts w:ascii="Times New Roman" w:hAnsi="Times New Roman" w:cs="Times New Roman"/>
          <w:sz w:val="24"/>
          <w:szCs w:val="24"/>
        </w:rPr>
        <w:t>The format and wording of Sections 1 and 2 were changed significantly for the 2010 Content Test</w:t>
      </w:r>
      <w:r w:rsidR="00EB015B">
        <w:rPr>
          <w:rFonts w:ascii="Times New Roman" w:hAnsi="Times New Roman" w:cs="Times New Roman"/>
          <w:sz w:val="24"/>
          <w:szCs w:val="24"/>
        </w:rPr>
        <w:t xml:space="preserve"> and the 2012 Census. </w:t>
      </w:r>
      <w:r>
        <w:rPr>
          <w:rFonts w:ascii="Times New Roman" w:hAnsi="Times New Roman" w:cs="Times New Roman"/>
          <w:sz w:val="24"/>
          <w:szCs w:val="24"/>
        </w:rPr>
        <w:t xml:space="preserve">  </w:t>
      </w:r>
      <w:r w:rsidR="0097424D">
        <w:rPr>
          <w:rFonts w:ascii="Times New Roman" w:hAnsi="Times New Roman" w:cs="Times New Roman"/>
          <w:sz w:val="24"/>
          <w:szCs w:val="24"/>
        </w:rPr>
        <w:t xml:space="preserve">For Section 1, the wording description of each item was reduced and bullets were used to highlight important information.  Also, response boxes were used for people to write down the individual pieces that go into the </w:t>
      </w:r>
      <w:r w:rsidR="00C5597C">
        <w:rPr>
          <w:rFonts w:ascii="Times New Roman" w:hAnsi="Times New Roman" w:cs="Times New Roman"/>
          <w:sz w:val="24"/>
          <w:szCs w:val="24"/>
        </w:rPr>
        <w:t xml:space="preserve">calculation </w:t>
      </w:r>
      <w:r w:rsidR="0097424D">
        <w:rPr>
          <w:rFonts w:ascii="Times New Roman" w:hAnsi="Times New Roman" w:cs="Times New Roman"/>
          <w:sz w:val="24"/>
          <w:szCs w:val="24"/>
        </w:rPr>
        <w:t xml:space="preserve">of total acres.  For Section 2, changes were made to the wording for pasture items, and instructions were provided for respondents to verify </w:t>
      </w:r>
      <w:r w:rsidR="0020245D">
        <w:rPr>
          <w:rFonts w:ascii="Times New Roman" w:hAnsi="Times New Roman" w:cs="Times New Roman"/>
          <w:sz w:val="24"/>
          <w:szCs w:val="24"/>
        </w:rPr>
        <w:t xml:space="preserve">that </w:t>
      </w:r>
      <w:r w:rsidR="0097424D">
        <w:rPr>
          <w:rFonts w:ascii="Times New Roman" w:hAnsi="Times New Roman" w:cs="Times New Roman"/>
          <w:sz w:val="24"/>
          <w:szCs w:val="24"/>
        </w:rPr>
        <w:t>the total acres</w:t>
      </w:r>
      <w:r w:rsidR="0020245D">
        <w:rPr>
          <w:rFonts w:ascii="Times New Roman" w:hAnsi="Times New Roman" w:cs="Times New Roman"/>
          <w:sz w:val="24"/>
          <w:szCs w:val="24"/>
        </w:rPr>
        <w:t xml:space="preserve"> reported</w:t>
      </w:r>
      <w:r w:rsidR="0097424D">
        <w:rPr>
          <w:rFonts w:ascii="Times New Roman" w:hAnsi="Times New Roman" w:cs="Times New Roman"/>
          <w:sz w:val="24"/>
          <w:szCs w:val="24"/>
        </w:rPr>
        <w:t xml:space="preserve"> in Section 2</w:t>
      </w:r>
      <w:r w:rsidR="0020245D">
        <w:rPr>
          <w:rFonts w:ascii="Times New Roman" w:hAnsi="Times New Roman" w:cs="Times New Roman"/>
          <w:sz w:val="24"/>
          <w:szCs w:val="24"/>
        </w:rPr>
        <w:t xml:space="preserve"> were equal</w:t>
      </w:r>
      <w:r w:rsidR="0097424D">
        <w:rPr>
          <w:rFonts w:ascii="Times New Roman" w:hAnsi="Times New Roman" w:cs="Times New Roman"/>
          <w:sz w:val="24"/>
          <w:szCs w:val="24"/>
        </w:rPr>
        <w:t xml:space="preserve"> to the total acres</w:t>
      </w:r>
      <w:r w:rsidR="0020245D">
        <w:rPr>
          <w:rFonts w:ascii="Times New Roman" w:hAnsi="Times New Roman" w:cs="Times New Roman"/>
          <w:sz w:val="24"/>
          <w:szCs w:val="24"/>
        </w:rPr>
        <w:t xml:space="preserve"> reported</w:t>
      </w:r>
      <w:r w:rsidR="0097424D">
        <w:rPr>
          <w:rFonts w:ascii="Times New Roman" w:hAnsi="Times New Roman" w:cs="Times New Roman"/>
          <w:sz w:val="24"/>
          <w:szCs w:val="24"/>
        </w:rPr>
        <w:t xml:space="preserve"> in the Section 1.  </w:t>
      </w:r>
      <w:r w:rsidR="00FE2BC1">
        <w:rPr>
          <w:rFonts w:ascii="Times New Roman" w:hAnsi="Times New Roman" w:cs="Times New Roman"/>
          <w:sz w:val="24"/>
          <w:szCs w:val="24"/>
        </w:rPr>
        <w:t>Follow up</w:t>
      </w:r>
      <w:r w:rsidR="00B9600C">
        <w:rPr>
          <w:rFonts w:ascii="Times New Roman" w:hAnsi="Times New Roman" w:cs="Times New Roman"/>
          <w:sz w:val="24"/>
          <w:szCs w:val="24"/>
        </w:rPr>
        <w:t xml:space="preserve"> with respondents </w:t>
      </w:r>
      <w:r w:rsidR="00EB015B">
        <w:rPr>
          <w:rFonts w:ascii="Times New Roman" w:hAnsi="Times New Roman" w:cs="Times New Roman"/>
          <w:sz w:val="24"/>
          <w:szCs w:val="24"/>
        </w:rPr>
        <w:t xml:space="preserve">was </w:t>
      </w:r>
      <w:r w:rsidR="00B9600C">
        <w:rPr>
          <w:rFonts w:ascii="Times New Roman" w:hAnsi="Times New Roman" w:cs="Times New Roman"/>
          <w:sz w:val="24"/>
          <w:szCs w:val="24"/>
        </w:rPr>
        <w:t xml:space="preserve">never conducted </w:t>
      </w:r>
      <w:r w:rsidR="00FE2BC1">
        <w:rPr>
          <w:rFonts w:ascii="Times New Roman" w:hAnsi="Times New Roman" w:cs="Times New Roman"/>
          <w:sz w:val="24"/>
          <w:szCs w:val="24"/>
        </w:rPr>
        <w:t xml:space="preserve">after the 2010 Content Test </w:t>
      </w:r>
      <w:r w:rsidR="00B9600C">
        <w:rPr>
          <w:rFonts w:ascii="Times New Roman" w:hAnsi="Times New Roman" w:cs="Times New Roman"/>
          <w:sz w:val="24"/>
          <w:szCs w:val="24"/>
        </w:rPr>
        <w:t>to verify that the changes were working as intended</w:t>
      </w:r>
      <w:r w:rsidR="00FE2BC1">
        <w:rPr>
          <w:rFonts w:ascii="Times New Roman" w:hAnsi="Times New Roman" w:cs="Times New Roman"/>
          <w:sz w:val="24"/>
          <w:szCs w:val="24"/>
        </w:rPr>
        <w:t xml:space="preserve">.  </w:t>
      </w:r>
      <w:r w:rsidR="0097424D">
        <w:rPr>
          <w:rFonts w:ascii="Times New Roman" w:hAnsi="Times New Roman" w:cs="Times New Roman"/>
          <w:sz w:val="24"/>
          <w:szCs w:val="24"/>
        </w:rPr>
        <w:t>T</w:t>
      </w:r>
      <w:r>
        <w:rPr>
          <w:rFonts w:ascii="Times New Roman" w:hAnsi="Times New Roman" w:cs="Times New Roman"/>
          <w:sz w:val="24"/>
          <w:szCs w:val="24"/>
        </w:rPr>
        <w:t xml:space="preserve">hese changes were </w:t>
      </w:r>
      <w:r w:rsidR="0097424D">
        <w:rPr>
          <w:rFonts w:ascii="Times New Roman" w:hAnsi="Times New Roman" w:cs="Times New Roman"/>
          <w:sz w:val="24"/>
          <w:szCs w:val="24"/>
        </w:rPr>
        <w:t>i</w:t>
      </w:r>
      <w:r>
        <w:rPr>
          <w:rFonts w:ascii="Times New Roman" w:hAnsi="Times New Roman" w:cs="Times New Roman"/>
          <w:sz w:val="24"/>
          <w:szCs w:val="24"/>
        </w:rPr>
        <w:t>ncorporated into the 2012 Census of Agriculture report form.</w:t>
      </w:r>
      <w:r w:rsidR="00B9600C">
        <w:rPr>
          <w:rFonts w:ascii="Times New Roman" w:hAnsi="Times New Roman" w:cs="Times New Roman"/>
          <w:sz w:val="24"/>
          <w:szCs w:val="24"/>
        </w:rPr>
        <w:t xml:space="preserve">  Conducting a test</w:t>
      </w:r>
      <w:r w:rsidR="00F2558A">
        <w:rPr>
          <w:rFonts w:ascii="Times New Roman" w:hAnsi="Times New Roman" w:cs="Times New Roman"/>
          <w:sz w:val="24"/>
          <w:szCs w:val="24"/>
        </w:rPr>
        <w:t xml:space="preserve"> </w:t>
      </w:r>
      <w:r w:rsidR="00B9600C">
        <w:rPr>
          <w:rFonts w:ascii="Times New Roman" w:hAnsi="Times New Roman" w:cs="Times New Roman"/>
          <w:sz w:val="24"/>
          <w:szCs w:val="24"/>
        </w:rPr>
        <w:t>of these two sections is necessary to verify that respondents are correctly reporting their data in these two sections.</w:t>
      </w:r>
      <w:r>
        <w:rPr>
          <w:rFonts w:ascii="Times New Roman" w:hAnsi="Times New Roman" w:cs="Times New Roman"/>
          <w:sz w:val="24"/>
          <w:szCs w:val="24"/>
        </w:rPr>
        <w:t xml:space="preserve"> </w:t>
      </w:r>
    </w:p>
    <w:p w:rsidR="008773D2" w:rsidRPr="00FE2BC1" w:rsidRDefault="00FE2BC1">
      <w:pPr>
        <w:rPr>
          <w:rFonts w:ascii="Times New Roman" w:hAnsi="Times New Roman" w:cs="Times New Roman"/>
          <w:sz w:val="24"/>
          <w:szCs w:val="24"/>
        </w:rPr>
      </w:pPr>
      <w:r>
        <w:rPr>
          <w:rFonts w:ascii="Times New Roman" w:hAnsi="Times New Roman" w:cs="Times New Roman"/>
          <w:sz w:val="24"/>
          <w:szCs w:val="24"/>
        </w:rPr>
        <w:t xml:space="preserve">The proposed testing plan </w:t>
      </w:r>
      <w:r w:rsidR="001F7C6C">
        <w:rPr>
          <w:rFonts w:ascii="Times New Roman" w:hAnsi="Times New Roman" w:cs="Times New Roman"/>
          <w:sz w:val="24"/>
          <w:szCs w:val="24"/>
        </w:rPr>
        <w:t>will follow up on a subsample of respondents who reported errors in Sections 1 and</w:t>
      </w:r>
      <w:r w:rsidR="006C4128" w:rsidRPr="00550E60">
        <w:rPr>
          <w:rFonts w:ascii="Times New Roman" w:hAnsi="Times New Roman" w:cs="Times New Roman"/>
          <w:sz w:val="24"/>
          <w:szCs w:val="24"/>
        </w:rPr>
        <w:t>/or</w:t>
      </w:r>
      <w:r w:rsidR="006C4128">
        <w:rPr>
          <w:rFonts w:ascii="Times New Roman" w:hAnsi="Times New Roman" w:cs="Times New Roman"/>
          <w:sz w:val="24"/>
          <w:szCs w:val="24"/>
        </w:rPr>
        <w:t xml:space="preserve"> </w:t>
      </w:r>
      <w:r w:rsidR="001F7C6C">
        <w:rPr>
          <w:rFonts w:ascii="Times New Roman" w:hAnsi="Times New Roman" w:cs="Times New Roman"/>
          <w:sz w:val="24"/>
          <w:szCs w:val="24"/>
        </w:rPr>
        <w:t>2 of the 2012 Census of Agriculture report form.</w:t>
      </w:r>
      <w:r>
        <w:rPr>
          <w:rFonts w:ascii="Times New Roman" w:hAnsi="Times New Roman" w:cs="Times New Roman"/>
          <w:sz w:val="24"/>
          <w:szCs w:val="24"/>
        </w:rPr>
        <w:t xml:space="preserve"> </w:t>
      </w:r>
      <w:r w:rsidR="0037564A">
        <w:rPr>
          <w:rFonts w:ascii="Times New Roman" w:hAnsi="Times New Roman" w:cs="Times New Roman"/>
          <w:sz w:val="24"/>
          <w:szCs w:val="24"/>
        </w:rPr>
        <w:t xml:space="preserve">Testing will involve 25 cognitive interviews conducted by Research and Development Division (RDD) staff and 175 follow up interviews conducted by </w:t>
      </w:r>
      <w:r w:rsidR="0037564A" w:rsidRPr="0037564A">
        <w:rPr>
          <w:rFonts w:ascii="Times New Roman" w:hAnsi="Times New Roman" w:cs="Times New Roman"/>
          <w:sz w:val="24"/>
          <w:szCs w:val="24"/>
        </w:rPr>
        <w:t xml:space="preserve">National Operations </w:t>
      </w:r>
      <w:r w:rsidR="00550E60" w:rsidRPr="0037564A">
        <w:rPr>
          <w:rFonts w:ascii="Times New Roman" w:hAnsi="Times New Roman" w:cs="Times New Roman"/>
          <w:sz w:val="24"/>
          <w:szCs w:val="24"/>
        </w:rPr>
        <w:t xml:space="preserve">Center </w:t>
      </w:r>
      <w:r w:rsidR="00550E60">
        <w:rPr>
          <w:rFonts w:ascii="Times New Roman" w:hAnsi="Times New Roman" w:cs="Times New Roman"/>
          <w:sz w:val="24"/>
          <w:szCs w:val="24"/>
        </w:rPr>
        <w:t>(</w:t>
      </w:r>
      <w:r w:rsidR="0037564A">
        <w:rPr>
          <w:rFonts w:ascii="Times New Roman" w:hAnsi="Times New Roman" w:cs="Times New Roman"/>
          <w:sz w:val="24"/>
          <w:szCs w:val="24"/>
        </w:rPr>
        <w:t xml:space="preserve">NOC) staff. </w:t>
      </w:r>
      <w:r>
        <w:rPr>
          <w:rFonts w:ascii="Times New Roman" w:hAnsi="Times New Roman" w:cs="Times New Roman"/>
          <w:sz w:val="24"/>
          <w:szCs w:val="24"/>
        </w:rPr>
        <w:t xml:space="preserve"> These interviews </w:t>
      </w:r>
      <w:r w:rsidRPr="00B839B9">
        <w:rPr>
          <w:rFonts w:ascii="Times New Roman" w:hAnsi="Times New Roman" w:cs="Times New Roman"/>
          <w:sz w:val="24"/>
          <w:szCs w:val="24"/>
        </w:rPr>
        <w:t>will ask respondents to review their answers</w:t>
      </w:r>
      <w:r w:rsidR="00EB015B" w:rsidRPr="00B839B9">
        <w:rPr>
          <w:rFonts w:ascii="Times New Roman" w:hAnsi="Times New Roman" w:cs="Times New Roman"/>
          <w:sz w:val="24"/>
          <w:szCs w:val="24"/>
        </w:rPr>
        <w:t>, provide mor</w:t>
      </w:r>
      <w:r w:rsidR="003F28E2" w:rsidRPr="00B839B9">
        <w:rPr>
          <w:rFonts w:ascii="Times New Roman" w:hAnsi="Times New Roman" w:cs="Times New Roman"/>
          <w:sz w:val="24"/>
          <w:szCs w:val="24"/>
        </w:rPr>
        <w:t>e</w:t>
      </w:r>
      <w:r w:rsidR="00EB015B" w:rsidRPr="00B839B9">
        <w:rPr>
          <w:rFonts w:ascii="Times New Roman" w:hAnsi="Times New Roman" w:cs="Times New Roman"/>
          <w:sz w:val="24"/>
          <w:szCs w:val="24"/>
        </w:rPr>
        <w:t xml:space="preserve"> detail on what was included in their answers,</w:t>
      </w:r>
      <w:r w:rsidRPr="00B839B9">
        <w:rPr>
          <w:rFonts w:ascii="Times New Roman" w:hAnsi="Times New Roman" w:cs="Times New Roman"/>
          <w:sz w:val="24"/>
          <w:szCs w:val="24"/>
        </w:rPr>
        <w:t xml:space="preserve"> and attempt to resolve </w:t>
      </w:r>
      <w:r w:rsidR="00EB015B" w:rsidRPr="00B839B9">
        <w:rPr>
          <w:rFonts w:ascii="Times New Roman" w:hAnsi="Times New Roman" w:cs="Times New Roman"/>
          <w:sz w:val="24"/>
          <w:szCs w:val="24"/>
        </w:rPr>
        <w:t xml:space="preserve">any </w:t>
      </w:r>
      <w:r w:rsidRPr="00B839B9">
        <w:rPr>
          <w:rFonts w:ascii="Times New Roman" w:hAnsi="Times New Roman" w:cs="Times New Roman"/>
          <w:sz w:val="24"/>
          <w:szCs w:val="24"/>
        </w:rPr>
        <w:t>errors in their reports.</w:t>
      </w:r>
      <w:r w:rsidR="00CA007F" w:rsidRPr="00B839B9">
        <w:rPr>
          <w:rFonts w:ascii="Times New Roman" w:hAnsi="Times New Roman" w:cs="Times New Roman"/>
          <w:sz w:val="24"/>
          <w:szCs w:val="24"/>
        </w:rPr>
        <w:t xml:space="preserve"> </w:t>
      </w:r>
      <w:r w:rsidR="00B839B9" w:rsidRPr="00B839B9">
        <w:rPr>
          <w:rFonts w:ascii="Times New Roman" w:hAnsi="Times New Roman" w:cs="Times New Roman"/>
          <w:sz w:val="24"/>
          <w:szCs w:val="24"/>
        </w:rPr>
        <w:t xml:space="preserve">From this we hope to gain an understanding of how respondents interpreted and responded to the survey questions and further insight into the sources of errors in data reporting. These findings will then </w:t>
      </w:r>
      <w:r w:rsidR="00CA007F" w:rsidRPr="00B839B9">
        <w:rPr>
          <w:rFonts w:ascii="Times New Roman" w:hAnsi="Times New Roman" w:cs="Times New Roman"/>
          <w:sz w:val="24"/>
          <w:szCs w:val="24"/>
        </w:rPr>
        <w:t>be used to develop further testing for the 2015 Census Content Test.</w:t>
      </w:r>
    </w:p>
    <w:p w:rsidR="00714439" w:rsidRPr="00714439" w:rsidRDefault="00B12BAC">
      <w:pPr>
        <w:rPr>
          <w:rFonts w:ascii="Times New Roman" w:hAnsi="Times New Roman" w:cs="Times New Roman"/>
          <w:b/>
          <w:sz w:val="24"/>
          <w:szCs w:val="24"/>
          <w:u w:val="single"/>
        </w:rPr>
      </w:pPr>
      <w:r w:rsidRPr="00714439">
        <w:rPr>
          <w:rFonts w:ascii="Times New Roman" w:hAnsi="Times New Roman" w:cs="Times New Roman"/>
          <w:b/>
          <w:sz w:val="24"/>
          <w:szCs w:val="24"/>
          <w:u w:val="single"/>
        </w:rPr>
        <w:t>Cognitive Interviews</w:t>
      </w:r>
      <w:r w:rsidR="00D82077">
        <w:rPr>
          <w:rFonts w:ascii="Times New Roman" w:hAnsi="Times New Roman" w:cs="Times New Roman"/>
          <w:b/>
          <w:sz w:val="24"/>
          <w:szCs w:val="24"/>
          <w:u w:val="single"/>
        </w:rPr>
        <w:t xml:space="preserve">:  </w:t>
      </w:r>
      <w:r w:rsidR="000F2C72">
        <w:rPr>
          <w:rFonts w:ascii="Times New Roman" w:hAnsi="Times New Roman" w:cs="Times New Roman"/>
          <w:b/>
          <w:sz w:val="24"/>
          <w:szCs w:val="24"/>
          <w:u w:val="single"/>
        </w:rPr>
        <w:t>Spring 2013</w:t>
      </w:r>
    </w:p>
    <w:p w:rsidR="00B9600C" w:rsidRDefault="000D308F" w:rsidP="00550E60">
      <w:pPr>
        <w:rPr>
          <w:rFonts w:ascii="Times New Roman" w:hAnsi="Times New Roman" w:cs="Times New Roman"/>
          <w:sz w:val="24"/>
          <w:szCs w:val="24"/>
        </w:rPr>
      </w:pPr>
      <w:r>
        <w:rPr>
          <w:rFonts w:ascii="Times New Roman" w:hAnsi="Times New Roman" w:cs="Times New Roman"/>
          <w:sz w:val="24"/>
          <w:szCs w:val="24"/>
        </w:rPr>
        <w:t>S</w:t>
      </w:r>
      <w:r w:rsidR="00B9600C">
        <w:rPr>
          <w:rFonts w:ascii="Times New Roman" w:hAnsi="Times New Roman" w:cs="Times New Roman"/>
          <w:sz w:val="24"/>
          <w:szCs w:val="24"/>
        </w:rPr>
        <w:t xml:space="preserve">everal rounds of cognitive interviews </w:t>
      </w:r>
      <w:r>
        <w:rPr>
          <w:rFonts w:ascii="Times New Roman" w:hAnsi="Times New Roman" w:cs="Times New Roman"/>
          <w:sz w:val="24"/>
          <w:szCs w:val="24"/>
        </w:rPr>
        <w:t xml:space="preserve">will be conducted </w:t>
      </w:r>
      <w:r w:rsidR="00B9600C">
        <w:rPr>
          <w:rFonts w:ascii="Times New Roman" w:hAnsi="Times New Roman" w:cs="Times New Roman"/>
          <w:sz w:val="24"/>
          <w:szCs w:val="24"/>
        </w:rPr>
        <w:t xml:space="preserve">with </w:t>
      </w:r>
      <w:r w:rsidR="00EB015B">
        <w:rPr>
          <w:rFonts w:ascii="Times New Roman" w:hAnsi="Times New Roman" w:cs="Times New Roman"/>
          <w:sz w:val="24"/>
          <w:szCs w:val="24"/>
        </w:rPr>
        <w:t xml:space="preserve">a </w:t>
      </w:r>
      <w:r w:rsidR="00B9600C">
        <w:rPr>
          <w:rFonts w:ascii="Times New Roman" w:hAnsi="Times New Roman" w:cs="Times New Roman"/>
          <w:sz w:val="24"/>
          <w:szCs w:val="24"/>
        </w:rPr>
        <w:t>small number of respondents.  Staff from Census and Survey Division (CSD) will select a sample of respondents to the 2012 Census of Agriculture who misreported items in the Section 1</w:t>
      </w:r>
      <w:r>
        <w:rPr>
          <w:rFonts w:ascii="Times New Roman" w:hAnsi="Times New Roman" w:cs="Times New Roman"/>
          <w:sz w:val="24"/>
          <w:szCs w:val="24"/>
        </w:rPr>
        <w:t xml:space="preserve"> and/or Section 2, such as summation discrepancies within the section,</w:t>
      </w:r>
      <w:r w:rsidR="00A54E24">
        <w:rPr>
          <w:rFonts w:ascii="Times New Roman" w:hAnsi="Times New Roman" w:cs="Times New Roman"/>
          <w:sz w:val="24"/>
          <w:szCs w:val="24"/>
        </w:rPr>
        <w:t xml:space="preserve"> </w:t>
      </w:r>
      <w:r>
        <w:rPr>
          <w:rFonts w:ascii="Times New Roman" w:hAnsi="Times New Roman" w:cs="Times New Roman"/>
          <w:sz w:val="24"/>
          <w:szCs w:val="24"/>
        </w:rPr>
        <w:t>items left blank, and summation discrepancies between the two sections.</w:t>
      </w:r>
      <w:r w:rsidR="0063330B">
        <w:rPr>
          <w:rFonts w:ascii="Times New Roman" w:hAnsi="Times New Roman" w:cs="Times New Roman"/>
          <w:sz w:val="24"/>
          <w:szCs w:val="24"/>
        </w:rPr>
        <w:t xml:space="preserve"> </w:t>
      </w:r>
      <w:r w:rsidR="00CC474C">
        <w:rPr>
          <w:rFonts w:ascii="Times New Roman" w:hAnsi="Times New Roman" w:cs="Times New Roman"/>
          <w:sz w:val="24"/>
          <w:szCs w:val="24"/>
        </w:rPr>
        <w:t xml:space="preserve">CSD staff will also select a sample of respondents who exhibited no obvious reporting errors in these sections to verify that the information was reported correctly. Staff from CSD and RDD will select the names of respondents to be interviewed.  Field offices will assist in making the necessary arrangements to contact respondents and arrange the time for the interviews. </w:t>
      </w:r>
      <w:r w:rsidR="00550E60">
        <w:rPr>
          <w:rFonts w:ascii="Times New Roman" w:hAnsi="Times New Roman" w:cs="Times New Roman"/>
          <w:sz w:val="24"/>
          <w:szCs w:val="24"/>
        </w:rPr>
        <w:t>Using this sample, s</w:t>
      </w:r>
      <w:r w:rsidR="00B9600C">
        <w:rPr>
          <w:rFonts w:ascii="Times New Roman" w:hAnsi="Times New Roman" w:cs="Times New Roman"/>
          <w:sz w:val="24"/>
          <w:szCs w:val="24"/>
        </w:rPr>
        <w:t xml:space="preserve">taff from RDD will </w:t>
      </w:r>
      <w:r w:rsidR="00CC474C">
        <w:rPr>
          <w:rFonts w:ascii="Times New Roman" w:hAnsi="Times New Roman" w:cs="Times New Roman"/>
          <w:sz w:val="24"/>
          <w:szCs w:val="24"/>
        </w:rPr>
        <w:t>conduct 1-2 rounds of cognitive interviews with 25</w:t>
      </w:r>
      <w:r w:rsidR="00310006">
        <w:rPr>
          <w:rFonts w:ascii="Times New Roman" w:hAnsi="Times New Roman" w:cs="Times New Roman"/>
          <w:sz w:val="24"/>
          <w:szCs w:val="24"/>
        </w:rPr>
        <w:t xml:space="preserve"> </w:t>
      </w:r>
      <w:r w:rsidR="00CC474C">
        <w:rPr>
          <w:rFonts w:ascii="Times New Roman" w:hAnsi="Times New Roman" w:cs="Times New Roman"/>
          <w:sz w:val="24"/>
          <w:szCs w:val="24"/>
        </w:rPr>
        <w:t xml:space="preserve">respondents. Respondents will be </w:t>
      </w:r>
      <w:r w:rsidR="00310006">
        <w:rPr>
          <w:rFonts w:ascii="Times New Roman" w:hAnsi="Times New Roman" w:cs="Times New Roman"/>
          <w:sz w:val="24"/>
          <w:szCs w:val="24"/>
        </w:rPr>
        <w:t>mailed</w:t>
      </w:r>
      <w:r w:rsidR="00CC474C">
        <w:rPr>
          <w:rFonts w:ascii="Times New Roman" w:hAnsi="Times New Roman" w:cs="Times New Roman"/>
          <w:sz w:val="24"/>
          <w:szCs w:val="24"/>
        </w:rPr>
        <w:t xml:space="preserve"> </w:t>
      </w:r>
      <w:r w:rsidR="00310006">
        <w:rPr>
          <w:rFonts w:ascii="Times New Roman" w:hAnsi="Times New Roman" w:cs="Times New Roman"/>
          <w:sz w:val="24"/>
          <w:szCs w:val="24"/>
        </w:rPr>
        <w:t xml:space="preserve">a </w:t>
      </w:r>
      <w:r w:rsidR="00310006" w:rsidRPr="00310006">
        <w:rPr>
          <w:rFonts w:ascii="Times New Roman" w:hAnsi="Times New Roman" w:cs="Times New Roman"/>
          <w:sz w:val="24"/>
          <w:szCs w:val="24"/>
        </w:rPr>
        <w:t>cover letter indicating that they will be called by a NASS representative to discuss their answers</w:t>
      </w:r>
      <w:r w:rsidR="0020245D">
        <w:rPr>
          <w:rFonts w:ascii="Times New Roman" w:hAnsi="Times New Roman" w:cs="Times New Roman"/>
          <w:sz w:val="24"/>
          <w:szCs w:val="24"/>
        </w:rPr>
        <w:t xml:space="preserve"> (see appendix A)</w:t>
      </w:r>
      <w:r w:rsidR="00310006">
        <w:rPr>
          <w:rFonts w:ascii="Times New Roman" w:hAnsi="Times New Roman" w:cs="Times New Roman"/>
          <w:sz w:val="24"/>
          <w:szCs w:val="24"/>
        </w:rPr>
        <w:t xml:space="preserve">, as well as </w:t>
      </w:r>
      <w:r w:rsidR="00CC474C">
        <w:rPr>
          <w:rFonts w:ascii="Times New Roman" w:hAnsi="Times New Roman" w:cs="Times New Roman"/>
          <w:sz w:val="24"/>
          <w:szCs w:val="24"/>
        </w:rPr>
        <w:t xml:space="preserve"> a copy of their 2012 Census of Agriculture form, which they will be asked to refer to during the interview. </w:t>
      </w:r>
      <w:r w:rsidR="00310006">
        <w:rPr>
          <w:rFonts w:ascii="Times New Roman" w:hAnsi="Times New Roman" w:cs="Times New Roman"/>
          <w:sz w:val="24"/>
          <w:szCs w:val="24"/>
        </w:rPr>
        <w:t>RDD staff and</w:t>
      </w:r>
      <w:r w:rsidR="00CC474C">
        <w:rPr>
          <w:rFonts w:ascii="Times New Roman" w:hAnsi="Times New Roman" w:cs="Times New Roman"/>
          <w:sz w:val="24"/>
          <w:szCs w:val="24"/>
        </w:rPr>
        <w:t xml:space="preserve"> field office</w:t>
      </w:r>
      <w:r w:rsidR="00310006">
        <w:rPr>
          <w:rFonts w:ascii="Times New Roman" w:hAnsi="Times New Roman" w:cs="Times New Roman"/>
          <w:sz w:val="24"/>
          <w:szCs w:val="24"/>
        </w:rPr>
        <w:t xml:space="preserve"> staff who are trained to conduct cognitive interview</w:t>
      </w:r>
      <w:r w:rsidR="00CC474C">
        <w:rPr>
          <w:rFonts w:ascii="Times New Roman" w:hAnsi="Times New Roman" w:cs="Times New Roman"/>
          <w:sz w:val="24"/>
          <w:szCs w:val="24"/>
        </w:rPr>
        <w:t xml:space="preserve">s will administer </w:t>
      </w:r>
      <w:r w:rsidR="008B4B1A">
        <w:rPr>
          <w:rFonts w:ascii="Times New Roman" w:hAnsi="Times New Roman" w:cs="Times New Roman"/>
          <w:sz w:val="24"/>
          <w:szCs w:val="24"/>
        </w:rPr>
        <w:t xml:space="preserve">scripted and emergent </w:t>
      </w:r>
      <w:r w:rsidR="00CC474C">
        <w:rPr>
          <w:rFonts w:ascii="Times New Roman" w:hAnsi="Times New Roman" w:cs="Times New Roman"/>
          <w:sz w:val="24"/>
          <w:szCs w:val="24"/>
        </w:rPr>
        <w:t>probe questions designed to elicit information on respondents’ comprehension of and response to questions in sections 1 and 2.</w:t>
      </w:r>
      <w:r w:rsidR="007D5CD6">
        <w:rPr>
          <w:rFonts w:ascii="Times New Roman" w:hAnsi="Times New Roman" w:cs="Times New Roman"/>
          <w:sz w:val="24"/>
          <w:szCs w:val="24"/>
        </w:rPr>
        <w:t xml:space="preserve"> </w:t>
      </w:r>
      <w:r w:rsidR="007F7829">
        <w:rPr>
          <w:rFonts w:ascii="Times New Roman" w:hAnsi="Times New Roman" w:cs="Times New Roman"/>
          <w:sz w:val="24"/>
          <w:szCs w:val="24"/>
        </w:rPr>
        <w:t xml:space="preserve">Probing on other sections of the Census form may occur if this proves to be insightful in resolving reporting errors in Sections 1 </w:t>
      </w:r>
      <w:r w:rsidR="007F7829">
        <w:rPr>
          <w:rFonts w:ascii="Times New Roman" w:hAnsi="Times New Roman" w:cs="Times New Roman"/>
          <w:sz w:val="24"/>
          <w:szCs w:val="24"/>
        </w:rPr>
        <w:lastRenderedPageBreak/>
        <w:t xml:space="preserve">and 2. </w:t>
      </w:r>
      <w:r w:rsidR="007D5CD6">
        <w:rPr>
          <w:rFonts w:ascii="Times New Roman" w:hAnsi="Times New Roman" w:cs="Times New Roman"/>
          <w:sz w:val="24"/>
          <w:szCs w:val="24"/>
        </w:rPr>
        <w:t xml:space="preserve">Probe questions will include things like, </w:t>
      </w:r>
      <w:r w:rsidR="003361EB" w:rsidRPr="003361EB">
        <w:rPr>
          <w:rFonts w:ascii="Times New Roman" w:hAnsi="Times New Roman" w:cs="Times New Roman"/>
          <w:i/>
          <w:sz w:val="24"/>
          <w:szCs w:val="24"/>
        </w:rPr>
        <w:t>how did you interpret this question, tell me what you included in your response, did you notice the list of includes and excludes</w:t>
      </w:r>
      <w:r w:rsidR="003361EB">
        <w:rPr>
          <w:rFonts w:ascii="Times New Roman" w:hAnsi="Times New Roman" w:cs="Times New Roman"/>
          <w:sz w:val="24"/>
          <w:szCs w:val="24"/>
        </w:rPr>
        <w:t xml:space="preserve">? </w:t>
      </w:r>
      <w:r w:rsidR="00310006">
        <w:rPr>
          <w:rFonts w:ascii="Times New Roman" w:hAnsi="Times New Roman" w:cs="Times New Roman"/>
          <w:sz w:val="24"/>
          <w:szCs w:val="24"/>
        </w:rPr>
        <w:t xml:space="preserve">Interviews will be conducted in person or over the telephone. </w:t>
      </w:r>
      <w:r w:rsidR="0037564A">
        <w:rPr>
          <w:rFonts w:ascii="Times New Roman" w:hAnsi="Times New Roman" w:cs="Times New Roman"/>
          <w:sz w:val="24"/>
          <w:szCs w:val="24"/>
        </w:rPr>
        <w:t>Interviews will last 1 hour</w:t>
      </w:r>
      <w:r w:rsidR="007D5CD6">
        <w:rPr>
          <w:rFonts w:ascii="Times New Roman" w:hAnsi="Times New Roman" w:cs="Times New Roman"/>
          <w:sz w:val="24"/>
          <w:szCs w:val="24"/>
        </w:rPr>
        <w:t xml:space="preserve"> and </w:t>
      </w:r>
      <w:r w:rsidR="0037564A">
        <w:rPr>
          <w:rFonts w:ascii="Times New Roman" w:hAnsi="Times New Roman" w:cs="Times New Roman"/>
          <w:sz w:val="24"/>
          <w:szCs w:val="24"/>
        </w:rPr>
        <w:t xml:space="preserve">may be audio recorded with respondents’ permission. </w:t>
      </w:r>
    </w:p>
    <w:p w:rsidR="00CC474C" w:rsidRPr="00550E60" w:rsidRDefault="00CC474C" w:rsidP="00B9600C">
      <w:pPr>
        <w:rPr>
          <w:rFonts w:ascii="Times New Roman" w:hAnsi="Times New Roman" w:cs="Times New Roman"/>
          <w:b/>
          <w:sz w:val="24"/>
          <w:szCs w:val="24"/>
          <w:highlight w:val="yellow"/>
          <w:u w:val="single"/>
        </w:rPr>
      </w:pPr>
      <w:r w:rsidRPr="00550E60">
        <w:rPr>
          <w:rFonts w:ascii="Times New Roman" w:hAnsi="Times New Roman" w:cs="Times New Roman"/>
          <w:b/>
          <w:sz w:val="24"/>
          <w:szCs w:val="24"/>
          <w:u w:val="single"/>
        </w:rPr>
        <w:t xml:space="preserve">NOC </w:t>
      </w:r>
      <w:r w:rsidR="00F937CB" w:rsidRPr="00550E60">
        <w:rPr>
          <w:rFonts w:ascii="Times New Roman" w:hAnsi="Times New Roman" w:cs="Times New Roman"/>
          <w:b/>
          <w:sz w:val="24"/>
          <w:szCs w:val="24"/>
          <w:u w:val="single"/>
        </w:rPr>
        <w:t>Follow Up Interviews</w:t>
      </w:r>
      <w:r w:rsidRPr="00550E60">
        <w:rPr>
          <w:rFonts w:ascii="Times New Roman" w:hAnsi="Times New Roman" w:cs="Times New Roman"/>
          <w:b/>
          <w:sz w:val="24"/>
          <w:szCs w:val="24"/>
          <w:u w:val="single"/>
        </w:rPr>
        <w:t xml:space="preserve"> – Summer 2013</w:t>
      </w:r>
    </w:p>
    <w:p w:rsidR="00B9600C" w:rsidRPr="00A16886" w:rsidRDefault="009845F3">
      <w:pPr>
        <w:rPr>
          <w:rFonts w:ascii="Times New Roman" w:hAnsi="Times New Roman" w:cs="Times New Roman"/>
          <w:sz w:val="24"/>
          <w:szCs w:val="24"/>
        </w:rPr>
      </w:pPr>
      <w:r w:rsidRPr="00550E60">
        <w:rPr>
          <w:rFonts w:ascii="Times New Roman" w:hAnsi="Times New Roman" w:cs="Times New Roman"/>
          <w:sz w:val="24"/>
          <w:szCs w:val="24"/>
        </w:rPr>
        <w:t xml:space="preserve">The </w:t>
      </w:r>
      <w:r w:rsidR="009C74F9" w:rsidRPr="00550E60">
        <w:rPr>
          <w:rFonts w:ascii="Times New Roman" w:hAnsi="Times New Roman" w:cs="Times New Roman"/>
          <w:sz w:val="24"/>
          <w:szCs w:val="24"/>
        </w:rPr>
        <w:t xml:space="preserve">NOC </w:t>
      </w:r>
      <w:r w:rsidR="00310006" w:rsidRPr="00550E60">
        <w:rPr>
          <w:rFonts w:ascii="Times New Roman" w:hAnsi="Times New Roman" w:cs="Times New Roman"/>
          <w:sz w:val="24"/>
          <w:szCs w:val="24"/>
        </w:rPr>
        <w:t xml:space="preserve">will </w:t>
      </w:r>
      <w:r w:rsidR="009C74F9" w:rsidRPr="00550E60">
        <w:rPr>
          <w:rFonts w:ascii="Times New Roman" w:hAnsi="Times New Roman" w:cs="Times New Roman"/>
          <w:sz w:val="24"/>
          <w:szCs w:val="24"/>
        </w:rPr>
        <w:t xml:space="preserve">be used to conduct a </w:t>
      </w:r>
      <w:r w:rsidR="0037564A" w:rsidRPr="00550E60">
        <w:rPr>
          <w:rFonts w:ascii="Times New Roman" w:hAnsi="Times New Roman" w:cs="Times New Roman"/>
          <w:sz w:val="24"/>
          <w:szCs w:val="24"/>
        </w:rPr>
        <w:t xml:space="preserve">175 </w:t>
      </w:r>
      <w:r w:rsidR="009C74F9" w:rsidRPr="00550E60">
        <w:rPr>
          <w:rFonts w:ascii="Times New Roman" w:hAnsi="Times New Roman" w:cs="Times New Roman"/>
          <w:sz w:val="24"/>
          <w:szCs w:val="24"/>
        </w:rPr>
        <w:t xml:space="preserve">follow up interviews. </w:t>
      </w:r>
      <w:r w:rsidR="00310006" w:rsidRPr="00550E60">
        <w:rPr>
          <w:rFonts w:ascii="Times New Roman" w:hAnsi="Times New Roman" w:cs="Times New Roman"/>
          <w:sz w:val="24"/>
          <w:szCs w:val="24"/>
        </w:rPr>
        <w:t xml:space="preserve">As with the cognitive interviews, respondents will be mailed a cover letter indicating that they will be called by a NASS representative to discuss their answers, as well </w:t>
      </w:r>
      <w:r w:rsidR="00550E60" w:rsidRPr="00550E60">
        <w:rPr>
          <w:rFonts w:ascii="Times New Roman" w:hAnsi="Times New Roman" w:cs="Times New Roman"/>
          <w:sz w:val="24"/>
          <w:szCs w:val="24"/>
        </w:rPr>
        <w:t>as a</w:t>
      </w:r>
      <w:r w:rsidR="00310006" w:rsidRPr="00550E60">
        <w:rPr>
          <w:rFonts w:ascii="Times New Roman" w:hAnsi="Times New Roman" w:cs="Times New Roman"/>
          <w:sz w:val="24"/>
          <w:szCs w:val="24"/>
        </w:rPr>
        <w:t xml:space="preserve"> copy of their 2012 Census of Agriculture form, which they will be asked to refer to during the interview. </w:t>
      </w:r>
      <w:proofErr w:type="gramStart"/>
      <w:r w:rsidR="009C74F9" w:rsidRPr="00550E60">
        <w:rPr>
          <w:rFonts w:ascii="Times New Roman" w:hAnsi="Times New Roman" w:cs="Times New Roman"/>
          <w:sz w:val="24"/>
          <w:szCs w:val="24"/>
        </w:rPr>
        <w:t>Telephone</w:t>
      </w:r>
      <w:proofErr w:type="gramEnd"/>
      <w:r w:rsidR="009C74F9" w:rsidRPr="00550E60">
        <w:rPr>
          <w:rFonts w:ascii="Times New Roman" w:hAnsi="Times New Roman" w:cs="Times New Roman"/>
          <w:sz w:val="24"/>
          <w:szCs w:val="24"/>
        </w:rPr>
        <w:t xml:space="preserve"> enumerators at the NOC will be </w:t>
      </w:r>
      <w:r w:rsidR="00310006" w:rsidRPr="00550E60">
        <w:rPr>
          <w:rFonts w:ascii="Times New Roman" w:hAnsi="Times New Roman" w:cs="Times New Roman"/>
          <w:sz w:val="24"/>
          <w:szCs w:val="24"/>
        </w:rPr>
        <w:t>trained to administer</w:t>
      </w:r>
      <w:r w:rsidR="009C74F9" w:rsidRPr="00550E60">
        <w:rPr>
          <w:rFonts w:ascii="Times New Roman" w:hAnsi="Times New Roman" w:cs="Times New Roman"/>
          <w:sz w:val="24"/>
          <w:szCs w:val="24"/>
        </w:rPr>
        <w:t xml:space="preserve"> </w:t>
      </w:r>
      <w:r w:rsidR="003361EB">
        <w:rPr>
          <w:rFonts w:ascii="Times New Roman" w:hAnsi="Times New Roman" w:cs="Times New Roman"/>
          <w:sz w:val="24"/>
          <w:szCs w:val="24"/>
        </w:rPr>
        <w:t xml:space="preserve">a </w:t>
      </w:r>
      <w:r w:rsidR="009C74F9" w:rsidRPr="00550E60">
        <w:rPr>
          <w:rFonts w:ascii="Times New Roman" w:hAnsi="Times New Roman" w:cs="Times New Roman"/>
          <w:sz w:val="24"/>
          <w:szCs w:val="24"/>
        </w:rPr>
        <w:t>series of structured probes</w:t>
      </w:r>
      <w:r w:rsidR="005810A6" w:rsidRPr="00550E60">
        <w:rPr>
          <w:rFonts w:ascii="Times New Roman" w:hAnsi="Times New Roman" w:cs="Times New Roman"/>
          <w:sz w:val="24"/>
          <w:szCs w:val="24"/>
        </w:rPr>
        <w:t xml:space="preserve"> in a scripted re</w:t>
      </w:r>
      <w:r w:rsidR="00550E60">
        <w:rPr>
          <w:rFonts w:ascii="Times New Roman" w:hAnsi="Times New Roman" w:cs="Times New Roman"/>
          <w:sz w:val="24"/>
          <w:szCs w:val="24"/>
        </w:rPr>
        <w:t>-</w:t>
      </w:r>
      <w:r w:rsidR="005810A6" w:rsidRPr="00550E60">
        <w:rPr>
          <w:rFonts w:ascii="Times New Roman" w:hAnsi="Times New Roman" w:cs="Times New Roman"/>
          <w:sz w:val="24"/>
          <w:szCs w:val="24"/>
        </w:rPr>
        <w:t>interview</w:t>
      </w:r>
      <w:r w:rsidR="0037564A" w:rsidRPr="00550E60">
        <w:rPr>
          <w:rFonts w:ascii="Times New Roman" w:hAnsi="Times New Roman" w:cs="Times New Roman"/>
          <w:sz w:val="24"/>
          <w:szCs w:val="24"/>
        </w:rPr>
        <w:t xml:space="preserve"> </w:t>
      </w:r>
      <w:r w:rsidR="00310006" w:rsidRPr="00A16886">
        <w:rPr>
          <w:rFonts w:ascii="Times New Roman" w:hAnsi="Times New Roman" w:cs="Times New Roman"/>
          <w:sz w:val="24"/>
          <w:szCs w:val="24"/>
        </w:rPr>
        <w:t>regarding respondents’ answers to questions in sections 1 and 2</w:t>
      </w:r>
      <w:r w:rsidR="0037564A" w:rsidRPr="00A16886">
        <w:rPr>
          <w:rFonts w:ascii="Times New Roman" w:hAnsi="Times New Roman" w:cs="Times New Roman"/>
          <w:sz w:val="24"/>
          <w:szCs w:val="24"/>
        </w:rPr>
        <w:t xml:space="preserve"> of the Census form</w:t>
      </w:r>
      <w:r w:rsidR="00550E60" w:rsidRPr="00A16886">
        <w:rPr>
          <w:rFonts w:ascii="Times New Roman" w:hAnsi="Times New Roman" w:cs="Times New Roman"/>
          <w:sz w:val="24"/>
          <w:szCs w:val="24"/>
        </w:rPr>
        <w:t xml:space="preserve">. </w:t>
      </w:r>
      <w:r w:rsidR="003361EB" w:rsidRPr="00A16886">
        <w:rPr>
          <w:rFonts w:ascii="Times New Roman" w:hAnsi="Times New Roman" w:cs="Times New Roman"/>
          <w:sz w:val="24"/>
          <w:szCs w:val="24"/>
        </w:rPr>
        <w:t xml:space="preserve">Structured probes will be less open-ended than the ones used in the cognitive interviews and will include things like, </w:t>
      </w:r>
      <w:r w:rsidR="003361EB" w:rsidRPr="00A16886">
        <w:rPr>
          <w:rFonts w:ascii="Times New Roman" w:hAnsi="Times New Roman" w:cs="Times New Roman"/>
          <w:i/>
          <w:sz w:val="24"/>
          <w:szCs w:val="24"/>
        </w:rPr>
        <w:t>do you own any land that was not included in item 1? Did you have land any land used on a per-head or animal unit month (AUM) basis? Was this land included or excluded from your calculation of item 2</w:t>
      </w:r>
      <w:r w:rsidR="003361EB" w:rsidRPr="00A16886">
        <w:rPr>
          <w:rFonts w:ascii="Times New Roman" w:hAnsi="Times New Roman" w:cs="Times New Roman"/>
          <w:sz w:val="24"/>
          <w:szCs w:val="24"/>
        </w:rPr>
        <w:t xml:space="preserve">? </w:t>
      </w:r>
      <w:r w:rsidR="00550E60" w:rsidRPr="00A16886">
        <w:rPr>
          <w:rFonts w:ascii="Times New Roman" w:hAnsi="Times New Roman" w:cs="Times New Roman"/>
          <w:sz w:val="24"/>
          <w:szCs w:val="24"/>
        </w:rPr>
        <w:t xml:space="preserve">Interviews will last 1 hour and </w:t>
      </w:r>
      <w:r w:rsidR="0037564A" w:rsidRPr="00A16886">
        <w:rPr>
          <w:rFonts w:ascii="Times New Roman" w:hAnsi="Times New Roman" w:cs="Times New Roman"/>
          <w:sz w:val="24"/>
          <w:szCs w:val="24"/>
        </w:rPr>
        <w:t>may be audio recorded with respondents’ permission.</w:t>
      </w:r>
    </w:p>
    <w:p w:rsidR="00A16886" w:rsidRDefault="00A16886">
      <w:pPr>
        <w:rPr>
          <w:rFonts w:ascii="Times New Roman" w:hAnsi="Times New Roman" w:cs="Times New Roman"/>
          <w:b/>
          <w:sz w:val="24"/>
          <w:szCs w:val="24"/>
          <w:u w:val="single"/>
        </w:rPr>
      </w:pPr>
    </w:p>
    <w:p w:rsidR="00A16886" w:rsidRDefault="00A16886">
      <w:pPr>
        <w:rPr>
          <w:rFonts w:ascii="Times New Roman" w:hAnsi="Times New Roman" w:cs="Times New Roman"/>
          <w:b/>
          <w:sz w:val="24"/>
          <w:szCs w:val="24"/>
          <w:u w:val="single"/>
        </w:rPr>
      </w:pPr>
      <w:r>
        <w:rPr>
          <w:rFonts w:ascii="Times New Roman" w:hAnsi="Times New Roman" w:cs="Times New Roman"/>
          <w:b/>
          <w:sz w:val="24"/>
          <w:szCs w:val="24"/>
          <w:u w:val="single"/>
        </w:rPr>
        <w:t>Summary:</w:t>
      </w:r>
    </w:p>
    <w:p w:rsidR="00F937CB" w:rsidRPr="00A16886" w:rsidRDefault="00A16886">
      <w:pPr>
        <w:rPr>
          <w:rFonts w:ascii="Times New Roman" w:hAnsi="Times New Roman" w:cs="Times New Roman"/>
          <w:b/>
          <w:sz w:val="24"/>
          <w:szCs w:val="24"/>
          <w:u w:val="single"/>
        </w:rPr>
      </w:pPr>
      <w:r w:rsidRPr="00A16886">
        <w:rPr>
          <w:rFonts w:ascii="Times New Roman" w:hAnsi="Times New Roman" w:cs="Times New Roman"/>
          <w:b/>
          <w:sz w:val="24"/>
          <w:szCs w:val="24"/>
          <w:u w:val="single"/>
        </w:rPr>
        <w:t>Spring 2013</w:t>
      </w:r>
    </w:p>
    <w:p w:rsidR="00A16886" w:rsidRPr="00A16886" w:rsidRDefault="00A16886" w:rsidP="00A16886">
      <w:pPr>
        <w:rPr>
          <w:rFonts w:ascii="Times New Roman" w:hAnsi="Times New Roman" w:cs="Times New Roman"/>
          <w:sz w:val="24"/>
          <w:szCs w:val="24"/>
        </w:rPr>
      </w:pPr>
      <w:r w:rsidRPr="00A16886">
        <w:rPr>
          <w:rFonts w:ascii="Times New Roman" w:hAnsi="Times New Roman" w:cs="Times New Roman"/>
          <w:sz w:val="24"/>
          <w:szCs w:val="24"/>
        </w:rPr>
        <w:t>Round 1 – Cognitive Interview – 2</w:t>
      </w:r>
      <w:bookmarkStart w:id="0" w:name="_GoBack"/>
      <w:bookmarkEnd w:id="0"/>
      <w:r w:rsidRPr="00A16886">
        <w:rPr>
          <w:rFonts w:ascii="Times New Roman" w:hAnsi="Times New Roman" w:cs="Times New Roman"/>
          <w:sz w:val="24"/>
          <w:szCs w:val="24"/>
        </w:rPr>
        <w:t>5 respondents (mixture of reports with and without errors)</w:t>
      </w:r>
    </w:p>
    <w:p w:rsidR="00A16886" w:rsidRPr="00A16886" w:rsidRDefault="00A16886" w:rsidP="00A16886">
      <w:pPr>
        <w:spacing w:line="240" w:lineRule="auto"/>
        <w:rPr>
          <w:rFonts w:ascii="Times New Roman" w:hAnsi="Times New Roman" w:cs="Times New Roman"/>
          <w:sz w:val="24"/>
          <w:szCs w:val="24"/>
        </w:rPr>
      </w:pPr>
      <w:r w:rsidRPr="00A16886">
        <w:rPr>
          <w:rFonts w:ascii="Times New Roman" w:hAnsi="Times New Roman" w:cs="Times New Roman"/>
          <w:sz w:val="24"/>
          <w:szCs w:val="24"/>
        </w:rPr>
        <w:t xml:space="preserve">Round 2 – Cognitive Interview – 25 respondents (mixture of reports with and without errors) </w:t>
      </w:r>
    </w:p>
    <w:p w:rsidR="00A16886" w:rsidRPr="00A16886" w:rsidRDefault="00A16886" w:rsidP="00A16886">
      <w:pPr>
        <w:spacing w:line="240" w:lineRule="auto"/>
        <w:ind w:firstLine="720"/>
        <w:rPr>
          <w:rFonts w:ascii="Times New Roman" w:hAnsi="Times New Roman" w:cs="Times New Roman"/>
          <w:sz w:val="24"/>
          <w:szCs w:val="24"/>
        </w:rPr>
      </w:pPr>
      <w:r w:rsidRPr="00A16886">
        <w:rPr>
          <w:rFonts w:ascii="Times New Roman" w:hAnsi="Times New Roman" w:cs="Times New Roman"/>
          <w:sz w:val="24"/>
          <w:szCs w:val="24"/>
        </w:rPr>
        <w:t>– (if necessary)</w:t>
      </w:r>
    </w:p>
    <w:p w:rsidR="00A16886" w:rsidRPr="00A16886" w:rsidRDefault="00A16886" w:rsidP="00A16886">
      <w:pPr>
        <w:rPr>
          <w:rFonts w:ascii="Times New Roman" w:hAnsi="Times New Roman" w:cs="Times New Roman"/>
          <w:b/>
          <w:sz w:val="24"/>
          <w:szCs w:val="24"/>
          <w:u w:val="single"/>
        </w:rPr>
      </w:pPr>
      <w:r w:rsidRPr="00A16886">
        <w:rPr>
          <w:rFonts w:ascii="Times New Roman" w:hAnsi="Times New Roman" w:cs="Times New Roman"/>
          <w:b/>
          <w:sz w:val="24"/>
          <w:szCs w:val="24"/>
          <w:u w:val="single"/>
        </w:rPr>
        <w:t>Summer 2013</w:t>
      </w:r>
    </w:p>
    <w:p w:rsidR="00A16886" w:rsidRPr="00A16886" w:rsidRDefault="00A16886" w:rsidP="00A16886">
      <w:pPr>
        <w:rPr>
          <w:rFonts w:ascii="Times New Roman" w:hAnsi="Times New Roman" w:cs="Times New Roman"/>
          <w:sz w:val="24"/>
          <w:szCs w:val="24"/>
        </w:rPr>
      </w:pPr>
      <w:r w:rsidRPr="00A16886">
        <w:rPr>
          <w:rFonts w:ascii="Times New Roman" w:hAnsi="Times New Roman" w:cs="Times New Roman"/>
          <w:sz w:val="24"/>
          <w:szCs w:val="24"/>
        </w:rPr>
        <w:t>Round 3 – Follow-up Interview – 175 respondents (mixture of reports with and without errors).</w:t>
      </w:r>
    </w:p>
    <w:p w:rsidR="001118B3" w:rsidRPr="00A16886" w:rsidRDefault="001118B3">
      <w:pPr>
        <w:rPr>
          <w:rFonts w:ascii="Times New Roman" w:hAnsi="Times New Roman" w:cs="Times New Roman"/>
          <w:b/>
          <w:sz w:val="24"/>
          <w:szCs w:val="24"/>
        </w:rPr>
      </w:pPr>
    </w:p>
    <w:p w:rsidR="00CE7D5A" w:rsidRDefault="00CE7D5A">
      <w:pPr>
        <w:rPr>
          <w:rFonts w:ascii="Times New Roman" w:hAnsi="Times New Roman" w:cs="Times New Roman"/>
          <w:b/>
          <w:sz w:val="24"/>
          <w:szCs w:val="24"/>
          <w:highlight w:val="yellow"/>
        </w:rPr>
      </w:pPr>
      <w:r w:rsidRPr="00A16886">
        <w:rPr>
          <w:rFonts w:ascii="Times New Roman" w:hAnsi="Times New Roman" w:cs="Times New Roman"/>
          <w:b/>
          <w:sz w:val="24"/>
          <w:szCs w:val="24"/>
          <w:highlight w:val="yellow"/>
        </w:rPr>
        <w:br w:type="page"/>
      </w:r>
    </w:p>
    <w:p w:rsidR="00CE7D5A" w:rsidRDefault="00CE7D5A" w:rsidP="00CE7D5A">
      <w:pPr>
        <w:rPr>
          <w:rFonts w:ascii="Times New Roman" w:hAnsi="Times New Roman" w:cs="Times New Roman"/>
          <w:sz w:val="24"/>
          <w:szCs w:val="24"/>
        </w:rPr>
      </w:pPr>
    </w:p>
    <w:p w:rsidR="00550E60" w:rsidRDefault="0020245D" w:rsidP="00253169">
      <w:pPr>
        <w:rPr>
          <w:rFonts w:ascii="Times New Roman" w:hAnsi="Times New Roman" w:cs="Times New Roman"/>
          <w:b/>
          <w:sz w:val="24"/>
          <w:szCs w:val="24"/>
        </w:rPr>
      </w:pPr>
      <w:r w:rsidRPr="0020245D">
        <w:rPr>
          <w:rFonts w:ascii="Times New Roman" w:hAnsi="Times New Roman" w:cs="Times New Roman"/>
          <w:b/>
          <w:sz w:val="24"/>
          <w:szCs w:val="24"/>
        </w:rPr>
        <w:t>Appendix A: Cover Letter</w:t>
      </w:r>
    </w:p>
    <w:p w:rsidR="00550E60" w:rsidRDefault="00550E60" w:rsidP="00253169">
      <w:pPr>
        <w:rPr>
          <w:rFonts w:ascii="Times New Roman" w:hAnsi="Times New Roman" w:cs="Times New Roman"/>
          <w:b/>
          <w:sz w:val="24"/>
          <w:szCs w:val="24"/>
        </w:rPr>
      </w:pPr>
    </w:p>
    <w:p w:rsidR="00253169" w:rsidRDefault="00253169" w:rsidP="00253169">
      <w:pPr>
        <w:rPr>
          <w:lang w:val="en-CA"/>
        </w:rPr>
      </w:pPr>
      <w:r>
        <w:rPr>
          <w:rFonts w:ascii="Helvetica" w:hAnsi="Helvetica"/>
          <w:b/>
          <w:noProof/>
          <w:spacing w:val="22"/>
          <w:position w:val="6"/>
          <w:sz w:val="44"/>
          <w:szCs w:val="44"/>
        </w:rPr>
        <w:drawing>
          <wp:inline distT="0" distB="0" distL="0" distR="0">
            <wp:extent cx="704850" cy="523875"/>
            <wp:effectExtent l="19050" t="0" r="0" b="0"/>
            <wp:docPr id="19" name="Picture 19" descr="usd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dasymbol"/>
                    <pic:cNvPicPr preferRelativeResize="0">
                      <a:picLocks noChangeAspect="1" noChangeArrowheads="1"/>
                    </pic:cNvPicPr>
                  </pic:nvPicPr>
                  <pic:blipFill>
                    <a:blip r:embed="rId9" cstate="print">
                      <a:lum contrast="6000"/>
                    </a:blip>
                    <a:srcRect/>
                    <a:stretch>
                      <a:fillRect/>
                    </a:stretch>
                  </pic:blipFill>
                  <pic:spPr bwMode="auto">
                    <a:xfrm>
                      <a:off x="0" y="0"/>
                      <a:ext cx="704850" cy="523875"/>
                    </a:xfrm>
                    <a:prstGeom prst="rect">
                      <a:avLst/>
                    </a:prstGeom>
                    <a:noFill/>
                    <a:ln w="9525">
                      <a:noFill/>
                      <a:miter lim="800000"/>
                      <a:headEnd/>
                      <a:tailEnd/>
                    </a:ln>
                  </pic:spPr>
                </pic:pic>
              </a:graphicData>
            </a:graphic>
          </wp:inline>
        </w:drawing>
      </w:r>
      <w:r>
        <w:rPr>
          <w:lang w:val="en-CA"/>
        </w:rPr>
        <w:t xml:space="preserve">                                                                                                                                               </w:t>
      </w:r>
      <w:r>
        <w:rPr>
          <w:rFonts w:ascii="Helvetica" w:hAnsi="Helvetica"/>
          <w:b/>
          <w:noProof/>
          <w:color w:val="000000"/>
          <w:sz w:val="16"/>
          <w:szCs w:val="16"/>
        </w:rPr>
        <w:drawing>
          <wp:inline distT="0" distB="0" distL="0" distR="0">
            <wp:extent cx="647700" cy="561975"/>
            <wp:effectExtent l="19050" t="0" r="0" b="0"/>
            <wp:docPr id="3" name="Picture 22" descr="agriculture_counts_N_in_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riculture_counts_N_in_grass"/>
                    <pic:cNvPicPr>
                      <a:picLocks noChangeAspect="1" noChangeArrowheads="1"/>
                    </pic:cNvPicPr>
                  </pic:nvPicPr>
                  <pic:blipFill>
                    <a:blip r:embed="rId10" cstate="print"/>
                    <a:srcRect/>
                    <a:stretch>
                      <a:fillRect/>
                    </a:stretch>
                  </pic:blipFill>
                  <pic:spPr bwMode="auto">
                    <a:xfrm>
                      <a:off x="0" y="0"/>
                      <a:ext cx="647700" cy="561975"/>
                    </a:xfrm>
                    <a:prstGeom prst="rect">
                      <a:avLst/>
                    </a:prstGeom>
                    <a:noFill/>
                    <a:ln w="9525">
                      <a:noFill/>
                      <a:miter lim="800000"/>
                      <a:headEnd/>
                      <a:tailEnd/>
                    </a:ln>
                  </pic:spPr>
                </pic:pic>
              </a:graphicData>
            </a:graphic>
          </wp:inline>
        </w:drawing>
      </w:r>
    </w:p>
    <w:p w:rsidR="00253169" w:rsidRPr="004902B7" w:rsidRDefault="00331BBC" w:rsidP="00253169">
      <w:pPr>
        <w:rPr>
          <w:rFonts w:ascii="Times New Roman" w:hAnsi="Times New Roman" w:cs="Times New Roman"/>
          <w:sz w:val="24"/>
          <w:szCs w:val="24"/>
        </w:rPr>
      </w:pPr>
      <w:r w:rsidRPr="004902B7">
        <w:rPr>
          <w:rFonts w:ascii="Times New Roman" w:hAnsi="Times New Roman" w:cs="Times New Roman"/>
          <w:sz w:val="24"/>
          <w:szCs w:val="24"/>
          <w:lang w:val="en-CA"/>
        </w:rPr>
        <w:fldChar w:fldCharType="begin"/>
      </w:r>
      <w:r w:rsidR="00253169" w:rsidRPr="004902B7">
        <w:rPr>
          <w:rFonts w:ascii="Times New Roman" w:hAnsi="Times New Roman" w:cs="Times New Roman"/>
          <w:sz w:val="24"/>
          <w:szCs w:val="24"/>
          <w:lang w:val="en-CA"/>
        </w:rPr>
        <w:instrText xml:space="preserve"> SEQ CHAPTER \h \r 1</w:instrText>
      </w:r>
      <w:r w:rsidRPr="004902B7">
        <w:rPr>
          <w:rFonts w:ascii="Times New Roman" w:hAnsi="Times New Roman" w:cs="Times New Roman"/>
          <w:sz w:val="24"/>
          <w:szCs w:val="24"/>
          <w:lang w:val="en-CA"/>
        </w:rPr>
        <w:fldChar w:fldCharType="end"/>
      </w:r>
      <w:r w:rsidR="00253169" w:rsidRPr="004902B7">
        <w:rPr>
          <w:rFonts w:ascii="Times New Roman" w:hAnsi="Times New Roman" w:cs="Times New Roman"/>
          <w:sz w:val="24"/>
          <w:szCs w:val="24"/>
          <w:lang w:val="en-CA"/>
        </w:rPr>
        <w:t>March</w:t>
      </w:r>
      <w:r w:rsidR="00253169" w:rsidRPr="004902B7">
        <w:rPr>
          <w:rFonts w:ascii="Times New Roman" w:hAnsi="Times New Roman" w:cs="Times New Roman"/>
          <w:sz w:val="24"/>
          <w:szCs w:val="24"/>
        </w:rPr>
        <w:t xml:space="preserve"> XX, 2013</w:t>
      </w: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Dear Farmer or Rancher:</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The National Agricultural Statistics Service (NASS) is reviewing the 201</w:t>
      </w:r>
      <w:r w:rsidR="00B02661">
        <w:rPr>
          <w:rFonts w:ascii="Times New Roman" w:hAnsi="Times New Roman" w:cs="Times New Roman"/>
          <w:sz w:val="24"/>
          <w:szCs w:val="24"/>
        </w:rPr>
        <w:t>2</w:t>
      </w:r>
      <w:r w:rsidRPr="004902B7">
        <w:rPr>
          <w:rFonts w:ascii="Times New Roman" w:hAnsi="Times New Roman" w:cs="Times New Roman"/>
          <w:sz w:val="24"/>
          <w:szCs w:val="24"/>
        </w:rPr>
        <w:t xml:space="preserve"> Census of Agriculture report form that you recently completed, and we need your help.  We want to ensure our respondents understand the questions in the same way. We would like to review your responses to the Acreage and Land sections of your 201</w:t>
      </w:r>
      <w:r w:rsidR="00B02661">
        <w:rPr>
          <w:rFonts w:ascii="Times New Roman" w:hAnsi="Times New Roman" w:cs="Times New Roman"/>
          <w:sz w:val="24"/>
          <w:szCs w:val="24"/>
        </w:rPr>
        <w:t>2</w:t>
      </w:r>
      <w:r w:rsidRPr="004902B7">
        <w:rPr>
          <w:rFonts w:ascii="Times New Roman" w:hAnsi="Times New Roman" w:cs="Times New Roman"/>
          <w:sz w:val="24"/>
          <w:szCs w:val="24"/>
        </w:rPr>
        <w:t xml:space="preserve"> Census of Agriculture Census report form and ask you some additional questions.  We are enclosing your responses to these two sections.  You may receive a call from NASS staff to discuss your answers.  The interview should last between 30 to 60 minutes.  </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 xml:space="preserve">Employees of the National Agricultural Statistics Service (NASS) are required by Federal law to keep your answers </w:t>
      </w:r>
      <w:r w:rsidRPr="004902B7">
        <w:rPr>
          <w:rFonts w:ascii="Times New Roman" w:hAnsi="Times New Roman" w:cs="Times New Roman"/>
          <w:b/>
          <w:bCs/>
          <w:sz w:val="24"/>
          <w:szCs w:val="24"/>
        </w:rPr>
        <w:t>confidential</w:t>
      </w:r>
      <w:r w:rsidRPr="004902B7">
        <w:rPr>
          <w:rFonts w:ascii="Times New Roman" w:hAnsi="Times New Roman" w:cs="Times New Roman"/>
          <w:sz w:val="24"/>
          <w:szCs w:val="24"/>
        </w:rPr>
        <w:t xml:space="preserve">.  Only sworn NASS employees can see your report, and NASS will use your answers for statistical purposes only.  The census of agriculture is required by law (Title 7, U. S. Code), but we are asking for your voluntary participation in this </w:t>
      </w:r>
      <w:r w:rsidR="00D42397">
        <w:rPr>
          <w:rFonts w:ascii="Times New Roman" w:hAnsi="Times New Roman" w:cs="Times New Roman"/>
          <w:sz w:val="24"/>
          <w:szCs w:val="24"/>
        </w:rPr>
        <w:t>project</w:t>
      </w:r>
      <w:r w:rsidRPr="004902B7">
        <w:rPr>
          <w:rFonts w:ascii="Times New Roman" w:hAnsi="Times New Roman" w:cs="Times New Roman"/>
          <w:sz w:val="24"/>
          <w:szCs w:val="24"/>
        </w:rPr>
        <w:t xml:space="preserve">.  </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 xml:space="preserve">If you have any questions or need help, please call 1-888-xxx-xxxx (toll-free).  Thank you for your cooperation in this important endeavor. </w:t>
      </w:r>
    </w:p>
    <w:p w:rsidR="00253169" w:rsidRPr="004902B7" w:rsidRDefault="00253169" w:rsidP="00253169">
      <w:pPr>
        <w:jc w:val="both"/>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 xml:space="preserve">Sincerely, </w:t>
      </w:r>
    </w:p>
    <w:p w:rsidR="00253169" w:rsidRPr="004902B7" w:rsidRDefault="00253169" w:rsidP="00253169">
      <w:pPr>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Cynthia Clark</w:t>
      </w: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Administrator</w:t>
      </w:r>
    </w:p>
    <w:p w:rsidR="00253169" w:rsidRPr="004902B7" w:rsidRDefault="00253169" w:rsidP="00253169">
      <w:pPr>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Enclosures</w:t>
      </w:r>
    </w:p>
    <w:p w:rsidR="00253169" w:rsidRPr="004902B7" w:rsidRDefault="00253169" w:rsidP="00253169">
      <w:pPr>
        <w:rPr>
          <w:rFonts w:ascii="Times New Roman" w:hAnsi="Times New Roman" w:cs="Times New Roman"/>
          <w:sz w:val="24"/>
          <w:szCs w:val="24"/>
        </w:rPr>
      </w:pPr>
    </w:p>
    <w:p w:rsidR="0020245D" w:rsidRPr="0020245D" w:rsidRDefault="0020245D"/>
    <w:sectPr w:rsidR="0020245D" w:rsidRPr="0020245D" w:rsidSect="001B197C">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EB" w:rsidRDefault="003361EB" w:rsidP="003E798D">
      <w:pPr>
        <w:spacing w:after="0" w:line="240" w:lineRule="auto"/>
      </w:pPr>
      <w:r>
        <w:separator/>
      </w:r>
    </w:p>
  </w:endnote>
  <w:endnote w:type="continuationSeparator" w:id="0">
    <w:p w:rsidR="003361EB" w:rsidRDefault="003361EB" w:rsidP="003E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00B0500000000000000"/>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EB" w:rsidRDefault="003361EB" w:rsidP="003E798D">
      <w:pPr>
        <w:spacing w:after="0" w:line="240" w:lineRule="auto"/>
      </w:pPr>
      <w:r>
        <w:separator/>
      </w:r>
    </w:p>
  </w:footnote>
  <w:footnote w:type="continuationSeparator" w:id="0">
    <w:p w:rsidR="003361EB" w:rsidRDefault="003361EB" w:rsidP="003E7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EB" w:rsidRDefault="00336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EB" w:rsidRDefault="003361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EB" w:rsidRDefault="00336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3132C52E"/>
    <w:name w:val="AutoList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E96A04"/>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4298E"/>
    <w:multiLevelType w:val="multilevel"/>
    <w:tmpl w:val="BCC0B64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7075044"/>
    <w:multiLevelType w:val="hybridMultilevel"/>
    <w:tmpl w:val="3E5E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56E03"/>
    <w:multiLevelType w:val="hybridMultilevel"/>
    <w:tmpl w:val="C3CAA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4B"/>
    <w:rsid w:val="00016457"/>
    <w:rsid w:val="000632A3"/>
    <w:rsid w:val="0008096A"/>
    <w:rsid w:val="00086CAF"/>
    <w:rsid w:val="00090D4A"/>
    <w:rsid w:val="000D308F"/>
    <w:rsid w:val="000F2C72"/>
    <w:rsid w:val="000F4EBD"/>
    <w:rsid w:val="00101933"/>
    <w:rsid w:val="001118B3"/>
    <w:rsid w:val="00175413"/>
    <w:rsid w:val="001B197C"/>
    <w:rsid w:val="001E562F"/>
    <w:rsid w:val="001F7C6C"/>
    <w:rsid w:val="002014A8"/>
    <w:rsid w:val="0020245D"/>
    <w:rsid w:val="00212847"/>
    <w:rsid w:val="002132FB"/>
    <w:rsid w:val="00215BBC"/>
    <w:rsid w:val="00224382"/>
    <w:rsid w:val="00233F4B"/>
    <w:rsid w:val="0023447A"/>
    <w:rsid w:val="00236143"/>
    <w:rsid w:val="00253169"/>
    <w:rsid w:val="00256B8C"/>
    <w:rsid w:val="00261CD7"/>
    <w:rsid w:val="00270030"/>
    <w:rsid w:val="00272BE7"/>
    <w:rsid w:val="00284B9B"/>
    <w:rsid w:val="002D6212"/>
    <w:rsid w:val="002D7D20"/>
    <w:rsid w:val="002F28A4"/>
    <w:rsid w:val="00304FB4"/>
    <w:rsid w:val="003065DF"/>
    <w:rsid w:val="00310006"/>
    <w:rsid w:val="00320F61"/>
    <w:rsid w:val="00331BBC"/>
    <w:rsid w:val="003361EB"/>
    <w:rsid w:val="00363D94"/>
    <w:rsid w:val="00367C6D"/>
    <w:rsid w:val="0037564A"/>
    <w:rsid w:val="00375BCC"/>
    <w:rsid w:val="00377EE6"/>
    <w:rsid w:val="003956B5"/>
    <w:rsid w:val="003A6F1E"/>
    <w:rsid w:val="003D13CA"/>
    <w:rsid w:val="003E798D"/>
    <w:rsid w:val="003F28E2"/>
    <w:rsid w:val="00401600"/>
    <w:rsid w:val="00417D64"/>
    <w:rsid w:val="00421A39"/>
    <w:rsid w:val="00454B99"/>
    <w:rsid w:val="00465355"/>
    <w:rsid w:val="004902B7"/>
    <w:rsid w:val="0049734B"/>
    <w:rsid w:val="004A45C5"/>
    <w:rsid w:val="004B5D75"/>
    <w:rsid w:val="004D55F6"/>
    <w:rsid w:val="004F258E"/>
    <w:rsid w:val="00507594"/>
    <w:rsid w:val="00512522"/>
    <w:rsid w:val="00516879"/>
    <w:rsid w:val="005222A9"/>
    <w:rsid w:val="005376FC"/>
    <w:rsid w:val="00543119"/>
    <w:rsid w:val="0054358A"/>
    <w:rsid w:val="00550E60"/>
    <w:rsid w:val="005810A6"/>
    <w:rsid w:val="0058560A"/>
    <w:rsid w:val="005917EC"/>
    <w:rsid w:val="005D70CE"/>
    <w:rsid w:val="005F0FFC"/>
    <w:rsid w:val="0060148F"/>
    <w:rsid w:val="006243B9"/>
    <w:rsid w:val="006279D9"/>
    <w:rsid w:val="0063330B"/>
    <w:rsid w:val="00642E4F"/>
    <w:rsid w:val="006675F1"/>
    <w:rsid w:val="00690DB8"/>
    <w:rsid w:val="00694D8A"/>
    <w:rsid w:val="00694F8B"/>
    <w:rsid w:val="00695EE5"/>
    <w:rsid w:val="006B7E42"/>
    <w:rsid w:val="006C1C30"/>
    <w:rsid w:val="006C4128"/>
    <w:rsid w:val="006C6135"/>
    <w:rsid w:val="006D1F11"/>
    <w:rsid w:val="00714439"/>
    <w:rsid w:val="00715627"/>
    <w:rsid w:val="00717C72"/>
    <w:rsid w:val="007228A3"/>
    <w:rsid w:val="007466EC"/>
    <w:rsid w:val="007547B2"/>
    <w:rsid w:val="0076623B"/>
    <w:rsid w:val="00775EFB"/>
    <w:rsid w:val="0078055B"/>
    <w:rsid w:val="007852A9"/>
    <w:rsid w:val="007874A5"/>
    <w:rsid w:val="00797F69"/>
    <w:rsid w:val="007A1D09"/>
    <w:rsid w:val="007C069D"/>
    <w:rsid w:val="007D5CD6"/>
    <w:rsid w:val="007F7829"/>
    <w:rsid w:val="008338D3"/>
    <w:rsid w:val="008479FA"/>
    <w:rsid w:val="00853457"/>
    <w:rsid w:val="008773D2"/>
    <w:rsid w:val="008B4B1A"/>
    <w:rsid w:val="008C36B2"/>
    <w:rsid w:val="008C589F"/>
    <w:rsid w:val="008C75C6"/>
    <w:rsid w:val="008D5C15"/>
    <w:rsid w:val="008F1BCA"/>
    <w:rsid w:val="009176DB"/>
    <w:rsid w:val="00925E9F"/>
    <w:rsid w:val="009350CD"/>
    <w:rsid w:val="00945E66"/>
    <w:rsid w:val="009679CD"/>
    <w:rsid w:val="00973D97"/>
    <w:rsid w:val="00974087"/>
    <w:rsid w:val="0097424D"/>
    <w:rsid w:val="009845F3"/>
    <w:rsid w:val="009C1ED9"/>
    <w:rsid w:val="009C74F9"/>
    <w:rsid w:val="009D4A8A"/>
    <w:rsid w:val="009E2742"/>
    <w:rsid w:val="00A153AC"/>
    <w:rsid w:val="00A16886"/>
    <w:rsid w:val="00A17971"/>
    <w:rsid w:val="00A206F0"/>
    <w:rsid w:val="00A30077"/>
    <w:rsid w:val="00A32F46"/>
    <w:rsid w:val="00A42D3C"/>
    <w:rsid w:val="00A42FA8"/>
    <w:rsid w:val="00A45F77"/>
    <w:rsid w:val="00A54E24"/>
    <w:rsid w:val="00A62444"/>
    <w:rsid w:val="00A93D09"/>
    <w:rsid w:val="00AA655E"/>
    <w:rsid w:val="00AB2528"/>
    <w:rsid w:val="00AB2F2C"/>
    <w:rsid w:val="00AB5F6A"/>
    <w:rsid w:val="00AC38B5"/>
    <w:rsid w:val="00AC428B"/>
    <w:rsid w:val="00AC57D1"/>
    <w:rsid w:val="00AD1E57"/>
    <w:rsid w:val="00B02661"/>
    <w:rsid w:val="00B0560E"/>
    <w:rsid w:val="00B12B19"/>
    <w:rsid w:val="00B12BAC"/>
    <w:rsid w:val="00B20F16"/>
    <w:rsid w:val="00B30096"/>
    <w:rsid w:val="00B6118B"/>
    <w:rsid w:val="00B64A3F"/>
    <w:rsid w:val="00B839B9"/>
    <w:rsid w:val="00B90CE1"/>
    <w:rsid w:val="00B9600C"/>
    <w:rsid w:val="00BB778F"/>
    <w:rsid w:val="00BD4F99"/>
    <w:rsid w:val="00BD5EEB"/>
    <w:rsid w:val="00BE6422"/>
    <w:rsid w:val="00BF7468"/>
    <w:rsid w:val="00C14950"/>
    <w:rsid w:val="00C37327"/>
    <w:rsid w:val="00C374C1"/>
    <w:rsid w:val="00C434AF"/>
    <w:rsid w:val="00C5597C"/>
    <w:rsid w:val="00C86AD9"/>
    <w:rsid w:val="00C86C98"/>
    <w:rsid w:val="00CA007F"/>
    <w:rsid w:val="00CA513A"/>
    <w:rsid w:val="00CC474C"/>
    <w:rsid w:val="00CE38A8"/>
    <w:rsid w:val="00CE4091"/>
    <w:rsid w:val="00CE7D5A"/>
    <w:rsid w:val="00D042C5"/>
    <w:rsid w:val="00D21BFA"/>
    <w:rsid w:val="00D23DEA"/>
    <w:rsid w:val="00D30E2F"/>
    <w:rsid w:val="00D33EB2"/>
    <w:rsid w:val="00D35F94"/>
    <w:rsid w:val="00D42397"/>
    <w:rsid w:val="00D44C94"/>
    <w:rsid w:val="00D706AA"/>
    <w:rsid w:val="00D733E9"/>
    <w:rsid w:val="00D77113"/>
    <w:rsid w:val="00D82077"/>
    <w:rsid w:val="00DC2DC9"/>
    <w:rsid w:val="00DE3100"/>
    <w:rsid w:val="00E1340D"/>
    <w:rsid w:val="00E21F56"/>
    <w:rsid w:val="00E328EE"/>
    <w:rsid w:val="00E619F8"/>
    <w:rsid w:val="00E66A21"/>
    <w:rsid w:val="00E70A02"/>
    <w:rsid w:val="00E72A72"/>
    <w:rsid w:val="00E85EA7"/>
    <w:rsid w:val="00EA7852"/>
    <w:rsid w:val="00EB015B"/>
    <w:rsid w:val="00EB2A3F"/>
    <w:rsid w:val="00EB4047"/>
    <w:rsid w:val="00EC2319"/>
    <w:rsid w:val="00EC4070"/>
    <w:rsid w:val="00ED536A"/>
    <w:rsid w:val="00F00E16"/>
    <w:rsid w:val="00F05304"/>
    <w:rsid w:val="00F1628C"/>
    <w:rsid w:val="00F2558A"/>
    <w:rsid w:val="00F73157"/>
    <w:rsid w:val="00F74874"/>
    <w:rsid w:val="00F937CB"/>
    <w:rsid w:val="00F9542D"/>
    <w:rsid w:val="00FA4583"/>
    <w:rsid w:val="00FB3FAE"/>
    <w:rsid w:val="00FB54C7"/>
    <w:rsid w:val="00FC6F6C"/>
    <w:rsid w:val="00FD5531"/>
    <w:rsid w:val="00FE0B19"/>
    <w:rsid w:val="00FE2BC1"/>
    <w:rsid w:val="00FF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F6A"/>
    <w:rPr>
      <w:color w:val="808080"/>
    </w:rPr>
  </w:style>
  <w:style w:type="paragraph" w:styleId="BalloonText">
    <w:name w:val="Balloon Text"/>
    <w:basedOn w:val="Normal"/>
    <w:link w:val="BalloonTextChar"/>
    <w:uiPriority w:val="99"/>
    <w:semiHidden/>
    <w:unhideWhenUsed/>
    <w:rsid w:val="00AB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F6A"/>
    <w:rPr>
      <w:rFonts w:ascii="Tahoma" w:hAnsi="Tahoma" w:cs="Tahoma"/>
      <w:sz w:val="16"/>
      <w:szCs w:val="16"/>
    </w:rPr>
  </w:style>
  <w:style w:type="paragraph" w:customStyle="1" w:styleId="Level1">
    <w:name w:val="Level 1"/>
    <w:basedOn w:val="Normal"/>
    <w:rsid w:val="00F05304"/>
    <w:pPr>
      <w:widowControl w:val="0"/>
      <w:numPr>
        <w:numId w:val="2"/>
      </w:numPr>
      <w:autoSpaceDE w:val="0"/>
      <w:autoSpaceDN w:val="0"/>
      <w:adjustRightInd w:val="0"/>
      <w:spacing w:after="0" w:line="240" w:lineRule="auto"/>
      <w:ind w:left="540" w:hanging="54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272BE7"/>
    <w:pPr>
      <w:ind w:left="720"/>
      <w:contextualSpacing/>
    </w:pPr>
  </w:style>
  <w:style w:type="character" w:styleId="CommentReference">
    <w:name w:val="annotation reference"/>
    <w:basedOn w:val="DefaultParagraphFont"/>
    <w:uiPriority w:val="99"/>
    <w:semiHidden/>
    <w:unhideWhenUsed/>
    <w:rsid w:val="00E66A21"/>
    <w:rPr>
      <w:sz w:val="16"/>
      <w:szCs w:val="16"/>
    </w:rPr>
  </w:style>
  <w:style w:type="paragraph" w:styleId="CommentText">
    <w:name w:val="annotation text"/>
    <w:basedOn w:val="Normal"/>
    <w:link w:val="CommentTextChar"/>
    <w:uiPriority w:val="99"/>
    <w:semiHidden/>
    <w:unhideWhenUsed/>
    <w:rsid w:val="00E66A21"/>
    <w:pPr>
      <w:spacing w:line="240" w:lineRule="auto"/>
    </w:pPr>
    <w:rPr>
      <w:sz w:val="20"/>
      <w:szCs w:val="20"/>
    </w:rPr>
  </w:style>
  <w:style w:type="character" w:customStyle="1" w:styleId="CommentTextChar">
    <w:name w:val="Comment Text Char"/>
    <w:basedOn w:val="DefaultParagraphFont"/>
    <w:link w:val="CommentText"/>
    <w:uiPriority w:val="99"/>
    <w:semiHidden/>
    <w:rsid w:val="00E66A21"/>
    <w:rPr>
      <w:sz w:val="20"/>
      <w:szCs w:val="20"/>
    </w:rPr>
  </w:style>
  <w:style w:type="paragraph" w:styleId="CommentSubject">
    <w:name w:val="annotation subject"/>
    <w:basedOn w:val="CommentText"/>
    <w:next w:val="CommentText"/>
    <w:link w:val="CommentSubjectChar"/>
    <w:uiPriority w:val="99"/>
    <w:semiHidden/>
    <w:unhideWhenUsed/>
    <w:rsid w:val="00E66A21"/>
    <w:rPr>
      <w:b/>
      <w:bCs/>
    </w:rPr>
  </w:style>
  <w:style w:type="character" w:customStyle="1" w:styleId="CommentSubjectChar">
    <w:name w:val="Comment Subject Char"/>
    <w:basedOn w:val="CommentTextChar"/>
    <w:link w:val="CommentSubject"/>
    <w:uiPriority w:val="99"/>
    <w:semiHidden/>
    <w:rsid w:val="00E66A21"/>
    <w:rPr>
      <w:b/>
      <w:bCs/>
      <w:sz w:val="20"/>
      <w:szCs w:val="20"/>
    </w:rPr>
  </w:style>
  <w:style w:type="paragraph" w:styleId="Header">
    <w:name w:val="header"/>
    <w:basedOn w:val="Normal"/>
    <w:link w:val="HeaderChar"/>
    <w:uiPriority w:val="99"/>
    <w:semiHidden/>
    <w:unhideWhenUsed/>
    <w:rsid w:val="003E7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98D"/>
  </w:style>
  <w:style w:type="paragraph" w:styleId="Footer">
    <w:name w:val="footer"/>
    <w:basedOn w:val="Normal"/>
    <w:link w:val="FooterChar"/>
    <w:uiPriority w:val="99"/>
    <w:semiHidden/>
    <w:unhideWhenUsed/>
    <w:rsid w:val="003E79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F6A"/>
    <w:rPr>
      <w:color w:val="808080"/>
    </w:rPr>
  </w:style>
  <w:style w:type="paragraph" w:styleId="BalloonText">
    <w:name w:val="Balloon Text"/>
    <w:basedOn w:val="Normal"/>
    <w:link w:val="BalloonTextChar"/>
    <w:uiPriority w:val="99"/>
    <w:semiHidden/>
    <w:unhideWhenUsed/>
    <w:rsid w:val="00AB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F6A"/>
    <w:rPr>
      <w:rFonts w:ascii="Tahoma" w:hAnsi="Tahoma" w:cs="Tahoma"/>
      <w:sz w:val="16"/>
      <w:szCs w:val="16"/>
    </w:rPr>
  </w:style>
  <w:style w:type="paragraph" w:customStyle="1" w:styleId="Level1">
    <w:name w:val="Level 1"/>
    <w:basedOn w:val="Normal"/>
    <w:rsid w:val="00F05304"/>
    <w:pPr>
      <w:widowControl w:val="0"/>
      <w:numPr>
        <w:numId w:val="2"/>
      </w:numPr>
      <w:autoSpaceDE w:val="0"/>
      <w:autoSpaceDN w:val="0"/>
      <w:adjustRightInd w:val="0"/>
      <w:spacing w:after="0" w:line="240" w:lineRule="auto"/>
      <w:ind w:left="540" w:hanging="54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272BE7"/>
    <w:pPr>
      <w:ind w:left="720"/>
      <w:contextualSpacing/>
    </w:pPr>
  </w:style>
  <w:style w:type="character" w:styleId="CommentReference">
    <w:name w:val="annotation reference"/>
    <w:basedOn w:val="DefaultParagraphFont"/>
    <w:uiPriority w:val="99"/>
    <w:semiHidden/>
    <w:unhideWhenUsed/>
    <w:rsid w:val="00E66A21"/>
    <w:rPr>
      <w:sz w:val="16"/>
      <w:szCs w:val="16"/>
    </w:rPr>
  </w:style>
  <w:style w:type="paragraph" w:styleId="CommentText">
    <w:name w:val="annotation text"/>
    <w:basedOn w:val="Normal"/>
    <w:link w:val="CommentTextChar"/>
    <w:uiPriority w:val="99"/>
    <w:semiHidden/>
    <w:unhideWhenUsed/>
    <w:rsid w:val="00E66A21"/>
    <w:pPr>
      <w:spacing w:line="240" w:lineRule="auto"/>
    </w:pPr>
    <w:rPr>
      <w:sz w:val="20"/>
      <w:szCs w:val="20"/>
    </w:rPr>
  </w:style>
  <w:style w:type="character" w:customStyle="1" w:styleId="CommentTextChar">
    <w:name w:val="Comment Text Char"/>
    <w:basedOn w:val="DefaultParagraphFont"/>
    <w:link w:val="CommentText"/>
    <w:uiPriority w:val="99"/>
    <w:semiHidden/>
    <w:rsid w:val="00E66A21"/>
    <w:rPr>
      <w:sz w:val="20"/>
      <w:szCs w:val="20"/>
    </w:rPr>
  </w:style>
  <w:style w:type="paragraph" w:styleId="CommentSubject">
    <w:name w:val="annotation subject"/>
    <w:basedOn w:val="CommentText"/>
    <w:next w:val="CommentText"/>
    <w:link w:val="CommentSubjectChar"/>
    <w:uiPriority w:val="99"/>
    <w:semiHidden/>
    <w:unhideWhenUsed/>
    <w:rsid w:val="00E66A21"/>
    <w:rPr>
      <w:b/>
      <w:bCs/>
    </w:rPr>
  </w:style>
  <w:style w:type="character" w:customStyle="1" w:styleId="CommentSubjectChar">
    <w:name w:val="Comment Subject Char"/>
    <w:basedOn w:val="CommentTextChar"/>
    <w:link w:val="CommentSubject"/>
    <w:uiPriority w:val="99"/>
    <w:semiHidden/>
    <w:rsid w:val="00E66A21"/>
    <w:rPr>
      <w:b/>
      <w:bCs/>
      <w:sz w:val="20"/>
      <w:szCs w:val="20"/>
    </w:rPr>
  </w:style>
  <w:style w:type="paragraph" w:styleId="Header">
    <w:name w:val="header"/>
    <w:basedOn w:val="Normal"/>
    <w:link w:val="HeaderChar"/>
    <w:uiPriority w:val="99"/>
    <w:semiHidden/>
    <w:unhideWhenUsed/>
    <w:rsid w:val="003E7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98D"/>
  </w:style>
  <w:style w:type="paragraph" w:styleId="Footer">
    <w:name w:val="footer"/>
    <w:basedOn w:val="Normal"/>
    <w:link w:val="FooterChar"/>
    <w:uiPriority w:val="99"/>
    <w:semiHidden/>
    <w:unhideWhenUsed/>
    <w:rsid w:val="003E79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4677">
      <w:bodyDiv w:val="1"/>
      <w:marLeft w:val="0"/>
      <w:marRight w:val="0"/>
      <w:marTop w:val="0"/>
      <w:marBottom w:val="0"/>
      <w:divBdr>
        <w:top w:val="none" w:sz="0" w:space="0" w:color="auto"/>
        <w:left w:val="none" w:sz="0" w:space="0" w:color="auto"/>
        <w:bottom w:val="none" w:sz="0" w:space="0" w:color="auto"/>
        <w:right w:val="none" w:sz="0" w:space="0" w:color="auto"/>
      </w:divBdr>
    </w:div>
    <w:div w:id="9837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0CFCD-15EA-4D50-B0F9-C4B81F6E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2208</Words>
  <Characters>12588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ribezu</dc:creator>
  <cp:lastModifiedBy>SSP</cp:lastModifiedBy>
  <cp:revision>2</cp:revision>
  <cp:lastPrinted>2013-01-03T18:19:00Z</cp:lastPrinted>
  <dcterms:created xsi:type="dcterms:W3CDTF">2013-01-31T21:19:00Z</dcterms:created>
  <dcterms:modified xsi:type="dcterms:W3CDTF">2013-01-31T21:19:00Z</dcterms:modified>
</cp:coreProperties>
</file>