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142" w:rsidRDefault="000E5262" w:rsidP="00557142">
      <w:pPr>
        <w:spacing w:after="60" w:line="360" w:lineRule="exact"/>
        <w:ind w:left="5112" w:firstLine="0"/>
        <w:jc w:val="left"/>
        <w:rPr>
          <w:rFonts w:ascii="Lucida Sans" w:hAnsi="Lucida Sans"/>
          <w:b/>
          <w:sz w:val="22"/>
          <w:szCs w:val="22"/>
        </w:rPr>
      </w:pPr>
      <w:bookmarkStart w:id="0" w:name="_Toc297293697"/>
      <w:r>
        <w:rPr>
          <w:rFonts w:ascii="Lucida Sans" w:hAnsi="Lucida Sans"/>
          <w:b/>
          <w:sz w:val="22"/>
          <w:szCs w:val="22"/>
        </w:rPr>
        <w:t xml:space="preserve"> </w:t>
      </w:r>
    </w:p>
    <w:p w:rsidR="00557142" w:rsidRPr="007C49C0" w:rsidRDefault="00557142" w:rsidP="00557142">
      <w:pPr>
        <w:spacing w:after="144" w:line="312" w:lineRule="auto"/>
        <w:ind w:left="5112" w:right="360" w:firstLine="0"/>
        <w:jc w:val="left"/>
        <w:rPr>
          <w:rFonts w:ascii="Lucida Sans" w:hAnsi="Lucida Sans"/>
          <w:b/>
          <w:sz w:val="22"/>
          <w:szCs w:val="22"/>
        </w:rPr>
      </w:pPr>
      <w:bookmarkStart w:id="1" w:name="RepTitle"/>
      <w:bookmarkStart w:id="2" w:name="OLE_LINK1"/>
      <w:bookmarkStart w:id="3" w:name="OLE_LINK2"/>
      <w:bookmarkEnd w:id="1"/>
      <w:r>
        <w:rPr>
          <w:rFonts w:ascii="Lucida Sans" w:hAnsi="Lucida Sans"/>
          <w:b/>
          <w:sz w:val="22"/>
          <w:szCs w:val="22"/>
        </w:rPr>
        <w:t>Supporting Statement</w:t>
      </w:r>
      <w:r w:rsidR="009308E2">
        <w:rPr>
          <w:rFonts w:ascii="Lucida Sans" w:hAnsi="Lucida Sans"/>
          <w:b/>
          <w:sz w:val="22"/>
          <w:szCs w:val="22"/>
        </w:rPr>
        <w:t xml:space="preserve"> Part A</w:t>
      </w:r>
      <w:r>
        <w:rPr>
          <w:rFonts w:ascii="Lucida Sans" w:hAnsi="Lucida Sans"/>
          <w:b/>
          <w:sz w:val="22"/>
          <w:szCs w:val="22"/>
        </w:rPr>
        <w:t xml:space="preserve"> for the Study of the Effectiveness of Efforts to I</w:t>
      </w:r>
      <w:r w:rsidR="00BE7578">
        <w:rPr>
          <w:rFonts w:ascii="Lucida Sans" w:hAnsi="Lucida Sans"/>
          <w:b/>
          <w:sz w:val="22"/>
          <w:szCs w:val="22"/>
        </w:rPr>
        <w:t>mprove</w:t>
      </w:r>
      <w:r>
        <w:rPr>
          <w:rFonts w:ascii="Lucida Sans" w:hAnsi="Lucida Sans"/>
          <w:b/>
          <w:sz w:val="22"/>
          <w:szCs w:val="22"/>
        </w:rPr>
        <w:t xml:space="preserve"> Supplemental Nutrition Assistance Program </w:t>
      </w:r>
      <w:r w:rsidR="00BE7578">
        <w:rPr>
          <w:rFonts w:ascii="Lucida Sans" w:hAnsi="Lucida Sans"/>
          <w:b/>
          <w:sz w:val="22"/>
          <w:szCs w:val="22"/>
        </w:rPr>
        <w:t>Access</w:t>
      </w:r>
      <w:r>
        <w:rPr>
          <w:rFonts w:ascii="Lucida Sans" w:hAnsi="Lucida Sans"/>
          <w:b/>
          <w:sz w:val="22"/>
          <w:szCs w:val="22"/>
        </w:rPr>
        <w:t xml:space="preserve"> Among Medicare’s Extra Help Population Pilot Projects</w:t>
      </w:r>
      <w:bookmarkEnd w:id="2"/>
      <w:bookmarkEnd w:id="3"/>
    </w:p>
    <w:p w:rsidR="00557142" w:rsidRPr="00D678C4" w:rsidRDefault="00231E74" w:rsidP="00557142">
      <w:pPr>
        <w:spacing w:before="144" w:after="288" w:line="360" w:lineRule="exact"/>
        <w:ind w:left="5112" w:right="360" w:firstLine="0"/>
        <w:rPr>
          <w:rFonts w:ascii="Lucida Sans" w:hAnsi="Lucida Sans"/>
          <w:sz w:val="22"/>
          <w:szCs w:val="22"/>
        </w:rPr>
      </w:pPr>
      <w:bookmarkStart w:id="4" w:name="RepType"/>
      <w:bookmarkStart w:id="5" w:name="DateMark"/>
      <w:bookmarkEnd w:id="4"/>
      <w:bookmarkEnd w:id="5"/>
      <w:r>
        <w:rPr>
          <w:rFonts w:ascii="Lucida Sans" w:hAnsi="Lucida Sans"/>
          <w:sz w:val="22"/>
          <w:szCs w:val="22"/>
        </w:rPr>
        <w:t>September 17</w:t>
      </w:r>
      <w:r w:rsidR="00917200">
        <w:rPr>
          <w:rFonts w:ascii="Lucida Sans" w:hAnsi="Lucida Sans"/>
          <w:sz w:val="22"/>
          <w:szCs w:val="22"/>
        </w:rPr>
        <w:t>,</w:t>
      </w:r>
      <w:r w:rsidR="0005139E" w:rsidRPr="00D678C4">
        <w:rPr>
          <w:rFonts w:ascii="Lucida Sans" w:hAnsi="Lucida Sans"/>
          <w:sz w:val="22"/>
          <w:szCs w:val="22"/>
        </w:rPr>
        <w:t xml:space="preserve"> 2012</w:t>
      </w:r>
    </w:p>
    <w:p w:rsidR="004D0D75" w:rsidRPr="004D0D75" w:rsidRDefault="004D0D75" w:rsidP="004D0D75">
      <w:pPr>
        <w:spacing w:after="180" w:line="240" w:lineRule="exact"/>
        <w:ind w:firstLine="0"/>
        <w:jc w:val="left"/>
        <w:rPr>
          <w:rFonts w:ascii="Lucida Sans" w:hAnsi="Lucida Sans"/>
          <w:sz w:val="22"/>
          <w:szCs w:val="16"/>
        </w:rPr>
      </w:pPr>
      <w:bookmarkStart w:id="6" w:name="StartingPoint"/>
      <w:bookmarkEnd w:id="6"/>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t xml:space="preserve">       </w:t>
      </w:r>
      <w:r w:rsidRPr="004D0D75">
        <w:rPr>
          <w:rFonts w:ascii="Lucida Sans" w:hAnsi="Lucida Sans"/>
          <w:sz w:val="22"/>
          <w:szCs w:val="16"/>
        </w:rPr>
        <w:t>FNS Project Officer: Bob Dalrymple</w:t>
      </w:r>
    </w:p>
    <w:p w:rsidR="0005139E" w:rsidRDefault="0005139E" w:rsidP="00557142">
      <w:pPr>
        <w:spacing w:line="280" w:lineRule="exact"/>
        <w:ind w:left="5115" w:right="360" w:firstLine="0"/>
        <w:rPr>
          <w:rFonts w:ascii="Lucida Sans" w:hAnsi="Lucida Sans"/>
          <w:sz w:val="20"/>
          <w:szCs w:val="20"/>
        </w:rPr>
      </w:pPr>
    </w:p>
    <w:p w:rsidR="00557142" w:rsidRDefault="00557142" w:rsidP="00557142">
      <w:pPr>
        <w:spacing w:line="280" w:lineRule="exact"/>
        <w:ind w:left="5225" w:firstLine="0"/>
        <w:rPr>
          <w:rFonts w:ascii="Lucida Sans" w:hAnsi="Lucida Sans"/>
          <w:sz w:val="20"/>
          <w:szCs w:val="20"/>
        </w:rPr>
      </w:pPr>
      <w:r>
        <w:rPr>
          <w:rFonts w:ascii="Lucida Sans" w:hAnsi="Lucida Sans"/>
          <w:sz w:val="20"/>
          <w:szCs w:val="20"/>
        </w:rPr>
        <w:t xml:space="preserve"> </w:t>
      </w:r>
    </w:p>
    <w:p w:rsidR="00557142" w:rsidRDefault="00557142" w:rsidP="00557142">
      <w:pPr>
        <w:spacing w:line="264" w:lineRule="auto"/>
        <w:ind w:left="5040" w:firstLine="0"/>
        <w:rPr>
          <w:rFonts w:ascii="Lucida Sans" w:hAnsi="Lucida Sans"/>
          <w:sz w:val="20"/>
          <w:szCs w:val="20"/>
        </w:rPr>
        <w:sectPr w:rsidR="00557142" w:rsidSect="00BE3750">
          <w:footerReference w:type="default" r:id="rId8"/>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Y="2881"/>
        <w:tblOverlap w:val="never"/>
        <w:tblW w:w="0" w:type="auto"/>
        <w:tblInd w:w="1440" w:type="dxa"/>
        <w:tblLayout w:type="fixed"/>
        <w:tblCellMar>
          <w:left w:w="115" w:type="dxa"/>
          <w:right w:w="115" w:type="dxa"/>
        </w:tblCellMar>
        <w:tblLook w:val="04A0"/>
      </w:tblPr>
      <w:tblGrid>
        <w:gridCol w:w="3618"/>
        <w:gridCol w:w="4057"/>
      </w:tblGrid>
      <w:tr w:rsidR="00557142" w:rsidTr="00BE3750">
        <w:tc>
          <w:tcPr>
            <w:tcW w:w="3618" w:type="dxa"/>
          </w:tcPr>
          <w:p w:rsidR="00557142" w:rsidRPr="00993339" w:rsidRDefault="00557142" w:rsidP="00BE3750">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557142" w:rsidRPr="00993339" w:rsidRDefault="00557142" w:rsidP="00BE3750">
            <w:pPr>
              <w:spacing w:after="180" w:line="240" w:lineRule="exact"/>
              <w:ind w:firstLine="0"/>
              <w:jc w:val="left"/>
              <w:rPr>
                <w:rFonts w:ascii="Lucida Sans" w:hAnsi="Lucida Sans"/>
                <w:sz w:val="17"/>
                <w:szCs w:val="16"/>
              </w:rPr>
            </w:pPr>
            <w:bookmarkStart w:id="7" w:name="Contract"/>
            <w:bookmarkEnd w:id="7"/>
            <w:r>
              <w:rPr>
                <w:rFonts w:ascii="Lucida Sans" w:hAnsi="Lucida Sans"/>
                <w:sz w:val="17"/>
                <w:szCs w:val="16"/>
              </w:rPr>
              <w:t>AG-3198-D-10-0079/GS-10F-005 L</w:t>
            </w:r>
          </w:p>
          <w:p w:rsidR="00557142" w:rsidRPr="00993339" w:rsidRDefault="00557142" w:rsidP="00BE3750">
            <w:pPr>
              <w:spacing w:line="240" w:lineRule="exact"/>
              <w:ind w:firstLine="0"/>
              <w:jc w:val="left"/>
              <w:rPr>
                <w:rFonts w:ascii="Lucida Sans" w:hAnsi="Lucida Sans"/>
                <w:sz w:val="17"/>
                <w:szCs w:val="16"/>
              </w:rPr>
            </w:pPr>
            <w:proofErr w:type="spellStart"/>
            <w:r w:rsidRPr="00993339">
              <w:rPr>
                <w:rFonts w:ascii="Lucida Sans" w:hAnsi="Lucida Sans"/>
                <w:sz w:val="17"/>
                <w:szCs w:val="16"/>
              </w:rPr>
              <w:t>M</w:t>
            </w:r>
            <w:r>
              <w:rPr>
                <w:rFonts w:ascii="Lucida Sans" w:hAnsi="Lucida Sans"/>
                <w:sz w:val="17"/>
                <w:szCs w:val="16"/>
              </w:rPr>
              <w:t>athematica</w:t>
            </w:r>
            <w:proofErr w:type="spellEnd"/>
            <w:r w:rsidRPr="00993339">
              <w:rPr>
                <w:rFonts w:ascii="Lucida Sans" w:hAnsi="Lucida Sans"/>
                <w:sz w:val="17"/>
                <w:szCs w:val="16"/>
              </w:rPr>
              <w:t xml:space="preserve"> Reference Number:</w:t>
            </w:r>
          </w:p>
          <w:p w:rsidR="00557142" w:rsidRPr="00993339" w:rsidRDefault="00557142" w:rsidP="00BE3750">
            <w:pPr>
              <w:spacing w:after="180" w:line="240" w:lineRule="exact"/>
              <w:ind w:firstLine="0"/>
              <w:jc w:val="left"/>
              <w:rPr>
                <w:rFonts w:ascii="Lucida Sans" w:hAnsi="Lucida Sans"/>
                <w:sz w:val="17"/>
                <w:szCs w:val="16"/>
              </w:rPr>
            </w:pPr>
            <w:bookmarkStart w:id="8" w:name="MPRRef"/>
            <w:bookmarkEnd w:id="8"/>
            <w:r>
              <w:rPr>
                <w:rFonts w:ascii="Lucida Sans" w:hAnsi="Lucida Sans"/>
                <w:sz w:val="17"/>
                <w:szCs w:val="16"/>
              </w:rPr>
              <w:t>06843</w:t>
            </w:r>
          </w:p>
          <w:p w:rsidR="00557142" w:rsidRPr="00993339" w:rsidRDefault="00557142" w:rsidP="00BE3750">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557142" w:rsidRDefault="00557142" w:rsidP="00BE3750">
            <w:pPr>
              <w:spacing w:line="240" w:lineRule="exact"/>
              <w:ind w:firstLine="0"/>
              <w:jc w:val="left"/>
              <w:rPr>
                <w:rFonts w:ascii="Lucida Sans" w:hAnsi="Lucida Sans"/>
                <w:sz w:val="17"/>
                <w:szCs w:val="16"/>
              </w:rPr>
            </w:pPr>
            <w:bookmarkStart w:id="9" w:name="Agency"/>
            <w:bookmarkEnd w:id="9"/>
            <w:r>
              <w:rPr>
                <w:rFonts w:ascii="Lucida Sans" w:hAnsi="Lucida Sans"/>
                <w:sz w:val="17"/>
                <w:szCs w:val="16"/>
              </w:rPr>
              <w:t>Food &amp; Nutrition Service</w:t>
            </w:r>
          </w:p>
          <w:p w:rsidR="00557142" w:rsidRDefault="00557142" w:rsidP="00BE3750">
            <w:pPr>
              <w:spacing w:line="240" w:lineRule="exact"/>
              <w:ind w:firstLine="0"/>
              <w:jc w:val="left"/>
              <w:rPr>
                <w:rFonts w:ascii="Lucida Sans" w:hAnsi="Lucida Sans"/>
                <w:sz w:val="17"/>
                <w:szCs w:val="16"/>
              </w:rPr>
            </w:pPr>
            <w:bookmarkStart w:id="10" w:name="Address"/>
            <w:bookmarkEnd w:id="10"/>
            <w:r>
              <w:rPr>
                <w:rFonts w:ascii="Lucida Sans" w:hAnsi="Lucida Sans"/>
                <w:sz w:val="17"/>
                <w:szCs w:val="16"/>
              </w:rPr>
              <w:t>3101 Park Center Drive</w:t>
            </w:r>
          </w:p>
          <w:p w:rsidR="00557142" w:rsidRPr="00993339" w:rsidRDefault="00557142" w:rsidP="00BE3750">
            <w:pPr>
              <w:spacing w:line="240" w:lineRule="exact"/>
              <w:ind w:firstLine="0"/>
              <w:jc w:val="left"/>
              <w:rPr>
                <w:rFonts w:ascii="Lucida Sans" w:hAnsi="Lucida Sans"/>
                <w:sz w:val="17"/>
                <w:szCs w:val="16"/>
              </w:rPr>
            </w:pPr>
            <w:bookmarkStart w:id="11" w:name="Address2"/>
            <w:bookmarkEnd w:id="11"/>
            <w:r>
              <w:rPr>
                <w:rFonts w:ascii="Lucida Sans" w:hAnsi="Lucida Sans"/>
                <w:sz w:val="17"/>
                <w:szCs w:val="16"/>
              </w:rPr>
              <w:t>Alexandria, VA 22302</w:t>
            </w:r>
          </w:p>
          <w:p w:rsidR="00557142" w:rsidRPr="00993339" w:rsidRDefault="00557142" w:rsidP="00BE3750">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12" w:name="ProjOff"/>
            <w:bookmarkEnd w:id="12"/>
            <w:r>
              <w:rPr>
                <w:rFonts w:ascii="Lucida Sans" w:hAnsi="Lucida Sans"/>
                <w:sz w:val="17"/>
                <w:szCs w:val="16"/>
              </w:rPr>
              <w:t>Bob Dalrymple</w:t>
            </w:r>
          </w:p>
          <w:p w:rsidR="00557142" w:rsidRDefault="00557142" w:rsidP="00BE3750">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557142" w:rsidRPr="00993339" w:rsidRDefault="00557142" w:rsidP="00BE3750">
            <w:pPr>
              <w:spacing w:line="240" w:lineRule="exact"/>
              <w:ind w:firstLine="0"/>
              <w:jc w:val="left"/>
              <w:rPr>
                <w:rFonts w:ascii="Lucida Sans" w:hAnsi="Lucida Sans"/>
                <w:sz w:val="17"/>
                <w:szCs w:val="16"/>
              </w:rPr>
            </w:pPr>
            <w:proofErr w:type="spellStart"/>
            <w:r>
              <w:rPr>
                <w:rFonts w:ascii="Lucida Sans" w:hAnsi="Lucida Sans"/>
                <w:sz w:val="17"/>
                <w:szCs w:val="16"/>
              </w:rPr>
              <w:t>Mathematica</w:t>
            </w:r>
            <w:proofErr w:type="spellEnd"/>
            <w:r>
              <w:rPr>
                <w:rFonts w:ascii="Lucida Sans" w:hAnsi="Lucida Sans"/>
                <w:sz w:val="17"/>
                <w:szCs w:val="16"/>
              </w:rPr>
              <w:t xml:space="preserve"> Policy Research</w:t>
            </w:r>
          </w:p>
          <w:p w:rsidR="00557142" w:rsidRDefault="00557142" w:rsidP="00BE3750">
            <w:pPr>
              <w:spacing w:line="240" w:lineRule="exact"/>
              <w:ind w:firstLine="0"/>
              <w:jc w:val="left"/>
              <w:rPr>
                <w:rFonts w:ascii="Lucida Sans" w:hAnsi="Lucida Sans"/>
                <w:sz w:val="17"/>
                <w:szCs w:val="16"/>
              </w:rPr>
            </w:pPr>
            <w:bookmarkStart w:id="13" w:name="MPRAddress2"/>
            <w:bookmarkEnd w:id="13"/>
            <w:r>
              <w:rPr>
                <w:rFonts w:ascii="Lucida Sans" w:hAnsi="Lucida Sans"/>
                <w:sz w:val="17"/>
                <w:szCs w:val="16"/>
              </w:rPr>
              <w:t>505 14th Street, Suite 800</w:t>
            </w:r>
          </w:p>
          <w:p w:rsidR="00557142" w:rsidRDefault="00557142" w:rsidP="00BE3750">
            <w:pPr>
              <w:spacing w:line="240" w:lineRule="exact"/>
              <w:ind w:firstLine="0"/>
              <w:jc w:val="left"/>
              <w:rPr>
                <w:rFonts w:ascii="Lucida Sans" w:hAnsi="Lucida Sans"/>
                <w:sz w:val="17"/>
                <w:szCs w:val="16"/>
              </w:rPr>
            </w:pPr>
            <w:r>
              <w:rPr>
                <w:rFonts w:ascii="Lucida Sans" w:hAnsi="Lucida Sans"/>
                <w:sz w:val="17"/>
                <w:szCs w:val="16"/>
              </w:rPr>
              <w:t>Oakland, CA 94612-1475</w:t>
            </w:r>
          </w:p>
          <w:p w:rsidR="00557142" w:rsidRDefault="00557142" w:rsidP="00BE3750">
            <w:pPr>
              <w:spacing w:line="240" w:lineRule="exact"/>
              <w:ind w:firstLine="0"/>
              <w:jc w:val="left"/>
              <w:rPr>
                <w:rFonts w:ascii="Lucida Sans" w:hAnsi="Lucida Sans"/>
                <w:sz w:val="17"/>
                <w:szCs w:val="16"/>
              </w:rPr>
            </w:pPr>
            <w:r>
              <w:rPr>
                <w:rFonts w:ascii="Lucida Sans" w:hAnsi="Lucida Sans"/>
                <w:sz w:val="17"/>
                <w:szCs w:val="16"/>
              </w:rPr>
              <w:t>Telephone: (510) 830-3700</w:t>
            </w:r>
          </w:p>
          <w:p w:rsidR="00557142" w:rsidRDefault="00557142" w:rsidP="00BE3750">
            <w:pPr>
              <w:spacing w:line="240" w:lineRule="exact"/>
              <w:ind w:firstLine="0"/>
              <w:jc w:val="left"/>
              <w:rPr>
                <w:rFonts w:ascii="Lucida Sans" w:hAnsi="Lucida Sans"/>
                <w:sz w:val="17"/>
                <w:szCs w:val="16"/>
              </w:rPr>
            </w:pPr>
            <w:r>
              <w:rPr>
                <w:rFonts w:ascii="Lucida Sans" w:hAnsi="Lucida Sans"/>
                <w:sz w:val="17"/>
                <w:szCs w:val="16"/>
              </w:rPr>
              <w:t>Facsimile: (510) 830-3701</w:t>
            </w:r>
          </w:p>
          <w:p w:rsidR="00557142" w:rsidRPr="00451D9C" w:rsidRDefault="00557142" w:rsidP="00BE3750">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4" w:name="ProjDir"/>
            <w:bookmarkEnd w:id="14"/>
            <w:r>
              <w:rPr>
                <w:rFonts w:ascii="Lucida Sans" w:hAnsi="Lucida Sans"/>
                <w:sz w:val="17"/>
                <w:szCs w:val="16"/>
              </w:rPr>
              <w:t>Laura Castner</w:t>
            </w:r>
          </w:p>
        </w:tc>
        <w:tc>
          <w:tcPr>
            <w:tcW w:w="4057" w:type="dxa"/>
          </w:tcPr>
          <w:p w:rsidR="00557142" w:rsidRPr="00451D9C" w:rsidRDefault="00557142" w:rsidP="00BE3750">
            <w:pPr>
              <w:spacing w:after="144" w:line="312" w:lineRule="auto"/>
              <w:ind w:left="58" w:firstLine="0"/>
              <w:jc w:val="left"/>
              <w:rPr>
                <w:rFonts w:ascii="Lucida Sans" w:hAnsi="Lucida Sans"/>
                <w:b/>
                <w:sz w:val="22"/>
                <w:szCs w:val="22"/>
              </w:rPr>
            </w:pPr>
            <w:bookmarkStart w:id="15" w:name="RepTitle2"/>
            <w:bookmarkEnd w:id="15"/>
            <w:r>
              <w:rPr>
                <w:rFonts w:ascii="Lucida Sans" w:hAnsi="Lucida Sans"/>
                <w:b/>
                <w:sz w:val="22"/>
                <w:szCs w:val="22"/>
              </w:rPr>
              <w:t>Supporting Statement</w:t>
            </w:r>
            <w:r w:rsidR="0068735B">
              <w:rPr>
                <w:rFonts w:ascii="Lucida Sans" w:hAnsi="Lucida Sans"/>
                <w:b/>
                <w:sz w:val="22"/>
                <w:szCs w:val="22"/>
              </w:rPr>
              <w:t xml:space="preserve"> Part A</w:t>
            </w:r>
            <w:r>
              <w:rPr>
                <w:rFonts w:ascii="Lucida Sans" w:hAnsi="Lucida Sans"/>
                <w:b/>
                <w:sz w:val="22"/>
                <w:szCs w:val="22"/>
              </w:rPr>
              <w:t xml:space="preserve"> for the Study of the Effectiveness of Efforts to I</w:t>
            </w:r>
            <w:r w:rsidR="00BE7578">
              <w:rPr>
                <w:rFonts w:ascii="Lucida Sans" w:hAnsi="Lucida Sans"/>
                <w:b/>
                <w:sz w:val="22"/>
                <w:szCs w:val="22"/>
              </w:rPr>
              <w:t>mprove</w:t>
            </w:r>
            <w:r>
              <w:rPr>
                <w:rFonts w:ascii="Lucida Sans" w:hAnsi="Lucida Sans"/>
                <w:b/>
                <w:sz w:val="22"/>
                <w:szCs w:val="22"/>
              </w:rPr>
              <w:t xml:space="preserve"> Supplemental Nutrition Assistance Program </w:t>
            </w:r>
            <w:r w:rsidR="00BE7578">
              <w:rPr>
                <w:rFonts w:ascii="Lucida Sans" w:hAnsi="Lucida Sans"/>
                <w:b/>
                <w:sz w:val="22"/>
                <w:szCs w:val="22"/>
              </w:rPr>
              <w:t>Access</w:t>
            </w:r>
            <w:r>
              <w:rPr>
                <w:rFonts w:ascii="Lucida Sans" w:hAnsi="Lucida Sans"/>
                <w:b/>
                <w:sz w:val="22"/>
                <w:szCs w:val="22"/>
              </w:rPr>
              <w:t xml:space="preserve"> Among Medicare’s Extra Help Population Pilot Projects</w:t>
            </w:r>
          </w:p>
          <w:p w:rsidR="0005139E" w:rsidRPr="00D678C4" w:rsidRDefault="00231E74" w:rsidP="0005139E">
            <w:pPr>
              <w:spacing w:before="144" w:after="288" w:line="360" w:lineRule="exact"/>
              <w:ind w:left="58" w:firstLine="0"/>
              <w:jc w:val="left"/>
              <w:rPr>
                <w:rFonts w:ascii="Lucida Sans" w:hAnsi="Lucida Sans"/>
                <w:sz w:val="22"/>
                <w:szCs w:val="22"/>
              </w:rPr>
            </w:pPr>
            <w:bookmarkStart w:id="16" w:name="RepType2"/>
            <w:bookmarkStart w:id="17" w:name="DateMark2"/>
            <w:bookmarkEnd w:id="16"/>
            <w:bookmarkEnd w:id="17"/>
            <w:r>
              <w:rPr>
                <w:rFonts w:ascii="Lucida Sans" w:hAnsi="Lucida Sans"/>
                <w:sz w:val="22"/>
                <w:szCs w:val="22"/>
              </w:rPr>
              <w:t>September 17</w:t>
            </w:r>
            <w:r w:rsidR="00917200">
              <w:rPr>
                <w:rFonts w:ascii="Lucida Sans" w:hAnsi="Lucida Sans"/>
                <w:sz w:val="22"/>
                <w:szCs w:val="22"/>
              </w:rPr>
              <w:t>,</w:t>
            </w:r>
            <w:r w:rsidR="0005139E" w:rsidRPr="00D678C4">
              <w:rPr>
                <w:rFonts w:ascii="Lucida Sans" w:hAnsi="Lucida Sans"/>
                <w:sz w:val="22"/>
                <w:szCs w:val="22"/>
              </w:rPr>
              <w:t xml:space="preserve"> 2012</w:t>
            </w:r>
          </w:p>
          <w:p w:rsidR="0005139E" w:rsidRPr="00917200" w:rsidRDefault="0005139E" w:rsidP="00917200">
            <w:pPr>
              <w:spacing w:before="120" w:line="240" w:lineRule="auto"/>
              <w:ind w:left="58" w:firstLine="0"/>
              <w:jc w:val="left"/>
              <w:rPr>
                <w:rFonts w:ascii="Lucida Sans" w:hAnsi="Lucida Sans"/>
                <w:sz w:val="20"/>
                <w:szCs w:val="20"/>
              </w:rPr>
            </w:pPr>
            <w:r w:rsidRPr="00917200">
              <w:rPr>
                <w:rFonts w:ascii="Lucida Sans" w:hAnsi="Lucida Sans"/>
                <w:sz w:val="20"/>
                <w:szCs w:val="20"/>
              </w:rPr>
              <w:t>Laura Castner</w:t>
            </w:r>
          </w:p>
          <w:p w:rsidR="0005139E" w:rsidRPr="00917200" w:rsidRDefault="0005139E" w:rsidP="00917200">
            <w:pPr>
              <w:spacing w:line="360" w:lineRule="exact"/>
              <w:ind w:left="58" w:firstLine="0"/>
              <w:jc w:val="left"/>
              <w:rPr>
                <w:rFonts w:ascii="Lucida Sans" w:hAnsi="Lucida Sans"/>
                <w:sz w:val="20"/>
                <w:szCs w:val="20"/>
              </w:rPr>
            </w:pPr>
            <w:r w:rsidRPr="00917200">
              <w:rPr>
                <w:rFonts w:ascii="Lucida Sans" w:hAnsi="Lucida Sans"/>
                <w:sz w:val="20"/>
                <w:szCs w:val="20"/>
              </w:rPr>
              <w:t>Daniel Friend</w:t>
            </w:r>
          </w:p>
          <w:p w:rsidR="00557142" w:rsidRDefault="00557142" w:rsidP="00BE3750">
            <w:pPr>
              <w:spacing w:line="280" w:lineRule="exact"/>
              <w:ind w:left="58" w:firstLine="0"/>
              <w:jc w:val="left"/>
              <w:rPr>
                <w:rFonts w:ascii="Lucida Sans" w:hAnsi="Lucida Sans"/>
                <w:sz w:val="20"/>
                <w:szCs w:val="20"/>
              </w:rPr>
            </w:pPr>
          </w:p>
          <w:p w:rsidR="00557142" w:rsidRPr="00451D9C" w:rsidRDefault="00557142" w:rsidP="00BE3750">
            <w:pPr>
              <w:spacing w:line="264" w:lineRule="auto"/>
              <w:ind w:left="58" w:firstLine="0"/>
              <w:jc w:val="left"/>
              <w:rPr>
                <w:rFonts w:ascii="Lucida Sans" w:hAnsi="Lucida Sans"/>
                <w:sz w:val="22"/>
                <w:szCs w:val="22"/>
              </w:rPr>
            </w:pPr>
          </w:p>
        </w:tc>
      </w:tr>
    </w:tbl>
    <w:p w:rsidR="00557142" w:rsidRDefault="00557142" w:rsidP="00557142">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bookmarkEnd w:id="0"/>
    <w:p w:rsidR="001B4BD5" w:rsidRDefault="001B4BD5" w:rsidP="001B4BD5">
      <w:pPr>
        <w:spacing w:after="480" w:line="240" w:lineRule="auto"/>
        <w:ind w:firstLine="0"/>
        <w:jc w:val="center"/>
        <w:rPr>
          <w:rFonts w:ascii="Lucida Sans" w:hAnsi="Lucida Sans"/>
          <w:b/>
          <w:noProof/>
        </w:rPr>
      </w:pPr>
      <w:r>
        <w:rPr>
          <w:rFonts w:ascii="Lucida Sans" w:hAnsi="Lucida Sans"/>
          <w:b/>
          <w:noProof/>
        </w:rPr>
        <w:t>CONTENTS</w:t>
      </w:r>
    </w:p>
    <w:p w:rsidR="001B4BD5" w:rsidRDefault="00BB7BEC">
      <w:pPr>
        <w:pStyle w:val="TOC1"/>
        <w:rPr>
          <w:caps w:val="0"/>
          <w:noProof/>
          <w:szCs w:val="22"/>
        </w:rPr>
      </w:pPr>
      <w:r>
        <w:rPr>
          <w:b/>
          <w:noProof/>
        </w:rPr>
        <w:fldChar w:fldCharType="begin"/>
      </w:r>
      <w:r w:rsidR="001B4BD5">
        <w:rPr>
          <w:b/>
          <w:noProof/>
        </w:rPr>
        <w:instrText xml:space="preserve"> TOC \o "1-3" \z \t "Heading 1_Black,1,Heading 1_Red,1,Heading 1_Blue,1,Heading 2_Black,2,Heading 2_Red,2,Heading 2_Blue,2,Mark for Appendix Heading_Black,8,Mark for Appendix Heading_Blue,8,Mark for Appendix Heading_Red,8" </w:instrText>
      </w:r>
      <w:r>
        <w:rPr>
          <w:b/>
          <w:noProof/>
        </w:rPr>
        <w:fldChar w:fldCharType="separate"/>
      </w:r>
      <w:r w:rsidR="001B4BD5">
        <w:rPr>
          <w:noProof/>
        </w:rPr>
        <w:t>A.</w:t>
      </w:r>
      <w:r w:rsidR="001B4BD5">
        <w:rPr>
          <w:caps w:val="0"/>
          <w:noProof/>
          <w:szCs w:val="22"/>
        </w:rPr>
        <w:tab/>
      </w:r>
      <w:r w:rsidR="001B4BD5">
        <w:rPr>
          <w:noProof/>
        </w:rPr>
        <w:t>JUSTIFICATION</w:t>
      </w:r>
      <w:r w:rsidR="001B4BD5">
        <w:rPr>
          <w:noProof/>
          <w:webHidden/>
        </w:rPr>
        <w:tab/>
      </w:r>
      <w:r>
        <w:rPr>
          <w:noProof/>
          <w:webHidden/>
        </w:rPr>
        <w:fldChar w:fldCharType="begin"/>
      </w:r>
      <w:r w:rsidR="001B4BD5">
        <w:rPr>
          <w:noProof/>
          <w:webHidden/>
        </w:rPr>
        <w:instrText xml:space="preserve"> PAGEREF _Toc309717566 \h </w:instrText>
      </w:r>
      <w:r>
        <w:rPr>
          <w:noProof/>
          <w:webHidden/>
        </w:rPr>
      </w:r>
      <w:r>
        <w:rPr>
          <w:noProof/>
          <w:webHidden/>
        </w:rPr>
        <w:fldChar w:fldCharType="separate"/>
      </w:r>
      <w:r w:rsidR="00045F4F">
        <w:rPr>
          <w:noProof/>
          <w:webHidden/>
        </w:rPr>
        <w:t>3</w:t>
      </w:r>
      <w:r>
        <w:rPr>
          <w:noProof/>
          <w:webHidden/>
        </w:rPr>
        <w:fldChar w:fldCharType="end"/>
      </w:r>
    </w:p>
    <w:p w:rsidR="001B4BD5" w:rsidRDefault="001B4BD5" w:rsidP="0035764B">
      <w:pPr>
        <w:pStyle w:val="TOC2"/>
        <w:rPr>
          <w:noProof/>
          <w:szCs w:val="22"/>
        </w:rPr>
      </w:pPr>
      <w:r>
        <w:rPr>
          <w:noProof/>
        </w:rPr>
        <w:t>A1.</w:t>
      </w:r>
      <w:r>
        <w:rPr>
          <w:noProof/>
          <w:szCs w:val="22"/>
        </w:rPr>
        <w:tab/>
      </w:r>
      <w:r>
        <w:rPr>
          <w:noProof/>
        </w:rPr>
        <w:t>Explanation of Circumstances that Make the Collection of Information Necessary</w:t>
      </w:r>
      <w:r>
        <w:rPr>
          <w:noProof/>
          <w:webHidden/>
        </w:rPr>
        <w:tab/>
      </w:r>
      <w:r w:rsidR="00BB7BEC">
        <w:rPr>
          <w:noProof/>
          <w:webHidden/>
        </w:rPr>
        <w:fldChar w:fldCharType="begin"/>
      </w:r>
      <w:r>
        <w:rPr>
          <w:noProof/>
          <w:webHidden/>
        </w:rPr>
        <w:instrText xml:space="preserve"> PAGEREF _Toc309717567 \h </w:instrText>
      </w:r>
      <w:r w:rsidR="00BB7BEC">
        <w:rPr>
          <w:noProof/>
          <w:webHidden/>
        </w:rPr>
      </w:r>
      <w:r w:rsidR="00BB7BEC">
        <w:rPr>
          <w:noProof/>
          <w:webHidden/>
        </w:rPr>
        <w:fldChar w:fldCharType="separate"/>
      </w:r>
      <w:r w:rsidR="00045F4F">
        <w:rPr>
          <w:noProof/>
          <w:webHidden/>
        </w:rPr>
        <w:t>3</w:t>
      </w:r>
      <w:r w:rsidR="00BB7BEC">
        <w:rPr>
          <w:noProof/>
          <w:webHidden/>
        </w:rPr>
        <w:fldChar w:fldCharType="end"/>
      </w:r>
    </w:p>
    <w:p w:rsidR="001B4BD5" w:rsidRDefault="001B4BD5" w:rsidP="0035764B">
      <w:pPr>
        <w:pStyle w:val="TOC2"/>
        <w:rPr>
          <w:noProof/>
          <w:szCs w:val="22"/>
        </w:rPr>
      </w:pPr>
      <w:r>
        <w:rPr>
          <w:noProof/>
        </w:rPr>
        <w:t>A2.</w:t>
      </w:r>
      <w:r>
        <w:rPr>
          <w:noProof/>
          <w:szCs w:val="22"/>
        </w:rPr>
        <w:tab/>
      </w:r>
      <w:r>
        <w:rPr>
          <w:noProof/>
        </w:rPr>
        <w:t>How the Information Will Be Used, By Whom, and For What Purpose</w:t>
      </w:r>
      <w:r>
        <w:rPr>
          <w:noProof/>
          <w:webHidden/>
        </w:rPr>
        <w:tab/>
      </w:r>
      <w:r w:rsidR="00BB7BEC">
        <w:rPr>
          <w:noProof/>
          <w:webHidden/>
        </w:rPr>
        <w:fldChar w:fldCharType="begin"/>
      </w:r>
      <w:r>
        <w:rPr>
          <w:noProof/>
          <w:webHidden/>
        </w:rPr>
        <w:instrText xml:space="preserve"> PAGEREF _Toc309717568 \h </w:instrText>
      </w:r>
      <w:r w:rsidR="00BB7BEC">
        <w:rPr>
          <w:noProof/>
          <w:webHidden/>
        </w:rPr>
      </w:r>
      <w:r w:rsidR="00BB7BEC">
        <w:rPr>
          <w:noProof/>
          <w:webHidden/>
        </w:rPr>
        <w:fldChar w:fldCharType="separate"/>
      </w:r>
      <w:r w:rsidR="00045F4F">
        <w:rPr>
          <w:noProof/>
          <w:webHidden/>
        </w:rPr>
        <w:t>5</w:t>
      </w:r>
      <w:r w:rsidR="00BB7BEC">
        <w:rPr>
          <w:noProof/>
          <w:webHidden/>
        </w:rPr>
        <w:fldChar w:fldCharType="end"/>
      </w:r>
    </w:p>
    <w:p w:rsidR="001B4BD5" w:rsidRDefault="001B4BD5" w:rsidP="0035764B">
      <w:pPr>
        <w:pStyle w:val="TOC2"/>
        <w:rPr>
          <w:noProof/>
          <w:szCs w:val="22"/>
        </w:rPr>
      </w:pPr>
      <w:r>
        <w:rPr>
          <w:noProof/>
        </w:rPr>
        <w:t>A3.</w:t>
      </w:r>
      <w:r>
        <w:rPr>
          <w:noProof/>
          <w:szCs w:val="22"/>
        </w:rPr>
        <w:tab/>
      </w:r>
      <w:r>
        <w:rPr>
          <w:noProof/>
        </w:rPr>
        <w:t>Use of Improved Technology to Reduce Burden</w:t>
      </w:r>
      <w:r>
        <w:rPr>
          <w:noProof/>
          <w:webHidden/>
        </w:rPr>
        <w:tab/>
      </w:r>
      <w:r w:rsidR="00BB7BEC">
        <w:rPr>
          <w:noProof/>
          <w:webHidden/>
        </w:rPr>
        <w:fldChar w:fldCharType="begin"/>
      </w:r>
      <w:r>
        <w:rPr>
          <w:noProof/>
          <w:webHidden/>
        </w:rPr>
        <w:instrText xml:space="preserve"> PAGEREF _Toc309717569 \h </w:instrText>
      </w:r>
      <w:r w:rsidR="00BB7BEC">
        <w:rPr>
          <w:noProof/>
          <w:webHidden/>
        </w:rPr>
      </w:r>
      <w:r w:rsidR="00BB7BEC">
        <w:rPr>
          <w:noProof/>
          <w:webHidden/>
        </w:rPr>
        <w:fldChar w:fldCharType="separate"/>
      </w:r>
      <w:r w:rsidR="00045F4F">
        <w:rPr>
          <w:noProof/>
          <w:webHidden/>
        </w:rPr>
        <w:t>8</w:t>
      </w:r>
      <w:r w:rsidR="00BB7BEC">
        <w:rPr>
          <w:noProof/>
          <w:webHidden/>
        </w:rPr>
        <w:fldChar w:fldCharType="end"/>
      </w:r>
    </w:p>
    <w:p w:rsidR="001B4BD5" w:rsidRDefault="001B4BD5" w:rsidP="0035764B">
      <w:pPr>
        <w:pStyle w:val="TOC2"/>
        <w:rPr>
          <w:noProof/>
          <w:szCs w:val="22"/>
        </w:rPr>
      </w:pPr>
      <w:r>
        <w:rPr>
          <w:noProof/>
        </w:rPr>
        <w:t>A4.</w:t>
      </w:r>
      <w:r>
        <w:rPr>
          <w:noProof/>
          <w:szCs w:val="22"/>
        </w:rPr>
        <w:tab/>
      </w:r>
      <w:r>
        <w:rPr>
          <w:noProof/>
        </w:rPr>
        <w:t>Efforts to Avoid Duplication</w:t>
      </w:r>
      <w:r>
        <w:rPr>
          <w:noProof/>
          <w:webHidden/>
        </w:rPr>
        <w:tab/>
      </w:r>
      <w:r w:rsidR="00BB7BEC">
        <w:rPr>
          <w:noProof/>
          <w:webHidden/>
        </w:rPr>
        <w:fldChar w:fldCharType="begin"/>
      </w:r>
      <w:r>
        <w:rPr>
          <w:noProof/>
          <w:webHidden/>
        </w:rPr>
        <w:instrText xml:space="preserve"> PAGEREF _Toc309717570 \h </w:instrText>
      </w:r>
      <w:r w:rsidR="00BB7BEC">
        <w:rPr>
          <w:noProof/>
          <w:webHidden/>
        </w:rPr>
      </w:r>
      <w:r w:rsidR="00BB7BEC">
        <w:rPr>
          <w:noProof/>
          <w:webHidden/>
        </w:rPr>
        <w:fldChar w:fldCharType="separate"/>
      </w:r>
      <w:r w:rsidR="00045F4F">
        <w:rPr>
          <w:noProof/>
          <w:webHidden/>
        </w:rPr>
        <w:t>9</w:t>
      </w:r>
      <w:r w:rsidR="00BB7BEC">
        <w:rPr>
          <w:noProof/>
          <w:webHidden/>
        </w:rPr>
        <w:fldChar w:fldCharType="end"/>
      </w:r>
    </w:p>
    <w:p w:rsidR="001B4BD5" w:rsidRDefault="001B4BD5" w:rsidP="0035764B">
      <w:pPr>
        <w:pStyle w:val="TOC2"/>
        <w:rPr>
          <w:noProof/>
          <w:szCs w:val="22"/>
        </w:rPr>
      </w:pPr>
      <w:r>
        <w:rPr>
          <w:noProof/>
        </w:rPr>
        <w:t>A5.</w:t>
      </w:r>
      <w:r>
        <w:rPr>
          <w:noProof/>
          <w:szCs w:val="22"/>
        </w:rPr>
        <w:tab/>
      </w:r>
      <w:r>
        <w:rPr>
          <w:noProof/>
        </w:rPr>
        <w:t>Efforts to Minimize Burden on Small Businesses or Other Small Entities</w:t>
      </w:r>
      <w:r>
        <w:rPr>
          <w:noProof/>
          <w:webHidden/>
        </w:rPr>
        <w:tab/>
      </w:r>
      <w:r w:rsidR="00BB7BEC">
        <w:rPr>
          <w:noProof/>
          <w:webHidden/>
        </w:rPr>
        <w:fldChar w:fldCharType="begin"/>
      </w:r>
      <w:r>
        <w:rPr>
          <w:noProof/>
          <w:webHidden/>
        </w:rPr>
        <w:instrText xml:space="preserve"> PAGEREF _Toc309717571 \h </w:instrText>
      </w:r>
      <w:r w:rsidR="00BB7BEC">
        <w:rPr>
          <w:noProof/>
          <w:webHidden/>
        </w:rPr>
      </w:r>
      <w:r w:rsidR="00BB7BEC">
        <w:rPr>
          <w:noProof/>
          <w:webHidden/>
        </w:rPr>
        <w:fldChar w:fldCharType="separate"/>
      </w:r>
      <w:r w:rsidR="00045F4F">
        <w:rPr>
          <w:noProof/>
          <w:webHidden/>
        </w:rPr>
        <w:t>9</w:t>
      </w:r>
      <w:r w:rsidR="00BB7BEC">
        <w:rPr>
          <w:noProof/>
          <w:webHidden/>
        </w:rPr>
        <w:fldChar w:fldCharType="end"/>
      </w:r>
    </w:p>
    <w:p w:rsidR="001B4BD5" w:rsidRDefault="001B4BD5" w:rsidP="0035764B">
      <w:pPr>
        <w:pStyle w:val="TOC2"/>
        <w:rPr>
          <w:noProof/>
          <w:szCs w:val="22"/>
        </w:rPr>
      </w:pPr>
      <w:r>
        <w:rPr>
          <w:noProof/>
        </w:rPr>
        <w:t>A6.</w:t>
      </w:r>
      <w:r>
        <w:rPr>
          <w:noProof/>
          <w:szCs w:val="22"/>
        </w:rPr>
        <w:tab/>
      </w:r>
      <w:r>
        <w:rPr>
          <w:noProof/>
        </w:rPr>
        <w:t>Consequence of Less Frequent Data Collection</w:t>
      </w:r>
      <w:r>
        <w:rPr>
          <w:noProof/>
          <w:webHidden/>
        </w:rPr>
        <w:tab/>
      </w:r>
      <w:r w:rsidR="00BB7BEC">
        <w:rPr>
          <w:noProof/>
          <w:webHidden/>
        </w:rPr>
        <w:fldChar w:fldCharType="begin"/>
      </w:r>
      <w:r>
        <w:rPr>
          <w:noProof/>
          <w:webHidden/>
        </w:rPr>
        <w:instrText xml:space="preserve"> PAGEREF _Toc309717572 \h </w:instrText>
      </w:r>
      <w:r w:rsidR="00BB7BEC">
        <w:rPr>
          <w:noProof/>
          <w:webHidden/>
        </w:rPr>
      </w:r>
      <w:r w:rsidR="00BB7BEC">
        <w:rPr>
          <w:noProof/>
          <w:webHidden/>
        </w:rPr>
        <w:fldChar w:fldCharType="separate"/>
      </w:r>
      <w:r w:rsidR="00045F4F">
        <w:rPr>
          <w:noProof/>
          <w:webHidden/>
        </w:rPr>
        <w:t>9</w:t>
      </w:r>
      <w:r w:rsidR="00BB7BEC">
        <w:rPr>
          <w:noProof/>
          <w:webHidden/>
        </w:rPr>
        <w:fldChar w:fldCharType="end"/>
      </w:r>
    </w:p>
    <w:p w:rsidR="001B4BD5" w:rsidRDefault="001B4BD5" w:rsidP="0035764B">
      <w:pPr>
        <w:pStyle w:val="TOC2"/>
        <w:rPr>
          <w:noProof/>
          <w:szCs w:val="22"/>
        </w:rPr>
      </w:pPr>
      <w:r>
        <w:rPr>
          <w:noProof/>
        </w:rPr>
        <w:t>A7.</w:t>
      </w:r>
      <w:r>
        <w:rPr>
          <w:noProof/>
          <w:szCs w:val="22"/>
        </w:rPr>
        <w:tab/>
      </w:r>
      <w:r>
        <w:rPr>
          <w:noProof/>
        </w:rPr>
        <w:t>Special Circumstances Requiring Collection of Information in a Manner Inconsistent with Section 1320.5(D)(2)</w:t>
      </w:r>
      <w:r>
        <w:rPr>
          <w:noProof/>
          <w:webHidden/>
        </w:rPr>
        <w:tab/>
      </w:r>
      <w:r w:rsidR="00BB7BEC">
        <w:rPr>
          <w:noProof/>
          <w:webHidden/>
        </w:rPr>
        <w:fldChar w:fldCharType="begin"/>
      </w:r>
      <w:r>
        <w:rPr>
          <w:noProof/>
          <w:webHidden/>
        </w:rPr>
        <w:instrText xml:space="preserve"> PAGEREF _Toc309717573 \h </w:instrText>
      </w:r>
      <w:r w:rsidR="00BB7BEC">
        <w:rPr>
          <w:noProof/>
          <w:webHidden/>
        </w:rPr>
      </w:r>
      <w:r w:rsidR="00BB7BEC">
        <w:rPr>
          <w:noProof/>
          <w:webHidden/>
        </w:rPr>
        <w:fldChar w:fldCharType="separate"/>
      </w:r>
      <w:r w:rsidR="00045F4F">
        <w:rPr>
          <w:noProof/>
          <w:webHidden/>
        </w:rPr>
        <w:t>10</w:t>
      </w:r>
      <w:r w:rsidR="00BB7BEC">
        <w:rPr>
          <w:noProof/>
          <w:webHidden/>
        </w:rPr>
        <w:fldChar w:fldCharType="end"/>
      </w:r>
    </w:p>
    <w:p w:rsidR="001B4BD5" w:rsidRDefault="001B4BD5" w:rsidP="0035764B">
      <w:pPr>
        <w:pStyle w:val="TOC2"/>
        <w:rPr>
          <w:noProof/>
          <w:szCs w:val="22"/>
        </w:rPr>
      </w:pPr>
      <w:r>
        <w:rPr>
          <w:noProof/>
        </w:rPr>
        <w:t>A8.</w:t>
      </w:r>
      <w:r>
        <w:rPr>
          <w:noProof/>
          <w:szCs w:val="22"/>
        </w:rPr>
        <w:tab/>
      </w:r>
      <w:r>
        <w:rPr>
          <w:noProof/>
        </w:rPr>
        <w:t>Comments in Response to the Federal Register Notice/Outside Consultation</w:t>
      </w:r>
      <w:r>
        <w:rPr>
          <w:noProof/>
          <w:webHidden/>
        </w:rPr>
        <w:tab/>
      </w:r>
      <w:r w:rsidR="00BB7BEC">
        <w:rPr>
          <w:noProof/>
          <w:webHidden/>
        </w:rPr>
        <w:fldChar w:fldCharType="begin"/>
      </w:r>
      <w:r>
        <w:rPr>
          <w:noProof/>
          <w:webHidden/>
        </w:rPr>
        <w:instrText xml:space="preserve"> PAGEREF _Toc309717574 \h </w:instrText>
      </w:r>
      <w:r w:rsidR="00BB7BEC">
        <w:rPr>
          <w:noProof/>
          <w:webHidden/>
        </w:rPr>
      </w:r>
      <w:r w:rsidR="00BB7BEC">
        <w:rPr>
          <w:noProof/>
          <w:webHidden/>
        </w:rPr>
        <w:fldChar w:fldCharType="separate"/>
      </w:r>
      <w:r w:rsidR="00045F4F">
        <w:rPr>
          <w:noProof/>
          <w:webHidden/>
        </w:rPr>
        <w:t>10</w:t>
      </w:r>
      <w:r w:rsidR="00BB7BEC">
        <w:rPr>
          <w:noProof/>
          <w:webHidden/>
        </w:rPr>
        <w:fldChar w:fldCharType="end"/>
      </w:r>
    </w:p>
    <w:p w:rsidR="001B4BD5" w:rsidRDefault="001B4BD5" w:rsidP="0035764B">
      <w:pPr>
        <w:pStyle w:val="TOC2"/>
        <w:rPr>
          <w:noProof/>
          <w:szCs w:val="22"/>
        </w:rPr>
      </w:pPr>
      <w:r>
        <w:rPr>
          <w:noProof/>
        </w:rPr>
        <w:t>A9.</w:t>
      </w:r>
      <w:r>
        <w:rPr>
          <w:noProof/>
          <w:szCs w:val="22"/>
        </w:rPr>
        <w:tab/>
      </w:r>
      <w:r>
        <w:rPr>
          <w:noProof/>
        </w:rPr>
        <w:t>Payments to Respondents</w:t>
      </w:r>
      <w:r>
        <w:rPr>
          <w:noProof/>
          <w:webHidden/>
        </w:rPr>
        <w:tab/>
      </w:r>
      <w:r w:rsidR="00BB7BEC">
        <w:rPr>
          <w:noProof/>
          <w:webHidden/>
        </w:rPr>
        <w:fldChar w:fldCharType="begin"/>
      </w:r>
      <w:r>
        <w:rPr>
          <w:noProof/>
          <w:webHidden/>
        </w:rPr>
        <w:instrText xml:space="preserve"> PAGEREF _Toc309717575 \h </w:instrText>
      </w:r>
      <w:r w:rsidR="00BB7BEC">
        <w:rPr>
          <w:noProof/>
          <w:webHidden/>
        </w:rPr>
      </w:r>
      <w:r w:rsidR="00BB7BEC">
        <w:rPr>
          <w:noProof/>
          <w:webHidden/>
        </w:rPr>
        <w:fldChar w:fldCharType="separate"/>
      </w:r>
      <w:r w:rsidR="00045F4F">
        <w:rPr>
          <w:noProof/>
          <w:webHidden/>
        </w:rPr>
        <w:t>11</w:t>
      </w:r>
      <w:r w:rsidR="00BB7BEC">
        <w:rPr>
          <w:noProof/>
          <w:webHidden/>
        </w:rPr>
        <w:fldChar w:fldCharType="end"/>
      </w:r>
    </w:p>
    <w:p w:rsidR="001B4BD5" w:rsidRDefault="001B4BD5" w:rsidP="0035764B">
      <w:pPr>
        <w:pStyle w:val="TOC2"/>
        <w:rPr>
          <w:noProof/>
          <w:szCs w:val="22"/>
        </w:rPr>
      </w:pPr>
      <w:r>
        <w:rPr>
          <w:noProof/>
        </w:rPr>
        <w:t>A10.</w:t>
      </w:r>
      <w:r>
        <w:rPr>
          <w:noProof/>
          <w:szCs w:val="22"/>
        </w:rPr>
        <w:tab/>
      </w:r>
      <w:r>
        <w:rPr>
          <w:noProof/>
        </w:rPr>
        <w:t>Assurance of Confidentiality Provided to Respondents</w:t>
      </w:r>
      <w:r>
        <w:rPr>
          <w:noProof/>
          <w:webHidden/>
        </w:rPr>
        <w:tab/>
      </w:r>
      <w:r w:rsidR="00BB7BEC">
        <w:rPr>
          <w:noProof/>
          <w:webHidden/>
        </w:rPr>
        <w:fldChar w:fldCharType="begin"/>
      </w:r>
      <w:r>
        <w:rPr>
          <w:noProof/>
          <w:webHidden/>
        </w:rPr>
        <w:instrText xml:space="preserve"> PAGEREF _Toc309717576 \h </w:instrText>
      </w:r>
      <w:r w:rsidR="00BB7BEC">
        <w:rPr>
          <w:noProof/>
          <w:webHidden/>
        </w:rPr>
      </w:r>
      <w:r w:rsidR="00BB7BEC">
        <w:rPr>
          <w:noProof/>
          <w:webHidden/>
        </w:rPr>
        <w:fldChar w:fldCharType="separate"/>
      </w:r>
      <w:r w:rsidR="00045F4F">
        <w:rPr>
          <w:noProof/>
          <w:webHidden/>
        </w:rPr>
        <w:t>11</w:t>
      </w:r>
      <w:r w:rsidR="00BB7BEC">
        <w:rPr>
          <w:noProof/>
          <w:webHidden/>
        </w:rPr>
        <w:fldChar w:fldCharType="end"/>
      </w:r>
    </w:p>
    <w:p w:rsidR="001B4BD5" w:rsidRDefault="001B4BD5" w:rsidP="0035764B">
      <w:pPr>
        <w:pStyle w:val="TOC2"/>
        <w:rPr>
          <w:noProof/>
          <w:szCs w:val="22"/>
        </w:rPr>
      </w:pPr>
      <w:r>
        <w:rPr>
          <w:noProof/>
        </w:rPr>
        <w:t>A11.</w:t>
      </w:r>
      <w:r>
        <w:rPr>
          <w:noProof/>
          <w:szCs w:val="22"/>
        </w:rPr>
        <w:tab/>
      </w:r>
      <w:r>
        <w:rPr>
          <w:noProof/>
        </w:rPr>
        <w:t>Justification of Questions of a Sensitive Nature</w:t>
      </w:r>
      <w:r>
        <w:rPr>
          <w:noProof/>
          <w:webHidden/>
        </w:rPr>
        <w:tab/>
      </w:r>
      <w:r w:rsidR="00BB7BEC">
        <w:rPr>
          <w:noProof/>
          <w:webHidden/>
        </w:rPr>
        <w:fldChar w:fldCharType="begin"/>
      </w:r>
      <w:r>
        <w:rPr>
          <w:noProof/>
          <w:webHidden/>
        </w:rPr>
        <w:instrText xml:space="preserve"> PAGEREF _Toc309717577 \h </w:instrText>
      </w:r>
      <w:r w:rsidR="00BB7BEC">
        <w:rPr>
          <w:noProof/>
          <w:webHidden/>
        </w:rPr>
      </w:r>
      <w:r w:rsidR="00BB7BEC">
        <w:rPr>
          <w:noProof/>
          <w:webHidden/>
        </w:rPr>
        <w:fldChar w:fldCharType="separate"/>
      </w:r>
      <w:r w:rsidR="00045F4F">
        <w:rPr>
          <w:noProof/>
          <w:webHidden/>
        </w:rPr>
        <w:t>13</w:t>
      </w:r>
      <w:r w:rsidR="00BB7BEC">
        <w:rPr>
          <w:noProof/>
          <w:webHidden/>
        </w:rPr>
        <w:fldChar w:fldCharType="end"/>
      </w:r>
    </w:p>
    <w:p w:rsidR="001B4BD5" w:rsidRDefault="001B4BD5" w:rsidP="0035764B">
      <w:pPr>
        <w:pStyle w:val="TOC2"/>
        <w:rPr>
          <w:noProof/>
          <w:szCs w:val="22"/>
        </w:rPr>
      </w:pPr>
      <w:r>
        <w:rPr>
          <w:noProof/>
        </w:rPr>
        <w:lastRenderedPageBreak/>
        <w:t>A12.</w:t>
      </w:r>
      <w:r>
        <w:rPr>
          <w:noProof/>
          <w:szCs w:val="22"/>
        </w:rPr>
        <w:tab/>
      </w:r>
      <w:r>
        <w:rPr>
          <w:noProof/>
        </w:rPr>
        <w:t>Estimates of Annualized Hour and Cost Burden</w:t>
      </w:r>
      <w:r>
        <w:rPr>
          <w:noProof/>
          <w:webHidden/>
        </w:rPr>
        <w:tab/>
      </w:r>
      <w:r w:rsidR="00BB7BEC">
        <w:rPr>
          <w:noProof/>
          <w:webHidden/>
        </w:rPr>
        <w:fldChar w:fldCharType="begin"/>
      </w:r>
      <w:r>
        <w:rPr>
          <w:noProof/>
          <w:webHidden/>
        </w:rPr>
        <w:instrText xml:space="preserve"> PAGEREF _Toc309717578 \h </w:instrText>
      </w:r>
      <w:r w:rsidR="00BB7BEC">
        <w:rPr>
          <w:noProof/>
          <w:webHidden/>
        </w:rPr>
      </w:r>
      <w:r w:rsidR="00BB7BEC">
        <w:rPr>
          <w:noProof/>
          <w:webHidden/>
        </w:rPr>
        <w:fldChar w:fldCharType="separate"/>
      </w:r>
      <w:r w:rsidR="00045F4F">
        <w:rPr>
          <w:noProof/>
          <w:webHidden/>
        </w:rPr>
        <w:t>13</w:t>
      </w:r>
      <w:r w:rsidR="00BB7BEC">
        <w:rPr>
          <w:noProof/>
          <w:webHidden/>
        </w:rPr>
        <w:fldChar w:fldCharType="end"/>
      </w:r>
    </w:p>
    <w:p w:rsidR="001B4BD5" w:rsidRDefault="001B4BD5" w:rsidP="0035764B">
      <w:pPr>
        <w:pStyle w:val="TOC2"/>
        <w:rPr>
          <w:noProof/>
          <w:szCs w:val="22"/>
        </w:rPr>
      </w:pPr>
      <w:r>
        <w:rPr>
          <w:noProof/>
        </w:rPr>
        <w:t>A13.</w:t>
      </w:r>
      <w:r>
        <w:rPr>
          <w:noProof/>
          <w:szCs w:val="22"/>
        </w:rPr>
        <w:tab/>
      </w:r>
      <w:r>
        <w:rPr>
          <w:noProof/>
        </w:rPr>
        <w:t>Estimates of the Cost Burden to Respondents</w:t>
      </w:r>
      <w:r>
        <w:rPr>
          <w:noProof/>
          <w:webHidden/>
        </w:rPr>
        <w:tab/>
      </w:r>
      <w:r w:rsidR="00BB7BEC">
        <w:rPr>
          <w:noProof/>
          <w:webHidden/>
        </w:rPr>
        <w:fldChar w:fldCharType="begin"/>
      </w:r>
      <w:r>
        <w:rPr>
          <w:noProof/>
          <w:webHidden/>
        </w:rPr>
        <w:instrText xml:space="preserve"> PAGEREF _Toc309717579 \h </w:instrText>
      </w:r>
      <w:r w:rsidR="00BB7BEC">
        <w:rPr>
          <w:noProof/>
          <w:webHidden/>
        </w:rPr>
      </w:r>
      <w:r w:rsidR="00BB7BEC">
        <w:rPr>
          <w:noProof/>
          <w:webHidden/>
        </w:rPr>
        <w:fldChar w:fldCharType="separate"/>
      </w:r>
      <w:r w:rsidR="00045F4F">
        <w:rPr>
          <w:noProof/>
          <w:webHidden/>
        </w:rPr>
        <w:t>15</w:t>
      </w:r>
      <w:r w:rsidR="00BB7BEC">
        <w:rPr>
          <w:noProof/>
          <w:webHidden/>
        </w:rPr>
        <w:fldChar w:fldCharType="end"/>
      </w:r>
    </w:p>
    <w:p w:rsidR="001B4BD5" w:rsidRDefault="001B4BD5" w:rsidP="0035764B">
      <w:pPr>
        <w:pStyle w:val="TOC2"/>
        <w:rPr>
          <w:noProof/>
          <w:szCs w:val="22"/>
        </w:rPr>
      </w:pPr>
      <w:r>
        <w:rPr>
          <w:noProof/>
        </w:rPr>
        <w:t>A14.</w:t>
      </w:r>
      <w:r>
        <w:rPr>
          <w:noProof/>
          <w:szCs w:val="22"/>
        </w:rPr>
        <w:tab/>
      </w:r>
      <w:r>
        <w:rPr>
          <w:noProof/>
        </w:rPr>
        <w:t>Estimates of Cost to the Federal Government</w:t>
      </w:r>
      <w:r>
        <w:rPr>
          <w:noProof/>
          <w:webHidden/>
        </w:rPr>
        <w:tab/>
      </w:r>
      <w:r w:rsidR="00BB7BEC">
        <w:rPr>
          <w:noProof/>
          <w:webHidden/>
        </w:rPr>
        <w:fldChar w:fldCharType="begin"/>
      </w:r>
      <w:r>
        <w:rPr>
          <w:noProof/>
          <w:webHidden/>
        </w:rPr>
        <w:instrText xml:space="preserve"> PAGEREF _Toc309717580 \h </w:instrText>
      </w:r>
      <w:r w:rsidR="00BB7BEC">
        <w:rPr>
          <w:noProof/>
          <w:webHidden/>
        </w:rPr>
      </w:r>
      <w:r w:rsidR="00BB7BEC">
        <w:rPr>
          <w:noProof/>
          <w:webHidden/>
        </w:rPr>
        <w:fldChar w:fldCharType="separate"/>
      </w:r>
      <w:r w:rsidR="00045F4F">
        <w:rPr>
          <w:noProof/>
          <w:webHidden/>
        </w:rPr>
        <w:t>15</w:t>
      </w:r>
      <w:r w:rsidR="00BB7BEC">
        <w:rPr>
          <w:noProof/>
          <w:webHidden/>
        </w:rPr>
        <w:fldChar w:fldCharType="end"/>
      </w:r>
    </w:p>
    <w:p w:rsidR="001B4BD5" w:rsidRDefault="001B4BD5" w:rsidP="0035764B">
      <w:pPr>
        <w:pStyle w:val="TOC2"/>
        <w:rPr>
          <w:noProof/>
          <w:szCs w:val="22"/>
        </w:rPr>
      </w:pPr>
      <w:r>
        <w:rPr>
          <w:noProof/>
        </w:rPr>
        <w:t>A15.</w:t>
      </w:r>
      <w:r>
        <w:rPr>
          <w:noProof/>
          <w:szCs w:val="22"/>
        </w:rPr>
        <w:tab/>
      </w:r>
      <w:r>
        <w:rPr>
          <w:noProof/>
        </w:rPr>
        <w:t>Explanation for Program Changes or Adjustments</w:t>
      </w:r>
      <w:r>
        <w:rPr>
          <w:noProof/>
          <w:webHidden/>
        </w:rPr>
        <w:tab/>
      </w:r>
      <w:r w:rsidR="00BB7BEC">
        <w:rPr>
          <w:noProof/>
          <w:webHidden/>
        </w:rPr>
        <w:fldChar w:fldCharType="begin"/>
      </w:r>
      <w:r>
        <w:rPr>
          <w:noProof/>
          <w:webHidden/>
        </w:rPr>
        <w:instrText xml:space="preserve"> PAGEREF _Toc309717581 \h </w:instrText>
      </w:r>
      <w:r w:rsidR="00BB7BEC">
        <w:rPr>
          <w:noProof/>
          <w:webHidden/>
        </w:rPr>
      </w:r>
      <w:r w:rsidR="00BB7BEC">
        <w:rPr>
          <w:noProof/>
          <w:webHidden/>
        </w:rPr>
        <w:fldChar w:fldCharType="separate"/>
      </w:r>
      <w:r w:rsidR="00045F4F">
        <w:rPr>
          <w:noProof/>
          <w:webHidden/>
        </w:rPr>
        <w:t>16</w:t>
      </w:r>
      <w:r w:rsidR="00BB7BEC">
        <w:rPr>
          <w:noProof/>
          <w:webHidden/>
        </w:rPr>
        <w:fldChar w:fldCharType="end"/>
      </w:r>
    </w:p>
    <w:p w:rsidR="001B4BD5" w:rsidRDefault="001B4BD5" w:rsidP="0035764B">
      <w:pPr>
        <w:pStyle w:val="TOC2"/>
        <w:rPr>
          <w:noProof/>
          <w:szCs w:val="22"/>
        </w:rPr>
      </w:pPr>
      <w:r>
        <w:rPr>
          <w:noProof/>
        </w:rPr>
        <w:t>A16.</w:t>
      </w:r>
      <w:r>
        <w:rPr>
          <w:noProof/>
          <w:szCs w:val="22"/>
        </w:rPr>
        <w:tab/>
      </w:r>
      <w:r>
        <w:rPr>
          <w:noProof/>
        </w:rPr>
        <w:t>Plans for Tabulation, Publication, and Project Time Schedule</w:t>
      </w:r>
      <w:r>
        <w:rPr>
          <w:noProof/>
          <w:webHidden/>
        </w:rPr>
        <w:tab/>
      </w:r>
      <w:r w:rsidR="00BB7BEC">
        <w:rPr>
          <w:noProof/>
          <w:webHidden/>
        </w:rPr>
        <w:fldChar w:fldCharType="begin"/>
      </w:r>
      <w:r>
        <w:rPr>
          <w:noProof/>
          <w:webHidden/>
        </w:rPr>
        <w:instrText xml:space="preserve"> PAGEREF _Toc309717582 \h </w:instrText>
      </w:r>
      <w:r w:rsidR="00BB7BEC">
        <w:rPr>
          <w:noProof/>
          <w:webHidden/>
        </w:rPr>
      </w:r>
      <w:r w:rsidR="00BB7BEC">
        <w:rPr>
          <w:noProof/>
          <w:webHidden/>
        </w:rPr>
        <w:fldChar w:fldCharType="separate"/>
      </w:r>
      <w:r w:rsidR="00045F4F">
        <w:rPr>
          <w:noProof/>
          <w:webHidden/>
        </w:rPr>
        <w:t>16</w:t>
      </w:r>
      <w:r w:rsidR="00BB7BEC">
        <w:rPr>
          <w:noProof/>
          <w:webHidden/>
        </w:rPr>
        <w:fldChar w:fldCharType="end"/>
      </w:r>
    </w:p>
    <w:p w:rsidR="001B4BD5" w:rsidRDefault="001B4BD5" w:rsidP="0035764B">
      <w:pPr>
        <w:pStyle w:val="TOC2"/>
        <w:rPr>
          <w:noProof/>
          <w:szCs w:val="22"/>
        </w:rPr>
      </w:pPr>
      <w:r>
        <w:rPr>
          <w:noProof/>
        </w:rPr>
        <w:t>A17.</w:t>
      </w:r>
      <w:r>
        <w:rPr>
          <w:noProof/>
          <w:szCs w:val="22"/>
        </w:rPr>
        <w:tab/>
      </w:r>
      <w:r>
        <w:rPr>
          <w:noProof/>
        </w:rPr>
        <w:t>Reason(s) Display of OMB Expiration Date is Inappropriate</w:t>
      </w:r>
      <w:r>
        <w:rPr>
          <w:noProof/>
          <w:webHidden/>
        </w:rPr>
        <w:tab/>
      </w:r>
      <w:r w:rsidR="00BB7BEC">
        <w:rPr>
          <w:noProof/>
          <w:webHidden/>
        </w:rPr>
        <w:fldChar w:fldCharType="begin"/>
      </w:r>
      <w:r>
        <w:rPr>
          <w:noProof/>
          <w:webHidden/>
        </w:rPr>
        <w:instrText xml:space="preserve"> PAGEREF _Toc309717583 \h </w:instrText>
      </w:r>
      <w:r w:rsidR="00BB7BEC">
        <w:rPr>
          <w:noProof/>
          <w:webHidden/>
        </w:rPr>
      </w:r>
      <w:r w:rsidR="00BB7BEC">
        <w:rPr>
          <w:noProof/>
          <w:webHidden/>
        </w:rPr>
        <w:fldChar w:fldCharType="separate"/>
      </w:r>
      <w:r w:rsidR="00045F4F">
        <w:rPr>
          <w:noProof/>
          <w:webHidden/>
        </w:rPr>
        <w:t>18</w:t>
      </w:r>
      <w:r w:rsidR="00BB7BEC">
        <w:rPr>
          <w:noProof/>
          <w:webHidden/>
        </w:rPr>
        <w:fldChar w:fldCharType="end"/>
      </w:r>
    </w:p>
    <w:p w:rsidR="001B4BD5" w:rsidRDefault="001B4BD5" w:rsidP="0035764B">
      <w:pPr>
        <w:pStyle w:val="TOC2"/>
        <w:rPr>
          <w:noProof/>
          <w:szCs w:val="22"/>
        </w:rPr>
      </w:pPr>
      <w:r>
        <w:rPr>
          <w:noProof/>
        </w:rPr>
        <w:t>A18.</w:t>
      </w:r>
      <w:r>
        <w:rPr>
          <w:noProof/>
          <w:szCs w:val="22"/>
        </w:rPr>
        <w:tab/>
      </w:r>
      <w:r>
        <w:rPr>
          <w:noProof/>
        </w:rPr>
        <w:t>Exceptions to Certification for Paperwork Reduction Act Submissions</w:t>
      </w:r>
      <w:r>
        <w:rPr>
          <w:noProof/>
          <w:webHidden/>
        </w:rPr>
        <w:tab/>
      </w:r>
      <w:r w:rsidR="00BB7BEC">
        <w:rPr>
          <w:noProof/>
          <w:webHidden/>
        </w:rPr>
        <w:fldChar w:fldCharType="begin"/>
      </w:r>
      <w:r>
        <w:rPr>
          <w:noProof/>
          <w:webHidden/>
        </w:rPr>
        <w:instrText xml:space="preserve"> PAGEREF _Toc309717584 \h </w:instrText>
      </w:r>
      <w:r w:rsidR="00BB7BEC">
        <w:rPr>
          <w:noProof/>
          <w:webHidden/>
        </w:rPr>
      </w:r>
      <w:r w:rsidR="00BB7BEC">
        <w:rPr>
          <w:noProof/>
          <w:webHidden/>
        </w:rPr>
        <w:fldChar w:fldCharType="separate"/>
      </w:r>
      <w:r w:rsidR="00045F4F">
        <w:rPr>
          <w:noProof/>
          <w:webHidden/>
        </w:rPr>
        <w:t>18</w:t>
      </w:r>
      <w:r w:rsidR="00BB7BEC">
        <w:rPr>
          <w:noProof/>
          <w:webHidden/>
        </w:rPr>
        <w:fldChar w:fldCharType="end"/>
      </w:r>
    </w:p>
    <w:p w:rsidR="00557142" w:rsidRPr="001B4BD5" w:rsidRDefault="001B4BD5" w:rsidP="0035764B">
      <w:pPr>
        <w:pStyle w:val="TOC1"/>
        <w:rPr>
          <w:b/>
          <w:noProof/>
        </w:rPr>
      </w:pPr>
      <w:r>
        <w:rPr>
          <w:noProof/>
        </w:rPr>
        <w:t>REFERENCES</w:t>
      </w:r>
      <w:r>
        <w:rPr>
          <w:noProof/>
          <w:webHidden/>
        </w:rPr>
        <w:tab/>
      </w:r>
      <w:r w:rsidR="00BB7BEC">
        <w:rPr>
          <w:noProof/>
          <w:webHidden/>
        </w:rPr>
        <w:fldChar w:fldCharType="begin"/>
      </w:r>
      <w:r>
        <w:rPr>
          <w:noProof/>
          <w:webHidden/>
        </w:rPr>
        <w:instrText xml:space="preserve"> PAGEREF _Toc309717585 \h </w:instrText>
      </w:r>
      <w:r w:rsidR="00BB7BEC">
        <w:rPr>
          <w:noProof/>
          <w:webHidden/>
        </w:rPr>
      </w:r>
      <w:r w:rsidR="00BB7BEC">
        <w:rPr>
          <w:noProof/>
          <w:webHidden/>
        </w:rPr>
        <w:fldChar w:fldCharType="separate"/>
      </w:r>
      <w:r w:rsidR="00045F4F">
        <w:rPr>
          <w:noProof/>
          <w:webHidden/>
        </w:rPr>
        <w:t>19</w:t>
      </w:r>
      <w:r w:rsidR="00BB7BEC">
        <w:rPr>
          <w:noProof/>
          <w:webHidden/>
        </w:rPr>
        <w:fldChar w:fldCharType="end"/>
      </w:r>
      <w:r w:rsidR="00BB7BEC">
        <w:rPr>
          <w:b/>
          <w:noProof/>
        </w:rPr>
        <w:fldChar w:fldCharType="end"/>
      </w:r>
    </w:p>
    <w:p w:rsidR="00557142" w:rsidRDefault="00557142" w:rsidP="00557142">
      <w:pPr>
        <w:spacing w:after="480" w:line="240" w:lineRule="auto"/>
        <w:ind w:firstLine="0"/>
        <w:jc w:val="center"/>
        <w:rPr>
          <w:rFonts w:ascii="Lucida Sans" w:hAnsi="Lucida Sans"/>
          <w:b/>
        </w:rPr>
        <w:sectPr w:rsidR="00557142" w:rsidSect="00BE3750">
          <w:headerReference w:type="default" r:id="rId9"/>
          <w:footerReference w:type="default" r:id="rId10"/>
          <w:endnotePr>
            <w:numFmt w:val="decimal"/>
          </w:endnotePr>
          <w:pgSz w:w="12240" w:h="15840" w:code="1"/>
          <w:pgMar w:top="1440" w:right="1440" w:bottom="576" w:left="1440" w:header="720" w:footer="576" w:gutter="0"/>
          <w:pgNumType w:fmt="lowerRoman" w:start="3"/>
          <w:cols w:space="720"/>
          <w:docGrid w:linePitch="326"/>
        </w:sectPr>
      </w:pPr>
    </w:p>
    <w:p w:rsidR="001B4BD5" w:rsidRDefault="001B4BD5" w:rsidP="001B4BD5">
      <w:pPr>
        <w:spacing w:after="480" w:line="240" w:lineRule="auto"/>
        <w:ind w:firstLine="0"/>
        <w:jc w:val="center"/>
        <w:rPr>
          <w:rFonts w:ascii="Lucida Sans" w:hAnsi="Lucida Sans"/>
          <w:b/>
          <w:noProof/>
        </w:rPr>
      </w:pPr>
      <w:r>
        <w:rPr>
          <w:rFonts w:ascii="Lucida Sans" w:hAnsi="Lucida Sans"/>
          <w:b/>
          <w:noProof/>
        </w:rPr>
        <w:lastRenderedPageBreak/>
        <w:t>TABLES</w:t>
      </w:r>
    </w:p>
    <w:p w:rsidR="001B4BD5" w:rsidRDefault="00BB7BEC" w:rsidP="001B4BD5">
      <w:pPr>
        <w:pStyle w:val="TableofFigures"/>
        <w:rPr>
          <w:noProof/>
          <w:szCs w:val="22"/>
        </w:rPr>
      </w:pPr>
      <w:r w:rsidRPr="00BB7BEC">
        <w:rPr>
          <w:b/>
          <w:noProof/>
        </w:rPr>
        <w:fldChar w:fldCharType="begin"/>
      </w:r>
      <w:r w:rsidR="001B4BD5">
        <w:rPr>
          <w:b/>
          <w:noProof/>
        </w:rPr>
        <w:instrText xml:space="preserve"> TOC \z \t "Mark for Table Heading,1" \c "Figure" </w:instrText>
      </w:r>
      <w:r w:rsidRPr="00BB7BEC">
        <w:rPr>
          <w:b/>
          <w:noProof/>
        </w:rPr>
        <w:fldChar w:fldCharType="separate"/>
      </w:r>
      <w:r w:rsidR="00DE7F42">
        <w:rPr>
          <w:noProof/>
        </w:rPr>
        <w:t>A3.1</w:t>
      </w:r>
      <w:r w:rsidR="00DE7F42">
        <w:rPr>
          <w:noProof/>
        </w:rPr>
        <w:tab/>
      </w:r>
      <w:r w:rsidR="001B4BD5">
        <w:rPr>
          <w:noProof/>
        </w:rPr>
        <w:t>Survey Topics by Location and Respondent Type</w:t>
      </w:r>
      <w:r w:rsidR="001B4BD5">
        <w:rPr>
          <w:noProof/>
          <w:webHidden/>
        </w:rPr>
        <w:tab/>
      </w:r>
      <w:r>
        <w:rPr>
          <w:noProof/>
          <w:webHidden/>
        </w:rPr>
        <w:fldChar w:fldCharType="begin"/>
      </w:r>
      <w:r w:rsidR="001B4BD5">
        <w:rPr>
          <w:noProof/>
          <w:webHidden/>
        </w:rPr>
        <w:instrText xml:space="preserve"> PAGEREF _Toc309717684 \h </w:instrText>
      </w:r>
      <w:r>
        <w:rPr>
          <w:noProof/>
          <w:webHidden/>
        </w:rPr>
      </w:r>
      <w:r>
        <w:rPr>
          <w:noProof/>
          <w:webHidden/>
        </w:rPr>
        <w:fldChar w:fldCharType="separate"/>
      </w:r>
      <w:r w:rsidR="0034394C">
        <w:rPr>
          <w:noProof/>
          <w:webHidden/>
        </w:rPr>
        <w:t>7</w:t>
      </w:r>
      <w:r>
        <w:rPr>
          <w:noProof/>
          <w:webHidden/>
        </w:rPr>
        <w:fldChar w:fldCharType="end"/>
      </w:r>
    </w:p>
    <w:p w:rsidR="001B4BD5" w:rsidRDefault="00DE7F42" w:rsidP="001B4BD5">
      <w:pPr>
        <w:pStyle w:val="TableofFigures"/>
        <w:rPr>
          <w:noProof/>
          <w:szCs w:val="22"/>
        </w:rPr>
      </w:pPr>
      <w:r>
        <w:rPr>
          <w:noProof/>
        </w:rPr>
        <w:t>A12.1</w:t>
      </w:r>
      <w:r>
        <w:rPr>
          <w:noProof/>
        </w:rPr>
        <w:tab/>
      </w:r>
      <w:r w:rsidR="001B4BD5">
        <w:rPr>
          <w:noProof/>
        </w:rPr>
        <w:t>Estimated Burden for Data Collection</w:t>
      </w:r>
      <w:r w:rsidR="001B4BD5">
        <w:rPr>
          <w:noProof/>
          <w:webHidden/>
        </w:rPr>
        <w:tab/>
      </w:r>
      <w:r w:rsidR="00BB7BEC">
        <w:rPr>
          <w:noProof/>
          <w:webHidden/>
        </w:rPr>
        <w:fldChar w:fldCharType="begin"/>
      </w:r>
      <w:r w:rsidR="001B4BD5">
        <w:rPr>
          <w:noProof/>
          <w:webHidden/>
        </w:rPr>
        <w:instrText xml:space="preserve"> PAGEREF _Toc309717685 \h </w:instrText>
      </w:r>
      <w:r w:rsidR="00BB7BEC">
        <w:rPr>
          <w:noProof/>
          <w:webHidden/>
        </w:rPr>
      </w:r>
      <w:r w:rsidR="00BB7BEC">
        <w:rPr>
          <w:noProof/>
          <w:webHidden/>
        </w:rPr>
        <w:fldChar w:fldCharType="separate"/>
      </w:r>
      <w:r w:rsidR="0034394C">
        <w:rPr>
          <w:noProof/>
          <w:webHidden/>
        </w:rPr>
        <w:t>14</w:t>
      </w:r>
      <w:r w:rsidR="00BB7BEC">
        <w:rPr>
          <w:noProof/>
          <w:webHidden/>
        </w:rPr>
        <w:fldChar w:fldCharType="end"/>
      </w:r>
    </w:p>
    <w:p w:rsidR="001B4BD5" w:rsidRDefault="00DE7F42" w:rsidP="001B4BD5">
      <w:pPr>
        <w:pStyle w:val="TableofFigures"/>
        <w:rPr>
          <w:noProof/>
          <w:szCs w:val="22"/>
        </w:rPr>
      </w:pPr>
      <w:r>
        <w:rPr>
          <w:noProof/>
        </w:rPr>
        <w:t>A12.2</w:t>
      </w:r>
      <w:r>
        <w:rPr>
          <w:noProof/>
        </w:rPr>
        <w:tab/>
      </w:r>
      <w:r w:rsidR="001B4BD5">
        <w:rPr>
          <w:noProof/>
        </w:rPr>
        <w:t>Estimated Average Hourly Wage of Each Respondent Type</w:t>
      </w:r>
      <w:r w:rsidR="001B4BD5">
        <w:rPr>
          <w:noProof/>
          <w:webHidden/>
        </w:rPr>
        <w:tab/>
      </w:r>
      <w:r w:rsidR="00BB7BEC">
        <w:rPr>
          <w:noProof/>
          <w:webHidden/>
        </w:rPr>
        <w:fldChar w:fldCharType="begin"/>
      </w:r>
      <w:r w:rsidR="001B4BD5">
        <w:rPr>
          <w:noProof/>
          <w:webHidden/>
        </w:rPr>
        <w:instrText xml:space="preserve"> PAGEREF _Toc309717686 \h </w:instrText>
      </w:r>
      <w:r w:rsidR="00BB7BEC">
        <w:rPr>
          <w:noProof/>
          <w:webHidden/>
        </w:rPr>
      </w:r>
      <w:r w:rsidR="00BB7BEC">
        <w:rPr>
          <w:noProof/>
          <w:webHidden/>
        </w:rPr>
        <w:fldChar w:fldCharType="separate"/>
      </w:r>
      <w:r w:rsidR="0034394C">
        <w:rPr>
          <w:noProof/>
          <w:webHidden/>
        </w:rPr>
        <w:t>14</w:t>
      </w:r>
      <w:r w:rsidR="00BB7BEC">
        <w:rPr>
          <w:noProof/>
          <w:webHidden/>
        </w:rPr>
        <w:fldChar w:fldCharType="end"/>
      </w:r>
    </w:p>
    <w:p w:rsidR="001B4BD5" w:rsidRDefault="00DE7F42" w:rsidP="001B4BD5">
      <w:pPr>
        <w:pStyle w:val="TableofFigures"/>
        <w:rPr>
          <w:noProof/>
          <w:szCs w:val="22"/>
        </w:rPr>
      </w:pPr>
      <w:r>
        <w:rPr>
          <w:noProof/>
        </w:rPr>
        <w:t>A16.1</w:t>
      </w:r>
      <w:r>
        <w:rPr>
          <w:noProof/>
        </w:rPr>
        <w:tab/>
      </w:r>
      <w:r w:rsidR="001B4BD5">
        <w:rPr>
          <w:noProof/>
        </w:rPr>
        <w:t>Planned Schedule for Data Collection</w:t>
      </w:r>
      <w:r w:rsidR="001B4BD5">
        <w:rPr>
          <w:noProof/>
          <w:webHidden/>
        </w:rPr>
        <w:tab/>
      </w:r>
      <w:r w:rsidR="00BB7BEC">
        <w:rPr>
          <w:noProof/>
          <w:webHidden/>
        </w:rPr>
        <w:fldChar w:fldCharType="begin"/>
      </w:r>
      <w:r w:rsidR="001B4BD5">
        <w:rPr>
          <w:noProof/>
          <w:webHidden/>
        </w:rPr>
        <w:instrText xml:space="preserve"> PAGEREF _Toc309717687 \h </w:instrText>
      </w:r>
      <w:r w:rsidR="00BB7BEC">
        <w:rPr>
          <w:noProof/>
          <w:webHidden/>
        </w:rPr>
      </w:r>
      <w:r w:rsidR="00BB7BEC">
        <w:rPr>
          <w:noProof/>
          <w:webHidden/>
        </w:rPr>
        <w:fldChar w:fldCharType="separate"/>
      </w:r>
      <w:r w:rsidR="0034394C">
        <w:rPr>
          <w:noProof/>
          <w:webHidden/>
        </w:rPr>
        <w:t>16</w:t>
      </w:r>
      <w:r w:rsidR="00BB7BEC">
        <w:rPr>
          <w:noProof/>
          <w:webHidden/>
        </w:rPr>
        <w:fldChar w:fldCharType="end"/>
      </w:r>
    </w:p>
    <w:p w:rsidR="00557142" w:rsidRDefault="00BB7BEC" w:rsidP="001B4BD5">
      <w:pPr>
        <w:spacing w:after="480" w:line="240" w:lineRule="auto"/>
        <w:ind w:firstLine="0"/>
        <w:jc w:val="center"/>
        <w:rPr>
          <w:rFonts w:ascii="Lucida Sans" w:hAnsi="Lucida Sans"/>
          <w:b/>
          <w:noProof/>
        </w:rPr>
      </w:pPr>
      <w:r>
        <w:rPr>
          <w:rFonts w:ascii="Lucida Sans" w:hAnsi="Lucida Sans"/>
          <w:b/>
          <w:noProof/>
        </w:rPr>
        <w:fldChar w:fldCharType="end"/>
      </w:r>
    </w:p>
    <w:p w:rsidR="002A4C42" w:rsidRDefault="002A4C42" w:rsidP="001B4BD5">
      <w:pPr>
        <w:spacing w:after="480" w:line="240" w:lineRule="auto"/>
        <w:ind w:firstLine="0"/>
        <w:jc w:val="center"/>
        <w:rPr>
          <w:rFonts w:ascii="Lucida Sans" w:hAnsi="Lucida Sans"/>
          <w:b/>
          <w:noProof/>
        </w:rPr>
      </w:pPr>
    </w:p>
    <w:p w:rsidR="002A4C42" w:rsidRDefault="002A4C42" w:rsidP="001B4BD5">
      <w:pPr>
        <w:spacing w:after="480" w:line="240" w:lineRule="auto"/>
        <w:ind w:firstLine="0"/>
        <w:jc w:val="center"/>
        <w:rPr>
          <w:rFonts w:ascii="Lucida Sans" w:hAnsi="Lucida Sans"/>
          <w:b/>
          <w:noProof/>
        </w:rPr>
      </w:pPr>
    </w:p>
    <w:p w:rsidR="002A4C42" w:rsidRDefault="002A4C42" w:rsidP="001B4BD5">
      <w:pPr>
        <w:spacing w:after="480" w:line="240" w:lineRule="auto"/>
        <w:ind w:firstLine="0"/>
        <w:jc w:val="center"/>
        <w:rPr>
          <w:rFonts w:ascii="Lucida Sans" w:hAnsi="Lucida Sans"/>
          <w:b/>
          <w:noProof/>
        </w:rPr>
      </w:pPr>
    </w:p>
    <w:p w:rsidR="002A4C42" w:rsidRDefault="002A4C42" w:rsidP="001B4BD5">
      <w:pPr>
        <w:spacing w:after="480" w:line="240" w:lineRule="auto"/>
        <w:ind w:firstLine="0"/>
        <w:jc w:val="center"/>
        <w:rPr>
          <w:rFonts w:ascii="Lucida Sans" w:hAnsi="Lucida Sans"/>
          <w:b/>
          <w:noProof/>
        </w:rPr>
      </w:pPr>
    </w:p>
    <w:p w:rsidR="002A4C42" w:rsidRDefault="002A4C42" w:rsidP="001B4BD5">
      <w:pPr>
        <w:spacing w:after="480" w:line="240" w:lineRule="auto"/>
        <w:ind w:firstLine="0"/>
        <w:jc w:val="center"/>
        <w:rPr>
          <w:rFonts w:ascii="Lucida Sans" w:hAnsi="Lucida Sans"/>
          <w:b/>
          <w:noProof/>
        </w:rPr>
      </w:pPr>
    </w:p>
    <w:p w:rsidR="002A4C42" w:rsidRDefault="002A4C42" w:rsidP="001B4BD5">
      <w:pPr>
        <w:spacing w:after="480" w:line="240" w:lineRule="auto"/>
        <w:ind w:firstLine="0"/>
        <w:jc w:val="center"/>
        <w:rPr>
          <w:rFonts w:ascii="Lucida Sans" w:hAnsi="Lucida Sans"/>
          <w:b/>
          <w:noProof/>
        </w:rPr>
      </w:pPr>
    </w:p>
    <w:p w:rsidR="002A4C42" w:rsidRDefault="002A4C42" w:rsidP="001B4BD5">
      <w:pPr>
        <w:spacing w:after="480" w:line="240" w:lineRule="auto"/>
        <w:ind w:firstLine="0"/>
        <w:jc w:val="center"/>
        <w:rPr>
          <w:rFonts w:ascii="Lucida Sans" w:hAnsi="Lucida Sans"/>
          <w:b/>
          <w:noProof/>
        </w:rPr>
      </w:pPr>
    </w:p>
    <w:p w:rsidR="002A4C42" w:rsidRDefault="002A4C42" w:rsidP="001B4BD5">
      <w:pPr>
        <w:spacing w:after="480" w:line="240" w:lineRule="auto"/>
        <w:ind w:firstLine="0"/>
        <w:jc w:val="center"/>
        <w:rPr>
          <w:rFonts w:ascii="Lucida Sans" w:hAnsi="Lucida Sans"/>
          <w:b/>
          <w:noProof/>
        </w:rPr>
      </w:pPr>
    </w:p>
    <w:p w:rsidR="002A4C42" w:rsidRDefault="002A4C42" w:rsidP="001B4BD5">
      <w:pPr>
        <w:spacing w:after="480" w:line="240" w:lineRule="auto"/>
        <w:ind w:firstLine="0"/>
        <w:jc w:val="center"/>
        <w:rPr>
          <w:rFonts w:ascii="Lucida Sans" w:hAnsi="Lucida Sans"/>
          <w:b/>
          <w:noProof/>
        </w:rPr>
      </w:pPr>
    </w:p>
    <w:p w:rsidR="002A4C42" w:rsidRDefault="002A4C42" w:rsidP="001B4BD5">
      <w:pPr>
        <w:spacing w:after="480" w:line="240" w:lineRule="auto"/>
        <w:ind w:firstLine="0"/>
        <w:jc w:val="center"/>
        <w:rPr>
          <w:rFonts w:ascii="Lucida Sans" w:hAnsi="Lucida Sans"/>
          <w:b/>
          <w:noProof/>
        </w:rPr>
      </w:pPr>
    </w:p>
    <w:p w:rsidR="002A4C42" w:rsidRDefault="002A4C42" w:rsidP="001B4BD5">
      <w:pPr>
        <w:spacing w:after="480" w:line="240" w:lineRule="auto"/>
        <w:ind w:firstLine="0"/>
        <w:jc w:val="center"/>
        <w:rPr>
          <w:rFonts w:ascii="Lucida Sans" w:hAnsi="Lucida Sans"/>
          <w:b/>
          <w:noProof/>
        </w:rPr>
      </w:pPr>
    </w:p>
    <w:p w:rsidR="002A4C42" w:rsidRDefault="002A4C42" w:rsidP="001B4BD5">
      <w:pPr>
        <w:spacing w:after="480" w:line="240" w:lineRule="auto"/>
        <w:ind w:firstLine="0"/>
        <w:jc w:val="center"/>
        <w:rPr>
          <w:rFonts w:ascii="Lucida Sans" w:hAnsi="Lucida Sans"/>
          <w:b/>
          <w:noProof/>
        </w:rPr>
      </w:pPr>
    </w:p>
    <w:p w:rsidR="002A4C42" w:rsidRDefault="002A4C42" w:rsidP="001B4BD5">
      <w:pPr>
        <w:spacing w:after="480" w:line="240" w:lineRule="auto"/>
        <w:ind w:firstLine="0"/>
        <w:jc w:val="center"/>
        <w:rPr>
          <w:rFonts w:ascii="Lucida Sans" w:hAnsi="Lucida Sans"/>
          <w:b/>
          <w:noProof/>
        </w:rPr>
      </w:pPr>
    </w:p>
    <w:p w:rsidR="002A4C42" w:rsidRDefault="002A4C42" w:rsidP="001B4BD5">
      <w:pPr>
        <w:spacing w:after="480" w:line="240" w:lineRule="auto"/>
        <w:ind w:firstLine="0"/>
        <w:jc w:val="center"/>
        <w:rPr>
          <w:rFonts w:ascii="Lucida Sans" w:hAnsi="Lucida Sans"/>
          <w:b/>
          <w:noProof/>
        </w:rPr>
      </w:pPr>
      <w:r>
        <w:rPr>
          <w:rFonts w:ascii="Lucida Sans" w:hAnsi="Lucida Sans"/>
          <w:b/>
          <w:noProof/>
        </w:rPr>
        <w:lastRenderedPageBreak/>
        <w:t>Appendices</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A.)</w:t>
      </w:r>
      <w:r w:rsidR="00F00C10">
        <w:rPr>
          <w:rFonts w:ascii="Lucida Sans" w:hAnsi="Lucida Sans"/>
          <w:noProof/>
          <w:sz w:val="22"/>
          <w:szCs w:val="22"/>
        </w:rPr>
        <w:t xml:space="preserve"> SNAP </w:t>
      </w:r>
      <w:r w:rsidR="009258CE">
        <w:rPr>
          <w:rFonts w:ascii="Lucida Sans" w:hAnsi="Lucida Sans"/>
          <w:noProof/>
          <w:sz w:val="22"/>
          <w:szCs w:val="22"/>
        </w:rPr>
        <w:t>CATI Client Survey</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B.)</w:t>
      </w:r>
      <w:r w:rsidR="009258CE">
        <w:rPr>
          <w:rFonts w:ascii="Lucida Sans" w:hAnsi="Lucida Sans"/>
          <w:noProof/>
          <w:sz w:val="22"/>
          <w:szCs w:val="22"/>
        </w:rPr>
        <w:t xml:space="preserve"> </w:t>
      </w:r>
      <w:r w:rsidR="009258CE" w:rsidRPr="009258CE">
        <w:rPr>
          <w:rFonts w:ascii="Lucida Sans" w:hAnsi="Lucida Sans"/>
          <w:noProof/>
          <w:sz w:val="22"/>
          <w:szCs w:val="22"/>
        </w:rPr>
        <w:t>SNAP CATI Client Survey</w:t>
      </w:r>
      <w:r w:rsidR="009258CE">
        <w:rPr>
          <w:rFonts w:ascii="Lucida Sans" w:hAnsi="Lucida Sans"/>
          <w:noProof/>
          <w:sz w:val="22"/>
          <w:szCs w:val="22"/>
        </w:rPr>
        <w:t xml:space="preserve"> - Spanish</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C.)</w:t>
      </w:r>
      <w:r w:rsidR="009258CE">
        <w:rPr>
          <w:rFonts w:ascii="Lucida Sans" w:hAnsi="Lucida Sans"/>
          <w:noProof/>
          <w:sz w:val="22"/>
          <w:szCs w:val="22"/>
        </w:rPr>
        <w:t xml:space="preserve"> Focus Group Protocol</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 xml:space="preserve">D.) </w:t>
      </w:r>
      <w:r w:rsidR="009258CE">
        <w:rPr>
          <w:rFonts w:ascii="Lucida Sans" w:hAnsi="Lucida Sans"/>
          <w:noProof/>
          <w:sz w:val="22"/>
          <w:szCs w:val="22"/>
        </w:rPr>
        <w:t>Focus Group Protocol - Spanish</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E.)</w:t>
      </w:r>
      <w:r w:rsidR="009258CE">
        <w:rPr>
          <w:rFonts w:ascii="Lucida Sans" w:hAnsi="Lucida Sans"/>
          <w:noProof/>
          <w:sz w:val="22"/>
          <w:szCs w:val="22"/>
        </w:rPr>
        <w:t xml:space="preserve"> Public Comments</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F.)</w:t>
      </w:r>
      <w:r w:rsidR="009258CE">
        <w:rPr>
          <w:rFonts w:ascii="Lucida Sans" w:hAnsi="Lucida Sans"/>
          <w:noProof/>
          <w:sz w:val="22"/>
          <w:szCs w:val="22"/>
        </w:rPr>
        <w:t xml:space="preserve"> Focus Group Recruitment</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G.)</w:t>
      </w:r>
      <w:r w:rsidR="009258CE">
        <w:rPr>
          <w:rFonts w:ascii="Lucida Sans" w:hAnsi="Lucida Sans"/>
          <w:noProof/>
          <w:sz w:val="22"/>
          <w:szCs w:val="22"/>
        </w:rPr>
        <w:t xml:space="preserve"> Pretest Summary</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H.)</w:t>
      </w:r>
      <w:r w:rsidR="009258CE">
        <w:rPr>
          <w:rFonts w:ascii="Lucida Sans" w:hAnsi="Lucida Sans"/>
          <w:noProof/>
          <w:sz w:val="22"/>
          <w:szCs w:val="22"/>
        </w:rPr>
        <w:t xml:space="preserve"> Advance Letter</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I.)</w:t>
      </w:r>
      <w:r w:rsidR="00EF24BC">
        <w:rPr>
          <w:rFonts w:ascii="Lucida Sans" w:hAnsi="Lucida Sans"/>
          <w:noProof/>
          <w:sz w:val="22"/>
          <w:szCs w:val="22"/>
        </w:rPr>
        <w:t xml:space="preserve"> Locating Letter</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J.)</w:t>
      </w:r>
      <w:r w:rsidR="00EF24BC">
        <w:rPr>
          <w:rFonts w:ascii="Lucida Sans" w:hAnsi="Lucida Sans"/>
          <w:noProof/>
          <w:sz w:val="22"/>
          <w:szCs w:val="22"/>
        </w:rPr>
        <w:t xml:space="preserve"> Thank You Letter</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K.)</w:t>
      </w:r>
      <w:r w:rsidR="00EF24BC">
        <w:rPr>
          <w:rFonts w:ascii="Lucida Sans" w:hAnsi="Lucida Sans"/>
          <w:noProof/>
          <w:sz w:val="22"/>
          <w:szCs w:val="22"/>
        </w:rPr>
        <w:t xml:space="preserve"> Tribal Letter to New Mexico</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L.)</w:t>
      </w:r>
      <w:r w:rsidR="00EF24BC">
        <w:rPr>
          <w:rFonts w:ascii="Lucida Sans" w:hAnsi="Lucida Sans"/>
          <w:noProof/>
          <w:sz w:val="22"/>
          <w:szCs w:val="22"/>
        </w:rPr>
        <w:t xml:space="preserve"> Tribal Letter to Washington</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M.)</w:t>
      </w:r>
      <w:r w:rsidR="00EF24BC">
        <w:rPr>
          <w:rFonts w:ascii="Lucida Sans" w:hAnsi="Lucida Sans"/>
          <w:noProof/>
          <w:sz w:val="22"/>
          <w:szCs w:val="22"/>
        </w:rPr>
        <w:t xml:space="preserve"> Advance Letter- Spanish</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N.)</w:t>
      </w:r>
      <w:r w:rsidR="00EF24BC">
        <w:rPr>
          <w:rFonts w:ascii="Lucida Sans" w:hAnsi="Lucida Sans"/>
          <w:noProof/>
          <w:sz w:val="22"/>
          <w:szCs w:val="22"/>
        </w:rPr>
        <w:t xml:space="preserve"> Locating Letter - Spanish</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O.)</w:t>
      </w:r>
      <w:r w:rsidR="00EF24BC">
        <w:rPr>
          <w:rFonts w:ascii="Lucida Sans" w:hAnsi="Lucida Sans"/>
          <w:noProof/>
          <w:sz w:val="22"/>
          <w:szCs w:val="22"/>
        </w:rPr>
        <w:t xml:space="preserve"> Thank You Letter - Spanish</w:t>
      </w:r>
    </w:p>
    <w:p w:rsidR="00BD748C" w:rsidRDefault="002A4C42" w:rsidP="005771A0">
      <w:pPr>
        <w:ind w:firstLine="0"/>
        <w:jc w:val="left"/>
        <w:rPr>
          <w:rFonts w:ascii="Lucida Sans" w:hAnsi="Lucida Sans"/>
          <w:noProof/>
          <w:sz w:val="22"/>
          <w:szCs w:val="22"/>
        </w:rPr>
      </w:pPr>
      <w:r>
        <w:rPr>
          <w:rFonts w:ascii="Lucida Sans" w:hAnsi="Lucida Sans"/>
          <w:noProof/>
          <w:sz w:val="22"/>
          <w:szCs w:val="22"/>
        </w:rPr>
        <w:t>P.)</w:t>
      </w:r>
      <w:r w:rsidR="00EF24BC">
        <w:rPr>
          <w:rFonts w:ascii="Lucida Sans" w:hAnsi="Lucida Sans"/>
          <w:noProof/>
          <w:sz w:val="22"/>
          <w:szCs w:val="22"/>
        </w:rPr>
        <w:t xml:space="preserve"> IRB Application</w:t>
      </w:r>
    </w:p>
    <w:p w:rsidR="00BD748C" w:rsidRDefault="00EF24BC" w:rsidP="005771A0">
      <w:pPr>
        <w:ind w:firstLine="0"/>
        <w:jc w:val="left"/>
        <w:rPr>
          <w:rFonts w:ascii="Lucida Sans" w:hAnsi="Lucida Sans"/>
          <w:noProof/>
          <w:sz w:val="22"/>
          <w:szCs w:val="22"/>
        </w:rPr>
      </w:pPr>
      <w:r>
        <w:rPr>
          <w:rFonts w:ascii="Lucida Sans" w:hAnsi="Lucida Sans"/>
          <w:noProof/>
          <w:sz w:val="22"/>
          <w:szCs w:val="22"/>
        </w:rPr>
        <w:t>Q.) IRB Approval</w:t>
      </w:r>
    </w:p>
    <w:p w:rsidR="00BD748C" w:rsidRDefault="00392107" w:rsidP="005771A0">
      <w:pPr>
        <w:ind w:firstLine="0"/>
        <w:jc w:val="left"/>
        <w:rPr>
          <w:rFonts w:ascii="Lucida Sans" w:hAnsi="Lucida Sans"/>
          <w:noProof/>
          <w:sz w:val="22"/>
          <w:szCs w:val="22"/>
        </w:rPr>
      </w:pPr>
      <w:r>
        <w:rPr>
          <w:rFonts w:ascii="Lucida Sans" w:hAnsi="Lucida Sans"/>
          <w:noProof/>
          <w:sz w:val="22"/>
          <w:szCs w:val="22"/>
        </w:rPr>
        <w:t>R</w:t>
      </w:r>
      <w:r w:rsidR="004B579E">
        <w:rPr>
          <w:rFonts w:ascii="Lucida Sans" w:hAnsi="Lucida Sans"/>
          <w:noProof/>
          <w:sz w:val="22"/>
          <w:szCs w:val="22"/>
        </w:rPr>
        <w:t xml:space="preserve">.) National </w:t>
      </w:r>
      <w:r w:rsidR="005377F5" w:rsidRPr="005377F5">
        <w:rPr>
          <w:rFonts w:ascii="Lucida Sans" w:hAnsi="Lucida Sans"/>
          <w:noProof/>
          <w:sz w:val="22"/>
          <w:szCs w:val="22"/>
        </w:rPr>
        <w:t xml:space="preserve">Agricultural </w:t>
      </w:r>
      <w:r w:rsidR="004B579E">
        <w:rPr>
          <w:rFonts w:ascii="Lucida Sans" w:hAnsi="Lucida Sans"/>
          <w:noProof/>
          <w:sz w:val="22"/>
          <w:szCs w:val="22"/>
        </w:rPr>
        <w:t>Statistics Service (NASS) Review</w:t>
      </w:r>
    </w:p>
    <w:p w:rsidR="00231E74" w:rsidRDefault="00E23A0F" w:rsidP="005771A0">
      <w:pPr>
        <w:ind w:firstLine="0"/>
        <w:jc w:val="left"/>
        <w:rPr>
          <w:rFonts w:ascii="Lucida Sans" w:hAnsi="Lucida Sans"/>
          <w:noProof/>
          <w:sz w:val="22"/>
          <w:szCs w:val="22"/>
        </w:rPr>
      </w:pPr>
      <w:r>
        <w:rPr>
          <w:rFonts w:ascii="Lucida Sans" w:hAnsi="Lucida Sans"/>
          <w:noProof/>
          <w:sz w:val="22"/>
          <w:szCs w:val="22"/>
        </w:rPr>
        <w:t xml:space="preserve">S.) </w:t>
      </w:r>
      <w:r w:rsidR="00231E74">
        <w:rPr>
          <w:rFonts w:ascii="Lucida Sans" w:hAnsi="Lucida Sans"/>
          <w:noProof/>
          <w:sz w:val="22"/>
          <w:szCs w:val="22"/>
        </w:rPr>
        <w:t>Focus Group Recruitment - Spanish</w:t>
      </w:r>
    </w:p>
    <w:p w:rsidR="00BD748C" w:rsidRDefault="00BD748C">
      <w:pPr>
        <w:spacing w:after="480" w:line="240" w:lineRule="auto"/>
        <w:ind w:firstLine="0"/>
        <w:jc w:val="left"/>
        <w:rPr>
          <w:rFonts w:ascii="Lucida Sans" w:hAnsi="Lucida Sans"/>
          <w:noProof/>
          <w:sz w:val="22"/>
          <w:szCs w:val="22"/>
        </w:rPr>
      </w:pPr>
    </w:p>
    <w:p w:rsidR="004541FE" w:rsidRDefault="004541FE">
      <w:pPr>
        <w:spacing w:after="480" w:line="240" w:lineRule="auto"/>
        <w:ind w:firstLine="0"/>
        <w:jc w:val="left"/>
        <w:rPr>
          <w:rFonts w:ascii="Lucida Sans" w:hAnsi="Lucida Sans"/>
          <w:noProof/>
          <w:sz w:val="22"/>
          <w:szCs w:val="22"/>
        </w:rPr>
      </w:pPr>
    </w:p>
    <w:p w:rsidR="004541FE" w:rsidRDefault="004541FE">
      <w:pPr>
        <w:spacing w:after="480" w:line="240" w:lineRule="auto"/>
        <w:ind w:firstLine="0"/>
        <w:jc w:val="left"/>
        <w:rPr>
          <w:rFonts w:ascii="Lucida Sans" w:hAnsi="Lucida Sans"/>
          <w:noProof/>
          <w:sz w:val="22"/>
          <w:szCs w:val="22"/>
        </w:rPr>
      </w:pPr>
    </w:p>
    <w:p w:rsidR="004541FE" w:rsidRDefault="004541FE">
      <w:pPr>
        <w:spacing w:after="480" w:line="240" w:lineRule="auto"/>
        <w:ind w:firstLine="0"/>
        <w:jc w:val="left"/>
        <w:rPr>
          <w:rFonts w:ascii="Lucida Sans" w:hAnsi="Lucida Sans"/>
          <w:noProof/>
          <w:sz w:val="22"/>
          <w:szCs w:val="22"/>
        </w:rPr>
      </w:pPr>
    </w:p>
    <w:p w:rsidR="004541FE" w:rsidRDefault="004541FE">
      <w:pPr>
        <w:spacing w:after="480" w:line="240" w:lineRule="auto"/>
        <w:ind w:firstLine="0"/>
        <w:jc w:val="left"/>
        <w:rPr>
          <w:rFonts w:ascii="Lucida Sans" w:hAnsi="Lucida Sans"/>
          <w:noProof/>
          <w:sz w:val="22"/>
          <w:szCs w:val="22"/>
        </w:rPr>
      </w:pPr>
    </w:p>
    <w:p w:rsidR="00557142" w:rsidRDefault="00557142" w:rsidP="00557142">
      <w:pPr>
        <w:pStyle w:val="Heading1Black"/>
      </w:pPr>
      <w:bookmarkStart w:id="18" w:name="_Toc297293698"/>
      <w:bookmarkStart w:id="19" w:name="_Toc309717566"/>
      <w:r>
        <w:t>A.</w:t>
      </w:r>
      <w:r>
        <w:tab/>
        <w:t>JUSTIFICATION</w:t>
      </w:r>
      <w:bookmarkEnd w:id="18"/>
      <w:bookmarkEnd w:id="19"/>
    </w:p>
    <w:p w:rsidR="00557142" w:rsidRPr="00A23DB3" w:rsidRDefault="00557142" w:rsidP="00A23DB3">
      <w:pPr>
        <w:pStyle w:val="Heading3"/>
      </w:pPr>
      <w:bookmarkStart w:id="20" w:name="_Toc297293699"/>
      <w:bookmarkStart w:id="21" w:name="_Toc309717567"/>
      <w:r w:rsidRPr="00A23DB3">
        <w:t>A1.</w:t>
      </w:r>
      <w:r w:rsidRPr="00A23DB3">
        <w:tab/>
      </w:r>
      <w:r w:rsidR="009C52E1" w:rsidRPr="00A23DB3">
        <w:t>Explain the circumstances that make the collection of information necessary</w:t>
      </w:r>
      <w:r w:rsidR="00771AC9">
        <w:t xml:space="preserve">. </w:t>
      </w:r>
      <w:r w:rsidR="009C52E1" w:rsidRPr="00A23DB3">
        <w:t>Identify any legal or administrative requirements that necessitate the collection</w:t>
      </w:r>
      <w:r w:rsidR="00771AC9">
        <w:t xml:space="preserve">. </w:t>
      </w:r>
      <w:r w:rsidR="009C52E1" w:rsidRPr="00A23DB3">
        <w:t>Attach a copy of the appropriate section of each statute and regulation mandating or authorizing the collection of information.</w:t>
      </w:r>
      <w:bookmarkEnd w:id="20"/>
      <w:bookmarkEnd w:id="21"/>
    </w:p>
    <w:p w:rsidR="00DD00EB" w:rsidRDefault="000C3664" w:rsidP="00DD00EB">
      <w:pPr>
        <w:pStyle w:val="NormalSS"/>
        <w:spacing w:line="480" w:lineRule="auto"/>
      </w:pPr>
      <w:r>
        <w:t>This is a new information collection request</w:t>
      </w:r>
      <w:r w:rsidR="00771AC9">
        <w:t xml:space="preserve">. </w:t>
      </w:r>
      <w:r w:rsidR="00557142">
        <w:t xml:space="preserve">The Food and Nutrition Service (FNS), U.S. Department of Agriculture (USDA) is requesting Office of Management and Budget (OMB) approval to conduct the </w:t>
      </w:r>
      <w:r w:rsidR="00557142" w:rsidRPr="002D45E3">
        <w:rPr>
          <w:i/>
        </w:rPr>
        <w:t>Study of the Effectiveness of Efforts to I</w:t>
      </w:r>
      <w:r w:rsidR="00BE7578">
        <w:rPr>
          <w:i/>
        </w:rPr>
        <w:t>mprove</w:t>
      </w:r>
      <w:r w:rsidR="00557142" w:rsidRPr="002D45E3">
        <w:rPr>
          <w:i/>
        </w:rPr>
        <w:t xml:space="preserve"> Supplemental Nutrition Assistance Program </w:t>
      </w:r>
      <w:r w:rsidR="00BE7578">
        <w:rPr>
          <w:i/>
        </w:rPr>
        <w:t>Access</w:t>
      </w:r>
      <w:r w:rsidR="00557142" w:rsidRPr="002D45E3">
        <w:rPr>
          <w:i/>
        </w:rPr>
        <w:t xml:space="preserve"> Among Medicare’s Extra Help Population Pilot Projects.</w:t>
      </w:r>
      <w:r w:rsidR="00557142">
        <w:t xml:space="preserve"> The Agriculture, Rural Development, Food and Drug Administration, and Related Agencies Appropriations Act, 2010 (PL 111-80) provides FNS with funds to test the effectiveness of pilot projects designed to i</w:t>
      </w:r>
      <w:r w:rsidR="0026086F">
        <w:t>mprove</w:t>
      </w:r>
      <w:r w:rsidR="00557142">
        <w:t xml:space="preserve"> elderly </w:t>
      </w:r>
      <w:r w:rsidR="0026086F">
        <w:t>access</w:t>
      </w:r>
      <w:r w:rsidR="00557142">
        <w:t xml:space="preserve"> in the Supplemental Nutrition Assistance Program (SNAP). Historically, elderly individuals who are eligible for SNAP have the lowest participation rates among all demographic groups. The pilot projects will attempt to </w:t>
      </w:r>
      <w:r w:rsidR="00FC4AC4">
        <w:t>improve access to</w:t>
      </w:r>
      <w:r w:rsidR="00557142">
        <w:t xml:space="preserve"> SNAP among beneficiaries of Medicare’s Extra Help by using data from Extra Help applications that are forwarded to state Medicaid offices. Because Extra Help and SNAP eligibility requirements do not directly correspond, these pilot projects will evaluate methods of using these Medicaid data to </w:t>
      </w:r>
      <w:r w:rsidR="00D60662">
        <w:t>improve</w:t>
      </w:r>
      <w:r w:rsidR="00557142">
        <w:t xml:space="preserve"> </w:t>
      </w:r>
      <w:r w:rsidR="00D60662">
        <w:t>access</w:t>
      </w:r>
      <w:r w:rsidR="00FC4AC4">
        <w:t xml:space="preserve"> to SNAP </w:t>
      </w:r>
      <w:r w:rsidR="00557142">
        <w:t>among Extra Help beneficiaries.</w:t>
      </w:r>
    </w:p>
    <w:p w:rsidR="00DD00EB" w:rsidRDefault="00557142" w:rsidP="00DD00EB">
      <w:pPr>
        <w:pStyle w:val="NormalSS"/>
        <w:spacing w:line="480" w:lineRule="auto"/>
      </w:pPr>
      <w:r>
        <w:t xml:space="preserve">FNS invited state agencies to </w:t>
      </w:r>
      <w:r w:rsidR="00DD00EB" w:rsidRPr="0047678F">
        <w:t>submit grant applications (</w:t>
      </w:r>
      <w:r w:rsidR="002B291F">
        <w:t>OMB Control Number: 0584-0512</w:t>
      </w:r>
      <w:r w:rsidR="00AB28E1">
        <w:t>, which is currently under review at OMB</w:t>
      </w:r>
      <w:r w:rsidR="008B0C0B">
        <w:t>)</w:t>
      </w:r>
      <w:r w:rsidR="00DD00EB" w:rsidRPr="00A23DB3">
        <w:t xml:space="preserve"> to</w:t>
      </w:r>
      <w:r w:rsidRPr="00A23DB3">
        <w:t xml:space="preserve"> use</w:t>
      </w:r>
      <w:r>
        <w:t xml:space="preserve"> data from the Extra Help program to reduce the barriers to SNAP participation experienced by Extra Help applicants. FNS is funding three pilot projects to address some of these challenges through three approaches: (1) targeted outreach in Washington, (2) simplified eligibility criteria in Pennsylvania, and (3) standardized SNAP benefits in New Mexico.</w:t>
      </w:r>
    </w:p>
    <w:p w:rsidR="00DD00EB" w:rsidRDefault="00557142" w:rsidP="00DD00EB">
      <w:pPr>
        <w:pStyle w:val="NormalSS"/>
        <w:spacing w:line="480" w:lineRule="auto"/>
      </w:pPr>
      <w:r>
        <w:lastRenderedPageBreak/>
        <w:t>The overarching goal of the evaluation is to understand how the pilot programs operated; who they served; and the extent to which they generated any measurable effects on participation, cost, and SNAP benefits. As part of the evaluation, FNS will do the following:</w:t>
      </w:r>
    </w:p>
    <w:p w:rsidR="00DD00EB" w:rsidRDefault="00557142" w:rsidP="00DD00EB">
      <w:pPr>
        <w:pStyle w:val="NumberedBullet"/>
        <w:spacing w:line="480" w:lineRule="auto"/>
      </w:pPr>
      <w:r>
        <w:t>Obtain a detailed description of each pilot project</w:t>
      </w:r>
      <w:r w:rsidR="008B0C0B">
        <w:t>.</w:t>
      </w:r>
    </w:p>
    <w:p w:rsidR="00DD00EB" w:rsidRDefault="00557142" w:rsidP="00DD00EB">
      <w:pPr>
        <w:pStyle w:val="NumberedBullet"/>
        <w:spacing w:line="480" w:lineRule="auto"/>
      </w:pPr>
      <w:r>
        <w:t>Obtain a detailed description of the implementation process of each pilot project</w:t>
      </w:r>
      <w:r w:rsidR="008B0C0B">
        <w:t>.</w:t>
      </w:r>
    </w:p>
    <w:p w:rsidR="00DD00EB" w:rsidRDefault="00557142" w:rsidP="00DD00EB">
      <w:pPr>
        <w:pStyle w:val="NumberedBullet"/>
        <w:spacing w:line="480" w:lineRule="auto"/>
      </w:pPr>
      <w:r>
        <w:t>Assess the effect of each pilot project on SNAP participation among the target population</w:t>
      </w:r>
      <w:r w:rsidR="008B0C0B">
        <w:t>.</w:t>
      </w:r>
    </w:p>
    <w:p w:rsidR="00DD00EB" w:rsidRDefault="00557142" w:rsidP="00DD00EB">
      <w:pPr>
        <w:pStyle w:val="NumberedBullet"/>
        <w:spacing w:line="480" w:lineRule="auto"/>
      </w:pPr>
      <w:r>
        <w:t>Assess the effect of each pilot project on SNAP benefits</w:t>
      </w:r>
      <w:r w:rsidR="008B0C0B">
        <w:t>.</w:t>
      </w:r>
    </w:p>
    <w:p w:rsidR="00DD00EB" w:rsidRDefault="00557142" w:rsidP="00DD00EB">
      <w:pPr>
        <w:pStyle w:val="NumberedBullet"/>
        <w:spacing w:line="480" w:lineRule="auto"/>
      </w:pPr>
      <w:r>
        <w:t>Assess the federal, state, and local administrative costs of each pilot project, including both implementation and operational costs</w:t>
      </w:r>
      <w:r w:rsidR="008B0C0B">
        <w:t>.</w:t>
      </w:r>
    </w:p>
    <w:p w:rsidR="00DD00EB" w:rsidRDefault="00557142" w:rsidP="00DD00EB">
      <w:pPr>
        <w:pStyle w:val="NumberedBullet"/>
        <w:spacing w:line="480" w:lineRule="auto"/>
      </w:pPr>
      <w:r>
        <w:t>Assess the overall pilot experience among SNAP participants and nonparticipants within the target group</w:t>
      </w:r>
      <w:r w:rsidR="008B0C0B">
        <w:t>.</w:t>
      </w:r>
    </w:p>
    <w:p w:rsidR="00DD00EB" w:rsidRDefault="00557142" w:rsidP="00DD00EB">
      <w:pPr>
        <w:pStyle w:val="NumberedBullet"/>
        <w:spacing w:line="480" w:lineRule="auto"/>
      </w:pPr>
      <w:r>
        <w:t>Assess the effect of each pilot project on SNAP case and payment errors</w:t>
      </w:r>
      <w:r w:rsidR="008B0C0B">
        <w:t>.</w:t>
      </w:r>
    </w:p>
    <w:p w:rsidR="00DD00EB" w:rsidRDefault="00557142" w:rsidP="00DD00EB">
      <w:pPr>
        <w:pStyle w:val="NumberedBullet"/>
        <w:spacing w:line="480" w:lineRule="auto"/>
      </w:pPr>
      <w:r>
        <w:t>Assess the sustainability of each pilot project and the prerequisites for statewide expansion, including describing administrative barriers that may hinder replication of the pilot projects</w:t>
      </w:r>
      <w:r w:rsidR="008B0C0B">
        <w:t>.</w:t>
      </w:r>
    </w:p>
    <w:p w:rsidR="00DD00EB" w:rsidRDefault="00557142" w:rsidP="00DD00EB">
      <w:pPr>
        <w:pStyle w:val="NumberedBulletLASTSS"/>
        <w:spacing w:line="480" w:lineRule="auto"/>
      </w:pPr>
      <w:r>
        <w:t>Assess and compare the relative promise of alternative models</w:t>
      </w:r>
      <w:r w:rsidR="008B0C0B">
        <w:t>.</w:t>
      </w:r>
    </w:p>
    <w:p w:rsidR="00DD00EB" w:rsidRDefault="00557142" w:rsidP="00DD00EB">
      <w:pPr>
        <w:pStyle w:val="NormalSS"/>
        <w:spacing w:line="480" w:lineRule="auto"/>
      </w:pPr>
      <w:r>
        <w:t>The information collection being requested for this project is to address the assessment of overall pilot experience among SNAP participants and eligible nonparticipants (objective 6</w:t>
      </w:r>
      <w:r w:rsidR="008B0C0B">
        <w:t xml:space="preserve"> above</w:t>
      </w:r>
      <w:r>
        <w:t>). In order to accomplish this, the evaluation will solicit feedback from participants and nonparticipants through a 20-minute telephone survey</w:t>
      </w:r>
      <w:r w:rsidR="00BE7E75">
        <w:t xml:space="preserve"> </w:t>
      </w:r>
      <w:r w:rsidR="00E53551">
        <w:t xml:space="preserve">in English or Spanish </w:t>
      </w:r>
      <w:r w:rsidR="00BE7E75">
        <w:t xml:space="preserve">(Appendix </w:t>
      </w:r>
      <w:r w:rsidR="00C34F95">
        <w:t>A-B</w:t>
      </w:r>
      <w:r w:rsidR="00BE7E75">
        <w:t>)</w:t>
      </w:r>
      <w:r>
        <w:t xml:space="preserve"> and through 60-minute focus groups</w:t>
      </w:r>
      <w:r w:rsidR="00BE7E75">
        <w:t xml:space="preserve"> (Appendix </w:t>
      </w:r>
      <w:r w:rsidR="00C34F95">
        <w:t>C-D</w:t>
      </w:r>
      <w:r w:rsidR="00BE7E75">
        <w:t>)</w:t>
      </w:r>
      <w:r>
        <w:t xml:space="preserve"> in order to better understand the client experience </w:t>
      </w:r>
      <w:r>
        <w:lastRenderedPageBreak/>
        <w:t xml:space="preserve">with SNAP in general and the pilot project more specifically. In pilot locations, the </w:t>
      </w:r>
      <w:r w:rsidR="00E53551">
        <w:t xml:space="preserve">survey and focus group </w:t>
      </w:r>
      <w:r>
        <w:t>evaluation will also ask about respondents’ impressions of the pilot initiative.</w:t>
      </w:r>
    </w:p>
    <w:p w:rsidR="003A4941" w:rsidRPr="00A23DB3" w:rsidRDefault="00557142" w:rsidP="00A23DB3">
      <w:pPr>
        <w:pStyle w:val="Heading3"/>
      </w:pPr>
      <w:bookmarkStart w:id="22" w:name="_Toc297293700"/>
      <w:bookmarkStart w:id="23" w:name="_Toc309717568"/>
      <w:r>
        <w:t>A2.</w:t>
      </w:r>
      <w:r>
        <w:tab/>
      </w:r>
      <w:r w:rsidR="003A4941" w:rsidRPr="00A23DB3">
        <w:t>Indicate how, by whom, how frequently, and for what purpose the information is to be used</w:t>
      </w:r>
      <w:r w:rsidR="00771AC9">
        <w:t xml:space="preserve">. </w:t>
      </w:r>
      <w:r w:rsidR="003A4941" w:rsidRPr="00A23DB3">
        <w:t>Except for a new collection, indicate the actual use the agency has made of the information received from the current collection.</w:t>
      </w:r>
    </w:p>
    <w:bookmarkEnd w:id="22"/>
    <w:bookmarkEnd w:id="23"/>
    <w:p w:rsidR="00DD00EB" w:rsidRDefault="00557142" w:rsidP="00DD00EB">
      <w:pPr>
        <w:pStyle w:val="NormalSS"/>
        <w:spacing w:line="480" w:lineRule="auto"/>
      </w:pPr>
      <w:r>
        <w:t>This study will provide federal and state policymakers</w:t>
      </w:r>
      <w:r w:rsidR="00E53551">
        <w:t>,</w:t>
      </w:r>
      <w:r>
        <w:t xml:space="preserve"> as well as program administrators at these levels</w:t>
      </w:r>
      <w:r w:rsidR="00E53551">
        <w:t>,</w:t>
      </w:r>
      <w:r>
        <w:t xml:space="preserve"> with information on whether and to what extent the pilot projects have reduced the barriers to SNAP participation experienced by Extra Help applicants. The public data collected for this study will be used in conjunction with descriptive analyses about the pilot implementation in each site and with administrative data to describe the implementation of the pilots and the operations, impacts, and long-term prospects for the pilot models.</w:t>
      </w:r>
    </w:p>
    <w:p w:rsidR="00557142" w:rsidRDefault="00557142" w:rsidP="00557142">
      <w:pPr>
        <w:pStyle w:val="Heading3NoTOC"/>
      </w:pPr>
      <w:r>
        <w:t>1.</w:t>
      </w:r>
      <w:r>
        <w:tab/>
        <w:t xml:space="preserve">Overview of the Study Design </w:t>
      </w:r>
    </w:p>
    <w:p w:rsidR="00DD00EB" w:rsidRDefault="00557142" w:rsidP="003C0A1B">
      <w:r>
        <w:t>The information collection under this clearance request consists of a client survey</w:t>
      </w:r>
      <w:r w:rsidR="00456ED7">
        <w:t xml:space="preserve"> (Appendix </w:t>
      </w:r>
      <w:r w:rsidR="00C34F95">
        <w:t>A-B</w:t>
      </w:r>
      <w:r w:rsidR="00456ED7">
        <w:t>)</w:t>
      </w:r>
      <w:r>
        <w:t xml:space="preserve">, including </w:t>
      </w:r>
      <w:r w:rsidR="00E718EC">
        <w:t>SNAP</w:t>
      </w:r>
      <w:r>
        <w:t xml:space="preserve"> participants and nonparticipants, as well as a series of focus groups</w:t>
      </w:r>
      <w:r w:rsidR="00456ED7">
        <w:t xml:space="preserve"> (Appendix</w:t>
      </w:r>
      <w:r w:rsidR="00C34F95">
        <w:t xml:space="preserve"> C-D</w:t>
      </w:r>
      <w:r w:rsidR="00456ED7">
        <w:t>)</w:t>
      </w:r>
      <w:r>
        <w:t>. Understanding how clients perceive the activities associated with the pilot will provide important context to interpret any trends or impacts that may be attributed to the pilot. The survey sample will include 1,000 individuals in New Mexico, 2,000 in Washington, and 3,000 in Pennsylvania. The survey sample in each state will be split evenly between participants and nonparticipants and will be conducted in Spanish when necessary</w:t>
      </w:r>
      <w:r w:rsidR="00456ED7">
        <w:t>.</w:t>
      </w:r>
      <w:r>
        <w:t xml:space="preserve"> </w:t>
      </w:r>
      <w:r w:rsidR="00456ED7">
        <w:t>A</w:t>
      </w:r>
      <w:r w:rsidR="00370BD1">
        <w:t xml:space="preserve">dvance and follow-up letters in both English and Spanish can be found in Appendix </w:t>
      </w:r>
      <w:r w:rsidR="00C34F95">
        <w:t xml:space="preserve">H </w:t>
      </w:r>
      <w:r w:rsidR="00356D2A">
        <w:t>–</w:t>
      </w:r>
      <w:r w:rsidR="00C34F95">
        <w:t xml:space="preserve"> O</w:t>
      </w:r>
      <w:r w:rsidR="00356D2A">
        <w:t xml:space="preserve"> and S</w:t>
      </w:r>
      <w:r>
        <w:t>.</w:t>
      </w:r>
    </w:p>
    <w:p w:rsidR="00DD00EB" w:rsidRDefault="00557142" w:rsidP="003C0A1B">
      <w:r>
        <w:t>The survey will have some modules in common for both participants and nonparticipants and some modules tailored to respondents’ participation status. The survey interviews will collect information on the application experiences of SNAP participants and nonparticipants who have applied for SNAP in the past; reasons for nonparticipation; and activities, messages, or program changes that the target population describes as influencing the participation decision.</w:t>
      </w:r>
    </w:p>
    <w:p w:rsidR="00DD00EB" w:rsidRDefault="00557142" w:rsidP="003C0A1B">
      <w:r>
        <w:lastRenderedPageBreak/>
        <w:t xml:space="preserve">To conduct the survey, the target population lists (the Medicare Improvements for Patients and Providers Act </w:t>
      </w:r>
      <w:r w:rsidR="00456ED7">
        <w:t>(</w:t>
      </w:r>
      <w:r>
        <w:t>MIPPA</w:t>
      </w:r>
      <w:r w:rsidR="00456ED7">
        <w:t>)</w:t>
      </w:r>
      <w:r>
        <w:t xml:space="preserve"> list in Pennsylvania and the Medicare Savings Program </w:t>
      </w:r>
      <w:r w:rsidR="00456ED7">
        <w:t>(</w:t>
      </w:r>
      <w:r>
        <w:t>MSP</w:t>
      </w:r>
      <w:r w:rsidR="00456ED7">
        <w:t>)</w:t>
      </w:r>
      <w:r>
        <w:t xml:space="preserve"> participant list in New Mexico and Washington) will be provided by pilot states for both the pilot and comparison sites. The questionnaire will take 20 minutes on average, respecting stamina limitations among the elderly population that make up respondents, and will be administered by phone through the contractor’s survey operations center. Respondents will </w:t>
      </w:r>
      <w:r w:rsidR="00723337">
        <w:t>receive</w:t>
      </w:r>
      <w:r w:rsidR="003C0A1B">
        <w:t xml:space="preserve"> </w:t>
      </w:r>
      <w:r>
        <w:t xml:space="preserve">$25 </w:t>
      </w:r>
      <w:r w:rsidR="00723337">
        <w:t>as a token of our appreciation</w:t>
      </w:r>
      <w:r>
        <w:t>.</w:t>
      </w:r>
    </w:p>
    <w:p w:rsidR="001479AE" w:rsidRDefault="00557142" w:rsidP="00DD00EB">
      <w:pPr>
        <w:pStyle w:val="NormalSS"/>
        <w:spacing w:line="480" w:lineRule="auto"/>
      </w:pPr>
      <w:r>
        <w:t xml:space="preserve">The telephone survey is expected to begin </w:t>
      </w:r>
      <w:r w:rsidR="00244C2A">
        <w:t>at least one year</w:t>
      </w:r>
      <w:r>
        <w:t xml:space="preserve"> after implementation begins in each state, allowing time for the clients to receive the </w:t>
      </w:r>
      <w:r w:rsidR="00F947D2">
        <w:t xml:space="preserve">grantees’ </w:t>
      </w:r>
      <w:r>
        <w:t xml:space="preserve">intervention, make a decision to apply or not apply for SNAP, and complete the application process if they decide to apply. Approaching the applicants within this time frame will allow data collection while their experiences are more easily </w:t>
      </w:r>
      <w:r w:rsidR="00E718EC">
        <w:t>recalled</w:t>
      </w:r>
      <w:r>
        <w:t xml:space="preserve"> which may be an issue for some </w:t>
      </w:r>
      <w:r w:rsidRPr="005771A0">
        <w:t xml:space="preserve">respondents. </w:t>
      </w:r>
      <w:r w:rsidR="00BE4591" w:rsidRPr="005771A0">
        <w:t xml:space="preserve">The survey period will begin in </w:t>
      </w:r>
      <w:r w:rsidR="0088409D">
        <w:t>January</w:t>
      </w:r>
      <w:r w:rsidR="0088409D" w:rsidRPr="005771A0">
        <w:t xml:space="preserve"> </w:t>
      </w:r>
      <w:r w:rsidR="00BE4591" w:rsidRPr="005771A0">
        <w:t>201</w:t>
      </w:r>
      <w:r w:rsidR="0088409D">
        <w:t>3</w:t>
      </w:r>
      <w:r w:rsidR="00356D2A">
        <w:t xml:space="preserve"> and continue</w:t>
      </w:r>
      <w:r w:rsidR="002232F1" w:rsidRPr="005771A0">
        <w:t xml:space="preserve"> through</w:t>
      </w:r>
      <w:r w:rsidR="00BE4591" w:rsidRPr="005771A0">
        <w:t xml:space="preserve"> </w:t>
      </w:r>
      <w:r w:rsidR="001159BE">
        <w:t>November</w:t>
      </w:r>
      <w:r w:rsidR="00EB1E1A" w:rsidRPr="005771A0">
        <w:t xml:space="preserve"> </w:t>
      </w:r>
      <w:r w:rsidR="00BE4591" w:rsidRPr="005771A0">
        <w:t>2013.</w:t>
      </w:r>
      <w:r>
        <w:t xml:space="preserve"> </w:t>
      </w:r>
    </w:p>
    <w:p w:rsidR="00DD00EB" w:rsidRDefault="00557142" w:rsidP="00DD00EB">
      <w:pPr>
        <w:pStyle w:val="NormalSS"/>
        <w:spacing w:line="480" w:lineRule="auto"/>
      </w:pPr>
      <w:r>
        <w:t>Questions addressed to respondents in both pilot and comparison sites will provide information about how client perceptions vary by participation status and location. In both pilot and comparison areas, both SNAP participants and nonparticipants will be interviewed. In the pilot sites only, additional questions are included to understand the experience with the particular pilot model. Table A3.1 illustrates the types of questions asked of all respondents (demographics and food security), those asked of SNAP participants in both locations (application and participation experience), and those asked of SNAP nonparticipants in both locations (SNAP knowledge and reasons for nonparticipation).</w:t>
      </w:r>
    </w:p>
    <w:p w:rsidR="00356D2A" w:rsidRDefault="00356D2A">
      <w:pPr>
        <w:tabs>
          <w:tab w:val="clear" w:pos="432"/>
        </w:tabs>
        <w:spacing w:line="240" w:lineRule="auto"/>
        <w:ind w:firstLine="0"/>
        <w:jc w:val="left"/>
        <w:rPr>
          <w:rFonts w:ascii="Lucida Sans" w:hAnsi="Lucida Sans"/>
          <w:b/>
          <w:sz w:val="18"/>
        </w:rPr>
      </w:pPr>
      <w:bookmarkStart w:id="24" w:name="_Toc297294260"/>
      <w:bookmarkStart w:id="25" w:name="_Toc309717684"/>
      <w:r>
        <w:br w:type="page"/>
      </w:r>
    </w:p>
    <w:p w:rsidR="00557142" w:rsidRDefault="00557142" w:rsidP="00557142">
      <w:pPr>
        <w:pStyle w:val="MarkforTableHeading"/>
      </w:pPr>
      <w:r>
        <w:lastRenderedPageBreak/>
        <w:t xml:space="preserve">Table A3.1. </w:t>
      </w:r>
      <w:r w:rsidRPr="00632A6F">
        <w:t>Survey Topics by Location and Respondent Type</w:t>
      </w:r>
      <w:bookmarkEnd w:id="24"/>
      <w:bookmarkEnd w:id="25"/>
    </w:p>
    <w:tbl>
      <w:tblPr>
        <w:tblW w:w="5000" w:type="pct"/>
        <w:tblInd w:w="115" w:type="dxa"/>
        <w:tblBorders>
          <w:top w:val="single" w:sz="12" w:space="0" w:color="auto"/>
          <w:bottom w:val="single" w:sz="4" w:space="0" w:color="auto"/>
          <w:insideH w:val="single" w:sz="4" w:space="0" w:color="auto"/>
          <w:insideV w:val="single" w:sz="4" w:space="0" w:color="auto"/>
        </w:tblBorders>
        <w:tblLook w:val="04A0"/>
      </w:tblPr>
      <w:tblGrid>
        <w:gridCol w:w="3197"/>
        <w:gridCol w:w="1595"/>
        <w:gridCol w:w="1597"/>
        <w:gridCol w:w="1595"/>
        <w:gridCol w:w="1592"/>
      </w:tblGrid>
      <w:tr w:rsidR="00557142" w:rsidTr="006F530D">
        <w:trPr>
          <w:trHeight w:val="108"/>
          <w:tblHeader/>
        </w:trPr>
        <w:tc>
          <w:tcPr>
            <w:tcW w:w="1669" w:type="pct"/>
            <w:vMerge w:val="restart"/>
            <w:shd w:val="clear" w:color="auto" w:fill="auto"/>
            <w:vAlign w:val="bottom"/>
          </w:tcPr>
          <w:p w:rsidR="00557142" w:rsidRDefault="00557142" w:rsidP="006F530D">
            <w:pPr>
              <w:pStyle w:val="TableHeaderLeft"/>
              <w:tabs>
                <w:tab w:val="clear" w:pos="432"/>
              </w:tabs>
            </w:pPr>
            <w:r w:rsidRPr="00BE47FD">
              <w:t>Survey Modules Administered</w:t>
            </w:r>
          </w:p>
        </w:tc>
        <w:tc>
          <w:tcPr>
            <w:tcW w:w="1667" w:type="pct"/>
            <w:gridSpan w:val="2"/>
            <w:shd w:val="clear" w:color="auto" w:fill="auto"/>
            <w:vAlign w:val="center"/>
          </w:tcPr>
          <w:p w:rsidR="00557142" w:rsidRDefault="00557142" w:rsidP="00BE3750">
            <w:pPr>
              <w:pStyle w:val="TableHeaderCenter"/>
            </w:pPr>
            <w:r w:rsidRPr="00BE47FD">
              <w:t>Pilot Site</w:t>
            </w:r>
          </w:p>
        </w:tc>
        <w:tc>
          <w:tcPr>
            <w:tcW w:w="1664" w:type="pct"/>
            <w:gridSpan w:val="2"/>
            <w:shd w:val="clear" w:color="auto" w:fill="auto"/>
            <w:vAlign w:val="center"/>
          </w:tcPr>
          <w:p w:rsidR="00557142" w:rsidRDefault="00557142" w:rsidP="00BE3750">
            <w:pPr>
              <w:pStyle w:val="TableHeaderCenter"/>
            </w:pPr>
            <w:r w:rsidRPr="00BE47FD">
              <w:t>Comparison Site</w:t>
            </w:r>
          </w:p>
        </w:tc>
      </w:tr>
      <w:tr w:rsidR="00557142" w:rsidTr="006F530D">
        <w:trPr>
          <w:trHeight w:val="108"/>
          <w:tblHeader/>
        </w:trPr>
        <w:tc>
          <w:tcPr>
            <w:tcW w:w="1669" w:type="pct"/>
            <w:vMerge/>
            <w:shd w:val="clear" w:color="auto" w:fill="auto"/>
            <w:vAlign w:val="center"/>
          </w:tcPr>
          <w:p w:rsidR="00557142" w:rsidRPr="00BE47FD" w:rsidRDefault="00557142" w:rsidP="006F530D">
            <w:pPr>
              <w:pStyle w:val="TableHeaderLeft"/>
              <w:tabs>
                <w:tab w:val="clear" w:pos="432"/>
              </w:tabs>
            </w:pPr>
          </w:p>
        </w:tc>
        <w:tc>
          <w:tcPr>
            <w:tcW w:w="833" w:type="pct"/>
            <w:shd w:val="clear" w:color="auto" w:fill="auto"/>
            <w:vAlign w:val="bottom"/>
          </w:tcPr>
          <w:p w:rsidR="00557142" w:rsidRDefault="00557142" w:rsidP="00BE3750">
            <w:pPr>
              <w:pStyle w:val="TableHeaderCenter"/>
            </w:pPr>
            <w:r w:rsidRPr="00BE47FD">
              <w:t>SNAP Participant</w:t>
            </w:r>
          </w:p>
        </w:tc>
        <w:tc>
          <w:tcPr>
            <w:tcW w:w="834" w:type="pct"/>
            <w:shd w:val="clear" w:color="auto" w:fill="auto"/>
            <w:vAlign w:val="bottom"/>
          </w:tcPr>
          <w:p w:rsidR="00557142" w:rsidRDefault="00557142" w:rsidP="00BE3750">
            <w:pPr>
              <w:pStyle w:val="TableHeaderCenter"/>
            </w:pPr>
            <w:r w:rsidRPr="00BE47FD">
              <w:t>SNAP Nonparticipant</w:t>
            </w:r>
          </w:p>
        </w:tc>
        <w:tc>
          <w:tcPr>
            <w:tcW w:w="833" w:type="pct"/>
            <w:shd w:val="clear" w:color="auto" w:fill="auto"/>
            <w:vAlign w:val="bottom"/>
          </w:tcPr>
          <w:p w:rsidR="00557142" w:rsidRDefault="00557142" w:rsidP="00BE3750">
            <w:pPr>
              <w:pStyle w:val="TableHeaderCenter"/>
            </w:pPr>
            <w:r w:rsidRPr="00BE47FD">
              <w:t>SNAP Participant</w:t>
            </w:r>
          </w:p>
        </w:tc>
        <w:tc>
          <w:tcPr>
            <w:tcW w:w="831" w:type="pct"/>
            <w:shd w:val="clear" w:color="auto" w:fill="auto"/>
            <w:vAlign w:val="bottom"/>
          </w:tcPr>
          <w:p w:rsidR="00557142" w:rsidRDefault="00557142" w:rsidP="00BE3750">
            <w:pPr>
              <w:pStyle w:val="TableHeaderCenter"/>
            </w:pPr>
            <w:r w:rsidRPr="00BE47FD">
              <w:t>SNAP Nonparticipant</w:t>
            </w:r>
          </w:p>
        </w:tc>
      </w:tr>
      <w:tr w:rsidR="00557142" w:rsidTr="006F530D">
        <w:tc>
          <w:tcPr>
            <w:tcW w:w="1669" w:type="pct"/>
            <w:shd w:val="clear" w:color="auto" w:fill="auto"/>
            <w:vAlign w:val="center"/>
          </w:tcPr>
          <w:p w:rsidR="00557142" w:rsidRDefault="00557142" w:rsidP="006F530D">
            <w:pPr>
              <w:pStyle w:val="TableText"/>
              <w:spacing w:before="40" w:after="40"/>
            </w:pPr>
            <w:r>
              <w:t>Previous SNAP experience</w:t>
            </w:r>
          </w:p>
        </w:tc>
        <w:tc>
          <w:tcPr>
            <w:tcW w:w="833" w:type="pct"/>
            <w:shd w:val="clear" w:color="auto" w:fill="auto"/>
            <w:vAlign w:val="center"/>
          </w:tcPr>
          <w:p w:rsidR="00557142" w:rsidRDefault="00557142" w:rsidP="006F530D">
            <w:pPr>
              <w:pStyle w:val="TableText"/>
              <w:spacing w:before="40" w:after="40"/>
              <w:jc w:val="center"/>
            </w:pPr>
            <w:r>
              <w:t>X</w:t>
            </w:r>
          </w:p>
        </w:tc>
        <w:tc>
          <w:tcPr>
            <w:tcW w:w="834" w:type="pct"/>
            <w:shd w:val="clear" w:color="auto" w:fill="auto"/>
            <w:vAlign w:val="center"/>
          </w:tcPr>
          <w:p w:rsidR="00557142" w:rsidRDefault="00557142" w:rsidP="006F530D">
            <w:pPr>
              <w:pStyle w:val="TableText"/>
              <w:spacing w:before="40" w:after="40"/>
              <w:jc w:val="center"/>
            </w:pPr>
            <w:r>
              <w:t>X</w:t>
            </w:r>
          </w:p>
        </w:tc>
        <w:tc>
          <w:tcPr>
            <w:tcW w:w="833" w:type="pct"/>
            <w:shd w:val="clear" w:color="auto" w:fill="auto"/>
            <w:vAlign w:val="center"/>
          </w:tcPr>
          <w:p w:rsidR="00557142" w:rsidRDefault="00557142" w:rsidP="006F530D">
            <w:pPr>
              <w:pStyle w:val="TableText"/>
              <w:spacing w:before="40" w:after="40"/>
              <w:jc w:val="center"/>
            </w:pPr>
            <w:r>
              <w:t>X</w:t>
            </w:r>
          </w:p>
        </w:tc>
        <w:tc>
          <w:tcPr>
            <w:tcW w:w="831" w:type="pct"/>
            <w:shd w:val="clear" w:color="auto" w:fill="auto"/>
            <w:vAlign w:val="center"/>
          </w:tcPr>
          <w:p w:rsidR="00557142" w:rsidRDefault="00557142" w:rsidP="006F530D">
            <w:pPr>
              <w:pStyle w:val="TableText"/>
              <w:spacing w:before="40" w:after="40"/>
              <w:jc w:val="center"/>
            </w:pPr>
            <w:r>
              <w:t>X</w:t>
            </w:r>
          </w:p>
        </w:tc>
      </w:tr>
      <w:tr w:rsidR="00557142" w:rsidTr="006F530D">
        <w:tc>
          <w:tcPr>
            <w:tcW w:w="1669" w:type="pct"/>
            <w:shd w:val="clear" w:color="auto" w:fill="auto"/>
          </w:tcPr>
          <w:p w:rsidR="00557142" w:rsidRPr="00066607" w:rsidRDefault="00557142" w:rsidP="006F530D">
            <w:pPr>
              <w:pStyle w:val="TableText"/>
              <w:spacing w:before="40" w:after="40"/>
            </w:pPr>
            <w:r w:rsidRPr="00066607">
              <w:t>Household food security</w:t>
            </w:r>
          </w:p>
        </w:tc>
        <w:tc>
          <w:tcPr>
            <w:tcW w:w="833" w:type="pct"/>
            <w:shd w:val="clear" w:color="auto" w:fill="auto"/>
          </w:tcPr>
          <w:p w:rsidR="00557142" w:rsidRPr="008E2280" w:rsidRDefault="00557142" w:rsidP="006F530D">
            <w:pPr>
              <w:pStyle w:val="TableText"/>
              <w:spacing w:before="40" w:after="40"/>
              <w:jc w:val="center"/>
            </w:pPr>
            <w:r w:rsidRPr="008E2280">
              <w:t>X</w:t>
            </w:r>
          </w:p>
        </w:tc>
        <w:tc>
          <w:tcPr>
            <w:tcW w:w="834" w:type="pct"/>
            <w:shd w:val="clear" w:color="auto" w:fill="auto"/>
          </w:tcPr>
          <w:p w:rsidR="00557142" w:rsidRPr="007A662E" w:rsidRDefault="00557142" w:rsidP="006F530D">
            <w:pPr>
              <w:pStyle w:val="TableText"/>
              <w:spacing w:before="40" w:after="40"/>
              <w:jc w:val="center"/>
            </w:pPr>
            <w:r w:rsidRPr="007A662E">
              <w:t>X</w:t>
            </w:r>
          </w:p>
        </w:tc>
        <w:tc>
          <w:tcPr>
            <w:tcW w:w="833" w:type="pct"/>
            <w:shd w:val="clear" w:color="auto" w:fill="auto"/>
          </w:tcPr>
          <w:p w:rsidR="00557142" w:rsidRPr="005F0EDF" w:rsidRDefault="00557142" w:rsidP="006F530D">
            <w:pPr>
              <w:pStyle w:val="TableText"/>
              <w:spacing w:before="40" w:after="40"/>
              <w:jc w:val="center"/>
            </w:pPr>
            <w:r w:rsidRPr="005F0EDF">
              <w:t>X</w:t>
            </w:r>
          </w:p>
        </w:tc>
        <w:tc>
          <w:tcPr>
            <w:tcW w:w="831" w:type="pct"/>
            <w:shd w:val="clear" w:color="auto" w:fill="auto"/>
          </w:tcPr>
          <w:p w:rsidR="00557142" w:rsidRPr="00BB006D" w:rsidRDefault="00557142" w:rsidP="006F530D">
            <w:pPr>
              <w:pStyle w:val="TableText"/>
              <w:spacing w:before="40" w:after="40"/>
              <w:jc w:val="center"/>
            </w:pPr>
            <w:r w:rsidRPr="00BB006D">
              <w:t>X</w:t>
            </w:r>
          </w:p>
        </w:tc>
      </w:tr>
      <w:tr w:rsidR="00557142" w:rsidTr="006F530D">
        <w:tc>
          <w:tcPr>
            <w:tcW w:w="1669" w:type="pct"/>
            <w:shd w:val="clear" w:color="auto" w:fill="auto"/>
          </w:tcPr>
          <w:p w:rsidR="00557142" w:rsidRPr="00066607" w:rsidRDefault="00557142" w:rsidP="006F530D">
            <w:pPr>
              <w:pStyle w:val="TableText"/>
              <w:spacing w:before="40" w:after="40"/>
            </w:pPr>
            <w:r w:rsidRPr="00066607">
              <w:t>Reasons for applying for SNAP</w:t>
            </w:r>
          </w:p>
        </w:tc>
        <w:tc>
          <w:tcPr>
            <w:tcW w:w="833" w:type="pct"/>
            <w:shd w:val="clear" w:color="auto" w:fill="auto"/>
          </w:tcPr>
          <w:p w:rsidR="00557142" w:rsidRPr="008E2280" w:rsidRDefault="00557142" w:rsidP="006F530D">
            <w:pPr>
              <w:pStyle w:val="TableText"/>
              <w:spacing w:before="40" w:after="40"/>
              <w:jc w:val="center"/>
            </w:pPr>
            <w:r w:rsidRPr="008E2280">
              <w:t>X</w:t>
            </w:r>
          </w:p>
        </w:tc>
        <w:tc>
          <w:tcPr>
            <w:tcW w:w="834" w:type="pct"/>
            <w:shd w:val="clear" w:color="auto" w:fill="auto"/>
          </w:tcPr>
          <w:p w:rsidR="00557142" w:rsidRPr="007A662E" w:rsidRDefault="00557142" w:rsidP="006F530D">
            <w:pPr>
              <w:pStyle w:val="TableText"/>
              <w:spacing w:before="40" w:after="40"/>
              <w:jc w:val="center"/>
            </w:pPr>
          </w:p>
        </w:tc>
        <w:tc>
          <w:tcPr>
            <w:tcW w:w="833" w:type="pct"/>
            <w:shd w:val="clear" w:color="auto" w:fill="auto"/>
          </w:tcPr>
          <w:p w:rsidR="00557142" w:rsidRPr="005F0EDF" w:rsidRDefault="00557142" w:rsidP="006F530D">
            <w:pPr>
              <w:pStyle w:val="TableText"/>
              <w:spacing w:before="40" w:after="40"/>
              <w:jc w:val="center"/>
            </w:pPr>
            <w:r w:rsidRPr="005F0EDF">
              <w:t>X</w:t>
            </w:r>
          </w:p>
        </w:tc>
        <w:tc>
          <w:tcPr>
            <w:tcW w:w="831" w:type="pct"/>
            <w:shd w:val="clear" w:color="auto" w:fill="auto"/>
          </w:tcPr>
          <w:p w:rsidR="00557142" w:rsidRPr="00BB006D" w:rsidRDefault="00557142" w:rsidP="006F530D">
            <w:pPr>
              <w:pStyle w:val="TableText"/>
              <w:spacing w:before="40" w:after="40"/>
              <w:jc w:val="center"/>
            </w:pPr>
          </w:p>
        </w:tc>
      </w:tr>
      <w:tr w:rsidR="00557142" w:rsidTr="006F530D">
        <w:tc>
          <w:tcPr>
            <w:tcW w:w="1669" w:type="pct"/>
            <w:shd w:val="clear" w:color="auto" w:fill="auto"/>
          </w:tcPr>
          <w:p w:rsidR="00557142" w:rsidRPr="00066607" w:rsidRDefault="00557142" w:rsidP="006F530D">
            <w:pPr>
              <w:pStyle w:val="TableText"/>
              <w:spacing w:before="40" w:after="40"/>
            </w:pPr>
            <w:r w:rsidRPr="00066607">
              <w:t>SNAP application process</w:t>
            </w:r>
          </w:p>
        </w:tc>
        <w:tc>
          <w:tcPr>
            <w:tcW w:w="833" w:type="pct"/>
            <w:shd w:val="clear" w:color="auto" w:fill="auto"/>
          </w:tcPr>
          <w:p w:rsidR="00557142" w:rsidRPr="008E2280" w:rsidRDefault="00557142" w:rsidP="006F530D">
            <w:pPr>
              <w:pStyle w:val="TableText"/>
              <w:spacing w:before="40" w:after="40"/>
              <w:jc w:val="center"/>
            </w:pPr>
            <w:r w:rsidRPr="008E2280">
              <w:t>X</w:t>
            </w:r>
          </w:p>
        </w:tc>
        <w:tc>
          <w:tcPr>
            <w:tcW w:w="834" w:type="pct"/>
            <w:shd w:val="clear" w:color="auto" w:fill="auto"/>
          </w:tcPr>
          <w:p w:rsidR="00557142" w:rsidRPr="007A662E" w:rsidRDefault="00557142" w:rsidP="006F530D">
            <w:pPr>
              <w:pStyle w:val="TableText"/>
              <w:spacing w:before="40" w:after="40"/>
              <w:jc w:val="center"/>
            </w:pPr>
          </w:p>
        </w:tc>
        <w:tc>
          <w:tcPr>
            <w:tcW w:w="833" w:type="pct"/>
            <w:shd w:val="clear" w:color="auto" w:fill="auto"/>
          </w:tcPr>
          <w:p w:rsidR="00557142" w:rsidRPr="005F0EDF" w:rsidRDefault="00557142" w:rsidP="006F530D">
            <w:pPr>
              <w:pStyle w:val="TableText"/>
              <w:spacing w:before="40" w:after="40"/>
              <w:jc w:val="center"/>
            </w:pPr>
            <w:r w:rsidRPr="005F0EDF">
              <w:t>X</w:t>
            </w:r>
          </w:p>
        </w:tc>
        <w:tc>
          <w:tcPr>
            <w:tcW w:w="831" w:type="pct"/>
            <w:shd w:val="clear" w:color="auto" w:fill="auto"/>
          </w:tcPr>
          <w:p w:rsidR="00557142" w:rsidRPr="00BB006D" w:rsidRDefault="00557142" w:rsidP="006F530D">
            <w:pPr>
              <w:pStyle w:val="TableText"/>
              <w:spacing w:before="40" w:after="40"/>
              <w:jc w:val="center"/>
            </w:pPr>
          </w:p>
        </w:tc>
      </w:tr>
      <w:tr w:rsidR="00557142" w:rsidTr="006F530D">
        <w:tc>
          <w:tcPr>
            <w:tcW w:w="1669" w:type="pct"/>
            <w:shd w:val="clear" w:color="auto" w:fill="auto"/>
          </w:tcPr>
          <w:p w:rsidR="00557142" w:rsidRPr="00066607" w:rsidRDefault="00557142" w:rsidP="006F530D">
            <w:pPr>
              <w:pStyle w:val="TableText"/>
              <w:spacing w:before="40" w:after="40"/>
            </w:pPr>
            <w:r w:rsidRPr="00066607">
              <w:t>Participation experience</w:t>
            </w:r>
          </w:p>
        </w:tc>
        <w:tc>
          <w:tcPr>
            <w:tcW w:w="833" w:type="pct"/>
            <w:shd w:val="clear" w:color="auto" w:fill="auto"/>
          </w:tcPr>
          <w:p w:rsidR="00557142" w:rsidRPr="008E2280" w:rsidRDefault="00557142" w:rsidP="006F530D">
            <w:pPr>
              <w:pStyle w:val="TableText"/>
              <w:spacing w:before="40" w:after="40"/>
              <w:jc w:val="center"/>
            </w:pPr>
            <w:r w:rsidRPr="008E2280">
              <w:t>X</w:t>
            </w:r>
          </w:p>
        </w:tc>
        <w:tc>
          <w:tcPr>
            <w:tcW w:w="834" w:type="pct"/>
            <w:shd w:val="clear" w:color="auto" w:fill="auto"/>
          </w:tcPr>
          <w:p w:rsidR="00557142" w:rsidRPr="007A662E" w:rsidRDefault="00557142" w:rsidP="006F530D">
            <w:pPr>
              <w:pStyle w:val="TableText"/>
              <w:spacing w:before="40" w:after="40"/>
              <w:jc w:val="center"/>
            </w:pPr>
          </w:p>
        </w:tc>
        <w:tc>
          <w:tcPr>
            <w:tcW w:w="833" w:type="pct"/>
            <w:shd w:val="clear" w:color="auto" w:fill="auto"/>
          </w:tcPr>
          <w:p w:rsidR="00557142" w:rsidRDefault="00557142" w:rsidP="006F530D">
            <w:pPr>
              <w:pStyle w:val="TableText"/>
              <w:spacing w:before="40" w:after="40"/>
              <w:jc w:val="center"/>
            </w:pPr>
            <w:r w:rsidRPr="005F0EDF">
              <w:t>X</w:t>
            </w:r>
          </w:p>
        </w:tc>
        <w:tc>
          <w:tcPr>
            <w:tcW w:w="831" w:type="pct"/>
            <w:shd w:val="clear" w:color="auto" w:fill="auto"/>
          </w:tcPr>
          <w:p w:rsidR="00557142" w:rsidRPr="00BB006D" w:rsidRDefault="00557142" w:rsidP="006F530D">
            <w:pPr>
              <w:pStyle w:val="TableText"/>
              <w:spacing w:before="40" w:after="40"/>
              <w:jc w:val="center"/>
            </w:pPr>
          </w:p>
        </w:tc>
      </w:tr>
      <w:tr w:rsidR="00557142" w:rsidTr="006F530D">
        <w:tc>
          <w:tcPr>
            <w:tcW w:w="1669" w:type="pct"/>
            <w:shd w:val="clear" w:color="auto" w:fill="auto"/>
          </w:tcPr>
          <w:p w:rsidR="00557142" w:rsidRPr="00066607" w:rsidRDefault="00557142" w:rsidP="006F530D">
            <w:pPr>
              <w:pStyle w:val="TableText"/>
              <w:spacing w:before="40" w:after="40"/>
            </w:pPr>
            <w:r w:rsidRPr="00066607">
              <w:t>Knowledge of SNAP</w:t>
            </w:r>
          </w:p>
        </w:tc>
        <w:tc>
          <w:tcPr>
            <w:tcW w:w="833" w:type="pct"/>
            <w:shd w:val="clear" w:color="auto" w:fill="auto"/>
          </w:tcPr>
          <w:p w:rsidR="00557142" w:rsidRPr="008E2280" w:rsidRDefault="00557142" w:rsidP="006F530D">
            <w:pPr>
              <w:pStyle w:val="TableText"/>
              <w:spacing w:before="40" w:after="40"/>
              <w:jc w:val="center"/>
            </w:pPr>
          </w:p>
        </w:tc>
        <w:tc>
          <w:tcPr>
            <w:tcW w:w="834" w:type="pct"/>
            <w:shd w:val="clear" w:color="auto" w:fill="auto"/>
          </w:tcPr>
          <w:p w:rsidR="00557142" w:rsidRPr="007A662E" w:rsidRDefault="00557142" w:rsidP="006F530D">
            <w:pPr>
              <w:pStyle w:val="TableText"/>
              <w:spacing w:before="40" w:after="40"/>
              <w:jc w:val="center"/>
            </w:pPr>
            <w:r w:rsidRPr="007A662E">
              <w:t>X</w:t>
            </w:r>
          </w:p>
        </w:tc>
        <w:tc>
          <w:tcPr>
            <w:tcW w:w="833" w:type="pct"/>
            <w:shd w:val="clear" w:color="auto" w:fill="auto"/>
            <w:vAlign w:val="center"/>
          </w:tcPr>
          <w:p w:rsidR="00557142" w:rsidRDefault="00557142" w:rsidP="006F530D">
            <w:pPr>
              <w:pStyle w:val="TableText"/>
              <w:spacing w:before="40" w:after="40"/>
              <w:jc w:val="center"/>
            </w:pPr>
          </w:p>
        </w:tc>
        <w:tc>
          <w:tcPr>
            <w:tcW w:w="831" w:type="pct"/>
            <w:shd w:val="clear" w:color="auto" w:fill="auto"/>
          </w:tcPr>
          <w:p w:rsidR="00557142" w:rsidRPr="00BB006D" w:rsidRDefault="00557142" w:rsidP="006F530D">
            <w:pPr>
              <w:pStyle w:val="TableText"/>
              <w:spacing w:before="40" w:after="40"/>
              <w:jc w:val="center"/>
            </w:pPr>
            <w:r w:rsidRPr="00BB006D">
              <w:t>X</w:t>
            </w:r>
          </w:p>
        </w:tc>
      </w:tr>
      <w:tr w:rsidR="00557142" w:rsidTr="006F530D">
        <w:tc>
          <w:tcPr>
            <w:tcW w:w="1669" w:type="pct"/>
            <w:shd w:val="clear" w:color="auto" w:fill="auto"/>
          </w:tcPr>
          <w:p w:rsidR="00557142" w:rsidRPr="00066607" w:rsidRDefault="00557142" w:rsidP="006F530D">
            <w:pPr>
              <w:pStyle w:val="TableText"/>
              <w:spacing w:before="40" w:after="40"/>
            </w:pPr>
            <w:r w:rsidRPr="00066607">
              <w:t>Reasons for nonparticipation</w:t>
            </w:r>
          </w:p>
        </w:tc>
        <w:tc>
          <w:tcPr>
            <w:tcW w:w="833" w:type="pct"/>
            <w:shd w:val="clear" w:color="auto" w:fill="auto"/>
          </w:tcPr>
          <w:p w:rsidR="00557142" w:rsidRPr="008E2280" w:rsidRDefault="00557142" w:rsidP="006F530D">
            <w:pPr>
              <w:pStyle w:val="TableText"/>
              <w:spacing w:before="40" w:after="40"/>
              <w:jc w:val="center"/>
            </w:pPr>
          </w:p>
        </w:tc>
        <w:tc>
          <w:tcPr>
            <w:tcW w:w="834" w:type="pct"/>
            <w:shd w:val="clear" w:color="auto" w:fill="auto"/>
          </w:tcPr>
          <w:p w:rsidR="00557142" w:rsidRPr="007A662E" w:rsidRDefault="00557142" w:rsidP="006F530D">
            <w:pPr>
              <w:pStyle w:val="TableText"/>
              <w:spacing w:before="40" w:after="40"/>
              <w:jc w:val="center"/>
            </w:pPr>
            <w:r w:rsidRPr="007A662E">
              <w:t>X</w:t>
            </w:r>
          </w:p>
        </w:tc>
        <w:tc>
          <w:tcPr>
            <w:tcW w:w="833" w:type="pct"/>
            <w:shd w:val="clear" w:color="auto" w:fill="auto"/>
            <w:vAlign w:val="center"/>
          </w:tcPr>
          <w:p w:rsidR="00557142" w:rsidRDefault="00557142" w:rsidP="006F530D">
            <w:pPr>
              <w:pStyle w:val="TableText"/>
              <w:spacing w:before="40" w:after="40"/>
              <w:jc w:val="center"/>
            </w:pPr>
          </w:p>
        </w:tc>
        <w:tc>
          <w:tcPr>
            <w:tcW w:w="831" w:type="pct"/>
            <w:shd w:val="clear" w:color="auto" w:fill="auto"/>
          </w:tcPr>
          <w:p w:rsidR="00557142" w:rsidRPr="00BB006D" w:rsidRDefault="00557142" w:rsidP="006F530D">
            <w:pPr>
              <w:pStyle w:val="TableText"/>
              <w:spacing w:before="40" w:after="40"/>
              <w:jc w:val="center"/>
            </w:pPr>
            <w:r w:rsidRPr="00BB006D">
              <w:t>X</w:t>
            </w:r>
          </w:p>
        </w:tc>
      </w:tr>
      <w:tr w:rsidR="00557142" w:rsidTr="006F530D">
        <w:tc>
          <w:tcPr>
            <w:tcW w:w="1669" w:type="pct"/>
            <w:shd w:val="clear" w:color="auto" w:fill="auto"/>
          </w:tcPr>
          <w:p w:rsidR="00557142" w:rsidRDefault="00557142" w:rsidP="006F530D">
            <w:pPr>
              <w:pStyle w:val="TableText"/>
              <w:spacing w:before="40" w:after="40"/>
            </w:pPr>
            <w:r w:rsidRPr="00066607">
              <w:t>Experience with Extra Help pilot</w:t>
            </w:r>
          </w:p>
        </w:tc>
        <w:tc>
          <w:tcPr>
            <w:tcW w:w="833" w:type="pct"/>
            <w:shd w:val="clear" w:color="auto" w:fill="auto"/>
          </w:tcPr>
          <w:p w:rsidR="00557142" w:rsidRDefault="00557142" w:rsidP="006F530D">
            <w:pPr>
              <w:pStyle w:val="TableText"/>
              <w:spacing w:before="40" w:after="40"/>
              <w:jc w:val="center"/>
            </w:pPr>
            <w:r w:rsidRPr="008E2280">
              <w:t>X</w:t>
            </w:r>
          </w:p>
        </w:tc>
        <w:tc>
          <w:tcPr>
            <w:tcW w:w="834" w:type="pct"/>
            <w:shd w:val="clear" w:color="auto" w:fill="auto"/>
          </w:tcPr>
          <w:p w:rsidR="00557142" w:rsidRDefault="00557142" w:rsidP="006F530D">
            <w:pPr>
              <w:pStyle w:val="TableText"/>
              <w:spacing w:before="40" w:after="40"/>
              <w:jc w:val="center"/>
            </w:pPr>
            <w:r w:rsidRPr="007A662E">
              <w:t>X</w:t>
            </w:r>
          </w:p>
        </w:tc>
        <w:tc>
          <w:tcPr>
            <w:tcW w:w="833" w:type="pct"/>
            <w:shd w:val="clear" w:color="auto" w:fill="auto"/>
            <w:vAlign w:val="center"/>
          </w:tcPr>
          <w:p w:rsidR="00557142" w:rsidRDefault="00557142" w:rsidP="006F530D">
            <w:pPr>
              <w:pStyle w:val="TableText"/>
              <w:spacing w:before="40" w:after="40"/>
              <w:jc w:val="center"/>
            </w:pPr>
          </w:p>
        </w:tc>
        <w:tc>
          <w:tcPr>
            <w:tcW w:w="831" w:type="pct"/>
            <w:shd w:val="clear" w:color="auto" w:fill="auto"/>
          </w:tcPr>
          <w:p w:rsidR="00557142" w:rsidRPr="00BB006D" w:rsidRDefault="00557142" w:rsidP="006F530D">
            <w:pPr>
              <w:pStyle w:val="TableText"/>
              <w:spacing w:before="40" w:after="40"/>
              <w:jc w:val="center"/>
            </w:pPr>
          </w:p>
        </w:tc>
      </w:tr>
    </w:tbl>
    <w:p w:rsidR="00557142" w:rsidRDefault="00557142" w:rsidP="00557142">
      <w:pPr>
        <w:pStyle w:val="TableSpace"/>
        <w:spacing w:after="360"/>
      </w:pPr>
    </w:p>
    <w:p w:rsidR="00DD00EB" w:rsidRDefault="00557142" w:rsidP="003C0A1B">
      <w:r>
        <w:t>As a second data source for learning the client perspective, 11 focus groups will be conducted with SNAP nonparticipants in each pilot state. The focus groups will be 60-minute discussions with approximately 10 people in attendance at each group</w:t>
      </w:r>
      <w:r w:rsidR="00456ED7">
        <w:t>.</w:t>
      </w:r>
      <w:r>
        <w:t xml:space="preserve"> </w:t>
      </w:r>
    </w:p>
    <w:p w:rsidR="00DD00EB" w:rsidRDefault="00557142" w:rsidP="003C0A1B">
      <w:r>
        <w:t xml:space="preserve">The focus group discussions will cover respondent attitudes toward SNAP, with particular focus on reasons for not currently participating (see Appendix </w:t>
      </w:r>
      <w:r w:rsidR="00C34F95">
        <w:t>C</w:t>
      </w:r>
      <w:r>
        <w:t xml:space="preserve"> for the English protocol and Appendix </w:t>
      </w:r>
      <w:r w:rsidR="00C34F95">
        <w:t>D</w:t>
      </w:r>
      <w:r>
        <w:t xml:space="preserve"> for the Spanish protocol). If relevant to the respondents in a group, questions about previous experiences applying for and using SNAP benefits will also be asked. The groups will be recruited two to four weeks in advance of the meeting date and conducted by two researchers from the contractor for FNS, </w:t>
      </w:r>
      <w:proofErr w:type="spellStart"/>
      <w:r>
        <w:t>Mathematica</w:t>
      </w:r>
      <w:proofErr w:type="spellEnd"/>
      <w:r>
        <w:t xml:space="preserve"> Policy Research. One person will lead the discussion while the other assists with taking notes and assisting respondents with their needs so that the group conversation can proceed without interruption. Participants in the focus groups will receive $50 </w:t>
      </w:r>
      <w:r w:rsidR="00910F7C">
        <w:t>as a token of our appreciation</w:t>
      </w:r>
      <w:r w:rsidR="003C0A1B">
        <w:t>.</w:t>
      </w:r>
    </w:p>
    <w:p w:rsidR="00557142" w:rsidRDefault="00557142" w:rsidP="003C0A1B">
      <w:pPr>
        <w:pStyle w:val="Heading3"/>
      </w:pPr>
      <w:bookmarkStart w:id="26" w:name="_Toc297293701"/>
      <w:bookmarkStart w:id="27" w:name="_Toc309717569"/>
      <w:r>
        <w:lastRenderedPageBreak/>
        <w:t>A3.</w:t>
      </w:r>
      <w:r>
        <w:tab/>
      </w:r>
      <w:r w:rsidR="00F947D2" w:rsidRPr="00F947D2">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71AC9">
        <w:t xml:space="preserve">. </w:t>
      </w:r>
      <w:r w:rsidR="00F947D2" w:rsidRPr="00F947D2">
        <w:t>Also, describe any consideration of using information technology to reduce burden.</w:t>
      </w:r>
      <w:bookmarkEnd w:id="26"/>
      <w:bookmarkEnd w:id="27"/>
    </w:p>
    <w:p w:rsidR="003C0A1B" w:rsidRDefault="00DD00EB" w:rsidP="003C0A1B">
      <w:r w:rsidRPr="00DD00EB">
        <w:rPr>
          <w:rFonts w:cs="Arial"/>
          <w:spacing w:val="-3"/>
        </w:rPr>
        <w:t>FNS is committed to complying with the E-Government Act, 2002 to promote the use of technology.</w:t>
      </w:r>
      <w:r w:rsidRPr="00DD00EB">
        <w:rPr>
          <w:rFonts w:ascii="Arial" w:hAnsi="Arial" w:cs="Arial"/>
          <w:spacing w:val="-3"/>
        </w:rPr>
        <w:t xml:space="preserve"> </w:t>
      </w:r>
      <w:r w:rsidR="00557142" w:rsidRPr="00676F2C">
        <w:t>T</w:t>
      </w:r>
      <w:r w:rsidR="00557142">
        <w:t xml:space="preserve">he use of improved technology has been incorporated into the data collection wherever possible to reduce the burden on respondents. </w:t>
      </w:r>
    </w:p>
    <w:p w:rsidR="00DD00EB" w:rsidRDefault="00557142" w:rsidP="003C0A1B">
      <w:r>
        <w:t>The contractor will conduct each data collection activity that places a burden on respondents using the data collection mode that (1) is most appropriate for answering research questions and (2) minimiz</w:t>
      </w:r>
      <w:r w:rsidR="00456ED7">
        <w:t>es</w:t>
      </w:r>
      <w:r>
        <w:t xml:space="preserve"> the burden. For the surveys, the primary data collection mode will be a computer-assisted telephone interviewing (CATI) instrument</w:t>
      </w:r>
      <w:r w:rsidR="003E7CCB">
        <w:t xml:space="preserve"> (a computer survey in which an interviewer reads a script aloud and input</w:t>
      </w:r>
      <w:r w:rsidR="00B87DCE">
        <w:t>s</w:t>
      </w:r>
      <w:r w:rsidR="003E7CCB">
        <w:t xml:space="preserve"> the respondent’s answers directly into the computer system)</w:t>
      </w:r>
      <w:r>
        <w:t>. For the focus groups, the mode is an in-person group discussion.</w:t>
      </w:r>
    </w:p>
    <w:p w:rsidR="00DD00EB" w:rsidRDefault="00557142" w:rsidP="00DD00EB">
      <w:pPr>
        <w:pStyle w:val="BulletBlack"/>
        <w:spacing w:line="480" w:lineRule="auto"/>
      </w:pPr>
      <w:r w:rsidRPr="00D47220">
        <w:rPr>
          <w:b/>
        </w:rPr>
        <w:t>Survey data collection.</w:t>
      </w:r>
      <w:r>
        <w:t xml:space="preserve"> For the surveys, the primary data collection mode will be a 20-minute telephone interview </w:t>
      </w:r>
      <w:r w:rsidR="002B0FC5">
        <w:t xml:space="preserve">conducted by an interviewer </w:t>
      </w:r>
      <w:r>
        <w:t>using a CATI instrument. This mode allows respondents who may become tired during the interview to participate in multiple sessions if they wish. Interviewers will also be flexible with sample members and schedule interviews for times that are convenient for them, including on weekdays, weekends, and evenings. The CATI instrument will also help interviewers collect the data in a standardized, systematic way, as the programmed instrument will guide the interviewers through the questionnaire.</w:t>
      </w:r>
      <w:r w:rsidR="00E529DC">
        <w:t xml:space="preserve">  Of the </w:t>
      </w:r>
      <w:r w:rsidR="00AB7B59">
        <w:t>6</w:t>
      </w:r>
      <w:r w:rsidR="00045F4F">
        <w:t>,</w:t>
      </w:r>
      <w:r w:rsidR="00FE5651">
        <w:t>138</w:t>
      </w:r>
      <w:r w:rsidR="00E529DC">
        <w:t xml:space="preserve"> responses</w:t>
      </w:r>
      <w:r w:rsidR="00FE5651">
        <w:t xml:space="preserve"> (which includes focus groups and participants in the client</w:t>
      </w:r>
      <w:r w:rsidR="003A50A6">
        <w:t xml:space="preserve"> survey</w:t>
      </w:r>
      <w:r w:rsidR="00FE5651">
        <w:t>)</w:t>
      </w:r>
      <w:r w:rsidR="00E529DC">
        <w:t xml:space="preserve">, </w:t>
      </w:r>
      <w:r w:rsidR="00AB7B59">
        <w:t>6,000, or 98%,</w:t>
      </w:r>
      <w:r w:rsidR="00E529DC">
        <w:t xml:space="preserve"> will be collected electronically</w:t>
      </w:r>
      <w:r w:rsidR="00FE5651">
        <w:t xml:space="preserve">, which represent all those participating in the client </w:t>
      </w:r>
      <w:r w:rsidR="003A50A6">
        <w:t>telephone survey</w:t>
      </w:r>
      <w:r w:rsidR="00045F4F">
        <w:t>.</w:t>
      </w:r>
    </w:p>
    <w:p w:rsidR="00DD00EB" w:rsidRDefault="00557142" w:rsidP="00DD00EB">
      <w:pPr>
        <w:pStyle w:val="BulletBlackLastSS"/>
        <w:spacing w:line="480" w:lineRule="auto"/>
      </w:pPr>
      <w:r w:rsidRPr="00D47220">
        <w:rPr>
          <w:b/>
        </w:rPr>
        <w:t>Focus group data collection.</w:t>
      </w:r>
      <w:r>
        <w:t xml:space="preserve"> For the focus groups</w:t>
      </w:r>
      <w:r w:rsidR="003A50A6">
        <w:t xml:space="preserve"> (138 participants)</w:t>
      </w:r>
      <w:r>
        <w:t xml:space="preserve">, the mode is an in-person group discussion. This mode is most suitable to establishing rapport and trust </w:t>
      </w:r>
      <w:r>
        <w:lastRenderedPageBreak/>
        <w:t>needed to discuss reasons for not participating in a human services program such as SNAP. Because the mode is an in-depth, in-person discussion, technology will not be used to collect responses to questions; in this instance use of technology would not be practical. However the focus group discussions will be recorded to facilitate review of the content during analysis.</w:t>
      </w:r>
    </w:p>
    <w:p w:rsidR="00557142" w:rsidRDefault="00557142" w:rsidP="003C0A1B">
      <w:pPr>
        <w:pStyle w:val="Heading3"/>
      </w:pPr>
      <w:bookmarkStart w:id="28" w:name="_Toc297293702"/>
      <w:bookmarkStart w:id="29" w:name="_Toc309717570"/>
      <w:r>
        <w:t>A4.</w:t>
      </w:r>
      <w:r>
        <w:tab/>
      </w:r>
      <w:r w:rsidR="009D5D1A" w:rsidRPr="009D5D1A">
        <w:t>Describe efforts to identify duplication</w:t>
      </w:r>
      <w:r w:rsidR="00771AC9">
        <w:t xml:space="preserve">. </w:t>
      </w:r>
      <w:r w:rsidR="009D5D1A" w:rsidRPr="009D5D1A">
        <w:t>Show specifically why any similar information already available cannot be used or modified for use for the purpose described in item 2</w:t>
      </w:r>
      <w:r w:rsidR="00771AC9">
        <w:t> </w:t>
      </w:r>
      <w:r w:rsidR="009D5D1A" w:rsidRPr="009D5D1A">
        <w:t>above.</w:t>
      </w:r>
      <w:bookmarkEnd w:id="28"/>
      <w:bookmarkEnd w:id="29"/>
    </w:p>
    <w:p w:rsidR="00DA001B" w:rsidRDefault="00DA001B" w:rsidP="00DA001B">
      <w:pPr>
        <w:pStyle w:val="Heading3"/>
        <w:spacing w:line="480" w:lineRule="auto"/>
        <w:ind w:left="0" w:firstLine="0"/>
      </w:pPr>
      <w:r>
        <w:rPr>
          <w:rFonts w:cs="Arial"/>
        </w:rPr>
        <w:tab/>
      </w:r>
      <w:r w:rsidR="00DD00EB" w:rsidRPr="00DA001B">
        <w:rPr>
          <w:rFonts w:cs="Arial"/>
          <w:b w:val="0"/>
        </w:rPr>
        <w:t>There is no simi</w:t>
      </w:r>
      <w:r w:rsidR="00771AC9" w:rsidRPr="00DA001B">
        <w:rPr>
          <w:rFonts w:cs="Arial"/>
          <w:b w:val="0"/>
        </w:rPr>
        <w:t xml:space="preserve">lar data collection available. </w:t>
      </w:r>
      <w:r w:rsidR="00DD00EB" w:rsidRPr="00DA001B">
        <w:rPr>
          <w:rFonts w:cs="Arial"/>
          <w:b w:val="0"/>
        </w:rPr>
        <w:t>Every effort has been made to avoid duplication. FNS has reviewed USDA reporting requirements, state administrative agency reporting requirements, and special studies by other government and private agencies.</w:t>
      </w:r>
      <w:r w:rsidR="00DD00EB" w:rsidRPr="00DA001B">
        <w:rPr>
          <w:rFonts w:ascii="Arial" w:hAnsi="Arial" w:cs="Arial"/>
          <w:b w:val="0"/>
        </w:rPr>
        <w:t xml:space="preserve"> </w:t>
      </w:r>
      <w:r w:rsidR="00DD00EB" w:rsidRPr="00DA001B">
        <w:rPr>
          <w:b w:val="0"/>
        </w:rPr>
        <w:t>FNS recognizes that certain information necessary to conduct a complete evaluation can be obtained from document reviews and administrative records</w:t>
      </w:r>
      <w:r w:rsidR="00557142" w:rsidRPr="00DA001B">
        <w:rPr>
          <w:b w:val="0"/>
        </w:rPr>
        <w:t>.</w:t>
      </w:r>
      <w:r w:rsidR="00557142">
        <w:t xml:space="preserve"> </w:t>
      </w:r>
      <w:bookmarkStart w:id="30" w:name="_Toc297293703"/>
      <w:bookmarkStart w:id="31" w:name="_Toc309717571"/>
    </w:p>
    <w:p w:rsidR="00676F2C" w:rsidRPr="00676F2C" w:rsidRDefault="00557142" w:rsidP="003C0A1B">
      <w:pPr>
        <w:pStyle w:val="Heading3"/>
      </w:pPr>
      <w:r>
        <w:t>A5.</w:t>
      </w:r>
      <w:r>
        <w:tab/>
      </w:r>
      <w:r w:rsidR="00676F2C" w:rsidRPr="00676F2C">
        <w:t>If the collection of information impacts small businesses or other small entities, describe any methods used to minimize burden.</w:t>
      </w:r>
    </w:p>
    <w:bookmarkEnd w:id="30"/>
    <w:bookmarkEnd w:id="31"/>
    <w:p w:rsidR="00557142" w:rsidRDefault="00557142" w:rsidP="00557142">
      <w:pPr>
        <w:pStyle w:val="NormalSS"/>
      </w:pPr>
      <w:r>
        <w:t>Data will not be collected from small businesses.</w:t>
      </w:r>
    </w:p>
    <w:p w:rsidR="00557142" w:rsidRDefault="00557142" w:rsidP="00591A0C">
      <w:pPr>
        <w:pStyle w:val="Heading3"/>
      </w:pPr>
      <w:bookmarkStart w:id="32" w:name="_Toc297293704"/>
      <w:bookmarkStart w:id="33" w:name="_Toc309717572"/>
      <w:r>
        <w:t>A6.</w:t>
      </w:r>
      <w:r>
        <w:tab/>
      </w:r>
      <w:r w:rsidR="00676F2C" w:rsidRPr="00676F2C">
        <w:t>Describe the consequence to Federal program or policy activities if the collection is not conducted or is conducted less frequently, as well as any technical or legal obstacles to reducing burden.</w:t>
      </w:r>
      <w:bookmarkEnd w:id="32"/>
      <w:bookmarkEnd w:id="33"/>
    </w:p>
    <w:p w:rsidR="00DD00EB" w:rsidRDefault="00557142" w:rsidP="00DD00EB">
      <w:pPr>
        <w:pStyle w:val="NormalSS"/>
        <w:spacing w:line="480" w:lineRule="auto"/>
      </w:pPr>
      <w:r>
        <w:t>The proposed data collection activity involves a one-time event with no repetition of data collection planned.</w:t>
      </w:r>
      <w:r w:rsidR="002B0FC5">
        <w:t xml:space="preserve"> If this study is not conducted, FNS could not evaluate the effectiveness of pil</w:t>
      </w:r>
      <w:r w:rsidR="00FC4AC4">
        <w:t>ot projects designed to improve</w:t>
      </w:r>
      <w:r w:rsidR="002B0FC5">
        <w:t xml:space="preserve"> elderly </w:t>
      </w:r>
      <w:r w:rsidR="00FC4AC4">
        <w:t>access</w:t>
      </w:r>
      <w:r w:rsidR="002B0FC5">
        <w:t xml:space="preserve"> </w:t>
      </w:r>
      <w:r w:rsidR="00FC4AC4">
        <w:t>to</w:t>
      </w:r>
      <w:r w:rsidR="002B0FC5">
        <w:t xml:space="preserve"> the SNAP Program as outlined in the Agriculture, Rural Development, Food and Drug Administration, and Related Agencies Appropriations Act, 2010 (PL 111-80).</w:t>
      </w:r>
    </w:p>
    <w:p w:rsidR="00926883" w:rsidRPr="00926883" w:rsidRDefault="00557142" w:rsidP="00591A0C">
      <w:pPr>
        <w:pStyle w:val="Heading3"/>
      </w:pPr>
      <w:bookmarkStart w:id="34" w:name="_Toc297293705"/>
      <w:bookmarkStart w:id="35" w:name="_Toc309717573"/>
      <w:r w:rsidRPr="00A53CC3">
        <w:lastRenderedPageBreak/>
        <w:t>A7.</w:t>
      </w:r>
      <w:r w:rsidRPr="00A53CC3">
        <w:tab/>
      </w:r>
      <w:bookmarkEnd w:id="34"/>
      <w:bookmarkEnd w:id="35"/>
      <w:r w:rsidR="00926883" w:rsidRPr="00926883">
        <w:t>Explain any special circumstances that would cause an information collection to be conducted in a manner:</w:t>
      </w:r>
    </w:p>
    <w:p w:rsidR="00926883" w:rsidRPr="00591A0C" w:rsidRDefault="00926883" w:rsidP="00591A0C">
      <w:pPr>
        <w:pStyle w:val="BulletBlack"/>
        <w:rPr>
          <w:b/>
        </w:rPr>
      </w:pPr>
      <w:r w:rsidRPr="00591A0C">
        <w:rPr>
          <w:b/>
        </w:rPr>
        <w:t>requiring respondents to report information to the agency more often than quarterly;</w:t>
      </w:r>
    </w:p>
    <w:p w:rsidR="00926883" w:rsidRPr="00591A0C" w:rsidRDefault="00926883" w:rsidP="00591A0C">
      <w:pPr>
        <w:pStyle w:val="BulletBlack"/>
        <w:rPr>
          <w:b/>
        </w:rPr>
      </w:pPr>
      <w:r w:rsidRPr="00591A0C">
        <w:rPr>
          <w:b/>
        </w:rPr>
        <w:t>requiring respondents to prepare a written response to a collection of information in fewer than 30 days after receipt of it;</w:t>
      </w:r>
    </w:p>
    <w:p w:rsidR="00926883" w:rsidRPr="00591A0C" w:rsidRDefault="00926883" w:rsidP="00591A0C">
      <w:pPr>
        <w:pStyle w:val="BulletBlack"/>
        <w:rPr>
          <w:b/>
        </w:rPr>
      </w:pPr>
      <w:r w:rsidRPr="00591A0C">
        <w:rPr>
          <w:b/>
        </w:rPr>
        <w:t>requiring respondents to submit more than an original and two copies of any document;</w:t>
      </w:r>
    </w:p>
    <w:p w:rsidR="00926883" w:rsidRPr="00591A0C" w:rsidRDefault="00926883" w:rsidP="00591A0C">
      <w:pPr>
        <w:pStyle w:val="BulletBlack"/>
        <w:rPr>
          <w:b/>
        </w:rPr>
      </w:pPr>
      <w:r w:rsidRPr="00591A0C">
        <w:rPr>
          <w:b/>
        </w:rPr>
        <w:t>requiring respondents to retain records, other than health, medical, government contract, grant-in-aid, or tax records for more than three years;</w:t>
      </w:r>
    </w:p>
    <w:p w:rsidR="00926883" w:rsidRPr="00591A0C" w:rsidRDefault="00926883" w:rsidP="00591A0C">
      <w:pPr>
        <w:pStyle w:val="BulletBlack"/>
        <w:rPr>
          <w:b/>
        </w:rPr>
      </w:pPr>
      <w:r w:rsidRPr="00591A0C">
        <w:rPr>
          <w:b/>
        </w:rPr>
        <w:t>in connection with a statistical survey, that is not designed to produce valid and reliable results that can be generalized to the universe of study;</w:t>
      </w:r>
    </w:p>
    <w:p w:rsidR="00547E7E" w:rsidRPr="00B91F9B" w:rsidRDefault="00926883" w:rsidP="00B91F9B">
      <w:pPr>
        <w:pStyle w:val="BulletBlack"/>
        <w:rPr>
          <w:b/>
        </w:rPr>
      </w:pPr>
      <w:r w:rsidRPr="00591A0C">
        <w:rPr>
          <w:b/>
        </w:rPr>
        <w:t>requiring the use of a statistical data classification that has not been reviewed and approved by OMB;</w:t>
      </w:r>
    </w:p>
    <w:p w:rsidR="00926883" w:rsidRPr="00591A0C" w:rsidRDefault="00926883" w:rsidP="00771AC9">
      <w:pPr>
        <w:pStyle w:val="BulletBlack"/>
        <w:keepNext/>
        <w:rPr>
          <w:b/>
        </w:rPr>
      </w:pPr>
      <w:r w:rsidRPr="00591A0C">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26883" w:rsidRPr="00591A0C" w:rsidRDefault="00926883" w:rsidP="00591A0C">
      <w:pPr>
        <w:pStyle w:val="BulletBlack"/>
        <w:rPr>
          <w:b/>
        </w:rPr>
      </w:pPr>
      <w:r w:rsidRPr="00591A0C">
        <w:rPr>
          <w:b/>
        </w:rPr>
        <w:t>requiring respondents to submit proprietary trade secret, or other confidential information unless the agency can demonstrate that it has instituted procedures to protect the information's confidentiality to the extent permitted by law.</w:t>
      </w:r>
    </w:p>
    <w:p w:rsidR="000D6A37" w:rsidRPr="00591A0C" w:rsidRDefault="000D6A37" w:rsidP="00591A0C">
      <w:r w:rsidRPr="00591A0C">
        <w:t>There</w:t>
      </w:r>
      <w:r w:rsidR="00771AC9">
        <w:t xml:space="preserve"> are no special circumstances. </w:t>
      </w:r>
      <w:r w:rsidRPr="00591A0C">
        <w:t>The collection of information is conducted in a manner consistent with the guidelines in 5 CFR 1320.5.</w:t>
      </w:r>
    </w:p>
    <w:p w:rsidR="00DD00EB" w:rsidRDefault="00557142" w:rsidP="00591A0C">
      <w:pPr>
        <w:pStyle w:val="Heading3"/>
      </w:pPr>
      <w:bookmarkStart w:id="36" w:name="_Toc297293706"/>
      <w:bookmarkStart w:id="37" w:name="_Toc309717574"/>
      <w:r>
        <w:t>A8.</w:t>
      </w:r>
      <w:r>
        <w:tab/>
      </w:r>
      <w:r w:rsidR="003A539A" w:rsidRPr="003A539A">
        <w:t>If applicable, provide a copy and identify the date and page number of publication in the Federal Register of the agency's notice, soliciting comments on the information collectio</w:t>
      </w:r>
      <w:r w:rsidR="00771AC9">
        <w:t xml:space="preserve">n prior to submission to OMB. </w:t>
      </w:r>
      <w:r w:rsidR="003A539A" w:rsidRPr="003A539A">
        <w:t>Summarize public comments received in response to that notice and describe actions taken by the agency in response to these comments.</w:t>
      </w:r>
    </w:p>
    <w:bookmarkEnd w:id="36"/>
    <w:bookmarkEnd w:id="37"/>
    <w:p w:rsidR="00DD00EB" w:rsidRPr="0047678F" w:rsidRDefault="00DD00EB" w:rsidP="002C1D7F">
      <w:pPr>
        <w:pStyle w:val="NormalSS"/>
        <w:spacing w:line="480" w:lineRule="auto"/>
      </w:pPr>
      <w:proofErr w:type="gramStart"/>
      <w:r w:rsidRPr="002C1D7F">
        <w:rPr>
          <w:b/>
        </w:rPr>
        <w:t>Consultation with the public.</w:t>
      </w:r>
      <w:proofErr w:type="gramEnd"/>
      <w:r w:rsidR="00E718EC">
        <w:t xml:space="preserve">  </w:t>
      </w:r>
      <w:r w:rsidRPr="002C1D7F">
        <w:t xml:space="preserve">FNS published a notice in the Federal Register on August 9, 2011 (Volume 76, Number 153, pages 48,798-48,799). We received </w:t>
      </w:r>
      <w:r w:rsidR="00591A0C" w:rsidRPr="002C1D7F">
        <w:t>no</w:t>
      </w:r>
      <w:r w:rsidRPr="002C1D7F">
        <w:t xml:space="preserve"> comments that were rele</w:t>
      </w:r>
      <w:r w:rsidR="002C1D7F">
        <w:t>vant to this data collection</w:t>
      </w:r>
      <w:r w:rsidR="0047678F">
        <w:t xml:space="preserve">. </w:t>
      </w:r>
      <w:r w:rsidRPr="0047678F">
        <w:t xml:space="preserve">Comments </w:t>
      </w:r>
      <w:r w:rsidR="00354D50" w:rsidRPr="0047678F">
        <w:t xml:space="preserve">that were </w:t>
      </w:r>
      <w:r w:rsidR="00E6111D">
        <w:t>received</w:t>
      </w:r>
      <w:r w:rsidR="00354D50" w:rsidRPr="0047678F">
        <w:t xml:space="preserve">, even though not relevant, </w:t>
      </w:r>
      <w:r w:rsidRPr="0047678F">
        <w:t xml:space="preserve">are included in Appendix </w:t>
      </w:r>
      <w:r w:rsidR="00C34F95">
        <w:t>E</w:t>
      </w:r>
      <w:r w:rsidR="00B53439" w:rsidRPr="0047678F">
        <w:t xml:space="preserve">. </w:t>
      </w:r>
      <w:r w:rsidR="00E6111D">
        <w:t xml:space="preserve">Responses to the comments are also included in Appendix </w:t>
      </w:r>
      <w:r w:rsidR="00C34F95">
        <w:t>E</w:t>
      </w:r>
      <w:r w:rsidR="00E6111D">
        <w:t>.</w:t>
      </w:r>
    </w:p>
    <w:p w:rsidR="00661938" w:rsidRDefault="00661938" w:rsidP="00661938">
      <w:pPr>
        <w:pStyle w:val="NormalSS"/>
        <w:spacing w:line="480" w:lineRule="auto"/>
      </w:pPr>
      <w:proofErr w:type="gramStart"/>
      <w:r w:rsidRPr="0047678F">
        <w:rPr>
          <w:b/>
        </w:rPr>
        <w:t>Consultation with individuals</w:t>
      </w:r>
      <w:r w:rsidR="00B53439" w:rsidRPr="0047678F">
        <w:rPr>
          <w:b/>
        </w:rPr>
        <w:t>.</w:t>
      </w:r>
      <w:proofErr w:type="gramEnd"/>
      <w:r w:rsidR="00B53439">
        <w:t xml:space="preserve"> </w:t>
      </w:r>
      <w:r w:rsidRPr="0047678F">
        <w:t>Throughout the evaluation, input is being solicited from individuals outside of FNS.</w:t>
      </w:r>
      <w:r w:rsidRPr="0047678F">
        <w:rPr>
          <w:rFonts w:ascii="Lucida Sans" w:hAnsi="Lucida Sans"/>
          <w:caps/>
          <w:sz w:val="22"/>
        </w:rPr>
        <w:t xml:space="preserve"> </w:t>
      </w:r>
      <w:r w:rsidRPr="0047678F">
        <w:t xml:space="preserve">The design of this study has proceeded through many stages which </w:t>
      </w:r>
      <w:r w:rsidRPr="0047678F">
        <w:lastRenderedPageBreak/>
        <w:t xml:space="preserve">involved consulting with a range of individuals. </w:t>
      </w:r>
      <w:r w:rsidR="00354D50" w:rsidRPr="0047678F">
        <w:t>W</w:t>
      </w:r>
      <w:r w:rsidRPr="0047678F">
        <w:t>e consulted with outside experts. Mark Nord at USDA-ERS (phone: 202-694-5433) reviewed the client survey and staff at the Statistics Division, NASS/USDA (phone: 202-690-0901) reviewed sampling and statistical methodologies for the National Agricultural Statistical Service.</w:t>
      </w:r>
    </w:p>
    <w:p w:rsidR="009B5988" w:rsidRPr="009B5988" w:rsidRDefault="005C7CC7" w:rsidP="00354D50">
      <w:pPr>
        <w:pStyle w:val="Heading3"/>
      </w:pPr>
      <w:bookmarkStart w:id="38" w:name="_Toc297293707"/>
      <w:bookmarkStart w:id="39" w:name="_Toc309717575"/>
      <w:r>
        <w:t>A9.</w:t>
      </w:r>
      <w:r>
        <w:tab/>
      </w:r>
      <w:r w:rsidR="009B5988" w:rsidRPr="009B5988">
        <w:t xml:space="preserve">Explain any decision to provide any payment or gift to respondents, other than </w:t>
      </w:r>
      <w:r w:rsidR="00E718EC" w:rsidRPr="009B5988">
        <w:t>re</w:t>
      </w:r>
      <w:r w:rsidR="00E718EC">
        <w:t>-</w:t>
      </w:r>
      <w:r w:rsidR="00E718EC" w:rsidRPr="009B5988">
        <w:t>enumeration</w:t>
      </w:r>
      <w:r w:rsidR="009B5988" w:rsidRPr="009B5988">
        <w:t xml:space="preserve"> of contractors or grantees.</w:t>
      </w:r>
    </w:p>
    <w:bookmarkEnd w:id="38"/>
    <w:bookmarkEnd w:id="39"/>
    <w:p w:rsidR="002B3220" w:rsidRDefault="00557142" w:rsidP="002B3220">
      <w:r>
        <w:t xml:space="preserve">For the surveys, respondents will </w:t>
      </w:r>
      <w:r w:rsidR="00EE60CB">
        <w:t>receiv</w:t>
      </w:r>
      <w:r w:rsidR="00E6111D">
        <w:t>e</w:t>
      </w:r>
      <w:r w:rsidR="00D76249">
        <w:t xml:space="preserve"> </w:t>
      </w:r>
      <w:r>
        <w:t xml:space="preserve">$25 </w:t>
      </w:r>
      <w:r w:rsidR="00D76249">
        <w:t>as a token of our appreciation</w:t>
      </w:r>
      <w:r>
        <w:t xml:space="preserve">. </w:t>
      </w:r>
      <w:proofErr w:type="spellStart"/>
      <w:r>
        <w:t>Nonrespondents</w:t>
      </w:r>
      <w:proofErr w:type="spellEnd"/>
      <w:r>
        <w:t xml:space="preserve"> for whom no valid telephone number can be found will be mailed a second letter </w:t>
      </w:r>
      <w:r w:rsidR="0085157F">
        <w:t xml:space="preserve">(Appendix </w:t>
      </w:r>
      <w:r w:rsidR="00C34F95">
        <w:t>I &amp; N</w:t>
      </w:r>
      <w:r w:rsidR="0085157F">
        <w:t>)</w:t>
      </w:r>
      <w:r w:rsidR="00354D50">
        <w:t xml:space="preserve"> </w:t>
      </w:r>
      <w:r>
        <w:t>with a $10</w:t>
      </w:r>
      <w:r w:rsidR="00D76249">
        <w:t xml:space="preserve"> incentive</w:t>
      </w:r>
      <w:r>
        <w:t xml:space="preserve"> to call to complete the survey </w:t>
      </w:r>
      <w:r w:rsidR="00EE60CB">
        <w:t xml:space="preserve">and </w:t>
      </w:r>
      <w:r>
        <w:t xml:space="preserve">receive the additional $25 incentive. Focus group participants will </w:t>
      </w:r>
      <w:r w:rsidR="00EE60CB">
        <w:t>receive</w:t>
      </w:r>
      <w:r>
        <w:t xml:space="preserve"> $50 </w:t>
      </w:r>
      <w:r w:rsidR="00EE60CB">
        <w:t>as a token of appreciation</w:t>
      </w:r>
      <w:r>
        <w:t xml:space="preserve">. These participants will be contributing an amount of time that exceeds that of survey participation. Additionally, unlike for the survey, focus group participants must also travel to the data gathering site. Thus, the incentive for focus group participants must be higher to stimulate participation (see </w:t>
      </w:r>
      <w:proofErr w:type="spellStart"/>
      <w:r>
        <w:t>Kreuger</w:t>
      </w:r>
      <w:proofErr w:type="spellEnd"/>
      <w:r>
        <w:t xml:space="preserve"> and Casey 2009; Stewart, </w:t>
      </w:r>
      <w:proofErr w:type="spellStart"/>
      <w:r>
        <w:t>Shamdasani</w:t>
      </w:r>
      <w:proofErr w:type="spellEnd"/>
      <w:r>
        <w:t>, and Rook 2007).</w:t>
      </w:r>
    </w:p>
    <w:p w:rsidR="002B3220" w:rsidRDefault="00557142" w:rsidP="002B3220">
      <w:r>
        <w:t>The incentives being provided for participation in the data collection activities above are not reimbursements for respondents’ time or bu</w:t>
      </w:r>
      <w:bookmarkStart w:id="40" w:name="_Toc297293708"/>
      <w:bookmarkStart w:id="41" w:name="_Toc309717576"/>
      <w:r w:rsidR="002B3220">
        <w:t>rden on the respondents.</w:t>
      </w:r>
    </w:p>
    <w:p w:rsidR="00661938" w:rsidRDefault="00661938" w:rsidP="00661938">
      <w:pPr>
        <w:pStyle w:val="Heading3"/>
      </w:pPr>
      <w:r w:rsidRPr="00661938">
        <w:t>A10.</w:t>
      </w:r>
      <w:r w:rsidRPr="00661938">
        <w:tab/>
      </w:r>
      <w:r w:rsidR="00DD00EB" w:rsidRPr="00DD00EB">
        <w:t>Describe any assurance of confidentiality provided to respondents and the basis for the assurance in statute, regulation, or agency policy.</w:t>
      </w:r>
      <w:bookmarkEnd w:id="40"/>
      <w:bookmarkEnd w:id="41"/>
    </w:p>
    <w:p w:rsidR="00F6645F" w:rsidRDefault="00557142" w:rsidP="00354D50">
      <w:proofErr w:type="gramStart"/>
      <w:r w:rsidRPr="00D47220">
        <w:rPr>
          <w:b/>
        </w:rPr>
        <w:t>Confidentiality</w:t>
      </w:r>
      <w:r w:rsidR="00B53439" w:rsidRPr="00D47220">
        <w:rPr>
          <w:b/>
        </w:rPr>
        <w:t>.</w:t>
      </w:r>
      <w:proofErr w:type="gramEnd"/>
      <w:r w:rsidR="00B53439">
        <w:rPr>
          <w:b/>
        </w:rPr>
        <w:t xml:space="preserve"> </w:t>
      </w:r>
      <w:r w:rsidR="00EC5F10" w:rsidRPr="00EC5F10">
        <w:t xml:space="preserve">Because of the sensitivity of questions related to food security, </w:t>
      </w:r>
      <w:r w:rsidR="004A33F7" w:rsidRPr="004A33F7">
        <w:t>w</w:t>
      </w:r>
      <w:r w:rsidR="0047678F" w:rsidRPr="004A33F7">
        <w:t>e</w:t>
      </w:r>
      <w:r w:rsidR="0047678F">
        <w:t xml:space="preserve"> submitted an application to Public and Private Ventures Institutional Review Board (application in Appendix </w:t>
      </w:r>
      <w:r w:rsidR="00E3246A">
        <w:t>P and approval in Appendix</w:t>
      </w:r>
      <w:r w:rsidR="00DD7144">
        <w:t xml:space="preserve"> Q</w:t>
      </w:r>
      <w:r w:rsidR="0047678F">
        <w:t>).</w:t>
      </w:r>
      <w:r w:rsidR="00CA0DFA">
        <w:t xml:space="preserve"> The IRB has reviewed our procedures for protecting </w:t>
      </w:r>
      <w:r w:rsidR="00E3246A">
        <w:t>confidentiality and approved our</w:t>
      </w:r>
      <w:r w:rsidR="00CA0DFA">
        <w:t xml:space="preserve"> study.</w:t>
      </w:r>
      <w:r w:rsidR="00F6645F">
        <w:t xml:space="preserve"> </w:t>
      </w:r>
      <w:r w:rsidR="004A33F7">
        <w:t>(With the closure of Public and Private Ventures, we have transferred oversight of the project to the New England Institutional Review Board.)</w:t>
      </w:r>
    </w:p>
    <w:p w:rsidR="00DD00EB" w:rsidRDefault="00557142" w:rsidP="00354D50">
      <w:r>
        <w:t xml:space="preserve">The information collection will fully comply with all respects of the Privacy Act of 1974. Individuals and agencies will be </w:t>
      </w:r>
      <w:r w:rsidR="00F6645F">
        <w:t xml:space="preserve">subject to assurances and safeguards as provided by </w:t>
      </w:r>
      <w:r>
        <w:t xml:space="preserve">Section 934(c) </w:t>
      </w:r>
      <w:r>
        <w:lastRenderedPageBreak/>
        <w:t xml:space="preserve">of the Public Health Service Act of 1944, </w:t>
      </w:r>
      <w:proofErr w:type="gramStart"/>
      <w:r>
        <w:t>42 USC 299c-3(c)</w:t>
      </w:r>
      <w:proofErr w:type="gramEnd"/>
      <w:r>
        <w:t xml:space="preserve">. Survey respondents and focus group participants will be told the purposes for which the information is being collected and that any identifiable information about them will not be used or disclosed for any other purpose, except under such circumstances as may be required by law. Respondents will be given this </w:t>
      </w:r>
      <w:r w:rsidR="00445A97">
        <w:t xml:space="preserve">notification </w:t>
      </w:r>
      <w:r>
        <w:t>during recruitment in the advance letter</w:t>
      </w:r>
      <w:r w:rsidR="0085157F">
        <w:t xml:space="preserve"> (Appendix </w:t>
      </w:r>
      <w:r w:rsidR="00DD7144">
        <w:t>H &amp; M</w:t>
      </w:r>
      <w:r w:rsidR="0085157F">
        <w:t>)</w:t>
      </w:r>
      <w:r>
        <w:t xml:space="preserve"> or in the focus group recruitment telephone call</w:t>
      </w:r>
      <w:r w:rsidR="00C67A74">
        <w:t xml:space="preserve"> (</w:t>
      </w:r>
      <w:r w:rsidR="00C67A74" w:rsidRPr="00370651">
        <w:t xml:space="preserve">Appendix </w:t>
      </w:r>
      <w:r w:rsidR="00392107">
        <w:t>F</w:t>
      </w:r>
      <w:r w:rsidR="008E150B">
        <w:t xml:space="preserve"> and Appendix S</w:t>
      </w:r>
      <w:r w:rsidRPr="00370651">
        <w:t>),</w:t>
      </w:r>
      <w:r>
        <w:t xml:space="preserve"> which will also provide </w:t>
      </w:r>
      <w:r w:rsidR="00445A97">
        <w:t xml:space="preserve">notice </w:t>
      </w:r>
      <w:r>
        <w:t>that information is being gathered for research purposes only. Respondents will be informed that participation is voluntary, that they may refuse to answer any question, and that they may stop their participation at any time.</w:t>
      </w:r>
    </w:p>
    <w:p w:rsidR="00DD00EB" w:rsidRDefault="00557142" w:rsidP="00354D50">
      <w:r>
        <w:t xml:space="preserve">No identifying information will be requested from participants. Names will not be linked to comments or responses. Data will be reported in aggregate form. The contractor will safeguard all data and only authorized users will have access to </w:t>
      </w:r>
      <w:r w:rsidR="00C67A74">
        <w:t>the data</w:t>
      </w:r>
      <w:r>
        <w:t>. Information gathered for this study will be made available only to researchers authorized to work on the study</w:t>
      </w:r>
      <w:r w:rsidR="00771AC9">
        <w:t xml:space="preserve">. </w:t>
      </w:r>
    </w:p>
    <w:p w:rsidR="00DD00EB" w:rsidRDefault="0055373F" w:rsidP="00354D50">
      <w:r w:rsidRPr="00F87BE2">
        <w:t xml:space="preserve">A system of record notice (SORN) titled </w:t>
      </w:r>
      <w:r w:rsidRPr="00F87BE2">
        <w:rPr>
          <w:u w:val="single"/>
        </w:rPr>
        <w:t>FNS-8 USDA/FNS Studies and Reports</w:t>
      </w:r>
      <w:r w:rsidRPr="00F87BE2">
        <w:t xml:space="preserve"> </w:t>
      </w:r>
      <w:r w:rsidR="000937D3">
        <w:t xml:space="preserve">was published </w:t>
      </w:r>
      <w:r w:rsidRPr="00F87BE2">
        <w:t xml:space="preserve">in the Federal Register on </w:t>
      </w:r>
      <w:r w:rsidR="000937D3">
        <w:t>April 25, 1991</w:t>
      </w:r>
      <w:r w:rsidRPr="00F87BE2">
        <w:t>, Volume 5</w:t>
      </w:r>
      <w:r w:rsidR="000937D3">
        <w:t>6</w:t>
      </w:r>
      <w:r w:rsidRPr="00F87BE2">
        <w:t xml:space="preserve">, and </w:t>
      </w:r>
      <w:r w:rsidR="000937D3">
        <w:t>beginning</w:t>
      </w:r>
      <w:r w:rsidRPr="00F87BE2">
        <w:t xml:space="preserve"> on page </w:t>
      </w:r>
      <w:r w:rsidR="000937D3">
        <w:t>19078,</w:t>
      </w:r>
      <w:r w:rsidRPr="00F87BE2">
        <w:t xml:space="preserve"> discusses the terms of protections that will be provided to respondents.</w:t>
      </w:r>
    </w:p>
    <w:p w:rsidR="00DD00EB" w:rsidRDefault="00557142" w:rsidP="00DD00EB">
      <w:pPr>
        <w:pStyle w:val="NormalSS"/>
        <w:spacing w:line="480" w:lineRule="auto"/>
      </w:pPr>
      <w:proofErr w:type="gramStart"/>
      <w:r w:rsidRPr="00D47220">
        <w:rPr>
          <w:b/>
        </w:rPr>
        <w:t>Data security.</w:t>
      </w:r>
      <w:proofErr w:type="gramEnd"/>
      <w:r w:rsidR="00E718EC">
        <w:rPr>
          <w:b/>
        </w:rPr>
        <w:t xml:space="preserve">  </w:t>
      </w:r>
      <w:r>
        <w:t>The contractor has a secure server for data collection utilizing its existing and continuously tested network infrastructure. This infrastructure features the use of secure and encrypted data communication; authentication (login and password) for access to study files; firewalls; and multiple layers of servers, all implemented on a mixture of platforms and systems to minimize vulnerability to security breaches.</w:t>
      </w:r>
    </w:p>
    <w:p w:rsidR="00DD00EB" w:rsidRDefault="00557142" w:rsidP="00354D50">
      <w:r>
        <w:t xml:space="preserve">The contractor has established data security plans for the handling of all data during all phases of survey execution and data processing for the surveys that it conducts. Its existing plans meet the requirements of U.S. federal government agencies and are continually reviewed in the light of new </w:t>
      </w:r>
      <w:r>
        <w:lastRenderedPageBreak/>
        <w:t>government requirements and survey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w:t>
      </w:r>
    </w:p>
    <w:p w:rsidR="00557142" w:rsidRDefault="00557142" w:rsidP="00354D50">
      <w:pPr>
        <w:pStyle w:val="Heading3"/>
      </w:pPr>
      <w:bookmarkStart w:id="42" w:name="_Toc297293709"/>
      <w:bookmarkStart w:id="43" w:name="_Toc309717577"/>
      <w:r>
        <w:t>A11.</w:t>
      </w:r>
      <w:r>
        <w:tab/>
      </w:r>
      <w:r w:rsidR="009B5988" w:rsidRPr="009B5988">
        <w:t>Provide additional justification for any questions of a sensitive nature, such as sexual behavior or attitudes, religious beliefs, and other matters that are commonly considered private</w:t>
      </w:r>
      <w:r w:rsidR="00771AC9">
        <w:t xml:space="preserve">. </w:t>
      </w:r>
      <w:r w:rsidR="009B5988" w:rsidRPr="009B5988">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42"/>
      <w:bookmarkEnd w:id="43"/>
    </w:p>
    <w:p w:rsidR="00DD00EB" w:rsidRDefault="00557142" w:rsidP="00354D50">
      <w:r>
        <w:t xml:space="preserve">The questions asked in the survey questionnaire and the focus group protocol largely do not involve questions of a sensitive nature. Respondents, however, may be reluctant to discuss reasons for participation or nonparticipation </w:t>
      </w:r>
      <w:r w:rsidR="00CF0235">
        <w:t xml:space="preserve">in SNAP </w:t>
      </w:r>
      <w:r>
        <w:t>or to provide data on food assistance receipt and household income. However, information on income and food assistance receipt are critical background characteristics both in that they define key subgroups of SNAP participants and nonparticipants and in that they are important control variables in the assessment of barriers to SNAP participation. Additionally, since a key objective of the study is to understand reasons for nonparticipation in SNAP so that barriers to nonparticipation can be addressed, these questions are critical in order to address the goals of the study. As described in section A10, respondents will be told that they can refuse to answer any question at any time and that their responses will not affect their eligibility or level of SNAP benefits.</w:t>
      </w:r>
    </w:p>
    <w:p w:rsidR="009B5988" w:rsidRPr="009B5988" w:rsidRDefault="00557142" w:rsidP="00F54E5B">
      <w:pPr>
        <w:pStyle w:val="Heading3"/>
      </w:pPr>
      <w:bookmarkStart w:id="44" w:name="_Toc297293710"/>
      <w:bookmarkStart w:id="45" w:name="_Toc309717578"/>
      <w:r>
        <w:t>A12.</w:t>
      </w:r>
      <w:r>
        <w:tab/>
      </w:r>
      <w:r w:rsidR="009B5988" w:rsidRPr="009B5988">
        <w:t>Provide estimates of the hour burden of the collection of information</w:t>
      </w:r>
      <w:r w:rsidR="00771AC9">
        <w:t xml:space="preserve">. </w:t>
      </w:r>
      <w:r w:rsidR="009B5988" w:rsidRPr="009B5988">
        <w:t>The statement should:</w:t>
      </w:r>
    </w:p>
    <w:p w:rsidR="00F54E5B" w:rsidRPr="00C60FE3" w:rsidRDefault="009B5988" w:rsidP="00771AC9">
      <w:pPr>
        <w:pStyle w:val="BulletBlackLastDS"/>
        <w:rPr>
          <w:b/>
        </w:rPr>
      </w:pPr>
      <w:r w:rsidRPr="00C60FE3">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B5988" w:rsidRPr="00F54E5B" w:rsidRDefault="009B5988" w:rsidP="00771AC9">
      <w:pPr>
        <w:pStyle w:val="BulletBlackLastSS"/>
      </w:pPr>
      <w:r w:rsidRPr="00C60FE3">
        <w:rPr>
          <w:b/>
        </w:rPr>
        <w:lastRenderedPageBreak/>
        <w:t>Provide estimates of annualized cost to respondents for the hour burdens for collections of information, identifying and using appropriate wage rate categories.</w:t>
      </w:r>
    </w:p>
    <w:bookmarkEnd w:id="44"/>
    <w:bookmarkEnd w:id="45"/>
    <w:p w:rsidR="00DD00EB" w:rsidRDefault="00557142" w:rsidP="00F54E5B">
      <w:r>
        <w:t>Table A12.1 shows sample sizes and estimated burden for each part of the data collection and for the overall data collection effort.</w:t>
      </w:r>
    </w:p>
    <w:p w:rsidR="00557142" w:rsidRDefault="00557142" w:rsidP="002D06CE">
      <w:pPr>
        <w:pStyle w:val="MarkforTableHeading"/>
      </w:pPr>
      <w:bookmarkStart w:id="46" w:name="_Toc297294261"/>
      <w:bookmarkStart w:id="47" w:name="_Toc309717685"/>
      <w:r>
        <w:t xml:space="preserve">Table A12.1. </w:t>
      </w:r>
      <w:r w:rsidRPr="00BE47FD">
        <w:t>Estimated Burden for Data Collection</w:t>
      </w:r>
      <w:bookmarkEnd w:id="46"/>
      <w:bookmarkEnd w:id="47"/>
    </w:p>
    <w:tbl>
      <w:tblPr>
        <w:tblW w:w="5381" w:type="pct"/>
        <w:tblInd w:w="115" w:type="dxa"/>
        <w:tblBorders>
          <w:top w:val="single" w:sz="12" w:space="0" w:color="auto"/>
          <w:bottom w:val="single" w:sz="4" w:space="0" w:color="auto"/>
        </w:tblBorders>
        <w:tblLook w:val="04A0"/>
      </w:tblPr>
      <w:tblGrid>
        <w:gridCol w:w="780"/>
        <w:gridCol w:w="1432"/>
        <w:gridCol w:w="1279"/>
        <w:gridCol w:w="1061"/>
        <w:gridCol w:w="1217"/>
        <w:gridCol w:w="1039"/>
        <w:gridCol w:w="1432"/>
        <w:gridCol w:w="1136"/>
        <w:gridCol w:w="930"/>
      </w:tblGrid>
      <w:tr w:rsidR="00557142" w:rsidTr="00F71A41">
        <w:trPr>
          <w:tblHeader/>
        </w:trPr>
        <w:tc>
          <w:tcPr>
            <w:tcW w:w="378" w:type="pct"/>
            <w:tcBorders>
              <w:top w:val="single" w:sz="12" w:space="0" w:color="auto"/>
              <w:bottom w:val="single" w:sz="4" w:space="0" w:color="auto"/>
              <w:right w:val="single" w:sz="4" w:space="0" w:color="auto"/>
            </w:tcBorders>
            <w:shd w:val="clear" w:color="auto" w:fill="auto"/>
            <w:vAlign w:val="bottom"/>
          </w:tcPr>
          <w:p w:rsidR="00557142" w:rsidRPr="006F530D" w:rsidRDefault="00557142" w:rsidP="006F530D">
            <w:pPr>
              <w:pStyle w:val="TableHeaderLeft"/>
              <w:tabs>
                <w:tab w:val="clear" w:pos="432"/>
              </w:tabs>
              <w:rPr>
                <w:sz w:val="16"/>
                <w:szCs w:val="16"/>
              </w:rPr>
            </w:pPr>
            <w:r w:rsidRPr="006F530D">
              <w:rPr>
                <w:sz w:val="16"/>
                <w:szCs w:val="16"/>
              </w:rPr>
              <w:t>State</w:t>
            </w:r>
          </w:p>
        </w:tc>
        <w:tc>
          <w:tcPr>
            <w:tcW w:w="695" w:type="pct"/>
            <w:tcBorders>
              <w:top w:val="single" w:sz="12" w:space="0" w:color="auto"/>
              <w:left w:val="single" w:sz="4" w:space="0" w:color="auto"/>
              <w:bottom w:val="single" w:sz="4" w:space="0" w:color="auto"/>
              <w:right w:val="single" w:sz="4" w:space="0" w:color="auto"/>
            </w:tcBorders>
            <w:shd w:val="clear" w:color="auto" w:fill="auto"/>
            <w:vAlign w:val="bottom"/>
          </w:tcPr>
          <w:p w:rsidR="00557142" w:rsidRPr="006F530D" w:rsidRDefault="00557142" w:rsidP="00BE3750">
            <w:pPr>
              <w:pStyle w:val="TableHeaderCenter"/>
              <w:rPr>
                <w:sz w:val="16"/>
                <w:szCs w:val="16"/>
              </w:rPr>
            </w:pPr>
            <w:r w:rsidRPr="006F530D">
              <w:rPr>
                <w:sz w:val="16"/>
                <w:szCs w:val="16"/>
              </w:rPr>
              <w:t>Respondent Type</w:t>
            </w:r>
          </w:p>
        </w:tc>
        <w:tc>
          <w:tcPr>
            <w:tcW w:w="621" w:type="pct"/>
            <w:tcBorders>
              <w:top w:val="single" w:sz="12" w:space="0" w:color="auto"/>
              <w:left w:val="single" w:sz="4" w:space="0" w:color="auto"/>
              <w:bottom w:val="single" w:sz="4" w:space="0" w:color="auto"/>
              <w:right w:val="single" w:sz="4" w:space="0" w:color="auto"/>
            </w:tcBorders>
            <w:shd w:val="clear" w:color="auto" w:fill="auto"/>
            <w:vAlign w:val="bottom"/>
          </w:tcPr>
          <w:p w:rsidR="00557142" w:rsidRPr="006F530D" w:rsidRDefault="00557142" w:rsidP="00BE3750">
            <w:pPr>
              <w:pStyle w:val="TableHeaderCenter"/>
              <w:rPr>
                <w:sz w:val="16"/>
                <w:szCs w:val="16"/>
              </w:rPr>
            </w:pPr>
            <w:r w:rsidRPr="006F530D">
              <w:rPr>
                <w:sz w:val="16"/>
                <w:szCs w:val="16"/>
              </w:rPr>
              <w:t>Type of Instrument</w:t>
            </w:r>
          </w:p>
        </w:tc>
        <w:tc>
          <w:tcPr>
            <w:tcW w:w="515" w:type="pct"/>
            <w:tcBorders>
              <w:top w:val="single" w:sz="12" w:space="0" w:color="auto"/>
              <w:left w:val="single" w:sz="4" w:space="0" w:color="auto"/>
              <w:bottom w:val="single" w:sz="4" w:space="0" w:color="auto"/>
              <w:right w:val="single" w:sz="4" w:space="0" w:color="auto"/>
            </w:tcBorders>
            <w:shd w:val="clear" w:color="auto" w:fill="auto"/>
            <w:vAlign w:val="bottom"/>
          </w:tcPr>
          <w:p w:rsidR="00557142" w:rsidRPr="006F530D" w:rsidRDefault="00557142" w:rsidP="00BE3750">
            <w:pPr>
              <w:pStyle w:val="TableHeaderCenter"/>
              <w:rPr>
                <w:sz w:val="16"/>
                <w:szCs w:val="16"/>
              </w:rPr>
            </w:pPr>
          </w:p>
        </w:tc>
        <w:tc>
          <w:tcPr>
            <w:tcW w:w="590" w:type="pct"/>
            <w:tcBorders>
              <w:top w:val="single" w:sz="12" w:space="0" w:color="auto"/>
              <w:left w:val="single" w:sz="4" w:space="0" w:color="auto"/>
              <w:bottom w:val="single" w:sz="4" w:space="0" w:color="auto"/>
              <w:right w:val="single" w:sz="4" w:space="0" w:color="auto"/>
            </w:tcBorders>
            <w:shd w:val="clear" w:color="auto" w:fill="auto"/>
            <w:vAlign w:val="bottom"/>
          </w:tcPr>
          <w:p w:rsidR="00557142" w:rsidRPr="006F530D" w:rsidRDefault="00557142" w:rsidP="00BE3750">
            <w:pPr>
              <w:pStyle w:val="TableHeaderCenter"/>
              <w:rPr>
                <w:sz w:val="16"/>
                <w:szCs w:val="16"/>
              </w:rPr>
            </w:pPr>
            <w:r w:rsidRPr="006F530D">
              <w:rPr>
                <w:sz w:val="16"/>
                <w:szCs w:val="16"/>
              </w:rPr>
              <w:t>Estimated Number of Respondents</w:t>
            </w:r>
          </w:p>
        </w:tc>
        <w:tc>
          <w:tcPr>
            <w:tcW w:w="504" w:type="pct"/>
            <w:tcBorders>
              <w:top w:val="single" w:sz="12" w:space="0" w:color="auto"/>
              <w:left w:val="single" w:sz="4" w:space="0" w:color="auto"/>
              <w:bottom w:val="single" w:sz="4" w:space="0" w:color="auto"/>
              <w:right w:val="single" w:sz="4" w:space="0" w:color="auto"/>
            </w:tcBorders>
            <w:shd w:val="clear" w:color="auto" w:fill="auto"/>
            <w:vAlign w:val="bottom"/>
          </w:tcPr>
          <w:p w:rsidR="00557142" w:rsidRPr="006F530D" w:rsidRDefault="00557142" w:rsidP="00BE3750">
            <w:pPr>
              <w:pStyle w:val="TableHeaderCenter"/>
              <w:rPr>
                <w:sz w:val="16"/>
                <w:szCs w:val="16"/>
              </w:rPr>
            </w:pPr>
            <w:r w:rsidRPr="006F530D">
              <w:rPr>
                <w:sz w:val="16"/>
                <w:szCs w:val="16"/>
              </w:rPr>
              <w:t>Frequency of Responses</w:t>
            </w:r>
          </w:p>
        </w:tc>
        <w:tc>
          <w:tcPr>
            <w:tcW w:w="695" w:type="pct"/>
            <w:tcBorders>
              <w:top w:val="single" w:sz="12" w:space="0" w:color="auto"/>
              <w:left w:val="single" w:sz="4" w:space="0" w:color="auto"/>
              <w:bottom w:val="single" w:sz="4" w:space="0" w:color="auto"/>
              <w:right w:val="single" w:sz="4" w:space="0" w:color="auto"/>
            </w:tcBorders>
            <w:shd w:val="clear" w:color="auto" w:fill="auto"/>
            <w:vAlign w:val="bottom"/>
          </w:tcPr>
          <w:p w:rsidR="00557142" w:rsidRPr="006F530D" w:rsidRDefault="003D28A6" w:rsidP="00BE3750">
            <w:pPr>
              <w:pStyle w:val="TableHeaderCenter"/>
              <w:rPr>
                <w:sz w:val="16"/>
                <w:szCs w:val="16"/>
              </w:rPr>
            </w:pPr>
            <w:r>
              <w:rPr>
                <w:sz w:val="16"/>
                <w:szCs w:val="16"/>
              </w:rPr>
              <w:t>Total Responses</w:t>
            </w:r>
          </w:p>
        </w:tc>
        <w:tc>
          <w:tcPr>
            <w:tcW w:w="551" w:type="pct"/>
            <w:tcBorders>
              <w:top w:val="single" w:sz="12" w:space="0" w:color="auto"/>
              <w:left w:val="single" w:sz="4" w:space="0" w:color="auto"/>
              <w:bottom w:val="single" w:sz="4" w:space="0" w:color="auto"/>
              <w:right w:val="single" w:sz="4" w:space="0" w:color="auto"/>
            </w:tcBorders>
            <w:shd w:val="clear" w:color="auto" w:fill="auto"/>
            <w:vAlign w:val="bottom"/>
          </w:tcPr>
          <w:p w:rsidR="00557142" w:rsidRPr="006F530D" w:rsidRDefault="00557142" w:rsidP="00BE3750">
            <w:pPr>
              <w:pStyle w:val="TableHeaderCenter"/>
              <w:rPr>
                <w:sz w:val="16"/>
                <w:szCs w:val="16"/>
              </w:rPr>
            </w:pPr>
            <w:r w:rsidRPr="006F530D">
              <w:rPr>
                <w:sz w:val="16"/>
                <w:szCs w:val="16"/>
              </w:rPr>
              <w:t>Time per Respondent (Hours)</w:t>
            </w:r>
          </w:p>
        </w:tc>
        <w:tc>
          <w:tcPr>
            <w:tcW w:w="451" w:type="pct"/>
            <w:tcBorders>
              <w:top w:val="single" w:sz="12" w:space="0" w:color="auto"/>
              <w:left w:val="single" w:sz="4" w:space="0" w:color="auto"/>
              <w:bottom w:val="single" w:sz="4" w:space="0" w:color="auto"/>
            </w:tcBorders>
            <w:shd w:val="clear" w:color="auto" w:fill="auto"/>
            <w:vAlign w:val="bottom"/>
          </w:tcPr>
          <w:p w:rsidR="00557142" w:rsidRPr="006F530D" w:rsidRDefault="00557142" w:rsidP="00BE3750">
            <w:pPr>
              <w:pStyle w:val="TableHeaderCenter"/>
              <w:rPr>
                <w:sz w:val="16"/>
                <w:szCs w:val="16"/>
              </w:rPr>
            </w:pPr>
            <w:r w:rsidRPr="006F530D">
              <w:rPr>
                <w:sz w:val="16"/>
                <w:szCs w:val="16"/>
              </w:rPr>
              <w:t>Annual Burden (Hours)</w:t>
            </w:r>
          </w:p>
        </w:tc>
      </w:tr>
      <w:tr w:rsidR="00557142" w:rsidTr="00F71A41">
        <w:trPr>
          <w:trHeight w:val="234"/>
        </w:trPr>
        <w:tc>
          <w:tcPr>
            <w:tcW w:w="378" w:type="pct"/>
            <w:vMerge w:val="restart"/>
            <w:tcBorders>
              <w:top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rPr>
                <w:sz w:val="16"/>
                <w:szCs w:val="16"/>
              </w:rPr>
            </w:pPr>
            <w:r w:rsidRPr="006F530D">
              <w:rPr>
                <w:sz w:val="16"/>
                <w:szCs w:val="16"/>
              </w:rPr>
              <w:t>WA</w:t>
            </w:r>
          </w:p>
        </w:tc>
        <w:tc>
          <w:tcPr>
            <w:tcW w:w="6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rPr>
                <w:sz w:val="16"/>
                <w:szCs w:val="16"/>
              </w:rPr>
            </w:pPr>
            <w:r w:rsidRPr="006F530D">
              <w:rPr>
                <w:sz w:val="16"/>
                <w:szCs w:val="16"/>
              </w:rPr>
              <w:t>SNAP participants and eligible nonparticipants</w:t>
            </w:r>
          </w:p>
        </w:tc>
        <w:tc>
          <w:tcPr>
            <w:tcW w:w="6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rPr>
                <w:sz w:val="16"/>
                <w:szCs w:val="16"/>
              </w:rPr>
            </w:pPr>
            <w:r w:rsidRPr="006F530D">
              <w:rPr>
                <w:sz w:val="16"/>
                <w:szCs w:val="16"/>
              </w:rPr>
              <w:t>Survey questionnaire</w:t>
            </w: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rPr>
                <w:sz w:val="16"/>
                <w:szCs w:val="16"/>
              </w:rPr>
            </w:pPr>
            <w:r w:rsidRPr="006F530D">
              <w:rPr>
                <w:sz w:val="16"/>
                <w:szCs w:val="16"/>
              </w:rPr>
              <w:t>Completed</w:t>
            </w:r>
          </w:p>
        </w:tc>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jc w:val="center"/>
              <w:rPr>
                <w:sz w:val="16"/>
                <w:szCs w:val="16"/>
              </w:rPr>
            </w:pPr>
            <w:r w:rsidRPr="006F530D">
              <w:rPr>
                <w:sz w:val="16"/>
                <w:szCs w:val="16"/>
              </w:rPr>
              <w:t>1,606</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jc w:val="center"/>
              <w:rPr>
                <w:sz w:val="16"/>
                <w:szCs w:val="16"/>
              </w:rPr>
            </w:pPr>
            <w:r w:rsidRPr="006F530D">
              <w:rPr>
                <w:sz w:val="16"/>
                <w:szCs w:val="16"/>
              </w:rPr>
              <w:t>1</w:t>
            </w:r>
          </w:p>
        </w:tc>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jc w:val="center"/>
              <w:rPr>
                <w:sz w:val="16"/>
                <w:szCs w:val="16"/>
              </w:rPr>
            </w:pPr>
            <w:r w:rsidRPr="006F530D">
              <w:rPr>
                <w:sz w:val="16"/>
                <w:szCs w:val="16"/>
              </w:rPr>
              <w:t>1,606</w:t>
            </w:r>
          </w:p>
        </w:tc>
        <w:tc>
          <w:tcPr>
            <w:tcW w:w="5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F71A41">
            <w:pPr>
              <w:pStyle w:val="TableText"/>
              <w:spacing w:before="40" w:after="40"/>
              <w:jc w:val="center"/>
              <w:rPr>
                <w:sz w:val="16"/>
                <w:szCs w:val="16"/>
              </w:rPr>
            </w:pPr>
            <w:r w:rsidRPr="006F530D">
              <w:rPr>
                <w:sz w:val="16"/>
                <w:szCs w:val="16"/>
              </w:rPr>
              <w:t>0.</w:t>
            </w:r>
            <w:r w:rsidR="00F71A41" w:rsidRPr="006F530D">
              <w:rPr>
                <w:sz w:val="16"/>
                <w:szCs w:val="16"/>
              </w:rPr>
              <w:t>3</w:t>
            </w:r>
            <w:r w:rsidR="00F71A41">
              <w:rPr>
                <w:sz w:val="16"/>
                <w:szCs w:val="16"/>
              </w:rPr>
              <w:t>6</w:t>
            </w:r>
          </w:p>
        </w:tc>
        <w:tc>
          <w:tcPr>
            <w:tcW w:w="451" w:type="pct"/>
            <w:tcBorders>
              <w:top w:val="single" w:sz="4" w:space="0" w:color="auto"/>
              <w:left w:val="single" w:sz="4" w:space="0" w:color="auto"/>
              <w:bottom w:val="single" w:sz="4" w:space="0" w:color="auto"/>
            </w:tcBorders>
            <w:shd w:val="clear" w:color="auto" w:fill="D9D9D9" w:themeFill="background1" w:themeFillShade="D9"/>
            <w:vAlign w:val="center"/>
          </w:tcPr>
          <w:p w:rsidR="00557142" w:rsidRPr="006F530D" w:rsidRDefault="00F71A41" w:rsidP="006F530D">
            <w:pPr>
              <w:pStyle w:val="TableText"/>
              <w:spacing w:before="40" w:after="40"/>
              <w:jc w:val="center"/>
              <w:rPr>
                <w:sz w:val="16"/>
                <w:szCs w:val="16"/>
              </w:rPr>
            </w:pPr>
            <w:r>
              <w:rPr>
                <w:sz w:val="16"/>
                <w:szCs w:val="16"/>
              </w:rPr>
              <w:t>578.16</w:t>
            </w:r>
          </w:p>
        </w:tc>
      </w:tr>
      <w:tr w:rsidR="00557142" w:rsidTr="00F71A41">
        <w:trPr>
          <w:trHeight w:val="234"/>
        </w:trPr>
        <w:tc>
          <w:tcPr>
            <w:tcW w:w="378" w:type="pct"/>
            <w:vMerge/>
            <w:tcBorders>
              <w:top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rPr>
                <w:sz w:val="16"/>
                <w:szCs w:val="16"/>
              </w:rPr>
            </w:pPr>
          </w:p>
        </w:tc>
        <w:tc>
          <w:tcPr>
            <w:tcW w:w="6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rPr>
                <w:sz w:val="16"/>
                <w:szCs w:val="16"/>
              </w:rPr>
            </w:pPr>
          </w:p>
        </w:tc>
        <w:tc>
          <w:tcPr>
            <w:tcW w:w="62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rPr>
                <w:sz w:val="16"/>
                <w:szCs w:val="16"/>
              </w:rPr>
            </w:pP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rPr>
                <w:sz w:val="16"/>
                <w:szCs w:val="16"/>
              </w:rPr>
            </w:pPr>
            <w:r w:rsidRPr="006F530D">
              <w:rPr>
                <w:sz w:val="16"/>
                <w:szCs w:val="16"/>
              </w:rPr>
              <w:t>Attempted</w:t>
            </w:r>
          </w:p>
        </w:tc>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jc w:val="center"/>
              <w:rPr>
                <w:sz w:val="16"/>
                <w:szCs w:val="16"/>
              </w:rPr>
            </w:pPr>
            <w:r w:rsidRPr="006F530D">
              <w:rPr>
                <w:sz w:val="16"/>
                <w:szCs w:val="16"/>
              </w:rPr>
              <w:t>394</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jc w:val="center"/>
              <w:rPr>
                <w:sz w:val="16"/>
                <w:szCs w:val="16"/>
              </w:rPr>
            </w:pPr>
            <w:r w:rsidRPr="006F530D">
              <w:rPr>
                <w:sz w:val="16"/>
                <w:szCs w:val="16"/>
              </w:rPr>
              <w:t>1</w:t>
            </w:r>
          </w:p>
        </w:tc>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jc w:val="center"/>
              <w:rPr>
                <w:sz w:val="16"/>
                <w:szCs w:val="16"/>
              </w:rPr>
            </w:pPr>
            <w:r w:rsidRPr="006F530D">
              <w:rPr>
                <w:sz w:val="16"/>
                <w:szCs w:val="16"/>
              </w:rPr>
              <w:t>394</w:t>
            </w:r>
          </w:p>
        </w:tc>
        <w:tc>
          <w:tcPr>
            <w:tcW w:w="5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F71A41">
            <w:pPr>
              <w:pStyle w:val="TableText"/>
              <w:spacing w:before="40" w:after="40"/>
              <w:jc w:val="center"/>
              <w:rPr>
                <w:sz w:val="16"/>
                <w:szCs w:val="16"/>
              </w:rPr>
            </w:pPr>
            <w:r w:rsidRPr="006F530D">
              <w:rPr>
                <w:sz w:val="16"/>
                <w:szCs w:val="16"/>
              </w:rPr>
              <w:t>0.</w:t>
            </w:r>
            <w:r w:rsidR="00F71A41" w:rsidRPr="006F530D">
              <w:rPr>
                <w:sz w:val="16"/>
                <w:szCs w:val="16"/>
              </w:rPr>
              <w:t>0</w:t>
            </w:r>
            <w:r w:rsidR="00F71A41">
              <w:rPr>
                <w:sz w:val="16"/>
                <w:szCs w:val="16"/>
              </w:rPr>
              <w:t>8</w:t>
            </w:r>
          </w:p>
        </w:tc>
        <w:tc>
          <w:tcPr>
            <w:tcW w:w="451" w:type="pct"/>
            <w:tcBorders>
              <w:top w:val="single" w:sz="4" w:space="0" w:color="auto"/>
              <w:left w:val="single" w:sz="4" w:space="0" w:color="auto"/>
              <w:bottom w:val="single" w:sz="4" w:space="0" w:color="auto"/>
            </w:tcBorders>
            <w:shd w:val="clear" w:color="auto" w:fill="D9D9D9" w:themeFill="background1" w:themeFillShade="D9"/>
            <w:vAlign w:val="center"/>
          </w:tcPr>
          <w:p w:rsidR="00557142" w:rsidRPr="006F530D" w:rsidRDefault="00F71A41" w:rsidP="006F530D">
            <w:pPr>
              <w:pStyle w:val="TableText"/>
              <w:spacing w:before="40" w:after="40"/>
              <w:jc w:val="center"/>
              <w:rPr>
                <w:sz w:val="16"/>
                <w:szCs w:val="16"/>
              </w:rPr>
            </w:pPr>
            <w:r>
              <w:rPr>
                <w:sz w:val="16"/>
                <w:szCs w:val="16"/>
              </w:rPr>
              <w:t>31.52</w:t>
            </w:r>
          </w:p>
        </w:tc>
      </w:tr>
      <w:tr w:rsidR="00557142" w:rsidTr="00F71A41">
        <w:trPr>
          <w:trHeight w:val="117"/>
        </w:trPr>
        <w:tc>
          <w:tcPr>
            <w:tcW w:w="378" w:type="pct"/>
            <w:vMerge w:val="restart"/>
            <w:tcBorders>
              <w:top w:val="single" w:sz="4" w:space="0" w:color="auto"/>
              <w:bottom w:val="single" w:sz="4" w:space="0" w:color="auto"/>
              <w:right w:val="single" w:sz="4" w:space="0" w:color="auto"/>
            </w:tcBorders>
            <w:shd w:val="clear" w:color="auto" w:fill="auto"/>
            <w:vAlign w:val="center"/>
          </w:tcPr>
          <w:p w:rsidR="00557142" w:rsidRPr="006F530D" w:rsidRDefault="00557142" w:rsidP="006F530D">
            <w:pPr>
              <w:pStyle w:val="TableText"/>
              <w:spacing w:before="40" w:after="40"/>
              <w:rPr>
                <w:sz w:val="16"/>
                <w:szCs w:val="16"/>
              </w:rPr>
            </w:pPr>
            <w:r w:rsidRPr="006F530D">
              <w:rPr>
                <w:sz w:val="16"/>
                <w:szCs w:val="16"/>
              </w:rPr>
              <w:t>WA</w:t>
            </w:r>
          </w:p>
        </w:tc>
        <w:tc>
          <w:tcPr>
            <w:tcW w:w="6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7142" w:rsidRPr="006F530D" w:rsidRDefault="00557142" w:rsidP="006F530D">
            <w:pPr>
              <w:pStyle w:val="TableText"/>
              <w:spacing w:before="40" w:after="40"/>
              <w:rPr>
                <w:sz w:val="16"/>
                <w:szCs w:val="16"/>
              </w:rPr>
            </w:pPr>
            <w:r w:rsidRPr="006F530D">
              <w:rPr>
                <w:sz w:val="16"/>
                <w:szCs w:val="16"/>
              </w:rPr>
              <w:t>Eligible nonparticipants</w:t>
            </w:r>
          </w:p>
        </w:tc>
        <w:tc>
          <w:tcPr>
            <w:tcW w:w="62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7142" w:rsidRPr="006F530D" w:rsidRDefault="00557142" w:rsidP="006F530D">
            <w:pPr>
              <w:pStyle w:val="TableText"/>
              <w:spacing w:before="40" w:after="40"/>
              <w:rPr>
                <w:sz w:val="16"/>
                <w:szCs w:val="16"/>
              </w:rPr>
            </w:pPr>
            <w:r w:rsidRPr="006F530D">
              <w:rPr>
                <w:sz w:val="16"/>
                <w:szCs w:val="16"/>
              </w:rPr>
              <w:t>Focus group</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557142" w:rsidRPr="006F530D" w:rsidRDefault="00557142" w:rsidP="006F530D">
            <w:pPr>
              <w:pStyle w:val="TableText"/>
              <w:spacing w:before="40" w:after="40"/>
              <w:rPr>
                <w:sz w:val="16"/>
                <w:szCs w:val="16"/>
              </w:rPr>
            </w:pPr>
            <w:r w:rsidRPr="006F530D">
              <w:rPr>
                <w:sz w:val="16"/>
                <w:szCs w:val="16"/>
              </w:rPr>
              <w:t>Completed</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557142" w:rsidRPr="006F530D" w:rsidRDefault="00557142" w:rsidP="006F530D">
            <w:pPr>
              <w:pStyle w:val="TableText"/>
              <w:spacing w:before="40" w:after="40"/>
              <w:jc w:val="center"/>
              <w:rPr>
                <w:sz w:val="16"/>
                <w:szCs w:val="16"/>
              </w:rPr>
            </w:pPr>
            <w:r w:rsidRPr="006F530D">
              <w:rPr>
                <w:sz w:val="16"/>
                <w:szCs w:val="16"/>
              </w:rPr>
              <w:t>50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57142" w:rsidRPr="006F530D" w:rsidRDefault="00557142" w:rsidP="006F530D">
            <w:pPr>
              <w:pStyle w:val="TableText"/>
              <w:spacing w:before="40" w:after="40"/>
              <w:jc w:val="center"/>
              <w:rPr>
                <w:sz w:val="16"/>
                <w:szCs w:val="16"/>
              </w:rPr>
            </w:pPr>
            <w:r w:rsidRPr="006F530D">
              <w:rPr>
                <w:sz w:val="16"/>
                <w:szCs w:val="16"/>
              </w:rPr>
              <w:t>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557142" w:rsidRPr="006F530D" w:rsidRDefault="00557142" w:rsidP="006F530D">
            <w:pPr>
              <w:pStyle w:val="TableText"/>
              <w:spacing w:before="40" w:after="40"/>
              <w:jc w:val="center"/>
              <w:rPr>
                <w:sz w:val="16"/>
                <w:szCs w:val="16"/>
              </w:rPr>
            </w:pPr>
            <w:r w:rsidRPr="006F530D">
              <w:rPr>
                <w:sz w:val="16"/>
                <w:szCs w:val="16"/>
              </w:rPr>
              <w:t>50</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57142" w:rsidRPr="006F530D" w:rsidRDefault="00F71A41" w:rsidP="006F530D">
            <w:pPr>
              <w:pStyle w:val="TableText"/>
              <w:spacing w:before="40" w:after="40"/>
              <w:jc w:val="center"/>
              <w:rPr>
                <w:sz w:val="16"/>
                <w:szCs w:val="16"/>
              </w:rPr>
            </w:pPr>
            <w:r>
              <w:rPr>
                <w:sz w:val="16"/>
                <w:szCs w:val="16"/>
              </w:rPr>
              <w:t>1.03</w:t>
            </w:r>
          </w:p>
        </w:tc>
        <w:tc>
          <w:tcPr>
            <w:tcW w:w="451" w:type="pct"/>
            <w:tcBorders>
              <w:top w:val="single" w:sz="4" w:space="0" w:color="auto"/>
              <w:left w:val="single" w:sz="4" w:space="0" w:color="auto"/>
              <w:bottom w:val="single" w:sz="4" w:space="0" w:color="auto"/>
            </w:tcBorders>
            <w:shd w:val="clear" w:color="auto" w:fill="auto"/>
            <w:vAlign w:val="center"/>
          </w:tcPr>
          <w:p w:rsidR="00557142" w:rsidRPr="006F530D" w:rsidRDefault="00F71A41" w:rsidP="006F530D">
            <w:pPr>
              <w:pStyle w:val="TableText"/>
              <w:spacing w:before="40" w:after="40"/>
              <w:jc w:val="center"/>
              <w:rPr>
                <w:sz w:val="16"/>
                <w:szCs w:val="16"/>
              </w:rPr>
            </w:pPr>
            <w:r>
              <w:rPr>
                <w:sz w:val="16"/>
                <w:szCs w:val="16"/>
              </w:rPr>
              <w:t>51.50</w:t>
            </w:r>
          </w:p>
        </w:tc>
      </w:tr>
      <w:tr w:rsidR="00557142" w:rsidTr="00F71A41">
        <w:trPr>
          <w:trHeight w:val="117"/>
        </w:trPr>
        <w:tc>
          <w:tcPr>
            <w:tcW w:w="378" w:type="pct"/>
            <w:vMerge/>
            <w:tcBorders>
              <w:top w:val="single" w:sz="4" w:space="0" w:color="auto"/>
              <w:bottom w:val="single" w:sz="4" w:space="0" w:color="auto"/>
              <w:right w:val="single" w:sz="4" w:space="0" w:color="auto"/>
            </w:tcBorders>
            <w:shd w:val="clear" w:color="auto" w:fill="auto"/>
            <w:vAlign w:val="center"/>
          </w:tcPr>
          <w:p w:rsidR="00557142" w:rsidRPr="006F530D" w:rsidRDefault="00557142" w:rsidP="006F530D">
            <w:pPr>
              <w:pStyle w:val="TableText"/>
              <w:spacing w:before="40" w:after="40"/>
              <w:rPr>
                <w:sz w:val="16"/>
                <w:szCs w:val="16"/>
              </w:rPr>
            </w:pPr>
          </w:p>
        </w:tc>
        <w:tc>
          <w:tcPr>
            <w:tcW w:w="6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7142" w:rsidRPr="006F530D" w:rsidRDefault="00557142" w:rsidP="006F530D">
            <w:pPr>
              <w:pStyle w:val="TableText"/>
              <w:spacing w:before="40" w:after="40"/>
              <w:rPr>
                <w:sz w:val="16"/>
                <w:szCs w:val="16"/>
              </w:rPr>
            </w:pPr>
          </w:p>
        </w:tc>
        <w:tc>
          <w:tcPr>
            <w:tcW w:w="62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7142" w:rsidRPr="006F530D" w:rsidRDefault="00557142" w:rsidP="006F530D">
            <w:pPr>
              <w:pStyle w:val="TableText"/>
              <w:spacing w:before="40" w:after="40"/>
              <w:rPr>
                <w:sz w:val="16"/>
                <w:szCs w:val="16"/>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557142" w:rsidRPr="006F530D" w:rsidRDefault="00557142" w:rsidP="006F530D">
            <w:pPr>
              <w:pStyle w:val="TableText"/>
              <w:spacing w:before="40" w:after="40"/>
              <w:rPr>
                <w:sz w:val="16"/>
                <w:szCs w:val="16"/>
              </w:rPr>
            </w:pPr>
            <w:r w:rsidRPr="006F530D">
              <w:rPr>
                <w:sz w:val="16"/>
                <w:szCs w:val="16"/>
              </w:rPr>
              <w:t>Attempted</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557142" w:rsidRPr="006F530D" w:rsidRDefault="00557142" w:rsidP="006F530D">
            <w:pPr>
              <w:pStyle w:val="TableText"/>
              <w:spacing w:before="40" w:after="40"/>
              <w:jc w:val="center"/>
              <w:rPr>
                <w:sz w:val="16"/>
                <w:szCs w:val="16"/>
              </w:rPr>
            </w:pPr>
            <w:r w:rsidRPr="006F530D">
              <w:rPr>
                <w:sz w:val="16"/>
                <w:szCs w:val="16"/>
              </w:rPr>
              <w:t>13</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57142" w:rsidRPr="006F530D" w:rsidRDefault="00557142" w:rsidP="006F530D">
            <w:pPr>
              <w:pStyle w:val="TableText"/>
              <w:spacing w:before="40" w:after="40"/>
              <w:jc w:val="center"/>
              <w:rPr>
                <w:sz w:val="16"/>
                <w:szCs w:val="16"/>
              </w:rPr>
            </w:pPr>
            <w:r w:rsidRPr="006F530D">
              <w:rPr>
                <w:sz w:val="16"/>
                <w:szCs w:val="16"/>
              </w:rPr>
              <w:t>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557142" w:rsidRPr="006F530D" w:rsidRDefault="00557142" w:rsidP="006F530D">
            <w:pPr>
              <w:pStyle w:val="TableText"/>
              <w:spacing w:before="40" w:after="40"/>
              <w:jc w:val="center"/>
              <w:rPr>
                <w:sz w:val="16"/>
                <w:szCs w:val="16"/>
              </w:rPr>
            </w:pPr>
            <w:r w:rsidRPr="006F530D">
              <w:rPr>
                <w:sz w:val="16"/>
                <w:szCs w:val="16"/>
              </w:rPr>
              <w:t>13</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557142" w:rsidRPr="006F530D" w:rsidRDefault="00557142" w:rsidP="00F71A41">
            <w:pPr>
              <w:pStyle w:val="TableText"/>
              <w:spacing w:before="40" w:after="40"/>
              <w:jc w:val="center"/>
              <w:rPr>
                <w:sz w:val="16"/>
                <w:szCs w:val="16"/>
              </w:rPr>
            </w:pPr>
            <w:r w:rsidRPr="006F530D">
              <w:rPr>
                <w:sz w:val="16"/>
                <w:szCs w:val="16"/>
              </w:rPr>
              <w:t>0.</w:t>
            </w:r>
            <w:r w:rsidR="00F71A41" w:rsidRPr="006F530D">
              <w:rPr>
                <w:sz w:val="16"/>
                <w:szCs w:val="16"/>
              </w:rPr>
              <w:t>0</w:t>
            </w:r>
            <w:r w:rsidR="00F71A41">
              <w:rPr>
                <w:sz w:val="16"/>
                <w:szCs w:val="16"/>
              </w:rPr>
              <w:t>8</w:t>
            </w:r>
          </w:p>
        </w:tc>
        <w:tc>
          <w:tcPr>
            <w:tcW w:w="451" w:type="pct"/>
            <w:tcBorders>
              <w:top w:val="single" w:sz="4" w:space="0" w:color="auto"/>
              <w:left w:val="single" w:sz="4" w:space="0" w:color="auto"/>
              <w:bottom w:val="single" w:sz="4" w:space="0" w:color="auto"/>
            </w:tcBorders>
            <w:shd w:val="clear" w:color="auto" w:fill="auto"/>
            <w:vAlign w:val="center"/>
          </w:tcPr>
          <w:p w:rsidR="00557142" w:rsidRPr="006F530D" w:rsidRDefault="00F71A41" w:rsidP="006F530D">
            <w:pPr>
              <w:pStyle w:val="TableText"/>
              <w:spacing w:before="40" w:after="40"/>
              <w:jc w:val="center"/>
              <w:rPr>
                <w:sz w:val="16"/>
                <w:szCs w:val="16"/>
              </w:rPr>
            </w:pPr>
            <w:r>
              <w:rPr>
                <w:sz w:val="16"/>
                <w:szCs w:val="16"/>
              </w:rPr>
              <w:t>1.04</w:t>
            </w:r>
          </w:p>
        </w:tc>
      </w:tr>
      <w:tr w:rsidR="00F71A41" w:rsidTr="00F71A41">
        <w:trPr>
          <w:trHeight w:val="234"/>
        </w:trPr>
        <w:tc>
          <w:tcPr>
            <w:tcW w:w="378" w:type="pct"/>
            <w:vMerge w:val="restart"/>
            <w:tcBorders>
              <w:top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r w:rsidRPr="006F530D">
              <w:rPr>
                <w:sz w:val="16"/>
                <w:szCs w:val="16"/>
              </w:rPr>
              <w:t>NM</w:t>
            </w:r>
          </w:p>
        </w:tc>
        <w:tc>
          <w:tcPr>
            <w:tcW w:w="6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r w:rsidRPr="006F530D">
              <w:rPr>
                <w:sz w:val="16"/>
                <w:szCs w:val="16"/>
              </w:rPr>
              <w:t>SNAP participants and eligible nonparticipants</w:t>
            </w:r>
          </w:p>
        </w:tc>
        <w:tc>
          <w:tcPr>
            <w:tcW w:w="6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r w:rsidRPr="006F530D">
              <w:rPr>
                <w:sz w:val="16"/>
                <w:szCs w:val="16"/>
              </w:rPr>
              <w:t>Survey questionnaire</w:t>
            </w: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r w:rsidRPr="006F530D">
              <w:rPr>
                <w:sz w:val="16"/>
                <w:szCs w:val="16"/>
              </w:rPr>
              <w:t>Completed</w:t>
            </w:r>
          </w:p>
        </w:tc>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798</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1</w:t>
            </w:r>
          </w:p>
        </w:tc>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798</w:t>
            </w:r>
          </w:p>
        </w:tc>
        <w:tc>
          <w:tcPr>
            <w:tcW w:w="5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0.3</w:t>
            </w:r>
            <w:r>
              <w:rPr>
                <w:sz w:val="16"/>
                <w:szCs w:val="16"/>
              </w:rPr>
              <w:t>6</w:t>
            </w:r>
          </w:p>
        </w:tc>
        <w:tc>
          <w:tcPr>
            <w:tcW w:w="451" w:type="pct"/>
            <w:tcBorders>
              <w:top w:val="single" w:sz="4" w:space="0" w:color="auto"/>
              <w:left w:val="single" w:sz="4" w:space="0" w:color="auto"/>
              <w:bottom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Pr>
                <w:sz w:val="16"/>
                <w:szCs w:val="16"/>
              </w:rPr>
              <w:t>287.28</w:t>
            </w:r>
          </w:p>
        </w:tc>
      </w:tr>
      <w:tr w:rsidR="00F71A41" w:rsidTr="00F71A41">
        <w:trPr>
          <w:trHeight w:val="234"/>
        </w:trPr>
        <w:tc>
          <w:tcPr>
            <w:tcW w:w="378" w:type="pct"/>
            <w:vMerge/>
            <w:tcBorders>
              <w:top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p>
        </w:tc>
        <w:tc>
          <w:tcPr>
            <w:tcW w:w="6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p>
        </w:tc>
        <w:tc>
          <w:tcPr>
            <w:tcW w:w="62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r w:rsidRPr="006F530D">
              <w:rPr>
                <w:sz w:val="16"/>
                <w:szCs w:val="16"/>
              </w:rPr>
              <w:t>Attempted</w:t>
            </w:r>
          </w:p>
        </w:tc>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202</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1</w:t>
            </w:r>
          </w:p>
        </w:tc>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202</w:t>
            </w:r>
          </w:p>
        </w:tc>
        <w:tc>
          <w:tcPr>
            <w:tcW w:w="5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0.0</w:t>
            </w:r>
            <w:r>
              <w:rPr>
                <w:sz w:val="16"/>
                <w:szCs w:val="16"/>
              </w:rPr>
              <w:t>8</w:t>
            </w:r>
          </w:p>
        </w:tc>
        <w:tc>
          <w:tcPr>
            <w:tcW w:w="451" w:type="pct"/>
            <w:tcBorders>
              <w:top w:val="single" w:sz="4" w:space="0" w:color="auto"/>
              <w:left w:val="single" w:sz="4" w:space="0" w:color="auto"/>
              <w:bottom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Pr>
                <w:sz w:val="16"/>
                <w:szCs w:val="16"/>
              </w:rPr>
              <w:t>16.16</w:t>
            </w:r>
          </w:p>
        </w:tc>
      </w:tr>
      <w:tr w:rsidR="00F71A41" w:rsidTr="00F71A41">
        <w:trPr>
          <w:trHeight w:val="117"/>
        </w:trPr>
        <w:tc>
          <w:tcPr>
            <w:tcW w:w="378" w:type="pct"/>
            <w:vMerge w:val="restart"/>
            <w:tcBorders>
              <w:top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r w:rsidRPr="006F530D">
              <w:rPr>
                <w:sz w:val="16"/>
                <w:szCs w:val="16"/>
              </w:rPr>
              <w:t>NM</w:t>
            </w:r>
          </w:p>
        </w:tc>
        <w:tc>
          <w:tcPr>
            <w:tcW w:w="6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r w:rsidRPr="006F530D">
              <w:rPr>
                <w:sz w:val="16"/>
                <w:szCs w:val="16"/>
              </w:rPr>
              <w:t>Eligible nonparticipants</w:t>
            </w:r>
          </w:p>
        </w:tc>
        <w:tc>
          <w:tcPr>
            <w:tcW w:w="62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r w:rsidRPr="006F530D">
              <w:rPr>
                <w:sz w:val="16"/>
                <w:szCs w:val="16"/>
              </w:rPr>
              <w:t>Focus group</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r w:rsidRPr="006F530D">
              <w:rPr>
                <w:sz w:val="16"/>
                <w:szCs w:val="16"/>
              </w:rPr>
              <w:t>Completed</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sidRPr="006F530D">
              <w:rPr>
                <w:sz w:val="16"/>
                <w:szCs w:val="16"/>
              </w:rPr>
              <w:t>40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sidRPr="006F530D">
              <w:rPr>
                <w:sz w:val="16"/>
                <w:szCs w:val="16"/>
              </w:rPr>
              <w:t>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sidRPr="006F530D">
              <w:rPr>
                <w:sz w:val="16"/>
                <w:szCs w:val="16"/>
              </w:rPr>
              <w:t>40</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Pr>
                <w:sz w:val="16"/>
                <w:szCs w:val="16"/>
              </w:rPr>
              <w:t>1.03</w:t>
            </w:r>
          </w:p>
        </w:tc>
        <w:tc>
          <w:tcPr>
            <w:tcW w:w="451" w:type="pct"/>
            <w:tcBorders>
              <w:top w:val="single" w:sz="4" w:space="0" w:color="auto"/>
              <w:left w:val="single" w:sz="4" w:space="0" w:color="auto"/>
              <w:bottom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Pr>
                <w:sz w:val="16"/>
                <w:szCs w:val="16"/>
              </w:rPr>
              <w:t>41.20</w:t>
            </w:r>
          </w:p>
        </w:tc>
      </w:tr>
      <w:tr w:rsidR="00F71A41" w:rsidTr="00F71A41">
        <w:trPr>
          <w:trHeight w:val="117"/>
        </w:trPr>
        <w:tc>
          <w:tcPr>
            <w:tcW w:w="378" w:type="pct"/>
            <w:vMerge/>
            <w:tcBorders>
              <w:top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p>
        </w:tc>
        <w:tc>
          <w:tcPr>
            <w:tcW w:w="6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p>
        </w:tc>
        <w:tc>
          <w:tcPr>
            <w:tcW w:w="62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r w:rsidRPr="006F530D">
              <w:rPr>
                <w:sz w:val="16"/>
                <w:szCs w:val="16"/>
              </w:rPr>
              <w:t>Attempted</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sidRPr="006F530D">
              <w:rPr>
                <w:sz w:val="16"/>
                <w:szCs w:val="16"/>
              </w:rPr>
              <w:t>10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sidRPr="006F530D">
              <w:rPr>
                <w:sz w:val="16"/>
                <w:szCs w:val="16"/>
              </w:rPr>
              <w:t>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sidRPr="006F530D">
              <w:rPr>
                <w:sz w:val="16"/>
                <w:szCs w:val="16"/>
              </w:rPr>
              <w:t>10</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sidRPr="006F530D">
              <w:rPr>
                <w:sz w:val="16"/>
                <w:szCs w:val="16"/>
              </w:rPr>
              <w:t>0.0</w:t>
            </w:r>
            <w:r>
              <w:rPr>
                <w:sz w:val="16"/>
                <w:szCs w:val="16"/>
              </w:rPr>
              <w:t>8</w:t>
            </w:r>
          </w:p>
        </w:tc>
        <w:tc>
          <w:tcPr>
            <w:tcW w:w="451" w:type="pct"/>
            <w:tcBorders>
              <w:top w:val="single" w:sz="4" w:space="0" w:color="auto"/>
              <w:left w:val="single" w:sz="4" w:space="0" w:color="auto"/>
              <w:bottom w:val="single" w:sz="4" w:space="0" w:color="auto"/>
            </w:tcBorders>
            <w:shd w:val="clear" w:color="auto" w:fill="auto"/>
            <w:vAlign w:val="center"/>
          </w:tcPr>
          <w:p w:rsidR="00F71A41" w:rsidRPr="006F530D" w:rsidRDefault="00CA5862" w:rsidP="00F71A41">
            <w:pPr>
              <w:pStyle w:val="TableText"/>
              <w:spacing w:before="40" w:after="40"/>
              <w:jc w:val="center"/>
              <w:rPr>
                <w:sz w:val="16"/>
                <w:szCs w:val="16"/>
              </w:rPr>
            </w:pPr>
            <w:r>
              <w:rPr>
                <w:sz w:val="16"/>
                <w:szCs w:val="16"/>
              </w:rPr>
              <w:t>0</w:t>
            </w:r>
            <w:r w:rsidR="00F71A41">
              <w:rPr>
                <w:sz w:val="16"/>
                <w:szCs w:val="16"/>
              </w:rPr>
              <w:t>.80</w:t>
            </w:r>
          </w:p>
        </w:tc>
      </w:tr>
      <w:tr w:rsidR="00F71A41" w:rsidTr="00F71A41">
        <w:trPr>
          <w:trHeight w:val="234"/>
        </w:trPr>
        <w:tc>
          <w:tcPr>
            <w:tcW w:w="378" w:type="pct"/>
            <w:vMerge w:val="restart"/>
            <w:tcBorders>
              <w:top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r w:rsidRPr="006F530D">
              <w:rPr>
                <w:sz w:val="16"/>
                <w:szCs w:val="16"/>
              </w:rPr>
              <w:t>PA</w:t>
            </w:r>
          </w:p>
        </w:tc>
        <w:tc>
          <w:tcPr>
            <w:tcW w:w="6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r w:rsidRPr="006F530D">
              <w:rPr>
                <w:sz w:val="16"/>
                <w:szCs w:val="16"/>
              </w:rPr>
              <w:t>SNAP participants and eligible nonparticipants</w:t>
            </w:r>
          </w:p>
        </w:tc>
        <w:tc>
          <w:tcPr>
            <w:tcW w:w="6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r w:rsidRPr="006F530D">
              <w:rPr>
                <w:sz w:val="16"/>
                <w:szCs w:val="16"/>
              </w:rPr>
              <w:t>Survey questionnaire</w:t>
            </w: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r w:rsidRPr="006F530D">
              <w:rPr>
                <w:sz w:val="16"/>
                <w:szCs w:val="16"/>
              </w:rPr>
              <w:t>Completed</w:t>
            </w:r>
          </w:p>
        </w:tc>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2,399</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1</w:t>
            </w:r>
          </w:p>
        </w:tc>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2,399</w:t>
            </w:r>
          </w:p>
        </w:tc>
        <w:tc>
          <w:tcPr>
            <w:tcW w:w="5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0.3</w:t>
            </w:r>
            <w:r>
              <w:rPr>
                <w:sz w:val="16"/>
                <w:szCs w:val="16"/>
              </w:rPr>
              <w:t>6</w:t>
            </w:r>
          </w:p>
        </w:tc>
        <w:tc>
          <w:tcPr>
            <w:tcW w:w="451" w:type="pct"/>
            <w:tcBorders>
              <w:top w:val="single" w:sz="4" w:space="0" w:color="auto"/>
              <w:left w:val="single" w:sz="4" w:space="0" w:color="auto"/>
              <w:bottom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Pr>
                <w:sz w:val="16"/>
                <w:szCs w:val="16"/>
              </w:rPr>
              <w:t>863.64</w:t>
            </w:r>
          </w:p>
        </w:tc>
      </w:tr>
      <w:tr w:rsidR="00F71A41" w:rsidTr="00F71A41">
        <w:trPr>
          <w:trHeight w:val="234"/>
        </w:trPr>
        <w:tc>
          <w:tcPr>
            <w:tcW w:w="378" w:type="pct"/>
            <w:vMerge/>
            <w:tcBorders>
              <w:top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p>
        </w:tc>
        <w:tc>
          <w:tcPr>
            <w:tcW w:w="6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p>
        </w:tc>
        <w:tc>
          <w:tcPr>
            <w:tcW w:w="62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rPr>
                <w:sz w:val="16"/>
                <w:szCs w:val="16"/>
              </w:rPr>
            </w:pPr>
            <w:r w:rsidRPr="006F530D">
              <w:rPr>
                <w:sz w:val="16"/>
                <w:szCs w:val="16"/>
              </w:rPr>
              <w:t>Attempted</w:t>
            </w:r>
          </w:p>
        </w:tc>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601</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1</w:t>
            </w:r>
          </w:p>
        </w:tc>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601</w:t>
            </w:r>
          </w:p>
        </w:tc>
        <w:tc>
          <w:tcPr>
            <w:tcW w:w="5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sidRPr="006F530D">
              <w:rPr>
                <w:sz w:val="16"/>
                <w:szCs w:val="16"/>
              </w:rPr>
              <w:t>0.0</w:t>
            </w:r>
            <w:r>
              <w:rPr>
                <w:sz w:val="16"/>
                <w:szCs w:val="16"/>
              </w:rPr>
              <w:t>8</w:t>
            </w:r>
          </w:p>
        </w:tc>
        <w:tc>
          <w:tcPr>
            <w:tcW w:w="451" w:type="pct"/>
            <w:tcBorders>
              <w:top w:val="single" w:sz="4" w:space="0" w:color="auto"/>
              <w:left w:val="single" w:sz="4" w:space="0" w:color="auto"/>
              <w:bottom w:val="single" w:sz="4" w:space="0" w:color="auto"/>
            </w:tcBorders>
            <w:shd w:val="clear" w:color="auto" w:fill="D9D9D9" w:themeFill="background1" w:themeFillShade="D9"/>
            <w:vAlign w:val="center"/>
          </w:tcPr>
          <w:p w:rsidR="00F71A41" w:rsidRPr="006F530D" w:rsidRDefault="00F71A41" w:rsidP="006F530D">
            <w:pPr>
              <w:pStyle w:val="TableText"/>
              <w:spacing w:before="40" w:after="40"/>
              <w:jc w:val="center"/>
              <w:rPr>
                <w:sz w:val="16"/>
                <w:szCs w:val="16"/>
              </w:rPr>
            </w:pPr>
            <w:r>
              <w:rPr>
                <w:sz w:val="16"/>
                <w:szCs w:val="16"/>
              </w:rPr>
              <w:t>48.08</w:t>
            </w:r>
          </w:p>
        </w:tc>
      </w:tr>
      <w:tr w:rsidR="00F71A41" w:rsidTr="00F71A41">
        <w:trPr>
          <w:trHeight w:val="117"/>
        </w:trPr>
        <w:tc>
          <w:tcPr>
            <w:tcW w:w="378" w:type="pct"/>
            <w:vMerge w:val="restart"/>
            <w:tcBorders>
              <w:top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r w:rsidRPr="006F530D">
              <w:rPr>
                <w:sz w:val="16"/>
                <w:szCs w:val="16"/>
              </w:rPr>
              <w:t>PA</w:t>
            </w:r>
          </w:p>
        </w:tc>
        <w:tc>
          <w:tcPr>
            <w:tcW w:w="6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r w:rsidRPr="006F530D">
              <w:rPr>
                <w:sz w:val="16"/>
                <w:szCs w:val="16"/>
              </w:rPr>
              <w:t>Eligible nonparticipants</w:t>
            </w:r>
          </w:p>
        </w:tc>
        <w:tc>
          <w:tcPr>
            <w:tcW w:w="62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r w:rsidRPr="006F530D">
              <w:rPr>
                <w:sz w:val="16"/>
                <w:szCs w:val="16"/>
              </w:rPr>
              <w:t>Focus group</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r w:rsidRPr="006F530D">
              <w:rPr>
                <w:sz w:val="16"/>
                <w:szCs w:val="16"/>
              </w:rPr>
              <w:t>Completed</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sidRPr="006F530D">
              <w:rPr>
                <w:sz w:val="16"/>
                <w:szCs w:val="16"/>
              </w:rPr>
              <w:t>20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sidRPr="006F530D">
              <w:rPr>
                <w:sz w:val="16"/>
                <w:szCs w:val="16"/>
              </w:rPr>
              <w:t>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sidRPr="006F530D">
              <w:rPr>
                <w:sz w:val="16"/>
                <w:szCs w:val="16"/>
              </w:rPr>
              <w:t>20</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Pr>
                <w:sz w:val="16"/>
                <w:szCs w:val="16"/>
              </w:rPr>
              <w:t>1.03</w:t>
            </w:r>
          </w:p>
        </w:tc>
        <w:tc>
          <w:tcPr>
            <w:tcW w:w="451" w:type="pct"/>
            <w:tcBorders>
              <w:top w:val="single" w:sz="4" w:space="0" w:color="auto"/>
              <w:left w:val="single" w:sz="4" w:space="0" w:color="auto"/>
              <w:bottom w:val="single" w:sz="4" w:space="0" w:color="auto"/>
            </w:tcBorders>
            <w:shd w:val="clear" w:color="auto" w:fill="auto"/>
            <w:vAlign w:val="center"/>
          </w:tcPr>
          <w:p w:rsidR="00F71A41" w:rsidRPr="006F530D" w:rsidRDefault="00F71A41" w:rsidP="00F71A41">
            <w:pPr>
              <w:pStyle w:val="TableText"/>
              <w:spacing w:before="40" w:after="40"/>
              <w:jc w:val="center"/>
              <w:rPr>
                <w:sz w:val="16"/>
                <w:szCs w:val="16"/>
              </w:rPr>
            </w:pPr>
            <w:r w:rsidRPr="006F530D">
              <w:rPr>
                <w:sz w:val="16"/>
                <w:szCs w:val="16"/>
              </w:rPr>
              <w:t>20.</w:t>
            </w:r>
            <w:r>
              <w:rPr>
                <w:sz w:val="16"/>
                <w:szCs w:val="16"/>
              </w:rPr>
              <w:t>60</w:t>
            </w:r>
          </w:p>
        </w:tc>
      </w:tr>
      <w:tr w:rsidR="00F71A41" w:rsidTr="00F71A41">
        <w:trPr>
          <w:trHeight w:val="117"/>
        </w:trPr>
        <w:tc>
          <w:tcPr>
            <w:tcW w:w="378" w:type="pct"/>
            <w:vMerge/>
            <w:tcBorders>
              <w:top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p>
        </w:tc>
        <w:tc>
          <w:tcPr>
            <w:tcW w:w="6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p>
        </w:tc>
        <w:tc>
          <w:tcPr>
            <w:tcW w:w="62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rPr>
                <w:sz w:val="16"/>
                <w:szCs w:val="16"/>
              </w:rPr>
            </w:pPr>
            <w:r w:rsidRPr="006F530D">
              <w:rPr>
                <w:sz w:val="16"/>
                <w:szCs w:val="16"/>
              </w:rPr>
              <w:t>Attempted</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sidRPr="006F530D">
              <w:rPr>
                <w:sz w:val="16"/>
                <w:szCs w:val="16"/>
              </w:rPr>
              <w:t>5</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sidRPr="006F530D">
              <w:rPr>
                <w:sz w:val="16"/>
                <w:szCs w:val="16"/>
              </w:rPr>
              <w:t>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sidRPr="006F530D">
              <w:rPr>
                <w:sz w:val="16"/>
                <w:szCs w:val="16"/>
              </w:rPr>
              <w:t>5</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71A41" w:rsidRPr="006F530D" w:rsidRDefault="00F71A41" w:rsidP="006F530D">
            <w:pPr>
              <w:pStyle w:val="TableText"/>
              <w:spacing w:before="40" w:after="40"/>
              <w:jc w:val="center"/>
              <w:rPr>
                <w:sz w:val="16"/>
                <w:szCs w:val="16"/>
              </w:rPr>
            </w:pPr>
            <w:r w:rsidRPr="006F530D">
              <w:rPr>
                <w:sz w:val="16"/>
                <w:szCs w:val="16"/>
              </w:rPr>
              <w:t>0.0</w:t>
            </w:r>
            <w:r>
              <w:rPr>
                <w:sz w:val="16"/>
                <w:szCs w:val="16"/>
              </w:rPr>
              <w:t>8</w:t>
            </w:r>
          </w:p>
        </w:tc>
        <w:tc>
          <w:tcPr>
            <w:tcW w:w="451" w:type="pct"/>
            <w:tcBorders>
              <w:top w:val="single" w:sz="4" w:space="0" w:color="auto"/>
              <w:left w:val="single" w:sz="4" w:space="0" w:color="auto"/>
              <w:bottom w:val="single" w:sz="4" w:space="0" w:color="auto"/>
            </w:tcBorders>
            <w:shd w:val="clear" w:color="auto" w:fill="auto"/>
            <w:vAlign w:val="center"/>
          </w:tcPr>
          <w:p w:rsidR="00F71A41" w:rsidRPr="006F530D" w:rsidRDefault="00F71A41" w:rsidP="00F71A41">
            <w:pPr>
              <w:pStyle w:val="TableText"/>
              <w:spacing w:before="40" w:after="40"/>
              <w:jc w:val="center"/>
              <w:rPr>
                <w:sz w:val="16"/>
                <w:szCs w:val="16"/>
              </w:rPr>
            </w:pPr>
            <w:r w:rsidRPr="006F530D">
              <w:rPr>
                <w:sz w:val="16"/>
                <w:szCs w:val="16"/>
              </w:rPr>
              <w:t>0.</w:t>
            </w:r>
            <w:r>
              <w:rPr>
                <w:sz w:val="16"/>
                <w:szCs w:val="16"/>
              </w:rPr>
              <w:t>40</w:t>
            </w:r>
          </w:p>
        </w:tc>
      </w:tr>
      <w:tr w:rsidR="00557142" w:rsidTr="00F71A41">
        <w:tc>
          <w:tcPr>
            <w:tcW w:w="378" w:type="pct"/>
            <w:tcBorders>
              <w:top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rPr>
                <w:b/>
                <w:sz w:val="16"/>
                <w:szCs w:val="16"/>
              </w:rPr>
            </w:pPr>
            <w:r w:rsidRPr="006F530D">
              <w:rPr>
                <w:b/>
                <w:sz w:val="16"/>
                <w:szCs w:val="16"/>
              </w:rPr>
              <w:t>TOTAL</w:t>
            </w:r>
          </w:p>
        </w:tc>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7142" w:rsidRPr="006F530D" w:rsidRDefault="00557142" w:rsidP="006F530D">
            <w:pPr>
              <w:pStyle w:val="TableText"/>
              <w:spacing w:before="40" w:after="40"/>
              <w:rPr>
                <w:b/>
                <w:sz w:val="16"/>
                <w:szCs w:val="16"/>
              </w:rPr>
            </w:pPr>
          </w:p>
        </w:tc>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rPr>
                <w:b/>
                <w:sz w:val="16"/>
                <w:szCs w:val="16"/>
              </w:rPr>
            </w:pP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rPr>
                <w:b/>
                <w:sz w:val="16"/>
                <w:szCs w:val="16"/>
              </w:rPr>
            </w:pPr>
          </w:p>
        </w:tc>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jc w:val="center"/>
              <w:rPr>
                <w:b/>
                <w:sz w:val="16"/>
                <w:szCs w:val="16"/>
              </w:rPr>
            </w:pPr>
            <w:r w:rsidRPr="006F530D">
              <w:rPr>
                <w:b/>
                <w:sz w:val="16"/>
                <w:szCs w:val="16"/>
              </w:rPr>
              <w:t>6,138</w:t>
            </w:r>
            <w:r w:rsidR="0047678F" w:rsidRPr="006F530D">
              <w:rPr>
                <w:b/>
                <w:sz w:val="16"/>
                <w:szCs w:val="16"/>
                <w:vertAlign w:val="superscript"/>
              </w:rPr>
              <w:t>*</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E7147B" w:rsidP="006F530D">
            <w:pPr>
              <w:pStyle w:val="TableText"/>
              <w:spacing w:before="40" w:after="40"/>
              <w:jc w:val="center"/>
              <w:rPr>
                <w:b/>
                <w:sz w:val="16"/>
                <w:szCs w:val="16"/>
              </w:rPr>
            </w:pPr>
            <w:r>
              <w:rPr>
                <w:b/>
                <w:sz w:val="16"/>
                <w:szCs w:val="16"/>
              </w:rPr>
              <w:t>1</w:t>
            </w:r>
          </w:p>
        </w:tc>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40" w:after="40"/>
              <w:jc w:val="center"/>
              <w:rPr>
                <w:b/>
                <w:sz w:val="16"/>
                <w:szCs w:val="16"/>
              </w:rPr>
            </w:pPr>
            <w:r w:rsidRPr="006F530D">
              <w:rPr>
                <w:b/>
                <w:sz w:val="16"/>
                <w:szCs w:val="16"/>
              </w:rPr>
              <w:t>6,138</w:t>
            </w:r>
          </w:p>
        </w:tc>
        <w:tc>
          <w:tcPr>
            <w:tcW w:w="5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E7147B" w:rsidP="006F530D">
            <w:pPr>
              <w:pStyle w:val="TableText"/>
              <w:spacing w:before="40" w:after="40"/>
              <w:jc w:val="center"/>
              <w:rPr>
                <w:b/>
                <w:sz w:val="16"/>
                <w:szCs w:val="16"/>
              </w:rPr>
            </w:pPr>
            <w:r>
              <w:rPr>
                <w:b/>
                <w:sz w:val="16"/>
                <w:szCs w:val="16"/>
              </w:rPr>
              <w:t>.316126</w:t>
            </w:r>
          </w:p>
        </w:tc>
        <w:tc>
          <w:tcPr>
            <w:tcW w:w="451" w:type="pct"/>
            <w:tcBorders>
              <w:top w:val="single" w:sz="4" w:space="0" w:color="auto"/>
              <w:left w:val="single" w:sz="4" w:space="0" w:color="auto"/>
              <w:bottom w:val="single" w:sz="4" w:space="0" w:color="auto"/>
            </w:tcBorders>
            <w:shd w:val="clear" w:color="auto" w:fill="D9D9D9" w:themeFill="background1" w:themeFillShade="D9"/>
            <w:vAlign w:val="center"/>
          </w:tcPr>
          <w:p w:rsidR="00557142" w:rsidRPr="006F530D" w:rsidRDefault="00F71A41" w:rsidP="006F530D">
            <w:pPr>
              <w:pStyle w:val="TableText"/>
              <w:spacing w:before="40" w:after="40"/>
              <w:jc w:val="center"/>
              <w:rPr>
                <w:b/>
                <w:sz w:val="16"/>
                <w:szCs w:val="16"/>
              </w:rPr>
            </w:pPr>
            <w:r>
              <w:rPr>
                <w:b/>
                <w:sz w:val="16"/>
                <w:szCs w:val="16"/>
              </w:rPr>
              <w:t>1940.38</w:t>
            </w:r>
          </w:p>
        </w:tc>
      </w:tr>
      <w:tr w:rsidR="0047678F" w:rsidTr="00F71A41">
        <w:tc>
          <w:tcPr>
            <w:tcW w:w="5000" w:type="pct"/>
            <w:gridSpan w:val="9"/>
            <w:tcBorders>
              <w:top w:val="single" w:sz="4" w:space="0" w:color="auto"/>
              <w:bottom w:val="single" w:sz="4" w:space="0" w:color="auto"/>
            </w:tcBorders>
            <w:shd w:val="clear" w:color="auto" w:fill="D9D9D9" w:themeFill="background1" w:themeFillShade="D9"/>
            <w:vAlign w:val="center"/>
          </w:tcPr>
          <w:p w:rsidR="0047678F" w:rsidRPr="006F530D" w:rsidRDefault="0047678F" w:rsidP="00156D83">
            <w:pPr>
              <w:pStyle w:val="TableText"/>
              <w:spacing w:before="40" w:after="40"/>
              <w:rPr>
                <w:sz w:val="16"/>
                <w:szCs w:val="16"/>
              </w:rPr>
            </w:pPr>
            <w:r w:rsidRPr="006F530D">
              <w:rPr>
                <w:b/>
                <w:sz w:val="16"/>
                <w:szCs w:val="16"/>
                <w:vertAlign w:val="superscript"/>
              </w:rPr>
              <w:t>*</w:t>
            </w:r>
            <w:r w:rsidR="00BB7BEC" w:rsidRPr="00BB7BEC">
              <w:rPr>
                <w:sz w:val="16"/>
                <w:szCs w:val="16"/>
              </w:rPr>
              <w:t>Total includes</w:t>
            </w:r>
            <w:r w:rsidR="00156D83" w:rsidRPr="00156D83">
              <w:rPr>
                <w:sz w:val="16"/>
                <w:szCs w:val="16"/>
              </w:rPr>
              <w:t xml:space="preserve"> pilot burden, focus groups and client survey</w:t>
            </w:r>
          </w:p>
        </w:tc>
      </w:tr>
    </w:tbl>
    <w:p w:rsidR="00A50D0C" w:rsidRDefault="00A50D0C" w:rsidP="00771AC9">
      <w:pPr>
        <w:spacing w:after="240"/>
      </w:pPr>
    </w:p>
    <w:p w:rsidR="00DD00EB" w:rsidRDefault="00557142" w:rsidP="00771AC9">
      <w:pPr>
        <w:spacing w:after="240"/>
      </w:pPr>
      <w:r w:rsidRPr="00D87DB1">
        <w:t>Table A12.2 provides estimates of the cost burden by data collection activity and for the evaluation overall. The total cost burden is estimated to be $</w:t>
      </w:r>
      <w:r w:rsidR="005E4C51">
        <w:t>14,242.40</w:t>
      </w:r>
      <w:r w:rsidRPr="00D87DB1">
        <w:t>. Using FNS standards for income eligibility for SNAP, FNS estimates the average hourly wage rate of each respondent type.</w:t>
      </w:r>
    </w:p>
    <w:p w:rsidR="00557142" w:rsidRDefault="00557142" w:rsidP="00557142">
      <w:pPr>
        <w:pStyle w:val="MarkforTableHeading"/>
      </w:pPr>
      <w:bookmarkStart w:id="48" w:name="_Toc297294262"/>
      <w:bookmarkStart w:id="49" w:name="_Toc309717686"/>
      <w:r>
        <w:t xml:space="preserve">Table A12.2. </w:t>
      </w:r>
      <w:r w:rsidRPr="00505ED9">
        <w:t>Estimated Average Hourly Wage of Each Respondent Type</w:t>
      </w:r>
      <w:bookmarkEnd w:id="48"/>
      <w:bookmarkEnd w:id="49"/>
    </w:p>
    <w:tbl>
      <w:tblPr>
        <w:tblW w:w="5208" w:type="pct"/>
        <w:tblInd w:w="115" w:type="dxa"/>
        <w:tblBorders>
          <w:top w:val="single" w:sz="12" w:space="0" w:color="auto"/>
          <w:bottom w:val="single" w:sz="4" w:space="0" w:color="auto"/>
        </w:tblBorders>
        <w:tblLook w:val="04A0"/>
      </w:tblPr>
      <w:tblGrid>
        <w:gridCol w:w="780"/>
        <w:gridCol w:w="1432"/>
        <w:gridCol w:w="1279"/>
        <w:gridCol w:w="1061"/>
        <w:gridCol w:w="1265"/>
        <w:gridCol w:w="1039"/>
        <w:gridCol w:w="1136"/>
        <w:gridCol w:w="842"/>
        <w:gridCol w:w="1140"/>
      </w:tblGrid>
      <w:tr w:rsidR="00557142" w:rsidRPr="00C4368F" w:rsidTr="00156D83">
        <w:trPr>
          <w:tblHeader/>
        </w:trPr>
        <w:tc>
          <w:tcPr>
            <w:tcW w:w="391" w:type="pct"/>
            <w:tcBorders>
              <w:top w:val="single" w:sz="12" w:space="0" w:color="auto"/>
              <w:bottom w:val="single" w:sz="4" w:space="0" w:color="auto"/>
              <w:right w:val="single" w:sz="4" w:space="0" w:color="auto"/>
            </w:tcBorders>
            <w:shd w:val="clear" w:color="auto" w:fill="auto"/>
            <w:vAlign w:val="bottom"/>
          </w:tcPr>
          <w:p w:rsidR="00557142" w:rsidRPr="00C4368F" w:rsidRDefault="00557142" w:rsidP="006F530D">
            <w:pPr>
              <w:pStyle w:val="TableHeaderLeft"/>
              <w:tabs>
                <w:tab w:val="clear" w:pos="432"/>
              </w:tabs>
              <w:rPr>
                <w:sz w:val="16"/>
                <w:szCs w:val="16"/>
              </w:rPr>
            </w:pPr>
            <w:r w:rsidRPr="00C4368F">
              <w:rPr>
                <w:sz w:val="16"/>
                <w:szCs w:val="16"/>
              </w:rPr>
              <w:t>State</w:t>
            </w:r>
          </w:p>
        </w:tc>
        <w:tc>
          <w:tcPr>
            <w:tcW w:w="718" w:type="pct"/>
            <w:tcBorders>
              <w:top w:val="single" w:sz="12" w:space="0" w:color="auto"/>
              <w:left w:val="single" w:sz="4" w:space="0" w:color="auto"/>
              <w:bottom w:val="single" w:sz="4" w:space="0" w:color="auto"/>
              <w:right w:val="single" w:sz="4" w:space="0" w:color="auto"/>
            </w:tcBorders>
            <w:shd w:val="clear" w:color="auto" w:fill="auto"/>
            <w:vAlign w:val="bottom"/>
          </w:tcPr>
          <w:p w:rsidR="00557142" w:rsidRPr="00C4368F" w:rsidRDefault="00557142" w:rsidP="00BE3750">
            <w:pPr>
              <w:pStyle w:val="TableHeaderCenter"/>
              <w:rPr>
                <w:sz w:val="16"/>
                <w:szCs w:val="16"/>
              </w:rPr>
            </w:pPr>
            <w:r w:rsidRPr="00C4368F">
              <w:rPr>
                <w:sz w:val="16"/>
                <w:szCs w:val="16"/>
              </w:rPr>
              <w:t>Respondent Type</w:t>
            </w:r>
          </w:p>
        </w:tc>
        <w:tc>
          <w:tcPr>
            <w:tcW w:w="641" w:type="pct"/>
            <w:tcBorders>
              <w:top w:val="single" w:sz="12" w:space="0" w:color="auto"/>
              <w:left w:val="single" w:sz="4" w:space="0" w:color="auto"/>
              <w:bottom w:val="single" w:sz="4" w:space="0" w:color="auto"/>
              <w:right w:val="single" w:sz="4" w:space="0" w:color="auto"/>
            </w:tcBorders>
            <w:shd w:val="clear" w:color="auto" w:fill="auto"/>
            <w:vAlign w:val="bottom"/>
          </w:tcPr>
          <w:p w:rsidR="00557142" w:rsidRPr="00C4368F" w:rsidRDefault="00557142" w:rsidP="00BE3750">
            <w:pPr>
              <w:pStyle w:val="TableHeaderCenter"/>
              <w:rPr>
                <w:sz w:val="16"/>
                <w:szCs w:val="16"/>
              </w:rPr>
            </w:pPr>
            <w:r w:rsidRPr="00C4368F">
              <w:rPr>
                <w:sz w:val="16"/>
                <w:szCs w:val="16"/>
              </w:rPr>
              <w:t>Type of Instrument</w:t>
            </w:r>
          </w:p>
        </w:tc>
        <w:tc>
          <w:tcPr>
            <w:tcW w:w="532" w:type="pct"/>
            <w:tcBorders>
              <w:top w:val="single" w:sz="12" w:space="0" w:color="auto"/>
              <w:left w:val="single" w:sz="4" w:space="0" w:color="auto"/>
              <w:bottom w:val="single" w:sz="4" w:space="0" w:color="auto"/>
              <w:right w:val="single" w:sz="4" w:space="0" w:color="auto"/>
            </w:tcBorders>
            <w:shd w:val="clear" w:color="auto" w:fill="auto"/>
            <w:vAlign w:val="bottom"/>
          </w:tcPr>
          <w:p w:rsidR="00557142" w:rsidRPr="00C4368F" w:rsidRDefault="00557142" w:rsidP="00BE3750">
            <w:pPr>
              <w:pStyle w:val="TableHeaderCenter"/>
              <w:rPr>
                <w:sz w:val="16"/>
                <w:szCs w:val="16"/>
              </w:rPr>
            </w:pPr>
          </w:p>
        </w:tc>
        <w:tc>
          <w:tcPr>
            <w:tcW w:w="635" w:type="pct"/>
            <w:tcBorders>
              <w:top w:val="single" w:sz="12" w:space="0" w:color="auto"/>
              <w:left w:val="single" w:sz="4" w:space="0" w:color="auto"/>
              <w:bottom w:val="single" w:sz="4" w:space="0" w:color="auto"/>
              <w:right w:val="single" w:sz="4" w:space="0" w:color="auto"/>
            </w:tcBorders>
            <w:shd w:val="clear" w:color="auto" w:fill="auto"/>
            <w:vAlign w:val="bottom"/>
          </w:tcPr>
          <w:p w:rsidR="00557142" w:rsidRPr="00C4368F" w:rsidRDefault="00557142" w:rsidP="00BE3750">
            <w:pPr>
              <w:pStyle w:val="TableHeaderCenter"/>
              <w:rPr>
                <w:sz w:val="16"/>
                <w:szCs w:val="16"/>
              </w:rPr>
            </w:pPr>
            <w:r w:rsidRPr="00C4368F">
              <w:rPr>
                <w:sz w:val="16"/>
                <w:szCs w:val="16"/>
              </w:rPr>
              <w:t>Estimated Number of Respondents</w:t>
            </w:r>
          </w:p>
        </w:tc>
        <w:tc>
          <w:tcPr>
            <w:tcW w:w="521" w:type="pct"/>
            <w:tcBorders>
              <w:top w:val="single" w:sz="12" w:space="0" w:color="auto"/>
              <w:left w:val="single" w:sz="4" w:space="0" w:color="auto"/>
              <w:bottom w:val="single" w:sz="4" w:space="0" w:color="auto"/>
              <w:right w:val="single" w:sz="4" w:space="0" w:color="auto"/>
            </w:tcBorders>
            <w:shd w:val="clear" w:color="auto" w:fill="auto"/>
            <w:vAlign w:val="bottom"/>
          </w:tcPr>
          <w:p w:rsidR="00557142" w:rsidRPr="00C4368F" w:rsidRDefault="00557142" w:rsidP="00BE3750">
            <w:pPr>
              <w:pStyle w:val="TableHeaderCenter"/>
              <w:rPr>
                <w:sz w:val="16"/>
                <w:szCs w:val="16"/>
              </w:rPr>
            </w:pPr>
            <w:r w:rsidRPr="00C4368F">
              <w:rPr>
                <w:sz w:val="16"/>
                <w:szCs w:val="16"/>
              </w:rPr>
              <w:t>Frequency of Responses</w:t>
            </w:r>
          </w:p>
        </w:tc>
        <w:tc>
          <w:tcPr>
            <w:tcW w:w="569" w:type="pct"/>
            <w:tcBorders>
              <w:top w:val="single" w:sz="12" w:space="0" w:color="auto"/>
              <w:left w:val="single" w:sz="4" w:space="0" w:color="auto"/>
              <w:bottom w:val="single" w:sz="4" w:space="0" w:color="auto"/>
              <w:right w:val="single" w:sz="4" w:space="0" w:color="auto"/>
            </w:tcBorders>
            <w:shd w:val="clear" w:color="auto" w:fill="auto"/>
            <w:vAlign w:val="bottom"/>
          </w:tcPr>
          <w:p w:rsidR="00557142" w:rsidRPr="00C4368F" w:rsidRDefault="00557142" w:rsidP="00BE3750">
            <w:pPr>
              <w:pStyle w:val="TableHeaderCenter"/>
              <w:rPr>
                <w:sz w:val="16"/>
                <w:szCs w:val="16"/>
              </w:rPr>
            </w:pPr>
            <w:r w:rsidRPr="00C4368F">
              <w:rPr>
                <w:sz w:val="16"/>
                <w:szCs w:val="16"/>
              </w:rPr>
              <w:t>Time per Respondent (Hours)</w:t>
            </w:r>
          </w:p>
        </w:tc>
        <w:tc>
          <w:tcPr>
            <w:tcW w:w="422" w:type="pct"/>
            <w:tcBorders>
              <w:top w:val="single" w:sz="12" w:space="0" w:color="auto"/>
              <w:left w:val="single" w:sz="4" w:space="0" w:color="auto"/>
              <w:bottom w:val="single" w:sz="4" w:space="0" w:color="auto"/>
              <w:right w:val="single" w:sz="4" w:space="0" w:color="auto"/>
            </w:tcBorders>
            <w:shd w:val="clear" w:color="auto" w:fill="auto"/>
            <w:vAlign w:val="bottom"/>
          </w:tcPr>
          <w:p w:rsidR="00557142" w:rsidRPr="00C4368F" w:rsidRDefault="00557142" w:rsidP="00BE3750">
            <w:pPr>
              <w:pStyle w:val="TableHeaderCenter"/>
              <w:rPr>
                <w:sz w:val="16"/>
                <w:szCs w:val="16"/>
              </w:rPr>
            </w:pPr>
            <w:r w:rsidRPr="00C4368F">
              <w:rPr>
                <w:sz w:val="16"/>
                <w:szCs w:val="16"/>
              </w:rPr>
              <w:t xml:space="preserve">Average Hourly Wage Cost </w:t>
            </w:r>
            <w:r w:rsidRPr="00C4368F">
              <w:rPr>
                <w:sz w:val="16"/>
                <w:szCs w:val="16"/>
                <w:vertAlign w:val="superscript"/>
              </w:rPr>
              <w:t>a</w:t>
            </w:r>
          </w:p>
        </w:tc>
        <w:tc>
          <w:tcPr>
            <w:tcW w:w="571" w:type="pct"/>
            <w:tcBorders>
              <w:top w:val="single" w:sz="12" w:space="0" w:color="auto"/>
              <w:left w:val="single" w:sz="4" w:space="0" w:color="auto"/>
              <w:bottom w:val="single" w:sz="4" w:space="0" w:color="auto"/>
            </w:tcBorders>
            <w:shd w:val="clear" w:color="auto" w:fill="auto"/>
            <w:vAlign w:val="bottom"/>
          </w:tcPr>
          <w:p w:rsidR="00557142" w:rsidRPr="00C4368F" w:rsidRDefault="00557142" w:rsidP="00BE3750">
            <w:pPr>
              <w:pStyle w:val="TableHeaderCenter"/>
              <w:rPr>
                <w:sz w:val="16"/>
                <w:szCs w:val="16"/>
              </w:rPr>
            </w:pPr>
            <w:r w:rsidRPr="00C4368F">
              <w:rPr>
                <w:sz w:val="16"/>
                <w:szCs w:val="16"/>
              </w:rPr>
              <w:t>Total Hour Cost Burden</w:t>
            </w:r>
          </w:p>
        </w:tc>
      </w:tr>
      <w:tr w:rsidR="00F363A0" w:rsidTr="00156D83">
        <w:trPr>
          <w:trHeight w:val="248"/>
        </w:trPr>
        <w:tc>
          <w:tcPr>
            <w:tcW w:w="391" w:type="pct"/>
            <w:vMerge w:val="restart"/>
            <w:tcBorders>
              <w:top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r w:rsidRPr="006F530D">
              <w:rPr>
                <w:sz w:val="16"/>
                <w:szCs w:val="16"/>
              </w:rPr>
              <w:t>WA</w:t>
            </w:r>
          </w:p>
        </w:tc>
        <w:tc>
          <w:tcPr>
            <w:tcW w:w="7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r w:rsidRPr="006F530D">
              <w:rPr>
                <w:sz w:val="16"/>
                <w:szCs w:val="16"/>
              </w:rPr>
              <w:t>SNAP participants and eligible nonparticipants</w:t>
            </w:r>
          </w:p>
        </w:tc>
        <w:tc>
          <w:tcPr>
            <w:tcW w:w="64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r w:rsidRPr="006F530D">
              <w:rPr>
                <w:sz w:val="16"/>
                <w:szCs w:val="16"/>
              </w:rPr>
              <w:t>Survey questionnaire</w:t>
            </w:r>
          </w:p>
        </w:tc>
        <w:tc>
          <w:tcPr>
            <w:tcW w:w="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r w:rsidRPr="006F530D">
              <w:rPr>
                <w:sz w:val="16"/>
                <w:szCs w:val="16"/>
              </w:rPr>
              <w:t>Completed</w:t>
            </w:r>
          </w:p>
        </w:tc>
        <w:tc>
          <w:tcPr>
            <w:tcW w:w="6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tabs>
                <w:tab w:val="decimal" w:pos="733"/>
              </w:tabs>
              <w:spacing w:before="40" w:after="40"/>
              <w:rPr>
                <w:sz w:val="16"/>
                <w:szCs w:val="16"/>
              </w:rPr>
            </w:pPr>
            <w:r w:rsidRPr="006F530D">
              <w:rPr>
                <w:sz w:val="16"/>
                <w:szCs w:val="16"/>
              </w:rPr>
              <w:t>1,606</w:t>
            </w:r>
          </w:p>
        </w:tc>
        <w:tc>
          <w:tcPr>
            <w:tcW w:w="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jc w:val="center"/>
              <w:rPr>
                <w:sz w:val="16"/>
                <w:szCs w:val="16"/>
              </w:rPr>
            </w:pPr>
            <w:r w:rsidRPr="006F530D">
              <w:rPr>
                <w:sz w:val="16"/>
                <w:szCs w:val="16"/>
              </w:rPr>
              <w:t>1</w:t>
            </w: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tabs>
                <w:tab w:val="decimal" w:pos="367"/>
              </w:tabs>
              <w:spacing w:before="40" w:after="40"/>
              <w:rPr>
                <w:sz w:val="16"/>
                <w:szCs w:val="16"/>
              </w:rPr>
            </w:pPr>
            <w:r w:rsidRPr="006F530D">
              <w:rPr>
                <w:sz w:val="16"/>
                <w:szCs w:val="16"/>
              </w:rPr>
              <w:t>0.3</w:t>
            </w:r>
            <w:r>
              <w:rPr>
                <w:sz w:val="16"/>
                <w:szCs w:val="16"/>
              </w:rPr>
              <w:t>6</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jc w:val="center"/>
              <w:rPr>
                <w:sz w:val="16"/>
                <w:szCs w:val="16"/>
              </w:rPr>
            </w:pPr>
            <w:r w:rsidRPr="006F530D">
              <w:rPr>
                <w:sz w:val="16"/>
                <w:szCs w:val="16"/>
              </w:rPr>
              <w:t>$7.34</w:t>
            </w:r>
          </w:p>
        </w:tc>
        <w:tc>
          <w:tcPr>
            <w:tcW w:w="571" w:type="pct"/>
            <w:tcBorders>
              <w:top w:val="single" w:sz="4" w:space="0" w:color="auto"/>
              <w:left w:val="single" w:sz="4" w:space="0" w:color="auto"/>
              <w:bottom w:val="single" w:sz="4" w:space="0" w:color="auto"/>
            </w:tcBorders>
            <w:shd w:val="clear" w:color="auto" w:fill="D9D9D9" w:themeFill="background1" w:themeFillShade="D9"/>
            <w:vAlign w:val="center"/>
          </w:tcPr>
          <w:p w:rsidR="00F363A0" w:rsidRPr="006F530D" w:rsidRDefault="00F363A0" w:rsidP="00F363A0">
            <w:pPr>
              <w:pStyle w:val="TableText"/>
              <w:spacing w:before="40" w:after="40"/>
              <w:jc w:val="right"/>
              <w:rPr>
                <w:sz w:val="16"/>
                <w:szCs w:val="16"/>
              </w:rPr>
            </w:pPr>
            <w:r w:rsidRPr="006F530D">
              <w:rPr>
                <w:sz w:val="16"/>
                <w:szCs w:val="16"/>
              </w:rPr>
              <w:t>$</w:t>
            </w:r>
            <w:r>
              <w:rPr>
                <w:sz w:val="16"/>
                <w:szCs w:val="16"/>
              </w:rPr>
              <w:t>4243.70</w:t>
            </w:r>
          </w:p>
        </w:tc>
      </w:tr>
      <w:tr w:rsidR="00F363A0" w:rsidTr="00156D83">
        <w:trPr>
          <w:trHeight w:val="247"/>
        </w:trPr>
        <w:tc>
          <w:tcPr>
            <w:tcW w:w="391" w:type="pct"/>
            <w:vMerge/>
            <w:tcBorders>
              <w:top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p>
        </w:tc>
        <w:tc>
          <w:tcPr>
            <w:tcW w:w="71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p>
        </w:tc>
        <w:tc>
          <w:tcPr>
            <w:tcW w:w="64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p>
        </w:tc>
        <w:tc>
          <w:tcPr>
            <w:tcW w:w="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r w:rsidRPr="006F530D">
              <w:rPr>
                <w:sz w:val="16"/>
                <w:szCs w:val="16"/>
              </w:rPr>
              <w:t>Attempted</w:t>
            </w:r>
          </w:p>
        </w:tc>
        <w:tc>
          <w:tcPr>
            <w:tcW w:w="6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tabs>
                <w:tab w:val="decimal" w:pos="733"/>
              </w:tabs>
              <w:spacing w:before="40" w:after="40"/>
              <w:rPr>
                <w:sz w:val="16"/>
                <w:szCs w:val="16"/>
              </w:rPr>
            </w:pPr>
            <w:r w:rsidRPr="006F530D">
              <w:rPr>
                <w:sz w:val="16"/>
                <w:szCs w:val="16"/>
              </w:rPr>
              <w:t>394</w:t>
            </w:r>
          </w:p>
        </w:tc>
        <w:tc>
          <w:tcPr>
            <w:tcW w:w="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jc w:val="center"/>
              <w:rPr>
                <w:sz w:val="16"/>
                <w:szCs w:val="16"/>
              </w:rPr>
            </w:pPr>
            <w:r w:rsidRPr="006F530D">
              <w:rPr>
                <w:sz w:val="16"/>
                <w:szCs w:val="16"/>
              </w:rPr>
              <w:t>1</w:t>
            </w: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tabs>
                <w:tab w:val="decimal" w:pos="367"/>
              </w:tabs>
              <w:spacing w:before="40" w:after="40"/>
              <w:rPr>
                <w:sz w:val="16"/>
                <w:szCs w:val="16"/>
              </w:rPr>
            </w:pPr>
            <w:r w:rsidRPr="006F530D">
              <w:rPr>
                <w:sz w:val="16"/>
                <w:szCs w:val="16"/>
              </w:rPr>
              <w:t>0.0</w:t>
            </w:r>
            <w:r>
              <w:rPr>
                <w:sz w:val="16"/>
                <w:szCs w:val="16"/>
              </w:rPr>
              <w:t>8</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jc w:val="center"/>
              <w:rPr>
                <w:sz w:val="16"/>
                <w:szCs w:val="16"/>
              </w:rPr>
            </w:pPr>
            <w:r w:rsidRPr="006F530D">
              <w:rPr>
                <w:sz w:val="16"/>
                <w:szCs w:val="16"/>
              </w:rPr>
              <w:t>$7.34</w:t>
            </w:r>
          </w:p>
        </w:tc>
        <w:tc>
          <w:tcPr>
            <w:tcW w:w="571" w:type="pct"/>
            <w:tcBorders>
              <w:top w:val="single" w:sz="4" w:space="0" w:color="auto"/>
              <w:left w:val="single" w:sz="4" w:space="0" w:color="auto"/>
              <w:bottom w:val="single" w:sz="4" w:space="0" w:color="auto"/>
            </w:tcBorders>
            <w:shd w:val="clear" w:color="auto" w:fill="D9D9D9" w:themeFill="background1" w:themeFillShade="D9"/>
            <w:vAlign w:val="center"/>
          </w:tcPr>
          <w:p w:rsidR="00F363A0" w:rsidRPr="006F530D" w:rsidRDefault="00F363A0" w:rsidP="00F363A0">
            <w:pPr>
              <w:pStyle w:val="TableText"/>
              <w:spacing w:before="40" w:after="40"/>
              <w:jc w:val="right"/>
              <w:rPr>
                <w:sz w:val="16"/>
                <w:szCs w:val="16"/>
              </w:rPr>
            </w:pPr>
            <w:r w:rsidRPr="006F530D">
              <w:rPr>
                <w:sz w:val="16"/>
                <w:szCs w:val="16"/>
              </w:rPr>
              <w:t>$</w:t>
            </w:r>
            <w:r>
              <w:rPr>
                <w:sz w:val="16"/>
                <w:szCs w:val="16"/>
              </w:rPr>
              <w:t>231.36</w:t>
            </w:r>
          </w:p>
        </w:tc>
      </w:tr>
      <w:tr w:rsidR="00F363A0" w:rsidTr="00156D83">
        <w:trPr>
          <w:trHeight w:val="133"/>
        </w:trPr>
        <w:tc>
          <w:tcPr>
            <w:tcW w:w="391" w:type="pct"/>
            <w:vMerge w:val="restart"/>
            <w:tcBorders>
              <w:top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r w:rsidRPr="006F530D">
              <w:rPr>
                <w:sz w:val="16"/>
                <w:szCs w:val="16"/>
              </w:rPr>
              <w:t>WA</w:t>
            </w:r>
          </w:p>
        </w:tc>
        <w:tc>
          <w:tcPr>
            <w:tcW w:w="7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r w:rsidRPr="006F530D">
              <w:rPr>
                <w:sz w:val="16"/>
                <w:szCs w:val="16"/>
              </w:rPr>
              <w:t>Eligible nonparticipants</w:t>
            </w:r>
          </w:p>
        </w:tc>
        <w:tc>
          <w:tcPr>
            <w:tcW w:w="6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r w:rsidRPr="006F530D">
              <w:rPr>
                <w:sz w:val="16"/>
                <w:szCs w:val="16"/>
              </w:rPr>
              <w:t>Focus group</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r w:rsidRPr="006F530D">
              <w:rPr>
                <w:sz w:val="16"/>
                <w:szCs w:val="16"/>
              </w:rPr>
              <w:t>Completed</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tabs>
                <w:tab w:val="decimal" w:pos="733"/>
              </w:tabs>
              <w:spacing w:before="40" w:after="40"/>
              <w:rPr>
                <w:sz w:val="16"/>
                <w:szCs w:val="16"/>
              </w:rPr>
            </w:pPr>
            <w:r w:rsidRPr="006F530D">
              <w:rPr>
                <w:sz w:val="16"/>
                <w:szCs w:val="16"/>
              </w:rPr>
              <w:t>50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jc w:val="center"/>
              <w:rPr>
                <w:sz w:val="16"/>
                <w:szCs w:val="16"/>
              </w:rPr>
            </w:pPr>
            <w:r w:rsidRPr="006F530D">
              <w:rPr>
                <w:sz w:val="16"/>
                <w:szCs w:val="16"/>
              </w:rPr>
              <w:t>1</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tabs>
                <w:tab w:val="decimal" w:pos="367"/>
              </w:tabs>
              <w:spacing w:before="40" w:after="40"/>
              <w:rPr>
                <w:sz w:val="16"/>
                <w:szCs w:val="16"/>
              </w:rPr>
            </w:pPr>
            <w:r>
              <w:rPr>
                <w:sz w:val="16"/>
                <w:szCs w:val="16"/>
              </w:rPr>
              <w:t>1.03</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jc w:val="center"/>
              <w:rPr>
                <w:sz w:val="16"/>
                <w:szCs w:val="16"/>
              </w:rPr>
            </w:pPr>
            <w:r w:rsidRPr="006F530D">
              <w:rPr>
                <w:sz w:val="16"/>
                <w:szCs w:val="16"/>
              </w:rPr>
              <w:t>$7.34</w:t>
            </w:r>
          </w:p>
        </w:tc>
        <w:tc>
          <w:tcPr>
            <w:tcW w:w="571" w:type="pct"/>
            <w:tcBorders>
              <w:top w:val="single" w:sz="4" w:space="0" w:color="auto"/>
              <w:left w:val="single" w:sz="4" w:space="0" w:color="auto"/>
              <w:bottom w:val="single" w:sz="4" w:space="0" w:color="auto"/>
            </w:tcBorders>
            <w:shd w:val="clear" w:color="auto" w:fill="auto"/>
            <w:vAlign w:val="center"/>
          </w:tcPr>
          <w:p w:rsidR="00F363A0" w:rsidRPr="006F530D" w:rsidRDefault="00F363A0" w:rsidP="00F363A0">
            <w:pPr>
              <w:pStyle w:val="TableText"/>
              <w:spacing w:before="40" w:after="40"/>
              <w:jc w:val="right"/>
              <w:rPr>
                <w:sz w:val="16"/>
                <w:szCs w:val="16"/>
              </w:rPr>
            </w:pPr>
            <w:r w:rsidRPr="006F530D">
              <w:rPr>
                <w:sz w:val="16"/>
                <w:szCs w:val="16"/>
              </w:rPr>
              <w:t>$</w:t>
            </w:r>
            <w:r>
              <w:rPr>
                <w:sz w:val="16"/>
                <w:szCs w:val="16"/>
              </w:rPr>
              <w:t>378.01</w:t>
            </w:r>
          </w:p>
        </w:tc>
      </w:tr>
      <w:tr w:rsidR="00F363A0" w:rsidTr="00156D83">
        <w:trPr>
          <w:trHeight w:val="132"/>
        </w:trPr>
        <w:tc>
          <w:tcPr>
            <w:tcW w:w="391" w:type="pct"/>
            <w:vMerge/>
            <w:tcBorders>
              <w:top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p>
        </w:tc>
        <w:tc>
          <w:tcPr>
            <w:tcW w:w="7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p>
        </w:tc>
        <w:tc>
          <w:tcPr>
            <w:tcW w:w="6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r w:rsidRPr="006F530D">
              <w:rPr>
                <w:sz w:val="16"/>
                <w:szCs w:val="16"/>
              </w:rPr>
              <w:t>Attempted</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tabs>
                <w:tab w:val="decimal" w:pos="733"/>
              </w:tabs>
              <w:spacing w:before="40" w:after="40"/>
              <w:rPr>
                <w:sz w:val="16"/>
                <w:szCs w:val="16"/>
              </w:rPr>
            </w:pPr>
            <w:r w:rsidRPr="006F530D">
              <w:rPr>
                <w:sz w:val="16"/>
                <w:szCs w:val="16"/>
              </w:rPr>
              <w:t>13</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jc w:val="center"/>
              <w:rPr>
                <w:sz w:val="16"/>
                <w:szCs w:val="16"/>
              </w:rPr>
            </w:pPr>
            <w:r w:rsidRPr="006F530D">
              <w:rPr>
                <w:sz w:val="16"/>
                <w:szCs w:val="16"/>
              </w:rPr>
              <w:t>1</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tabs>
                <w:tab w:val="decimal" w:pos="367"/>
              </w:tabs>
              <w:spacing w:before="40" w:after="40"/>
              <w:rPr>
                <w:sz w:val="16"/>
                <w:szCs w:val="16"/>
              </w:rPr>
            </w:pPr>
            <w:r w:rsidRPr="006F530D">
              <w:rPr>
                <w:sz w:val="16"/>
                <w:szCs w:val="16"/>
              </w:rPr>
              <w:t>0.0</w:t>
            </w:r>
            <w:r>
              <w:rPr>
                <w:sz w:val="16"/>
                <w:szCs w:val="16"/>
              </w:rPr>
              <w:t>8</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jc w:val="center"/>
              <w:rPr>
                <w:sz w:val="16"/>
                <w:szCs w:val="16"/>
              </w:rPr>
            </w:pPr>
            <w:r w:rsidRPr="006F530D">
              <w:rPr>
                <w:sz w:val="16"/>
                <w:szCs w:val="16"/>
              </w:rPr>
              <w:t>$7.34</w:t>
            </w:r>
          </w:p>
        </w:tc>
        <w:tc>
          <w:tcPr>
            <w:tcW w:w="571" w:type="pct"/>
            <w:tcBorders>
              <w:top w:val="single" w:sz="4" w:space="0" w:color="auto"/>
              <w:left w:val="single" w:sz="4" w:space="0" w:color="auto"/>
              <w:bottom w:val="single" w:sz="4" w:space="0" w:color="auto"/>
            </w:tcBorders>
            <w:shd w:val="clear" w:color="auto" w:fill="auto"/>
            <w:vAlign w:val="center"/>
          </w:tcPr>
          <w:p w:rsidR="00F363A0" w:rsidRPr="006F530D" w:rsidRDefault="00F363A0" w:rsidP="00F363A0">
            <w:pPr>
              <w:pStyle w:val="TableText"/>
              <w:spacing w:before="40" w:after="40"/>
              <w:jc w:val="right"/>
              <w:rPr>
                <w:sz w:val="16"/>
                <w:szCs w:val="16"/>
              </w:rPr>
            </w:pPr>
            <w:r w:rsidRPr="006F530D">
              <w:rPr>
                <w:sz w:val="16"/>
                <w:szCs w:val="16"/>
              </w:rPr>
              <w:t>$</w:t>
            </w:r>
            <w:r>
              <w:rPr>
                <w:sz w:val="16"/>
                <w:szCs w:val="16"/>
              </w:rPr>
              <w:t>7.63</w:t>
            </w:r>
          </w:p>
        </w:tc>
      </w:tr>
      <w:tr w:rsidR="00F363A0" w:rsidTr="00156D83">
        <w:trPr>
          <w:trHeight w:val="248"/>
        </w:trPr>
        <w:tc>
          <w:tcPr>
            <w:tcW w:w="391" w:type="pct"/>
            <w:vMerge w:val="restart"/>
            <w:tcBorders>
              <w:top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r w:rsidRPr="006F530D">
              <w:rPr>
                <w:sz w:val="16"/>
                <w:szCs w:val="16"/>
              </w:rPr>
              <w:lastRenderedPageBreak/>
              <w:t>NM</w:t>
            </w:r>
          </w:p>
        </w:tc>
        <w:tc>
          <w:tcPr>
            <w:tcW w:w="7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r w:rsidRPr="006F530D">
              <w:rPr>
                <w:sz w:val="16"/>
                <w:szCs w:val="16"/>
              </w:rPr>
              <w:t>SNAP participants and eligible nonparticipants</w:t>
            </w:r>
          </w:p>
        </w:tc>
        <w:tc>
          <w:tcPr>
            <w:tcW w:w="64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r w:rsidRPr="006F530D">
              <w:rPr>
                <w:sz w:val="16"/>
                <w:szCs w:val="16"/>
              </w:rPr>
              <w:t>Survey questionnaire</w:t>
            </w:r>
          </w:p>
        </w:tc>
        <w:tc>
          <w:tcPr>
            <w:tcW w:w="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r w:rsidRPr="006F530D">
              <w:rPr>
                <w:sz w:val="16"/>
                <w:szCs w:val="16"/>
              </w:rPr>
              <w:t>Completed</w:t>
            </w:r>
          </w:p>
        </w:tc>
        <w:tc>
          <w:tcPr>
            <w:tcW w:w="6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tabs>
                <w:tab w:val="decimal" w:pos="733"/>
              </w:tabs>
              <w:spacing w:before="40" w:after="40"/>
              <w:rPr>
                <w:sz w:val="16"/>
                <w:szCs w:val="16"/>
              </w:rPr>
            </w:pPr>
            <w:r w:rsidRPr="006F530D">
              <w:rPr>
                <w:sz w:val="16"/>
                <w:szCs w:val="16"/>
              </w:rPr>
              <w:t>798</w:t>
            </w:r>
          </w:p>
        </w:tc>
        <w:tc>
          <w:tcPr>
            <w:tcW w:w="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jc w:val="center"/>
              <w:rPr>
                <w:sz w:val="16"/>
                <w:szCs w:val="16"/>
              </w:rPr>
            </w:pPr>
            <w:r w:rsidRPr="006F530D">
              <w:rPr>
                <w:sz w:val="16"/>
                <w:szCs w:val="16"/>
              </w:rPr>
              <w:t>1</w:t>
            </w: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tabs>
                <w:tab w:val="decimal" w:pos="367"/>
              </w:tabs>
              <w:spacing w:before="40" w:after="40"/>
              <w:rPr>
                <w:sz w:val="16"/>
                <w:szCs w:val="16"/>
              </w:rPr>
            </w:pPr>
            <w:r w:rsidRPr="006F530D">
              <w:rPr>
                <w:sz w:val="16"/>
                <w:szCs w:val="16"/>
              </w:rPr>
              <w:t>0.3</w:t>
            </w:r>
            <w:r>
              <w:rPr>
                <w:sz w:val="16"/>
                <w:szCs w:val="16"/>
              </w:rPr>
              <w:t>6</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jc w:val="center"/>
              <w:rPr>
                <w:sz w:val="16"/>
                <w:szCs w:val="16"/>
              </w:rPr>
            </w:pPr>
            <w:r w:rsidRPr="006F530D">
              <w:rPr>
                <w:sz w:val="16"/>
                <w:szCs w:val="16"/>
              </w:rPr>
              <w:t>$7.34</w:t>
            </w:r>
          </w:p>
        </w:tc>
        <w:tc>
          <w:tcPr>
            <w:tcW w:w="571" w:type="pct"/>
            <w:tcBorders>
              <w:top w:val="single" w:sz="4" w:space="0" w:color="auto"/>
              <w:left w:val="single" w:sz="4" w:space="0" w:color="auto"/>
              <w:bottom w:val="single" w:sz="4" w:space="0" w:color="auto"/>
            </w:tcBorders>
            <w:shd w:val="clear" w:color="auto" w:fill="D9D9D9" w:themeFill="background1" w:themeFillShade="D9"/>
            <w:vAlign w:val="center"/>
          </w:tcPr>
          <w:p w:rsidR="00F363A0" w:rsidRPr="006F530D" w:rsidRDefault="00F363A0" w:rsidP="00F363A0">
            <w:pPr>
              <w:pStyle w:val="TableText"/>
              <w:spacing w:before="40" w:after="40"/>
              <w:jc w:val="right"/>
              <w:rPr>
                <w:sz w:val="16"/>
                <w:szCs w:val="16"/>
              </w:rPr>
            </w:pPr>
            <w:r w:rsidRPr="006F530D">
              <w:rPr>
                <w:sz w:val="16"/>
                <w:szCs w:val="16"/>
              </w:rPr>
              <w:t>$</w:t>
            </w:r>
            <w:r>
              <w:rPr>
                <w:sz w:val="16"/>
                <w:szCs w:val="16"/>
              </w:rPr>
              <w:t>2108.64</w:t>
            </w:r>
          </w:p>
        </w:tc>
      </w:tr>
      <w:tr w:rsidR="00F363A0" w:rsidTr="00156D83">
        <w:trPr>
          <w:trHeight w:val="247"/>
        </w:trPr>
        <w:tc>
          <w:tcPr>
            <w:tcW w:w="391" w:type="pct"/>
            <w:vMerge/>
            <w:tcBorders>
              <w:top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p>
        </w:tc>
        <w:tc>
          <w:tcPr>
            <w:tcW w:w="71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p>
        </w:tc>
        <w:tc>
          <w:tcPr>
            <w:tcW w:w="64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p>
        </w:tc>
        <w:tc>
          <w:tcPr>
            <w:tcW w:w="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r w:rsidRPr="006F530D">
              <w:rPr>
                <w:sz w:val="16"/>
                <w:szCs w:val="16"/>
              </w:rPr>
              <w:t>Attempted</w:t>
            </w:r>
          </w:p>
        </w:tc>
        <w:tc>
          <w:tcPr>
            <w:tcW w:w="6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tabs>
                <w:tab w:val="decimal" w:pos="733"/>
              </w:tabs>
              <w:spacing w:before="40" w:after="40"/>
              <w:rPr>
                <w:sz w:val="16"/>
                <w:szCs w:val="16"/>
              </w:rPr>
            </w:pPr>
            <w:r w:rsidRPr="006F530D">
              <w:rPr>
                <w:sz w:val="16"/>
                <w:szCs w:val="16"/>
              </w:rPr>
              <w:t>202</w:t>
            </w:r>
          </w:p>
        </w:tc>
        <w:tc>
          <w:tcPr>
            <w:tcW w:w="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jc w:val="center"/>
              <w:rPr>
                <w:sz w:val="16"/>
                <w:szCs w:val="16"/>
              </w:rPr>
            </w:pPr>
            <w:r w:rsidRPr="006F530D">
              <w:rPr>
                <w:sz w:val="16"/>
                <w:szCs w:val="16"/>
              </w:rPr>
              <w:t>1</w:t>
            </w: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tabs>
                <w:tab w:val="decimal" w:pos="367"/>
              </w:tabs>
              <w:spacing w:before="40" w:after="40"/>
              <w:rPr>
                <w:sz w:val="16"/>
                <w:szCs w:val="16"/>
              </w:rPr>
            </w:pPr>
            <w:r w:rsidRPr="006F530D">
              <w:rPr>
                <w:sz w:val="16"/>
                <w:szCs w:val="16"/>
              </w:rPr>
              <w:t>0.0</w:t>
            </w:r>
            <w:r>
              <w:rPr>
                <w:sz w:val="16"/>
                <w:szCs w:val="16"/>
              </w:rPr>
              <w:t>8</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jc w:val="center"/>
              <w:rPr>
                <w:sz w:val="16"/>
                <w:szCs w:val="16"/>
              </w:rPr>
            </w:pPr>
            <w:r w:rsidRPr="006F530D">
              <w:rPr>
                <w:sz w:val="16"/>
                <w:szCs w:val="16"/>
              </w:rPr>
              <w:t>$7.34</w:t>
            </w:r>
          </w:p>
        </w:tc>
        <w:tc>
          <w:tcPr>
            <w:tcW w:w="571" w:type="pct"/>
            <w:tcBorders>
              <w:top w:val="single" w:sz="4" w:space="0" w:color="auto"/>
              <w:left w:val="single" w:sz="4" w:space="0" w:color="auto"/>
              <w:bottom w:val="single" w:sz="4" w:space="0" w:color="auto"/>
            </w:tcBorders>
            <w:shd w:val="clear" w:color="auto" w:fill="D9D9D9" w:themeFill="background1" w:themeFillShade="D9"/>
            <w:vAlign w:val="center"/>
          </w:tcPr>
          <w:p w:rsidR="00F363A0" w:rsidRPr="006F530D" w:rsidRDefault="00F363A0" w:rsidP="00F363A0">
            <w:pPr>
              <w:pStyle w:val="TableText"/>
              <w:spacing w:before="40" w:after="40"/>
              <w:jc w:val="right"/>
              <w:rPr>
                <w:sz w:val="16"/>
                <w:szCs w:val="16"/>
              </w:rPr>
            </w:pPr>
            <w:r w:rsidRPr="006F530D">
              <w:rPr>
                <w:sz w:val="16"/>
                <w:szCs w:val="16"/>
              </w:rPr>
              <w:t>$</w:t>
            </w:r>
            <w:r>
              <w:rPr>
                <w:sz w:val="16"/>
                <w:szCs w:val="16"/>
              </w:rPr>
              <w:t>118.61</w:t>
            </w:r>
          </w:p>
        </w:tc>
      </w:tr>
      <w:tr w:rsidR="00F363A0" w:rsidTr="00156D83">
        <w:trPr>
          <w:trHeight w:val="133"/>
        </w:trPr>
        <w:tc>
          <w:tcPr>
            <w:tcW w:w="391" w:type="pct"/>
            <w:vMerge w:val="restart"/>
            <w:tcBorders>
              <w:top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r w:rsidRPr="006F530D">
              <w:rPr>
                <w:sz w:val="16"/>
                <w:szCs w:val="16"/>
              </w:rPr>
              <w:t>NM</w:t>
            </w:r>
          </w:p>
        </w:tc>
        <w:tc>
          <w:tcPr>
            <w:tcW w:w="7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r w:rsidRPr="006F530D">
              <w:rPr>
                <w:sz w:val="16"/>
                <w:szCs w:val="16"/>
              </w:rPr>
              <w:t>Eligible nonparticipants</w:t>
            </w:r>
          </w:p>
        </w:tc>
        <w:tc>
          <w:tcPr>
            <w:tcW w:w="6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r w:rsidRPr="006F530D">
              <w:rPr>
                <w:sz w:val="16"/>
                <w:szCs w:val="16"/>
              </w:rPr>
              <w:t>Focus group</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r w:rsidRPr="006F530D">
              <w:rPr>
                <w:sz w:val="16"/>
                <w:szCs w:val="16"/>
              </w:rPr>
              <w:t>Completed</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tabs>
                <w:tab w:val="decimal" w:pos="733"/>
              </w:tabs>
              <w:spacing w:before="40" w:after="40"/>
              <w:rPr>
                <w:sz w:val="16"/>
                <w:szCs w:val="16"/>
              </w:rPr>
            </w:pPr>
            <w:r w:rsidRPr="006F530D">
              <w:rPr>
                <w:sz w:val="16"/>
                <w:szCs w:val="16"/>
              </w:rPr>
              <w:t>40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jc w:val="center"/>
              <w:rPr>
                <w:sz w:val="16"/>
                <w:szCs w:val="16"/>
              </w:rPr>
            </w:pPr>
            <w:r w:rsidRPr="006F530D">
              <w:rPr>
                <w:sz w:val="16"/>
                <w:szCs w:val="16"/>
              </w:rPr>
              <w:t>1</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tabs>
                <w:tab w:val="decimal" w:pos="367"/>
              </w:tabs>
              <w:spacing w:before="40" w:after="40"/>
              <w:rPr>
                <w:sz w:val="16"/>
                <w:szCs w:val="16"/>
              </w:rPr>
            </w:pPr>
            <w:r>
              <w:rPr>
                <w:sz w:val="16"/>
                <w:szCs w:val="16"/>
              </w:rPr>
              <w:t>1.03</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jc w:val="center"/>
              <w:rPr>
                <w:sz w:val="16"/>
                <w:szCs w:val="16"/>
              </w:rPr>
            </w:pPr>
            <w:r w:rsidRPr="006F530D">
              <w:rPr>
                <w:sz w:val="16"/>
                <w:szCs w:val="16"/>
              </w:rPr>
              <w:t>$7.34</w:t>
            </w:r>
          </w:p>
        </w:tc>
        <w:tc>
          <w:tcPr>
            <w:tcW w:w="571" w:type="pct"/>
            <w:tcBorders>
              <w:top w:val="single" w:sz="4" w:space="0" w:color="auto"/>
              <w:left w:val="single" w:sz="4" w:space="0" w:color="auto"/>
              <w:bottom w:val="single" w:sz="4" w:space="0" w:color="auto"/>
            </w:tcBorders>
            <w:shd w:val="clear" w:color="auto" w:fill="auto"/>
            <w:vAlign w:val="center"/>
          </w:tcPr>
          <w:p w:rsidR="00F363A0" w:rsidRPr="006F530D" w:rsidRDefault="00F363A0" w:rsidP="00F363A0">
            <w:pPr>
              <w:pStyle w:val="TableText"/>
              <w:spacing w:before="40" w:after="40"/>
              <w:jc w:val="right"/>
              <w:rPr>
                <w:sz w:val="16"/>
                <w:szCs w:val="16"/>
              </w:rPr>
            </w:pPr>
            <w:r w:rsidRPr="006F530D">
              <w:rPr>
                <w:sz w:val="16"/>
                <w:szCs w:val="16"/>
              </w:rPr>
              <w:t>$</w:t>
            </w:r>
            <w:r>
              <w:rPr>
                <w:sz w:val="16"/>
                <w:szCs w:val="16"/>
              </w:rPr>
              <w:t>302.41</w:t>
            </w:r>
          </w:p>
        </w:tc>
      </w:tr>
      <w:tr w:rsidR="00F363A0" w:rsidTr="00156D83">
        <w:trPr>
          <w:trHeight w:val="132"/>
        </w:trPr>
        <w:tc>
          <w:tcPr>
            <w:tcW w:w="391" w:type="pct"/>
            <w:vMerge/>
            <w:tcBorders>
              <w:top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p>
        </w:tc>
        <w:tc>
          <w:tcPr>
            <w:tcW w:w="7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p>
        </w:tc>
        <w:tc>
          <w:tcPr>
            <w:tcW w:w="6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r w:rsidRPr="006F530D">
              <w:rPr>
                <w:sz w:val="16"/>
                <w:szCs w:val="16"/>
              </w:rPr>
              <w:t>Attempted</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tabs>
                <w:tab w:val="decimal" w:pos="733"/>
              </w:tabs>
              <w:spacing w:before="40" w:after="40"/>
              <w:rPr>
                <w:sz w:val="16"/>
                <w:szCs w:val="16"/>
              </w:rPr>
            </w:pPr>
            <w:r w:rsidRPr="006F530D">
              <w:rPr>
                <w:sz w:val="16"/>
                <w:szCs w:val="16"/>
              </w:rPr>
              <w:t>10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jc w:val="center"/>
              <w:rPr>
                <w:sz w:val="16"/>
                <w:szCs w:val="16"/>
              </w:rPr>
            </w:pPr>
            <w:r w:rsidRPr="006F530D">
              <w:rPr>
                <w:sz w:val="16"/>
                <w:szCs w:val="16"/>
              </w:rPr>
              <w:t>1</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tabs>
                <w:tab w:val="decimal" w:pos="367"/>
              </w:tabs>
              <w:spacing w:before="40" w:after="40"/>
              <w:rPr>
                <w:sz w:val="16"/>
                <w:szCs w:val="16"/>
              </w:rPr>
            </w:pPr>
            <w:r w:rsidRPr="006F530D">
              <w:rPr>
                <w:sz w:val="16"/>
                <w:szCs w:val="16"/>
              </w:rPr>
              <w:t>0.0</w:t>
            </w:r>
            <w:r>
              <w:rPr>
                <w:sz w:val="16"/>
                <w:szCs w:val="16"/>
              </w:rPr>
              <w:t>8</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jc w:val="center"/>
              <w:rPr>
                <w:sz w:val="16"/>
                <w:szCs w:val="16"/>
              </w:rPr>
            </w:pPr>
            <w:r w:rsidRPr="006F530D">
              <w:rPr>
                <w:sz w:val="16"/>
                <w:szCs w:val="16"/>
              </w:rPr>
              <w:t>$7.34</w:t>
            </w:r>
          </w:p>
        </w:tc>
        <w:tc>
          <w:tcPr>
            <w:tcW w:w="571" w:type="pct"/>
            <w:tcBorders>
              <w:top w:val="single" w:sz="4" w:space="0" w:color="auto"/>
              <w:left w:val="single" w:sz="4" w:space="0" w:color="auto"/>
              <w:bottom w:val="single" w:sz="4" w:space="0" w:color="auto"/>
            </w:tcBorders>
            <w:shd w:val="clear" w:color="auto" w:fill="auto"/>
            <w:vAlign w:val="center"/>
          </w:tcPr>
          <w:p w:rsidR="00F363A0" w:rsidRPr="006F530D" w:rsidRDefault="00F363A0" w:rsidP="00F363A0">
            <w:pPr>
              <w:pStyle w:val="TableText"/>
              <w:spacing w:before="40" w:after="40"/>
              <w:jc w:val="right"/>
              <w:rPr>
                <w:sz w:val="16"/>
                <w:szCs w:val="16"/>
              </w:rPr>
            </w:pPr>
            <w:r w:rsidRPr="006F530D">
              <w:rPr>
                <w:sz w:val="16"/>
                <w:szCs w:val="16"/>
              </w:rPr>
              <w:t>$</w:t>
            </w:r>
            <w:r>
              <w:rPr>
                <w:sz w:val="16"/>
                <w:szCs w:val="16"/>
              </w:rPr>
              <w:t>5.87</w:t>
            </w:r>
          </w:p>
        </w:tc>
      </w:tr>
      <w:tr w:rsidR="00F363A0" w:rsidTr="00156D83">
        <w:trPr>
          <w:trHeight w:val="248"/>
        </w:trPr>
        <w:tc>
          <w:tcPr>
            <w:tcW w:w="391" w:type="pct"/>
            <w:vMerge w:val="restart"/>
            <w:tcBorders>
              <w:top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r w:rsidRPr="006F530D">
              <w:rPr>
                <w:sz w:val="16"/>
                <w:szCs w:val="16"/>
              </w:rPr>
              <w:t>PA</w:t>
            </w:r>
          </w:p>
        </w:tc>
        <w:tc>
          <w:tcPr>
            <w:tcW w:w="7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r w:rsidRPr="006F530D">
              <w:rPr>
                <w:sz w:val="16"/>
                <w:szCs w:val="16"/>
              </w:rPr>
              <w:t>SNAP participants and eligible nonparticipants</w:t>
            </w:r>
          </w:p>
        </w:tc>
        <w:tc>
          <w:tcPr>
            <w:tcW w:w="64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r w:rsidRPr="006F530D">
              <w:rPr>
                <w:sz w:val="16"/>
                <w:szCs w:val="16"/>
              </w:rPr>
              <w:t>Survey questionnaire</w:t>
            </w:r>
          </w:p>
        </w:tc>
        <w:tc>
          <w:tcPr>
            <w:tcW w:w="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r w:rsidRPr="006F530D">
              <w:rPr>
                <w:sz w:val="16"/>
                <w:szCs w:val="16"/>
              </w:rPr>
              <w:t>Completed</w:t>
            </w:r>
          </w:p>
        </w:tc>
        <w:tc>
          <w:tcPr>
            <w:tcW w:w="6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tabs>
                <w:tab w:val="decimal" w:pos="733"/>
              </w:tabs>
              <w:spacing w:before="40" w:after="40"/>
              <w:rPr>
                <w:sz w:val="16"/>
                <w:szCs w:val="16"/>
              </w:rPr>
            </w:pPr>
            <w:r w:rsidRPr="006F530D">
              <w:rPr>
                <w:sz w:val="16"/>
                <w:szCs w:val="16"/>
              </w:rPr>
              <w:t>2,399</w:t>
            </w:r>
          </w:p>
        </w:tc>
        <w:tc>
          <w:tcPr>
            <w:tcW w:w="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jc w:val="center"/>
              <w:rPr>
                <w:sz w:val="16"/>
                <w:szCs w:val="16"/>
              </w:rPr>
            </w:pPr>
            <w:r w:rsidRPr="006F530D">
              <w:rPr>
                <w:sz w:val="16"/>
                <w:szCs w:val="16"/>
              </w:rPr>
              <w:t>1</w:t>
            </w: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tabs>
                <w:tab w:val="decimal" w:pos="367"/>
              </w:tabs>
              <w:spacing w:before="40" w:after="40"/>
              <w:rPr>
                <w:sz w:val="16"/>
                <w:szCs w:val="16"/>
              </w:rPr>
            </w:pPr>
            <w:r w:rsidRPr="006F530D">
              <w:rPr>
                <w:sz w:val="16"/>
                <w:szCs w:val="16"/>
              </w:rPr>
              <w:t>0.3</w:t>
            </w:r>
            <w:r>
              <w:rPr>
                <w:sz w:val="16"/>
                <w:szCs w:val="16"/>
              </w:rPr>
              <w:t>6</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jc w:val="center"/>
              <w:rPr>
                <w:sz w:val="16"/>
                <w:szCs w:val="16"/>
              </w:rPr>
            </w:pPr>
            <w:r w:rsidRPr="006F530D">
              <w:rPr>
                <w:sz w:val="16"/>
                <w:szCs w:val="16"/>
              </w:rPr>
              <w:t>$7.34</w:t>
            </w:r>
          </w:p>
        </w:tc>
        <w:tc>
          <w:tcPr>
            <w:tcW w:w="571" w:type="pct"/>
            <w:tcBorders>
              <w:top w:val="single" w:sz="4" w:space="0" w:color="auto"/>
              <w:left w:val="single" w:sz="4" w:space="0" w:color="auto"/>
              <w:bottom w:val="single" w:sz="4" w:space="0" w:color="auto"/>
            </w:tcBorders>
            <w:shd w:val="clear" w:color="auto" w:fill="D9D9D9" w:themeFill="background1" w:themeFillShade="D9"/>
            <w:vAlign w:val="center"/>
          </w:tcPr>
          <w:p w:rsidR="00F363A0" w:rsidRPr="006F530D" w:rsidRDefault="00F363A0" w:rsidP="00F363A0">
            <w:pPr>
              <w:pStyle w:val="TableText"/>
              <w:spacing w:before="40" w:after="40"/>
              <w:jc w:val="right"/>
              <w:rPr>
                <w:sz w:val="16"/>
                <w:szCs w:val="16"/>
              </w:rPr>
            </w:pPr>
            <w:r w:rsidRPr="006F530D">
              <w:rPr>
                <w:sz w:val="16"/>
                <w:szCs w:val="16"/>
              </w:rPr>
              <w:t>$</w:t>
            </w:r>
            <w:r>
              <w:rPr>
                <w:sz w:val="16"/>
                <w:szCs w:val="16"/>
              </w:rPr>
              <w:t>6339.12</w:t>
            </w:r>
          </w:p>
        </w:tc>
      </w:tr>
      <w:tr w:rsidR="00F363A0" w:rsidTr="00156D83">
        <w:trPr>
          <w:trHeight w:val="247"/>
        </w:trPr>
        <w:tc>
          <w:tcPr>
            <w:tcW w:w="391" w:type="pct"/>
            <w:vMerge/>
            <w:tcBorders>
              <w:top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p>
        </w:tc>
        <w:tc>
          <w:tcPr>
            <w:tcW w:w="71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p>
        </w:tc>
        <w:tc>
          <w:tcPr>
            <w:tcW w:w="64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p>
        </w:tc>
        <w:tc>
          <w:tcPr>
            <w:tcW w:w="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rPr>
                <w:sz w:val="16"/>
                <w:szCs w:val="16"/>
              </w:rPr>
            </w:pPr>
            <w:r w:rsidRPr="006F530D">
              <w:rPr>
                <w:sz w:val="16"/>
                <w:szCs w:val="16"/>
              </w:rPr>
              <w:t>Attempted</w:t>
            </w:r>
          </w:p>
        </w:tc>
        <w:tc>
          <w:tcPr>
            <w:tcW w:w="6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tabs>
                <w:tab w:val="decimal" w:pos="733"/>
              </w:tabs>
              <w:spacing w:before="40" w:after="40"/>
              <w:rPr>
                <w:sz w:val="16"/>
                <w:szCs w:val="16"/>
              </w:rPr>
            </w:pPr>
            <w:r w:rsidRPr="006F530D">
              <w:rPr>
                <w:sz w:val="16"/>
                <w:szCs w:val="16"/>
              </w:rPr>
              <w:t>601</w:t>
            </w:r>
          </w:p>
        </w:tc>
        <w:tc>
          <w:tcPr>
            <w:tcW w:w="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jc w:val="center"/>
              <w:rPr>
                <w:sz w:val="16"/>
                <w:szCs w:val="16"/>
              </w:rPr>
            </w:pPr>
            <w:r w:rsidRPr="006F530D">
              <w:rPr>
                <w:sz w:val="16"/>
                <w:szCs w:val="16"/>
              </w:rPr>
              <w:t>1</w:t>
            </w: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tabs>
                <w:tab w:val="decimal" w:pos="367"/>
              </w:tabs>
              <w:spacing w:before="40" w:after="40"/>
              <w:rPr>
                <w:sz w:val="16"/>
                <w:szCs w:val="16"/>
              </w:rPr>
            </w:pPr>
            <w:r w:rsidRPr="006F530D">
              <w:rPr>
                <w:sz w:val="16"/>
                <w:szCs w:val="16"/>
              </w:rPr>
              <w:t>0.0</w:t>
            </w:r>
            <w:r>
              <w:rPr>
                <w:sz w:val="16"/>
                <w:szCs w:val="16"/>
              </w:rPr>
              <w:t>8</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3A0" w:rsidRPr="006F530D" w:rsidRDefault="00F363A0" w:rsidP="006F530D">
            <w:pPr>
              <w:pStyle w:val="TableText"/>
              <w:spacing w:before="40" w:after="40"/>
              <w:jc w:val="center"/>
              <w:rPr>
                <w:sz w:val="16"/>
                <w:szCs w:val="16"/>
              </w:rPr>
            </w:pPr>
            <w:r w:rsidRPr="006F530D">
              <w:rPr>
                <w:sz w:val="16"/>
                <w:szCs w:val="16"/>
              </w:rPr>
              <w:t>$7.34</w:t>
            </w:r>
          </w:p>
        </w:tc>
        <w:tc>
          <w:tcPr>
            <w:tcW w:w="571" w:type="pct"/>
            <w:tcBorders>
              <w:top w:val="single" w:sz="4" w:space="0" w:color="auto"/>
              <w:left w:val="single" w:sz="4" w:space="0" w:color="auto"/>
              <w:bottom w:val="single" w:sz="4" w:space="0" w:color="auto"/>
            </w:tcBorders>
            <w:shd w:val="clear" w:color="auto" w:fill="D9D9D9" w:themeFill="background1" w:themeFillShade="D9"/>
            <w:vAlign w:val="center"/>
          </w:tcPr>
          <w:p w:rsidR="00F363A0" w:rsidRPr="006F530D" w:rsidRDefault="00F363A0" w:rsidP="00F363A0">
            <w:pPr>
              <w:pStyle w:val="TableText"/>
              <w:spacing w:before="40" w:after="40"/>
              <w:jc w:val="right"/>
              <w:rPr>
                <w:sz w:val="16"/>
                <w:szCs w:val="16"/>
              </w:rPr>
            </w:pPr>
            <w:r w:rsidRPr="006F530D">
              <w:rPr>
                <w:sz w:val="16"/>
                <w:szCs w:val="16"/>
              </w:rPr>
              <w:t>$</w:t>
            </w:r>
            <w:r>
              <w:rPr>
                <w:sz w:val="16"/>
                <w:szCs w:val="16"/>
              </w:rPr>
              <w:t>352.91</w:t>
            </w:r>
          </w:p>
        </w:tc>
      </w:tr>
      <w:tr w:rsidR="00F363A0" w:rsidTr="00156D83">
        <w:trPr>
          <w:trHeight w:val="133"/>
        </w:trPr>
        <w:tc>
          <w:tcPr>
            <w:tcW w:w="391" w:type="pct"/>
            <w:vMerge w:val="restart"/>
            <w:tcBorders>
              <w:top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r w:rsidRPr="006F530D">
              <w:rPr>
                <w:sz w:val="16"/>
                <w:szCs w:val="16"/>
              </w:rPr>
              <w:t>PA</w:t>
            </w:r>
          </w:p>
        </w:tc>
        <w:tc>
          <w:tcPr>
            <w:tcW w:w="7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r w:rsidRPr="006F530D">
              <w:rPr>
                <w:sz w:val="16"/>
                <w:szCs w:val="16"/>
              </w:rPr>
              <w:t>Eligible nonparticipants</w:t>
            </w:r>
          </w:p>
        </w:tc>
        <w:tc>
          <w:tcPr>
            <w:tcW w:w="6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r w:rsidRPr="006F530D">
              <w:rPr>
                <w:sz w:val="16"/>
                <w:szCs w:val="16"/>
              </w:rPr>
              <w:t>Focus group</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r w:rsidRPr="006F530D">
              <w:rPr>
                <w:sz w:val="16"/>
                <w:szCs w:val="16"/>
              </w:rPr>
              <w:t>Completed</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tabs>
                <w:tab w:val="decimal" w:pos="733"/>
              </w:tabs>
              <w:spacing w:before="40" w:after="40"/>
              <w:rPr>
                <w:sz w:val="16"/>
                <w:szCs w:val="16"/>
              </w:rPr>
            </w:pPr>
            <w:r w:rsidRPr="006F530D">
              <w:rPr>
                <w:sz w:val="16"/>
                <w:szCs w:val="16"/>
              </w:rPr>
              <w:t>20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jc w:val="center"/>
              <w:rPr>
                <w:sz w:val="16"/>
                <w:szCs w:val="16"/>
              </w:rPr>
            </w:pPr>
            <w:r w:rsidRPr="006F530D">
              <w:rPr>
                <w:sz w:val="16"/>
                <w:szCs w:val="16"/>
              </w:rPr>
              <w:t>1</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tabs>
                <w:tab w:val="decimal" w:pos="367"/>
              </w:tabs>
              <w:spacing w:before="40" w:after="40"/>
              <w:rPr>
                <w:sz w:val="16"/>
                <w:szCs w:val="16"/>
              </w:rPr>
            </w:pPr>
            <w:r>
              <w:rPr>
                <w:sz w:val="16"/>
                <w:szCs w:val="16"/>
              </w:rPr>
              <w:t>1.03</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jc w:val="center"/>
              <w:rPr>
                <w:sz w:val="16"/>
                <w:szCs w:val="16"/>
              </w:rPr>
            </w:pPr>
            <w:r w:rsidRPr="006F530D">
              <w:rPr>
                <w:sz w:val="16"/>
                <w:szCs w:val="16"/>
              </w:rPr>
              <w:t>$7.34</w:t>
            </w:r>
          </w:p>
        </w:tc>
        <w:tc>
          <w:tcPr>
            <w:tcW w:w="571" w:type="pct"/>
            <w:tcBorders>
              <w:top w:val="single" w:sz="4" w:space="0" w:color="auto"/>
              <w:left w:val="single" w:sz="4" w:space="0" w:color="auto"/>
              <w:bottom w:val="single" w:sz="4" w:space="0" w:color="auto"/>
            </w:tcBorders>
            <w:shd w:val="clear" w:color="auto" w:fill="auto"/>
            <w:vAlign w:val="center"/>
          </w:tcPr>
          <w:p w:rsidR="00F363A0" w:rsidRPr="006F530D" w:rsidRDefault="00F363A0" w:rsidP="00F363A0">
            <w:pPr>
              <w:pStyle w:val="TableText"/>
              <w:spacing w:before="40" w:after="40"/>
              <w:jc w:val="right"/>
              <w:rPr>
                <w:sz w:val="16"/>
                <w:szCs w:val="16"/>
              </w:rPr>
            </w:pPr>
            <w:r w:rsidRPr="006F530D">
              <w:rPr>
                <w:sz w:val="16"/>
                <w:szCs w:val="16"/>
              </w:rPr>
              <w:t>$</w:t>
            </w:r>
            <w:r>
              <w:rPr>
                <w:sz w:val="16"/>
                <w:szCs w:val="16"/>
              </w:rPr>
              <w:t>151.20</w:t>
            </w:r>
          </w:p>
        </w:tc>
      </w:tr>
      <w:tr w:rsidR="00F363A0" w:rsidTr="00156D83">
        <w:trPr>
          <w:trHeight w:val="132"/>
        </w:trPr>
        <w:tc>
          <w:tcPr>
            <w:tcW w:w="391" w:type="pct"/>
            <w:vMerge/>
            <w:tcBorders>
              <w:top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p>
        </w:tc>
        <w:tc>
          <w:tcPr>
            <w:tcW w:w="7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p>
        </w:tc>
        <w:tc>
          <w:tcPr>
            <w:tcW w:w="6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rPr>
                <w:sz w:val="16"/>
                <w:szCs w:val="16"/>
              </w:rPr>
            </w:pPr>
            <w:r w:rsidRPr="006F530D">
              <w:rPr>
                <w:sz w:val="16"/>
                <w:szCs w:val="16"/>
              </w:rPr>
              <w:t>Attempted</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tabs>
                <w:tab w:val="decimal" w:pos="733"/>
              </w:tabs>
              <w:spacing w:before="40" w:after="40"/>
              <w:rPr>
                <w:sz w:val="16"/>
                <w:szCs w:val="16"/>
              </w:rPr>
            </w:pPr>
            <w:r w:rsidRPr="006F530D">
              <w:rPr>
                <w:sz w:val="16"/>
                <w:szCs w:val="16"/>
              </w:rPr>
              <w:t>5</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jc w:val="center"/>
              <w:rPr>
                <w:sz w:val="16"/>
                <w:szCs w:val="16"/>
              </w:rPr>
            </w:pPr>
            <w:r w:rsidRPr="006F530D">
              <w:rPr>
                <w:sz w:val="16"/>
                <w:szCs w:val="16"/>
              </w:rPr>
              <w:t>1</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tabs>
                <w:tab w:val="decimal" w:pos="367"/>
              </w:tabs>
              <w:spacing w:before="40" w:after="40"/>
              <w:rPr>
                <w:sz w:val="16"/>
                <w:szCs w:val="16"/>
              </w:rPr>
            </w:pPr>
            <w:r w:rsidRPr="006F530D">
              <w:rPr>
                <w:sz w:val="16"/>
                <w:szCs w:val="16"/>
              </w:rPr>
              <w:t>0.0</w:t>
            </w:r>
            <w:r>
              <w:rPr>
                <w:sz w:val="16"/>
                <w:szCs w:val="16"/>
              </w:rPr>
              <w:t>8</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F363A0" w:rsidRPr="006F530D" w:rsidRDefault="00F363A0" w:rsidP="006F530D">
            <w:pPr>
              <w:pStyle w:val="TableText"/>
              <w:spacing w:before="40" w:after="40"/>
              <w:jc w:val="center"/>
              <w:rPr>
                <w:sz w:val="16"/>
                <w:szCs w:val="16"/>
              </w:rPr>
            </w:pPr>
            <w:r w:rsidRPr="006F530D">
              <w:rPr>
                <w:sz w:val="16"/>
                <w:szCs w:val="16"/>
              </w:rPr>
              <w:t>$7.34</w:t>
            </w:r>
          </w:p>
        </w:tc>
        <w:tc>
          <w:tcPr>
            <w:tcW w:w="571" w:type="pct"/>
            <w:tcBorders>
              <w:top w:val="single" w:sz="4" w:space="0" w:color="auto"/>
              <w:left w:val="single" w:sz="4" w:space="0" w:color="auto"/>
              <w:bottom w:val="single" w:sz="4" w:space="0" w:color="auto"/>
            </w:tcBorders>
            <w:shd w:val="clear" w:color="auto" w:fill="auto"/>
            <w:vAlign w:val="center"/>
          </w:tcPr>
          <w:p w:rsidR="00F363A0" w:rsidRPr="006F530D" w:rsidRDefault="00F363A0" w:rsidP="00F363A0">
            <w:pPr>
              <w:pStyle w:val="TableText"/>
              <w:spacing w:before="40" w:after="40"/>
              <w:jc w:val="right"/>
              <w:rPr>
                <w:sz w:val="16"/>
                <w:szCs w:val="16"/>
              </w:rPr>
            </w:pPr>
            <w:r w:rsidRPr="006F530D">
              <w:rPr>
                <w:sz w:val="16"/>
                <w:szCs w:val="16"/>
              </w:rPr>
              <w:t>$</w:t>
            </w:r>
            <w:r>
              <w:rPr>
                <w:sz w:val="16"/>
                <w:szCs w:val="16"/>
              </w:rPr>
              <w:t>2.94</w:t>
            </w:r>
          </w:p>
        </w:tc>
      </w:tr>
      <w:tr w:rsidR="00557142" w:rsidTr="00156D83">
        <w:tc>
          <w:tcPr>
            <w:tcW w:w="391" w:type="pct"/>
            <w:tcBorders>
              <w:top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120" w:after="60"/>
              <w:rPr>
                <w:b/>
                <w:sz w:val="16"/>
                <w:szCs w:val="16"/>
              </w:rPr>
            </w:pPr>
            <w:r w:rsidRPr="006F530D">
              <w:rPr>
                <w:b/>
                <w:sz w:val="16"/>
                <w:szCs w:val="16"/>
              </w:rPr>
              <w:t>TOTAL</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120" w:after="60"/>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120" w:after="60"/>
              <w:rPr>
                <w:sz w:val="16"/>
                <w:szCs w:val="16"/>
              </w:rPr>
            </w:pPr>
          </w:p>
        </w:tc>
        <w:tc>
          <w:tcPr>
            <w:tcW w:w="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120" w:after="60"/>
              <w:rPr>
                <w:sz w:val="16"/>
                <w:szCs w:val="16"/>
              </w:rPr>
            </w:pPr>
          </w:p>
        </w:tc>
        <w:tc>
          <w:tcPr>
            <w:tcW w:w="6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156D83" w:rsidRDefault="00557142" w:rsidP="006F530D">
            <w:pPr>
              <w:pStyle w:val="TableText"/>
              <w:tabs>
                <w:tab w:val="decimal" w:pos="733"/>
              </w:tabs>
              <w:spacing w:before="120" w:after="60"/>
              <w:rPr>
                <w:b/>
                <w:sz w:val="16"/>
                <w:szCs w:val="16"/>
                <w:vertAlign w:val="superscript"/>
              </w:rPr>
            </w:pPr>
            <w:r w:rsidRPr="006F530D">
              <w:rPr>
                <w:b/>
                <w:sz w:val="16"/>
                <w:szCs w:val="16"/>
              </w:rPr>
              <w:t>6,138</w:t>
            </w:r>
            <w:r w:rsidR="00156D83">
              <w:rPr>
                <w:b/>
                <w:sz w:val="16"/>
                <w:szCs w:val="16"/>
                <w:vertAlign w:val="superscript"/>
              </w:rPr>
              <w:t>*</w:t>
            </w:r>
          </w:p>
        </w:tc>
        <w:tc>
          <w:tcPr>
            <w:tcW w:w="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120" w:after="60"/>
              <w:jc w:val="center"/>
              <w:rPr>
                <w:b/>
                <w:sz w:val="16"/>
                <w:szCs w:val="16"/>
              </w:rPr>
            </w:pP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tabs>
                <w:tab w:val="decimal" w:pos="367"/>
              </w:tabs>
              <w:spacing w:before="120" w:after="60"/>
              <w:rPr>
                <w:b/>
                <w:sz w:val="16"/>
                <w:szCs w:val="16"/>
              </w:rPr>
            </w:pP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142" w:rsidRPr="006F530D" w:rsidRDefault="00557142" w:rsidP="006F530D">
            <w:pPr>
              <w:pStyle w:val="TableText"/>
              <w:spacing w:before="120" w:after="60"/>
              <w:jc w:val="center"/>
              <w:rPr>
                <w:b/>
                <w:sz w:val="16"/>
                <w:szCs w:val="16"/>
              </w:rPr>
            </w:pPr>
          </w:p>
        </w:tc>
        <w:tc>
          <w:tcPr>
            <w:tcW w:w="571" w:type="pct"/>
            <w:tcBorders>
              <w:top w:val="single" w:sz="4" w:space="0" w:color="auto"/>
              <w:left w:val="single" w:sz="4" w:space="0" w:color="auto"/>
              <w:bottom w:val="single" w:sz="4" w:space="0" w:color="auto"/>
            </w:tcBorders>
            <w:shd w:val="clear" w:color="auto" w:fill="D9D9D9" w:themeFill="background1" w:themeFillShade="D9"/>
            <w:vAlign w:val="center"/>
          </w:tcPr>
          <w:p w:rsidR="00557142" w:rsidRPr="006F530D" w:rsidRDefault="00557142" w:rsidP="00F363A0">
            <w:pPr>
              <w:pStyle w:val="TableText"/>
              <w:spacing w:before="120" w:after="60"/>
              <w:jc w:val="right"/>
              <w:rPr>
                <w:b/>
                <w:sz w:val="16"/>
                <w:szCs w:val="16"/>
              </w:rPr>
            </w:pPr>
            <w:r w:rsidRPr="006F530D">
              <w:rPr>
                <w:b/>
                <w:sz w:val="16"/>
                <w:szCs w:val="16"/>
              </w:rPr>
              <w:t>$</w:t>
            </w:r>
            <w:r w:rsidR="00F363A0">
              <w:rPr>
                <w:b/>
                <w:sz w:val="16"/>
                <w:szCs w:val="16"/>
              </w:rPr>
              <w:t>14,242.40</w:t>
            </w:r>
          </w:p>
        </w:tc>
      </w:tr>
      <w:tr w:rsidR="00156D83" w:rsidTr="00156D83">
        <w:tc>
          <w:tcPr>
            <w:tcW w:w="5000" w:type="pct"/>
            <w:gridSpan w:val="9"/>
            <w:tcBorders>
              <w:top w:val="single" w:sz="4" w:space="0" w:color="auto"/>
              <w:bottom w:val="single" w:sz="4" w:space="0" w:color="auto"/>
            </w:tcBorders>
            <w:shd w:val="clear" w:color="auto" w:fill="D9D9D9" w:themeFill="background1" w:themeFillShade="D9"/>
            <w:vAlign w:val="center"/>
          </w:tcPr>
          <w:p w:rsidR="00BB7BEC" w:rsidRDefault="00156D83" w:rsidP="00BB7BEC">
            <w:pPr>
              <w:pStyle w:val="TableText"/>
              <w:spacing w:before="120" w:after="60"/>
              <w:rPr>
                <w:b/>
                <w:sz w:val="16"/>
                <w:szCs w:val="16"/>
              </w:rPr>
            </w:pPr>
            <w:r w:rsidRPr="006F530D">
              <w:rPr>
                <w:b/>
                <w:sz w:val="16"/>
                <w:szCs w:val="16"/>
                <w:vertAlign w:val="superscript"/>
              </w:rPr>
              <w:t>*</w:t>
            </w:r>
            <w:r w:rsidRPr="00156D83">
              <w:rPr>
                <w:sz w:val="16"/>
                <w:szCs w:val="16"/>
              </w:rPr>
              <w:t>Total includes pilot burden, focus groups and client survey</w:t>
            </w:r>
          </w:p>
        </w:tc>
      </w:tr>
    </w:tbl>
    <w:p w:rsidR="00557142" w:rsidRDefault="00557142" w:rsidP="00557142">
      <w:pPr>
        <w:pStyle w:val="TableSpace"/>
      </w:pPr>
    </w:p>
    <w:p w:rsidR="00557142" w:rsidRDefault="00557142" w:rsidP="00557142">
      <w:pPr>
        <w:pStyle w:val="TableFootnoteCaption"/>
        <w:spacing w:after="360"/>
      </w:pPr>
      <w:proofErr w:type="gramStart"/>
      <w:r w:rsidRPr="00E15AE7">
        <w:rPr>
          <w:vertAlign w:val="superscript"/>
        </w:rPr>
        <w:t>a</w:t>
      </w:r>
      <w:proofErr w:type="gramEnd"/>
      <w:r w:rsidRPr="00637AEA">
        <w:t xml:space="preserve"> Average hourly wage cost is based on the FNS gross income limits for a one-person household to be SNAP eligible. The hourly wage is therefore e</w:t>
      </w:r>
      <w:r>
        <w:t>stimated by dividing this limit</w:t>
      </w:r>
      <w:r w:rsidRPr="00637AEA">
        <w:t xml:space="preserve"> ($1,174) by 160 hours, the standard number of full-time equ</w:t>
      </w:r>
      <w:r>
        <w:t>ivalent hours of work per month.</w:t>
      </w:r>
    </w:p>
    <w:p w:rsidR="00557142" w:rsidRDefault="00557142" w:rsidP="00F54E5B">
      <w:pPr>
        <w:pStyle w:val="Heading3"/>
      </w:pPr>
      <w:bookmarkStart w:id="50" w:name="_Toc297293711"/>
      <w:bookmarkStart w:id="51" w:name="_Toc309717579"/>
      <w:r>
        <w:t>A13.</w:t>
      </w:r>
      <w:r>
        <w:tab/>
      </w:r>
      <w:r w:rsidR="001652AA" w:rsidRPr="001652AA">
        <w:t>Provide estimates of t</w:t>
      </w:r>
      <w:r w:rsidR="0035764B">
        <w:t xml:space="preserve">he total annual cost burden to </w:t>
      </w:r>
      <w:r w:rsidR="001652AA" w:rsidRPr="001652AA">
        <w:t>respondents or record keepers resulting from the collection of information, (do not include the cost of any hour burden shown in items 12 and 14)</w:t>
      </w:r>
      <w:r w:rsidR="00771AC9">
        <w:t xml:space="preserve">. </w:t>
      </w:r>
      <w:r w:rsidR="001652AA" w:rsidRPr="001652AA">
        <w:t>The cost estimates should be split into two components: (a) a t</w:t>
      </w:r>
      <w:r w:rsidR="0035764B">
        <w:t xml:space="preserve">otal capital and start-up cost </w:t>
      </w:r>
      <w:r w:rsidR="001652AA" w:rsidRPr="001652AA">
        <w:t>component annualized over its expected useful life; and (b) a total operation and mainte</w:t>
      </w:r>
      <w:r w:rsidR="0035764B">
        <w:t xml:space="preserve">nance and purchase of services </w:t>
      </w:r>
      <w:r w:rsidR="001652AA" w:rsidRPr="001652AA">
        <w:t>component.</w:t>
      </w:r>
      <w:bookmarkEnd w:id="50"/>
      <w:bookmarkEnd w:id="51"/>
    </w:p>
    <w:p w:rsidR="00DD00EB" w:rsidRDefault="00303CE3" w:rsidP="00F54E5B">
      <w:r w:rsidRPr="00303CE3">
        <w:t>There are no capital/start-up or ongoing operation/mainten</w:t>
      </w:r>
      <w:r>
        <w:t xml:space="preserve">ance costs associated with this </w:t>
      </w:r>
      <w:r w:rsidRPr="00303CE3">
        <w:t>information collection</w:t>
      </w:r>
      <w:r w:rsidR="00771AC9">
        <w:t xml:space="preserve">. </w:t>
      </w:r>
    </w:p>
    <w:p w:rsidR="001652AA" w:rsidRPr="001652AA" w:rsidRDefault="00557142" w:rsidP="00F54E5B">
      <w:pPr>
        <w:pStyle w:val="Heading3"/>
      </w:pPr>
      <w:bookmarkStart w:id="52" w:name="_Toc297293712"/>
      <w:bookmarkStart w:id="53" w:name="_Toc309717580"/>
      <w:r>
        <w:t>A14.</w:t>
      </w:r>
      <w:r w:rsidR="001652AA" w:rsidRPr="001652AA">
        <w:t>Provide estimates of annualized cost to the Federal government</w:t>
      </w:r>
      <w:r w:rsidR="00771AC9">
        <w:t xml:space="preserve">. </w:t>
      </w:r>
      <w:r w:rsidR="001652AA" w:rsidRPr="001652AA">
        <w:t>Also, provide a description of the method used to estimate cost and any other expense that would not have been incurred without this collection of information.</w:t>
      </w:r>
    </w:p>
    <w:bookmarkEnd w:id="52"/>
    <w:bookmarkEnd w:id="53"/>
    <w:p w:rsidR="00DD00EB" w:rsidRPr="005E39A7" w:rsidRDefault="00DD00EB" w:rsidP="00F54E5B">
      <w:r w:rsidRPr="005E39A7">
        <w:t>The 48-month contract cost to the federal government for the implementation, data coding, preparation of raw data files, and analyses for this study is fixed price at $2,718,407. Of that total, approximately $1,219,033 will be for the client survey and focus group activities for an annual estimate of $406,344. The period of performance for the project is October 1, 2010 through September 26, 2014.</w:t>
      </w:r>
    </w:p>
    <w:p w:rsidR="00DD00EB" w:rsidRDefault="00293CF4" w:rsidP="00DD00EB">
      <w:pPr>
        <w:pStyle w:val="NormalSS"/>
        <w:spacing w:line="480" w:lineRule="auto"/>
      </w:pPr>
      <w:r w:rsidRPr="005E39A7">
        <w:t xml:space="preserve">This information collection also assumes that a total of </w:t>
      </w:r>
      <w:r w:rsidR="00182184">
        <w:t>400</w:t>
      </w:r>
      <w:r w:rsidR="00182184" w:rsidRPr="005E39A7">
        <w:t xml:space="preserve"> </w:t>
      </w:r>
      <w:r w:rsidRPr="005E39A7">
        <w:t xml:space="preserve">hours of Federal employee time: for a GS-14, step </w:t>
      </w:r>
      <w:r w:rsidR="000103A5">
        <w:t>10</w:t>
      </w:r>
      <w:r w:rsidRPr="005E39A7">
        <w:t xml:space="preserve"> </w:t>
      </w:r>
      <w:r w:rsidR="000103A5">
        <w:t>Senior Analyst</w:t>
      </w:r>
      <w:r w:rsidRPr="005E39A7">
        <w:t xml:space="preserve"> at $</w:t>
      </w:r>
      <w:r w:rsidR="00182184">
        <w:t>65.75</w:t>
      </w:r>
      <w:r w:rsidRPr="005E39A7">
        <w:t xml:space="preserve"> per hour for a total of $</w:t>
      </w:r>
      <w:r w:rsidR="00182184">
        <w:t>26,300</w:t>
      </w:r>
      <w:r w:rsidRPr="005E39A7">
        <w:t xml:space="preserve"> on an annual basis. Federal </w:t>
      </w:r>
      <w:r w:rsidRPr="005E39A7">
        <w:lastRenderedPageBreak/>
        <w:t>employee pay rates are based on the General Schedule of the Office of Personnel Management (OPM) for 201</w:t>
      </w:r>
      <w:r w:rsidR="00182184">
        <w:t>2</w:t>
      </w:r>
      <w:r w:rsidR="00C41904">
        <w:t>.  The</w:t>
      </w:r>
      <w:r w:rsidRPr="005E39A7">
        <w:t xml:space="preserve"> total annualized cost (contract + FNS cost)</w:t>
      </w:r>
      <w:r w:rsidR="00E718EC">
        <w:t xml:space="preserve"> is</w:t>
      </w:r>
      <w:r w:rsidRPr="005E39A7">
        <w:t xml:space="preserve"> $</w:t>
      </w:r>
      <w:r w:rsidR="00653B38">
        <w:t>432,644</w:t>
      </w:r>
      <w:r>
        <w:t xml:space="preserve"> </w:t>
      </w:r>
      <w:r w:rsidR="00E718EC">
        <w:t>and the total project cost of the data collection and analysis is $ 1,297,932.</w:t>
      </w:r>
    </w:p>
    <w:p w:rsidR="00557142" w:rsidRDefault="00557142" w:rsidP="00587E05">
      <w:pPr>
        <w:pStyle w:val="Heading3"/>
      </w:pPr>
      <w:bookmarkStart w:id="54" w:name="_Toc297293713"/>
      <w:bookmarkStart w:id="55" w:name="_Toc309717581"/>
      <w:r>
        <w:t>A15.</w:t>
      </w:r>
      <w:r>
        <w:tab/>
      </w:r>
      <w:r w:rsidR="001652AA" w:rsidRPr="001652AA">
        <w:t>Explain the reasons for any program changes or adjustments reported in Items 13 or 14 of the OMB Form 83-1.</w:t>
      </w:r>
      <w:bookmarkEnd w:id="54"/>
      <w:bookmarkEnd w:id="55"/>
    </w:p>
    <w:p w:rsidR="00DD00EB" w:rsidRDefault="00557142" w:rsidP="00587E05">
      <w:pPr>
        <w:pStyle w:val="BodyText"/>
        <w:spacing w:line="480" w:lineRule="auto"/>
        <w:ind w:firstLine="432"/>
        <w:rPr>
          <w:rFonts w:ascii="Garamond" w:hAnsi="Garamond"/>
        </w:rPr>
      </w:pPr>
      <w:r w:rsidRPr="00293CF4">
        <w:rPr>
          <w:rFonts w:ascii="Garamond" w:hAnsi="Garamond"/>
        </w:rPr>
        <w:t xml:space="preserve">This is a new </w:t>
      </w:r>
      <w:r w:rsidR="00CF0235">
        <w:rPr>
          <w:rFonts w:ascii="Garamond" w:hAnsi="Garamond"/>
        </w:rPr>
        <w:t>information</w:t>
      </w:r>
      <w:r w:rsidR="00CF0235" w:rsidRPr="00293CF4">
        <w:rPr>
          <w:rFonts w:ascii="Garamond" w:hAnsi="Garamond"/>
        </w:rPr>
        <w:t xml:space="preserve"> </w:t>
      </w:r>
      <w:r w:rsidRPr="00293CF4">
        <w:rPr>
          <w:rFonts w:ascii="Garamond" w:hAnsi="Garamond"/>
        </w:rPr>
        <w:t>collection</w:t>
      </w:r>
      <w:r w:rsidR="00CF0235">
        <w:rPr>
          <w:rFonts w:ascii="Garamond" w:hAnsi="Garamond"/>
        </w:rPr>
        <w:t xml:space="preserve"> request</w:t>
      </w:r>
      <w:r w:rsidR="00771AC9">
        <w:rPr>
          <w:rFonts w:ascii="Garamond" w:hAnsi="Garamond"/>
        </w:rPr>
        <w:t>.</w:t>
      </w:r>
      <w:r w:rsidR="00293CF4" w:rsidRPr="00293CF4">
        <w:rPr>
          <w:rFonts w:ascii="Garamond" w:hAnsi="Garamond"/>
        </w:rPr>
        <w:t xml:space="preserve"> </w:t>
      </w:r>
      <w:r w:rsidR="003D28A6">
        <w:rPr>
          <w:rFonts w:ascii="Garamond" w:hAnsi="Garamond"/>
        </w:rPr>
        <w:t xml:space="preserve">This information collection will add </w:t>
      </w:r>
      <w:r w:rsidR="005E4C51">
        <w:rPr>
          <w:rFonts w:ascii="Garamond" w:hAnsi="Garamond"/>
        </w:rPr>
        <w:t>1,940</w:t>
      </w:r>
      <w:r w:rsidR="003D28A6">
        <w:rPr>
          <w:rFonts w:ascii="Garamond" w:hAnsi="Garamond"/>
        </w:rPr>
        <w:t xml:space="preserve"> hours and 6,138 responses to the OMB Inventory.</w:t>
      </w:r>
    </w:p>
    <w:p w:rsidR="00557142" w:rsidRDefault="00DD00EB" w:rsidP="00587E05">
      <w:pPr>
        <w:pStyle w:val="Heading3"/>
      </w:pPr>
      <w:bookmarkStart w:id="56" w:name="_Toc297293714"/>
      <w:bookmarkStart w:id="57" w:name="_Toc309717582"/>
      <w:r w:rsidRPr="00DD00EB">
        <w:t>A16.</w:t>
      </w:r>
      <w:r w:rsidRPr="00DD00EB">
        <w:tab/>
        <w:t>For collections of information whose results are planned to be published, outline plans for tabulation and publication</w:t>
      </w:r>
      <w:r w:rsidR="001652AA" w:rsidRPr="001652AA">
        <w:t>.</w:t>
      </w:r>
      <w:bookmarkEnd w:id="56"/>
      <w:bookmarkEnd w:id="57"/>
    </w:p>
    <w:p w:rsidR="00DD00EB" w:rsidRDefault="00557142" w:rsidP="00587E05">
      <w:pPr>
        <w:pStyle w:val="Heading3NoTOC"/>
      </w:pPr>
      <w:r>
        <w:t>1.</w:t>
      </w:r>
      <w:r>
        <w:tab/>
        <w:t>Study Schedule</w:t>
      </w:r>
    </w:p>
    <w:p w:rsidR="0035764B" w:rsidRDefault="00557142" w:rsidP="005771A0">
      <w:pPr>
        <w:pStyle w:val="NormalSS"/>
        <w:spacing w:line="480" w:lineRule="auto"/>
        <w:rPr>
          <w:rFonts w:ascii="Lucida Sans" w:hAnsi="Lucida Sans"/>
          <w:b/>
          <w:sz w:val="18"/>
        </w:rPr>
      </w:pPr>
      <w:r>
        <w:t>The planned schedule for data collection is described in Table A16.1.</w:t>
      </w:r>
      <w:bookmarkStart w:id="58" w:name="_Toc297294263"/>
      <w:bookmarkStart w:id="59" w:name="_Toc309717687"/>
    </w:p>
    <w:p w:rsidR="00557142" w:rsidRDefault="00557142" w:rsidP="00557142">
      <w:pPr>
        <w:pStyle w:val="MarkforTableHeading"/>
      </w:pPr>
      <w:r>
        <w:t xml:space="preserve">Table A16.1. </w:t>
      </w:r>
      <w:r w:rsidRPr="00F55A0F">
        <w:t>Planned Schedule for Data Collection</w:t>
      </w:r>
      <w:bookmarkEnd w:id="58"/>
      <w:bookmarkEnd w:id="59"/>
    </w:p>
    <w:tbl>
      <w:tblPr>
        <w:tblW w:w="5000" w:type="pct"/>
        <w:tblInd w:w="115" w:type="dxa"/>
        <w:tblBorders>
          <w:top w:val="single" w:sz="12" w:space="0" w:color="auto"/>
          <w:bottom w:val="single" w:sz="4" w:space="0" w:color="auto"/>
        </w:tblBorders>
        <w:tblLook w:val="04A0"/>
      </w:tblPr>
      <w:tblGrid>
        <w:gridCol w:w="5246"/>
        <w:gridCol w:w="2013"/>
        <w:gridCol w:w="2317"/>
      </w:tblGrid>
      <w:tr w:rsidR="00DE7F42" w:rsidTr="001B4FFE">
        <w:trPr>
          <w:tblHeader/>
        </w:trPr>
        <w:tc>
          <w:tcPr>
            <w:tcW w:w="2739" w:type="pct"/>
            <w:tcBorders>
              <w:top w:val="single" w:sz="12" w:space="0" w:color="auto"/>
              <w:bottom w:val="single" w:sz="4" w:space="0" w:color="auto"/>
              <w:right w:val="nil"/>
            </w:tcBorders>
            <w:shd w:val="clear" w:color="auto" w:fill="auto"/>
            <w:vAlign w:val="center"/>
          </w:tcPr>
          <w:p w:rsidR="00557142" w:rsidRDefault="00557142" w:rsidP="006F530D">
            <w:pPr>
              <w:pStyle w:val="TableHeaderLeft"/>
              <w:tabs>
                <w:tab w:val="clear" w:pos="432"/>
              </w:tabs>
            </w:pPr>
            <w:r>
              <w:t>Study Task</w:t>
            </w:r>
          </w:p>
        </w:tc>
        <w:tc>
          <w:tcPr>
            <w:tcW w:w="1051" w:type="pct"/>
            <w:tcBorders>
              <w:top w:val="single" w:sz="12" w:space="0" w:color="auto"/>
              <w:left w:val="nil"/>
              <w:bottom w:val="single" w:sz="4" w:space="0" w:color="auto"/>
              <w:right w:val="nil"/>
            </w:tcBorders>
            <w:shd w:val="clear" w:color="auto" w:fill="auto"/>
            <w:vAlign w:val="center"/>
          </w:tcPr>
          <w:p w:rsidR="00557142" w:rsidRDefault="00557142" w:rsidP="00BE3750">
            <w:pPr>
              <w:pStyle w:val="TableHeaderCenter"/>
            </w:pPr>
            <w:r>
              <w:t>Start Task</w:t>
            </w:r>
          </w:p>
        </w:tc>
        <w:tc>
          <w:tcPr>
            <w:tcW w:w="1210" w:type="pct"/>
            <w:tcBorders>
              <w:top w:val="single" w:sz="12" w:space="0" w:color="auto"/>
              <w:left w:val="nil"/>
              <w:bottom w:val="single" w:sz="4" w:space="0" w:color="auto"/>
            </w:tcBorders>
            <w:shd w:val="clear" w:color="auto" w:fill="auto"/>
            <w:vAlign w:val="center"/>
          </w:tcPr>
          <w:p w:rsidR="00557142" w:rsidRDefault="00557142" w:rsidP="00BE3750">
            <w:pPr>
              <w:pStyle w:val="TableHeaderCenter"/>
            </w:pPr>
            <w:r>
              <w:t>Complete Task</w:t>
            </w:r>
          </w:p>
        </w:tc>
      </w:tr>
      <w:tr w:rsidR="00557142" w:rsidTr="001B4FFE">
        <w:tc>
          <w:tcPr>
            <w:tcW w:w="2739" w:type="pct"/>
            <w:tcBorders>
              <w:top w:val="single" w:sz="4" w:space="0" w:color="auto"/>
              <w:bottom w:val="nil"/>
              <w:right w:val="nil"/>
            </w:tcBorders>
            <w:shd w:val="clear" w:color="auto" w:fill="auto"/>
            <w:vAlign w:val="center"/>
          </w:tcPr>
          <w:p w:rsidR="00557142" w:rsidRDefault="00557142" w:rsidP="006F530D">
            <w:pPr>
              <w:pStyle w:val="TableText"/>
              <w:spacing w:before="40" w:after="40"/>
            </w:pPr>
            <w:r>
              <w:t>Collection and Analysis of Implementation Data</w:t>
            </w:r>
          </w:p>
        </w:tc>
        <w:tc>
          <w:tcPr>
            <w:tcW w:w="1051" w:type="pct"/>
            <w:tcBorders>
              <w:top w:val="single" w:sz="4" w:space="0" w:color="auto"/>
              <w:left w:val="nil"/>
              <w:bottom w:val="nil"/>
              <w:right w:val="nil"/>
            </w:tcBorders>
            <w:shd w:val="clear" w:color="auto" w:fill="auto"/>
            <w:vAlign w:val="center"/>
          </w:tcPr>
          <w:p w:rsidR="00557142" w:rsidRDefault="00557142" w:rsidP="006F530D">
            <w:pPr>
              <w:pStyle w:val="TableText"/>
              <w:spacing w:before="40" w:after="40"/>
              <w:ind w:right="432"/>
              <w:jc w:val="right"/>
            </w:pPr>
            <w:r>
              <w:t>12/2/2011</w:t>
            </w:r>
          </w:p>
        </w:tc>
        <w:tc>
          <w:tcPr>
            <w:tcW w:w="1210" w:type="pct"/>
            <w:tcBorders>
              <w:top w:val="single" w:sz="4" w:space="0" w:color="auto"/>
              <w:left w:val="nil"/>
              <w:bottom w:val="nil"/>
            </w:tcBorders>
            <w:shd w:val="clear" w:color="auto" w:fill="auto"/>
            <w:vAlign w:val="center"/>
          </w:tcPr>
          <w:p w:rsidR="00557142" w:rsidRDefault="00557142" w:rsidP="006F530D">
            <w:pPr>
              <w:pStyle w:val="TableText"/>
              <w:spacing w:before="40" w:after="40"/>
              <w:ind w:right="432"/>
              <w:jc w:val="right"/>
            </w:pPr>
            <w:r>
              <w:t>1/13/2012</w:t>
            </w:r>
          </w:p>
        </w:tc>
      </w:tr>
      <w:tr w:rsidR="00557142" w:rsidTr="001B4FFE">
        <w:tc>
          <w:tcPr>
            <w:tcW w:w="2739" w:type="pct"/>
            <w:tcBorders>
              <w:top w:val="nil"/>
              <w:bottom w:val="nil"/>
              <w:right w:val="nil"/>
            </w:tcBorders>
            <w:shd w:val="clear" w:color="auto" w:fill="auto"/>
            <w:vAlign w:val="center"/>
          </w:tcPr>
          <w:p w:rsidR="00557142" w:rsidRPr="007E11DD" w:rsidRDefault="00557142" w:rsidP="006F530D">
            <w:pPr>
              <w:pStyle w:val="TableText"/>
              <w:spacing w:before="40" w:after="40"/>
            </w:pPr>
            <w:r w:rsidRPr="007E11DD">
              <w:t>Interim Report on Implementation</w:t>
            </w:r>
          </w:p>
        </w:tc>
        <w:tc>
          <w:tcPr>
            <w:tcW w:w="1051" w:type="pct"/>
            <w:tcBorders>
              <w:top w:val="nil"/>
              <w:left w:val="nil"/>
              <w:bottom w:val="nil"/>
              <w:right w:val="nil"/>
            </w:tcBorders>
            <w:shd w:val="clear" w:color="auto" w:fill="auto"/>
            <w:vAlign w:val="center"/>
          </w:tcPr>
          <w:p w:rsidR="00557142" w:rsidRPr="00997671" w:rsidRDefault="00557142" w:rsidP="006F530D">
            <w:pPr>
              <w:pStyle w:val="TableText"/>
              <w:spacing w:before="40" w:after="40"/>
              <w:ind w:right="432"/>
              <w:jc w:val="right"/>
            </w:pPr>
            <w:r w:rsidRPr="00997671">
              <w:t>2/24/2012</w:t>
            </w:r>
          </w:p>
        </w:tc>
        <w:tc>
          <w:tcPr>
            <w:tcW w:w="1210" w:type="pct"/>
            <w:tcBorders>
              <w:top w:val="nil"/>
              <w:left w:val="nil"/>
              <w:bottom w:val="nil"/>
            </w:tcBorders>
            <w:shd w:val="clear" w:color="auto" w:fill="auto"/>
            <w:vAlign w:val="center"/>
          </w:tcPr>
          <w:p w:rsidR="00557142" w:rsidRPr="00A25663" w:rsidRDefault="00557142" w:rsidP="006F530D">
            <w:pPr>
              <w:pStyle w:val="TableText"/>
              <w:spacing w:before="40" w:after="40"/>
              <w:ind w:right="432"/>
              <w:jc w:val="right"/>
            </w:pPr>
            <w:r w:rsidRPr="00A25663">
              <w:t>4/6/2012</w:t>
            </w:r>
          </w:p>
        </w:tc>
      </w:tr>
      <w:tr w:rsidR="00557142" w:rsidTr="001B4FFE">
        <w:tc>
          <w:tcPr>
            <w:tcW w:w="2739" w:type="pct"/>
            <w:tcBorders>
              <w:top w:val="nil"/>
              <w:bottom w:val="nil"/>
              <w:right w:val="nil"/>
            </w:tcBorders>
            <w:shd w:val="clear" w:color="auto" w:fill="auto"/>
            <w:vAlign w:val="center"/>
          </w:tcPr>
          <w:p w:rsidR="00557142" w:rsidRPr="007E11DD" w:rsidRDefault="00557142" w:rsidP="006F530D">
            <w:pPr>
              <w:pStyle w:val="TableText"/>
              <w:spacing w:before="40" w:after="40"/>
            </w:pPr>
            <w:r w:rsidRPr="007E11DD">
              <w:t>Recruitment and Training of Field Data Collectors</w:t>
            </w:r>
            <w:r w:rsidR="00BD748C">
              <w:t xml:space="preserve"> and Interviewers</w:t>
            </w:r>
          </w:p>
        </w:tc>
        <w:tc>
          <w:tcPr>
            <w:tcW w:w="1051" w:type="pct"/>
            <w:tcBorders>
              <w:top w:val="nil"/>
              <w:left w:val="nil"/>
              <w:bottom w:val="nil"/>
              <w:right w:val="nil"/>
            </w:tcBorders>
            <w:shd w:val="clear" w:color="auto" w:fill="auto"/>
            <w:vAlign w:val="center"/>
          </w:tcPr>
          <w:p w:rsidR="00557142" w:rsidRPr="00997671" w:rsidRDefault="00557142" w:rsidP="006F530D">
            <w:pPr>
              <w:pStyle w:val="TableText"/>
              <w:spacing w:before="40" w:after="40"/>
              <w:ind w:right="432"/>
              <w:jc w:val="right"/>
            </w:pPr>
            <w:r w:rsidRPr="00997671">
              <w:t>8/2</w:t>
            </w:r>
            <w:r w:rsidR="00BE1512">
              <w:t>7</w:t>
            </w:r>
            <w:r w:rsidRPr="00997671">
              <w:t>/201</w:t>
            </w:r>
            <w:r w:rsidR="00BE1512">
              <w:t>2</w:t>
            </w:r>
          </w:p>
        </w:tc>
        <w:tc>
          <w:tcPr>
            <w:tcW w:w="1210" w:type="pct"/>
            <w:tcBorders>
              <w:top w:val="nil"/>
              <w:left w:val="nil"/>
              <w:bottom w:val="nil"/>
            </w:tcBorders>
            <w:shd w:val="clear" w:color="auto" w:fill="auto"/>
            <w:vAlign w:val="center"/>
          </w:tcPr>
          <w:p w:rsidR="00557142" w:rsidRPr="00A25663" w:rsidRDefault="00557142" w:rsidP="006F530D">
            <w:pPr>
              <w:pStyle w:val="TableText"/>
              <w:spacing w:before="40" w:after="40"/>
              <w:ind w:right="432"/>
              <w:jc w:val="right"/>
            </w:pPr>
            <w:r w:rsidRPr="00A25663">
              <w:t>10/</w:t>
            </w:r>
            <w:r w:rsidR="00BD748C">
              <w:t>3</w:t>
            </w:r>
            <w:r w:rsidRPr="00A25663">
              <w:t>1/201</w:t>
            </w:r>
            <w:r w:rsidR="00BE1512">
              <w:t>2</w:t>
            </w:r>
          </w:p>
        </w:tc>
      </w:tr>
      <w:tr w:rsidR="00557142" w:rsidTr="001B4FFE">
        <w:tc>
          <w:tcPr>
            <w:tcW w:w="2739" w:type="pct"/>
            <w:tcBorders>
              <w:top w:val="nil"/>
              <w:bottom w:val="nil"/>
              <w:right w:val="nil"/>
            </w:tcBorders>
            <w:shd w:val="clear" w:color="auto" w:fill="auto"/>
            <w:vAlign w:val="center"/>
          </w:tcPr>
          <w:p w:rsidR="00557142" w:rsidRPr="007E11DD" w:rsidRDefault="00557142" w:rsidP="006F530D">
            <w:pPr>
              <w:pStyle w:val="TableText"/>
              <w:spacing w:before="40" w:after="40"/>
            </w:pPr>
            <w:r w:rsidRPr="007E11DD">
              <w:t>Collection and Analysis of Operational Data</w:t>
            </w:r>
          </w:p>
        </w:tc>
        <w:tc>
          <w:tcPr>
            <w:tcW w:w="1051" w:type="pct"/>
            <w:tcBorders>
              <w:top w:val="nil"/>
              <w:left w:val="nil"/>
              <w:bottom w:val="nil"/>
              <w:right w:val="nil"/>
            </w:tcBorders>
            <w:shd w:val="clear" w:color="auto" w:fill="auto"/>
            <w:vAlign w:val="center"/>
          </w:tcPr>
          <w:p w:rsidR="00557142" w:rsidRPr="00997671" w:rsidRDefault="00557142" w:rsidP="006F530D">
            <w:pPr>
              <w:pStyle w:val="TableText"/>
              <w:spacing w:before="40" w:after="40"/>
              <w:ind w:right="432"/>
              <w:jc w:val="right"/>
            </w:pPr>
            <w:r w:rsidRPr="00997671">
              <w:t>10/5/2012</w:t>
            </w:r>
          </w:p>
        </w:tc>
        <w:tc>
          <w:tcPr>
            <w:tcW w:w="1210" w:type="pct"/>
            <w:tcBorders>
              <w:top w:val="nil"/>
              <w:left w:val="nil"/>
              <w:bottom w:val="nil"/>
            </w:tcBorders>
            <w:shd w:val="clear" w:color="auto" w:fill="auto"/>
            <w:vAlign w:val="center"/>
          </w:tcPr>
          <w:p w:rsidR="00557142" w:rsidRPr="00A25663" w:rsidRDefault="00557142" w:rsidP="006F530D">
            <w:pPr>
              <w:pStyle w:val="TableText"/>
              <w:spacing w:before="40" w:after="40"/>
              <w:ind w:right="432"/>
              <w:jc w:val="right"/>
            </w:pPr>
            <w:r w:rsidRPr="00A25663">
              <w:t>10/4/2013</w:t>
            </w:r>
          </w:p>
        </w:tc>
      </w:tr>
      <w:tr w:rsidR="00557142" w:rsidTr="001B4FFE">
        <w:tc>
          <w:tcPr>
            <w:tcW w:w="2739" w:type="pct"/>
            <w:tcBorders>
              <w:top w:val="nil"/>
              <w:bottom w:val="nil"/>
              <w:right w:val="nil"/>
            </w:tcBorders>
            <w:shd w:val="clear" w:color="auto" w:fill="auto"/>
            <w:vAlign w:val="center"/>
          </w:tcPr>
          <w:p w:rsidR="00557142" w:rsidRPr="007E11DD" w:rsidRDefault="00557142" w:rsidP="006F530D">
            <w:pPr>
              <w:pStyle w:val="TableText"/>
              <w:spacing w:before="40" w:after="40"/>
            </w:pPr>
            <w:r w:rsidRPr="007E11DD">
              <w:t>Cost-Neutrality Analyses and Payment Errors Estimates</w:t>
            </w:r>
          </w:p>
        </w:tc>
        <w:tc>
          <w:tcPr>
            <w:tcW w:w="1051" w:type="pct"/>
            <w:tcBorders>
              <w:top w:val="nil"/>
              <w:left w:val="nil"/>
              <w:bottom w:val="nil"/>
              <w:right w:val="nil"/>
            </w:tcBorders>
            <w:shd w:val="clear" w:color="auto" w:fill="auto"/>
            <w:vAlign w:val="center"/>
          </w:tcPr>
          <w:p w:rsidR="00557142" w:rsidRPr="00997671" w:rsidRDefault="005852D2" w:rsidP="005852D2">
            <w:pPr>
              <w:pStyle w:val="TableText"/>
              <w:spacing w:before="40" w:after="40"/>
              <w:ind w:right="432"/>
              <w:jc w:val="right"/>
            </w:pPr>
            <w:r>
              <w:t>10</w:t>
            </w:r>
            <w:r w:rsidR="00557142" w:rsidRPr="00997671">
              <w:t>/</w:t>
            </w:r>
            <w:r>
              <w:t>5</w:t>
            </w:r>
            <w:r w:rsidR="00557142" w:rsidRPr="00997671">
              <w:t>/2012</w:t>
            </w:r>
          </w:p>
        </w:tc>
        <w:tc>
          <w:tcPr>
            <w:tcW w:w="1210" w:type="pct"/>
            <w:tcBorders>
              <w:top w:val="nil"/>
              <w:left w:val="nil"/>
              <w:bottom w:val="nil"/>
            </w:tcBorders>
            <w:shd w:val="clear" w:color="auto" w:fill="auto"/>
            <w:vAlign w:val="center"/>
          </w:tcPr>
          <w:p w:rsidR="00557142" w:rsidRPr="00A25663" w:rsidRDefault="00557142" w:rsidP="006F530D">
            <w:pPr>
              <w:pStyle w:val="TableText"/>
              <w:spacing w:before="40" w:after="40"/>
              <w:ind w:right="432"/>
              <w:jc w:val="right"/>
            </w:pPr>
            <w:r w:rsidRPr="00A25663">
              <w:t>12/20/2013</w:t>
            </w:r>
          </w:p>
        </w:tc>
      </w:tr>
      <w:tr w:rsidR="001B4FFE" w:rsidTr="001B4FFE">
        <w:tc>
          <w:tcPr>
            <w:tcW w:w="2739" w:type="pct"/>
            <w:tcBorders>
              <w:top w:val="nil"/>
              <w:bottom w:val="nil"/>
              <w:right w:val="nil"/>
            </w:tcBorders>
            <w:shd w:val="clear" w:color="auto" w:fill="auto"/>
            <w:vAlign w:val="center"/>
          </w:tcPr>
          <w:p w:rsidR="001B4FFE" w:rsidRPr="007E11DD" w:rsidRDefault="001B4FFE" w:rsidP="00BD748C">
            <w:pPr>
              <w:pStyle w:val="TableText"/>
              <w:spacing w:before="40" w:after="40"/>
            </w:pPr>
          </w:p>
        </w:tc>
        <w:tc>
          <w:tcPr>
            <w:tcW w:w="1051" w:type="pct"/>
            <w:tcBorders>
              <w:top w:val="nil"/>
              <w:left w:val="nil"/>
              <w:bottom w:val="nil"/>
              <w:right w:val="nil"/>
            </w:tcBorders>
            <w:shd w:val="clear" w:color="auto" w:fill="auto"/>
            <w:vAlign w:val="center"/>
          </w:tcPr>
          <w:p w:rsidR="001B4FFE" w:rsidRPr="00997671" w:rsidRDefault="001B4FFE" w:rsidP="00BD748C">
            <w:pPr>
              <w:pStyle w:val="TableText"/>
              <w:spacing w:before="40" w:after="40"/>
              <w:ind w:right="432"/>
              <w:jc w:val="right"/>
            </w:pPr>
          </w:p>
        </w:tc>
        <w:tc>
          <w:tcPr>
            <w:tcW w:w="1210" w:type="pct"/>
            <w:tcBorders>
              <w:top w:val="nil"/>
              <w:left w:val="nil"/>
              <w:bottom w:val="nil"/>
            </w:tcBorders>
            <w:shd w:val="clear" w:color="auto" w:fill="auto"/>
            <w:vAlign w:val="center"/>
          </w:tcPr>
          <w:p w:rsidR="001B4FFE" w:rsidRPr="00A25663" w:rsidRDefault="001B4FFE" w:rsidP="00BD748C">
            <w:pPr>
              <w:pStyle w:val="TableText"/>
              <w:spacing w:before="40" w:after="40"/>
              <w:ind w:right="432"/>
              <w:jc w:val="right"/>
            </w:pPr>
          </w:p>
        </w:tc>
      </w:tr>
      <w:tr w:rsidR="00557142" w:rsidTr="001B4FFE">
        <w:tc>
          <w:tcPr>
            <w:tcW w:w="2739" w:type="pct"/>
            <w:tcBorders>
              <w:top w:val="nil"/>
              <w:bottom w:val="nil"/>
              <w:right w:val="nil"/>
            </w:tcBorders>
            <w:shd w:val="clear" w:color="auto" w:fill="auto"/>
            <w:vAlign w:val="center"/>
          </w:tcPr>
          <w:p w:rsidR="00557142" w:rsidRPr="007E11DD" w:rsidRDefault="00557142" w:rsidP="006F530D">
            <w:pPr>
              <w:pStyle w:val="TableText"/>
              <w:spacing w:before="40" w:after="40"/>
            </w:pPr>
            <w:r w:rsidRPr="007E11DD">
              <w:t xml:space="preserve">Collection and Analysis </w:t>
            </w:r>
            <w:r w:rsidR="00BD748C">
              <w:t xml:space="preserve">of </w:t>
            </w:r>
            <w:r w:rsidRPr="007E11DD">
              <w:t>Client Data</w:t>
            </w:r>
          </w:p>
        </w:tc>
        <w:tc>
          <w:tcPr>
            <w:tcW w:w="1051" w:type="pct"/>
            <w:tcBorders>
              <w:top w:val="nil"/>
              <w:left w:val="nil"/>
              <w:bottom w:val="nil"/>
              <w:right w:val="nil"/>
            </w:tcBorders>
            <w:shd w:val="clear" w:color="auto" w:fill="auto"/>
            <w:vAlign w:val="center"/>
          </w:tcPr>
          <w:p w:rsidR="00557142" w:rsidRPr="00997671" w:rsidRDefault="00BC4B29" w:rsidP="00BC4B29">
            <w:pPr>
              <w:pStyle w:val="TableText"/>
              <w:spacing w:before="40" w:after="40"/>
              <w:ind w:right="432"/>
              <w:jc w:val="right"/>
            </w:pPr>
            <w:r>
              <w:t>01</w:t>
            </w:r>
            <w:r w:rsidR="00557142" w:rsidRPr="00997671">
              <w:t>/</w:t>
            </w:r>
            <w:r w:rsidR="00557142">
              <w:t>1</w:t>
            </w:r>
            <w:r>
              <w:t>5</w:t>
            </w:r>
            <w:r w:rsidR="00557142" w:rsidRPr="00997671">
              <w:t>/201</w:t>
            </w:r>
            <w:r>
              <w:t>3</w:t>
            </w:r>
          </w:p>
        </w:tc>
        <w:tc>
          <w:tcPr>
            <w:tcW w:w="1210" w:type="pct"/>
            <w:tcBorders>
              <w:top w:val="nil"/>
              <w:left w:val="nil"/>
              <w:bottom w:val="nil"/>
            </w:tcBorders>
            <w:shd w:val="clear" w:color="auto" w:fill="auto"/>
            <w:vAlign w:val="center"/>
          </w:tcPr>
          <w:p w:rsidR="00557142" w:rsidRPr="00A25663" w:rsidRDefault="001B4FFE" w:rsidP="001B4FFE">
            <w:pPr>
              <w:pStyle w:val="TableText"/>
              <w:spacing w:before="40" w:after="40"/>
              <w:ind w:right="432"/>
              <w:jc w:val="right"/>
            </w:pPr>
            <w:r>
              <w:t>11</w:t>
            </w:r>
            <w:r w:rsidR="00557142" w:rsidRPr="00A25663">
              <w:t>/3</w:t>
            </w:r>
            <w:r>
              <w:t>0</w:t>
            </w:r>
            <w:r w:rsidR="00557142" w:rsidRPr="00A25663">
              <w:t>/201</w:t>
            </w:r>
            <w:r w:rsidR="00557142">
              <w:t>3</w:t>
            </w:r>
          </w:p>
        </w:tc>
      </w:tr>
      <w:tr w:rsidR="004D4217" w:rsidTr="001B4FFE">
        <w:tc>
          <w:tcPr>
            <w:tcW w:w="2739" w:type="pct"/>
            <w:tcBorders>
              <w:top w:val="nil"/>
              <w:bottom w:val="nil"/>
              <w:right w:val="nil"/>
            </w:tcBorders>
            <w:shd w:val="clear" w:color="auto" w:fill="auto"/>
            <w:vAlign w:val="center"/>
          </w:tcPr>
          <w:p w:rsidR="004D4217" w:rsidRPr="007E11DD" w:rsidRDefault="004D4217" w:rsidP="006F530D">
            <w:pPr>
              <w:pStyle w:val="TableText"/>
              <w:spacing w:before="40" w:after="40"/>
            </w:pPr>
            <w:r>
              <w:t>Issue Advance</w:t>
            </w:r>
            <w:r w:rsidR="00392107">
              <w:t xml:space="preserve"> and Tribal</w:t>
            </w:r>
            <w:r>
              <w:t xml:space="preserve"> Letters</w:t>
            </w:r>
          </w:p>
        </w:tc>
        <w:tc>
          <w:tcPr>
            <w:tcW w:w="1051" w:type="pct"/>
            <w:tcBorders>
              <w:top w:val="nil"/>
              <w:left w:val="nil"/>
              <w:bottom w:val="nil"/>
              <w:right w:val="nil"/>
            </w:tcBorders>
            <w:shd w:val="clear" w:color="auto" w:fill="auto"/>
            <w:vAlign w:val="center"/>
          </w:tcPr>
          <w:p w:rsidR="004D4217" w:rsidRPr="00997671" w:rsidRDefault="00EB1E1A" w:rsidP="006F530D">
            <w:pPr>
              <w:pStyle w:val="TableText"/>
              <w:spacing w:before="40" w:after="40"/>
              <w:ind w:right="432"/>
              <w:jc w:val="right"/>
            </w:pPr>
            <w:r>
              <w:t>01/15/2013</w:t>
            </w:r>
          </w:p>
        </w:tc>
        <w:tc>
          <w:tcPr>
            <w:tcW w:w="1210" w:type="pct"/>
            <w:tcBorders>
              <w:top w:val="nil"/>
              <w:left w:val="nil"/>
              <w:bottom w:val="nil"/>
            </w:tcBorders>
            <w:shd w:val="clear" w:color="auto" w:fill="auto"/>
            <w:vAlign w:val="center"/>
          </w:tcPr>
          <w:p w:rsidR="004D4217" w:rsidRPr="00A25663" w:rsidRDefault="001159BE" w:rsidP="006F530D">
            <w:pPr>
              <w:pStyle w:val="TableText"/>
              <w:spacing w:before="40" w:after="40"/>
              <w:ind w:right="432"/>
              <w:jc w:val="right"/>
            </w:pPr>
            <w:r>
              <w:t>11</w:t>
            </w:r>
            <w:r w:rsidR="004D4217">
              <w:t>/1/2013</w:t>
            </w:r>
          </w:p>
        </w:tc>
      </w:tr>
      <w:tr w:rsidR="004D4217" w:rsidTr="001B4FFE">
        <w:tc>
          <w:tcPr>
            <w:tcW w:w="2739" w:type="pct"/>
            <w:tcBorders>
              <w:top w:val="nil"/>
              <w:bottom w:val="nil"/>
              <w:right w:val="nil"/>
            </w:tcBorders>
            <w:shd w:val="clear" w:color="auto" w:fill="auto"/>
            <w:vAlign w:val="center"/>
          </w:tcPr>
          <w:p w:rsidR="004D4217" w:rsidRPr="007E11DD" w:rsidRDefault="004D4217" w:rsidP="006F530D">
            <w:pPr>
              <w:pStyle w:val="TableText"/>
              <w:spacing w:before="40" w:after="40"/>
            </w:pPr>
            <w:r>
              <w:t>Issue Follow-up Letters</w:t>
            </w:r>
          </w:p>
        </w:tc>
        <w:tc>
          <w:tcPr>
            <w:tcW w:w="1051" w:type="pct"/>
            <w:tcBorders>
              <w:top w:val="nil"/>
              <w:left w:val="nil"/>
              <w:bottom w:val="nil"/>
              <w:right w:val="nil"/>
            </w:tcBorders>
            <w:shd w:val="clear" w:color="auto" w:fill="auto"/>
            <w:vAlign w:val="center"/>
          </w:tcPr>
          <w:p w:rsidR="004D4217" w:rsidRPr="00997671" w:rsidRDefault="00EB1E1A" w:rsidP="006F530D">
            <w:pPr>
              <w:pStyle w:val="TableText"/>
              <w:spacing w:before="40" w:after="40"/>
              <w:ind w:right="432"/>
              <w:jc w:val="right"/>
            </w:pPr>
            <w:r>
              <w:t>01/28/2013</w:t>
            </w:r>
          </w:p>
        </w:tc>
        <w:tc>
          <w:tcPr>
            <w:tcW w:w="1210" w:type="pct"/>
            <w:tcBorders>
              <w:top w:val="nil"/>
              <w:left w:val="nil"/>
              <w:bottom w:val="nil"/>
            </w:tcBorders>
            <w:shd w:val="clear" w:color="auto" w:fill="auto"/>
            <w:vAlign w:val="center"/>
          </w:tcPr>
          <w:p w:rsidR="004D4217" w:rsidRPr="00A25663" w:rsidRDefault="001159BE" w:rsidP="001159BE">
            <w:pPr>
              <w:pStyle w:val="TableText"/>
              <w:spacing w:before="40" w:after="40"/>
              <w:ind w:right="432"/>
              <w:jc w:val="right"/>
            </w:pPr>
            <w:r>
              <w:t>11</w:t>
            </w:r>
            <w:r w:rsidR="004D4217">
              <w:t>/15/2013</w:t>
            </w:r>
          </w:p>
        </w:tc>
      </w:tr>
      <w:tr w:rsidR="004D4217" w:rsidTr="001B4FFE">
        <w:tc>
          <w:tcPr>
            <w:tcW w:w="2739" w:type="pct"/>
            <w:tcBorders>
              <w:top w:val="nil"/>
              <w:bottom w:val="nil"/>
              <w:right w:val="nil"/>
            </w:tcBorders>
            <w:shd w:val="clear" w:color="auto" w:fill="auto"/>
            <w:vAlign w:val="center"/>
          </w:tcPr>
          <w:p w:rsidR="004D4217" w:rsidRPr="007E11DD" w:rsidRDefault="00EC71F0" w:rsidP="006F530D">
            <w:pPr>
              <w:pStyle w:val="TableText"/>
              <w:spacing w:before="40" w:after="40"/>
            </w:pPr>
            <w:r>
              <w:t>Conduct Client Telephone Surveys</w:t>
            </w:r>
          </w:p>
        </w:tc>
        <w:tc>
          <w:tcPr>
            <w:tcW w:w="1051" w:type="pct"/>
            <w:tcBorders>
              <w:top w:val="nil"/>
              <w:left w:val="nil"/>
              <w:bottom w:val="nil"/>
              <w:right w:val="nil"/>
            </w:tcBorders>
            <w:shd w:val="clear" w:color="auto" w:fill="auto"/>
            <w:vAlign w:val="center"/>
          </w:tcPr>
          <w:p w:rsidR="004D4217" w:rsidRPr="00997671" w:rsidRDefault="0088409D" w:rsidP="00EB1E1A">
            <w:pPr>
              <w:pStyle w:val="TableText"/>
              <w:spacing w:before="40" w:after="40"/>
              <w:ind w:right="432"/>
              <w:jc w:val="right"/>
            </w:pPr>
            <w:r>
              <w:t>01/</w:t>
            </w:r>
            <w:r w:rsidR="00EB1E1A">
              <w:t>22</w:t>
            </w:r>
            <w:r>
              <w:t>/2013</w:t>
            </w:r>
          </w:p>
        </w:tc>
        <w:tc>
          <w:tcPr>
            <w:tcW w:w="1210" w:type="pct"/>
            <w:tcBorders>
              <w:top w:val="nil"/>
              <w:left w:val="nil"/>
              <w:bottom w:val="nil"/>
            </w:tcBorders>
            <w:shd w:val="clear" w:color="auto" w:fill="auto"/>
            <w:vAlign w:val="center"/>
          </w:tcPr>
          <w:p w:rsidR="004D4217" w:rsidRPr="00A25663" w:rsidRDefault="001159BE" w:rsidP="006F530D">
            <w:pPr>
              <w:pStyle w:val="TableText"/>
              <w:spacing w:before="40" w:after="40"/>
              <w:ind w:right="432"/>
              <w:jc w:val="right"/>
            </w:pPr>
            <w:r>
              <w:t>11</w:t>
            </w:r>
            <w:r w:rsidR="00EC71F0">
              <w:t>/3</w:t>
            </w:r>
            <w:r>
              <w:t>0</w:t>
            </w:r>
            <w:r w:rsidR="00EC71F0">
              <w:t>/2013</w:t>
            </w:r>
          </w:p>
        </w:tc>
      </w:tr>
      <w:tr w:rsidR="004D4217" w:rsidTr="001B4FFE">
        <w:tc>
          <w:tcPr>
            <w:tcW w:w="2739" w:type="pct"/>
            <w:tcBorders>
              <w:top w:val="nil"/>
              <w:bottom w:val="nil"/>
              <w:right w:val="nil"/>
            </w:tcBorders>
            <w:shd w:val="clear" w:color="auto" w:fill="auto"/>
            <w:vAlign w:val="center"/>
          </w:tcPr>
          <w:p w:rsidR="004D4217" w:rsidRPr="007E11DD" w:rsidRDefault="00B00BA0" w:rsidP="006F530D">
            <w:pPr>
              <w:pStyle w:val="TableText"/>
              <w:spacing w:before="40" w:after="40"/>
            </w:pPr>
            <w:r>
              <w:t>Issue Thank You Letters</w:t>
            </w:r>
          </w:p>
        </w:tc>
        <w:tc>
          <w:tcPr>
            <w:tcW w:w="1051" w:type="pct"/>
            <w:tcBorders>
              <w:top w:val="nil"/>
              <w:left w:val="nil"/>
              <w:bottom w:val="nil"/>
              <w:right w:val="nil"/>
            </w:tcBorders>
            <w:shd w:val="clear" w:color="auto" w:fill="auto"/>
            <w:vAlign w:val="center"/>
          </w:tcPr>
          <w:p w:rsidR="004D4217" w:rsidRPr="00997671" w:rsidRDefault="00EB1E1A" w:rsidP="006F530D">
            <w:pPr>
              <w:pStyle w:val="TableText"/>
              <w:spacing w:before="40" w:after="40"/>
              <w:ind w:right="432"/>
              <w:jc w:val="right"/>
            </w:pPr>
            <w:r>
              <w:t>01/21/2013</w:t>
            </w:r>
          </w:p>
        </w:tc>
        <w:tc>
          <w:tcPr>
            <w:tcW w:w="1210" w:type="pct"/>
            <w:tcBorders>
              <w:top w:val="nil"/>
              <w:left w:val="nil"/>
              <w:bottom w:val="nil"/>
            </w:tcBorders>
            <w:shd w:val="clear" w:color="auto" w:fill="auto"/>
            <w:vAlign w:val="center"/>
          </w:tcPr>
          <w:p w:rsidR="004D4217" w:rsidRPr="00A25663" w:rsidRDefault="001159BE" w:rsidP="006F530D">
            <w:pPr>
              <w:pStyle w:val="TableText"/>
              <w:spacing w:before="40" w:after="40"/>
              <w:ind w:right="432"/>
              <w:jc w:val="right"/>
            </w:pPr>
            <w:r>
              <w:t>11</w:t>
            </w:r>
            <w:r w:rsidR="00B00BA0">
              <w:t>/3</w:t>
            </w:r>
            <w:r>
              <w:t>0</w:t>
            </w:r>
            <w:r w:rsidR="00B00BA0">
              <w:t>/2013</w:t>
            </w:r>
          </w:p>
        </w:tc>
      </w:tr>
      <w:tr w:rsidR="004D4217" w:rsidTr="001B4FFE">
        <w:tc>
          <w:tcPr>
            <w:tcW w:w="2739" w:type="pct"/>
            <w:tcBorders>
              <w:top w:val="nil"/>
              <w:bottom w:val="nil"/>
              <w:right w:val="nil"/>
            </w:tcBorders>
            <w:shd w:val="clear" w:color="auto" w:fill="auto"/>
            <w:vAlign w:val="center"/>
          </w:tcPr>
          <w:p w:rsidR="004D4217" w:rsidRPr="007E11DD" w:rsidRDefault="00867376" w:rsidP="006F530D">
            <w:pPr>
              <w:pStyle w:val="TableText"/>
              <w:spacing w:before="40" w:after="40"/>
            </w:pPr>
            <w:r>
              <w:t>Focus Group Recruitment Calls</w:t>
            </w:r>
          </w:p>
        </w:tc>
        <w:tc>
          <w:tcPr>
            <w:tcW w:w="1051" w:type="pct"/>
            <w:tcBorders>
              <w:top w:val="nil"/>
              <w:left w:val="nil"/>
              <w:bottom w:val="nil"/>
              <w:right w:val="nil"/>
            </w:tcBorders>
            <w:shd w:val="clear" w:color="auto" w:fill="auto"/>
            <w:vAlign w:val="center"/>
          </w:tcPr>
          <w:p w:rsidR="004D4217" w:rsidRPr="00997671" w:rsidRDefault="0088409D" w:rsidP="006F530D">
            <w:pPr>
              <w:pStyle w:val="TableText"/>
              <w:spacing w:before="40" w:after="40"/>
              <w:ind w:right="432"/>
              <w:jc w:val="right"/>
            </w:pPr>
            <w:r>
              <w:t>01/15/2013</w:t>
            </w:r>
          </w:p>
        </w:tc>
        <w:tc>
          <w:tcPr>
            <w:tcW w:w="1210" w:type="pct"/>
            <w:tcBorders>
              <w:top w:val="nil"/>
              <w:left w:val="nil"/>
              <w:bottom w:val="nil"/>
            </w:tcBorders>
            <w:shd w:val="clear" w:color="auto" w:fill="auto"/>
            <w:vAlign w:val="center"/>
          </w:tcPr>
          <w:p w:rsidR="004D4217" w:rsidRPr="00A25663" w:rsidRDefault="00EB1E1A" w:rsidP="006F530D">
            <w:pPr>
              <w:pStyle w:val="TableText"/>
              <w:spacing w:before="40" w:after="40"/>
              <w:ind w:right="432"/>
              <w:jc w:val="right"/>
            </w:pPr>
            <w:r>
              <w:t>02/08/2013</w:t>
            </w:r>
          </w:p>
        </w:tc>
      </w:tr>
      <w:tr w:rsidR="004D4217" w:rsidTr="001B4FFE">
        <w:tc>
          <w:tcPr>
            <w:tcW w:w="2739" w:type="pct"/>
            <w:tcBorders>
              <w:top w:val="nil"/>
              <w:bottom w:val="nil"/>
              <w:right w:val="nil"/>
            </w:tcBorders>
            <w:shd w:val="clear" w:color="auto" w:fill="auto"/>
            <w:vAlign w:val="center"/>
          </w:tcPr>
          <w:p w:rsidR="004D4217" w:rsidRPr="007E11DD" w:rsidRDefault="00867376" w:rsidP="006F530D">
            <w:pPr>
              <w:pStyle w:val="TableText"/>
              <w:spacing w:before="40" w:after="40"/>
            </w:pPr>
            <w:r>
              <w:t>Send Focus Group Reminder Letters</w:t>
            </w:r>
          </w:p>
        </w:tc>
        <w:tc>
          <w:tcPr>
            <w:tcW w:w="1051" w:type="pct"/>
            <w:tcBorders>
              <w:top w:val="nil"/>
              <w:left w:val="nil"/>
              <w:bottom w:val="nil"/>
              <w:right w:val="nil"/>
            </w:tcBorders>
            <w:shd w:val="clear" w:color="auto" w:fill="auto"/>
            <w:vAlign w:val="center"/>
          </w:tcPr>
          <w:p w:rsidR="004D4217" w:rsidRPr="00997671" w:rsidRDefault="0088409D" w:rsidP="0088409D">
            <w:pPr>
              <w:pStyle w:val="TableText"/>
              <w:spacing w:before="40" w:after="40"/>
              <w:ind w:right="432"/>
              <w:jc w:val="right"/>
            </w:pPr>
            <w:r>
              <w:t>01</w:t>
            </w:r>
            <w:r w:rsidR="002A09F1">
              <w:t>/</w:t>
            </w:r>
            <w:r>
              <w:t>22</w:t>
            </w:r>
            <w:r w:rsidR="00CB5E5C">
              <w:t>/201</w:t>
            </w:r>
            <w:r>
              <w:t>3</w:t>
            </w:r>
          </w:p>
        </w:tc>
        <w:tc>
          <w:tcPr>
            <w:tcW w:w="1210" w:type="pct"/>
            <w:tcBorders>
              <w:top w:val="nil"/>
              <w:left w:val="nil"/>
              <w:bottom w:val="nil"/>
            </w:tcBorders>
            <w:shd w:val="clear" w:color="auto" w:fill="auto"/>
            <w:vAlign w:val="center"/>
          </w:tcPr>
          <w:p w:rsidR="004D4217" w:rsidRPr="00A25663" w:rsidRDefault="0088409D" w:rsidP="0088409D">
            <w:pPr>
              <w:pStyle w:val="TableText"/>
              <w:spacing w:before="40" w:after="40"/>
              <w:ind w:right="432"/>
              <w:jc w:val="right"/>
            </w:pPr>
            <w:r>
              <w:t>02/11</w:t>
            </w:r>
            <w:r w:rsidR="00CB5E5C">
              <w:t>/</w:t>
            </w:r>
            <w:r>
              <w:t>2013</w:t>
            </w:r>
          </w:p>
        </w:tc>
      </w:tr>
      <w:tr w:rsidR="004D4217" w:rsidTr="001B4FFE">
        <w:tc>
          <w:tcPr>
            <w:tcW w:w="2739" w:type="pct"/>
            <w:tcBorders>
              <w:top w:val="nil"/>
              <w:bottom w:val="nil"/>
              <w:right w:val="nil"/>
            </w:tcBorders>
            <w:shd w:val="clear" w:color="auto" w:fill="auto"/>
            <w:vAlign w:val="center"/>
          </w:tcPr>
          <w:p w:rsidR="004D4217" w:rsidRPr="007E11DD" w:rsidRDefault="00867376" w:rsidP="006F530D">
            <w:pPr>
              <w:pStyle w:val="TableText"/>
              <w:spacing w:before="40" w:after="40"/>
            </w:pPr>
            <w:r>
              <w:t>Conduct Focus Groups</w:t>
            </w:r>
          </w:p>
        </w:tc>
        <w:tc>
          <w:tcPr>
            <w:tcW w:w="1051" w:type="pct"/>
            <w:tcBorders>
              <w:top w:val="nil"/>
              <w:left w:val="nil"/>
              <w:bottom w:val="nil"/>
              <w:right w:val="nil"/>
            </w:tcBorders>
            <w:shd w:val="clear" w:color="auto" w:fill="auto"/>
            <w:vAlign w:val="center"/>
          </w:tcPr>
          <w:p w:rsidR="004D4217" w:rsidRPr="00997671" w:rsidRDefault="0088409D" w:rsidP="0088409D">
            <w:pPr>
              <w:pStyle w:val="TableText"/>
              <w:spacing w:before="40" w:after="40"/>
              <w:ind w:right="432"/>
              <w:jc w:val="right"/>
            </w:pPr>
            <w:r>
              <w:t>01</w:t>
            </w:r>
            <w:r w:rsidR="00CB5E5C">
              <w:t>/</w:t>
            </w:r>
            <w:r>
              <w:t>28</w:t>
            </w:r>
            <w:r w:rsidR="00CB5E5C">
              <w:t>/201</w:t>
            </w:r>
            <w:r>
              <w:t>3</w:t>
            </w:r>
          </w:p>
        </w:tc>
        <w:tc>
          <w:tcPr>
            <w:tcW w:w="1210" w:type="pct"/>
            <w:tcBorders>
              <w:top w:val="nil"/>
              <w:left w:val="nil"/>
              <w:bottom w:val="nil"/>
            </w:tcBorders>
            <w:shd w:val="clear" w:color="auto" w:fill="auto"/>
            <w:vAlign w:val="center"/>
          </w:tcPr>
          <w:p w:rsidR="004D4217" w:rsidRPr="00A25663" w:rsidRDefault="0088409D" w:rsidP="002A09F1">
            <w:pPr>
              <w:pStyle w:val="TableText"/>
              <w:spacing w:before="40" w:after="40"/>
              <w:ind w:right="432"/>
              <w:jc w:val="right"/>
            </w:pPr>
            <w:r>
              <w:t>02/18/2013</w:t>
            </w:r>
          </w:p>
        </w:tc>
      </w:tr>
      <w:tr w:rsidR="004D4217" w:rsidTr="001B4FFE">
        <w:tc>
          <w:tcPr>
            <w:tcW w:w="2739" w:type="pct"/>
            <w:tcBorders>
              <w:top w:val="nil"/>
              <w:bottom w:val="nil"/>
              <w:right w:val="nil"/>
            </w:tcBorders>
            <w:shd w:val="clear" w:color="auto" w:fill="auto"/>
            <w:vAlign w:val="center"/>
          </w:tcPr>
          <w:p w:rsidR="004D4217" w:rsidRPr="007E11DD" w:rsidRDefault="00D82C95" w:rsidP="001B4FFE">
            <w:pPr>
              <w:pStyle w:val="TableText"/>
              <w:spacing w:before="40" w:after="40"/>
            </w:pPr>
            <w:r>
              <w:t>Analyze Data</w:t>
            </w:r>
            <w:r w:rsidR="001B4FFE">
              <w:t xml:space="preserve"> </w:t>
            </w:r>
          </w:p>
        </w:tc>
        <w:tc>
          <w:tcPr>
            <w:tcW w:w="1051" w:type="pct"/>
            <w:tcBorders>
              <w:top w:val="nil"/>
              <w:left w:val="nil"/>
              <w:bottom w:val="nil"/>
              <w:right w:val="nil"/>
            </w:tcBorders>
            <w:shd w:val="clear" w:color="auto" w:fill="auto"/>
            <w:vAlign w:val="center"/>
          </w:tcPr>
          <w:p w:rsidR="004D4217" w:rsidRPr="00997671" w:rsidRDefault="001B4FFE" w:rsidP="006F530D">
            <w:pPr>
              <w:pStyle w:val="TableText"/>
              <w:spacing w:before="40" w:after="40"/>
              <w:ind w:right="432"/>
              <w:jc w:val="right"/>
            </w:pPr>
            <w:r>
              <w:t>1/01/2014</w:t>
            </w:r>
          </w:p>
        </w:tc>
        <w:tc>
          <w:tcPr>
            <w:tcW w:w="1210" w:type="pct"/>
            <w:tcBorders>
              <w:top w:val="nil"/>
              <w:left w:val="nil"/>
              <w:bottom w:val="nil"/>
            </w:tcBorders>
            <w:shd w:val="clear" w:color="auto" w:fill="auto"/>
            <w:vAlign w:val="center"/>
          </w:tcPr>
          <w:p w:rsidR="004D4217" w:rsidRPr="00A25663" w:rsidRDefault="001B4FFE" w:rsidP="006F530D">
            <w:pPr>
              <w:pStyle w:val="TableText"/>
              <w:spacing w:before="40" w:after="40"/>
              <w:ind w:right="432"/>
              <w:jc w:val="right"/>
            </w:pPr>
            <w:r>
              <w:t>5/1/2014</w:t>
            </w:r>
          </w:p>
        </w:tc>
      </w:tr>
      <w:tr w:rsidR="001B4FFE" w:rsidTr="001B4FFE">
        <w:tc>
          <w:tcPr>
            <w:tcW w:w="2739" w:type="pct"/>
            <w:tcBorders>
              <w:top w:val="nil"/>
              <w:bottom w:val="nil"/>
              <w:right w:val="nil"/>
            </w:tcBorders>
            <w:shd w:val="clear" w:color="auto" w:fill="auto"/>
            <w:vAlign w:val="center"/>
          </w:tcPr>
          <w:p w:rsidR="001B4FFE" w:rsidRDefault="001B4FFE" w:rsidP="00BD748C">
            <w:pPr>
              <w:pStyle w:val="TableText"/>
              <w:spacing w:before="40" w:after="40"/>
            </w:pPr>
            <w:r w:rsidRPr="007E11DD">
              <w:t>Preparation of Final Report</w:t>
            </w:r>
          </w:p>
        </w:tc>
        <w:tc>
          <w:tcPr>
            <w:tcW w:w="1051" w:type="pct"/>
            <w:tcBorders>
              <w:top w:val="nil"/>
              <w:left w:val="nil"/>
              <w:bottom w:val="nil"/>
              <w:right w:val="nil"/>
            </w:tcBorders>
            <w:shd w:val="clear" w:color="auto" w:fill="auto"/>
            <w:vAlign w:val="center"/>
          </w:tcPr>
          <w:p w:rsidR="001B4FFE" w:rsidRDefault="001B4FFE" w:rsidP="00BD748C">
            <w:pPr>
              <w:pStyle w:val="TableText"/>
              <w:spacing w:before="40" w:after="40"/>
              <w:ind w:right="432"/>
              <w:jc w:val="right"/>
            </w:pPr>
            <w:r w:rsidRPr="00997671">
              <w:t>4/25/2014</w:t>
            </w:r>
          </w:p>
        </w:tc>
        <w:tc>
          <w:tcPr>
            <w:tcW w:w="1210" w:type="pct"/>
            <w:tcBorders>
              <w:top w:val="nil"/>
              <w:left w:val="nil"/>
              <w:bottom w:val="nil"/>
            </w:tcBorders>
            <w:shd w:val="clear" w:color="auto" w:fill="auto"/>
            <w:vAlign w:val="center"/>
          </w:tcPr>
          <w:p w:rsidR="001B4FFE" w:rsidRDefault="001B4FFE" w:rsidP="00BD748C">
            <w:pPr>
              <w:pStyle w:val="TableText"/>
              <w:spacing w:before="40" w:after="40"/>
              <w:ind w:right="432"/>
              <w:jc w:val="right"/>
            </w:pPr>
            <w:r w:rsidRPr="00A25663">
              <w:t>9/26/2014</w:t>
            </w:r>
          </w:p>
        </w:tc>
      </w:tr>
      <w:tr w:rsidR="004D4217" w:rsidTr="001B4FFE">
        <w:tc>
          <w:tcPr>
            <w:tcW w:w="2739" w:type="pct"/>
            <w:tcBorders>
              <w:top w:val="nil"/>
              <w:bottom w:val="nil"/>
              <w:right w:val="nil"/>
            </w:tcBorders>
            <w:shd w:val="clear" w:color="auto" w:fill="auto"/>
            <w:vAlign w:val="center"/>
          </w:tcPr>
          <w:p w:rsidR="004D4217" w:rsidRPr="007E11DD" w:rsidRDefault="00D82C95" w:rsidP="006F530D">
            <w:pPr>
              <w:pStyle w:val="TableText"/>
              <w:spacing w:before="40" w:after="40"/>
            </w:pPr>
            <w:r>
              <w:t>Develop Report</w:t>
            </w:r>
          </w:p>
        </w:tc>
        <w:tc>
          <w:tcPr>
            <w:tcW w:w="1051" w:type="pct"/>
            <w:tcBorders>
              <w:top w:val="nil"/>
              <w:left w:val="nil"/>
              <w:bottom w:val="nil"/>
              <w:right w:val="nil"/>
            </w:tcBorders>
            <w:shd w:val="clear" w:color="auto" w:fill="auto"/>
            <w:vAlign w:val="center"/>
          </w:tcPr>
          <w:p w:rsidR="004D4217" w:rsidRPr="00997671" w:rsidRDefault="001B4FFE" w:rsidP="006F530D">
            <w:pPr>
              <w:pStyle w:val="TableText"/>
              <w:spacing w:before="40" w:after="40"/>
              <w:ind w:right="432"/>
              <w:jc w:val="right"/>
            </w:pPr>
            <w:r>
              <w:t>4/25/2014</w:t>
            </w:r>
          </w:p>
        </w:tc>
        <w:tc>
          <w:tcPr>
            <w:tcW w:w="1210" w:type="pct"/>
            <w:tcBorders>
              <w:top w:val="nil"/>
              <w:left w:val="nil"/>
              <w:bottom w:val="nil"/>
            </w:tcBorders>
            <w:shd w:val="clear" w:color="auto" w:fill="auto"/>
            <w:vAlign w:val="center"/>
          </w:tcPr>
          <w:p w:rsidR="004D4217" w:rsidRPr="00A25663" w:rsidRDefault="001B4FFE" w:rsidP="006F530D">
            <w:pPr>
              <w:pStyle w:val="TableText"/>
              <w:spacing w:before="40" w:after="40"/>
              <w:ind w:right="432"/>
              <w:jc w:val="right"/>
            </w:pPr>
            <w:r>
              <w:t>08/26/2014</w:t>
            </w:r>
          </w:p>
        </w:tc>
      </w:tr>
      <w:tr w:rsidR="004D4217" w:rsidTr="001B4FFE">
        <w:tc>
          <w:tcPr>
            <w:tcW w:w="2739" w:type="pct"/>
            <w:tcBorders>
              <w:top w:val="nil"/>
              <w:bottom w:val="nil"/>
              <w:right w:val="nil"/>
            </w:tcBorders>
            <w:shd w:val="clear" w:color="auto" w:fill="auto"/>
            <w:vAlign w:val="center"/>
          </w:tcPr>
          <w:p w:rsidR="004D4217" w:rsidRPr="007E11DD" w:rsidRDefault="00D82C95" w:rsidP="006F530D">
            <w:pPr>
              <w:pStyle w:val="TableText"/>
              <w:spacing w:before="40" w:after="40"/>
            </w:pPr>
            <w:r>
              <w:t>Submit report to FNS</w:t>
            </w:r>
          </w:p>
        </w:tc>
        <w:tc>
          <w:tcPr>
            <w:tcW w:w="1051" w:type="pct"/>
            <w:tcBorders>
              <w:top w:val="nil"/>
              <w:left w:val="nil"/>
              <w:bottom w:val="nil"/>
              <w:right w:val="nil"/>
            </w:tcBorders>
            <w:shd w:val="clear" w:color="auto" w:fill="auto"/>
            <w:vAlign w:val="center"/>
          </w:tcPr>
          <w:p w:rsidR="004D4217" w:rsidRPr="00997671" w:rsidRDefault="00CB5E5C" w:rsidP="006F530D">
            <w:pPr>
              <w:pStyle w:val="TableText"/>
              <w:spacing w:before="40" w:after="40"/>
              <w:ind w:right="432"/>
              <w:jc w:val="right"/>
            </w:pPr>
            <w:r>
              <w:t>8/26/2014</w:t>
            </w:r>
          </w:p>
        </w:tc>
        <w:tc>
          <w:tcPr>
            <w:tcW w:w="1210" w:type="pct"/>
            <w:tcBorders>
              <w:top w:val="nil"/>
              <w:left w:val="nil"/>
              <w:bottom w:val="nil"/>
            </w:tcBorders>
            <w:shd w:val="clear" w:color="auto" w:fill="auto"/>
            <w:vAlign w:val="center"/>
          </w:tcPr>
          <w:p w:rsidR="004D4217" w:rsidRPr="00A25663" w:rsidRDefault="00CB5E5C" w:rsidP="006F530D">
            <w:pPr>
              <w:pStyle w:val="TableText"/>
              <w:spacing w:before="40" w:after="40"/>
              <w:ind w:right="432"/>
              <w:jc w:val="right"/>
            </w:pPr>
            <w:r>
              <w:t>9/26/2014</w:t>
            </w:r>
          </w:p>
        </w:tc>
      </w:tr>
    </w:tbl>
    <w:p w:rsidR="00587E05" w:rsidRDefault="00587E05" w:rsidP="00587E05">
      <w:pPr>
        <w:pStyle w:val="Heading3NoTOC"/>
      </w:pPr>
    </w:p>
    <w:p w:rsidR="00DD00EB" w:rsidRPr="00587E05" w:rsidRDefault="00557142" w:rsidP="00587E05">
      <w:pPr>
        <w:pStyle w:val="Heading3NoTOC"/>
      </w:pPr>
      <w:r>
        <w:t>2.</w:t>
      </w:r>
      <w:r>
        <w:tab/>
        <w:t>Analysis</w:t>
      </w:r>
    </w:p>
    <w:p w:rsidR="00DD00EB" w:rsidRDefault="00557142" w:rsidP="00DD00EB">
      <w:pPr>
        <w:pStyle w:val="NormalSS"/>
        <w:spacing w:line="480" w:lineRule="auto"/>
      </w:pPr>
      <w:r>
        <w:t>The analyses that will be conducted for the survey and focus groups are described below.</w:t>
      </w:r>
    </w:p>
    <w:p w:rsidR="00DD00EB" w:rsidRDefault="00557142" w:rsidP="00DD00EB">
      <w:pPr>
        <w:pStyle w:val="NormalSS"/>
        <w:spacing w:line="480" w:lineRule="auto"/>
      </w:pPr>
      <w:proofErr w:type="gramStart"/>
      <w:r w:rsidRPr="001A6B34">
        <w:rPr>
          <w:b/>
        </w:rPr>
        <w:t xml:space="preserve">Client </w:t>
      </w:r>
      <w:r>
        <w:rPr>
          <w:b/>
        </w:rPr>
        <w:t>s</w:t>
      </w:r>
      <w:r w:rsidRPr="001A6B34">
        <w:rPr>
          <w:b/>
        </w:rPr>
        <w:t xml:space="preserve">urvey </w:t>
      </w:r>
      <w:r>
        <w:rPr>
          <w:b/>
        </w:rPr>
        <w:t>a</w:t>
      </w:r>
      <w:r w:rsidRPr="001A6B34">
        <w:rPr>
          <w:b/>
        </w:rPr>
        <w:t>nalysis</w:t>
      </w:r>
      <w:r>
        <w:rPr>
          <w:b/>
        </w:rPr>
        <w:t>.</w:t>
      </w:r>
      <w:proofErr w:type="gramEnd"/>
      <w:r w:rsidR="00E718EC">
        <w:rPr>
          <w:b/>
        </w:rPr>
        <w:t xml:space="preserve">  </w:t>
      </w:r>
      <w:r>
        <w:t xml:space="preserve">The survey data will be analyzed by </w:t>
      </w:r>
      <w:r w:rsidR="00703781">
        <w:t xml:space="preserve">comparing and </w:t>
      </w:r>
      <w:r>
        <w:t xml:space="preserve">contrasting the following groups </w:t>
      </w:r>
      <w:r w:rsidR="00703781">
        <w:t xml:space="preserve">in the comparison and pilot sites </w:t>
      </w:r>
      <w:r>
        <w:t>on the types of questions</w:t>
      </w:r>
      <w:r w:rsidR="00703781">
        <w:t xml:space="preserve"> asked in the surveys</w:t>
      </w:r>
      <w:r>
        <w:t>:</w:t>
      </w:r>
    </w:p>
    <w:p w:rsidR="00A85145" w:rsidRPr="00A85145" w:rsidRDefault="00A85145" w:rsidP="00A85145">
      <w:pPr>
        <w:pStyle w:val="NormalSS"/>
        <w:numPr>
          <w:ilvl w:val="0"/>
          <w:numId w:val="17"/>
        </w:numPr>
      </w:pPr>
      <w:r w:rsidRPr="00A85145">
        <w:t>All Extra Help applicants in the comparison sites and pilot sites will be compared on their responses to questions about previous SNAP experience and food security.</w:t>
      </w:r>
    </w:p>
    <w:p w:rsidR="00A85145" w:rsidRPr="00A85145" w:rsidRDefault="00A85145" w:rsidP="00A85145">
      <w:pPr>
        <w:pStyle w:val="NormalSS"/>
        <w:numPr>
          <w:ilvl w:val="0"/>
          <w:numId w:val="1"/>
        </w:numPr>
      </w:pPr>
      <w:r w:rsidRPr="00A85145">
        <w:t>Extra Help applicants who are SNAP participants in comparison sites will be compared to those in Pilot sites on questions about their reasons for applying for SNAP and their application and participation experiences.</w:t>
      </w:r>
    </w:p>
    <w:p w:rsidR="00A85145" w:rsidRPr="00A85145" w:rsidRDefault="00A85145" w:rsidP="00A85145">
      <w:pPr>
        <w:pStyle w:val="NormalSS"/>
        <w:numPr>
          <w:ilvl w:val="0"/>
          <w:numId w:val="1"/>
        </w:numPr>
      </w:pPr>
      <w:r w:rsidRPr="00A85145">
        <w:t>Extra Help applicants who are not SNAP participants will be compared in comparison site</w:t>
      </w:r>
      <w:r w:rsidR="00703781">
        <w:t>s</w:t>
      </w:r>
      <w:r w:rsidRPr="00A85145">
        <w:t xml:space="preserve"> versus pilot sites on their knowledge of SNAP and reasons for nonparticipation.</w:t>
      </w:r>
    </w:p>
    <w:p w:rsidR="00A85145" w:rsidRPr="00A85145" w:rsidRDefault="00A85145" w:rsidP="00A85145">
      <w:pPr>
        <w:pStyle w:val="NormalSS"/>
        <w:numPr>
          <w:ilvl w:val="0"/>
          <w:numId w:val="1"/>
        </w:numPr>
      </w:pPr>
      <w:r w:rsidRPr="00A85145">
        <w:t>Pilot site Extra Help applicants who are SNAP participants will be compared with pilot site Extra Help applicants who are nonparticipants on their previous SNAP experience, food security, and pilot experience.</w:t>
      </w:r>
    </w:p>
    <w:p w:rsidR="00A85145" w:rsidRPr="00A85145" w:rsidRDefault="00A85145" w:rsidP="00A85145">
      <w:pPr>
        <w:pStyle w:val="NormalSS"/>
        <w:numPr>
          <w:ilvl w:val="0"/>
          <w:numId w:val="1"/>
        </w:numPr>
      </w:pPr>
      <w:r w:rsidRPr="00A85145">
        <w:t>Comparison site Extra Help applicants who are SNAP participants will be compared with comparison site Extra Help applicants who are nonparticipants on their previous SNAP experience, food</w:t>
      </w:r>
      <w:r w:rsidR="00703781">
        <w:t xml:space="preserve"> security, and pilot experience</w:t>
      </w:r>
      <w:r w:rsidRPr="00A85145">
        <w:t>.</w:t>
      </w:r>
    </w:p>
    <w:p w:rsidR="00587E05" w:rsidRDefault="00557142" w:rsidP="00587E05">
      <w:r>
        <w:t>Analysis of the survey data will include producing simple descriptive statistics on pilot program experiences for Extra Help applicants in the pilot sites, as well as basic cross-tabulations for each of these comparisons. When sample sizes permit, results for specific subgroups of interest will also be examined, such as younger versus older Extra Help applicants and higher-income versus lower-income applicants.</w:t>
      </w:r>
    </w:p>
    <w:p w:rsidR="00587E05" w:rsidRDefault="00557142" w:rsidP="00587E05">
      <w:r>
        <w:t xml:space="preserve">Some Extra Help applicants will already be enrolled in SNAP at the time they submit their Extra Help application. The screener to the survey will try to ascertain their tenure on SNAP. This will enable differentiating between the perspectives and experiences of longer-term SNAP participants from those who enrolled during the demonstration. Depending on the size of the </w:t>
      </w:r>
      <w:r>
        <w:lastRenderedPageBreak/>
        <w:t>group, longer-term participants may be an additional analytical subgroup. The attitudes and experiences of this group will be compared to those of newly enrolled participants.</w:t>
      </w:r>
    </w:p>
    <w:p w:rsidR="00DD00EB" w:rsidRDefault="00557142" w:rsidP="00587E05">
      <w:r>
        <w:rPr>
          <w:b/>
        </w:rPr>
        <w:t>SNAP n</w:t>
      </w:r>
      <w:r w:rsidRPr="008C6F8C">
        <w:rPr>
          <w:b/>
        </w:rPr>
        <w:t>onparticipant focus group analysis.</w:t>
      </w:r>
      <w:r>
        <w:t xml:space="preserve"> The evaluation will use information learned from the focus groups to form an in-depth profile of SNAP nonparticipants with respect to their knowledge, attitudes, behaviors, and experiences as they pertain to the SNAP application process. As presented above, a total of 11 focus group discussions will be conducted. The notes from the focus groups will be analyzed for any trends in participant responses and for whether responses were common among people sharing certain characteristics, such as previous SNAP experience, access to transportation, or education level.</w:t>
      </w:r>
    </w:p>
    <w:p w:rsidR="00BD748C" w:rsidRDefault="002232F1">
      <w:pPr>
        <w:ind w:firstLine="0"/>
      </w:pPr>
      <w:r w:rsidRPr="005771A0">
        <w:tab/>
      </w:r>
      <w:r w:rsidR="00BE4591" w:rsidRPr="005771A0">
        <w:t>After completing all analyses</w:t>
      </w:r>
      <w:r w:rsidRPr="005771A0">
        <w:t>, a</w:t>
      </w:r>
      <w:r w:rsidR="00BE4591" w:rsidRPr="005771A0">
        <w:t xml:space="preserve"> report will be created for review by FNS. The </w:t>
      </w:r>
      <w:r w:rsidR="00703781">
        <w:t xml:space="preserve">final </w:t>
      </w:r>
      <w:r w:rsidR="00BE4591" w:rsidRPr="005771A0">
        <w:t>report will then be placed on the FNS website for viewing by the public.</w:t>
      </w:r>
    </w:p>
    <w:p w:rsidR="00557142" w:rsidRDefault="00557142" w:rsidP="00587E05">
      <w:pPr>
        <w:pStyle w:val="Heading3"/>
      </w:pPr>
      <w:bookmarkStart w:id="60" w:name="_Toc297293715"/>
      <w:bookmarkStart w:id="61" w:name="_Toc309717583"/>
      <w:r>
        <w:t>A17.</w:t>
      </w:r>
      <w:r>
        <w:tab/>
      </w:r>
      <w:r w:rsidR="001652AA" w:rsidRPr="001652AA">
        <w:t>If seeking approval to not display the expiration date for OMB approval of the information collection, explain the reasons that display would be inappropriate.</w:t>
      </w:r>
      <w:bookmarkEnd w:id="60"/>
      <w:bookmarkEnd w:id="61"/>
    </w:p>
    <w:p w:rsidR="00DD00EB" w:rsidRDefault="002D09A9" w:rsidP="00587E05">
      <w:r>
        <w:t>The OMB expiration date will be displayed on all data collection materials.</w:t>
      </w:r>
    </w:p>
    <w:p w:rsidR="00557142" w:rsidRDefault="00557142" w:rsidP="00587E05">
      <w:pPr>
        <w:pStyle w:val="Heading3"/>
      </w:pPr>
      <w:bookmarkStart w:id="62" w:name="_Toc297293716"/>
      <w:bookmarkStart w:id="63" w:name="_Toc309717584"/>
      <w:r>
        <w:t>A18.</w:t>
      </w:r>
      <w:r>
        <w:tab/>
      </w:r>
      <w:r w:rsidR="001652AA" w:rsidRPr="001652AA">
        <w:t>Explain each exception to the certification statement identified in Item 19 "Certification for Paperwork Reduction Act."</w:t>
      </w:r>
      <w:bookmarkEnd w:id="62"/>
      <w:bookmarkEnd w:id="63"/>
    </w:p>
    <w:p w:rsidR="00557142" w:rsidRDefault="002D09A9" w:rsidP="00557142">
      <w:pPr>
        <w:pStyle w:val="NormalSS"/>
      </w:pPr>
      <w:r>
        <w:t>There are no exceptions to the certification.</w:t>
      </w:r>
    </w:p>
    <w:p w:rsidR="00557142" w:rsidRDefault="00557142" w:rsidP="00557142">
      <w:pPr>
        <w:pStyle w:val="NormalSS"/>
        <w:sectPr w:rsidR="00557142" w:rsidSect="00ED6905">
          <w:headerReference w:type="default" r:id="rId11"/>
          <w:footerReference w:type="default" r:id="rId12"/>
          <w:endnotePr>
            <w:numFmt w:val="decimal"/>
          </w:endnotePr>
          <w:pgSz w:w="12240" w:h="15840" w:code="1"/>
          <w:pgMar w:top="1440" w:right="1440" w:bottom="576" w:left="1440" w:header="720" w:footer="576" w:gutter="0"/>
          <w:pgNumType w:start="1"/>
          <w:cols w:space="720"/>
          <w:docGrid w:linePitch="326"/>
        </w:sectPr>
      </w:pPr>
    </w:p>
    <w:p w:rsidR="00557142" w:rsidRDefault="00557142" w:rsidP="00557142">
      <w:pPr>
        <w:pStyle w:val="Heading1Black"/>
      </w:pPr>
      <w:bookmarkStart w:id="64" w:name="_Toc297293717"/>
      <w:bookmarkStart w:id="65" w:name="_Toc309717585"/>
      <w:r>
        <w:lastRenderedPageBreak/>
        <w:t>REFERENCES</w:t>
      </w:r>
      <w:bookmarkEnd w:id="64"/>
      <w:bookmarkEnd w:id="65"/>
    </w:p>
    <w:p w:rsidR="00557142" w:rsidRDefault="00557142" w:rsidP="00557142">
      <w:pPr>
        <w:pStyle w:val="References"/>
      </w:pPr>
      <w:proofErr w:type="spellStart"/>
      <w:proofErr w:type="gramStart"/>
      <w:r>
        <w:t>Kreuger</w:t>
      </w:r>
      <w:proofErr w:type="spellEnd"/>
      <w:r>
        <w:t>, Richard A., and Mary Anne Casey.</w:t>
      </w:r>
      <w:proofErr w:type="gramEnd"/>
      <w:r>
        <w:t xml:space="preserve"> </w:t>
      </w:r>
      <w:r w:rsidRPr="00C33D9E">
        <w:rPr>
          <w:i/>
        </w:rPr>
        <w:t>Focus Groups: A Practical Guide for Applied Research.</w:t>
      </w:r>
      <w:r>
        <w:t xml:space="preserve"> 4th ed. Thousand Oaks, CA: Sage Publications, 2009.</w:t>
      </w:r>
    </w:p>
    <w:p w:rsidR="00557142" w:rsidRDefault="00557142" w:rsidP="00557142">
      <w:pPr>
        <w:pStyle w:val="References"/>
      </w:pPr>
      <w:r>
        <w:t xml:space="preserve">Stewart, David W., </w:t>
      </w:r>
      <w:proofErr w:type="spellStart"/>
      <w:r>
        <w:t>Prem</w:t>
      </w:r>
      <w:proofErr w:type="spellEnd"/>
      <w:r>
        <w:t xml:space="preserve"> N. </w:t>
      </w:r>
      <w:r w:rsidRPr="00C33D9E">
        <w:rPr>
          <w:i/>
        </w:rPr>
        <w:t>Focus Groups: Theory and Practice.</w:t>
      </w:r>
      <w:r>
        <w:t xml:space="preserve"> 2nd ed. Thousand Oaks, CA: Sage Publications, 2007.</w:t>
      </w:r>
    </w:p>
    <w:sectPr w:rsidR="00557142" w:rsidSect="007C0CD8">
      <w:headerReference w:type="default" r:id="rId13"/>
      <w:footerReference w:type="default" r:id="rId14"/>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D60" w:rsidRDefault="00EC3D60">
      <w:pPr>
        <w:spacing w:line="240" w:lineRule="auto"/>
        <w:ind w:firstLine="0"/>
      </w:pPr>
    </w:p>
  </w:endnote>
  <w:endnote w:type="continuationSeparator" w:id="0">
    <w:p w:rsidR="00EC3D60" w:rsidRDefault="00EC3D60">
      <w:pPr>
        <w:spacing w:line="240" w:lineRule="auto"/>
        <w:ind w:firstLine="0"/>
      </w:pPr>
    </w:p>
  </w:endnote>
  <w:endnote w:type="continuationNotice" w:id="1">
    <w:p w:rsidR="00EC3D60" w:rsidRDefault="00EC3D60">
      <w:pPr>
        <w:spacing w:line="240" w:lineRule="auto"/>
        <w:ind w:firstLine="0"/>
      </w:pPr>
    </w:p>
    <w:p w:rsidR="00EC3D60" w:rsidRDefault="00EC3D60"/>
    <w:p w:rsidR="00EC3D60" w:rsidRDefault="00EC3D60">
      <w:r>
        <w:rPr>
          <w:b/>
          <w:snapToGrid w:val="0"/>
        </w:rPr>
        <w:t>DRAFT</w:t>
      </w:r>
      <w:r>
        <w:rPr>
          <w:snapToGrid w:val="0"/>
          <w:sz w:val="16"/>
        </w:rPr>
        <w:t xml:space="preserve"> </w:t>
      </w:r>
      <w:r w:rsidR="00BB7BEC">
        <w:rPr>
          <w:snapToGrid w:val="0"/>
          <w:sz w:val="16"/>
        </w:rPr>
        <w:fldChar w:fldCharType="begin"/>
      </w:r>
      <w:r>
        <w:rPr>
          <w:snapToGrid w:val="0"/>
          <w:sz w:val="16"/>
        </w:rPr>
        <w:instrText xml:space="preserve"> FILENAME \p </w:instrText>
      </w:r>
      <w:r w:rsidR="00BB7BEC">
        <w:rPr>
          <w:snapToGrid w:val="0"/>
          <w:sz w:val="16"/>
        </w:rPr>
        <w:fldChar w:fldCharType="separate"/>
      </w:r>
      <w:r>
        <w:rPr>
          <w:noProof/>
          <w:snapToGrid w:val="0"/>
          <w:sz w:val="16"/>
        </w:rPr>
        <w:t>C:\Users\bdalrymple\AppData\Local\Microsoft\Windows\Temporary Internet Files\Content.Outlook\0OT3RD0Q\10 01 2012 OMB_SNAP Extra Help Part A (2).docx</w:t>
      </w:r>
      <w:r w:rsidR="00BB7BE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60" w:rsidRPr="008F1A3F" w:rsidRDefault="00EC3D60" w:rsidP="00BE3750">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60" w:rsidRDefault="00BB7BEC" w:rsidP="00117642">
    <w:pPr>
      <w:pStyle w:val="Footer"/>
      <w:ind w:firstLine="0"/>
      <w:jc w:val="center"/>
    </w:pPr>
    <w:fldSimple w:instr=" PAGE   \* MERGEFORMAT ">
      <w:r w:rsidR="00045F4F">
        <w:rPr>
          <w:noProof/>
        </w:rPr>
        <w:t>iii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60" w:rsidRDefault="00BB7BEC" w:rsidP="00117642">
    <w:pPr>
      <w:pStyle w:val="Footer"/>
      <w:ind w:firstLine="0"/>
      <w:jc w:val="center"/>
    </w:pPr>
    <w:fldSimple w:instr=" PAGE   \* MERGEFORMAT ">
      <w:r w:rsidR="00045F4F">
        <w:rPr>
          <w:noProof/>
        </w:rPr>
        <w:t>18</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60" w:rsidRDefault="00EC3D60"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D60" w:rsidRDefault="00EC3D60">
      <w:pPr>
        <w:spacing w:line="240" w:lineRule="auto"/>
        <w:ind w:firstLine="0"/>
      </w:pPr>
      <w:r>
        <w:separator/>
      </w:r>
    </w:p>
  </w:footnote>
  <w:footnote w:type="continuationSeparator" w:id="0">
    <w:p w:rsidR="00EC3D60" w:rsidRDefault="00EC3D60">
      <w:pPr>
        <w:spacing w:line="240" w:lineRule="auto"/>
        <w:ind w:firstLine="0"/>
      </w:pPr>
      <w:r>
        <w:separator/>
      </w:r>
    </w:p>
    <w:p w:rsidR="00EC3D60" w:rsidRDefault="00EC3D60">
      <w:pPr>
        <w:spacing w:line="240" w:lineRule="auto"/>
        <w:ind w:firstLine="0"/>
        <w:rPr>
          <w:i/>
        </w:rPr>
      </w:pPr>
      <w:r>
        <w:rPr>
          <w:i/>
        </w:rPr>
        <w:t>(</w:t>
      </w:r>
      <w:proofErr w:type="gramStart"/>
      <w:r>
        <w:rPr>
          <w:i/>
        </w:rPr>
        <w:t>continued</w:t>
      </w:r>
      <w:proofErr w:type="gramEnd"/>
      <w:r>
        <w:rPr>
          <w:i/>
        </w:rPr>
        <w:t>)</w:t>
      </w:r>
    </w:p>
  </w:footnote>
  <w:footnote w:type="continuationNotice" w:id="1">
    <w:p w:rsidR="00EC3D60" w:rsidRDefault="00EC3D60">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60" w:rsidRPr="00F0505E" w:rsidRDefault="00EC3D60" w:rsidP="00F050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60" w:rsidRPr="00F0505E" w:rsidRDefault="00EC3D60" w:rsidP="00F0505E">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60" w:rsidRPr="001B4BD5" w:rsidRDefault="00EC3D60" w:rsidP="001B4BD5">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96F43C7"/>
    <w:multiLevelType w:val="hybridMultilevel"/>
    <w:tmpl w:val="E37831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F83A70"/>
    <w:multiLevelType w:val="hybridMultilevel"/>
    <w:tmpl w:val="2956465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0787790"/>
    <w:multiLevelType w:val="hybridMultilevel"/>
    <w:tmpl w:val="E27A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7D340456"/>
    <w:multiLevelType w:val="hybridMultilevel"/>
    <w:tmpl w:val="FF60C29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9"/>
  </w:num>
  <w:num w:numId="3">
    <w:abstractNumId w:val="19"/>
  </w:num>
  <w:num w:numId="4">
    <w:abstractNumId w:val="1"/>
  </w:num>
  <w:num w:numId="5">
    <w:abstractNumId w:val="0"/>
  </w:num>
  <w:num w:numId="6">
    <w:abstractNumId w:val="30"/>
  </w:num>
  <w:num w:numId="7">
    <w:abstractNumId w:val="24"/>
  </w:num>
  <w:num w:numId="8">
    <w:abstractNumId w:val="5"/>
  </w:num>
  <w:num w:numId="9">
    <w:abstractNumId w:val="6"/>
  </w:num>
  <w:num w:numId="10">
    <w:abstractNumId w:val="9"/>
  </w:num>
  <w:num w:numId="11">
    <w:abstractNumId w:val="2"/>
  </w:num>
  <w:num w:numId="12">
    <w:abstractNumId w:val="20"/>
  </w:num>
  <w:num w:numId="13">
    <w:abstractNumId w:val="4"/>
  </w:num>
  <w:num w:numId="14">
    <w:abstractNumId w:val="18"/>
  </w:num>
  <w:num w:numId="15">
    <w:abstractNumId w:val="22"/>
  </w:num>
  <w:num w:numId="16">
    <w:abstractNumId w:val="7"/>
  </w:num>
  <w:num w:numId="17">
    <w:abstractNumId w:val="12"/>
    <w:lvlOverride w:ilvl="0">
      <w:startOverride w:val="1"/>
    </w:lvlOverride>
  </w:num>
  <w:num w:numId="18">
    <w:abstractNumId w:val="12"/>
    <w:lvlOverride w:ilvl="0">
      <w:startOverride w:val="1"/>
    </w:lvlOverride>
  </w:num>
  <w:num w:numId="19">
    <w:abstractNumId w:val="21"/>
  </w:num>
  <w:num w:numId="20">
    <w:abstractNumId w:val="31"/>
  </w:num>
  <w:num w:numId="21">
    <w:abstractNumId w:val="11"/>
  </w:num>
  <w:num w:numId="22">
    <w:abstractNumId w:val="10"/>
  </w:num>
  <w:num w:numId="23">
    <w:abstractNumId w:val="32"/>
  </w:num>
  <w:num w:numId="24">
    <w:abstractNumId w:val="28"/>
  </w:num>
  <w:num w:numId="25">
    <w:abstractNumId w:val="14"/>
  </w:num>
  <w:num w:numId="26">
    <w:abstractNumId w:val="8"/>
  </w:num>
  <w:num w:numId="27">
    <w:abstractNumId w:val="13"/>
  </w:num>
  <w:num w:numId="28">
    <w:abstractNumId w:val="15"/>
  </w:num>
  <w:num w:numId="29">
    <w:abstractNumId w:val="25"/>
  </w:num>
  <w:num w:numId="30">
    <w:abstractNumId w:val="3"/>
  </w:num>
  <w:num w:numId="31">
    <w:abstractNumId w:val="23"/>
  </w:num>
  <w:num w:numId="32">
    <w:abstractNumId w:val="26"/>
  </w:num>
  <w:num w:numId="33">
    <w:abstractNumId w:val="17"/>
  </w:num>
  <w:num w:numId="34">
    <w:abstractNumId w:val="27"/>
  </w:num>
  <w:num w:numId="35">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0417"/>
  </w:hdrShapeDefaults>
  <w:footnotePr>
    <w:footnote w:id="-1"/>
    <w:footnote w:id="0"/>
    <w:footnote w:id="1"/>
  </w:footnotePr>
  <w:endnotePr>
    <w:numFmt w:val="decimal"/>
    <w:endnote w:id="-1"/>
    <w:endnote w:id="0"/>
    <w:endnote w:id="1"/>
  </w:endnotePr>
  <w:compat/>
  <w:rsids>
    <w:rsidRoot w:val="005C7CC7"/>
    <w:rsid w:val="000015FB"/>
    <w:rsid w:val="00005F28"/>
    <w:rsid w:val="00006E1F"/>
    <w:rsid w:val="00007CA0"/>
    <w:rsid w:val="000103A5"/>
    <w:rsid w:val="0001119F"/>
    <w:rsid w:val="00012372"/>
    <w:rsid w:val="00012863"/>
    <w:rsid w:val="00017DD1"/>
    <w:rsid w:val="00021A62"/>
    <w:rsid w:val="00022548"/>
    <w:rsid w:val="000300AF"/>
    <w:rsid w:val="00037098"/>
    <w:rsid w:val="00037BB2"/>
    <w:rsid w:val="00045F4F"/>
    <w:rsid w:val="00046CA3"/>
    <w:rsid w:val="00046E51"/>
    <w:rsid w:val="0005139E"/>
    <w:rsid w:val="00052499"/>
    <w:rsid w:val="00053968"/>
    <w:rsid w:val="000609B7"/>
    <w:rsid w:val="00063123"/>
    <w:rsid w:val="00063FEF"/>
    <w:rsid w:val="00066AB9"/>
    <w:rsid w:val="000769A1"/>
    <w:rsid w:val="00076CF0"/>
    <w:rsid w:val="00080DFA"/>
    <w:rsid w:val="000812AE"/>
    <w:rsid w:val="00081D47"/>
    <w:rsid w:val="00086D3D"/>
    <w:rsid w:val="00090529"/>
    <w:rsid w:val="000937D3"/>
    <w:rsid w:val="000A3481"/>
    <w:rsid w:val="000A3F65"/>
    <w:rsid w:val="000A4439"/>
    <w:rsid w:val="000A544F"/>
    <w:rsid w:val="000B2BD0"/>
    <w:rsid w:val="000B3A77"/>
    <w:rsid w:val="000B7E70"/>
    <w:rsid w:val="000C0118"/>
    <w:rsid w:val="000C15B4"/>
    <w:rsid w:val="000C21AF"/>
    <w:rsid w:val="000C3664"/>
    <w:rsid w:val="000C70DC"/>
    <w:rsid w:val="000C72F8"/>
    <w:rsid w:val="000D6A37"/>
    <w:rsid w:val="000D709F"/>
    <w:rsid w:val="000E1D9E"/>
    <w:rsid w:val="000E5262"/>
    <w:rsid w:val="000E6D11"/>
    <w:rsid w:val="000F79B9"/>
    <w:rsid w:val="001001FA"/>
    <w:rsid w:val="00102394"/>
    <w:rsid w:val="00105D23"/>
    <w:rsid w:val="001073C9"/>
    <w:rsid w:val="001110F1"/>
    <w:rsid w:val="00113335"/>
    <w:rsid w:val="001139E9"/>
    <w:rsid w:val="001159BE"/>
    <w:rsid w:val="0011718E"/>
    <w:rsid w:val="00117642"/>
    <w:rsid w:val="00123EF4"/>
    <w:rsid w:val="00130424"/>
    <w:rsid w:val="0013282C"/>
    <w:rsid w:val="00132E2F"/>
    <w:rsid w:val="001332C0"/>
    <w:rsid w:val="00134A1B"/>
    <w:rsid w:val="00135AF5"/>
    <w:rsid w:val="0013790B"/>
    <w:rsid w:val="00141646"/>
    <w:rsid w:val="00141705"/>
    <w:rsid w:val="00141A0B"/>
    <w:rsid w:val="001425AF"/>
    <w:rsid w:val="00142AE3"/>
    <w:rsid w:val="00144DA7"/>
    <w:rsid w:val="001479AE"/>
    <w:rsid w:val="00152625"/>
    <w:rsid w:val="0015677A"/>
    <w:rsid w:val="00156D83"/>
    <w:rsid w:val="00160306"/>
    <w:rsid w:val="00160E09"/>
    <w:rsid w:val="00162191"/>
    <w:rsid w:val="001652AA"/>
    <w:rsid w:val="00174641"/>
    <w:rsid w:val="001775A8"/>
    <w:rsid w:val="00181F53"/>
    <w:rsid w:val="00182184"/>
    <w:rsid w:val="0018564C"/>
    <w:rsid w:val="001861CD"/>
    <w:rsid w:val="001933B1"/>
    <w:rsid w:val="0019622A"/>
    <w:rsid w:val="00196FA0"/>
    <w:rsid w:val="001A07D4"/>
    <w:rsid w:val="001B360E"/>
    <w:rsid w:val="001B4BD5"/>
    <w:rsid w:val="001B4FFE"/>
    <w:rsid w:val="001B7611"/>
    <w:rsid w:val="001C4163"/>
    <w:rsid w:val="001C6D08"/>
    <w:rsid w:val="001D11DE"/>
    <w:rsid w:val="001D247C"/>
    <w:rsid w:val="001D3C41"/>
    <w:rsid w:val="001D634E"/>
    <w:rsid w:val="001D7CCA"/>
    <w:rsid w:val="001E045B"/>
    <w:rsid w:val="001E0AB2"/>
    <w:rsid w:val="001E466A"/>
    <w:rsid w:val="001E64E8"/>
    <w:rsid w:val="001F5410"/>
    <w:rsid w:val="001F7551"/>
    <w:rsid w:val="00200B10"/>
    <w:rsid w:val="00200CC4"/>
    <w:rsid w:val="002053F3"/>
    <w:rsid w:val="00207420"/>
    <w:rsid w:val="00210B20"/>
    <w:rsid w:val="00215F26"/>
    <w:rsid w:val="002232F1"/>
    <w:rsid w:val="00223990"/>
    <w:rsid w:val="0022402B"/>
    <w:rsid w:val="00231E74"/>
    <w:rsid w:val="002353CD"/>
    <w:rsid w:val="00236122"/>
    <w:rsid w:val="00237F6F"/>
    <w:rsid w:val="00243909"/>
    <w:rsid w:val="00243DEE"/>
    <w:rsid w:val="00244706"/>
    <w:rsid w:val="00244C2A"/>
    <w:rsid w:val="0025182E"/>
    <w:rsid w:val="002529B7"/>
    <w:rsid w:val="00252B54"/>
    <w:rsid w:val="0026086F"/>
    <w:rsid w:val="002613D2"/>
    <w:rsid w:val="00264716"/>
    <w:rsid w:val="00267F6C"/>
    <w:rsid w:val="00271B2B"/>
    <w:rsid w:val="00273928"/>
    <w:rsid w:val="00280AB2"/>
    <w:rsid w:val="002812A2"/>
    <w:rsid w:val="00281A1E"/>
    <w:rsid w:val="00281C08"/>
    <w:rsid w:val="00282FD0"/>
    <w:rsid w:val="00284557"/>
    <w:rsid w:val="002849EE"/>
    <w:rsid w:val="0028556C"/>
    <w:rsid w:val="00287B2C"/>
    <w:rsid w:val="00287FD7"/>
    <w:rsid w:val="002921C5"/>
    <w:rsid w:val="00293CF4"/>
    <w:rsid w:val="002942FB"/>
    <w:rsid w:val="002A0847"/>
    <w:rsid w:val="002A09F1"/>
    <w:rsid w:val="002A1ADA"/>
    <w:rsid w:val="002A257B"/>
    <w:rsid w:val="002A28C9"/>
    <w:rsid w:val="002A4C42"/>
    <w:rsid w:val="002A70E7"/>
    <w:rsid w:val="002A7359"/>
    <w:rsid w:val="002B0FC5"/>
    <w:rsid w:val="002B1593"/>
    <w:rsid w:val="002B291F"/>
    <w:rsid w:val="002B3220"/>
    <w:rsid w:val="002B68A5"/>
    <w:rsid w:val="002B6DA0"/>
    <w:rsid w:val="002C1D7F"/>
    <w:rsid w:val="002C413C"/>
    <w:rsid w:val="002C64E8"/>
    <w:rsid w:val="002C7011"/>
    <w:rsid w:val="002C734A"/>
    <w:rsid w:val="002D06CE"/>
    <w:rsid w:val="002D09A9"/>
    <w:rsid w:val="002D0A34"/>
    <w:rsid w:val="002D279D"/>
    <w:rsid w:val="002D6999"/>
    <w:rsid w:val="002E60AC"/>
    <w:rsid w:val="002F1E71"/>
    <w:rsid w:val="002F440B"/>
    <w:rsid w:val="002F60A0"/>
    <w:rsid w:val="002F71D4"/>
    <w:rsid w:val="002F7C83"/>
    <w:rsid w:val="00300CE3"/>
    <w:rsid w:val="00303CE3"/>
    <w:rsid w:val="00303CF8"/>
    <w:rsid w:val="00312BB3"/>
    <w:rsid w:val="00313671"/>
    <w:rsid w:val="00313E69"/>
    <w:rsid w:val="003142E6"/>
    <w:rsid w:val="00317EDA"/>
    <w:rsid w:val="00320EB3"/>
    <w:rsid w:val="00334086"/>
    <w:rsid w:val="00336A60"/>
    <w:rsid w:val="00341392"/>
    <w:rsid w:val="00342CD8"/>
    <w:rsid w:val="0034394C"/>
    <w:rsid w:val="00343A0C"/>
    <w:rsid w:val="00343B8E"/>
    <w:rsid w:val="003468CA"/>
    <w:rsid w:val="00350399"/>
    <w:rsid w:val="00350E63"/>
    <w:rsid w:val="00353544"/>
    <w:rsid w:val="00353E51"/>
    <w:rsid w:val="00354942"/>
    <w:rsid w:val="00354C34"/>
    <w:rsid w:val="00354D50"/>
    <w:rsid w:val="0035674B"/>
    <w:rsid w:val="00356D2A"/>
    <w:rsid w:val="0035764B"/>
    <w:rsid w:val="003607F3"/>
    <w:rsid w:val="00361771"/>
    <w:rsid w:val="00362133"/>
    <w:rsid w:val="00363997"/>
    <w:rsid w:val="00370651"/>
    <w:rsid w:val="00370BD1"/>
    <w:rsid w:val="00372AB1"/>
    <w:rsid w:val="00374549"/>
    <w:rsid w:val="00381A96"/>
    <w:rsid w:val="00381B5C"/>
    <w:rsid w:val="00384E8E"/>
    <w:rsid w:val="00386508"/>
    <w:rsid w:val="00392107"/>
    <w:rsid w:val="00394752"/>
    <w:rsid w:val="00395B65"/>
    <w:rsid w:val="003A1506"/>
    <w:rsid w:val="003A1774"/>
    <w:rsid w:val="003A17E0"/>
    <w:rsid w:val="003A26BB"/>
    <w:rsid w:val="003A4941"/>
    <w:rsid w:val="003A50A6"/>
    <w:rsid w:val="003A539A"/>
    <w:rsid w:val="003B1FFC"/>
    <w:rsid w:val="003B303A"/>
    <w:rsid w:val="003B32CA"/>
    <w:rsid w:val="003C0A1B"/>
    <w:rsid w:val="003C0A5F"/>
    <w:rsid w:val="003C27A1"/>
    <w:rsid w:val="003C57EB"/>
    <w:rsid w:val="003D0285"/>
    <w:rsid w:val="003D28A6"/>
    <w:rsid w:val="003D77B2"/>
    <w:rsid w:val="003E0A97"/>
    <w:rsid w:val="003E0D48"/>
    <w:rsid w:val="003E10A4"/>
    <w:rsid w:val="003E4DE6"/>
    <w:rsid w:val="003E7CCB"/>
    <w:rsid w:val="003F4B11"/>
    <w:rsid w:val="00401627"/>
    <w:rsid w:val="00406336"/>
    <w:rsid w:val="0040780A"/>
    <w:rsid w:val="00407839"/>
    <w:rsid w:val="00407BBB"/>
    <w:rsid w:val="00410D8F"/>
    <w:rsid w:val="00410F60"/>
    <w:rsid w:val="004118E0"/>
    <w:rsid w:val="00412D08"/>
    <w:rsid w:val="00414FF6"/>
    <w:rsid w:val="00416CF5"/>
    <w:rsid w:val="004178CB"/>
    <w:rsid w:val="00417B7A"/>
    <w:rsid w:val="0042039D"/>
    <w:rsid w:val="00421FE2"/>
    <w:rsid w:val="0042391D"/>
    <w:rsid w:val="0042461E"/>
    <w:rsid w:val="004308E2"/>
    <w:rsid w:val="004338D1"/>
    <w:rsid w:val="00433DEA"/>
    <w:rsid w:val="00442551"/>
    <w:rsid w:val="0044551C"/>
    <w:rsid w:val="00445A97"/>
    <w:rsid w:val="00446472"/>
    <w:rsid w:val="00446CE2"/>
    <w:rsid w:val="00447C62"/>
    <w:rsid w:val="00450873"/>
    <w:rsid w:val="004541FE"/>
    <w:rsid w:val="00455C7B"/>
    <w:rsid w:val="00456ED7"/>
    <w:rsid w:val="004579D5"/>
    <w:rsid w:val="00462D9A"/>
    <w:rsid w:val="00463045"/>
    <w:rsid w:val="00471F0C"/>
    <w:rsid w:val="00474405"/>
    <w:rsid w:val="0047478B"/>
    <w:rsid w:val="00475483"/>
    <w:rsid w:val="004765D1"/>
    <w:rsid w:val="0047678F"/>
    <w:rsid w:val="00476CB1"/>
    <w:rsid w:val="00477A4E"/>
    <w:rsid w:val="00490847"/>
    <w:rsid w:val="00492B73"/>
    <w:rsid w:val="00494DE9"/>
    <w:rsid w:val="004A0392"/>
    <w:rsid w:val="004A071B"/>
    <w:rsid w:val="004A33F7"/>
    <w:rsid w:val="004A46CC"/>
    <w:rsid w:val="004B0D54"/>
    <w:rsid w:val="004B43FE"/>
    <w:rsid w:val="004B579E"/>
    <w:rsid w:val="004D0CE5"/>
    <w:rsid w:val="004D0D75"/>
    <w:rsid w:val="004D4217"/>
    <w:rsid w:val="004D62CD"/>
    <w:rsid w:val="004E7D79"/>
    <w:rsid w:val="004F0B74"/>
    <w:rsid w:val="004F493C"/>
    <w:rsid w:val="004F7785"/>
    <w:rsid w:val="004F7C24"/>
    <w:rsid w:val="00501584"/>
    <w:rsid w:val="00514703"/>
    <w:rsid w:val="00525772"/>
    <w:rsid w:val="00531424"/>
    <w:rsid w:val="0053297E"/>
    <w:rsid w:val="005377F5"/>
    <w:rsid w:val="00537C56"/>
    <w:rsid w:val="00537F22"/>
    <w:rsid w:val="00542523"/>
    <w:rsid w:val="00547E7E"/>
    <w:rsid w:val="00552D78"/>
    <w:rsid w:val="00553215"/>
    <w:rsid w:val="0055373F"/>
    <w:rsid w:val="00557142"/>
    <w:rsid w:val="00557FE1"/>
    <w:rsid w:val="005604DC"/>
    <w:rsid w:val="005637D0"/>
    <w:rsid w:val="0056487B"/>
    <w:rsid w:val="00564E98"/>
    <w:rsid w:val="00572E6D"/>
    <w:rsid w:val="00575521"/>
    <w:rsid w:val="00576C4F"/>
    <w:rsid w:val="005771A0"/>
    <w:rsid w:val="005811B3"/>
    <w:rsid w:val="00581C7D"/>
    <w:rsid w:val="00581EE2"/>
    <w:rsid w:val="00582CD2"/>
    <w:rsid w:val="00583141"/>
    <w:rsid w:val="00584664"/>
    <w:rsid w:val="005852D2"/>
    <w:rsid w:val="00585B0B"/>
    <w:rsid w:val="0058625E"/>
    <w:rsid w:val="0058753C"/>
    <w:rsid w:val="00587E05"/>
    <w:rsid w:val="00591A0C"/>
    <w:rsid w:val="00591AE6"/>
    <w:rsid w:val="00592E1A"/>
    <w:rsid w:val="005944EC"/>
    <w:rsid w:val="00597C9C"/>
    <w:rsid w:val="00597FEB"/>
    <w:rsid w:val="005A19C0"/>
    <w:rsid w:val="005A3631"/>
    <w:rsid w:val="005A3D02"/>
    <w:rsid w:val="005A4E2C"/>
    <w:rsid w:val="005A52EB"/>
    <w:rsid w:val="005A66CB"/>
    <w:rsid w:val="005B0472"/>
    <w:rsid w:val="005B2EE7"/>
    <w:rsid w:val="005B5173"/>
    <w:rsid w:val="005C0D30"/>
    <w:rsid w:val="005C228F"/>
    <w:rsid w:val="005C272F"/>
    <w:rsid w:val="005C3C17"/>
    <w:rsid w:val="005C71F3"/>
    <w:rsid w:val="005C7CC7"/>
    <w:rsid w:val="005D01A8"/>
    <w:rsid w:val="005E1375"/>
    <w:rsid w:val="005E13E3"/>
    <w:rsid w:val="005E32B6"/>
    <w:rsid w:val="005E39A7"/>
    <w:rsid w:val="005E4BE4"/>
    <w:rsid w:val="005E4C51"/>
    <w:rsid w:val="005E7695"/>
    <w:rsid w:val="005F162C"/>
    <w:rsid w:val="005F2EFA"/>
    <w:rsid w:val="005F430F"/>
    <w:rsid w:val="005F53E1"/>
    <w:rsid w:val="00600494"/>
    <w:rsid w:val="006150A8"/>
    <w:rsid w:val="0062522C"/>
    <w:rsid w:val="00626C58"/>
    <w:rsid w:val="0063172D"/>
    <w:rsid w:val="00635EC3"/>
    <w:rsid w:val="00636860"/>
    <w:rsid w:val="00637A61"/>
    <w:rsid w:val="0064008B"/>
    <w:rsid w:val="00641AC0"/>
    <w:rsid w:val="00645FA6"/>
    <w:rsid w:val="00653B38"/>
    <w:rsid w:val="00656115"/>
    <w:rsid w:val="00656171"/>
    <w:rsid w:val="006571CE"/>
    <w:rsid w:val="00661938"/>
    <w:rsid w:val="00666769"/>
    <w:rsid w:val="00670448"/>
    <w:rsid w:val="006714AC"/>
    <w:rsid w:val="00671E2B"/>
    <w:rsid w:val="00672F90"/>
    <w:rsid w:val="0067684B"/>
    <w:rsid w:val="00676F2C"/>
    <w:rsid w:val="00677BF6"/>
    <w:rsid w:val="00682BCD"/>
    <w:rsid w:val="00685146"/>
    <w:rsid w:val="0068692D"/>
    <w:rsid w:val="0068735B"/>
    <w:rsid w:val="00690B57"/>
    <w:rsid w:val="006959AF"/>
    <w:rsid w:val="006A0B72"/>
    <w:rsid w:val="006A3DE8"/>
    <w:rsid w:val="006A5367"/>
    <w:rsid w:val="006A65E7"/>
    <w:rsid w:val="006A7614"/>
    <w:rsid w:val="006B0652"/>
    <w:rsid w:val="006B2B5D"/>
    <w:rsid w:val="006B43E8"/>
    <w:rsid w:val="006B6C8F"/>
    <w:rsid w:val="006B7A5D"/>
    <w:rsid w:val="006C5B99"/>
    <w:rsid w:val="006C5F78"/>
    <w:rsid w:val="006D413F"/>
    <w:rsid w:val="006D4428"/>
    <w:rsid w:val="006D44FA"/>
    <w:rsid w:val="006D67B8"/>
    <w:rsid w:val="006D6B4E"/>
    <w:rsid w:val="006E1605"/>
    <w:rsid w:val="006E2AEF"/>
    <w:rsid w:val="006E3DE1"/>
    <w:rsid w:val="006F053F"/>
    <w:rsid w:val="006F0832"/>
    <w:rsid w:val="006F168E"/>
    <w:rsid w:val="006F2C34"/>
    <w:rsid w:val="006F530D"/>
    <w:rsid w:val="006F77D3"/>
    <w:rsid w:val="00702D34"/>
    <w:rsid w:val="00703781"/>
    <w:rsid w:val="0070439D"/>
    <w:rsid w:val="00705F4C"/>
    <w:rsid w:val="00707664"/>
    <w:rsid w:val="00711CA6"/>
    <w:rsid w:val="0071244B"/>
    <w:rsid w:val="00712A21"/>
    <w:rsid w:val="00717B10"/>
    <w:rsid w:val="00720A3E"/>
    <w:rsid w:val="00720F11"/>
    <w:rsid w:val="007214EF"/>
    <w:rsid w:val="007225EB"/>
    <w:rsid w:val="00723337"/>
    <w:rsid w:val="00723C00"/>
    <w:rsid w:val="00723D01"/>
    <w:rsid w:val="00726DD4"/>
    <w:rsid w:val="00730892"/>
    <w:rsid w:val="00731A4C"/>
    <w:rsid w:val="00742342"/>
    <w:rsid w:val="00742C8C"/>
    <w:rsid w:val="00744CFB"/>
    <w:rsid w:val="0074653C"/>
    <w:rsid w:val="00747001"/>
    <w:rsid w:val="00747293"/>
    <w:rsid w:val="0074778F"/>
    <w:rsid w:val="00747B99"/>
    <w:rsid w:val="007525FD"/>
    <w:rsid w:val="00754E03"/>
    <w:rsid w:val="00763A57"/>
    <w:rsid w:val="00771AC9"/>
    <w:rsid w:val="00773734"/>
    <w:rsid w:val="007761AF"/>
    <w:rsid w:val="0078127B"/>
    <w:rsid w:val="00784BA2"/>
    <w:rsid w:val="007906CE"/>
    <w:rsid w:val="00792C2F"/>
    <w:rsid w:val="007959C1"/>
    <w:rsid w:val="007A0001"/>
    <w:rsid w:val="007A5803"/>
    <w:rsid w:val="007A6C37"/>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5EAC"/>
    <w:rsid w:val="007D64C8"/>
    <w:rsid w:val="007E1553"/>
    <w:rsid w:val="007E4B90"/>
    <w:rsid w:val="007E6625"/>
    <w:rsid w:val="007E6EEF"/>
    <w:rsid w:val="007F0DA1"/>
    <w:rsid w:val="007F1C0F"/>
    <w:rsid w:val="007F2742"/>
    <w:rsid w:val="007F3E0A"/>
    <w:rsid w:val="007F58E6"/>
    <w:rsid w:val="007F686C"/>
    <w:rsid w:val="007F76BA"/>
    <w:rsid w:val="0080540E"/>
    <w:rsid w:val="00806376"/>
    <w:rsid w:val="00813568"/>
    <w:rsid w:val="00815170"/>
    <w:rsid w:val="00815ABB"/>
    <w:rsid w:val="008169DF"/>
    <w:rsid w:val="00816DF1"/>
    <w:rsid w:val="00821DB2"/>
    <w:rsid w:val="00821DD9"/>
    <w:rsid w:val="00833128"/>
    <w:rsid w:val="00840E7C"/>
    <w:rsid w:val="008421A1"/>
    <w:rsid w:val="0084305A"/>
    <w:rsid w:val="008432EE"/>
    <w:rsid w:val="00850CF2"/>
    <w:rsid w:val="0085157F"/>
    <w:rsid w:val="00851DFB"/>
    <w:rsid w:val="00852E1C"/>
    <w:rsid w:val="00855573"/>
    <w:rsid w:val="00857845"/>
    <w:rsid w:val="0086314C"/>
    <w:rsid w:val="0086519F"/>
    <w:rsid w:val="00865D38"/>
    <w:rsid w:val="008663FA"/>
    <w:rsid w:val="00867376"/>
    <w:rsid w:val="00873713"/>
    <w:rsid w:val="00874265"/>
    <w:rsid w:val="00883BD4"/>
    <w:rsid w:val="0088409D"/>
    <w:rsid w:val="008840EE"/>
    <w:rsid w:val="0088470D"/>
    <w:rsid w:val="00885799"/>
    <w:rsid w:val="00887A63"/>
    <w:rsid w:val="00893B1D"/>
    <w:rsid w:val="00894485"/>
    <w:rsid w:val="00895A2A"/>
    <w:rsid w:val="008A3B53"/>
    <w:rsid w:val="008B032B"/>
    <w:rsid w:val="008B0C0B"/>
    <w:rsid w:val="008B1F5A"/>
    <w:rsid w:val="008B3ADA"/>
    <w:rsid w:val="008B43D6"/>
    <w:rsid w:val="008C0EA3"/>
    <w:rsid w:val="008C4666"/>
    <w:rsid w:val="008C629D"/>
    <w:rsid w:val="008D0DC0"/>
    <w:rsid w:val="008D129A"/>
    <w:rsid w:val="008D4D81"/>
    <w:rsid w:val="008D56C1"/>
    <w:rsid w:val="008D5B53"/>
    <w:rsid w:val="008D5CA3"/>
    <w:rsid w:val="008E12AE"/>
    <w:rsid w:val="008E150B"/>
    <w:rsid w:val="008E27F1"/>
    <w:rsid w:val="008E602B"/>
    <w:rsid w:val="008F0865"/>
    <w:rsid w:val="008F0D8B"/>
    <w:rsid w:val="008F312B"/>
    <w:rsid w:val="008F5A8F"/>
    <w:rsid w:val="009009D0"/>
    <w:rsid w:val="00902B68"/>
    <w:rsid w:val="00903CAA"/>
    <w:rsid w:val="00910F7C"/>
    <w:rsid w:val="00912344"/>
    <w:rsid w:val="0091234D"/>
    <w:rsid w:val="009156D2"/>
    <w:rsid w:val="00917200"/>
    <w:rsid w:val="009174A2"/>
    <w:rsid w:val="0092134D"/>
    <w:rsid w:val="009258CE"/>
    <w:rsid w:val="00926883"/>
    <w:rsid w:val="009308E2"/>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35F0"/>
    <w:rsid w:val="00984B0B"/>
    <w:rsid w:val="009932D4"/>
    <w:rsid w:val="00994EDD"/>
    <w:rsid w:val="00997375"/>
    <w:rsid w:val="009A1591"/>
    <w:rsid w:val="009A1729"/>
    <w:rsid w:val="009B20BD"/>
    <w:rsid w:val="009B4174"/>
    <w:rsid w:val="009B5988"/>
    <w:rsid w:val="009B61A1"/>
    <w:rsid w:val="009C0EAF"/>
    <w:rsid w:val="009C1F87"/>
    <w:rsid w:val="009C4947"/>
    <w:rsid w:val="009C52E1"/>
    <w:rsid w:val="009C67C5"/>
    <w:rsid w:val="009D5D1A"/>
    <w:rsid w:val="009E5D3D"/>
    <w:rsid w:val="009E7EE8"/>
    <w:rsid w:val="009F0F58"/>
    <w:rsid w:val="009F3745"/>
    <w:rsid w:val="009F6D99"/>
    <w:rsid w:val="00A01202"/>
    <w:rsid w:val="00A0656D"/>
    <w:rsid w:val="00A0718C"/>
    <w:rsid w:val="00A07A1E"/>
    <w:rsid w:val="00A10ACD"/>
    <w:rsid w:val="00A129F1"/>
    <w:rsid w:val="00A23DB3"/>
    <w:rsid w:val="00A26CF0"/>
    <w:rsid w:val="00A27320"/>
    <w:rsid w:val="00A274D2"/>
    <w:rsid w:val="00A31BC3"/>
    <w:rsid w:val="00A3304F"/>
    <w:rsid w:val="00A356E7"/>
    <w:rsid w:val="00A36752"/>
    <w:rsid w:val="00A37976"/>
    <w:rsid w:val="00A42745"/>
    <w:rsid w:val="00A43B1C"/>
    <w:rsid w:val="00A44118"/>
    <w:rsid w:val="00A467CE"/>
    <w:rsid w:val="00A50D0C"/>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85145"/>
    <w:rsid w:val="00A91891"/>
    <w:rsid w:val="00A9613A"/>
    <w:rsid w:val="00A96648"/>
    <w:rsid w:val="00A973B2"/>
    <w:rsid w:val="00AA3A65"/>
    <w:rsid w:val="00AB0F92"/>
    <w:rsid w:val="00AB2040"/>
    <w:rsid w:val="00AB28E1"/>
    <w:rsid w:val="00AB567E"/>
    <w:rsid w:val="00AB5B3E"/>
    <w:rsid w:val="00AB7B59"/>
    <w:rsid w:val="00AC08A8"/>
    <w:rsid w:val="00AC3943"/>
    <w:rsid w:val="00AC4317"/>
    <w:rsid w:val="00AC5EBF"/>
    <w:rsid w:val="00AC6981"/>
    <w:rsid w:val="00AD1FBA"/>
    <w:rsid w:val="00AD4163"/>
    <w:rsid w:val="00AD7343"/>
    <w:rsid w:val="00AE3A26"/>
    <w:rsid w:val="00AF1B2F"/>
    <w:rsid w:val="00B00BA0"/>
    <w:rsid w:val="00B13000"/>
    <w:rsid w:val="00B1785C"/>
    <w:rsid w:val="00B20019"/>
    <w:rsid w:val="00B21550"/>
    <w:rsid w:val="00B24137"/>
    <w:rsid w:val="00B273B4"/>
    <w:rsid w:val="00B31FEF"/>
    <w:rsid w:val="00B325E1"/>
    <w:rsid w:val="00B34D13"/>
    <w:rsid w:val="00B3588C"/>
    <w:rsid w:val="00B40E8B"/>
    <w:rsid w:val="00B43736"/>
    <w:rsid w:val="00B457CA"/>
    <w:rsid w:val="00B528FB"/>
    <w:rsid w:val="00B53439"/>
    <w:rsid w:val="00B559AA"/>
    <w:rsid w:val="00B564BC"/>
    <w:rsid w:val="00B62E57"/>
    <w:rsid w:val="00B63270"/>
    <w:rsid w:val="00B64400"/>
    <w:rsid w:val="00B65228"/>
    <w:rsid w:val="00B708CB"/>
    <w:rsid w:val="00B70CD9"/>
    <w:rsid w:val="00B71319"/>
    <w:rsid w:val="00B714B7"/>
    <w:rsid w:val="00B76BED"/>
    <w:rsid w:val="00B82337"/>
    <w:rsid w:val="00B82E71"/>
    <w:rsid w:val="00B83493"/>
    <w:rsid w:val="00B87DCE"/>
    <w:rsid w:val="00B91F9B"/>
    <w:rsid w:val="00B940DD"/>
    <w:rsid w:val="00B95847"/>
    <w:rsid w:val="00B966ED"/>
    <w:rsid w:val="00BA268A"/>
    <w:rsid w:val="00BA3D8F"/>
    <w:rsid w:val="00BA65A5"/>
    <w:rsid w:val="00BB088B"/>
    <w:rsid w:val="00BB6193"/>
    <w:rsid w:val="00BB6A0B"/>
    <w:rsid w:val="00BB756B"/>
    <w:rsid w:val="00BB7BEC"/>
    <w:rsid w:val="00BC15E4"/>
    <w:rsid w:val="00BC4B29"/>
    <w:rsid w:val="00BC65C3"/>
    <w:rsid w:val="00BD1A05"/>
    <w:rsid w:val="00BD1B80"/>
    <w:rsid w:val="00BD59CB"/>
    <w:rsid w:val="00BD5FBC"/>
    <w:rsid w:val="00BD748C"/>
    <w:rsid w:val="00BE1512"/>
    <w:rsid w:val="00BE2D1F"/>
    <w:rsid w:val="00BE335A"/>
    <w:rsid w:val="00BE3750"/>
    <w:rsid w:val="00BE4591"/>
    <w:rsid w:val="00BE48E1"/>
    <w:rsid w:val="00BE7578"/>
    <w:rsid w:val="00BE7E75"/>
    <w:rsid w:val="00BF187B"/>
    <w:rsid w:val="00BF5B6D"/>
    <w:rsid w:val="00C02961"/>
    <w:rsid w:val="00C02B5E"/>
    <w:rsid w:val="00C057EF"/>
    <w:rsid w:val="00C07274"/>
    <w:rsid w:val="00C14296"/>
    <w:rsid w:val="00C16B6E"/>
    <w:rsid w:val="00C2333D"/>
    <w:rsid w:val="00C2452C"/>
    <w:rsid w:val="00C25D42"/>
    <w:rsid w:val="00C2695D"/>
    <w:rsid w:val="00C32246"/>
    <w:rsid w:val="00C34F95"/>
    <w:rsid w:val="00C40916"/>
    <w:rsid w:val="00C41693"/>
    <w:rsid w:val="00C41904"/>
    <w:rsid w:val="00C419FC"/>
    <w:rsid w:val="00C4260B"/>
    <w:rsid w:val="00C4368F"/>
    <w:rsid w:val="00C43792"/>
    <w:rsid w:val="00C450AE"/>
    <w:rsid w:val="00C45842"/>
    <w:rsid w:val="00C4623E"/>
    <w:rsid w:val="00C474C2"/>
    <w:rsid w:val="00C510A3"/>
    <w:rsid w:val="00C52563"/>
    <w:rsid w:val="00C53387"/>
    <w:rsid w:val="00C546B7"/>
    <w:rsid w:val="00C56C97"/>
    <w:rsid w:val="00C56ED2"/>
    <w:rsid w:val="00C60FE3"/>
    <w:rsid w:val="00C6623A"/>
    <w:rsid w:val="00C673E2"/>
    <w:rsid w:val="00C67A74"/>
    <w:rsid w:val="00C70000"/>
    <w:rsid w:val="00C70B6C"/>
    <w:rsid w:val="00C74089"/>
    <w:rsid w:val="00C758F5"/>
    <w:rsid w:val="00C81DFE"/>
    <w:rsid w:val="00C82D1C"/>
    <w:rsid w:val="00C90E85"/>
    <w:rsid w:val="00C91E13"/>
    <w:rsid w:val="00C91F55"/>
    <w:rsid w:val="00C92E5D"/>
    <w:rsid w:val="00C93509"/>
    <w:rsid w:val="00C9777C"/>
    <w:rsid w:val="00CA0455"/>
    <w:rsid w:val="00CA0DFA"/>
    <w:rsid w:val="00CA4A39"/>
    <w:rsid w:val="00CA4C69"/>
    <w:rsid w:val="00CA5862"/>
    <w:rsid w:val="00CA58CB"/>
    <w:rsid w:val="00CA5BC7"/>
    <w:rsid w:val="00CB137C"/>
    <w:rsid w:val="00CB3551"/>
    <w:rsid w:val="00CB4E54"/>
    <w:rsid w:val="00CB5E5C"/>
    <w:rsid w:val="00CB6AA7"/>
    <w:rsid w:val="00CC0BCA"/>
    <w:rsid w:val="00CC20FC"/>
    <w:rsid w:val="00CC215D"/>
    <w:rsid w:val="00CC3F2F"/>
    <w:rsid w:val="00CC4A3E"/>
    <w:rsid w:val="00CC5574"/>
    <w:rsid w:val="00CC602E"/>
    <w:rsid w:val="00CC62E0"/>
    <w:rsid w:val="00CD0EB5"/>
    <w:rsid w:val="00CD13BA"/>
    <w:rsid w:val="00CD4B63"/>
    <w:rsid w:val="00CD5050"/>
    <w:rsid w:val="00CD6D27"/>
    <w:rsid w:val="00CD6F65"/>
    <w:rsid w:val="00CE16E0"/>
    <w:rsid w:val="00CF0235"/>
    <w:rsid w:val="00CF1131"/>
    <w:rsid w:val="00CF3E4E"/>
    <w:rsid w:val="00CF5572"/>
    <w:rsid w:val="00CF5581"/>
    <w:rsid w:val="00D11C16"/>
    <w:rsid w:val="00D1214E"/>
    <w:rsid w:val="00D1355C"/>
    <w:rsid w:val="00D14FDB"/>
    <w:rsid w:val="00D150CA"/>
    <w:rsid w:val="00D15D3F"/>
    <w:rsid w:val="00D20BD0"/>
    <w:rsid w:val="00D2311D"/>
    <w:rsid w:val="00D23CD6"/>
    <w:rsid w:val="00D27605"/>
    <w:rsid w:val="00D309E7"/>
    <w:rsid w:val="00D3638A"/>
    <w:rsid w:val="00D36521"/>
    <w:rsid w:val="00D36C8E"/>
    <w:rsid w:val="00D37055"/>
    <w:rsid w:val="00D42C39"/>
    <w:rsid w:val="00D451FE"/>
    <w:rsid w:val="00D50E23"/>
    <w:rsid w:val="00D531A3"/>
    <w:rsid w:val="00D558F4"/>
    <w:rsid w:val="00D60662"/>
    <w:rsid w:val="00D61BF4"/>
    <w:rsid w:val="00D627AE"/>
    <w:rsid w:val="00D62AA3"/>
    <w:rsid w:val="00D62DF9"/>
    <w:rsid w:val="00D67274"/>
    <w:rsid w:val="00D678C4"/>
    <w:rsid w:val="00D76249"/>
    <w:rsid w:val="00D77566"/>
    <w:rsid w:val="00D82C95"/>
    <w:rsid w:val="00D85DB0"/>
    <w:rsid w:val="00D90174"/>
    <w:rsid w:val="00D90DB4"/>
    <w:rsid w:val="00D94283"/>
    <w:rsid w:val="00DA001B"/>
    <w:rsid w:val="00DA371A"/>
    <w:rsid w:val="00DA39C5"/>
    <w:rsid w:val="00DA621C"/>
    <w:rsid w:val="00DB3842"/>
    <w:rsid w:val="00DB4896"/>
    <w:rsid w:val="00DB4CA9"/>
    <w:rsid w:val="00DB5A55"/>
    <w:rsid w:val="00DB6227"/>
    <w:rsid w:val="00DB625D"/>
    <w:rsid w:val="00DB783D"/>
    <w:rsid w:val="00DC05C1"/>
    <w:rsid w:val="00DC278F"/>
    <w:rsid w:val="00DC4EE4"/>
    <w:rsid w:val="00DD00EB"/>
    <w:rsid w:val="00DD52B4"/>
    <w:rsid w:val="00DD7144"/>
    <w:rsid w:val="00DE1271"/>
    <w:rsid w:val="00DE1DED"/>
    <w:rsid w:val="00DE264C"/>
    <w:rsid w:val="00DE5628"/>
    <w:rsid w:val="00DE6AD2"/>
    <w:rsid w:val="00DE6E1C"/>
    <w:rsid w:val="00DE7F42"/>
    <w:rsid w:val="00DF3651"/>
    <w:rsid w:val="00DF4385"/>
    <w:rsid w:val="00E008D5"/>
    <w:rsid w:val="00E03491"/>
    <w:rsid w:val="00E04753"/>
    <w:rsid w:val="00E04D18"/>
    <w:rsid w:val="00E0544B"/>
    <w:rsid w:val="00E12C39"/>
    <w:rsid w:val="00E13871"/>
    <w:rsid w:val="00E16A37"/>
    <w:rsid w:val="00E2217B"/>
    <w:rsid w:val="00E23A0F"/>
    <w:rsid w:val="00E25796"/>
    <w:rsid w:val="00E27F76"/>
    <w:rsid w:val="00E3155F"/>
    <w:rsid w:val="00E3246A"/>
    <w:rsid w:val="00E33FB4"/>
    <w:rsid w:val="00E35802"/>
    <w:rsid w:val="00E36FE2"/>
    <w:rsid w:val="00E424A7"/>
    <w:rsid w:val="00E44BAF"/>
    <w:rsid w:val="00E47678"/>
    <w:rsid w:val="00E51F41"/>
    <w:rsid w:val="00E529DC"/>
    <w:rsid w:val="00E53551"/>
    <w:rsid w:val="00E5691B"/>
    <w:rsid w:val="00E601F3"/>
    <w:rsid w:val="00E6111D"/>
    <w:rsid w:val="00E61505"/>
    <w:rsid w:val="00E6158B"/>
    <w:rsid w:val="00E63ACD"/>
    <w:rsid w:val="00E64C28"/>
    <w:rsid w:val="00E673D2"/>
    <w:rsid w:val="00E701E0"/>
    <w:rsid w:val="00E7147B"/>
    <w:rsid w:val="00E718EC"/>
    <w:rsid w:val="00E72220"/>
    <w:rsid w:val="00E74213"/>
    <w:rsid w:val="00E76CD9"/>
    <w:rsid w:val="00E80508"/>
    <w:rsid w:val="00E80549"/>
    <w:rsid w:val="00E85272"/>
    <w:rsid w:val="00E91E19"/>
    <w:rsid w:val="00E95106"/>
    <w:rsid w:val="00E95F26"/>
    <w:rsid w:val="00EA023E"/>
    <w:rsid w:val="00EA0EBF"/>
    <w:rsid w:val="00EA48FA"/>
    <w:rsid w:val="00EB1E1A"/>
    <w:rsid w:val="00EC0B2E"/>
    <w:rsid w:val="00EC16F1"/>
    <w:rsid w:val="00EC3D60"/>
    <w:rsid w:val="00EC5F10"/>
    <w:rsid w:val="00EC71F0"/>
    <w:rsid w:val="00ED1CC5"/>
    <w:rsid w:val="00ED47C6"/>
    <w:rsid w:val="00ED6905"/>
    <w:rsid w:val="00ED74EC"/>
    <w:rsid w:val="00ED79BB"/>
    <w:rsid w:val="00EE0957"/>
    <w:rsid w:val="00EE0E4E"/>
    <w:rsid w:val="00EE60CB"/>
    <w:rsid w:val="00EF0715"/>
    <w:rsid w:val="00EF0B95"/>
    <w:rsid w:val="00EF1732"/>
    <w:rsid w:val="00EF24BC"/>
    <w:rsid w:val="00EF3ABF"/>
    <w:rsid w:val="00EF4B4D"/>
    <w:rsid w:val="00EF636A"/>
    <w:rsid w:val="00EF6795"/>
    <w:rsid w:val="00EF776D"/>
    <w:rsid w:val="00EF7F86"/>
    <w:rsid w:val="00F00C10"/>
    <w:rsid w:val="00F03412"/>
    <w:rsid w:val="00F0505E"/>
    <w:rsid w:val="00F11FE7"/>
    <w:rsid w:val="00F1325F"/>
    <w:rsid w:val="00F142BF"/>
    <w:rsid w:val="00F1508D"/>
    <w:rsid w:val="00F27489"/>
    <w:rsid w:val="00F30F6D"/>
    <w:rsid w:val="00F31F97"/>
    <w:rsid w:val="00F336F6"/>
    <w:rsid w:val="00F35860"/>
    <w:rsid w:val="00F363A0"/>
    <w:rsid w:val="00F36C1D"/>
    <w:rsid w:val="00F40E54"/>
    <w:rsid w:val="00F42C01"/>
    <w:rsid w:val="00F45261"/>
    <w:rsid w:val="00F50005"/>
    <w:rsid w:val="00F5243D"/>
    <w:rsid w:val="00F54E5B"/>
    <w:rsid w:val="00F570F0"/>
    <w:rsid w:val="00F5755F"/>
    <w:rsid w:val="00F62807"/>
    <w:rsid w:val="00F647CA"/>
    <w:rsid w:val="00F6645F"/>
    <w:rsid w:val="00F715D9"/>
    <w:rsid w:val="00F71A41"/>
    <w:rsid w:val="00F731D3"/>
    <w:rsid w:val="00F75C58"/>
    <w:rsid w:val="00F91A34"/>
    <w:rsid w:val="00F947D2"/>
    <w:rsid w:val="00F96808"/>
    <w:rsid w:val="00F968DD"/>
    <w:rsid w:val="00FA01C1"/>
    <w:rsid w:val="00FA2139"/>
    <w:rsid w:val="00FA63D5"/>
    <w:rsid w:val="00FA74C8"/>
    <w:rsid w:val="00FA7F74"/>
    <w:rsid w:val="00FB0335"/>
    <w:rsid w:val="00FB37F6"/>
    <w:rsid w:val="00FB3929"/>
    <w:rsid w:val="00FB6B35"/>
    <w:rsid w:val="00FB6B9E"/>
    <w:rsid w:val="00FC0EF5"/>
    <w:rsid w:val="00FC4AC4"/>
    <w:rsid w:val="00FC5611"/>
    <w:rsid w:val="00FC5F8C"/>
    <w:rsid w:val="00FC79B6"/>
    <w:rsid w:val="00FD1CCB"/>
    <w:rsid w:val="00FE130F"/>
    <w:rsid w:val="00FE2767"/>
    <w:rsid w:val="00FE5651"/>
    <w:rsid w:val="00FE7DC5"/>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57142"/>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35764B"/>
    <w:pPr>
      <w:tabs>
        <w:tab w:val="left" w:pos="1710"/>
        <w:tab w:val="right" w:leader="dot" w:pos="9360"/>
      </w:tabs>
      <w:spacing w:after="240"/>
      <w:ind w:left="1710" w:right="1080" w:hanging="702"/>
    </w:pPr>
    <w:rPr>
      <w:rFonts w:ascii="Lucida Sans" w:hAnsi="Lucida Sans"/>
      <w:sz w:val="22"/>
      <w:szCs w:val="24"/>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1B4BD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B4BD5"/>
    <w:rPr>
      <w:rFonts w:ascii="Tahoma" w:hAnsi="Tahoma" w:cs="Tahoma"/>
      <w:sz w:val="16"/>
      <w:szCs w:val="16"/>
    </w:rPr>
  </w:style>
  <w:style w:type="character" w:styleId="CommentReference">
    <w:name w:val="annotation reference"/>
    <w:basedOn w:val="DefaultParagraphFont"/>
    <w:uiPriority w:val="99"/>
    <w:semiHidden/>
    <w:unhideWhenUsed/>
    <w:rsid w:val="000C3664"/>
    <w:rPr>
      <w:sz w:val="16"/>
      <w:szCs w:val="16"/>
    </w:rPr>
  </w:style>
  <w:style w:type="paragraph" w:styleId="CommentText">
    <w:name w:val="annotation text"/>
    <w:basedOn w:val="Normal"/>
    <w:link w:val="CommentTextChar"/>
    <w:uiPriority w:val="99"/>
    <w:unhideWhenUsed/>
    <w:rsid w:val="000C3664"/>
    <w:pPr>
      <w:spacing w:line="240" w:lineRule="auto"/>
    </w:pPr>
    <w:rPr>
      <w:sz w:val="20"/>
      <w:szCs w:val="20"/>
    </w:rPr>
  </w:style>
  <w:style w:type="character" w:customStyle="1" w:styleId="CommentTextChar">
    <w:name w:val="Comment Text Char"/>
    <w:basedOn w:val="DefaultParagraphFont"/>
    <w:link w:val="CommentText"/>
    <w:uiPriority w:val="99"/>
    <w:rsid w:val="000C3664"/>
    <w:rPr>
      <w:sz w:val="20"/>
      <w:szCs w:val="20"/>
    </w:rPr>
  </w:style>
  <w:style w:type="paragraph" w:styleId="CommentSubject">
    <w:name w:val="annotation subject"/>
    <w:basedOn w:val="CommentText"/>
    <w:next w:val="CommentText"/>
    <w:link w:val="CommentSubjectChar"/>
    <w:uiPriority w:val="99"/>
    <w:semiHidden/>
    <w:unhideWhenUsed/>
    <w:rsid w:val="000C3664"/>
    <w:rPr>
      <w:b/>
      <w:bCs/>
    </w:rPr>
  </w:style>
  <w:style w:type="character" w:customStyle="1" w:styleId="CommentSubjectChar">
    <w:name w:val="Comment Subject Char"/>
    <w:basedOn w:val="CommentTextChar"/>
    <w:link w:val="CommentSubject"/>
    <w:uiPriority w:val="99"/>
    <w:semiHidden/>
    <w:rsid w:val="000C3664"/>
    <w:rPr>
      <w:b/>
      <w:bCs/>
    </w:rPr>
  </w:style>
  <w:style w:type="paragraph" w:styleId="BodyTextIndent">
    <w:name w:val="Body Text Indent"/>
    <w:basedOn w:val="Normal"/>
    <w:link w:val="BodyTextIndentChar"/>
    <w:rsid w:val="00926883"/>
    <w:pPr>
      <w:tabs>
        <w:tab w:val="clear" w:pos="432"/>
        <w:tab w:val="left" w:pos="720"/>
      </w:tabs>
      <w:spacing w:after="80" w:line="240" w:lineRule="auto"/>
      <w:ind w:left="720" w:hanging="720"/>
      <w:jc w:val="left"/>
    </w:pPr>
    <w:rPr>
      <w:rFonts w:ascii="Times New Roman" w:hAnsi="Times New Roman"/>
      <w:b/>
      <w:szCs w:val="20"/>
    </w:rPr>
  </w:style>
  <w:style w:type="character" w:customStyle="1" w:styleId="BodyTextIndentChar">
    <w:name w:val="Body Text Indent Char"/>
    <w:basedOn w:val="DefaultParagraphFont"/>
    <w:link w:val="BodyTextIndent"/>
    <w:rsid w:val="00926883"/>
    <w:rPr>
      <w:rFonts w:ascii="Times New Roman" w:hAnsi="Times New Roman"/>
      <w:b/>
      <w:szCs w:val="20"/>
    </w:rPr>
  </w:style>
  <w:style w:type="paragraph" w:customStyle="1" w:styleId="Level2">
    <w:name w:val="Level 2"/>
    <w:basedOn w:val="Normal"/>
    <w:uiPriority w:val="99"/>
    <w:rsid w:val="00AD1FBA"/>
    <w:pPr>
      <w:widowControl w:val="0"/>
      <w:tabs>
        <w:tab w:val="clear" w:pos="432"/>
      </w:tabs>
      <w:autoSpaceDE w:val="0"/>
      <w:autoSpaceDN w:val="0"/>
      <w:adjustRightInd w:val="0"/>
      <w:spacing w:line="240" w:lineRule="auto"/>
      <w:ind w:left="722" w:hanging="361"/>
      <w:jc w:val="left"/>
    </w:pPr>
    <w:rPr>
      <w:rFonts w:ascii="Times New Roman" w:hAnsi="Times New Roman"/>
    </w:rPr>
  </w:style>
  <w:style w:type="paragraph" w:customStyle="1" w:styleId="TableTitle">
    <w:name w:val="Table Title"/>
    <w:basedOn w:val="Normal"/>
    <w:next w:val="Normal"/>
    <w:uiPriority w:val="99"/>
    <w:rsid w:val="0055373F"/>
    <w:pPr>
      <w:keepNext/>
      <w:numPr>
        <w:ilvl w:val="1"/>
        <w:numId w:val="29"/>
      </w:numPr>
      <w:tabs>
        <w:tab w:val="clear" w:pos="432"/>
      </w:tabs>
      <w:autoSpaceDE w:val="0"/>
      <w:autoSpaceDN w:val="0"/>
      <w:adjustRightInd w:val="0"/>
      <w:spacing w:before="360" w:after="240" w:line="240" w:lineRule="auto"/>
      <w:jc w:val="center"/>
    </w:pPr>
    <w:rPr>
      <w:rFonts w:ascii="Times New Roman" w:hAnsi="Times New Roman"/>
      <w:b/>
      <w:lang w:bidi="he-IL"/>
    </w:rPr>
  </w:style>
  <w:style w:type="paragraph" w:styleId="BodyText">
    <w:name w:val="Body Text"/>
    <w:basedOn w:val="Normal"/>
    <w:link w:val="BodyTextChar"/>
    <w:uiPriority w:val="99"/>
    <w:rsid w:val="00293CF4"/>
    <w:pPr>
      <w:tabs>
        <w:tab w:val="clear" w:pos="432"/>
      </w:tabs>
      <w:spacing w:after="120" w:line="240" w:lineRule="auto"/>
      <w:ind w:firstLine="0"/>
      <w:jc w:val="left"/>
    </w:pPr>
    <w:rPr>
      <w:rFonts w:ascii="Times New Roman" w:hAnsi="Times New Roman"/>
    </w:rPr>
  </w:style>
  <w:style w:type="character" w:customStyle="1" w:styleId="BodyTextChar">
    <w:name w:val="Body Text Char"/>
    <w:basedOn w:val="DefaultParagraphFont"/>
    <w:link w:val="BodyText"/>
    <w:uiPriority w:val="99"/>
    <w:rsid w:val="00293CF4"/>
    <w:rPr>
      <w:rFonts w:ascii="Times New Roman" w:hAnsi="Times New Roman"/>
    </w:rPr>
  </w:style>
  <w:style w:type="character" w:customStyle="1" w:styleId="FooterChar">
    <w:name w:val="Footer Char"/>
    <w:basedOn w:val="DefaultParagraphFont"/>
    <w:link w:val="Footer"/>
    <w:uiPriority w:val="99"/>
    <w:rsid w:val="0011764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84B10-4CCA-4F18-B24A-0373AA05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5221</Words>
  <Characters>30378</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2012-11-19T21:23:00Z</dcterms:created>
  <dcterms:modified xsi:type="dcterms:W3CDTF">2012-11-19T21:23:00Z</dcterms:modified>
</cp:coreProperties>
</file>