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B5" w:rsidRPr="0078478E" w:rsidRDefault="00EA38B5" w:rsidP="00D9720F">
      <w:pPr>
        <w:ind w:right="270"/>
        <w:jc w:val="center"/>
        <w:rPr>
          <w:rFonts w:ascii="Times New Roman" w:hAnsi="Times New Roman" w:cs="Times New Roman"/>
          <w:sz w:val="24"/>
          <w:szCs w:val="24"/>
        </w:rPr>
      </w:pPr>
      <w:r w:rsidRPr="0078478E">
        <w:rPr>
          <w:rFonts w:ascii="Times New Roman" w:hAnsi="Times New Roman" w:cs="Times New Roman"/>
          <w:sz w:val="24"/>
          <w:szCs w:val="24"/>
        </w:rPr>
        <w:t>FOOD NUTRITION SERVICE</w:t>
      </w:r>
    </w:p>
    <w:p w:rsidR="007B2E76" w:rsidRPr="0078478E" w:rsidRDefault="008404EA" w:rsidP="00D9720F">
      <w:pPr>
        <w:ind w:right="270"/>
        <w:jc w:val="center"/>
        <w:rPr>
          <w:rFonts w:ascii="Times New Roman" w:hAnsi="Times New Roman" w:cs="Times New Roman"/>
          <w:sz w:val="24"/>
          <w:szCs w:val="24"/>
        </w:rPr>
      </w:pPr>
      <w:r>
        <w:rPr>
          <w:rFonts w:ascii="Times New Roman" w:hAnsi="Times New Roman" w:cs="Times New Roman"/>
          <w:sz w:val="24"/>
          <w:szCs w:val="24"/>
        </w:rPr>
        <w:t>GENERAL</w:t>
      </w:r>
      <w:r w:rsidR="00B223C7">
        <w:rPr>
          <w:rFonts w:ascii="Times New Roman" w:hAnsi="Times New Roman" w:cs="Times New Roman"/>
          <w:sz w:val="24"/>
          <w:szCs w:val="24"/>
        </w:rPr>
        <w:t xml:space="preserve"> </w:t>
      </w:r>
      <w:r w:rsidR="00EA38B5" w:rsidRPr="0078478E">
        <w:rPr>
          <w:rFonts w:ascii="Times New Roman" w:hAnsi="Times New Roman" w:cs="Times New Roman"/>
          <w:sz w:val="24"/>
          <w:szCs w:val="24"/>
        </w:rPr>
        <w:t>TERMS AND CONDITIONS</w:t>
      </w:r>
    </w:p>
    <w:p w:rsidR="007353BC" w:rsidRPr="0078478E" w:rsidRDefault="007353BC" w:rsidP="00D9720F">
      <w:pPr>
        <w:ind w:right="270"/>
        <w:rPr>
          <w:rFonts w:ascii="Times New Roman" w:hAnsi="Times New Roman" w:cs="Times New Roman"/>
          <w:sz w:val="24"/>
          <w:szCs w:val="24"/>
        </w:rPr>
      </w:pPr>
    </w:p>
    <w:p w:rsidR="00C83404" w:rsidRPr="0078478E" w:rsidRDefault="00C83404" w:rsidP="00D9720F">
      <w:pPr>
        <w:ind w:right="270"/>
        <w:rPr>
          <w:rFonts w:ascii="Times New Roman" w:hAnsi="Times New Roman" w:cs="Times New Roman"/>
          <w:sz w:val="24"/>
          <w:szCs w:val="24"/>
        </w:rPr>
      </w:pPr>
      <w:r w:rsidRPr="0078478E">
        <w:rPr>
          <w:rFonts w:ascii="Times New Roman" w:hAnsi="Times New Roman" w:cs="Times New Roman"/>
          <w:sz w:val="24"/>
          <w:szCs w:val="24"/>
        </w:rPr>
        <w:t>Upon executi</w:t>
      </w:r>
      <w:r w:rsidR="00AE598A">
        <w:rPr>
          <w:rFonts w:ascii="Times New Roman" w:hAnsi="Times New Roman" w:cs="Times New Roman"/>
          <w:sz w:val="24"/>
          <w:szCs w:val="24"/>
        </w:rPr>
        <w:t>on of this document, an award the</w:t>
      </w:r>
      <w:r w:rsidR="00AE598A" w:rsidRPr="00BA3D9A">
        <w:rPr>
          <w:sz w:val="24"/>
          <w:szCs w:val="24"/>
        </w:rPr>
        <w:t xml:space="preserve"> National Environmental Health Association</w:t>
      </w:r>
      <w:r w:rsidR="00483F67">
        <w:rPr>
          <w:rFonts w:ascii="Times New Roman" w:hAnsi="Times New Roman" w:cs="Times New Roman"/>
          <w:sz w:val="24"/>
          <w:szCs w:val="24"/>
        </w:rPr>
        <w:t xml:space="preserve"> </w:t>
      </w:r>
      <w:r w:rsidRPr="0078478E">
        <w:rPr>
          <w:rFonts w:ascii="Times New Roman" w:hAnsi="Times New Roman" w:cs="Times New Roman"/>
          <w:sz w:val="24"/>
          <w:szCs w:val="24"/>
        </w:rPr>
        <w:t xml:space="preserve">in the amount of </w:t>
      </w:r>
      <w:r w:rsidRPr="008417A8">
        <w:rPr>
          <w:rFonts w:ascii="Times New Roman" w:hAnsi="Times New Roman" w:cs="Times New Roman"/>
          <w:b/>
          <w:sz w:val="24"/>
          <w:szCs w:val="24"/>
        </w:rPr>
        <w:t>$</w:t>
      </w:r>
      <w:r w:rsidR="00AF53C9">
        <w:rPr>
          <w:rFonts w:ascii="Times New Roman" w:hAnsi="Times New Roman" w:cs="Times New Roman"/>
          <w:b/>
          <w:sz w:val="24"/>
          <w:szCs w:val="24"/>
        </w:rPr>
        <w:t>_________</w:t>
      </w:r>
      <w:r w:rsidRPr="0078478E">
        <w:rPr>
          <w:rFonts w:ascii="Times New Roman" w:hAnsi="Times New Roman" w:cs="Times New Roman"/>
          <w:sz w:val="24"/>
          <w:szCs w:val="24"/>
        </w:rPr>
        <w:t xml:space="preserve"> is made under the authority</w:t>
      </w:r>
      <w:r w:rsidR="008F2F2B" w:rsidRPr="0078478E">
        <w:rPr>
          <w:rFonts w:ascii="Times New Roman" w:hAnsi="Times New Roman" w:cs="Times New Roman"/>
          <w:sz w:val="24"/>
          <w:szCs w:val="24"/>
        </w:rPr>
        <w:t xml:space="preserve"> </w:t>
      </w:r>
      <w:r w:rsidR="00C575D0">
        <w:rPr>
          <w:rFonts w:ascii="Times New Roman" w:hAnsi="Times New Roman" w:cs="Times New Roman"/>
          <w:sz w:val="24"/>
          <w:szCs w:val="24"/>
        </w:rPr>
        <w:t xml:space="preserve">of </w:t>
      </w:r>
      <w:r w:rsidR="00D73F13">
        <w:rPr>
          <w:rFonts w:ascii="Times New Roman" w:hAnsi="Times New Roman" w:cs="Times New Roman"/>
          <w:sz w:val="24"/>
          <w:szCs w:val="24"/>
        </w:rPr>
        <w:t>&lt;</w:t>
      </w:r>
      <w:r w:rsidR="00D73F13" w:rsidRPr="00AC4C96">
        <w:rPr>
          <w:rFonts w:ascii="Times New Roman" w:hAnsi="Times New Roman" w:cs="Times New Roman"/>
          <w:b/>
          <w:sz w:val="24"/>
          <w:szCs w:val="24"/>
        </w:rPr>
        <w:t>AUTHORITY</w:t>
      </w:r>
      <w:r w:rsidR="00D73F13">
        <w:rPr>
          <w:rFonts w:ascii="Times New Roman" w:hAnsi="Times New Roman" w:cs="Times New Roman"/>
          <w:sz w:val="24"/>
          <w:szCs w:val="24"/>
        </w:rPr>
        <w:t>&gt;</w:t>
      </w:r>
      <w:r w:rsidR="00C575D0">
        <w:rPr>
          <w:rFonts w:ascii="Times New Roman" w:hAnsi="Times New Roman" w:cs="Times New Roman"/>
          <w:sz w:val="24"/>
          <w:szCs w:val="24"/>
        </w:rPr>
        <w:t>, P</w:t>
      </w:r>
      <w:r w:rsidR="00830B34">
        <w:rPr>
          <w:rFonts w:ascii="Times New Roman" w:hAnsi="Times New Roman" w:cs="Times New Roman"/>
          <w:sz w:val="24"/>
          <w:szCs w:val="24"/>
        </w:rPr>
        <w:t>ublic Law</w:t>
      </w:r>
      <w:r w:rsidR="00D73F13">
        <w:rPr>
          <w:rFonts w:ascii="Times New Roman" w:hAnsi="Times New Roman" w:cs="Times New Roman"/>
          <w:sz w:val="24"/>
          <w:szCs w:val="24"/>
        </w:rPr>
        <w:t xml:space="preserve"> &lt;</w:t>
      </w:r>
      <w:r w:rsidR="00D73F13" w:rsidRPr="00AC4C96">
        <w:rPr>
          <w:rFonts w:ascii="Times New Roman" w:hAnsi="Times New Roman" w:cs="Times New Roman"/>
          <w:b/>
          <w:sz w:val="24"/>
          <w:szCs w:val="24"/>
        </w:rPr>
        <w:t>PUBLIC LAW NUMBER</w:t>
      </w:r>
      <w:r w:rsidR="00D73F13">
        <w:rPr>
          <w:rFonts w:ascii="Times New Roman" w:hAnsi="Times New Roman" w:cs="Times New Roman"/>
          <w:sz w:val="24"/>
          <w:szCs w:val="24"/>
        </w:rPr>
        <w:t>&gt;</w:t>
      </w:r>
      <w:r w:rsidRPr="0078478E">
        <w:rPr>
          <w:rFonts w:ascii="Times New Roman" w:hAnsi="Times New Roman" w:cs="Times New Roman"/>
          <w:sz w:val="24"/>
          <w:szCs w:val="24"/>
        </w:rPr>
        <w:t xml:space="preserve">.  </w:t>
      </w:r>
      <w:r w:rsidR="00AE598A">
        <w:rPr>
          <w:sz w:val="24"/>
          <w:szCs w:val="24"/>
        </w:rPr>
        <w:t xml:space="preserve">The </w:t>
      </w:r>
      <w:r w:rsidR="00125ED6" w:rsidRPr="00BA3415">
        <w:rPr>
          <w:rFonts w:ascii="Times New Roman" w:hAnsi="Times New Roman" w:cs="Times New Roman"/>
          <w:b/>
          <w:sz w:val="24"/>
          <w:szCs w:val="24"/>
        </w:rPr>
        <w:t>&lt;ORGANIZATION&gt;</w:t>
      </w:r>
      <w:r w:rsidR="00483F67">
        <w:rPr>
          <w:rFonts w:ascii="Times New Roman" w:hAnsi="Times New Roman" w:cs="Times New Roman"/>
          <w:sz w:val="24"/>
          <w:szCs w:val="24"/>
        </w:rPr>
        <w:t xml:space="preserve"> </w:t>
      </w:r>
      <w:r w:rsidRPr="0078478E">
        <w:rPr>
          <w:rFonts w:ascii="Times New Roman" w:hAnsi="Times New Roman" w:cs="Times New Roman"/>
          <w:sz w:val="24"/>
          <w:szCs w:val="24"/>
        </w:rPr>
        <w:t xml:space="preserve">accepts this award for the purpose described in the </w:t>
      </w:r>
      <w:r w:rsidR="008417A8" w:rsidRPr="008417A8">
        <w:rPr>
          <w:rFonts w:ascii="Times New Roman" w:hAnsi="Times New Roman" w:cs="Times New Roman"/>
          <w:sz w:val="24"/>
          <w:szCs w:val="24"/>
        </w:rPr>
        <w:t>submitted proposal</w:t>
      </w:r>
      <w:r w:rsidR="008417A8">
        <w:rPr>
          <w:rFonts w:ascii="Times New Roman" w:hAnsi="Times New Roman" w:cs="Times New Roman"/>
          <w:sz w:val="24"/>
          <w:szCs w:val="24"/>
        </w:rPr>
        <w:t>.</w:t>
      </w:r>
    </w:p>
    <w:p w:rsidR="00B223C7" w:rsidRDefault="00796802" w:rsidP="00D9720F">
      <w:pPr>
        <w:pStyle w:val="ListParagraph"/>
        <w:numPr>
          <w:ilvl w:val="0"/>
          <w:numId w:val="2"/>
        </w:numPr>
        <w:ind w:left="432" w:right="270"/>
        <w:rPr>
          <w:rFonts w:ascii="Times New Roman" w:hAnsi="Times New Roman" w:cs="Times New Roman"/>
          <w:sz w:val="24"/>
          <w:szCs w:val="24"/>
        </w:rPr>
      </w:pPr>
      <w:r w:rsidRPr="00B223C7">
        <w:rPr>
          <w:rFonts w:ascii="Times New Roman" w:hAnsi="Times New Roman" w:cs="Times New Roman"/>
          <w:b/>
          <w:sz w:val="24"/>
          <w:szCs w:val="24"/>
        </w:rPr>
        <w:t>General</w:t>
      </w:r>
      <w:r w:rsidR="00520C14">
        <w:rPr>
          <w:rFonts w:ascii="Times New Roman" w:hAnsi="Times New Roman" w:cs="Times New Roman"/>
          <w:b/>
          <w:sz w:val="24"/>
          <w:szCs w:val="24"/>
        </w:rPr>
        <w:t>:</w:t>
      </w:r>
      <w:r w:rsidRPr="00B223C7">
        <w:rPr>
          <w:rFonts w:ascii="Times New Roman" w:hAnsi="Times New Roman" w:cs="Times New Roman"/>
          <w:sz w:val="24"/>
          <w:szCs w:val="24"/>
        </w:rPr>
        <w:t xml:space="preserve">  The </w:t>
      </w:r>
      <w:r w:rsidR="00AE598A" w:rsidRPr="00BA3D9A">
        <w:rPr>
          <w:sz w:val="24"/>
          <w:szCs w:val="24"/>
        </w:rPr>
        <w:t xml:space="preserve">National Environmental Health Association </w:t>
      </w:r>
      <w:r w:rsidRPr="00B223C7">
        <w:rPr>
          <w:rFonts w:ascii="Times New Roman" w:hAnsi="Times New Roman" w:cs="Times New Roman"/>
          <w:sz w:val="24"/>
          <w:szCs w:val="24"/>
        </w:rPr>
        <w:t xml:space="preserve">will conduct the </w:t>
      </w:r>
      <w:r w:rsidR="00B223C7" w:rsidRPr="00B223C7">
        <w:rPr>
          <w:rFonts w:ascii="Times New Roman" w:hAnsi="Times New Roman" w:cs="Times New Roman"/>
          <w:sz w:val="24"/>
          <w:szCs w:val="24"/>
        </w:rPr>
        <w:t xml:space="preserve">cooperative agreement </w:t>
      </w:r>
      <w:r w:rsidRPr="00B223C7">
        <w:rPr>
          <w:rFonts w:ascii="Times New Roman" w:hAnsi="Times New Roman" w:cs="Times New Roman"/>
          <w:sz w:val="24"/>
          <w:szCs w:val="24"/>
        </w:rPr>
        <w:t xml:space="preserve">project as described in its </w:t>
      </w:r>
      <w:r w:rsidR="00521182" w:rsidRPr="00B223C7">
        <w:rPr>
          <w:rFonts w:ascii="Times New Roman" w:hAnsi="Times New Roman" w:cs="Times New Roman"/>
          <w:sz w:val="24"/>
          <w:szCs w:val="24"/>
        </w:rPr>
        <w:t xml:space="preserve">submission of the </w:t>
      </w:r>
      <w:r w:rsidRPr="00B223C7">
        <w:rPr>
          <w:rFonts w:ascii="Times New Roman" w:hAnsi="Times New Roman" w:cs="Times New Roman"/>
          <w:sz w:val="24"/>
          <w:szCs w:val="24"/>
        </w:rPr>
        <w:t xml:space="preserve">Standard Form 424, 424A, and </w:t>
      </w:r>
      <w:r w:rsidRPr="008417A8">
        <w:rPr>
          <w:rFonts w:ascii="Times New Roman" w:hAnsi="Times New Roman" w:cs="Times New Roman"/>
          <w:sz w:val="24"/>
          <w:szCs w:val="24"/>
        </w:rPr>
        <w:t>proposal</w:t>
      </w:r>
      <w:r w:rsidR="005714A7" w:rsidRPr="00B223C7">
        <w:rPr>
          <w:rFonts w:ascii="Times New Roman" w:hAnsi="Times New Roman" w:cs="Times New Roman"/>
          <w:sz w:val="24"/>
          <w:szCs w:val="24"/>
        </w:rPr>
        <w:t xml:space="preserve"> </w:t>
      </w:r>
      <w:r w:rsidR="00521182" w:rsidRPr="00B223C7">
        <w:rPr>
          <w:rFonts w:ascii="Times New Roman" w:hAnsi="Times New Roman" w:cs="Times New Roman"/>
          <w:sz w:val="24"/>
          <w:szCs w:val="24"/>
        </w:rPr>
        <w:t>signed and date</w:t>
      </w:r>
      <w:r w:rsidR="005714A7" w:rsidRPr="00B223C7">
        <w:rPr>
          <w:rFonts w:ascii="Times New Roman" w:hAnsi="Times New Roman" w:cs="Times New Roman"/>
          <w:sz w:val="24"/>
          <w:szCs w:val="24"/>
        </w:rPr>
        <w:t xml:space="preserve">d </w:t>
      </w:r>
      <w:r w:rsidR="00AF53C9">
        <w:rPr>
          <w:rFonts w:ascii="Times New Roman" w:hAnsi="Times New Roman" w:cs="Times New Roman"/>
          <w:b/>
          <w:sz w:val="24"/>
          <w:szCs w:val="24"/>
          <w:u w:val="single"/>
        </w:rPr>
        <w:t>&lt;INSERT DATE&gt;</w:t>
      </w:r>
      <w:r w:rsidRPr="00B223C7">
        <w:rPr>
          <w:rFonts w:ascii="Times New Roman" w:hAnsi="Times New Roman" w:cs="Times New Roman"/>
          <w:sz w:val="24"/>
          <w:szCs w:val="24"/>
          <w:u w:val="single"/>
        </w:rPr>
        <w:t>,</w:t>
      </w:r>
      <w:r w:rsidRPr="00B223C7">
        <w:rPr>
          <w:rFonts w:ascii="Times New Roman" w:hAnsi="Times New Roman" w:cs="Times New Roman"/>
          <w:sz w:val="24"/>
          <w:szCs w:val="24"/>
        </w:rPr>
        <w:t xml:space="preserve"> including any subsequent revisions and correspondence containing clarifications.</w:t>
      </w:r>
    </w:p>
    <w:p w:rsidR="00B223C7" w:rsidRPr="00B223C7" w:rsidRDefault="00B223C7" w:rsidP="00D9720F">
      <w:pPr>
        <w:pStyle w:val="ListParagraph"/>
        <w:ind w:left="432" w:right="270"/>
        <w:rPr>
          <w:rFonts w:ascii="Times New Roman" w:hAnsi="Times New Roman" w:cs="Times New Roman"/>
          <w:sz w:val="24"/>
          <w:szCs w:val="24"/>
        </w:rPr>
      </w:pPr>
    </w:p>
    <w:p w:rsidR="00483F67" w:rsidRPr="0078478E" w:rsidRDefault="00796802" w:rsidP="00D9720F">
      <w:pPr>
        <w:pStyle w:val="ListParagraph"/>
        <w:numPr>
          <w:ilvl w:val="0"/>
          <w:numId w:val="2"/>
        </w:numPr>
        <w:ind w:left="432" w:right="270"/>
        <w:rPr>
          <w:rFonts w:ascii="Times New Roman" w:hAnsi="Times New Roman" w:cs="Times New Roman"/>
          <w:sz w:val="24"/>
          <w:szCs w:val="24"/>
        </w:rPr>
      </w:pPr>
      <w:r w:rsidRPr="00B223C7">
        <w:rPr>
          <w:rFonts w:ascii="Times New Roman" w:hAnsi="Times New Roman" w:cs="Times New Roman"/>
          <w:b/>
          <w:sz w:val="24"/>
          <w:szCs w:val="24"/>
        </w:rPr>
        <w:t>Purpose</w:t>
      </w:r>
      <w:r w:rsidR="00520C14">
        <w:rPr>
          <w:rFonts w:ascii="Times New Roman" w:hAnsi="Times New Roman" w:cs="Times New Roman"/>
          <w:b/>
          <w:sz w:val="24"/>
          <w:szCs w:val="24"/>
        </w:rPr>
        <w:t>:</w:t>
      </w:r>
      <w:r w:rsidRPr="00B223C7">
        <w:rPr>
          <w:rFonts w:ascii="Times New Roman" w:hAnsi="Times New Roman" w:cs="Times New Roman"/>
          <w:sz w:val="24"/>
          <w:szCs w:val="24"/>
        </w:rPr>
        <w:t xml:space="preserve">  </w:t>
      </w:r>
      <w:r w:rsidR="00483F67" w:rsidRPr="0078478E">
        <w:rPr>
          <w:rFonts w:ascii="Times New Roman" w:hAnsi="Times New Roman" w:cs="Times New Roman"/>
          <w:sz w:val="24"/>
          <w:szCs w:val="24"/>
        </w:rPr>
        <w:t xml:space="preserve">Agency hereby awards </w:t>
      </w:r>
      <w:r w:rsidR="00483F67" w:rsidRPr="00FC1F22">
        <w:rPr>
          <w:rFonts w:ascii="Times New Roman" w:hAnsi="Times New Roman" w:cs="Times New Roman"/>
          <w:b/>
          <w:sz w:val="24"/>
          <w:szCs w:val="24"/>
        </w:rPr>
        <w:t>$</w:t>
      </w:r>
      <w:r w:rsidR="00BA3415">
        <w:rPr>
          <w:rFonts w:ascii="Times New Roman" w:hAnsi="Times New Roman" w:cs="Times New Roman"/>
          <w:b/>
          <w:sz w:val="24"/>
          <w:szCs w:val="24"/>
        </w:rPr>
        <w:t xml:space="preserve">&lt;AMOUNT OF AWARD&gt; to </w:t>
      </w:r>
      <w:r w:rsidR="00AE598A">
        <w:rPr>
          <w:rFonts w:ascii="Times New Roman" w:hAnsi="Times New Roman" w:cs="Times New Roman"/>
          <w:sz w:val="24"/>
          <w:szCs w:val="24"/>
        </w:rPr>
        <w:t>support t</w:t>
      </w:r>
      <w:r w:rsidR="00AE598A" w:rsidRPr="00BA3D9A">
        <w:rPr>
          <w:sz w:val="24"/>
          <w:szCs w:val="24"/>
        </w:rPr>
        <w:t xml:space="preserve">he </w:t>
      </w:r>
      <w:r w:rsidR="00BA3415" w:rsidRPr="00BA3415">
        <w:rPr>
          <w:rFonts w:ascii="Times New Roman" w:hAnsi="Times New Roman" w:cs="Times New Roman"/>
          <w:b/>
          <w:sz w:val="24"/>
          <w:szCs w:val="24"/>
        </w:rPr>
        <w:t>&lt;GRANTEE NAME&gt;</w:t>
      </w:r>
      <w:r w:rsidR="00BA3415">
        <w:rPr>
          <w:sz w:val="24"/>
          <w:szCs w:val="24"/>
        </w:rPr>
        <w:t xml:space="preserve"> </w:t>
      </w:r>
      <w:r w:rsidR="00483F67">
        <w:rPr>
          <w:rFonts w:ascii="Times New Roman" w:hAnsi="Times New Roman" w:cs="Times New Roman"/>
          <w:sz w:val="24"/>
          <w:szCs w:val="24"/>
        </w:rPr>
        <w:t>on this project</w:t>
      </w:r>
      <w:r w:rsidR="00483F67" w:rsidRPr="0078478E">
        <w:rPr>
          <w:rFonts w:ascii="Times New Roman" w:hAnsi="Times New Roman" w:cs="Times New Roman"/>
          <w:sz w:val="24"/>
          <w:szCs w:val="24"/>
        </w:rPr>
        <w:t>.</w:t>
      </w:r>
      <w:r w:rsidR="00483F67" w:rsidRPr="0078478E">
        <w:rPr>
          <w:rFonts w:ascii="Times New Roman" w:hAnsi="Times New Roman" w:cs="Times New Roman"/>
          <w:sz w:val="24"/>
          <w:szCs w:val="24"/>
        </w:rPr>
        <w:tab/>
      </w:r>
      <w:r w:rsidR="00483F67" w:rsidRPr="0078478E">
        <w:rPr>
          <w:rFonts w:ascii="Times New Roman" w:hAnsi="Times New Roman" w:cs="Times New Roman"/>
          <w:sz w:val="24"/>
          <w:szCs w:val="24"/>
        </w:rPr>
        <w:tab/>
      </w:r>
    </w:p>
    <w:p w:rsidR="00483F67" w:rsidRPr="0078478E" w:rsidRDefault="00483F67" w:rsidP="00D9720F">
      <w:pPr>
        <w:pStyle w:val="ListParagraph"/>
        <w:ind w:left="432" w:right="270"/>
        <w:rPr>
          <w:rFonts w:ascii="Times New Roman" w:hAnsi="Times New Roman" w:cs="Times New Roman"/>
          <w:sz w:val="24"/>
          <w:szCs w:val="24"/>
        </w:rPr>
      </w:pPr>
    </w:p>
    <w:p w:rsidR="00F65A69" w:rsidRPr="0078478E" w:rsidRDefault="00C01A6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Catalog of Federal Domestic Assistance Number</w:t>
      </w:r>
      <w:r w:rsidR="00520C14">
        <w:rPr>
          <w:rFonts w:ascii="Times New Roman" w:hAnsi="Times New Roman" w:cs="Times New Roman"/>
          <w:b/>
          <w:sz w:val="24"/>
          <w:szCs w:val="24"/>
        </w:rPr>
        <w:t>:</w:t>
      </w:r>
      <w:r w:rsidR="00520C14" w:rsidRPr="00520C14">
        <w:rPr>
          <w:rFonts w:ascii="Times New Roman" w:hAnsi="Times New Roman" w:cs="Times New Roman"/>
          <w:sz w:val="24"/>
          <w:szCs w:val="24"/>
        </w:rPr>
        <w:t xml:space="preserve"> The Catalog of Federal Domestic Assistance Number</w:t>
      </w:r>
      <w:r w:rsidR="00520C14" w:rsidRPr="0078478E">
        <w:rPr>
          <w:rFonts w:ascii="Times New Roman" w:hAnsi="Times New Roman" w:cs="Times New Roman"/>
          <w:sz w:val="24"/>
          <w:szCs w:val="24"/>
        </w:rPr>
        <w:t xml:space="preserve"> </w:t>
      </w:r>
      <w:r w:rsidRPr="0078478E">
        <w:rPr>
          <w:rFonts w:ascii="Times New Roman" w:hAnsi="Times New Roman" w:cs="Times New Roman"/>
          <w:sz w:val="24"/>
          <w:szCs w:val="24"/>
        </w:rPr>
        <w:t>for this project is</w:t>
      </w:r>
      <w:r w:rsidR="008F2F2B" w:rsidRPr="0078478E">
        <w:rPr>
          <w:rFonts w:ascii="Times New Roman" w:hAnsi="Times New Roman" w:cs="Times New Roman"/>
          <w:sz w:val="24"/>
          <w:szCs w:val="24"/>
        </w:rPr>
        <w:t xml:space="preserve">: </w:t>
      </w:r>
      <w:r w:rsidR="00D73F13">
        <w:rPr>
          <w:rFonts w:ascii="Times New Roman" w:hAnsi="Times New Roman" w:cs="Times New Roman"/>
          <w:b/>
          <w:sz w:val="24"/>
          <w:szCs w:val="24"/>
        </w:rPr>
        <w:t>10.XXX</w:t>
      </w:r>
      <w:r w:rsidR="002B6430" w:rsidRPr="0078478E">
        <w:rPr>
          <w:rFonts w:ascii="Times New Roman" w:hAnsi="Times New Roman" w:cs="Times New Roman"/>
          <w:sz w:val="24"/>
          <w:szCs w:val="24"/>
        </w:rPr>
        <w:t xml:space="preserve">  </w:t>
      </w:r>
      <w:bookmarkStart w:id="0" w:name="_GoBack"/>
      <w:bookmarkEnd w:id="0"/>
    </w:p>
    <w:p w:rsidR="00F65A69" w:rsidRPr="0078478E" w:rsidRDefault="00F65A69" w:rsidP="00D9720F">
      <w:pPr>
        <w:pStyle w:val="ListParagraph"/>
        <w:ind w:right="270"/>
        <w:rPr>
          <w:rFonts w:ascii="Times New Roman" w:hAnsi="Times New Roman" w:cs="Times New Roman"/>
          <w:b/>
          <w:sz w:val="24"/>
          <w:szCs w:val="24"/>
        </w:rPr>
      </w:pPr>
    </w:p>
    <w:p w:rsidR="007B2E76" w:rsidRPr="0078478E" w:rsidRDefault="00C01A6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Performance Period</w:t>
      </w:r>
      <w:r w:rsidR="00520C14">
        <w:rPr>
          <w:rFonts w:ascii="Times New Roman" w:hAnsi="Times New Roman" w:cs="Times New Roman"/>
          <w:b/>
          <w:sz w:val="24"/>
          <w:szCs w:val="24"/>
        </w:rPr>
        <w:t>:</w:t>
      </w:r>
      <w:r w:rsidR="0027314A" w:rsidRPr="0078478E">
        <w:rPr>
          <w:rFonts w:ascii="Times New Roman" w:hAnsi="Times New Roman" w:cs="Times New Roman"/>
          <w:sz w:val="24"/>
          <w:szCs w:val="24"/>
        </w:rPr>
        <w:t xml:space="preserve">  This agreement </w:t>
      </w:r>
      <w:r w:rsidRPr="0078478E">
        <w:rPr>
          <w:rFonts w:ascii="Times New Roman" w:hAnsi="Times New Roman" w:cs="Times New Roman"/>
          <w:sz w:val="24"/>
          <w:szCs w:val="24"/>
        </w:rPr>
        <w:t xml:space="preserve">is effective from </w:t>
      </w:r>
      <w:r w:rsidR="005512A8">
        <w:rPr>
          <w:rFonts w:ascii="Times New Roman" w:hAnsi="Times New Roman" w:cs="Times New Roman"/>
          <w:b/>
          <w:sz w:val="24"/>
          <w:szCs w:val="24"/>
          <w:u w:val="single"/>
        </w:rPr>
        <w:t>&lt;EFFECTIVE DATE&gt;</w:t>
      </w:r>
      <w:r w:rsidR="00830B34" w:rsidRPr="00B223C7">
        <w:rPr>
          <w:rFonts w:ascii="Times New Roman" w:hAnsi="Times New Roman" w:cs="Times New Roman"/>
          <w:b/>
          <w:sz w:val="24"/>
          <w:szCs w:val="24"/>
          <w:u w:val="single"/>
        </w:rPr>
        <w:t xml:space="preserve"> </w:t>
      </w:r>
      <w:r w:rsidRPr="00D53BDC">
        <w:rPr>
          <w:rFonts w:ascii="Times New Roman" w:hAnsi="Times New Roman" w:cs="Times New Roman"/>
          <w:b/>
          <w:sz w:val="24"/>
          <w:szCs w:val="24"/>
        </w:rPr>
        <w:t>through</w:t>
      </w:r>
      <w:r w:rsidR="005512A8" w:rsidRPr="00D53BDC">
        <w:rPr>
          <w:rFonts w:ascii="Times New Roman" w:hAnsi="Times New Roman" w:cs="Times New Roman"/>
          <w:b/>
          <w:sz w:val="24"/>
          <w:szCs w:val="24"/>
        </w:rPr>
        <w:t xml:space="preserve"> </w:t>
      </w:r>
      <w:r w:rsidR="005512A8">
        <w:rPr>
          <w:rFonts w:ascii="Times New Roman" w:hAnsi="Times New Roman" w:cs="Times New Roman"/>
          <w:b/>
          <w:sz w:val="24"/>
          <w:szCs w:val="24"/>
          <w:u w:val="single"/>
        </w:rPr>
        <w:t>&lt;TERMINATION DATE&gt;</w:t>
      </w:r>
      <w:r w:rsidR="008F2F2B" w:rsidRPr="00B223C7">
        <w:rPr>
          <w:rFonts w:ascii="Times New Roman" w:hAnsi="Times New Roman" w:cs="Times New Roman"/>
          <w:b/>
          <w:sz w:val="24"/>
          <w:szCs w:val="24"/>
        </w:rPr>
        <w:t>.</w:t>
      </w:r>
      <w:r w:rsidR="008F2F2B" w:rsidRPr="0078478E">
        <w:rPr>
          <w:rFonts w:ascii="Times New Roman" w:hAnsi="Times New Roman" w:cs="Times New Roman"/>
          <w:sz w:val="24"/>
          <w:szCs w:val="24"/>
        </w:rPr>
        <w:t xml:space="preserve"> </w:t>
      </w:r>
      <w:r w:rsidR="00550582" w:rsidRPr="0078478E">
        <w:rPr>
          <w:rFonts w:ascii="Times New Roman" w:hAnsi="Times New Roman" w:cs="Times New Roman"/>
          <w:sz w:val="24"/>
          <w:szCs w:val="24"/>
        </w:rPr>
        <w:t xml:space="preserve">  All agreement</w:t>
      </w:r>
      <w:r w:rsidRPr="0078478E">
        <w:rPr>
          <w:rFonts w:ascii="Times New Roman" w:hAnsi="Times New Roman" w:cs="Times New Roman"/>
          <w:sz w:val="24"/>
          <w:szCs w:val="24"/>
        </w:rPr>
        <w:t xml:space="preserve"> funds must be obligated and all program activities under the </w:t>
      </w:r>
      <w:r w:rsidR="00550582" w:rsidRPr="0078478E">
        <w:rPr>
          <w:rFonts w:ascii="Times New Roman" w:hAnsi="Times New Roman" w:cs="Times New Roman"/>
          <w:sz w:val="24"/>
          <w:szCs w:val="24"/>
        </w:rPr>
        <w:t>agreement</w:t>
      </w:r>
      <w:r w:rsidRPr="0078478E">
        <w:rPr>
          <w:rFonts w:ascii="Times New Roman" w:hAnsi="Times New Roman" w:cs="Times New Roman"/>
          <w:sz w:val="24"/>
          <w:szCs w:val="24"/>
        </w:rPr>
        <w:t xml:space="preserve"> (other than activities related to the close out of the </w:t>
      </w:r>
      <w:r w:rsidR="00550582" w:rsidRPr="0078478E">
        <w:rPr>
          <w:rFonts w:ascii="Times New Roman" w:hAnsi="Times New Roman" w:cs="Times New Roman"/>
          <w:sz w:val="24"/>
          <w:szCs w:val="24"/>
        </w:rPr>
        <w:t>agreement</w:t>
      </w:r>
      <w:r w:rsidR="00162742" w:rsidRPr="0078478E">
        <w:rPr>
          <w:rFonts w:ascii="Times New Roman" w:hAnsi="Times New Roman" w:cs="Times New Roman"/>
          <w:sz w:val="24"/>
          <w:szCs w:val="24"/>
        </w:rPr>
        <w:t xml:space="preserve">) must be completed </w:t>
      </w:r>
      <w:r w:rsidR="00162742" w:rsidRPr="00D53BDC">
        <w:rPr>
          <w:rFonts w:ascii="Times New Roman" w:hAnsi="Times New Roman" w:cs="Times New Roman"/>
          <w:b/>
          <w:sz w:val="24"/>
          <w:szCs w:val="24"/>
        </w:rPr>
        <w:t>by</w:t>
      </w:r>
      <w:r w:rsidR="00162742" w:rsidRPr="00B223C7">
        <w:rPr>
          <w:rFonts w:ascii="Times New Roman" w:hAnsi="Times New Roman" w:cs="Times New Roman"/>
          <w:b/>
          <w:sz w:val="24"/>
          <w:szCs w:val="24"/>
          <w:u w:val="single"/>
        </w:rPr>
        <w:t xml:space="preserve"> </w:t>
      </w:r>
      <w:r w:rsidR="005512A8">
        <w:rPr>
          <w:rFonts w:ascii="Times New Roman" w:hAnsi="Times New Roman" w:cs="Times New Roman"/>
          <w:b/>
          <w:sz w:val="24"/>
          <w:szCs w:val="24"/>
          <w:u w:val="single"/>
        </w:rPr>
        <w:t>&lt;TERMINATION DATE&gt;</w:t>
      </w:r>
      <w:r w:rsidRPr="0078478E">
        <w:rPr>
          <w:rFonts w:ascii="Times New Roman" w:hAnsi="Times New Roman" w:cs="Times New Roman"/>
          <w:sz w:val="24"/>
          <w:szCs w:val="24"/>
        </w:rPr>
        <w:t xml:space="preserve">.  The closeout of the </w:t>
      </w:r>
      <w:r w:rsidR="00550582" w:rsidRPr="0078478E">
        <w:rPr>
          <w:rFonts w:ascii="Times New Roman" w:hAnsi="Times New Roman" w:cs="Times New Roman"/>
          <w:sz w:val="24"/>
          <w:szCs w:val="24"/>
        </w:rPr>
        <w:t>agreement</w:t>
      </w:r>
      <w:r w:rsidRPr="0078478E">
        <w:rPr>
          <w:rFonts w:ascii="Times New Roman" w:hAnsi="Times New Roman" w:cs="Times New Roman"/>
          <w:sz w:val="24"/>
          <w:szCs w:val="24"/>
        </w:rPr>
        <w:t xml:space="preserve"> must </w:t>
      </w:r>
      <w:r w:rsidR="00550582" w:rsidRPr="0078478E">
        <w:rPr>
          <w:rFonts w:ascii="Times New Roman" w:hAnsi="Times New Roman" w:cs="Times New Roman"/>
          <w:sz w:val="24"/>
          <w:szCs w:val="24"/>
        </w:rPr>
        <w:t>occur</w:t>
      </w:r>
      <w:r w:rsidR="003D55A4" w:rsidRPr="0078478E">
        <w:rPr>
          <w:rFonts w:ascii="Times New Roman" w:hAnsi="Times New Roman" w:cs="Times New Roman"/>
          <w:sz w:val="24"/>
          <w:szCs w:val="24"/>
        </w:rPr>
        <w:t xml:space="preserve"> within 90 days of</w:t>
      </w:r>
      <w:r w:rsidR="007B2E76" w:rsidRPr="0078478E">
        <w:rPr>
          <w:rFonts w:ascii="Times New Roman" w:hAnsi="Times New Roman" w:cs="Times New Roman"/>
          <w:sz w:val="24"/>
          <w:szCs w:val="24"/>
        </w:rPr>
        <w:t xml:space="preserve"> the expiration date</w:t>
      </w:r>
      <w:r w:rsidR="003D55A4" w:rsidRPr="0078478E">
        <w:rPr>
          <w:rFonts w:ascii="Times New Roman" w:hAnsi="Times New Roman" w:cs="Times New Roman"/>
          <w:sz w:val="24"/>
          <w:szCs w:val="24"/>
        </w:rPr>
        <w:t xml:space="preserve"> </w:t>
      </w:r>
      <w:r w:rsidR="003D55A4" w:rsidRPr="00B223C7">
        <w:rPr>
          <w:rFonts w:ascii="Times New Roman" w:hAnsi="Times New Roman" w:cs="Times New Roman"/>
          <w:b/>
          <w:sz w:val="24"/>
          <w:szCs w:val="24"/>
          <w:u w:val="single"/>
        </w:rPr>
        <w:t>(</w:t>
      </w:r>
      <w:r w:rsidR="00D53BDC">
        <w:rPr>
          <w:rFonts w:ascii="Times New Roman" w:hAnsi="Times New Roman" w:cs="Times New Roman"/>
          <w:b/>
          <w:sz w:val="24"/>
          <w:szCs w:val="24"/>
          <w:u w:val="single"/>
        </w:rPr>
        <w:t>&lt;</w:t>
      </w:r>
      <w:r w:rsidR="005512A8">
        <w:rPr>
          <w:rFonts w:ascii="Times New Roman" w:hAnsi="Times New Roman" w:cs="Times New Roman"/>
          <w:b/>
          <w:sz w:val="24"/>
          <w:szCs w:val="24"/>
          <w:u w:val="single"/>
        </w:rPr>
        <w:t>90 DAYS AFTER TERMINATION DATE&gt;</w:t>
      </w:r>
      <w:r w:rsidR="003D55A4" w:rsidRPr="00B223C7">
        <w:rPr>
          <w:rFonts w:ascii="Times New Roman" w:hAnsi="Times New Roman" w:cs="Times New Roman"/>
          <w:b/>
          <w:sz w:val="24"/>
          <w:szCs w:val="24"/>
          <w:u w:val="single"/>
        </w:rPr>
        <w:t>)</w:t>
      </w:r>
      <w:r w:rsidR="00550582" w:rsidRPr="00B223C7">
        <w:rPr>
          <w:rFonts w:ascii="Times New Roman" w:hAnsi="Times New Roman" w:cs="Times New Roman"/>
          <w:b/>
          <w:sz w:val="24"/>
          <w:szCs w:val="24"/>
          <w:u w:val="single"/>
        </w:rPr>
        <w:t>,</w:t>
      </w:r>
      <w:r w:rsidR="00550582" w:rsidRPr="0078478E">
        <w:rPr>
          <w:rFonts w:ascii="Times New Roman" w:hAnsi="Times New Roman" w:cs="Times New Roman"/>
          <w:sz w:val="24"/>
          <w:szCs w:val="24"/>
        </w:rPr>
        <w:t xml:space="preserve"> </w:t>
      </w:r>
      <w:r w:rsidRPr="0078478E">
        <w:rPr>
          <w:rFonts w:ascii="Times New Roman" w:hAnsi="Times New Roman" w:cs="Times New Roman"/>
          <w:sz w:val="24"/>
          <w:szCs w:val="24"/>
        </w:rPr>
        <w:t>and all obligation</w:t>
      </w:r>
      <w:r w:rsidR="003D55A4" w:rsidRPr="0078478E">
        <w:rPr>
          <w:rFonts w:ascii="Times New Roman" w:hAnsi="Times New Roman" w:cs="Times New Roman"/>
          <w:sz w:val="24"/>
          <w:szCs w:val="24"/>
        </w:rPr>
        <w:t>s</w:t>
      </w:r>
      <w:r w:rsidRPr="0078478E">
        <w:rPr>
          <w:rFonts w:ascii="Times New Roman" w:hAnsi="Times New Roman" w:cs="Times New Roman"/>
          <w:sz w:val="24"/>
          <w:szCs w:val="24"/>
        </w:rPr>
        <w:t xml:space="preserve"> incurred under the</w:t>
      </w:r>
      <w:r w:rsidR="00550582" w:rsidRPr="0078478E">
        <w:rPr>
          <w:rFonts w:ascii="Times New Roman" w:hAnsi="Times New Roman" w:cs="Times New Roman"/>
          <w:sz w:val="24"/>
          <w:szCs w:val="24"/>
        </w:rPr>
        <w:t xml:space="preserve"> agreement</w:t>
      </w:r>
      <w:r w:rsidRPr="0078478E">
        <w:rPr>
          <w:rFonts w:ascii="Times New Roman" w:hAnsi="Times New Roman" w:cs="Times New Roman"/>
          <w:sz w:val="24"/>
          <w:szCs w:val="24"/>
        </w:rPr>
        <w:t xml:space="preserve"> must be liquidated by this date.</w:t>
      </w:r>
    </w:p>
    <w:p w:rsidR="00C3221A" w:rsidRPr="0078478E" w:rsidRDefault="00C3221A" w:rsidP="00D9720F">
      <w:pPr>
        <w:pStyle w:val="ListParagraph"/>
        <w:ind w:right="270"/>
        <w:rPr>
          <w:rFonts w:ascii="Times New Roman" w:hAnsi="Times New Roman" w:cs="Times New Roman"/>
          <w:sz w:val="24"/>
          <w:szCs w:val="24"/>
        </w:rPr>
      </w:pP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520C14">
        <w:rPr>
          <w:rFonts w:ascii="Times New Roman" w:hAnsi="Times New Roman" w:cs="Times New Roman"/>
          <w:b/>
          <w:sz w:val="24"/>
          <w:szCs w:val="24"/>
        </w:rPr>
        <w:t>:</w:t>
      </w:r>
      <w:r w:rsidRPr="00D90C0A">
        <w:rPr>
          <w:rFonts w:ascii="Times New Roman" w:hAnsi="Times New Roman" w:cs="Times New Roman"/>
          <w:sz w:val="24"/>
          <w:szCs w:val="24"/>
        </w:rPr>
        <w:t xml:space="preserve">  The Grantee 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as stated in 7 CFR 3016.30, for any revision of the scope or objectives of the project (regardless of whether  there is an associated budget revision),  changes in key personnel, such as the project director, 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lastRenderedPageBreak/>
        <w:t xml:space="preserve">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may re-budget within the approved direct cost budget to meet unanticipated requirements.  However, as required in 7 CFR 3016.30 USDA FNS is requiring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7 CFR 3016.30 also applies.</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D73F13" w:rsidRPr="00BA3415">
        <w:rPr>
          <w:rFonts w:ascii="Times New Roman" w:hAnsi="Times New Roman" w:cs="Times New Roman"/>
          <w:b/>
          <w:sz w:val="24"/>
          <w:szCs w:val="24"/>
        </w:rPr>
        <w:t>&lt;GRANTEE&gt;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All requests for changes must be made at least 45 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request received after</w:t>
      </w:r>
      <w:r w:rsidR="00AA78D6">
        <w:rPr>
          <w:rFonts w:ascii="Times New Roman" w:hAnsi="Times New Roman" w:cs="Times New Roman"/>
          <w:sz w:val="24"/>
          <w:szCs w:val="24"/>
        </w:rPr>
        <w:t xml:space="preserve"> </w:t>
      </w:r>
      <w:r w:rsidR="005512A8">
        <w:rPr>
          <w:rFonts w:ascii="Times New Roman" w:hAnsi="Times New Roman" w:cs="Times New Roman"/>
          <w:b/>
          <w:sz w:val="24"/>
          <w:szCs w:val="24"/>
          <w:u w:val="single"/>
        </w:rPr>
        <w:t>&lt;DATE&gt;</w:t>
      </w:r>
      <w:r w:rsidR="00844BBF" w:rsidRPr="0027599C">
        <w:rPr>
          <w:rFonts w:ascii="Times New Roman" w:hAnsi="Times New Roman" w:cs="Times New Roman"/>
          <w:b/>
          <w:sz w:val="24"/>
          <w:szCs w:val="24"/>
          <w:u w:val="single"/>
        </w:rPr>
        <w:t>,</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6EDA" w:rsidRPr="00BA3415">
        <w:rPr>
          <w:rFonts w:ascii="Times New Roman" w:hAnsi="Times New Roman" w:cs="Times New Roman"/>
          <w:b/>
          <w:sz w:val="24"/>
          <w:szCs w:val="24"/>
        </w:rPr>
        <w:t>&lt;GRANTEE&gt;</w:t>
      </w:r>
      <w:r w:rsidR="00F76ED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The </w:t>
      </w:r>
      <w:r w:rsidR="00F76EDA" w:rsidRPr="00BA3415">
        <w:rPr>
          <w:rFonts w:ascii="Times New Roman" w:hAnsi="Times New Roman" w:cs="Times New Roman"/>
          <w:b/>
          <w:sz w:val="24"/>
          <w:szCs w:val="24"/>
        </w:rPr>
        <w:t>&lt;GRANTEE</w:t>
      </w:r>
      <w:r w:rsidR="00F76EDA">
        <w:rPr>
          <w:rFonts w:ascii="Times New Roman" w:hAnsi="Times New Roman" w:cs="Times New Roman"/>
          <w:sz w:val="24"/>
          <w:szCs w:val="24"/>
        </w:rPr>
        <w:t>&gt;</w:t>
      </w:r>
      <w:r w:rsidR="009C5897">
        <w:rPr>
          <w:rFonts w:ascii="Times New Roman" w:hAnsi="Times New Roman" w:cs="Times New Roman"/>
          <w:sz w:val="24"/>
          <w:szCs w:val="24"/>
        </w:rPr>
        <w:t xml:space="preserve"> </w:t>
      </w:r>
      <w:r w:rsidRPr="0078478E">
        <w:rPr>
          <w:rFonts w:ascii="Times New Roman" w:hAnsi="Times New Roman" w:cs="Times New Roman"/>
          <w:sz w:val="24"/>
          <w:szCs w:val="24"/>
        </w:rPr>
        <w:t>must ensure that any funds obtained from other sources and used in support of the mission of the grant (including any funds for the administrative costs associated with the grant) are expended in accordance with this agreemen</w:t>
      </w:r>
      <w:r w:rsidR="00F8289C" w:rsidRPr="0078478E">
        <w:rPr>
          <w:rFonts w:ascii="Times New Roman" w:hAnsi="Times New Roman" w:cs="Times New Roman"/>
          <w:sz w:val="24"/>
          <w:szCs w:val="24"/>
        </w:rPr>
        <w:t>t</w:t>
      </w:r>
      <w:r w:rsidR="00F8289C" w:rsidRPr="0078478E">
        <w:rPr>
          <w:rFonts w:ascii="Times New Roman" w:hAnsi="Times New Roman" w:cs="Times New Roman"/>
          <w:b/>
          <w:sz w:val="24"/>
          <w:szCs w:val="24"/>
        </w:rPr>
        <w:t xml:space="preserve">. </w:t>
      </w:r>
    </w:p>
    <w:p w:rsidR="000B45B9" w:rsidRPr="0038267E" w:rsidRDefault="00F8289C" w:rsidP="00D9720F">
      <w:pPr>
        <w:numPr>
          <w:ilvl w:val="0"/>
          <w:numId w:val="2"/>
        </w:numPr>
        <w:spacing w:after="0" w:line="240" w:lineRule="auto"/>
        <w:ind w:left="432" w:right="270"/>
        <w:rPr>
          <w:rFonts w:ascii="Times New Roman" w:hAnsi="Times New Roman" w:cs="Times New Roman"/>
          <w:b/>
          <w:iCs/>
          <w:color w:val="000000"/>
          <w:sz w:val="24"/>
          <w:szCs w:val="24"/>
        </w:rPr>
      </w:pPr>
      <w:r w:rsidRPr="0038267E">
        <w:rPr>
          <w:rFonts w:ascii="Times New Roman" w:hAnsi="Times New Roman" w:cs="Times New Roman"/>
          <w:b/>
          <w:sz w:val="24"/>
          <w:szCs w:val="24"/>
        </w:rPr>
        <w:t>P</w:t>
      </w:r>
      <w:r w:rsidR="001B7707" w:rsidRPr="0038267E">
        <w:rPr>
          <w:rFonts w:ascii="Times New Roman" w:hAnsi="Times New Roman" w:cs="Times New Roman"/>
          <w:b/>
          <w:sz w:val="24"/>
          <w:szCs w:val="24"/>
        </w:rPr>
        <w:t>rogrammatic changes</w:t>
      </w:r>
      <w:r w:rsidR="00520C14">
        <w:rPr>
          <w:rFonts w:ascii="Times New Roman" w:hAnsi="Times New Roman" w:cs="Times New Roman"/>
          <w:b/>
          <w:sz w:val="24"/>
          <w:szCs w:val="24"/>
        </w:rPr>
        <w:t>:</w:t>
      </w:r>
      <w:r w:rsidRPr="0038267E">
        <w:rPr>
          <w:rFonts w:ascii="Times New Roman" w:hAnsi="Times New Roman" w:cs="Times New Roman"/>
          <w:sz w:val="24"/>
          <w:szCs w:val="24"/>
        </w:rPr>
        <w:t xml:space="preserve">  The </w:t>
      </w:r>
      <w:r w:rsidR="005512A8">
        <w:rPr>
          <w:rFonts w:ascii="Times New Roman" w:hAnsi="Times New Roman" w:cs="Times New Roman"/>
          <w:sz w:val="24"/>
          <w:szCs w:val="24"/>
        </w:rPr>
        <w:t>Recipient</w:t>
      </w:r>
      <w:r w:rsidRPr="0038267E">
        <w:rPr>
          <w:rFonts w:ascii="Times New Roman" w:hAnsi="Times New Roman" w:cs="Times New Roman"/>
          <w:sz w:val="24"/>
          <w:szCs w:val="24"/>
        </w:rPr>
        <w:t xml:space="preserve"> shall obtain prior approval for any change to the scope of objectives of the approved project, key personnel, or transfer of substantive programmatic work to another party.</w:t>
      </w:r>
    </w:p>
    <w:p w:rsidR="0038267E" w:rsidRPr="0038267E" w:rsidRDefault="0038267E" w:rsidP="00D9720F">
      <w:pPr>
        <w:spacing w:after="0" w:line="240" w:lineRule="auto"/>
        <w:ind w:left="180" w:right="270"/>
        <w:rPr>
          <w:rFonts w:ascii="Times New Roman" w:hAnsi="Times New Roman" w:cs="Times New Roman"/>
          <w:b/>
          <w:iCs/>
          <w:color w:val="000000"/>
          <w:sz w:val="24"/>
          <w:szCs w:val="24"/>
        </w:rPr>
      </w:pP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7345EB">
        <w:rPr>
          <w:rFonts w:ascii="Times New Roman" w:hAnsi="Times New Roman" w:cs="Times New Roman"/>
          <w:sz w:val="24"/>
          <w:szCs w:val="24"/>
        </w:rPr>
        <w:t>Recipient</w:t>
      </w:r>
      <w:r w:rsidRPr="0078478E">
        <w:rPr>
          <w:rFonts w:ascii="Times New Roman" w:hAnsi="Times New Roman" w:cs="Times New Roman"/>
          <w:sz w:val="24"/>
          <w:szCs w:val="24"/>
        </w:rPr>
        <w:t xml:space="preserve"> is required to electronically enter the quarterly and final financial status report (SF-425) into the FNS, Food Programs Reporting System (FPRS).  This report must be certified by the grantee’s chief fiscal officer or an officer of 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the grant agreement.  This report must also be certified by the grantee’s chief fiscal officer or an officer of comparable rank.</w:t>
      </w:r>
    </w:p>
    <w:p w:rsidR="00E130BD" w:rsidRPr="0078478E" w:rsidRDefault="00E130BD" w:rsidP="00D9720F">
      <w:pPr>
        <w:spacing w:after="0" w:line="240" w:lineRule="auto"/>
        <w:ind w:left="1314" w:right="270"/>
        <w:rPr>
          <w:rFonts w:ascii="Times New Roman" w:hAnsi="Times New Roman" w:cs="Times New Roman"/>
          <w:sz w:val="24"/>
          <w:szCs w:val="24"/>
        </w:rPr>
      </w:pPr>
    </w:p>
    <w:p w:rsidR="00D00005" w:rsidRPr="0078478E" w:rsidRDefault="00844BBF" w:rsidP="00D9720F">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w:t>
      </w:r>
      <w:r w:rsidR="007B2E76" w:rsidRPr="0078478E">
        <w:rPr>
          <w:rFonts w:ascii="Times New Roman" w:hAnsi="Times New Roman" w:cs="Times New Roman"/>
          <w:b/>
          <w:sz w:val="24"/>
          <w:szCs w:val="24"/>
        </w:rPr>
        <w:t xml:space="preserve"> </w:t>
      </w:r>
      <w:r w:rsidR="00D00005" w:rsidRPr="0078478E">
        <w:rPr>
          <w:rFonts w:ascii="Times New Roman" w:hAnsi="Times New Roman" w:cs="Times New Roman"/>
          <w:b/>
          <w:sz w:val="24"/>
          <w:szCs w:val="24"/>
        </w:rPr>
        <w:t>Progress Reports</w:t>
      </w:r>
      <w:r w:rsidR="00520C14">
        <w:rPr>
          <w:rFonts w:ascii="Times New Roman" w:hAnsi="Times New Roman" w:cs="Times New Roman"/>
          <w:b/>
          <w:sz w:val="24"/>
          <w:szCs w:val="24"/>
        </w:rPr>
        <w:t>:</w:t>
      </w:r>
      <w:r w:rsidR="00D00005" w:rsidRPr="0078478E">
        <w:rPr>
          <w:rFonts w:ascii="Times New Roman" w:hAnsi="Times New Roman" w:cs="Times New Roman"/>
          <w:sz w:val="24"/>
          <w:szCs w:val="24"/>
        </w:rPr>
        <w:t xml:space="preserve">  Progress reports must be sent to FNS 30 days following the end of each </w:t>
      </w:r>
      <w:r w:rsidR="0038267E">
        <w:rPr>
          <w:rFonts w:ascii="Times New Roman" w:hAnsi="Times New Roman" w:cs="Times New Roman"/>
          <w:sz w:val="24"/>
          <w:szCs w:val="24"/>
        </w:rPr>
        <w:t xml:space="preserve">quarterly </w:t>
      </w:r>
      <w:r w:rsidR="00D00005" w:rsidRPr="0078478E">
        <w:rPr>
          <w:rFonts w:ascii="Times New Roman" w:hAnsi="Times New Roman" w:cs="Times New Roman"/>
          <w:sz w:val="24"/>
          <w:szCs w:val="24"/>
        </w:rPr>
        <w:t>period.  These reports should</w:t>
      </w:r>
      <w:r w:rsidR="00F744A8" w:rsidRPr="0078478E">
        <w:rPr>
          <w:rFonts w:ascii="Times New Roman" w:hAnsi="Times New Roman" w:cs="Times New Roman"/>
          <w:sz w:val="24"/>
          <w:szCs w:val="24"/>
        </w:rPr>
        <w:t xml:space="preserve"> cover the preceding </w:t>
      </w:r>
      <w:r w:rsidR="0038267E">
        <w:rPr>
          <w:rFonts w:ascii="Times New Roman" w:hAnsi="Times New Roman" w:cs="Times New Roman"/>
          <w:sz w:val="24"/>
          <w:szCs w:val="24"/>
        </w:rPr>
        <w:t xml:space="preserve">quarterly period </w:t>
      </w:r>
      <w:r w:rsidR="00D00005" w:rsidRPr="0078478E">
        <w:rPr>
          <w:rFonts w:ascii="Times New Roman" w:hAnsi="Times New Roman" w:cs="Times New Roman"/>
          <w:sz w:val="24"/>
          <w:szCs w:val="24"/>
        </w:rPr>
        <w:t xml:space="preserve">of activity.   A final report identifying the accomplishments of the project is due 90 days after the end date of this Agreement.  At a minimum, progress reports should include the following information:  </w:t>
      </w:r>
    </w:p>
    <w:p w:rsidR="00D00005" w:rsidRPr="0078478E" w:rsidRDefault="00D00005" w:rsidP="00D9720F">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w:t>
      </w:r>
      <w:r w:rsidR="00D00005" w:rsidRPr="0078478E">
        <w:rPr>
          <w:rFonts w:ascii="Times New Roman" w:hAnsi="Times New Roman" w:cs="Times New Roman"/>
          <w:sz w:val="24"/>
          <w:szCs w:val="24"/>
        </w:rPr>
        <w:t xml:space="preserve"> narrative description of project progress, tasks completed, and roadblocks or problems;</w:t>
      </w: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w:t>
      </w:r>
      <w:r w:rsidR="00D00005" w:rsidRPr="0078478E">
        <w:rPr>
          <w:rFonts w:ascii="Times New Roman" w:hAnsi="Times New Roman" w:cs="Times New Roman"/>
          <w:sz w:val="24"/>
          <w:szCs w:val="24"/>
        </w:rPr>
        <w:t>easons why goals and objectives were not met, if appropriate, particularly at predefined go/no-go decision points, and justification of decision to proceed;</w:t>
      </w:r>
    </w:p>
    <w:p w:rsidR="0019458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Discuss the budget impact and/or costs associated with in this reporting period</w:t>
      </w:r>
      <w:r w:rsidR="003D55A4" w:rsidRPr="0078478E">
        <w:rPr>
          <w:rFonts w:ascii="Times New Roman" w:hAnsi="Times New Roman" w:cs="Times New Roman"/>
          <w:sz w:val="24"/>
          <w:szCs w:val="24"/>
        </w:rPr>
        <w:t>;</w:t>
      </w:r>
    </w:p>
    <w:p w:rsidR="0019458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List key activities planned for the next report period</w:t>
      </w:r>
      <w:r w:rsidR="003D55A4" w:rsidRPr="0078478E">
        <w:rPr>
          <w:rFonts w:ascii="Times New Roman" w:hAnsi="Times New Roman" w:cs="Times New Roman"/>
          <w:sz w:val="24"/>
          <w:szCs w:val="24"/>
        </w:rPr>
        <w:t>;</w:t>
      </w:r>
      <w:r w:rsidRPr="0078478E">
        <w:rPr>
          <w:rFonts w:ascii="Times New Roman" w:hAnsi="Times New Roman" w:cs="Times New Roman"/>
          <w:sz w:val="24"/>
          <w:szCs w:val="24"/>
        </w:rPr>
        <w:t xml:space="preserve"> </w:t>
      </w:r>
    </w:p>
    <w:p w:rsidR="00D00005" w:rsidRPr="0078478E" w:rsidRDefault="0019458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F</w:t>
      </w:r>
      <w:r w:rsidR="00D00005" w:rsidRPr="0078478E">
        <w:rPr>
          <w:rFonts w:ascii="Times New Roman" w:hAnsi="Times New Roman" w:cs="Times New Roman"/>
          <w:sz w:val="24"/>
          <w:szCs w:val="24"/>
        </w:rPr>
        <w:t xml:space="preserve">indings or activities which may require changes in schedule, accomplishments, or costs, particularly those changes which may impact the </w:t>
      </w:r>
      <w:r w:rsidR="00F76EDA">
        <w:rPr>
          <w:rFonts w:ascii="Times New Roman" w:hAnsi="Times New Roman" w:cs="Times New Roman"/>
          <w:sz w:val="24"/>
          <w:szCs w:val="24"/>
        </w:rPr>
        <w:t>grantee’s</w:t>
      </w:r>
      <w:r w:rsidR="00D00005" w:rsidRPr="0078478E">
        <w:rPr>
          <w:rFonts w:ascii="Times New Roman" w:hAnsi="Times New Roman" w:cs="Times New Roman"/>
          <w:sz w:val="24"/>
          <w:szCs w:val="24"/>
        </w:rPr>
        <w:t xml:space="preserve"> ability to utilize </w:t>
      </w:r>
      <w:r w:rsidR="0039784F" w:rsidRPr="0078478E">
        <w:rPr>
          <w:rFonts w:ascii="Times New Roman" w:hAnsi="Times New Roman" w:cs="Times New Roman"/>
          <w:sz w:val="24"/>
          <w:szCs w:val="24"/>
        </w:rPr>
        <w:t>grant</w:t>
      </w:r>
      <w:r w:rsidR="00D00005" w:rsidRPr="0078478E">
        <w:rPr>
          <w:rFonts w:ascii="Times New Roman" w:hAnsi="Times New Roman" w:cs="Times New Roman"/>
          <w:sz w:val="24"/>
          <w:szCs w:val="24"/>
        </w:rPr>
        <w:t xml:space="preserve"> funds withi</w:t>
      </w:r>
      <w:r w:rsidR="003D55A4" w:rsidRPr="0078478E">
        <w:rPr>
          <w:rFonts w:ascii="Times New Roman" w:hAnsi="Times New Roman" w:cs="Times New Roman"/>
          <w:sz w:val="24"/>
          <w:szCs w:val="24"/>
        </w:rPr>
        <w:t>n the specified time period;</w:t>
      </w:r>
    </w:p>
    <w:p w:rsidR="00194585" w:rsidRPr="0078478E" w:rsidRDefault="00D0000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lastRenderedPageBreak/>
        <w:t>Other pertinent information including, when appropriate, analysis a</w:t>
      </w:r>
      <w:r w:rsidR="003D55A4" w:rsidRPr="0078478E">
        <w:rPr>
          <w:rFonts w:ascii="Times New Roman" w:hAnsi="Times New Roman" w:cs="Times New Roman"/>
          <w:sz w:val="24"/>
          <w:szCs w:val="24"/>
        </w:rPr>
        <w:t>nd explanation of cost overruns; and</w:t>
      </w:r>
    </w:p>
    <w:p w:rsidR="00194585" w:rsidRPr="0078478E" w:rsidRDefault="00D00005" w:rsidP="00D9720F">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w:t>
      </w:r>
      <w:r w:rsidR="00194585" w:rsidRPr="0078478E">
        <w:rPr>
          <w:rFonts w:ascii="Times New Roman" w:hAnsi="Times New Roman" w:cs="Times New Roman"/>
          <w:sz w:val="24"/>
          <w:szCs w:val="24"/>
        </w:rPr>
        <w:t xml:space="preserve">Any unique aspects that you would like to share.  </w:t>
      </w:r>
    </w:p>
    <w:p w:rsidR="00D00005" w:rsidRPr="0078478E" w:rsidRDefault="00D00005" w:rsidP="00D9720F">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D00005" w:rsidRPr="0078478E" w:rsidRDefault="00B06FF9" w:rsidP="00D9720F">
      <w:pPr>
        <w:tabs>
          <w:tab w:val="left" w:pos="-720"/>
          <w:tab w:val="left" w:pos="0"/>
        </w:tabs>
        <w:suppressAutoHyphens/>
        <w:ind w:left="720" w:right="270"/>
        <w:rPr>
          <w:rFonts w:ascii="Times New Roman" w:hAnsi="Times New Roman" w:cs="Times New Roman"/>
          <w:sz w:val="24"/>
          <w:szCs w:val="24"/>
        </w:rPr>
      </w:pPr>
      <w:bookmarkStart w:id="1" w:name="OLE_LINK3"/>
      <w:bookmarkStart w:id="2" w:name="OLE_LINK4"/>
      <w:r w:rsidRPr="0078478E">
        <w:rPr>
          <w:rFonts w:ascii="Times New Roman" w:hAnsi="Times New Roman" w:cs="Times New Roman"/>
          <w:sz w:val="24"/>
          <w:szCs w:val="24"/>
        </w:rPr>
        <w:t xml:space="preserve">The </w:t>
      </w:r>
      <w:r w:rsidR="00F76EDA">
        <w:rPr>
          <w:rFonts w:ascii="Times New Roman" w:hAnsi="Times New Roman" w:cs="Times New Roman"/>
          <w:sz w:val="24"/>
          <w:szCs w:val="24"/>
        </w:rPr>
        <w:t>Grantee</w:t>
      </w:r>
      <w:r w:rsidRPr="0078478E">
        <w:rPr>
          <w:rFonts w:ascii="Times New Roman" w:hAnsi="Times New Roman" w:cs="Times New Roman"/>
          <w:sz w:val="24"/>
          <w:szCs w:val="24"/>
        </w:rPr>
        <w:t xml:space="preserve"> </w:t>
      </w:r>
      <w:r w:rsidR="00D00005" w:rsidRPr="0078478E">
        <w:rPr>
          <w:rFonts w:ascii="Times New Roman" w:hAnsi="Times New Roman" w:cs="Times New Roman"/>
          <w:sz w:val="24"/>
          <w:szCs w:val="24"/>
        </w:rPr>
        <w:t xml:space="preserve">must report </w:t>
      </w:r>
      <w:r w:rsidR="00D00005" w:rsidRPr="0078478E">
        <w:rPr>
          <w:rFonts w:ascii="Times New Roman" w:hAnsi="Times New Roman" w:cs="Times New Roman"/>
          <w:sz w:val="24"/>
          <w:szCs w:val="24"/>
          <w:u w:val="single"/>
        </w:rPr>
        <w:t>immediately</w:t>
      </w:r>
      <w:r w:rsidR="00D00005" w:rsidRPr="0078478E">
        <w:rPr>
          <w:rFonts w:ascii="Times New Roman" w:hAnsi="Times New Roman" w:cs="Times New Roman"/>
          <w:sz w:val="24"/>
          <w:szCs w:val="24"/>
        </w:rPr>
        <w:t xml:space="preserve"> any problems, delays, or adverse conditions that impair the</w:t>
      </w:r>
      <w:r w:rsidRPr="0078478E">
        <w:rPr>
          <w:rFonts w:ascii="Times New Roman" w:hAnsi="Times New Roman" w:cs="Times New Roman"/>
          <w:sz w:val="24"/>
          <w:szCs w:val="24"/>
        </w:rPr>
        <w:t xml:space="preserve"> </w:t>
      </w:r>
      <w:r w:rsidR="00F76EDA">
        <w:rPr>
          <w:rFonts w:ascii="Times New Roman" w:hAnsi="Times New Roman" w:cs="Times New Roman"/>
          <w:sz w:val="24"/>
          <w:szCs w:val="24"/>
        </w:rPr>
        <w:t>Grantee</w:t>
      </w:r>
      <w:r w:rsidRPr="0078478E">
        <w:rPr>
          <w:rFonts w:ascii="Times New Roman" w:hAnsi="Times New Roman" w:cs="Times New Roman"/>
          <w:sz w:val="24"/>
          <w:szCs w:val="24"/>
        </w:rPr>
        <w:t>’s</w:t>
      </w:r>
      <w:r w:rsidR="00D00005" w:rsidRPr="0078478E">
        <w:rPr>
          <w:rFonts w:ascii="Times New Roman" w:hAnsi="Times New Roman" w:cs="Times New Roman"/>
          <w:sz w:val="24"/>
          <w:szCs w:val="24"/>
        </w:rPr>
        <w:t xml:space="preserve"> ability to meet the grant objectives.  </w:t>
      </w:r>
      <w:bookmarkEnd w:id="1"/>
      <w:bookmarkEnd w:id="2"/>
      <w:r w:rsidR="00D00005" w:rsidRPr="0078478E">
        <w:rPr>
          <w:rFonts w:ascii="Times New Roman" w:hAnsi="Times New Roman" w:cs="Times New Roman"/>
          <w:sz w:val="24"/>
          <w:szCs w:val="24"/>
        </w:rPr>
        <w:t xml:space="preserve">The notification must include information on action taken or contemplated in response to the problem. </w:t>
      </w:r>
    </w:p>
    <w:p w:rsidR="00D00005" w:rsidRPr="0078478E" w:rsidRDefault="00D00005" w:rsidP="00D9720F">
      <w:pPr>
        <w:tabs>
          <w:tab w:val="left" w:pos="-720"/>
          <w:tab w:val="left" w:pos="0"/>
        </w:tabs>
        <w:suppressAutoHyphens/>
        <w:ind w:left="720" w:right="270"/>
        <w:rPr>
          <w:rFonts w:ascii="Times New Roman" w:hAnsi="Times New Roman" w:cs="Times New Roman"/>
          <w:sz w:val="24"/>
          <w:szCs w:val="24"/>
        </w:rPr>
      </w:pPr>
      <w:r w:rsidRPr="0078478E">
        <w:rPr>
          <w:rFonts w:ascii="Times New Roman" w:hAnsi="Times New Roman" w:cs="Times New Roman"/>
          <w:sz w:val="24"/>
          <w:szCs w:val="24"/>
        </w:rPr>
        <w:t xml:space="preserve">Materials developed with funding from this Agreement must be submitted in an electronic format (preferably Microsoft Word).  </w:t>
      </w:r>
      <w:r w:rsidRPr="0078478E">
        <w:rPr>
          <w:rFonts w:ascii="Times New Roman" w:hAnsi="Times New Roman" w:cs="Times New Roman"/>
          <w:b/>
          <w:sz w:val="24"/>
          <w:szCs w:val="24"/>
        </w:rPr>
        <w:t>One hard copy</w:t>
      </w:r>
      <w:r w:rsidRPr="0078478E">
        <w:rPr>
          <w:rFonts w:ascii="Times New Roman" w:hAnsi="Times New Roman" w:cs="Times New Roman"/>
          <w:sz w:val="24"/>
          <w:szCs w:val="24"/>
        </w:rPr>
        <w:t xml:space="preserve"> of developed materials must also be submitted at the end of the performance period.</w:t>
      </w:r>
    </w:p>
    <w:p w:rsidR="00FC3A16" w:rsidRPr="0078478E" w:rsidRDefault="00FC3A16" w:rsidP="00D9720F">
      <w:pPr>
        <w:tabs>
          <w:tab w:val="left" w:pos="-720"/>
          <w:tab w:val="left" w:pos="0"/>
        </w:tabs>
        <w:suppressAutoHyphens/>
        <w:ind w:left="72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F73CA9">
        <w:rPr>
          <w:rFonts w:ascii="Times New Roman" w:hAnsi="Times New Roman" w:cs="Times New Roman"/>
          <w:sz w:val="24"/>
          <w:szCs w:val="24"/>
        </w:rPr>
        <w:t xml:space="preserve">Grantee </w:t>
      </w:r>
      <w:r w:rsidRPr="0078478E">
        <w:rPr>
          <w:rFonts w:ascii="Times New Roman" w:hAnsi="Times New Roman" w:cs="Times New Roman"/>
          <w:sz w:val="24"/>
          <w:szCs w:val="24"/>
        </w:rPr>
        <w:t>is strongly encouraged to submit the Quarterly Progress Report and associated documentation and attachments via electronic mail to</w:t>
      </w:r>
      <w:r w:rsidR="0027599C">
        <w:rPr>
          <w:rFonts w:ascii="Times New Roman" w:hAnsi="Times New Roman" w:cs="Times New Roman"/>
          <w:sz w:val="24"/>
          <w:szCs w:val="24"/>
        </w:rPr>
        <w:t xml:space="preserv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GRANTS OFFICER</w:t>
      </w:r>
      <w:r w:rsidR="008404EA">
        <w:rPr>
          <w:rFonts w:ascii="Times New Roman" w:hAnsi="Times New Roman" w:cs="Times New Roman"/>
          <w:sz w:val="24"/>
          <w:szCs w:val="24"/>
        </w:rPr>
        <w:t>&gt;</w:t>
      </w:r>
      <w:r w:rsidR="008404EA" w:rsidRPr="0027599C">
        <w:rPr>
          <w:rFonts w:ascii="Times New Roman" w:hAnsi="Times New Roman" w:cs="Times New Roman"/>
          <w:sz w:val="24"/>
          <w:szCs w:val="24"/>
        </w:rPr>
        <w:t>,</w:t>
      </w:r>
      <w:r w:rsidR="008F2F2B" w:rsidRPr="0027599C">
        <w:rPr>
          <w:rFonts w:ascii="Times New Roman" w:hAnsi="Times New Roman" w:cs="Times New Roman"/>
          <w:sz w:val="24"/>
          <w:szCs w:val="24"/>
        </w:rPr>
        <w:t xml:space="preserve"> Grants Officer</w:t>
      </w:r>
      <w:r w:rsidR="008F2F2B" w:rsidRPr="0078478E">
        <w:rPr>
          <w:rFonts w:ascii="Times New Roman" w:hAnsi="Times New Roman" w:cs="Times New Roman"/>
          <w:sz w:val="24"/>
          <w:szCs w:val="24"/>
        </w:rPr>
        <w:t xml:space="preserv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GRANTS OFFICER e-mail</w:t>
      </w:r>
      <w:r w:rsidR="008404EA">
        <w:rPr>
          <w:rFonts w:ascii="Times New Roman" w:hAnsi="Times New Roman" w:cs="Times New Roman"/>
          <w:sz w:val="24"/>
          <w:szCs w:val="24"/>
        </w:rPr>
        <w:t>&gt;</w:t>
      </w:r>
      <w:r w:rsidR="008F2F2B" w:rsidRPr="0078478E">
        <w:rPr>
          <w:rFonts w:ascii="Times New Roman" w:hAnsi="Times New Roman" w:cs="Times New Roman"/>
          <w:sz w:val="24"/>
          <w:szCs w:val="24"/>
        </w:rPr>
        <w:t>).</w:t>
      </w:r>
      <w:r w:rsidRPr="0078478E">
        <w:rPr>
          <w:rFonts w:ascii="Times New Roman" w:hAnsi="Times New Roman" w:cs="Times New Roman"/>
          <w:sz w:val="24"/>
          <w:szCs w:val="24"/>
        </w:rPr>
        <w:t xml:space="preserve">  If the </w:t>
      </w:r>
      <w:r w:rsidR="008404EA">
        <w:rPr>
          <w:rFonts w:ascii="Times New Roman" w:hAnsi="Times New Roman" w:cs="Times New Roman"/>
          <w:sz w:val="24"/>
          <w:szCs w:val="24"/>
        </w:rPr>
        <w:t>&lt;</w:t>
      </w:r>
      <w:r w:rsidR="008404EA" w:rsidRPr="00BA3415">
        <w:rPr>
          <w:rFonts w:ascii="Times New Roman" w:hAnsi="Times New Roman" w:cs="Times New Roman"/>
          <w:b/>
          <w:sz w:val="24"/>
          <w:szCs w:val="24"/>
        </w:rPr>
        <w:t>GRANTEE</w:t>
      </w:r>
      <w:r w:rsidR="008404EA">
        <w:rPr>
          <w:rFonts w:ascii="Times New Roman" w:hAnsi="Times New Roman" w:cs="Times New Roman"/>
          <w:sz w:val="24"/>
          <w:szCs w:val="24"/>
        </w:rPr>
        <w:t xml:space="preserve">&gt; </w:t>
      </w:r>
      <w:r w:rsidRPr="0078478E">
        <w:rPr>
          <w:rFonts w:ascii="Times New Roman" w:hAnsi="Times New Roman" w:cs="Times New Roman"/>
          <w:sz w:val="24"/>
          <w:szCs w:val="24"/>
        </w:rPr>
        <w:t>wishes to send a hard copy, an original shall be sent to:</w:t>
      </w:r>
    </w:p>
    <w:p w:rsidR="008404EA" w:rsidRPr="0027599C" w:rsidRDefault="008404EA"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404EA" w:rsidRPr="0078478E"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404EA" w:rsidRPr="0078478E"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404EA" w:rsidRDefault="008404EA"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84C35" w:rsidRPr="0078478E" w:rsidRDefault="00284C35" w:rsidP="00D9720F">
      <w:pPr>
        <w:pStyle w:val="ListParagraph"/>
        <w:ind w:left="3600"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and USDA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F73CA9">
        <w:rPr>
          <w:rFonts w:ascii="Times New Roman" w:hAnsi="Times New Roman" w:cs="Times New Roman"/>
          <w:sz w:val="24"/>
          <w:szCs w:val="24"/>
        </w:rPr>
        <w:t>Grantee</w:t>
      </w:r>
      <w:r w:rsidR="00956C81" w:rsidRPr="00C575D0">
        <w:rPr>
          <w:rFonts w:ascii="Times New Roman" w:hAnsi="Times New Roman" w:cs="Times New Roman"/>
          <w:sz w:val="24"/>
          <w:szCs w:val="24"/>
        </w:rPr>
        <w:t xml:space="preserve">’s organizational entity type as noted below. </w:t>
      </w:r>
    </w:p>
    <w:p w:rsidR="00956C81" w:rsidRDefault="00956C81" w:rsidP="00D9720F">
      <w:pPr>
        <w:shd w:val="clear" w:color="auto" w:fill="FFFFFF" w:themeFill="background1"/>
        <w:tabs>
          <w:tab w:val="num" w:pos="720"/>
          <w:tab w:val="left" w:pos="1440"/>
        </w:tabs>
        <w:spacing w:after="0"/>
        <w:ind w:right="270"/>
        <w:rPr>
          <w:rFonts w:ascii="Times New Roman" w:hAnsi="Times New Roman" w:cs="Times New Roman"/>
          <w:sz w:val="24"/>
          <w:szCs w:val="24"/>
        </w:rPr>
      </w:pP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956C81" w:rsidRDefault="00956C81" w:rsidP="00D9720F">
      <w:pPr>
        <w:pStyle w:val="ListParagraph"/>
        <w:numPr>
          <w:ilvl w:val="0"/>
          <w:numId w:val="21"/>
        </w:numPr>
        <w:spacing w:after="0"/>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9D168F"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r w:rsidRPr="00956C81">
        <w:rPr>
          <w:rFonts w:ascii="Times New Roman" w:hAnsi="Times New Roman" w:cs="Times New Roman"/>
          <w:sz w:val="24"/>
          <w:szCs w:val="24"/>
        </w:rPr>
        <w:t xml:space="preserve"> </w:t>
      </w:r>
    </w:p>
    <w:p w:rsidR="00956C81" w:rsidRDefault="00956C81"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417: “Office of the Chief Financial Officer: Department of Agriculture  Implementation of OMB Guidance on Non-Procurement Debarment and Suspension”</w:t>
      </w:r>
    </w:p>
    <w:p w:rsidR="0003792C" w:rsidRDefault="0003792C" w:rsidP="00D9720F">
      <w:pPr>
        <w:pStyle w:val="ListParagraph"/>
        <w:numPr>
          <w:ilvl w:val="0"/>
          <w:numId w:val="21"/>
        </w:numPr>
        <w:spacing w:after="0" w:line="240" w:lineRule="auto"/>
        <w:ind w:left="1080" w:right="270"/>
        <w:rPr>
          <w:rFonts w:ascii="Times New Roman" w:hAnsi="Times New Roman" w:cs="Times New Roman"/>
          <w:sz w:val="24"/>
          <w:szCs w:val="24"/>
        </w:rPr>
      </w:pPr>
      <w:r w:rsidRPr="0078478E">
        <w:rPr>
          <w:rFonts w:ascii="Times New Roman" w:hAnsi="Times New Roman" w:cs="Times New Roman"/>
          <w:sz w:val="24"/>
          <w:szCs w:val="24"/>
        </w:rPr>
        <w:t xml:space="preserve">2 CFR, Part 215 – </w:t>
      </w:r>
      <w:r>
        <w:rPr>
          <w:rFonts w:ascii="Times New Roman" w:hAnsi="Times New Roman" w:cs="Times New Roman"/>
          <w:sz w:val="24"/>
          <w:szCs w:val="24"/>
        </w:rPr>
        <w:t xml:space="preserve">Uniform Administrative Requirements for Grants and Agreements with </w:t>
      </w:r>
      <w:r w:rsidRPr="0078478E">
        <w:rPr>
          <w:rFonts w:ascii="Times New Roman" w:hAnsi="Times New Roman" w:cs="Times New Roman"/>
          <w:sz w:val="24"/>
          <w:szCs w:val="24"/>
        </w:rPr>
        <w:t>Institutions of Higher Education, Hospitals, and Other Non-Profit Organization</w:t>
      </w:r>
      <w:r>
        <w:rPr>
          <w:rFonts w:ascii="Times New Roman" w:hAnsi="Times New Roman" w:cs="Times New Roman"/>
          <w:sz w:val="24"/>
          <w:szCs w:val="24"/>
        </w:rPr>
        <w:t>s</w:t>
      </w:r>
    </w:p>
    <w:p w:rsidR="00083344" w:rsidRDefault="00083344"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Requirements for Drug-Free Workplace (Financial Assistance)</w:t>
      </w:r>
    </w:p>
    <w:p w:rsidR="0003792C" w:rsidRDefault="0003792C" w:rsidP="00D9720F">
      <w:pPr>
        <w:pStyle w:val="ListParagraph"/>
        <w:numPr>
          <w:ilvl w:val="0"/>
          <w:numId w:val="21"/>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OMB Circular A-102, Grants and Cooperative Agreements with State and Local Governments</w:t>
      </w:r>
    </w:p>
    <w:p w:rsidR="00956C81" w:rsidRDefault="00956C81" w:rsidP="00D9720F">
      <w:pPr>
        <w:pStyle w:val="ListParagraph"/>
        <w:numPr>
          <w:ilvl w:val="0"/>
          <w:numId w:val="25"/>
        </w:numPr>
        <w:ind w:right="270"/>
        <w:rPr>
          <w:rFonts w:ascii="Times New Roman" w:hAnsi="Times New Roman" w:cs="Times New Roman"/>
          <w:sz w:val="24"/>
          <w:szCs w:val="24"/>
        </w:rPr>
      </w:pPr>
      <w:r w:rsidRPr="0003792C">
        <w:rPr>
          <w:rFonts w:ascii="Times New Roman" w:hAnsi="Times New Roman" w:cs="Times New Roman"/>
          <w:sz w:val="24"/>
          <w:szCs w:val="24"/>
        </w:rPr>
        <w:t>41 U.S.C. Section 22 “Interest of Member of Congress”</w:t>
      </w:r>
    </w:p>
    <w:p w:rsidR="00956C81" w:rsidRDefault="00956C81" w:rsidP="00D9720F">
      <w:pPr>
        <w:ind w:right="270" w:firstLine="720"/>
        <w:rPr>
          <w:rFonts w:ascii="Times New Roman" w:hAnsi="Times New Roman" w:cs="Times New Roman"/>
          <w:b/>
          <w:sz w:val="24"/>
          <w:szCs w:val="24"/>
          <w:u w:val="single"/>
        </w:rPr>
      </w:pPr>
      <w:r w:rsidRPr="0078478E">
        <w:rPr>
          <w:rFonts w:ascii="Times New Roman" w:hAnsi="Times New Roman" w:cs="Times New Roman"/>
          <w:b/>
          <w:sz w:val="24"/>
          <w:szCs w:val="24"/>
          <w:u w:val="single"/>
        </w:rPr>
        <w:lastRenderedPageBreak/>
        <w:t>Cost Principl</w:t>
      </w:r>
      <w:r>
        <w:rPr>
          <w:rFonts w:ascii="Times New Roman" w:hAnsi="Times New Roman" w:cs="Times New Roman"/>
          <w:b/>
          <w:sz w:val="24"/>
          <w:szCs w:val="24"/>
          <w:u w:val="single"/>
        </w:rPr>
        <w:t>e</w:t>
      </w:r>
      <w:r w:rsidRPr="0078478E">
        <w:rPr>
          <w:rFonts w:ascii="Times New Roman" w:hAnsi="Times New Roman" w:cs="Times New Roman"/>
          <w:b/>
          <w:sz w:val="24"/>
          <w:szCs w:val="24"/>
          <w:u w:val="single"/>
        </w:rPr>
        <w:t>s</w:t>
      </w:r>
    </w:p>
    <w:p w:rsidR="00956C81" w:rsidRPr="00956C81" w:rsidRDefault="00956C81" w:rsidP="00D9720F">
      <w:pPr>
        <w:pStyle w:val="ListParagraph"/>
        <w:numPr>
          <w:ilvl w:val="0"/>
          <w:numId w:val="31"/>
        </w:numPr>
        <w:ind w:right="270"/>
        <w:rPr>
          <w:rFonts w:ascii="Times New Roman" w:hAnsi="Times New Roman" w:cs="Times New Roman"/>
          <w:sz w:val="24"/>
          <w:szCs w:val="24"/>
        </w:rPr>
      </w:pPr>
      <w:r w:rsidRPr="00956C81">
        <w:rPr>
          <w:rFonts w:ascii="Times New Roman" w:hAnsi="Times New Roman" w:cs="Times New Roman"/>
          <w:sz w:val="24"/>
          <w:szCs w:val="24"/>
        </w:rPr>
        <w:t>2 CFR, Subtitle A, Chapter II, Part 225 - States, Local, and Indian Tribal Governments</w:t>
      </w:r>
    </w:p>
    <w:p w:rsidR="00956C81" w:rsidRPr="0078478E" w:rsidRDefault="00956C81" w:rsidP="00D9720F">
      <w:pPr>
        <w:pStyle w:val="ListParagraph"/>
        <w:numPr>
          <w:ilvl w:val="0"/>
          <w:numId w:val="31"/>
        </w:numPr>
        <w:ind w:right="270"/>
        <w:rPr>
          <w:rFonts w:ascii="Times New Roman" w:hAnsi="Times New Roman" w:cs="Times New Roman"/>
          <w:sz w:val="24"/>
          <w:szCs w:val="24"/>
        </w:rPr>
      </w:pPr>
      <w:r w:rsidRPr="0078478E">
        <w:rPr>
          <w:rFonts w:ascii="Times New Roman" w:hAnsi="Times New Roman" w:cs="Times New Roman"/>
          <w:sz w:val="24"/>
          <w:szCs w:val="24"/>
        </w:rPr>
        <w:t>2 CFR, Subtitle A, Chapter II, Part 220 – Institutions of Higher Education, Hospitals</w:t>
      </w:r>
    </w:p>
    <w:p w:rsidR="00956C81" w:rsidRPr="0078478E" w:rsidRDefault="00956C81" w:rsidP="00D9720F">
      <w:pPr>
        <w:pStyle w:val="ListParagraph"/>
        <w:numPr>
          <w:ilvl w:val="0"/>
          <w:numId w:val="31"/>
        </w:numPr>
        <w:ind w:right="270"/>
        <w:rPr>
          <w:rFonts w:ascii="Times New Roman" w:hAnsi="Times New Roman" w:cs="Times New Roman"/>
          <w:sz w:val="24"/>
          <w:szCs w:val="24"/>
        </w:rPr>
      </w:pPr>
      <w:r w:rsidRPr="0078478E">
        <w:rPr>
          <w:rFonts w:ascii="Times New Roman" w:hAnsi="Times New Roman" w:cs="Times New Roman"/>
          <w:sz w:val="24"/>
          <w:szCs w:val="24"/>
        </w:rPr>
        <w:t>2 CFR, Subtitle A, Chapter II, Part 230 - Non-Profit Organization</w:t>
      </w:r>
      <w:r>
        <w:rPr>
          <w:rFonts w:ascii="Times New Roman" w:hAnsi="Times New Roman" w:cs="Times New Roman"/>
          <w:sz w:val="24"/>
          <w:szCs w:val="24"/>
        </w:rPr>
        <w:t>s</w:t>
      </w: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USDA Regulations</w:t>
      </w:r>
    </w:p>
    <w:p w:rsidR="0003792C" w:rsidRPr="00956C81" w:rsidRDefault="0003792C" w:rsidP="00D9720F">
      <w:pPr>
        <w:spacing w:after="0"/>
        <w:ind w:left="720" w:right="270"/>
        <w:rPr>
          <w:rFonts w:ascii="Times New Roman" w:hAnsi="Times New Roman" w:cs="Times New Roman"/>
          <w:b/>
          <w:sz w:val="24"/>
          <w:szCs w:val="24"/>
          <w:u w:val="single"/>
        </w:rPr>
      </w:pPr>
    </w:p>
    <w:p w:rsidR="00956C81" w:rsidRDefault="00956C81" w:rsidP="00D9720F">
      <w:pPr>
        <w:pStyle w:val="ListParagraph"/>
        <w:numPr>
          <w:ilvl w:val="0"/>
          <w:numId w:val="22"/>
        </w:numPr>
        <w:spacing w:after="0"/>
        <w:ind w:left="1080" w:right="270"/>
        <w:rPr>
          <w:rFonts w:ascii="Times New Roman" w:hAnsi="Times New Roman" w:cs="Times New Roman"/>
          <w:sz w:val="24"/>
          <w:szCs w:val="24"/>
        </w:rPr>
      </w:pPr>
      <w:r>
        <w:rPr>
          <w:rFonts w:ascii="Times New Roman" w:hAnsi="Times New Roman" w:cs="Times New Roman"/>
          <w:sz w:val="24"/>
          <w:szCs w:val="24"/>
        </w:rPr>
        <w:t>7 CFR Part 15: “Nondiscrimination”</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3015:  “Uniform Federal Assistance Regulations”</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3016: “Uniform Administrative Requirements for Grants and Cooperative Agreements to State and Local Governments”</w:t>
      </w:r>
    </w:p>
    <w:p w:rsidR="00956C81" w:rsidRDefault="00956C81" w:rsidP="00D9720F">
      <w:pPr>
        <w:pStyle w:val="ListParagraph"/>
        <w:numPr>
          <w:ilvl w:val="0"/>
          <w:numId w:val="22"/>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7 CFR Part 3018: “New Restrictions on Lobbying”</w:t>
      </w:r>
    </w:p>
    <w:p w:rsidR="00C575D0" w:rsidRPr="0003792C" w:rsidRDefault="00C575D0"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7 CFR Part 3019: “Uniform Administrative Requirements for Grants and Cooperative Agreements with Institutions of Higher Education, Hospitals, and other Non-Profit Organizations”</w:t>
      </w:r>
    </w:p>
    <w:p w:rsidR="0003792C" w:rsidRPr="0003792C" w:rsidRDefault="00956C81"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7 CFR Part 3052: “Audits of State, Local Governments, and Non-Profit Organizations”</w:t>
      </w:r>
    </w:p>
    <w:p w:rsidR="00646FEF" w:rsidRPr="0003792C" w:rsidRDefault="00646FEF" w:rsidP="00D9720F">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956C81" w:rsidRDefault="00956C81" w:rsidP="00D9720F">
      <w:pPr>
        <w:tabs>
          <w:tab w:val="num" w:pos="720"/>
          <w:tab w:val="left" w:pos="1440"/>
        </w:tabs>
        <w:spacing w:after="0"/>
        <w:ind w:right="270"/>
        <w:jc w:val="both"/>
        <w:rPr>
          <w:rFonts w:ascii="Times New Roman" w:hAnsi="Times New Roman" w:cs="Times New Roman"/>
          <w:sz w:val="24"/>
          <w:szCs w:val="24"/>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520C14">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The recipient may copyright any work that is subject to copyright and was developed, or for which ownership was purchased, under the award. The FNS reserves a royalty-free, nonexclusive, and irrevocable right to reproduce, publish or otherwise use these materials for federal purposes and to authorize others to do so (see </w:t>
      </w:r>
      <w:hyperlink r:id="rId8" w:history="1">
        <w:r w:rsidRPr="00220A59">
          <w:rPr>
            <w:rStyle w:val="Hyperlink"/>
            <w:rFonts w:ascii="Times New Roman" w:hAnsi="Times New Roman" w:cs="Times New Roman"/>
            <w:color w:val="auto"/>
            <w:sz w:val="24"/>
            <w:szCs w:val="24"/>
            <w:u w:val="none"/>
          </w:rPr>
          <w:t>2 CFR Part 215.36</w:t>
        </w:r>
      </w:hyperlink>
      <w:r w:rsidRPr="00044E50">
        <w:rPr>
          <w:rFonts w:ascii="Times New Roman" w:hAnsi="Times New Roman" w:cs="Times New Roman"/>
          <w:sz w:val="24"/>
          <w:szCs w:val="24"/>
        </w:rPr>
        <w:t xml:space="preserve">, Intangible Property). </w:t>
      </w:r>
    </w:p>
    <w:p w:rsidR="00044E50" w:rsidRPr="00044E50" w:rsidRDefault="00044E50" w:rsidP="00D9720F">
      <w:pPr>
        <w:pStyle w:val="NormalWeb"/>
        <w:spacing w:line="276" w:lineRule="auto"/>
        <w:ind w:left="288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overnment, in response to a governmental request, or as otherwise required by federal law. However, the federal government's use of copyrighted materials is not intended to interfere with or disadvantage the recipient or assignee in the sale and distribution of the award product.</w:t>
      </w:r>
    </w:p>
    <w:p w:rsidR="00044E50" w:rsidRPr="00044E50" w:rsidRDefault="00044E50" w:rsidP="00D9720F">
      <w:pPr>
        <w:pStyle w:val="NormalWeb"/>
        <w:spacing w:line="276" w:lineRule="auto"/>
        <w:ind w:left="1440" w:right="270"/>
      </w:pPr>
      <w:r w:rsidRPr="00044E50">
        <w:t>The FNS may request copies of an award product for non-profit use</w:t>
      </w:r>
      <w:r w:rsidR="007345EB">
        <w:t xml:space="preserve">. </w:t>
      </w:r>
      <w:r w:rsidRPr="00044E50">
        <w:t>These copies will be provided at the cost of reproduction and shipping, and no royalties or other fees will be charged.</w:t>
      </w:r>
    </w:p>
    <w:p w:rsidR="00044E50" w:rsidRPr="00044E50" w:rsidRDefault="00044E50" w:rsidP="00D9720F">
      <w:pPr>
        <w:spacing w:after="0"/>
        <w:ind w:left="1944" w:right="270"/>
        <w:rPr>
          <w:rFonts w:ascii="Times New Roman" w:hAnsi="Times New Roman" w:cs="Times New Roman"/>
          <w:sz w:val="24"/>
          <w:szCs w:val="24"/>
        </w:rPr>
      </w:pPr>
    </w:p>
    <w:p w:rsidR="00044E50" w:rsidRPr="00044E50" w:rsidRDefault="00044E50" w:rsidP="00D9720F">
      <w:pPr>
        <w:pStyle w:val="NormalWeb"/>
        <w:numPr>
          <w:ilvl w:val="1"/>
          <w:numId w:val="2"/>
        </w:numPr>
        <w:spacing w:before="0" w:beforeAutospacing="0" w:after="240" w:afterAutospacing="0" w:line="276" w:lineRule="auto"/>
        <w:ind w:left="1440" w:right="270" w:hanging="720"/>
      </w:pPr>
      <w:r w:rsidRPr="00044E50">
        <w:lastRenderedPageBreak/>
        <w:t>The FNS has the right to:</w:t>
      </w:r>
    </w:p>
    <w:p w:rsidR="00044E50" w:rsidRPr="00044E50" w:rsidRDefault="00044E50" w:rsidP="00D9720F">
      <w:pPr>
        <w:numPr>
          <w:ilvl w:val="3"/>
          <w:numId w:val="2"/>
        </w:numPr>
        <w:spacing w:after="240"/>
        <w:ind w:left="2520" w:right="270" w:hanging="450"/>
        <w:rPr>
          <w:rFonts w:ascii="Times New Roman" w:hAnsi="Times New Roman" w:cs="Times New Roman"/>
          <w:sz w:val="24"/>
          <w:szCs w:val="24"/>
        </w:rPr>
      </w:pPr>
      <w:r w:rsidRPr="00044E50">
        <w:rPr>
          <w:rFonts w:ascii="Times New Roman" w:hAnsi="Times New Roman" w:cs="Times New Roman"/>
          <w:sz w:val="24"/>
          <w:szCs w:val="24"/>
        </w:rPr>
        <w:t>obtain, reproduce, publish or otherwise use the data first produced under an award; and</w:t>
      </w:r>
    </w:p>
    <w:p w:rsidR="00044E50" w:rsidRPr="00044E50" w:rsidRDefault="00044E50" w:rsidP="00D9720F">
      <w:pPr>
        <w:numPr>
          <w:ilvl w:val="3"/>
          <w:numId w:val="2"/>
        </w:numPr>
        <w:spacing w:after="240"/>
        <w:ind w:left="2520" w:right="270" w:hanging="450"/>
        <w:rPr>
          <w:rFonts w:ascii="Times New Roman" w:hAnsi="Times New Roman" w:cs="Times New Roman"/>
          <w:sz w:val="24"/>
          <w:szCs w:val="24"/>
        </w:rPr>
      </w:pPr>
      <w:proofErr w:type="gramStart"/>
      <w:r w:rsidRPr="00044E50">
        <w:rPr>
          <w:rFonts w:ascii="Times New Roman" w:hAnsi="Times New Roman" w:cs="Times New Roman"/>
          <w:sz w:val="24"/>
          <w:szCs w:val="24"/>
        </w:rPr>
        <w:t>authorize</w:t>
      </w:r>
      <w:proofErr w:type="gramEnd"/>
      <w:r w:rsidRPr="00044E50">
        <w:rPr>
          <w:rFonts w:ascii="Times New Roman" w:hAnsi="Times New Roman" w:cs="Times New Roman"/>
          <w:sz w:val="24"/>
          <w:szCs w:val="24"/>
        </w:rPr>
        <w:t xml:space="preserve"> others to receive, reproduce, publish, or otherwise use such data for Federal purposes.</w:t>
      </w:r>
    </w:p>
    <w:p w:rsidR="00044E50" w:rsidRPr="00044E50"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FNS shall request, and the recipient shall provide within a reasonable time, the research data so that they can be made available to the public through the procedures established under the FOIA. If the FNS obtains the research data solely in response to a FOIA request, FNS may charge the requester a reasonable fee equaling the full incremental cost of obtaining the research data. This fee should reflect costs incurred by the agency, the recipient, and applicable </w:t>
      </w:r>
      <w:proofErr w:type="spellStart"/>
      <w:r w:rsidRPr="00044E50">
        <w:rPr>
          <w:rFonts w:ascii="Times New Roman" w:hAnsi="Times New Roman" w:cs="Times New Roman"/>
          <w:sz w:val="24"/>
          <w:szCs w:val="24"/>
        </w:rPr>
        <w:t>subrecipients</w:t>
      </w:r>
      <w:proofErr w:type="spellEnd"/>
      <w:r w:rsidRPr="00044E50">
        <w:rPr>
          <w:rFonts w:ascii="Times New Roman" w:hAnsi="Times New Roman" w:cs="Times New Roman"/>
          <w:sz w:val="24"/>
          <w:szCs w:val="24"/>
        </w:rPr>
        <w:t>. This fee is in addition to any fees the agency may assess under the FOIA (5 U.S.C. 552(a</w:t>
      </w:r>
      <w:proofErr w:type="gramStart"/>
      <w:r w:rsidRPr="00044E50">
        <w:rPr>
          <w:rFonts w:ascii="Times New Roman" w:hAnsi="Times New Roman" w:cs="Times New Roman"/>
          <w:sz w:val="24"/>
          <w:szCs w:val="24"/>
        </w:rPr>
        <w:t>)(</w:t>
      </w:r>
      <w:proofErr w:type="gramEnd"/>
      <w:r w:rsidRPr="00044E50">
        <w:rPr>
          <w:rFonts w:ascii="Times New Roman" w:hAnsi="Times New Roman" w:cs="Times New Roman"/>
          <w:sz w:val="24"/>
          <w:szCs w:val="24"/>
        </w:rPr>
        <w:t xml:space="preserve">4)(A)). For additional information and definition of terms, please see </w:t>
      </w:r>
      <w:hyperlink r:id="rId9" w:history="1">
        <w:r w:rsidRPr="00044E50">
          <w:rPr>
            <w:rStyle w:val="Hyperlink"/>
            <w:rFonts w:ascii="Times New Roman" w:hAnsi="Times New Roman" w:cs="Times New Roman"/>
            <w:color w:val="auto"/>
            <w:sz w:val="24"/>
            <w:szCs w:val="24"/>
            <w:u w:val="none"/>
          </w:rPr>
          <w:t>2 CFR Part 215.36(d)</w:t>
        </w:r>
      </w:hyperlink>
      <w:r w:rsidRPr="00044E50">
        <w:rPr>
          <w:rFonts w:ascii="Times New Roman" w:hAnsi="Times New Roman" w:cs="Times New Roman"/>
          <w:sz w:val="24"/>
          <w:szCs w:val="24"/>
        </w:rPr>
        <w:t>, Intangible Property.</w:t>
      </w:r>
    </w:p>
    <w:p w:rsidR="00044E50" w:rsidRPr="00044E50" w:rsidRDefault="00044E50" w:rsidP="00D9720F">
      <w:pPr>
        <w:spacing w:after="0"/>
        <w:ind w:left="1944" w:right="270"/>
        <w:rPr>
          <w:rFonts w:ascii="Times New Roman" w:hAnsi="Times New Roman" w:cs="Times New Roman"/>
          <w:sz w:val="24"/>
          <w:szCs w:val="24"/>
        </w:rPr>
      </w:pPr>
    </w:p>
    <w:p w:rsidR="00044E50" w:rsidRPr="00044E50" w:rsidRDefault="00044E50" w:rsidP="00D9720F">
      <w:pPr>
        <w:numPr>
          <w:ilvl w:val="1"/>
          <w:numId w:val="2"/>
        </w:numPr>
        <w:spacing w:after="24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 Title to intangible property acquired under an award or </w:t>
      </w:r>
      <w:proofErr w:type="spellStart"/>
      <w:r w:rsidRPr="00044E50">
        <w:rPr>
          <w:rFonts w:ascii="Times New Roman" w:hAnsi="Times New Roman" w:cs="Times New Roman"/>
          <w:sz w:val="24"/>
          <w:szCs w:val="24"/>
        </w:rPr>
        <w:t>subaward</w:t>
      </w:r>
      <w:proofErr w:type="spellEnd"/>
      <w:r w:rsidRPr="00044E50">
        <w:rPr>
          <w:rFonts w:ascii="Times New Roman" w:hAnsi="Times New Roman" w:cs="Times New Roman"/>
          <w:sz w:val="24"/>
          <w:szCs w:val="24"/>
        </w:rPr>
        <w:t xml:space="preserve"> vests upon acquisition in the recipient. The recipient shall use that property for the originally authorized purpose and shall not encumber the property without FNS approval. The FNS reserves the right to determine the disposition of the intangible property when it is no longer needed for the originally authorized purpose.</w:t>
      </w:r>
    </w:p>
    <w:p w:rsidR="00F73CA9" w:rsidRPr="00AC4C96" w:rsidRDefault="00F73CA9" w:rsidP="00D9720F">
      <w:pPr>
        <w:numPr>
          <w:ilvl w:val="0"/>
          <w:numId w:val="2"/>
        </w:numPr>
        <w:spacing w:after="0" w:line="346" w:lineRule="atLeast"/>
        <w:ind w:left="720" w:right="270" w:hanging="540"/>
        <w:rPr>
          <w:rFonts w:ascii="Times New Roman" w:eastAsia="Times New Roman" w:hAnsi="Times New Roman" w:cs="Times New Roman"/>
          <w:sz w:val="24"/>
          <w:szCs w:val="24"/>
        </w:rPr>
      </w:pPr>
      <w:bookmarkStart w:id="3" w:name="equipment"/>
      <w:bookmarkEnd w:id="3"/>
      <w:r w:rsidRPr="00EC2B81">
        <w:rPr>
          <w:rFonts w:ascii="Times New Roman" w:eastAsia="Times New Roman" w:hAnsi="Times New Roman" w:cs="Times New Roman"/>
          <w:b/>
          <w:bCs/>
          <w:sz w:val="24"/>
          <w:szCs w:val="24"/>
        </w:rPr>
        <w:t>Equipment</w:t>
      </w:r>
      <w:r w:rsidR="00520C14">
        <w:rPr>
          <w:rFonts w:ascii="Times New Roman" w:eastAsia="Times New Roman" w:hAnsi="Times New Roman" w:cs="Times New Roman"/>
          <w:b/>
          <w:bCs/>
          <w:sz w:val="24"/>
          <w:szCs w:val="24"/>
        </w:rPr>
        <w:t>:</w:t>
      </w:r>
    </w:p>
    <w:p w:rsidR="00AC4C96" w:rsidRPr="00F73CA9" w:rsidRDefault="00AC4C96" w:rsidP="00AC4C96">
      <w:pPr>
        <w:spacing w:after="0" w:line="346" w:lineRule="atLeast"/>
        <w:ind w:left="180" w:right="270"/>
        <w:rPr>
          <w:rFonts w:ascii="Times New Roman" w:eastAsia="Times New Roman" w:hAnsi="Times New Roman" w:cs="Times New Roman"/>
          <w:sz w:val="24"/>
          <w:szCs w:val="24"/>
        </w:rPr>
      </w:pPr>
    </w:p>
    <w:p w:rsidR="00F73CA9" w:rsidRPr="00F73CA9" w:rsidRDefault="00F73CA9" w:rsidP="00D9720F">
      <w:pPr>
        <w:spacing w:after="240"/>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Equipment is defined as tangible, nonexpendable personal property having a useful life of more than one year and an acquisition cost of $5,000 or more per unit. The purchase of equipment not included in the approved project budget is allowable only if it is specifically approved beforehand by the recipient and there is documentation to support that the purchase is necessary and reasonable to carry out project activities.</w:t>
      </w:r>
    </w:p>
    <w:p w:rsidR="001158B4" w:rsidRPr="001158B4" w:rsidRDefault="00F73CA9" w:rsidP="00D9720F">
      <w:pPr>
        <w:spacing w:after="240"/>
        <w:ind w:left="720" w:right="270"/>
        <w:rPr>
          <w:rFonts w:ascii="Times New Roman" w:hAnsi="Times New Roman" w:cs="Times New Roman"/>
          <w:sz w:val="24"/>
          <w:szCs w:val="24"/>
        </w:rPr>
      </w:pPr>
      <w:r w:rsidRPr="00F73CA9">
        <w:rPr>
          <w:rFonts w:ascii="Times New Roman" w:eastAsia="Times New Roman" w:hAnsi="Times New Roman" w:cs="Times New Roman"/>
          <w:sz w:val="24"/>
          <w:szCs w:val="24"/>
        </w:rPr>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w:t>
      </w:r>
      <w:r w:rsidRPr="00F73CA9">
        <w:rPr>
          <w:rFonts w:ascii="Times New Roman" w:eastAsia="Times New Roman" w:hAnsi="Times New Roman" w:cs="Times New Roman"/>
          <w:sz w:val="24"/>
          <w:szCs w:val="24"/>
        </w:rPr>
        <w:lastRenderedPageBreak/>
        <w:t>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grantee 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rPr>
        <w:t>The grantee</w:t>
      </w:r>
      <w:r w:rsidRPr="002B0519">
        <w:rPr>
          <w:rStyle w:val="p1"/>
          <w:rFonts w:ascii="Times New Roman" w:hAnsi="Times New Roman" w:cs="Times New Roman"/>
          <w:sz w:val="24"/>
          <w:szCs w:val="24"/>
        </w:rPr>
        <w:t xml:space="preserve"> will </w:t>
      </w:r>
      <w:r>
        <w:rPr>
          <w:rStyle w:val="p1"/>
          <w:rFonts w:ascii="Times New Roman" w:hAnsi="Times New Roman" w:cs="Times New Roman"/>
          <w:sz w:val="24"/>
          <w:szCs w:val="24"/>
        </w:rPr>
        <w:t xml:space="preserve">follow </w:t>
      </w:r>
      <w:r w:rsidRPr="002B0519">
        <w:rPr>
          <w:rStyle w:val="p1"/>
          <w:rFonts w:ascii="Times New Roman" w:hAnsi="Times New Roman" w:cs="Times New Roman"/>
          <w:sz w:val="24"/>
          <w:szCs w:val="24"/>
        </w:rPr>
        <w:t xml:space="preserve">the Agency’s equipment disposition </w:t>
      </w:r>
      <w:r>
        <w:rPr>
          <w:rStyle w:val="p1"/>
          <w:rFonts w:ascii="Times New Roman" w:hAnsi="Times New Roman" w:cs="Times New Roman"/>
          <w:sz w:val="24"/>
          <w:szCs w:val="24"/>
        </w:rPr>
        <w:t xml:space="preserve">guidance and </w:t>
      </w:r>
      <w:r w:rsidRPr="002B0519">
        <w:rPr>
          <w:rStyle w:val="p1"/>
          <w:rFonts w:ascii="Times New Roman" w:hAnsi="Times New Roman" w:cs="Times New Roman"/>
          <w:sz w:val="24"/>
          <w:szCs w:val="24"/>
        </w:rPr>
        <w:t>procedures</w:t>
      </w:r>
      <w:r>
        <w:rPr>
          <w:rStyle w:val="p1"/>
          <w:rFonts w:ascii="Times New Roman" w:hAnsi="Times New Roman" w:cs="Times New Roman"/>
          <w:sz w:val="24"/>
          <w:szCs w:val="24"/>
        </w:rPr>
        <w:t xml:space="preserve">.  Disposition procedures will be provided by FNS.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w:t>
      </w:r>
      <w:r w:rsidR="00EC2B81">
        <w:rPr>
          <w:rFonts w:ascii="Times New Roman" w:eastAsia="Times New Roman" w:hAnsi="Times New Roman" w:cs="Times New Roman"/>
          <w:sz w:val="24"/>
          <w:szCs w:val="24"/>
        </w:rPr>
        <w:t>FNS</w:t>
      </w:r>
      <w:r w:rsidRPr="00F73CA9">
        <w:rPr>
          <w:rFonts w:ascii="Times New Roman" w:eastAsia="Times New Roman" w:hAnsi="Times New Roman" w:cs="Times New Roman"/>
          <w:sz w:val="24"/>
          <w:szCs w:val="24"/>
        </w:rPr>
        <w:t xml:space="preserve"> award funds for equipment and products, </w:t>
      </w:r>
      <w:r w:rsidR="00EC2B81">
        <w:rPr>
          <w:rFonts w:ascii="Times New Roman" w:eastAsia="Times New Roman" w:hAnsi="Times New Roman" w:cs="Times New Roman"/>
          <w:sz w:val="24"/>
          <w:szCs w:val="24"/>
        </w:rPr>
        <w:t xml:space="preserve">Grantees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sub-grantees</w:t>
      </w:r>
      <w:r w:rsidRPr="00F73CA9">
        <w:rPr>
          <w:rFonts w:ascii="Times New Roman" w:eastAsia="Times New Roman" w:hAnsi="Times New Roman" w:cs="Times New Roman"/>
          <w:sz w:val="24"/>
          <w:szCs w:val="24"/>
        </w:rPr>
        <w:t xml:space="preserve"> will comply with the Buy American Act, </w:t>
      </w:r>
      <w:proofErr w:type="gramStart"/>
      <w:r w:rsidRPr="00F73CA9">
        <w:rPr>
          <w:rFonts w:ascii="Times New Roman" w:eastAsia="Times New Roman" w:hAnsi="Times New Roman" w:cs="Times New Roman"/>
          <w:sz w:val="24"/>
          <w:szCs w:val="24"/>
        </w:rPr>
        <w:t>41 U.S.C. 10a-c</w:t>
      </w:r>
      <w:proofErr w:type="gramEnd"/>
      <w:r w:rsidRPr="00F73CA9">
        <w:rPr>
          <w:rFonts w:ascii="Times New Roman" w:eastAsia="Times New Roman" w:hAnsi="Times New Roman" w:cs="Times New Roman"/>
          <w:sz w:val="24"/>
          <w:szCs w:val="24"/>
        </w:rPr>
        <w:t>.</w:t>
      </w:r>
    </w:p>
    <w:p w:rsidR="0009143D" w:rsidRDefault="00CC052C" w:rsidP="00D9720F">
      <w:pPr>
        <w:pStyle w:val="ListParagraph"/>
        <w:numPr>
          <w:ilvl w:val="0"/>
          <w:numId w:val="2"/>
        </w:numPr>
        <w:ind w:left="720" w:right="270" w:hanging="540"/>
        <w:rPr>
          <w:rFonts w:ascii="Times New Roman" w:hAnsi="Times New Roman" w:cs="Times New Roman"/>
          <w:sz w:val="24"/>
          <w:szCs w:val="24"/>
        </w:rPr>
      </w:pPr>
      <w:r w:rsidRPr="0003792C">
        <w:rPr>
          <w:rFonts w:ascii="Times New Roman" w:hAnsi="Times New Roman" w:cs="Times New Roman"/>
          <w:b/>
          <w:sz w:val="24"/>
          <w:szCs w:val="24"/>
        </w:rPr>
        <w:t>Sub-</w:t>
      </w:r>
      <w:r w:rsidR="00F73CA9">
        <w:rPr>
          <w:rFonts w:ascii="Times New Roman" w:hAnsi="Times New Roman" w:cs="Times New Roman"/>
          <w:b/>
          <w:sz w:val="24"/>
          <w:szCs w:val="24"/>
        </w:rPr>
        <w:t>grantee’s</w:t>
      </w:r>
      <w:r w:rsidRPr="0003792C">
        <w:rPr>
          <w:rFonts w:ascii="Times New Roman" w:hAnsi="Times New Roman" w:cs="Times New Roman"/>
          <w:b/>
          <w:sz w:val="24"/>
          <w:szCs w:val="24"/>
        </w:rPr>
        <w:t xml:space="preserve"> compliance</w:t>
      </w:r>
      <w:r w:rsidR="00520C14">
        <w:rPr>
          <w:rFonts w:ascii="Times New Roman" w:hAnsi="Times New Roman" w:cs="Times New Roman"/>
          <w:b/>
          <w:sz w:val="24"/>
          <w:szCs w:val="24"/>
        </w:rPr>
        <w:t>:</w:t>
      </w:r>
      <w:r w:rsidRPr="0003792C">
        <w:rPr>
          <w:rFonts w:ascii="Times New Roman" w:hAnsi="Times New Roman" w:cs="Times New Roman"/>
          <w:sz w:val="24"/>
          <w:szCs w:val="24"/>
        </w:rPr>
        <w:t xml:space="preserve">  </w:t>
      </w:r>
      <w:r w:rsidR="003268E6" w:rsidRPr="0003792C">
        <w:rPr>
          <w:rFonts w:ascii="Times New Roman" w:hAnsi="Times New Roman" w:cs="Times New Roman"/>
          <w:sz w:val="24"/>
          <w:szCs w:val="24"/>
        </w:rPr>
        <w:t xml:space="preserve">The </w:t>
      </w:r>
      <w:r w:rsidR="00F73CA9">
        <w:rPr>
          <w:rFonts w:ascii="Times New Roman" w:hAnsi="Times New Roman" w:cs="Times New Roman"/>
          <w:sz w:val="24"/>
          <w:szCs w:val="24"/>
        </w:rPr>
        <w:t>Grantee</w:t>
      </w:r>
      <w:r w:rsidR="003268E6" w:rsidRPr="0003792C">
        <w:rPr>
          <w:rFonts w:ascii="Times New Roman" w:hAnsi="Times New Roman" w:cs="Times New Roman"/>
          <w:sz w:val="24"/>
          <w:szCs w:val="24"/>
        </w:rPr>
        <w:t xml:space="preserve"> will ensure that sub-</w:t>
      </w:r>
      <w:r w:rsidR="00F73CA9">
        <w:rPr>
          <w:rFonts w:ascii="Times New Roman" w:hAnsi="Times New Roman" w:cs="Times New Roman"/>
          <w:sz w:val="24"/>
          <w:szCs w:val="24"/>
        </w:rPr>
        <w:t>grantee’</w:t>
      </w:r>
      <w:r w:rsidR="003268E6" w:rsidRPr="0003792C">
        <w:rPr>
          <w:rFonts w:ascii="Times New Roman" w:hAnsi="Times New Roman" w:cs="Times New Roman"/>
          <w:sz w:val="24"/>
          <w:szCs w:val="24"/>
        </w:rPr>
        <w:t>s are in</w:t>
      </w:r>
      <w:r w:rsidR="003D55A4" w:rsidRPr="0003792C">
        <w:rPr>
          <w:rFonts w:ascii="Times New Roman" w:hAnsi="Times New Roman" w:cs="Times New Roman"/>
          <w:sz w:val="24"/>
          <w:szCs w:val="24"/>
        </w:rPr>
        <w:t xml:space="preserve"> </w:t>
      </w:r>
      <w:r w:rsidR="003268E6" w:rsidRPr="0003792C">
        <w:rPr>
          <w:rFonts w:ascii="Times New Roman" w:hAnsi="Times New Roman" w:cs="Times New Roman"/>
          <w:sz w:val="24"/>
          <w:szCs w:val="24"/>
        </w:rPr>
        <w:t>compliance wit</w:t>
      </w:r>
      <w:r w:rsidR="003462E8" w:rsidRPr="0003792C">
        <w:rPr>
          <w:rFonts w:ascii="Times New Roman" w:hAnsi="Times New Roman" w:cs="Times New Roman"/>
          <w:sz w:val="24"/>
          <w:szCs w:val="24"/>
        </w:rPr>
        <w:t>h</w:t>
      </w:r>
      <w:r w:rsidR="003268E6" w:rsidRPr="0003792C">
        <w:rPr>
          <w:rFonts w:ascii="Times New Roman" w:hAnsi="Times New Roman" w:cs="Times New Roman"/>
          <w:sz w:val="24"/>
          <w:szCs w:val="24"/>
        </w:rPr>
        <w:t xml:space="preserve"> applicable Federal administrative requirements and cost principles.</w:t>
      </w:r>
      <w:r w:rsidR="00F12A37" w:rsidRPr="0003792C">
        <w:rPr>
          <w:rFonts w:ascii="Times New Roman" w:hAnsi="Times New Roman" w:cs="Times New Roman"/>
          <w:sz w:val="24"/>
          <w:szCs w:val="24"/>
        </w:rPr>
        <w:t xml:space="preserve"> </w:t>
      </w:r>
      <w:r w:rsidR="0003792C" w:rsidRPr="0003792C">
        <w:rPr>
          <w:rFonts w:ascii="Times New Roman" w:hAnsi="Times New Roman" w:cs="Times New Roman"/>
          <w:sz w:val="24"/>
          <w:szCs w:val="24"/>
        </w:rPr>
        <w:t xml:space="preserve"> </w:t>
      </w:r>
      <w:r w:rsidR="007779E1" w:rsidRPr="0003792C">
        <w:rPr>
          <w:rFonts w:ascii="Times New Roman" w:hAnsi="Times New Roman" w:cs="Times New Roman"/>
          <w:sz w:val="24"/>
          <w:szCs w:val="24"/>
        </w:rPr>
        <w:t xml:space="preserve">No funds shall be provided to an eligible collaborator or contractor before such an agreement is signed by all parties.  </w:t>
      </w:r>
    </w:p>
    <w:p w:rsidR="00C575D0" w:rsidRDefault="00C575D0" w:rsidP="00D9720F">
      <w:pPr>
        <w:pStyle w:val="ListParagraph"/>
        <w:ind w:left="540" w:right="270"/>
        <w:rPr>
          <w:rFonts w:ascii="Times New Roman" w:hAnsi="Times New Roman" w:cs="Times New Roman"/>
          <w:sz w:val="24"/>
          <w:szCs w:val="24"/>
        </w:rPr>
      </w:pPr>
    </w:p>
    <w:p w:rsidR="00BA3415" w:rsidRDefault="00BA3415" w:rsidP="00BA3415">
      <w:pPr>
        <w:pStyle w:val="ListParagraph"/>
        <w:numPr>
          <w:ilvl w:val="0"/>
          <w:numId w:val="33"/>
        </w:numPr>
        <w:spacing w:line="240" w:lineRule="auto"/>
        <w:ind w:left="720" w:right="270" w:hanging="540"/>
        <w:rPr>
          <w:rFonts w:ascii="Times New Roman" w:hAnsi="Times New Roman" w:cs="Times New Roman"/>
          <w:sz w:val="24"/>
          <w:szCs w:val="24"/>
        </w:rPr>
      </w:pPr>
      <w:r w:rsidRPr="00311152">
        <w:rPr>
          <w:rFonts w:ascii="Times New Roman" w:hAnsi="Times New Roman" w:cs="Times New Roman"/>
          <w:b/>
          <w:sz w:val="24"/>
          <w:szCs w:val="24"/>
        </w:rPr>
        <w:t>Suspension/Debarment:</w:t>
      </w:r>
      <w:r w:rsidRPr="00311152">
        <w:rPr>
          <w:rFonts w:ascii="Times New Roman" w:hAnsi="Times New Roman" w:cs="Times New Roman"/>
          <w:sz w:val="24"/>
          <w:szCs w:val="24"/>
        </w:rPr>
        <w:t xml:space="preserve">  </w:t>
      </w:r>
      <w:r>
        <w:rPr>
          <w:rFonts w:ascii="Times New Roman" w:hAnsi="Times New Roman" w:cs="Times New Roman"/>
          <w:sz w:val="24"/>
          <w:szCs w:val="24"/>
        </w:rPr>
        <w:t>(a) T</w:t>
      </w:r>
      <w:r w:rsidRPr="00311152">
        <w:rPr>
          <w:rFonts w:ascii="Times New Roman" w:hAnsi="Times New Roman" w:cs="Times New Roman"/>
          <w:sz w:val="24"/>
          <w:szCs w:val="24"/>
        </w:rPr>
        <w:t>he Grantee agrees to ensure that all sub-Grantees are neither excluded  nor disqualified under the Suspension and Debarment rules found at 2 CFR part 180.300 by doing any one of the following:</w:t>
      </w:r>
    </w:p>
    <w:p w:rsidR="00BA3415" w:rsidRPr="009B4C58" w:rsidRDefault="00BA3415" w:rsidP="00BA3415">
      <w:pPr>
        <w:spacing w:after="0"/>
        <w:ind w:left="180" w:right="270"/>
        <w:rPr>
          <w:rFonts w:ascii="Times New Roman" w:hAnsi="Times New Roman" w:cs="Times New Roman"/>
          <w:sz w:val="24"/>
          <w:szCs w:val="24"/>
        </w:rPr>
      </w:pPr>
    </w:p>
    <w:p w:rsidR="00BA3415" w:rsidRPr="009B4C58" w:rsidRDefault="00BA3415" w:rsidP="00BA3415">
      <w:pPr>
        <w:pStyle w:val="ListParagraph"/>
        <w:numPr>
          <w:ilvl w:val="0"/>
          <w:numId w:val="34"/>
        </w:numPr>
        <w:spacing w:after="0" w:line="240" w:lineRule="auto"/>
        <w:ind w:right="270"/>
        <w:rPr>
          <w:rFonts w:ascii="Times New Roman" w:hAnsi="Times New Roman" w:cs="Times New Roman"/>
          <w:sz w:val="24"/>
          <w:szCs w:val="24"/>
        </w:rPr>
      </w:pPr>
      <w:r>
        <w:rPr>
          <w:rFonts w:ascii="Times New Roman" w:hAnsi="Times New Roman" w:cs="Times New Roman"/>
          <w:sz w:val="24"/>
          <w:szCs w:val="24"/>
          <w:u w:val="single"/>
        </w:rPr>
        <w:t xml:space="preserve"> C</w:t>
      </w:r>
      <w:r w:rsidRPr="009B4C58">
        <w:rPr>
          <w:rFonts w:ascii="Times New Roman" w:hAnsi="Times New Roman" w:cs="Times New Roman"/>
          <w:sz w:val="24"/>
          <w:szCs w:val="24"/>
          <w:u w:val="single"/>
        </w:rPr>
        <w:t xml:space="preserve">hecking the System for Awards Management </w:t>
      </w:r>
      <w:r w:rsidRPr="009B4C58">
        <w:rPr>
          <w:rFonts w:ascii="Times New Roman" w:hAnsi="Times New Roman" w:cs="Times New Roman"/>
          <w:sz w:val="24"/>
          <w:szCs w:val="24"/>
        </w:rPr>
        <w:t xml:space="preserve">(SAM).  This information can be found at </w:t>
      </w:r>
      <w:hyperlink r:id="rId10" w:history="1">
        <w:r w:rsidRPr="009B4C58">
          <w:rPr>
            <w:rStyle w:val="Hyperlink"/>
            <w:rFonts w:ascii="Times New Roman" w:hAnsi="Times New Roman" w:cs="Times New Roman"/>
            <w:sz w:val="24"/>
            <w:szCs w:val="24"/>
          </w:rPr>
          <w:t>www.sam.gov</w:t>
        </w:r>
      </w:hyperlink>
      <w:r w:rsidRPr="009B4C58">
        <w:rPr>
          <w:rFonts w:ascii="Times New Roman" w:hAnsi="Times New Roman" w:cs="Times New Roman"/>
          <w:sz w:val="24"/>
          <w:szCs w:val="24"/>
        </w:rPr>
        <w:t>.</w:t>
      </w:r>
    </w:p>
    <w:p w:rsidR="00BA3415" w:rsidRPr="00DB2890" w:rsidRDefault="00BA3415" w:rsidP="00BA3415">
      <w:pPr>
        <w:pStyle w:val="ListParagraph"/>
        <w:ind w:right="270"/>
        <w:rPr>
          <w:rFonts w:ascii="Times New Roman" w:hAnsi="Times New Roman" w:cs="Times New Roman"/>
          <w:sz w:val="24"/>
          <w:szCs w:val="24"/>
        </w:rPr>
      </w:pPr>
    </w:p>
    <w:p w:rsidR="00BA3415" w:rsidRPr="009B4C58" w:rsidRDefault="00BA3415" w:rsidP="00BA3415">
      <w:pPr>
        <w:pStyle w:val="ListParagraph"/>
        <w:numPr>
          <w:ilvl w:val="0"/>
          <w:numId w:val="34"/>
        </w:numPr>
        <w:spacing w:after="0" w:line="240" w:lineRule="auto"/>
        <w:ind w:right="270"/>
        <w:rPr>
          <w:rFonts w:ascii="Times New Roman" w:hAnsi="Times New Roman" w:cs="Times New Roman"/>
          <w:sz w:val="24"/>
          <w:szCs w:val="24"/>
        </w:rPr>
      </w:pPr>
      <w:r w:rsidRPr="009B4C58">
        <w:rPr>
          <w:rFonts w:ascii="Times New Roman" w:hAnsi="Times New Roman" w:cs="Times New Roman"/>
          <w:sz w:val="24"/>
          <w:szCs w:val="24"/>
          <w:u w:val="single"/>
        </w:rPr>
        <w:t>Collecting a certification that the entity is neither excluded nor disqualified.</w:t>
      </w:r>
      <w:r w:rsidRPr="009B4C58">
        <w:rPr>
          <w:rFonts w:ascii="Times New Roman" w:hAnsi="Times New Roman" w:cs="Times New Roman"/>
          <w:sz w:val="24"/>
          <w:szCs w:val="24"/>
        </w:rPr>
        <w:t xml:space="preserve">  Because a Federal certification form is no longer available, the Grantee or sub-Grantee electing this must devise its own.</w:t>
      </w:r>
    </w:p>
    <w:p w:rsidR="00BA3415" w:rsidRPr="00DB2890" w:rsidRDefault="00BA3415" w:rsidP="00BA3415">
      <w:pPr>
        <w:pStyle w:val="ListParagraph"/>
        <w:ind w:right="270"/>
        <w:rPr>
          <w:rFonts w:ascii="Times New Roman" w:hAnsi="Times New Roman" w:cs="Times New Roman"/>
          <w:sz w:val="24"/>
          <w:szCs w:val="24"/>
        </w:rPr>
      </w:pPr>
    </w:p>
    <w:p w:rsidR="00BA3415" w:rsidRPr="006524E3" w:rsidRDefault="00BA3415" w:rsidP="00BA3415">
      <w:pPr>
        <w:pStyle w:val="ListParagraph"/>
        <w:numPr>
          <w:ilvl w:val="0"/>
          <w:numId w:val="34"/>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sub-grant agreement and in any procurement contract expected to equal or exceed $25,000, awarded by the Grantee or a sub-Grantee under its grant or sub-grant.</w:t>
      </w:r>
    </w:p>
    <w:p w:rsidR="00BA3415" w:rsidRDefault="00BA3415" w:rsidP="00BA3415"/>
    <w:p w:rsidR="00BA3415" w:rsidRPr="009E6CD8" w:rsidRDefault="00BA3415" w:rsidP="00BA3415">
      <w:pPr>
        <w:ind w:left="720"/>
        <w:rPr>
          <w:rFonts w:ascii="Times New Roman" w:hAnsi="Times New Roman" w:cs="Times New Roman"/>
          <w:sz w:val="24"/>
          <w:szCs w:val="24"/>
        </w:rPr>
      </w:pPr>
      <w:r w:rsidRPr="009E6CD8">
        <w:rPr>
          <w:rFonts w:ascii="Times New Roman" w:hAnsi="Times New Roman" w:cs="Times New Roman"/>
          <w:sz w:val="24"/>
          <w:szCs w:val="24"/>
        </w:rPr>
        <w:t xml:space="preserve">(b)  As a condition of this award, the grantee will ensure that all sub-Grantees are informed and comply with the requirements of </w:t>
      </w:r>
      <w:r w:rsidR="00AC4C96">
        <w:rPr>
          <w:rFonts w:ascii="Times New Roman" w:hAnsi="Times New Roman" w:cs="Times New Roman"/>
          <w:sz w:val="24"/>
          <w:szCs w:val="24"/>
        </w:rPr>
        <w:t xml:space="preserve">2 CFR </w:t>
      </w:r>
      <w:proofErr w:type="gramStart"/>
      <w:r w:rsidRPr="009E6CD8">
        <w:rPr>
          <w:rFonts w:ascii="Times New Roman" w:hAnsi="Times New Roman" w:cs="Times New Roman"/>
          <w:sz w:val="24"/>
          <w:szCs w:val="24"/>
        </w:rPr>
        <w:t>part</w:t>
      </w:r>
      <w:proofErr w:type="gramEnd"/>
      <w:r w:rsidRPr="009E6CD8">
        <w:rPr>
          <w:rFonts w:ascii="Times New Roman" w:hAnsi="Times New Roman" w:cs="Times New Roman"/>
          <w:sz w:val="24"/>
          <w:szCs w:val="24"/>
        </w:rPr>
        <w:t xml:space="preserve"> 180, subpart C. </w:t>
      </w:r>
    </w:p>
    <w:p w:rsidR="00BA3415" w:rsidRPr="009E6CD8" w:rsidRDefault="00BA3415" w:rsidP="00BA3415">
      <w:pPr>
        <w:ind w:left="720"/>
        <w:rPr>
          <w:rFonts w:ascii="Times New Roman" w:hAnsi="Times New Roman" w:cs="Times New Roman"/>
          <w:sz w:val="24"/>
          <w:szCs w:val="24"/>
        </w:rPr>
      </w:pPr>
      <w:r w:rsidRPr="009E6CD8">
        <w:rPr>
          <w:rFonts w:ascii="Times New Roman" w:hAnsi="Times New Roman" w:cs="Times New Roman"/>
          <w:sz w:val="24"/>
          <w:szCs w:val="24"/>
        </w:rPr>
        <w:t xml:space="preserve">(c)  The grantee agrees to comply with the requirements of 2 CFR </w:t>
      </w:r>
      <w:proofErr w:type="gramStart"/>
      <w:r w:rsidRPr="009E6CD8">
        <w:rPr>
          <w:rFonts w:ascii="Times New Roman" w:hAnsi="Times New Roman" w:cs="Times New Roman"/>
          <w:sz w:val="24"/>
          <w:szCs w:val="24"/>
        </w:rPr>
        <w:t>part</w:t>
      </w:r>
      <w:proofErr w:type="gramEnd"/>
      <w:r>
        <w:rPr>
          <w:rFonts w:ascii="Times New Roman" w:hAnsi="Times New Roman" w:cs="Times New Roman"/>
          <w:sz w:val="24"/>
          <w:szCs w:val="24"/>
        </w:rPr>
        <w:t xml:space="preserve"> </w:t>
      </w:r>
      <w:r w:rsidRPr="009E6CD8">
        <w:rPr>
          <w:rFonts w:ascii="Times New Roman" w:hAnsi="Times New Roman" w:cs="Times New Roman"/>
          <w:sz w:val="24"/>
          <w:szCs w:val="24"/>
        </w:rPr>
        <w:t>180.335, and will provide notification to FNS if the organization or principal officials:</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Are presently excluded or disqualified;</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Have been convicted within the preceding 3 years of any offenses listed at 2 CFR part 180.800(a)</w:t>
      </w:r>
      <w:r>
        <w:rPr>
          <w:rFonts w:ascii="Times New Roman" w:hAnsi="Times New Roman" w:cs="Times New Roman"/>
          <w:sz w:val="24"/>
          <w:szCs w:val="24"/>
        </w:rPr>
        <w:t>,</w:t>
      </w:r>
      <w:r w:rsidRPr="009E6CD8">
        <w:rPr>
          <w:rFonts w:ascii="Times New Roman" w:hAnsi="Times New Roman" w:cs="Times New Roman"/>
          <w:sz w:val="24"/>
          <w:szCs w:val="24"/>
        </w:rPr>
        <w:t xml:space="preserve"> including: </w:t>
      </w:r>
      <w:r>
        <w:rPr>
          <w:rFonts w:ascii="Times New Roman" w:hAnsi="Times New Roman" w:cs="Times New Roman"/>
          <w:sz w:val="24"/>
          <w:szCs w:val="24"/>
        </w:rPr>
        <w:t>(</w:t>
      </w:r>
      <w:r w:rsidRPr="009E6CD8">
        <w:rPr>
          <w:rFonts w:ascii="Times New Roman" w:hAnsi="Times New Roman" w:cs="Times New Roman"/>
          <w:sz w:val="24"/>
          <w:szCs w:val="24"/>
        </w:rPr>
        <w:t xml:space="preserve">1) Commission of fraud or a criminal offense in connection with obtaining, attempting to </w:t>
      </w:r>
      <w:r w:rsidRPr="009E6CD8">
        <w:rPr>
          <w:rFonts w:ascii="Times New Roman" w:hAnsi="Times New Roman" w:cs="Times New Roman"/>
          <w:sz w:val="24"/>
          <w:szCs w:val="24"/>
        </w:rPr>
        <w:lastRenderedPageBreak/>
        <w:t>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your present responsibility;</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Are presently indicted for or otherwise criminally or civilly charged by a governmental entity (Federal, State, or local) with commission of any offense listed at 2 CFR part 800(a); or</w:t>
      </w:r>
    </w:p>
    <w:p w:rsidR="00BA3415" w:rsidRPr="009E6CD8" w:rsidRDefault="00BA3415" w:rsidP="00BA3415">
      <w:pPr>
        <w:pStyle w:val="ListParagraph"/>
        <w:numPr>
          <w:ilvl w:val="0"/>
          <w:numId w:val="35"/>
        </w:numPr>
        <w:rPr>
          <w:rFonts w:ascii="Times New Roman" w:hAnsi="Times New Roman" w:cs="Times New Roman"/>
          <w:sz w:val="24"/>
          <w:szCs w:val="24"/>
        </w:rPr>
      </w:pPr>
      <w:r w:rsidRPr="009E6CD8">
        <w:rPr>
          <w:rFonts w:ascii="Times New Roman" w:hAnsi="Times New Roman" w:cs="Times New Roman"/>
          <w:sz w:val="24"/>
          <w:szCs w:val="24"/>
        </w:rPr>
        <w:t>Have had a transaction (Federal, State or local) terminated within the preceding 3 years for cause or default.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09143D" w:rsidRDefault="00C87188" w:rsidP="00D9720F">
      <w:pPr>
        <w:pStyle w:val="ListParagraph"/>
        <w:numPr>
          <w:ilvl w:val="0"/>
          <w:numId w:val="2"/>
        </w:numPr>
        <w:spacing w:after="0"/>
        <w:ind w:left="432" w:right="270" w:hanging="252"/>
        <w:rPr>
          <w:rFonts w:ascii="Times New Roman" w:hAnsi="Times New Roman" w:cs="Times New Roman"/>
          <w:sz w:val="24"/>
          <w:szCs w:val="24"/>
        </w:rPr>
      </w:pPr>
      <w:r w:rsidRPr="0078478E">
        <w:rPr>
          <w:rFonts w:ascii="Times New Roman" w:hAnsi="Times New Roman" w:cs="Times New Roman"/>
          <w:b/>
          <w:sz w:val="24"/>
          <w:szCs w:val="24"/>
        </w:rPr>
        <w:t>Nondiscrimination</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007A44F1" w:rsidRPr="0078478E">
        <w:rPr>
          <w:rFonts w:ascii="Times New Roman" w:hAnsi="Times New Roman" w:cs="Times New Roman"/>
          <w:sz w:val="24"/>
          <w:szCs w:val="24"/>
        </w:rPr>
        <w:t xml:space="preserve"> will comply with following the  </w:t>
      </w:r>
      <w:r w:rsidR="00C575D0">
        <w:rPr>
          <w:rFonts w:ascii="Times New Roman" w:hAnsi="Times New Roman" w:cs="Times New Roman"/>
          <w:sz w:val="24"/>
          <w:szCs w:val="24"/>
        </w:rPr>
        <w:t>n</w:t>
      </w:r>
      <w:r w:rsidR="00844BBF" w:rsidRPr="0078478E">
        <w:rPr>
          <w:rFonts w:ascii="Times New Roman" w:hAnsi="Times New Roman" w:cs="Times New Roman"/>
          <w:sz w:val="24"/>
          <w:szCs w:val="24"/>
        </w:rPr>
        <w:t>ondiscrimination</w:t>
      </w:r>
      <w:r w:rsidRPr="0078478E">
        <w:rPr>
          <w:rFonts w:ascii="Times New Roman" w:hAnsi="Times New Roman" w:cs="Times New Roman"/>
          <w:sz w:val="24"/>
          <w:szCs w:val="24"/>
        </w:rPr>
        <w:t xml:space="preserve"> statutes and </w:t>
      </w:r>
      <w:r w:rsidR="008C0A6C" w:rsidRPr="0078478E">
        <w:rPr>
          <w:rFonts w:ascii="Times New Roman" w:hAnsi="Times New Roman" w:cs="Times New Roman"/>
          <w:sz w:val="24"/>
          <w:szCs w:val="24"/>
        </w:rPr>
        <w:t xml:space="preserve">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proofErr w:type="gramStart"/>
      <w:r w:rsidR="00C87188" w:rsidRPr="0078478E">
        <w:rPr>
          <w:rFonts w:ascii="Times New Roman" w:hAnsi="Times New Roman" w:cs="Times New Roman"/>
          <w:sz w:val="24"/>
          <w:szCs w:val="24"/>
        </w:rPr>
        <w:t>regulations</w:t>
      </w:r>
      <w:proofErr w:type="gramEnd"/>
      <w:r w:rsidR="00C87188" w:rsidRPr="0078478E">
        <w:rPr>
          <w:rFonts w:ascii="Times New Roman" w:hAnsi="Times New Roman" w:cs="Times New Roman"/>
          <w:sz w:val="24"/>
          <w:szCs w:val="24"/>
        </w:rPr>
        <w:t>,</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09143D" w:rsidRDefault="00FA7B5C" w:rsidP="00D9720F">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09143D" w:rsidRDefault="0009143D" w:rsidP="00D9720F">
      <w:pPr>
        <w:pStyle w:val="ListParagraph"/>
        <w:ind w:left="1350" w:right="270"/>
        <w:rPr>
          <w:rFonts w:ascii="Times New Roman" w:hAnsi="Times New Roman" w:cs="Times New Roman"/>
          <w:sz w:val="24"/>
          <w:szCs w:val="24"/>
        </w:rPr>
      </w:pPr>
    </w:p>
    <w:p w:rsidR="0009143D" w:rsidRDefault="00844BBF" w:rsidP="00D9720F">
      <w:pPr>
        <w:pStyle w:val="ListParagraph"/>
        <w:tabs>
          <w:tab w:val="left" w:pos="1170"/>
        </w:tabs>
        <w:ind w:left="1350" w:right="270"/>
        <w:rPr>
          <w:rFonts w:ascii="Times New Roman" w:hAnsi="Times New Roman" w:cs="Times New Roman"/>
          <w:sz w:val="24"/>
          <w:szCs w:val="24"/>
        </w:rPr>
      </w:pPr>
      <w:r w:rsidRPr="0078478E">
        <w:rPr>
          <w:rFonts w:ascii="Times New Roman" w:hAnsi="Times New Roman" w:cs="Times New Roman"/>
          <w:sz w:val="24"/>
          <w:szCs w:val="24"/>
        </w:rPr>
        <w:t xml:space="preserve">To file a complaint of discrimination, write USDA, Director, Office of Civil Rights; Room, 326-W, Whitten Building, 1400 Independence Avenue, SW, Washington, DC  20250-9410 or call (202) 720-5964 (voice and TDD).  </w:t>
      </w:r>
      <w:r w:rsidR="00FA7B5C" w:rsidRPr="0078478E">
        <w:rPr>
          <w:rFonts w:ascii="Times New Roman" w:hAnsi="Times New Roman" w:cs="Times New Roman"/>
          <w:sz w:val="24"/>
          <w:szCs w:val="24"/>
        </w:rPr>
        <w:t>USDA is an equal opportunity provider and employer.”</w:t>
      </w:r>
    </w:p>
    <w:p w:rsidR="00DE3C79" w:rsidRPr="0078478E" w:rsidRDefault="00DE3C79" w:rsidP="00D9720F">
      <w:pPr>
        <w:pStyle w:val="ListParagraph"/>
        <w:ind w:left="1080" w:right="270"/>
        <w:rPr>
          <w:rFonts w:ascii="Times New Roman" w:hAnsi="Times New Roman" w:cs="Times New Roman"/>
          <w:sz w:val="24"/>
          <w:szCs w:val="24"/>
        </w:rPr>
      </w:pPr>
    </w:p>
    <w:p w:rsidR="00FA7B5C" w:rsidRPr="0078478E" w:rsidRDefault="00DE3C79"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Evaluation</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Pr="0078478E">
        <w:rPr>
          <w:rFonts w:ascii="Times New Roman" w:hAnsi="Times New Roman" w:cs="Times New Roman"/>
          <w:sz w:val="24"/>
          <w:szCs w:val="24"/>
        </w:rPr>
        <w:t xml:space="preserve"> will cooperate with any evaluation of the program by providing USDA/FNS requested data and access to records.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will cooperate with any, as needed, on-site financial and/or technical reviews and audits at any time during the term of the agreement.  In addition,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shall make all records pertaining to activities under the grant available for audit purposes.</w:t>
      </w:r>
    </w:p>
    <w:p w:rsidR="00DE3C79" w:rsidRPr="0078478E" w:rsidRDefault="00DE3C79" w:rsidP="00D9720F">
      <w:pPr>
        <w:pStyle w:val="ListParagraph"/>
        <w:ind w:right="270"/>
        <w:rPr>
          <w:rFonts w:ascii="Times New Roman" w:hAnsi="Times New Roman" w:cs="Times New Roman"/>
          <w:sz w:val="24"/>
          <w:szCs w:val="24"/>
        </w:rPr>
      </w:pPr>
    </w:p>
    <w:p w:rsidR="00DE3C79" w:rsidRPr="0078478E" w:rsidRDefault="00DE3C79" w:rsidP="00D9720F">
      <w:pPr>
        <w:pStyle w:val="ListParagraph"/>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F73CA9">
        <w:rPr>
          <w:rFonts w:ascii="Times New Roman" w:hAnsi="Times New Roman" w:cs="Times New Roman"/>
          <w:sz w:val="24"/>
          <w:szCs w:val="24"/>
        </w:rPr>
        <w:t>Grantee</w:t>
      </w:r>
      <w:r w:rsidRPr="0078478E">
        <w:rPr>
          <w:rFonts w:ascii="Times New Roman" w:hAnsi="Times New Roman" w:cs="Times New Roman"/>
          <w:sz w:val="24"/>
          <w:szCs w:val="24"/>
        </w:rPr>
        <w:t>s or contractors to comply with the requirements of this agreement and ensure that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FNS has access to any sub-</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s or contractors for purposes of evaluating, monitoring or reviewing other operations or records as they relate to this grant.  When entering into a sub-grant,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shall ensure that the sub-</w:t>
      </w:r>
      <w:r w:rsidR="00F73CA9">
        <w:rPr>
          <w:rFonts w:ascii="Times New Roman" w:hAnsi="Times New Roman" w:cs="Times New Roman"/>
          <w:sz w:val="24"/>
          <w:szCs w:val="24"/>
        </w:rPr>
        <w:t>Grantee</w:t>
      </w:r>
      <w:r w:rsidRPr="0078478E">
        <w:rPr>
          <w:rFonts w:ascii="Times New Roman" w:hAnsi="Times New Roman" w:cs="Times New Roman"/>
          <w:sz w:val="24"/>
          <w:szCs w:val="24"/>
        </w:rPr>
        <w:t>’s agreement contains any clause required by Federal Statute or Executive Order and their implementing regulations.</w:t>
      </w:r>
    </w:p>
    <w:p w:rsidR="007A44F1" w:rsidRPr="0078478E" w:rsidRDefault="007A44F1" w:rsidP="00D9720F">
      <w:pPr>
        <w:pStyle w:val="ListParagraph"/>
        <w:ind w:right="270"/>
        <w:rPr>
          <w:rFonts w:ascii="Times New Roman" w:hAnsi="Times New Roman" w:cs="Times New Roman"/>
          <w:sz w:val="24"/>
          <w:szCs w:val="24"/>
        </w:rPr>
      </w:pPr>
    </w:p>
    <w:p w:rsidR="00DE3C79" w:rsidRPr="0078478E" w:rsidRDefault="008C0A6C"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USDA/F</w:t>
      </w:r>
      <w:r w:rsidR="005E1378" w:rsidRPr="0078478E">
        <w:rPr>
          <w:rFonts w:ascii="Times New Roman" w:hAnsi="Times New Roman" w:cs="Times New Roman"/>
          <w:b/>
          <w:sz w:val="24"/>
          <w:szCs w:val="24"/>
        </w:rPr>
        <w:t>NS acknowledgement</w:t>
      </w:r>
      <w:r w:rsidR="00520C14">
        <w:rPr>
          <w:rFonts w:ascii="Times New Roman" w:hAnsi="Times New Roman" w:cs="Times New Roman"/>
          <w:b/>
          <w:sz w:val="24"/>
          <w:szCs w:val="24"/>
        </w:rPr>
        <w:t>:</w:t>
      </w:r>
      <w:r w:rsidR="005E1378" w:rsidRPr="0078478E">
        <w:rPr>
          <w:rFonts w:ascii="Times New Roman" w:hAnsi="Times New Roman" w:cs="Times New Roman"/>
          <w:sz w:val="24"/>
          <w:szCs w:val="24"/>
        </w:rPr>
        <w:t xml:space="preserve">  Unless otherwise advised by USDA</w:t>
      </w:r>
      <w:r w:rsidR="002A028A">
        <w:rPr>
          <w:rFonts w:ascii="Times New Roman" w:hAnsi="Times New Roman" w:cs="Times New Roman"/>
          <w:sz w:val="24"/>
          <w:szCs w:val="24"/>
        </w:rPr>
        <w:t xml:space="preserve"> </w:t>
      </w:r>
      <w:r w:rsidR="005E1378" w:rsidRPr="0078478E">
        <w:rPr>
          <w:rFonts w:ascii="Times New Roman" w:hAnsi="Times New Roman" w:cs="Times New Roman"/>
          <w:sz w:val="24"/>
          <w:szCs w:val="24"/>
        </w:rPr>
        <w:t xml:space="preserve">FNS, the </w:t>
      </w:r>
      <w:r w:rsidR="008404EA">
        <w:rPr>
          <w:rFonts w:ascii="Times New Roman" w:hAnsi="Times New Roman" w:cs="Times New Roman"/>
          <w:sz w:val="24"/>
          <w:szCs w:val="24"/>
        </w:rPr>
        <w:t>&lt;</w:t>
      </w:r>
      <w:r w:rsidR="008404EA" w:rsidRPr="00EA5AE1">
        <w:rPr>
          <w:rFonts w:ascii="Times New Roman" w:hAnsi="Times New Roman" w:cs="Times New Roman"/>
          <w:b/>
          <w:sz w:val="24"/>
          <w:szCs w:val="24"/>
        </w:rPr>
        <w:t>GRANTEE</w:t>
      </w:r>
      <w:r w:rsidR="008404EA">
        <w:rPr>
          <w:rFonts w:ascii="Times New Roman" w:hAnsi="Times New Roman" w:cs="Times New Roman"/>
          <w:sz w:val="24"/>
          <w:szCs w:val="24"/>
        </w:rPr>
        <w:t>&gt;</w:t>
      </w:r>
      <w:r w:rsidR="008404EA" w:rsidRPr="0078478E">
        <w:rPr>
          <w:rFonts w:ascii="Times New Roman" w:hAnsi="Times New Roman" w:cs="Times New Roman"/>
          <w:sz w:val="24"/>
          <w:szCs w:val="24"/>
        </w:rPr>
        <w:t xml:space="preserve"> </w:t>
      </w:r>
      <w:r w:rsidR="005E1378" w:rsidRPr="0078478E">
        <w:rPr>
          <w:rFonts w:ascii="Times New Roman" w:hAnsi="Times New Roman" w:cs="Times New Roman"/>
          <w:sz w:val="24"/>
          <w:szCs w:val="24"/>
        </w:rPr>
        <w:t>will acknowledge the support of USDA</w:t>
      </w:r>
      <w:r w:rsidR="002A028A">
        <w:rPr>
          <w:rFonts w:ascii="Times New Roman" w:hAnsi="Times New Roman" w:cs="Times New Roman"/>
          <w:sz w:val="24"/>
          <w:szCs w:val="24"/>
        </w:rPr>
        <w:t xml:space="preserve"> </w:t>
      </w:r>
      <w:r w:rsidR="005E1378" w:rsidRPr="0078478E">
        <w:rPr>
          <w:rFonts w:ascii="Times New Roman" w:hAnsi="Times New Roman" w:cs="Times New Roman"/>
          <w:sz w:val="24"/>
          <w:szCs w:val="24"/>
        </w:rPr>
        <w:t>FNS whenever publicizing the work under this grant.  To this end</w:t>
      </w:r>
      <w:r w:rsidR="00FF2681"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00FF2681" w:rsidRPr="0078478E">
        <w:rPr>
          <w:rFonts w:ascii="Times New Roman" w:hAnsi="Times New Roman" w:cs="Times New Roman"/>
          <w:sz w:val="24"/>
          <w:szCs w:val="24"/>
        </w:rPr>
        <w:t xml:space="preserve"> must include in any publication resulting from work performed under this grant an acknowledgment in substantially the form set below:</w:t>
      </w:r>
    </w:p>
    <w:p w:rsidR="00ED3CF4" w:rsidRPr="0078478E" w:rsidRDefault="00FF2681" w:rsidP="00D9720F">
      <w:pPr>
        <w:ind w:left="1440" w:right="270"/>
        <w:rPr>
          <w:rFonts w:ascii="Times New Roman" w:hAnsi="Times New Roman" w:cs="Times New Roman"/>
          <w:sz w:val="24"/>
          <w:szCs w:val="24"/>
        </w:rPr>
      </w:pPr>
      <w:r w:rsidRPr="0078478E">
        <w:rPr>
          <w:rFonts w:ascii="Times New Roman" w:hAnsi="Times New Roman" w:cs="Times New Roman"/>
          <w:sz w:val="24"/>
          <w:szCs w:val="24"/>
        </w:rPr>
        <w:t xml:space="preserve">“This project has been funded at least in part with Federal funds from the U.S. Department of Agriculture.  The contents of this publication do not necessarily reflect the view </w:t>
      </w:r>
      <w:r w:rsidR="00ED3CF4" w:rsidRPr="0078478E">
        <w:rPr>
          <w:rFonts w:ascii="Times New Roman" w:hAnsi="Times New Roman" w:cs="Times New Roman"/>
          <w:sz w:val="24"/>
          <w:szCs w:val="24"/>
        </w:rPr>
        <w:t>or policies</w:t>
      </w:r>
      <w:r w:rsidRPr="0078478E">
        <w:rPr>
          <w:rFonts w:ascii="Times New Roman" w:hAnsi="Times New Roman" w:cs="Times New Roman"/>
          <w:sz w:val="24"/>
          <w:szCs w:val="24"/>
        </w:rPr>
        <w:t xml:space="preserve"> of the U.S. Department of Agriculture, nor does mention of trade names, commercial products, or organizations imply endorsement by the U.S. Government.</w:t>
      </w:r>
      <w:r w:rsidR="00ED3CF4" w:rsidRPr="0078478E">
        <w:rPr>
          <w:rFonts w:ascii="Times New Roman" w:hAnsi="Times New Roman" w:cs="Times New Roman"/>
          <w:sz w:val="24"/>
          <w:szCs w:val="24"/>
        </w:rPr>
        <w:t>”</w:t>
      </w:r>
    </w:p>
    <w:p w:rsidR="00ED3CF4" w:rsidRPr="0078478E" w:rsidRDefault="00ED3CF4"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Liabilities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may not seek any financial recourse from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 xml:space="preserve">FNS as a result of any liabilities the </w:t>
      </w:r>
      <w:r w:rsidR="00F73CA9">
        <w:rPr>
          <w:rFonts w:ascii="Times New Roman" w:hAnsi="Times New Roman" w:cs="Times New Roman"/>
          <w:sz w:val="24"/>
          <w:szCs w:val="24"/>
        </w:rPr>
        <w:t>Grantee</w:t>
      </w:r>
      <w:r w:rsidRPr="0078478E">
        <w:rPr>
          <w:rFonts w:ascii="Times New Roman" w:hAnsi="Times New Roman" w:cs="Times New Roman"/>
          <w:sz w:val="24"/>
          <w:szCs w:val="24"/>
        </w:rPr>
        <w:t xml:space="preserve"> might incur for bodily injury or personal property damage resulting from negligent acts, errors, or omissions of the </w:t>
      </w:r>
      <w:r w:rsidR="00F73CA9">
        <w:rPr>
          <w:rFonts w:ascii="Times New Roman" w:hAnsi="Times New Roman" w:cs="Times New Roman"/>
          <w:sz w:val="24"/>
          <w:szCs w:val="24"/>
        </w:rPr>
        <w:t>Grantee</w:t>
      </w:r>
      <w:r w:rsidRPr="0078478E">
        <w:rPr>
          <w:rFonts w:ascii="Times New Roman" w:hAnsi="Times New Roman" w:cs="Times New Roman"/>
          <w:sz w:val="24"/>
          <w:szCs w:val="24"/>
        </w:rPr>
        <w:t>, their officers, agents or employees, or if applicable its sub-</w:t>
      </w:r>
      <w:r w:rsidR="00F73CA9">
        <w:rPr>
          <w:rFonts w:ascii="Times New Roman" w:hAnsi="Times New Roman" w:cs="Times New Roman"/>
          <w:sz w:val="24"/>
          <w:szCs w:val="24"/>
        </w:rPr>
        <w:lastRenderedPageBreak/>
        <w:t>Grantee</w:t>
      </w:r>
      <w:r w:rsidRPr="0078478E">
        <w:rPr>
          <w:rFonts w:ascii="Times New Roman" w:hAnsi="Times New Roman" w:cs="Times New Roman"/>
          <w:sz w:val="24"/>
          <w:szCs w:val="24"/>
        </w:rPr>
        <w:t>s or their officers, agents, or employees, in performing this agreement.  Liabilities of the United States are governed b</w:t>
      </w:r>
      <w:r w:rsidR="0078478E">
        <w:rPr>
          <w:rFonts w:ascii="Times New Roman" w:hAnsi="Times New Roman" w:cs="Times New Roman"/>
          <w:sz w:val="24"/>
          <w:szCs w:val="24"/>
        </w:rPr>
        <w:t>y</w:t>
      </w:r>
      <w:r w:rsidRPr="0078478E">
        <w:rPr>
          <w:rFonts w:ascii="Times New Roman" w:hAnsi="Times New Roman" w:cs="Times New Roman"/>
          <w:sz w:val="24"/>
          <w:szCs w:val="24"/>
        </w:rPr>
        <w:t xml:space="preserve"> the Federal Tort Claims Act, 28 U.S.C. 2671 </w:t>
      </w:r>
      <w:r w:rsidR="00BA4D94" w:rsidRPr="007345EB">
        <w:rPr>
          <w:rFonts w:ascii="Times New Roman" w:hAnsi="Times New Roman" w:cs="Times New Roman"/>
          <w:i/>
          <w:sz w:val="24"/>
          <w:szCs w:val="24"/>
        </w:rPr>
        <w:t>et seq</w:t>
      </w:r>
      <w:r w:rsidRPr="0078478E">
        <w:rPr>
          <w:rFonts w:ascii="Times New Roman" w:hAnsi="Times New Roman" w:cs="Times New Roman"/>
          <w:sz w:val="24"/>
          <w:szCs w:val="24"/>
        </w:rPr>
        <w:t>.</w:t>
      </w:r>
    </w:p>
    <w:p w:rsidR="00FF2681" w:rsidRPr="0078478E" w:rsidRDefault="00FF2681" w:rsidP="00D9720F">
      <w:pPr>
        <w:pStyle w:val="ListParagraph"/>
        <w:ind w:right="270"/>
        <w:rPr>
          <w:rFonts w:ascii="Times New Roman" w:hAnsi="Times New Roman" w:cs="Times New Roman"/>
          <w:sz w:val="24"/>
          <w:szCs w:val="24"/>
        </w:rPr>
      </w:pPr>
      <w:r w:rsidRPr="0078478E">
        <w:rPr>
          <w:rFonts w:ascii="Times New Roman" w:hAnsi="Times New Roman" w:cs="Times New Roman"/>
          <w:sz w:val="24"/>
          <w:szCs w:val="24"/>
        </w:rPr>
        <w:t xml:space="preserve">  </w:t>
      </w:r>
    </w:p>
    <w:p w:rsidR="00162742" w:rsidRPr="0078478E" w:rsidRDefault="00ED3CF4"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 </w:t>
      </w:r>
      <w:r w:rsidRPr="0078478E">
        <w:rPr>
          <w:rFonts w:ascii="Times New Roman" w:hAnsi="Times New Roman" w:cs="Times New Roman"/>
          <w:b/>
          <w:sz w:val="24"/>
          <w:szCs w:val="24"/>
        </w:rPr>
        <w:t>Funding</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USDA</w:t>
      </w:r>
      <w:r w:rsidR="002A028A">
        <w:rPr>
          <w:rFonts w:ascii="Times New Roman" w:hAnsi="Times New Roman" w:cs="Times New Roman"/>
          <w:sz w:val="24"/>
          <w:szCs w:val="24"/>
        </w:rPr>
        <w:t xml:space="preserve"> </w:t>
      </w:r>
      <w:r w:rsidRPr="0078478E">
        <w:rPr>
          <w:rFonts w:ascii="Times New Roman" w:hAnsi="Times New Roman" w:cs="Times New Roman"/>
          <w:sz w:val="24"/>
          <w:szCs w:val="24"/>
        </w:rPr>
        <w:t xml:space="preserve">FNS will provide funds to the </w:t>
      </w:r>
      <w:r w:rsidR="00F73CA9">
        <w:rPr>
          <w:rFonts w:ascii="Times New Roman" w:hAnsi="Times New Roman" w:cs="Times New Roman"/>
          <w:sz w:val="24"/>
          <w:szCs w:val="24"/>
        </w:rPr>
        <w:t>Grantee</w:t>
      </w:r>
      <w:r w:rsidR="000B0501">
        <w:rPr>
          <w:rFonts w:ascii="Times New Roman" w:hAnsi="Times New Roman" w:cs="Times New Roman"/>
          <w:sz w:val="24"/>
          <w:szCs w:val="24"/>
        </w:rPr>
        <w:t xml:space="preserve"> </w:t>
      </w:r>
      <w:r w:rsidRPr="0078478E">
        <w:rPr>
          <w:rFonts w:ascii="Times New Roman" w:hAnsi="Times New Roman" w:cs="Times New Roman"/>
          <w:sz w:val="24"/>
          <w:szCs w:val="24"/>
        </w:rPr>
        <w:t xml:space="preserve">in the amount stated on the Grant/Cooperative Agreement Form FNS-529, Box 10, as specified in the grant award letter, for use in accordance with this agreement.  Funds will be provided through the </w:t>
      </w:r>
      <w:r w:rsidR="002A028A">
        <w:rPr>
          <w:rFonts w:ascii="Times New Roman" w:hAnsi="Times New Roman" w:cs="Times New Roman"/>
          <w:sz w:val="24"/>
          <w:szCs w:val="24"/>
        </w:rPr>
        <w:t xml:space="preserve">Letter of Credit </w:t>
      </w:r>
      <w:r w:rsidR="00266FAB" w:rsidRPr="0078478E">
        <w:rPr>
          <w:rFonts w:ascii="Times New Roman" w:hAnsi="Times New Roman" w:cs="Times New Roman"/>
          <w:sz w:val="24"/>
          <w:szCs w:val="24"/>
        </w:rPr>
        <w:t xml:space="preserve">process, upon receipt of a properly executed </w:t>
      </w:r>
      <w:r w:rsidR="002A028A">
        <w:rPr>
          <w:rFonts w:ascii="Times New Roman" w:hAnsi="Times New Roman" w:cs="Times New Roman"/>
          <w:sz w:val="24"/>
          <w:szCs w:val="24"/>
        </w:rPr>
        <w:t>Cooperative A</w:t>
      </w:r>
      <w:r w:rsidR="00266FAB" w:rsidRPr="0078478E">
        <w:rPr>
          <w:rFonts w:ascii="Times New Roman" w:hAnsi="Times New Roman" w:cs="Times New Roman"/>
          <w:sz w:val="24"/>
          <w:szCs w:val="24"/>
        </w:rPr>
        <w:t>greement.</w:t>
      </w:r>
    </w:p>
    <w:p w:rsidR="00162742" w:rsidRPr="0078478E" w:rsidRDefault="00162742" w:rsidP="00D9720F">
      <w:pPr>
        <w:pStyle w:val="ListParagraph"/>
        <w:ind w:right="270"/>
        <w:rPr>
          <w:rFonts w:ascii="Times New Roman" w:hAnsi="Times New Roman" w:cs="Times New Roman"/>
          <w:b/>
          <w:sz w:val="24"/>
          <w:szCs w:val="24"/>
        </w:rPr>
      </w:pPr>
    </w:p>
    <w:p w:rsidR="00045DAF" w:rsidRDefault="00266FAB" w:rsidP="00D9720F">
      <w:pPr>
        <w:pStyle w:val="ListParagraph"/>
        <w:numPr>
          <w:ilvl w:val="0"/>
          <w:numId w:val="2"/>
        </w:numPr>
        <w:ind w:right="270" w:hanging="468"/>
        <w:rPr>
          <w:rFonts w:ascii="Times New Roman" w:hAnsi="Times New Roman" w:cs="Times New Roman"/>
          <w:sz w:val="24"/>
          <w:szCs w:val="24"/>
        </w:rPr>
      </w:pPr>
      <w:r w:rsidRPr="0078478E">
        <w:rPr>
          <w:rFonts w:ascii="Times New Roman" w:hAnsi="Times New Roman" w:cs="Times New Roman"/>
          <w:b/>
          <w:sz w:val="24"/>
          <w:szCs w:val="24"/>
        </w:rPr>
        <w:t>Noncompliance</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As provided in sections 7 CFR 3016.43 and 3016.44, USDA/FNS</w:t>
      </w:r>
      <w:r w:rsidR="00B74D28" w:rsidRPr="0078478E">
        <w:rPr>
          <w:rFonts w:ascii="Times New Roman" w:hAnsi="Times New Roman" w:cs="Times New Roman"/>
          <w:sz w:val="24"/>
          <w:szCs w:val="24"/>
        </w:rPr>
        <w:t xml:space="preserve"> may unilaterally terminate this grant agreement or recover, withhold, or cancel payment of up to 100 percent of the funds made available under the agreement if the </w:t>
      </w:r>
      <w:r w:rsidR="00F73CA9">
        <w:rPr>
          <w:rFonts w:ascii="Times New Roman" w:hAnsi="Times New Roman" w:cs="Times New Roman"/>
          <w:sz w:val="24"/>
          <w:szCs w:val="24"/>
        </w:rPr>
        <w:t>Grantee</w:t>
      </w:r>
      <w:r w:rsidR="000B0501">
        <w:rPr>
          <w:rFonts w:ascii="Times New Roman" w:hAnsi="Times New Roman" w:cs="Times New Roman"/>
          <w:sz w:val="24"/>
          <w:szCs w:val="24"/>
        </w:rPr>
        <w:t xml:space="preserve"> </w:t>
      </w:r>
      <w:r w:rsidR="00B74D28" w:rsidRPr="0078478E">
        <w:rPr>
          <w:rFonts w:ascii="Times New Roman" w:hAnsi="Times New Roman" w:cs="Times New Roman"/>
          <w:sz w:val="24"/>
          <w:szCs w:val="24"/>
        </w:rPr>
        <w:t>fails to comply with any term of the agreement.  USDA/FNS will consider failure to comply with the reporting requirements of this agreement to be a material failure to comply with the agreement and a basis for termination.  If USDA</w:t>
      </w:r>
      <w:r w:rsidR="002A028A">
        <w:rPr>
          <w:rFonts w:ascii="Times New Roman" w:hAnsi="Times New Roman" w:cs="Times New Roman"/>
          <w:sz w:val="24"/>
          <w:szCs w:val="24"/>
        </w:rPr>
        <w:t xml:space="preserve"> </w:t>
      </w:r>
      <w:r w:rsidR="00120E97">
        <w:rPr>
          <w:rFonts w:ascii="Times New Roman" w:hAnsi="Times New Roman" w:cs="Times New Roman"/>
          <w:sz w:val="24"/>
          <w:szCs w:val="24"/>
        </w:rPr>
        <w:t xml:space="preserve">or </w:t>
      </w:r>
      <w:r w:rsidR="00B74D28" w:rsidRPr="0078478E">
        <w:rPr>
          <w:rFonts w:ascii="Times New Roman" w:hAnsi="Times New Roman" w:cs="Times New Roman"/>
          <w:sz w:val="24"/>
          <w:szCs w:val="24"/>
        </w:rPr>
        <w:t>FNS decides to take action against the Grantee for noncompliance under the grant agreement, USDA</w:t>
      </w:r>
      <w:r w:rsidR="002A028A">
        <w:rPr>
          <w:rFonts w:ascii="Times New Roman" w:hAnsi="Times New Roman" w:cs="Times New Roman"/>
          <w:sz w:val="24"/>
          <w:szCs w:val="24"/>
        </w:rPr>
        <w:t xml:space="preserve"> </w:t>
      </w:r>
      <w:r w:rsidR="00120E97">
        <w:rPr>
          <w:rFonts w:ascii="Times New Roman" w:hAnsi="Times New Roman" w:cs="Times New Roman"/>
          <w:sz w:val="24"/>
          <w:szCs w:val="24"/>
        </w:rPr>
        <w:t>or FNS</w:t>
      </w:r>
      <w:r w:rsidR="00B74D28" w:rsidRPr="0078478E">
        <w:rPr>
          <w:rFonts w:ascii="Times New Roman" w:hAnsi="Times New Roman" w:cs="Times New Roman"/>
          <w:sz w:val="24"/>
          <w:szCs w:val="24"/>
        </w:rPr>
        <w:t xml:space="preserve"> will provide the </w:t>
      </w:r>
      <w:r w:rsidR="009A7A31">
        <w:rPr>
          <w:rFonts w:ascii="Times New Roman" w:hAnsi="Times New Roman" w:cs="Times New Roman"/>
          <w:sz w:val="24"/>
          <w:szCs w:val="24"/>
        </w:rPr>
        <w:t>recipient</w:t>
      </w:r>
      <w:r w:rsidR="00B74D28" w:rsidRPr="0078478E">
        <w:rPr>
          <w:rFonts w:ascii="Times New Roman" w:hAnsi="Times New Roman" w:cs="Times New Roman"/>
          <w:sz w:val="24"/>
          <w:szCs w:val="24"/>
        </w:rPr>
        <w:t xml:space="preserve"> written notice of the basis for its determination.</w:t>
      </w:r>
    </w:p>
    <w:p w:rsidR="00E33DF0" w:rsidRPr="00E33DF0" w:rsidRDefault="0063448A" w:rsidP="00D9720F">
      <w:pPr>
        <w:spacing w:after="240"/>
        <w:ind w:left="540" w:right="27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In the event that an award is suspended and corrective action is not taken within 90 days of the effective date, the FNS may issue a notice of termination. No costs that are incurred during the suspension period or after the effective date of termination will be allowable, except those that are specifically authorized by the suspension or termination notice or those that, in the opinion of the FNS, could not have been reasonably avoided.</w:t>
      </w:r>
    </w:p>
    <w:p w:rsidR="00E33DF0" w:rsidRPr="00E33DF0" w:rsidRDefault="00E33DF0" w:rsidP="00D9720F">
      <w:pPr>
        <w:ind w:left="54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Within 30 days of the termination date, the recipient shall furnish to the FNS 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Pr="0078478E" w:rsidRDefault="00045DAF" w:rsidP="00D9720F">
      <w:pPr>
        <w:pStyle w:val="ListParagraph"/>
        <w:tabs>
          <w:tab w:val="left" w:pos="1080"/>
        </w:tabs>
        <w:ind w:left="450" w:right="270" w:hanging="270"/>
        <w:rPr>
          <w:rFonts w:ascii="Times New Roman" w:hAnsi="Times New Roman" w:cs="Times New Roman"/>
          <w:sz w:val="24"/>
          <w:szCs w:val="24"/>
        </w:rPr>
      </w:pPr>
    </w:p>
    <w:p w:rsidR="00E04012" w:rsidRPr="00F931B1" w:rsidRDefault="007513BE" w:rsidP="00D9720F">
      <w:pPr>
        <w:pStyle w:val="NoSpacing"/>
        <w:numPr>
          <w:ilvl w:val="0"/>
          <w:numId w:val="2"/>
        </w:numPr>
        <w:spacing w:line="276" w:lineRule="auto"/>
        <w:ind w:left="450" w:right="270"/>
        <w:rPr>
          <w:rFonts w:ascii="Times New Roman" w:hAnsi="Times New Roman" w:cs="Times New Roman"/>
          <w:sz w:val="24"/>
          <w:szCs w:val="24"/>
        </w:rPr>
      </w:pPr>
      <w:r>
        <w:rPr>
          <w:rFonts w:ascii="Times New Roman" w:hAnsi="Times New Roman" w:cs="Times New Roman"/>
          <w:b/>
          <w:sz w:val="24"/>
          <w:szCs w:val="24"/>
        </w:rPr>
        <w:t xml:space="preserve"> </w:t>
      </w:r>
      <w:commentRangeStart w:id="4"/>
      <w:r w:rsidR="00E04012" w:rsidRPr="00E04012">
        <w:rPr>
          <w:rFonts w:ascii="Times New Roman" w:hAnsi="Times New Roman" w:cs="Times New Roman"/>
          <w:b/>
          <w:sz w:val="24"/>
          <w:szCs w:val="24"/>
        </w:rPr>
        <w:t>Federal Conviction or Tax Delinquent Status</w:t>
      </w:r>
      <w:r w:rsidR="00520C14">
        <w:rPr>
          <w:rFonts w:ascii="Times New Roman" w:hAnsi="Times New Roman" w:cs="Times New Roman"/>
          <w:b/>
          <w:sz w:val="24"/>
          <w:szCs w:val="24"/>
        </w:rPr>
        <w:t>:</w:t>
      </w:r>
      <w:r w:rsidR="00E04012">
        <w:rPr>
          <w:rFonts w:ascii="Times New Roman" w:hAnsi="Times New Roman" w:cs="Times New Roman"/>
          <w:sz w:val="24"/>
          <w:szCs w:val="24"/>
        </w:rPr>
        <w:t xml:space="preserve">  </w:t>
      </w:r>
      <w:commentRangeEnd w:id="4"/>
      <w:r w:rsidR="00EA5AE1">
        <w:rPr>
          <w:rStyle w:val="CommentReference"/>
        </w:rPr>
        <w:commentReference w:id="4"/>
      </w:r>
      <w:r w:rsidR="00E04012" w:rsidRPr="00F931B1">
        <w:rPr>
          <w:rFonts w:ascii="Times New Roman" w:hAnsi="Times New Roman" w:cs="Times New Roman"/>
          <w:sz w:val="24"/>
          <w:szCs w:val="24"/>
        </w:rPr>
        <w:t>Compliance with sections 738 and 739 of the Agriculture, Rural Development, Food and Drug Administration, and Related Agencies Appropriations Act, 2012 (P.L. 112-55):</w:t>
      </w:r>
      <w:r w:rsidR="00E04012">
        <w:rPr>
          <w:rFonts w:ascii="Times New Roman" w:hAnsi="Times New Roman" w:cs="Times New Roman"/>
          <w:sz w:val="24"/>
          <w:szCs w:val="24"/>
        </w:rPr>
        <w:t xml:space="preserve"> </w:t>
      </w:r>
      <w:r w:rsidR="00E04012" w:rsidRPr="00F931B1">
        <w:rPr>
          <w:rFonts w:ascii="Times New Roman" w:hAnsi="Times New Roman" w:cs="Times New Roman"/>
          <w:sz w:val="24"/>
          <w:szCs w:val="24"/>
        </w:rPr>
        <w:t>Corporate Felony Convictions and Corporate Federal Tax Delinquencies</w:t>
      </w:r>
    </w:p>
    <w:p w:rsidR="00E04012" w:rsidRDefault="00E04012" w:rsidP="00D9720F">
      <w:pPr>
        <w:ind w:left="450" w:right="270" w:hanging="270"/>
        <w:rPr>
          <w:rFonts w:ascii="Times New Roman" w:hAnsi="Times New Roman" w:cs="Times New Roman"/>
          <w:szCs w:val="24"/>
        </w:rPr>
      </w:pPr>
    </w:p>
    <w:p w:rsidR="00E04012" w:rsidRDefault="00E04012" w:rsidP="00D9720F">
      <w:pPr>
        <w:ind w:left="450" w:right="270"/>
        <w:rPr>
          <w:rFonts w:ascii="Times New Roman" w:hAnsi="Times New Roman" w:cs="Times New Roman"/>
        </w:rPr>
      </w:pPr>
      <w:r w:rsidRPr="00E04012">
        <w:rPr>
          <w:rFonts w:ascii="Times New Roman" w:hAnsi="Times New Roman" w:cs="Times New Roman"/>
          <w:szCs w:val="24"/>
        </w:rPr>
        <w:t xml:space="preserve">This award is subject to the provisions contained in the </w:t>
      </w:r>
      <w:r w:rsidRPr="00E04012">
        <w:rPr>
          <w:rFonts w:ascii="Times New Roman" w:hAnsi="Times New Roman" w:cs="Times New Roman"/>
        </w:rPr>
        <w:t xml:space="preserve">Department of Agriculture, Rural Development, Food and </w:t>
      </w:r>
      <w:r w:rsidR="00350C46">
        <w:rPr>
          <w:rFonts w:ascii="Times New Roman" w:hAnsi="Times New Roman" w:cs="Times New Roman"/>
        </w:rPr>
        <w:t>D</w:t>
      </w:r>
      <w:r w:rsidRPr="00E04012">
        <w:rPr>
          <w:rFonts w:ascii="Times New Roman" w:hAnsi="Times New Roman" w:cs="Times New Roman"/>
        </w:rPr>
        <w:t xml:space="preserve">rug Administration, and Related Agencies Appropriations Act, 2012, P.L. No. 112-55, Division A, Sections 738 and 739 regarding corporate felony convictions and corporate federal tax delinquencies. Accordingly, by accepting this award the recipient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w:t>
      </w:r>
      <w:r w:rsidRPr="00E04012">
        <w:rPr>
          <w:rFonts w:ascii="Times New Roman" w:hAnsi="Times New Roman" w:cs="Times New Roman"/>
        </w:rPr>
        <w:lastRenderedPageBreak/>
        <w:t>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United States Department of Agriculture, Food and Nutrition Service, will annul this agreement and may recover any funds the recipient has expended in violation of sections 738 and 739.</w:t>
      </w:r>
    </w:p>
    <w:p w:rsidR="00CF4733" w:rsidRDefault="00CF4733" w:rsidP="00D9720F">
      <w:pPr>
        <w:tabs>
          <w:tab w:val="left" w:pos="1080"/>
        </w:tabs>
        <w:spacing w:line="240" w:lineRule="atLeast"/>
        <w:ind w:left="180" w:right="270"/>
        <w:rPr>
          <w:rFonts w:ascii="Times New Roman" w:hAnsi="Times New Roman" w:cs="Times New Roman"/>
          <w:sz w:val="24"/>
          <w:szCs w:val="24"/>
        </w:rPr>
      </w:pP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A – Award Term for Trafficking in Persons (2 CFR Part 175)</w:t>
      </w:r>
    </w:p>
    <w:p w:rsidR="00CF4733" w:rsidRPr="001363BC"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Appendix B – Reporting Sub-awards and Executive Compensation (2 CFR Part 170)</w:t>
      </w:r>
      <w:r w:rsidRPr="001363BC">
        <w:rPr>
          <w:rFonts w:ascii="Times New Roman" w:hAnsi="Times New Roman" w:cs="Times New Roman"/>
          <w:sz w:val="24"/>
          <w:szCs w:val="24"/>
        </w:rPr>
        <w:t xml:space="preserve"> </w:t>
      </w: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CF4733" w:rsidRDefault="00CF4733"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465B14" w:rsidRDefault="00465B14" w:rsidP="00D9720F">
      <w:pPr>
        <w:tabs>
          <w:tab w:val="left" w:pos="1080"/>
        </w:tabs>
        <w:spacing w:line="240" w:lineRule="atLeast"/>
        <w:ind w:left="180" w:right="270"/>
        <w:jc w:val="center"/>
        <w:rPr>
          <w:rFonts w:ascii="Times New Roman" w:hAnsi="Times New Roman" w:cs="Times New Roman"/>
          <w:b/>
          <w:sz w:val="24"/>
          <w:szCs w:val="24"/>
        </w:rPr>
      </w:pP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lastRenderedPageBreak/>
        <w:t>Appendix A – Award Term for Trafficking in Persons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sidRPr="001363BC">
        <w:rPr>
          <w:rFonts w:ascii="Times New Roman" w:hAnsi="Times New Roman" w:cs="Times New Roman"/>
          <w:b/>
          <w:sz w:val="24"/>
          <w:szCs w:val="24"/>
        </w:rPr>
        <w:t>Trafficking Victims Protection Act 2000</w:t>
      </w:r>
      <w:r w:rsidRPr="001363BC">
        <w:rPr>
          <w:rFonts w:ascii="Times New Roman" w:hAnsi="Times New Roman" w:cs="Times New Roman"/>
          <w:sz w:val="24"/>
          <w:szCs w:val="24"/>
        </w:rPr>
        <w:t xml:space="preserve"> as detailed in 2 CFR Part 175</w:t>
      </w:r>
    </w:p>
    <w:p w:rsidR="00CF4733" w:rsidRDefault="00CF4733" w:rsidP="00D9720F">
      <w:pPr>
        <w:tabs>
          <w:tab w:val="left" w:pos="1080"/>
        </w:tabs>
        <w:spacing w:line="240" w:lineRule="atLeast"/>
        <w:ind w:left="180" w:right="270"/>
        <w:rPr>
          <w:rFonts w:ascii="Times New Roman" w:hAnsi="Times New Roman" w:cs="Times New Roman"/>
          <w:sz w:val="24"/>
          <w:szCs w:val="24"/>
        </w:rPr>
      </w:pPr>
      <w:r>
        <w:rPr>
          <w:rFonts w:ascii="Times New Roman" w:hAnsi="Times New Roman" w:cs="Times New Roman"/>
          <w:sz w:val="24"/>
          <w:szCs w:val="24"/>
        </w:rPr>
        <w:t>This part establishes a Government-wide award term for grants and cooperative agreements to implement the requirement in paragraph (g) of section 106 of the Trafficking Victims Protection Act of 2000 (TVPA), as amended (22 U.S.C. 7104(g)).</w:t>
      </w:r>
    </w:p>
    <w:p w:rsidR="00CF4733" w:rsidRPr="0078478E" w:rsidRDefault="00CF4733" w:rsidP="00D9720F">
      <w:pPr>
        <w:tabs>
          <w:tab w:val="left" w:pos="1080"/>
        </w:tabs>
        <w:spacing w:line="240" w:lineRule="atLeast"/>
        <w:ind w:left="540" w:right="270" w:hanging="360"/>
        <w:rPr>
          <w:rFonts w:ascii="Times New Roman" w:hAnsi="Times New Roman" w:cs="Times New Roman"/>
          <w:sz w:val="24"/>
          <w:szCs w:val="24"/>
        </w:rPr>
      </w:pPr>
      <w:r w:rsidRPr="0078478E">
        <w:rPr>
          <w:rFonts w:ascii="Times New Roman" w:hAnsi="Times New Roman" w:cs="Times New Roman"/>
          <w:sz w:val="24"/>
          <w:szCs w:val="24"/>
        </w:rPr>
        <w:t xml:space="preserve">a. </w:t>
      </w:r>
      <w:r w:rsidRPr="0078478E">
        <w:rPr>
          <w:rFonts w:ascii="Times New Roman" w:hAnsi="Times New Roman" w:cs="Times New Roman"/>
          <w:sz w:val="24"/>
          <w:szCs w:val="24"/>
        </w:rPr>
        <w:tab/>
      </w:r>
      <w:r>
        <w:rPr>
          <w:rFonts w:ascii="Times New Roman" w:hAnsi="Times New Roman" w:cs="Times New Roman"/>
          <w:sz w:val="24"/>
          <w:szCs w:val="24"/>
        </w:rPr>
        <w:t xml:space="preserve">   </w:t>
      </w:r>
      <w:r w:rsidRPr="0078478E">
        <w:rPr>
          <w:rFonts w:ascii="Times New Roman" w:hAnsi="Times New Roman" w:cs="Times New Roman"/>
          <w:sz w:val="24"/>
          <w:szCs w:val="24"/>
        </w:rPr>
        <w:t>Provisions applicable to a 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You as the recipient, your employees, sub</w:t>
      </w:r>
      <w:r>
        <w:rPr>
          <w:rFonts w:ascii="Times New Roman" w:hAnsi="Times New Roman" w:cs="Times New Roman"/>
          <w:sz w:val="24"/>
          <w:szCs w:val="24"/>
        </w:rPr>
        <w:t>-</w:t>
      </w:r>
      <w:r w:rsidRPr="0078478E">
        <w:rPr>
          <w:rFonts w:ascii="Times New Roman" w:hAnsi="Times New Roman" w:cs="Times New Roman"/>
          <w:sz w:val="24"/>
          <w:szCs w:val="24"/>
        </w:rPr>
        <w:t>recipients under this award, and sub</w:t>
      </w:r>
      <w:r>
        <w:rPr>
          <w:rFonts w:ascii="Times New Roman" w:hAnsi="Times New Roman" w:cs="Times New Roman"/>
          <w:sz w:val="24"/>
          <w:szCs w:val="24"/>
        </w:rPr>
        <w:t>-</w:t>
      </w:r>
      <w:r w:rsidRPr="0078478E">
        <w:rPr>
          <w:rFonts w:ascii="Times New Roman" w:hAnsi="Times New Roman" w:cs="Times New Roman"/>
          <w:sz w:val="24"/>
          <w:szCs w:val="24"/>
        </w:rPr>
        <w:t>recipients’ employees may not—</w:t>
      </w:r>
    </w:p>
    <w:p w:rsidR="00CF4733"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Engage in severe forms of trafficking in persons during the period of time that the award is in effect;</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Procure a commercial sex act during the period of time that the award is in effect;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iii. Use forced labor in the performance of the award or sub</w:t>
      </w:r>
      <w:r>
        <w:rPr>
          <w:rFonts w:ascii="Times New Roman" w:hAnsi="Times New Roman" w:cs="Times New Roman"/>
          <w:sz w:val="24"/>
          <w:szCs w:val="24"/>
        </w:rPr>
        <w:t>-</w:t>
      </w:r>
      <w:r w:rsidRPr="0078478E">
        <w:rPr>
          <w:rFonts w:ascii="Times New Roman" w:hAnsi="Times New Roman" w:cs="Times New Roman"/>
          <w:sz w:val="24"/>
          <w:szCs w:val="24"/>
        </w:rPr>
        <w:t>awards under the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2. </w:t>
      </w:r>
      <w:r w:rsidRPr="0078478E">
        <w:rPr>
          <w:rFonts w:ascii="Times New Roman" w:hAnsi="Times New Roman" w:cs="Times New Roman"/>
          <w:sz w:val="24"/>
          <w:szCs w:val="24"/>
        </w:rPr>
        <w:tab/>
        <w:t>We as the Federal awarding agency may unilaterally terminate this award, without penalty, if you or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 —</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Is determined to have violated a prohibition in paragraph a.1 of this award term;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Has an employee who is determined by the agency official authorized to terminate the award to have violated a prohibition in paragraph a.1 of this award term through conduct that is either</w:t>
      </w:r>
      <w:proofErr w:type="gramStart"/>
      <w:r w:rsidRPr="0078478E">
        <w:rPr>
          <w:rFonts w:ascii="Times New Roman" w:hAnsi="Times New Roman" w:cs="Times New Roman"/>
          <w:sz w:val="24"/>
          <w:szCs w:val="24"/>
        </w:rPr>
        <w:t>—</w:t>
      </w:r>
      <w:proofErr w:type="gramEnd"/>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Associated with performance under this award; or</w:t>
      </w:r>
    </w:p>
    <w:p w:rsidR="00CF4733" w:rsidRPr="0078478E" w:rsidRDefault="00CF4733" w:rsidP="00D9720F">
      <w:pPr>
        <w:tabs>
          <w:tab w:val="left" w:pos="1800"/>
        </w:tabs>
        <w:spacing w:line="240" w:lineRule="atLeast"/>
        <w:ind w:left="1800" w:right="270" w:hanging="360"/>
        <w:rPr>
          <w:rFonts w:ascii="Times New Roman" w:hAnsi="Times New Roman" w:cs="Times New Roman"/>
          <w:color w:val="000000"/>
          <w:sz w:val="24"/>
          <w:szCs w:val="24"/>
        </w:rPr>
      </w:pPr>
      <w:r w:rsidRPr="0078478E">
        <w:rPr>
          <w:rFonts w:ascii="Times New Roman" w:hAnsi="Times New Roman" w:cs="Times New Roman"/>
          <w:sz w:val="24"/>
          <w:szCs w:val="24"/>
        </w:rPr>
        <w:t>B.</w:t>
      </w:r>
      <w:r w:rsidRPr="0078478E">
        <w:rPr>
          <w:rFonts w:ascii="Times New Roman" w:hAnsi="Times New Roman" w:cs="Times New Roman"/>
          <w:sz w:val="24"/>
          <w:szCs w:val="24"/>
        </w:rPr>
        <w:tab/>
        <w:t>Imputed to you or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b.</w:t>
      </w:r>
      <w:r w:rsidRPr="0078478E">
        <w:rPr>
          <w:rFonts w:ascii="Times New Roman" w:hAnsi="Times New Roman" w:cs="Times New Roman"/>
          <w:sz w:val="24"/>
          <w:szCs w:val="24"/>
        </w:rPr>
        <w:tab/>
        <w:t>Provision applicable to a recipient other than a private entity. We as the Federal awarding agency may unilaterally terminate this award, without penalty, if a sub</w:t>
      </w:r>
      <w:r>
        <w:rPr>
          <w:rFonts w:ascii="Times New Roman" w:hAnsi="Times New Roman" w:cs="Times New Roman"/>
          <w:sz w:val="24"/>
          <w:szCs w:val="24"/>
        </w:rPr>
        <w:t>-</w:t>
      </w:r>
      <w:r w:rsidRPr="0078478E">
        <w:rPr>
          <w:rFonts w:ascii="Times New Roman" w:hAnsi="Times New Roman" w:cs="Times New Roman"/>
          <w:sz w:val="24"/>
          <w:szCs w:val="24"/>
        </w:rPr>
        <w:t>recipient that is a private entity—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Is determined to have violated an applicable prohibition in paragraph a.1 of this award term; or</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Has an employee who is determined by the agency official authorized to terminate the award to have violated an applicable prohibition in paragraph a.1 of this award term through conduct that is either</w:t>
      </w:r>
      <w:proofErr w:type="gramStart"/>
      <w:r w:rsidRPr="0078478E">
        <w:rPr>
          <w:rFonts w:ascii="Times New Roman" w:hAnsi="Times New Roman" w:cs="Times New Roman"/>
          <w:sz w:val="24"/>
          <w:szCs w:val="24"/>
        </w:rPr>
        <w:t>—</w:t>
      </w:r>
      <w:proofErr w:type="gramEnd"/>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Associated with performance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lastRenderedPageBreak/>
        <w:t>ii. Imputed to the sub</w:t>
      </w:r>
      <w:r>
        <w:rPr>
          <w:rFonts w:ascii="Times New Roman" w:hAnsi="Times New Roman" w:cs="Times New Roman"/>
          <w:sz w:val="24"/>
          <w:szCs w:val="24"/>
        </w:rPr>
        <w:t>-</w:t>
      </w:r>
      <w:r w:rsidRPr="0078478E">
        <w:rPr>
          <w:rFonts w:ascii="Times New Roman" w:hAnsi="Times New Roman" w:cs="Times New Roman"/>
          <w:sz w:val="24"/>
          <w:szCs w:val="24"/>
        </w:rPr>
        <w:t>recipient using the standards and due process for imputing the conduct of an individual to an organization that are provided in 2 CFR part 180, ‘‘OMB Guidelines to Agencies on Government</w:t>
      </w:r>
      <w:r>
        <w:rPr>
          <w:rFonts w:ascii="Times New Roman" w:hAnsi="Times New Roman" w:cs="Times New Roman"/>
          <w:sz w:val="24"/>
          <w:szCs w:val="24"/>
        </w:rPr>
        <w:t>-</w:t>
      </w:r>
      <w:r w:rsidRPr="0078478E">
        <w:rPr>
          <w:rFonts w:ascii="Times New Roman" w:hAnsi="Times New Roman" w:cs="Times New Roman"/>
          <w:sz w:val="24"/>
          <w:szCs w:val="24"/>
        </w:rPr>
        <w:t>wide Debarment and Suspension (Non</w:t>
      </w:r>
      <w:r>
        <w:rPr>
          <w:rFonts w:ascii="Times New Roman" w:hAnsi="Times New Roman" w:cs="Times New Roman"/>
          <w:sz w:val="24"/>
          <w:szCs w:val="24"/>
        </w:rPr>
        <w:t>-</w:t>
      </w:r>
      <w:r w:rsidRPr="0078478E">
        <w:rPr>
          <w:rFonts w:ascii="Times New Roman" w:hAnsi="Times New Roman" w:cs="Times New Roman"/>
          <w:sz w:val="24"/>
          <w:szCs w:val="24"/>
        </w:rPr>
        <w:t>procurement),’’ as implemented by our agency at 7 CFR 3017.</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 xml:space="preserve">c. </w:t>
      </w:r>
      <w:r w:rsidRPr="0078478E">
        <w:rPr>
          <w:rFonts w:ascii="Times New Roman" w:hAnsi="Times New Roman" w:cs="Times New Roman"/>
          <w:sz w:val="24"/>
          <w:szCs w:val="24"/>
        </w:rPr>
        <w:tab/>
        <w:t>Provisions applicable to any recipient.</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1.</w:t>
      </w:r>
      <w:r w:rsidRPr="0078478E">
        <w:rPr>
          <w:rFonts w:ascii="Times New Roman" w:hAnsi="Times New Roman" w:cs="Times New Roman"/>
          <w:sz w:val="24"/>
          <w:szCs w:val="24"/>
        </w:rPr>
        <w:tab/>
        <w:t>You must inform us immediately of any information you receive from any source alleging a violation of a prohibition in paragraph a.1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2.</w:t>
      </w:r>
      <w:r w:rsidRPr="0078478E">
        <w:rPr>
          <w:rFonts w:ascii="Times New Roman" w:hAnsi="Times New Roman" w:cs="Times New Roman"/>
          <w:sz w:val="24"/>
          <w:szCs w:val="24"/>
        </w:rPr>
        <w:tab/>
        <w:t>Our right to terminate unilaterally that is described in paragraph a.2 or b of this section:</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Implements section 106(g) of the Trafficking Victims Protection Act of 2000 (TVPA), as amended (22 U.S.C. 7104(g)), and</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gramStart"/>
      <w:r w:rsidRPr="0078478E">
        <w:rPr>
          <w:rFonts w:ascii="Times New Roman" w:hAnsi="Times New Roman" w:cs="Times New Roman"/>
          <w:sz w:val="24"/>
          <w:szCs w:val="24"/>
        </w:rPr>
        <w:t>ii</w:t>
      </w:r>
      <w:proofErr w:type="gramEnd"/>
      <w:r w:rsidRPr="0078478E">
        <w:rPr>
          <w:rFonts w:ascii="Times New Roman" w:hAnsi="Times New Roman" w:cs="Times New Roman"/>
          <w:sz w:val="24"/>
          <w:szCs w:val="24"/>
        </w:rPr>
        <w:t>. Is in addition to all other remedies for noncompliance that are available to us under this award.</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You must include the requirements of paragraph a.1 of this award term in any sub</w:t>
      </w:r>
      <w:r>
        <w:rPr>
          <w:rFonts w:ascii="Times New Roman" w:hAnsi="Times New Roman" w:cs="Times New Roman"/>
          <w:sz w:val="24"/>
          <w:szCs w:val="24"/>
        </w:rPr>
        <w:t>-</w:t>
      </w:r>
      <w:r w:rsidRPr="0078478E">
        <w:rPr>
          <w:rFonts w:ascii="Times New Roman" w:hAnsi="Times New Roman" w:cs="Times New Roman"/>
          <w:sz w:val="24"/>
          <w:szCs w:val="24"/>
        </w:rPr>
        <w:t>award you make to a private entity.</w:t>
      </w:r>
    </w:p>
    <w:p w:rsidR="00CF4733" w:rsidRPr="0078478E" w:rsidRDefault="00CF4733" w:rsidP="00D9720F">
      <w:pPr>
        <w:tabs>
          <w:tab w:val="left" w:pos="720"/>
        </w:tabs>
        <w:spacing w:line="240" w:lineRule="atLeast"/>
        <w:ind w:left="720" w:right="270" w:hanging="360"/>
        <w:rPr>
          <w:rFonts w:ascii="Times New Roman" w:hAnsi="Times New Roman" w:cs="Times New Roman"/>
          <w:sz w:val="24"/>
          <w:szCs w:val="24"/>
        </w:rPr>
      </w:pPr>
      <w:r w:rsidRPr="0078478E">
        <w:rPr>
          <w:rFonts w:ascii="Times New Roman" w:hAnsi="Times New Roman" w:cs="Times New Roman"/>
          <w:sz w:val="24"/>
          <w:szCs w:val="24"/>
        </w:rPr>
        <w:t>d.</w:t>
      </w:r>
      <w:r w:rsidRPr="0078478E">
        <w:rPr>
          <w:rFonts w:ascii="Times New Roman" w:hAnsi="Times New Roman" w:cs="Times New Roman"/>
          <w:sz w:val="24"/>
          <w:szCs w:val="24"/>
        </w:rPr>
        <w:tab/>
        <w:t>Definitions. For purposes of this award term:</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1. </w:t>
      </w:r>
      <w:r w:rsidRPr="0078478E">
        <w:rPr>
          <w:rFonts w:ascii="Times New Roman" w:hAnsi="Times New Roman" w:cs="Times New Roman"/>
          <w:sz w:val="24"/>
          <w:szCs w:val="24"/>
        </w:rPr>
        <w:tab/>
        <w:t>‘‘Employee’’ means either: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An individual employed by you or a sub</w:t>
      </w:r>
      <w:r>
        <w:rPr>
          <w:rFonts w:ascii="Times New Roman" w:hAnsi="Times New Roman" w:cs="Times New Roman"/>
          <w:sz w:val="24"/>
          <w:szCs w:val="24"/>
        </w:rPr>
        <w:t>-</w:t>
      </w:r>
      <w:r w:rsidRPr="0078478E">
        <w:rPr>
          <w:rFonts w:ascii="Times New Roman" w:hAnsi="Times New Roman" w:cs="Times New Roman"/>
          <w:sz w:val="24"/>
          <w:szCs w:val="24"/>
        </w:rPr>
        <w:t>recipient who is engaged in the performance of the project or program under this award; or</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2. </w:t>
      </w:r>
      <w:r w:rsidRPr="0078478E">
        <w:rPr>
          <w:rFonts w:ascii="Times New Roman" w:hAnsi="Times New Roman" w:cs="Times New Roman"/>
          <w:sz w:val="24"/>
          <w:szCs w:val="24"/>
        </w:rP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CF4733" w:rsidRPr="0078478E" w:rsidRDefault="00CF4733" w:rsidP="00D9720F">
      <w:pPr>
        <w:tabs>
          <w:tab w:val="left" w:pos="1080"/>
        </w:tabs>
        <w:spacing w:line="240" w:lineRule="atLeast"/>
        <w:ind w:left="1080" w:right="270" w:hanging="360"/>
        <w:rPr>
          <w:rFonts w:ascii="Times New Roman" w:hAnsi="Times New Roman" w:cs="Times New Roman"/>
          <w:sz w:val="24"/>
          <w:szCs w:val="24"/>
        </w:rPr>
      </w:pPr>
      <w:r w:rsidRPr="0078478E">
        <w:rPr>
          <w:rFonts w:ascii="Times New Roman" w:hAnsi="Times New Roman" w:cs="Times New Roman"/>
          <w:sz w:val="24"/>
          <w:szCs w:val="24"/>
        </w:rPr>
        <w:t xml:space="preserve">3. </w:t>
      </w:r>
      <w:r w:rsidRPr="0078478E">
        <w:rPr>
          <w:rFonts w:ascii="Times New Roman" w:hAnsi="Times New Roman" w:cs="Times New Roman"/>
          <w:sz w:val="24"/>
          <w:szCs w:val="24"/>
        </w:rPr>
        <w:tab/>
        <w:t>‘‘Private entity:’’</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proofErr w:type="spellStart"/>
      <w:r w:rsidRPr="0078478E">
        <w:rPr>
          <w:rFonts w:ascii="Times New Roman" w:hAnsi="Times New Roman" w:cs="Times New Roman"/>
          <w:sz w:val="24"/>
          <w:szCs w:val="24"/>
        </w:rPr>
        <w:t>i</w:t>
      </w:r>
      <w:proofErr w:type="spellEnd"/>
      <w:r w:rsidRPr="0078478E">
        <w:rPr>
          <w:rFonts w:ascii="Times New Roman" w:hAnsi="Times New Roman" w:cs="Times New Roman"/>
          <w:sz w:val="24"/>
          <w:szCs w:val="24"/>
        </w:rPr>
        <w:t>. Means any entity other than a State, local government, Indian tribe, or foreign public entity, as those terms are defined in 2 CFR 175.25.</w:t>
      </w:r>
    </w:p>
    <w:p w:rsidR="00CF4733" w:rsidRPr="0078478E" w:rsidRDefault="00CF4733" w:rsidP="00D9720F">
      <w:pPr>
        <w:tabs>
          <w:tab w:val="left" w:pos="1440"/>
        </w:tabs>
        <w:spacing w:line="240" w:lineRule="atLeast"/>
        <w:ind w:left="1440" w:right="270" w:hanging="360"/>
        <w:rPr>
          <w:rFonts w:ascii="Times New Roman" w:hAnsi="Times New Roman" w:cs="Times New Roman"/>
          <w:sz w:val="24"/>
          <w:szCs w:val="24"/>
        </w:rPr>
      </w:pPr>
      <w:r w:rsidRPr="0078478E">
        <w:rPr>
          <w:rFonts w:ascii="Times New Roman" w:hAnsi="Times New Roman" w:cs="Times New Roman"/>
          <w:sz w:val="24"/>
          <w:szCs w:val="24"/>
        </w:rPr>
        <w:t>ii. Includes:</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t>A.</w:t>
      </w:r>
      <w:r w:rsidRPr="0078478E">
        <w:rPr>
          <w:rFonts w:ascii="Times New Roman" w:hAnsi="Times New Roman" w:cs="Times New Roman"/>
          <w:sz w:val="24"/>
          <w:szCs w:val="24"/>
        </w:rPr>
        <w:tab/>
        <w:t>A non-profit organization, including any non-profit institution of higher education, hospital, or tribal organization other than one included in the definition of Indian tribe at 2 CFR 175.25(b).</w:t>
      </w:r>
    </w:p>
    <w:p w:rsidR="00CF4733" w:rsidRPr="0078478E" w:rsidRDefault="00CF4733" w:rsidP="00D9720F">
      <w:pPr>
        <w:tabs>
          <w:tab w:val="left" w:pos="1800"/>
        </w:tabs>
        <w:spacing w:line="240" w:lineRule="atLeast"/>
        <w:ind w:left="1800" w:right="270" w:hanging="360"/>
        <w:rPr>
          <w:rFonts w:ascii="Times New Roman" w:hAnsi="Times New Roman" w:cs="Times New Roman"/>
          <w:sz w:val="24"/>
          <w:szCs w:val="24"/>
        </w:rPr>
      </w:pPr>
      <w:r w:rsidRPr="0078478E">
        <w:rPr>
          <w:rFonts w:ascii="Times New Roman" w:hAnsi="Times New Roman" w:cs="Times New Roman"/>
          <w:sz w:val="24"/>
          <w:szCs w:val="24"/>
        </w:rPr>
        <w:lastRenderedPageBreak/>
        <w:t xml:space="preserve">B. </w:t>
      </w:r>
      <w:r w:rsidRPr="0078478E">
        <w:rPr>
          <w:rFonts w:ascii="Times New Roman" w:hAnsi="Times New Roman" w:cs="Times New Roman"/>
          <w:sz w:val="24"/>
          <w:szCs w:val="24"/>
        </w:rPr>
        <w:tab/>
        <w:t>A for-profit organization.</w:t>
      </w:r>
    </w:p>
    <w:p w:rsidR="00CF4733" w:rsidRPr="0078478E" w:rsidRDefault="00CF4733" w:rsidP="00D9720F">
      <w:pPr>
        <w:tabs>
          <w:tab w:val="left" w:pos="1080"/>
        </w:tabs>
        <w:ind w:left="1080" w:right="270" w:hanging="360"/>
        <w:rPr>
          <w:rFonts w:ascii="Times New Roman" w:hAnsi="Times New Roman" w:cs="Times New Roman"/>
          <w:sz w:val="24"/>
          <w:szCs w:val="24"/>
        </w:rPr>
      </w:pPr>
      <w:r w:rsidRPr="0078478E">
        <w:rPr>
          <w:rFonts w:ascii="Times New Roman" w:hAnsi="Times New Roman" w:cs="Times New Roman"/>
          <w:sz w:val="24"/>
          <w:szCs w:val="24"/>
        </w:rPr>
        <w:t>4.  ‘‘Severe forms of trafficking in persons,’’ ‘‘commercial sex act,’’ and ‘‘coercion’’ have the meanings given at section 103 of the TVPA, as amended (22 U.S.C. 7102).</w:t>
      </w:r>
    </w:p>
    <w:p w:rsidR="00CF4733" w:rsidRPr="005B1248" w:rsidRDefault="00CF4733" w:rsidP="00D9720F">
      <w:pPr>
        <w:tabs>
          <w:tab w:val="left" w:pos="1080"/>
        </w:tabs>
        <w:spacing w:line="240" w:lineRule="atLeast"/>
        <w:ind w:left="180" w:right="270"/>
        <w:jc w:val="center"/>
        <w:rPr>
          <w:rFonts w:ascii="Times New Roman" w:hAnsi="Times New Roman" w:cs="Times New Roman"/>
          <w:b/>
          <w:sz w:val="24"/>
          <w:szCs w:val="24"/>
        </w:rPr>
      </w:pPr>
      <w:r w:rsidRPr="005B1248">
        <w:rPr>
          <w:rFonts w:ascii="Times New Roman" w:hAnsi="Times New Roman" w:cs="Times New Roman"/>
          <w:b/>
          <w:sz w:val="24"/>
          <w:szCs w:val="24"/>
        </w:rPr>
        <w:t>Appendix B – Reporting Sub</w:t>
      </w:r>
      <w:r>
        <w:rPr>
          <w:rFonts w:ascii="Times New Roman" w:hAnsi="Times New Roman" w:cs="Times New Roman"/>
          <w:b/>
          <w:sz w:val="24"/>
          <w:szCs w:val="24"/>
        </w:rPr>
        <w:t>-</w:t>
      </w:r>
      <w:r w:rsidRPr="005B1248">
        <w:rPr>
          <w:rFonts w:ascii="Times New Roman" w:hAnsi="Times New Roman" w:cs="Times New Roman"/>
          <w:b/>
          <w:sz w:val="24"/>
          <w:szCs w:val="24"/>
        </w:rPr>
        <w:t>awards and Executive Compensation (2 CFR Part 170)</w:t>
      </w:r>
    </w:p>
    <w:p w:rsidR="00CF4733" w:rsidRPr="0078478E" w:rsidRDefault="00CF4733" w:rsidP="00D9720F">
      <w:pPr>
        <w:pStyle w:val="NormalWeb"/>
        <w:spacing w:after="0" w:afterAutospacing="0"/>
        <w:ind w:left="360" w:right="270"/>
      </w:pPr>
      <w:r w:rsidRPr="0078478E">
        <w:t>I. Reporting Sub</w:t>
      </w:r>
      <w:r>
        <w:t>-</w:t>
      </w:r>
      <w:r w:rsidRPr="0078478E">
        <w:t>awards and Executive Compensation</w:t>
      </w:r>
    </w:p>
    <w:p w:rsidR="00CF4733" w:rsidRPr="0078478E" w:rsidRDefault="00CF4733" w:rsidP="00D9720F">
      <w:pPr>
        <w:pStyle w:val="NormalWeb"/>
        <w:spacing w:after="0" w:afterAutospacing="0"/>
        <w:ind w:left="360" w:right="270"/>
      </w:pPr>
      <w:r w:rsidRPr="0078478E">
        <w:t>a. Reporting first-tier sub</w:t>
      </w:r>
      <w:r>
        <w:t>-</w:t>
      </w:r>
      <w:r w:rsidRPr="0078478E">
        <w:t>awards</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w:t>
      </w:r>
      <w:r w:rsidRPr="0078478E">
        <w:t>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w:t>
      </w:r>
      <w:r>
        <w:t>-</w:t>
      </w:r>
      <w:r w:rsidRPr="0078478E">
        <w:t>award to an entity (see definitions in paragraph e. of this award term).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p>
    <w:p w:rsidR="00CF4733" w:rsidRPr="0078478E" w:rsidRDefault="00CF4733" w:rsidP="00D9720F">
      <w:pPr>
        <w:pStyle w:val="NormalWeb"/>
        <w:spacing w:after="0" w:afterAutospacing="0"/>
        <w:ind w:left="720" w:right="270"/>
      </w:pPr>
      <w:proofErr w:type="spellStart"/>
      <w:r w:rsidRPr="0078478E">
        <w:t>i</w:t>
      </w:r>
      <w:proofErr w:type="spellEnd"/>
      <w:r w:rsidRPr="0078478E">
        <w:t xml:space="preserve">. You must report each obligating action described in paragraph a.1. </w:t>
      </w:r>
      <w:proofErr w:type="gramStart"/>
      <w:r w:rsidRPr="0078478E">
        <w:t>of</w:t>
      </w:r>
      <w:proofErr w:type="gramEnd"/>
      <w:r w:rsidRPr="0078478E">
        <w:t xml:space="preserve"> this award term to </w:t>
      </w:r>
      <w:r w:rsidRPr="0078478E">
        <w:rPr>
          <w:i/>
          <w:iCs/>
        </w:rPr>
        <w:t xml:space="preserve">http://www.fsrs.gov. </w:t>
      </w:r>
    </w:p>
    <w:p w:rsidR="00CF4733" w:rsidRPr="0078478E" w:rsidRDefault="00CF4733" w:rsidP="00D9720F">
      <w:pPr>
        <w:pStyle w:val="NormalWeb"/>
        <w:spacing w:after="0" w:afterAutospacing="0"/>
        <w:ind w:left="720" w:right="270"/>
      </w:pPr>
      <w:r w:rsidRPr="0078478E">
        <w:t>ii. For sub</w:t>
      </w:r>
      <w:r>
        <w:t>-</w:t>
      </w:r>
      <w:r w:rsidRPr="0078478E">
        <w:t>award information, report no later than the end of the month following the month in which the obligation was made. (For example, if the obligation was made on November 7, 2010, the obligation must be reported by no later than December 31, 2010.)</w:t>
      </w:r>
    </w:p>
    <w:p w:rsidR="00CF4733" w:rsidRPr="0078478E" w:rsidRDefault="00CF4733" w:rsidP="00D9720F">
      <w:pPr>
        <w:pStyle w:val="NormalWeb"/>
        <w:spacing w:after="0" w:afterAutospacing="0"/>
        <w:ind w:left="360" w:right="270"/>
      </w:pPr>
      <w:r w:rsidRPr="0078478E">
        <w:t xml:space="preserve">3. </w:t>
      </w:r>
      <w:r w:rsidRPr="0078478E">
        <w:rPr>
          <w:i/>
          <w:iCs/>
        </w:rPr>
        <w:t xml:space="preserve">What to report. </w:t>
      </w:r>
      <w:r w:rsidRPr="0078478E">
        <w:t xml:space="preserve">You must report the information about each obligating action that the submission instructions posted at </w:t>
      </w:r>
      <w:r w:rsidRPr="0078478E">
        <w:rPr>
          <w:i/>
          <w:iCs/>
        </w:rPr>
        <w:t xml:space="preserve">http://www.fsrs.gov </w:t>
      </w:r>
      <w:r w:rsidRPr="0078478E">
        <w:rPr>
          <w:iCs/>
        </w:rPr>
        <w:t>specify</w:t>
      </w:r>
      <w:r w:rsidRPr="0078478E">
        <w:rPr>
          <w:i/>
          <w:iCs/>
        </w:rPr>
        <w:t xml:space="preserve">. </w:t>
      </w:r>
    </w:p>
    <w:p w:rsidR="00CF4733" w:rsidRPr="0078478E" w:rsidRDefault="00CF4733" w:rsidP="00D9720F">
      <w:pPr>
        <w:pStyle w:val="NormalWeb"/>
        <w:spacing w:after="0" w:afterAutospacing="0"/>
        <w:ind w:left="360" w:right="270"/>
      </w:pPr>
      <w:r w:rsidRPr="0078478E">
        <w:t xml:space="preserve">b. </w:t>
      </w:r>
      <w:r w:rsidRPr="0078478E">
        <w:rPr>
          <w:i/>
          <w:iCs/>
        </w:rPr>
        <w:t xml:space="preserve">Reporting Total Compensation of 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You must report total compensation for each of your five most highly compensated executives for the preceding completed fiscal year, if—</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the total Federal funding authorized to date under this award is $25,000 or more;</w:t>
      </w:r>
    </w:p>
    <w:p w:rsidR="00CF4733" w:rsidRPr="0078478E" w:rsidRDefault="00CF4733" w:rsidP="00D9720F">
      <w:pPr>
        <w:pStyle w:val="NormalWeb"/>
        <w:spacing w:after="0" w:afterAutospacing="0"/>
        <w:ind w:left="720" w:right="270"/>
      </w:pPr>
      <w:r w:rsidRPr="0078478E">
        <w:t xml:space="preserve">ii. </w:t>
      </w:r>
      <w:proofErr w:type="gramStart"/>
      <w:r w:rsidRPr="0078478E">
        <w:t>in</w:t>
      </w:r>
      <w:proofErr w:type="gramEnd"/>
      <w:r w:rsidRPr="0078478E">
        <w:t xml:space="preserve"> the preceding fiscal year, you received—</w:t>
      </w:r>
    </w:p>
    <w:p w:rsidR="00CF4733" w:rsidRPr="0078478E" w:rsidRDefault="00CF4733" w:rsidP="00D9720F">
      <w:pPr>
        <w:pStyle w:val="NormalWeb"/>
        <w:spacing w:after="0" w:afterAutospacing="0"/>
        <w:ind w:left="1440" w:right="270"/>
      </w:pPr>
      <w:r w:rsidRPr="0078478E">
        <w:t>(A) 80 percent or more of your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lastRenderedPageBreak/>
        <w:t>(B) $25,000,000 or more in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720" w:right="270"/>
      </w:pPr>
      <w:r w:rsidRPr="0078478E">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r w:rsidRPr="0078478E">
        <w:t>)</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 xml:space="preserve">You must report executive total compensation described in paragraph b.1. </w:t>
      </w:r>
      <w:proofErr w:type="gramStart"/>
      <w:r w:rsidRPr="0078478E">
        <w:t>of</w:t>
      </w:r>
      <w:proofErr w:type="gramEnd"/>
      <w:r w:rsidRPr="0078478E">
        <w:t xml:space="preserve"> this award term:</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xml:space="preserve">. As part of your registration profile at </w:t>
      </w:r>
      <w:r w:rsidRPr="0078478E">
        <w:rPr>
          <w:i/>
          <w:iCs/>
        </w:rPr>
        <w:t xml:space="preserve">http://www.ccr.gov. </w:t>
      </w:r>
    </w:p>
    <w:p w:rsidR="00CF4733" w:rsidRPr="0078478E" w:rsidRDefault="00CF4733" w:rsidP="00D9720F">
      <w:pPr>
        <w:pStyle w:val="NormalWeb"/>
        <w:spacing w:after="0" w:afterAutospacing="0"/>
        <w:ind w:left="720" w:right="270"/>
      </w:pPr>
      <w:proofErr w:type="gramStart"/>
      <w:r w:rsidRPr="0078478E">
        <w:t>ii</w:t>
      </w:r>
      <w:proofErr w:type="gramEnd"/>
      <w:r w:rsidRPr="0078478E">
        <w:t>. By the end of the month following the month in which this award is made, and annually thereafter.</w:t>
      </w:r>
    </w:p>
    <w:p w:rsidR="00CF4733" w:rsidRPr="0078478E" w:rsidRDefault="00CF4733" w:rsidP="00D9720F">
      <w:pPr>
        <w:pStyle w:val="NormalWeb"/>
        <w:spacing w:after="0" w:afterAutospacing="0"/>
        <w:ind w:left="360" w:right="270"/>
      </w:pPr>
      <w:r w:rsidRPr="0078478E">
        <w:t xml:space="preserve">c. </w:t>
      </w:r>
      <w:r w:rsidRPr="0078478E">
        <w:rPr>
          <w:i/>
          <w:iCs/>
        </w:rPr>
        <w:t>Reporting of Total Compensation of Sub</w:t>
      </w:r>
      <w:r>
        <w:rPr>
          <w:i/>
          <w:iCs/>
        </w:rPr>
        <w:t>-</w:t>
      </w:r>
      <w:r w:rsidRPr="0078478E">
        <w:rPr>
          <w:i/>
          <w:iCs/>
        </w:rPr>
        <w:t xml:space="preserve">recipient Executives. </w:t>
      </w:r>
    </w:p>
    <w:p w:rsidR="00CF4733" w:rsidRPr="0078478E" w:rsidRDefault="00CF4733" w:rsidP="00D9720F">
      <w:pPr>
        <w:pStyle w:val="NormalWeb"/>
        <w:spacing w:after="0" w:afterAutospacing="0"/>
        <w:ind w:left="360" w:right="270"/>
      </w:pPr>
      <w:r w:rsidRPr="0078478E">
        <w:t xml:space="preserve">1. </w:t>
      </w:r>
      <w:r w:rsidRPr="0078478E">
        <w:rPr>
          <w:i/>
          <w:iCs/>
        </w:rPr>
        <w:t xml:space="preserve">Applicability and what to report. </w:t>
      </w:r>
      <w:r w:rsidRPr="0078478E">
        <w:t>Unless you are exempt as provided in paragraph d. of this award term, for each first-tier sub</w:t>
      </w:r>
      <w:r>
        <w:t>-</w:t>
      </w:r>
      <w:r w:rsidRPr="0078478E">
        <w:t>recipient under this award, you shall report the names and total compensation of each of the sub</w:t>
      </w:r>
      <w:r>
        <w:t>-</w:t>
      </w:r>
      <w:r w:rsidRPr="0078478E">
        <w:t>recipient's five most highly compensated executives for the sub</w:t>
      </w:r>
      <w:r>
        <w:t>-</w:t>
      </w:r>
      <w:r w:rsidRPr="0078478E">
        <w:t>recipient's preceding completed fiscal year, if—</w:t>
      </w:r>
    </w:p>
    <w:p w:rsidR="00CF4733" w:rsidRPr="0078478E" w:rsidRDefault="00CF4733" w:rsidP="00D9720F">
      <w:pPr>
        <w:pStyle w:val="NormalWeb"/>
        <w:spacing w:after="0" w:afterAutospacing="0"/>
        <w:ind w:left="720" w:right="270"/>
      </w:pPr>
      <w:proofErr w:type="spellStart"/>
      <w:proofErr w:type="gramStart"/>
      <w:r w:rsidRPr="0078478E">
        <w:t>i</w:t>
      </w:r>
      <w:proofErr w:type="spellEnd"/>
      <w:proofErr w:type="gramEnd"/>
      <w:r w:rsidRPr="0078478E">
        <w:t>. in the sub</w:t>
      </w:r>
      <w:r>
        <w:t>-</w:t>
      </w:r>
      <w:r w:rsidRPr="0078478E">
        <w:t>recipient's preceding fiscal year, the sub</w:t>
      </w:r>
      <w:r>
        <w:t>-</w:t>
      </w:r>
      <w:r w:rsidRPr="0078478E">
        <w:t>recipient received—</w:t>
      </w:r>
    </w:p>
    <w:p w:rsidR="00CF4733" w:rsidRPr="0078478E" w:rsidRDefault="00CF4733" w:rsidP="00D9720F">
      <w:pPr>
        <w:pStyle w:val="NormalWeb"/>
        <w:spacing w:after="0" w:afterAutospacing="0"/>
        <w:ind w:left="1440" w:right="270"/>
      </w:pPr>
      <w:r w:rsidRPr="0078478E">
        <w:t>(A) 80 percent or more of its annual gross revenues from Federal procurement contracts (and subcontracts) and Federal financial assistance subject to the Transparency Act, as defined at 2 CFR 170.320 (and sub</w:t>
      </w:r>
      <w:r>
        <w:t>-</w:t>
      </w:r>
      <w:r w:rsidRPr="0078478E">
        <w:t>awards); and</w:t>
      </w:r>
    </w:p>
    <w:p w:rsidR="00CF4733" w:rsidRPr="0078478E" w:rsidRDefault="00CF4733" w:rsidP="00D9720F">
      <w:pPr>
        <w:pStyle w:val="NormalWeb"/>
        <w:spacing w:after="0" w:afterAutospacing="0"/>
        <w:ind w:left="1440" w:right="270"/>
      </w:pPr>
      <w:r w:rsidRPr="0078478E">
        <w:t>(B) $25,000,000 or more in annual gross revenues from Federal procurement contracts (and subcontracts), and Federal financial assistance subject to the Transparency Act (and sub</w:t>
      </w:r>
      <w:r>
        <w:t>-</w:t>
      </w:r>
      <w:r w:rsidRPr="0078478E">
        <w:t>awards); and</w:t>
      </w:r>
    </w:p>
    <w:p w:rsidR="00CF4733" w:rsidRPr="0078478E" w:rsidRDefault="00CF4733" w:rsidP="00D9720F">
      <w:pPr>
        <w:pStyle w:val="NormalWeb"/>
        <w:spacing w:after="0" w:afterAutospacing="0"/>
        <w:ind w:left="720" w:right="270"/>
      </w:pPr>
      <w:r w:rsidRPr="0078478E">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78478E">
        <w:rPr>
          <w:i/>
          <w:iCs/>
        </w:rPr>
        <w:t>http://www.sec.gov/answers/execomp.htm)</w:t>
      </w:r>
    </w:p>
    <w:p w:rsidR="00CF4733" w:rsidRPr="0078478E" w:rsidRDefault="00CF4733" w:rsidP="00D9720F">
      <w:pPr>
        <w:pStyle w:val="NormalWeb"/>
        <w:spacing w:after="0" w:afterAutospacing="0"/>
        <w:ind w:left="360" w:right="270"/>
      </w:pPr>
      <w:r w:rsidRPr="0078478E">
        <w:t xml:space="preserve">2. </w:t>
      </w:r>
      <w:r w:rsidRPr="0078478E">
        <w:rPr>
          <w:i/>
          <w:iCs/>
        </w:rPr>
        <w:t xml:space="preserve">Where and when to report. </w:t>
      </w:r>
      <w:r w:rsidRPr="0078478E">
        <w:t>You must report sub</w:t>
      </w:r>
      <w:r>
        <w:t>-</w:t>
      </w:r>
      <w:r w:rsidRPr="0078478E">
        <w:t xml:space="preserve">recipient executive total compensation described in paragraph c.1. </w:t>
      </w:r>
      <w:proofErr w:type="gramStart"/>
      <w:r w:rsidRPr="0078478E">
        <w:t>of</w:t>
      </w:r>
      <w:proofErr w:type="gramEnd"/>
      <w:r w:rsidRPr="0078478E">
        <w:t xml:space="preserve"> this award term:</w:t>
      </w:r>
    </w:p>
    <w:p w:rsidR="00CF4733" w:rsidRPr="0078478E" w:rsidRDefault="00CF4733" w:rsidP="00D9720F">
      <w:pPr>
        <w:pStyle w:val="NormalWeb"/>
        <w:spacing w:after="0" w:afterAutospacing="0"/>
        <w:ind w:left="720" w:right="270"/>
      </w:pPr>
      <w:proofErr w:type="spellStart"/>
      <w:proofErr w:type="gramStart"/>
      <w:r w:rsidRPr="0078478E">
        <w:lastRenderedPageBreak/>
        <w:t>i</w:t>
      </w:r>
      <w:proofErr w:type="spellEnd"/>
      <w:proofErr w:type="gramEnd"/>
      <w:r w:rsidRPr="0078478E">
        <w:t>. To the recipient.</w:t>
      </w:r>
    </w:p>
    <w:p w:rsidR="00CF4733" w:rsidRPr="0078478E" w:rsidRDefault="00CF4733" w:rsidP="00D9720F">
      <w:pPr>
        <w:pStyle w:val="NormalWeb"/>
        <w:spacing w:after="0" w:afterAutospacing="0"/>
        <w:ind w:left="720" w:right="270"/>
      </w:pPr>
      <w:proofErr w:type="gramStart"/>
      <w:r w:rsidRPr="0078478E">
        <w:t>ii</w:t>
      </w:r>
      <w:proofErr w:type="gramEnd"/>
      <w:r w:rsidRPr="0078478E">
        <w:t>. By the end of the month following the month during which you make the sub</w:t>
      </w:r>
      <w:r>
        <w:t>-</w:t>
      </w:r>
      <w:r w:rsidRPr="0078478E">
        <w:t>award. For example, if a sub</w:t>
      </w:r>
      <w:r>
        <w:t>-</w:t>
      </w:r>
      <w:r w:rsidRPr="0078478E">
        <w:t xml:space="preserve">award is obligated on any date during the month of October of a given year </w:t>
      </w:r>
      <w:proofErr w:type="gramStart"/>
      <w:r w:rsidRPr="0078478E">
        <w:t xml:space="preserve">( </w:t>
      </w:r>
      <w:r w:rsidRPr="0078478E">
        <w:rPr>
          <w:i/>
          <w:iCs/>
        </w:rPr>
        <w:t>i.e</w:t>
      </w:r>
      <w:proofErr w:type="gramEnd"/>
      <w:r w:rsidRPr="0078478E">
        <w:rPr>
          <w:i/>
          <w:iCs/>
        </w:rPr>
        <w:t xml:space="preserve">., </w:t>
      </w:r>
      <w:r w:rsidRPr="0078478E">
        <w:t>between October 1 and 31), you must report any required compensation information of the sub</w:t>
      </w:r>
      <w:r>
        <w:t>-</w:t>
      </w:r>
      <w:r w:rsidRPr="0078478E">
        <w:t>recipient by November 30 of that year.</w:t>
      </w:r>
    </w:p>
    <w:p w:rsidR="00CF4733" w:rsidRPr="0078478E" w:rsidRDefault="00CF4733" w:rsidP="00D9720F">
      <w:pPr>
        <w:pStyle w:val="NormalWeb"/>
        <w:spacing w:after="0" w:afterAutospacing="0"/>
        <w:ind w:left="360" w:right="270"/>
      </w:pPr>
      <w:r w:rsidRPr="0078478E">
        <w:t xml:space="preserve">d. </w:t>
      </w:r>
      <w:r w:rsidRPr="0078478E">
        <w:rPr>
          <w:i/>
          <w:iCs/>
        </w:rPr>
        <w:t xml:space="preserve">Exemptions </w:t>
      </w:r>
    </w:p>
    <w:p w:rsidR="00CF4733" w:rsidRPr="0078478E" w:rsidRDefault="00CF4733" w:rsidP="00D9720F">
      <w:pPr>
        <w:pStyle w:val="NormalWeb"/>
        <w:spacing w:after="0" w:afterAutospacing="0"/>
        <w:ind w:left="360" w:right="270"/>
      </w:pPr>
      <w:r w:rsidRPr="0078478E">
        <w:t>If, in the previous tax year, you had gross income, from all sources, under $300,000, you are exempt from the requirements to report:</w:t>
      </w:r>
    </w:p>
    <w:p w:rsidR="00CF4733" w:rsidRPr="0078478E" w:rsidRDefault="00CF4733" w:rsidP="00D9720F">
      <w:pPr>
        <w:pStyle w:val="NormalWeb"/>
        <w:spacing w:after="0" w:afterAutospacing="0"/>
        <w:ind w:left="720" w:right="270"/>
      </w:pPr>
      <w:proofErr w:type="spellStart"/>
      <w:r w:rsidRPr="0078478E">
        <w:t>i</w:t>
      </w:r>
      <w:proofErr w:type="spellEnd"/>
      <w:r w:rsidRPr="0078478E">
        <w:t>. Sub</w:t>
      </w:r>
      <w:r>
        <w:t>-</w:t>
      </w:r>
      <w:r w:rsidRPr="0078478E">
        <w:t>awards,</w:t>
      </w:r>
    </w:p>
    <w:p w:rsidR="00CF4733" w:rsidRPr="0078478E" w:rsidRDefault="00CF4733" w:rsidP="00D9720F">
      <w:pPr>
        <w:pStyle w:val="NormalWeb"/>
        <w:spacing w:after="0" w:afterAutospacing="0"/>
        <w:ind w:left="720" w:right="270"/>
      </w:pPr>
      <w:proofErr w:type="gramStart"/>
      <w:r w:rsidRPr="0078478E">
        <w:t>and</w:t>
      </w:r>
      <w:proofErr w:type="gramEnd"/>
    </w:p>
    <w:p w:rsidR="00CF4733" w:rsidRPr="0078478E" w:rsidRDefault="00CF4733" w:rsidP="00D9720F">
      <w:pPr>
        <w:pStyle w:val="NormalWeb"/>
        <w:spacing w:after="0" w:afterAutospacing="0"/>
        <w:ind w:left="720" w:right="270"/>
      </w:pPr>
      <w:r w:rsidRPr="0078478E">
        <w:t>ii. The total compensation of the five most highly compensated executives of any sub</w:t>
      </w:r>
      <w:r>
        <w:t>-</w:t>
      </w:r>
      <w:r w:rsidRPr="0078478E">
        <w:t>recipient.</w:t>
      </w:r>
    </w:p>
    <w:p w:rsidR="00CF4733" w:rsidRPr="0078478E" w:rsidRDefault="00CF4733" w:rsidP="00D9720F">
      <w:pPr>
        <w:pStyle w:val="NormalWeb"/>
        <w:spacing w:after="0" w:afterAutospacing="0"/>
        <w:ind w:left="360" w:right="270"/>
      </w:pPr>
      <w:r w:rsidRPr="0078478E">
        <w:t xml:space="preserve">e. </w:t>
      </w:r>
      <w:r w:rsidRPr="0078478E">
        <w:rPr>
          <w:i/>
          <w:iCs/>
        </w:rPr>
        <w:t xml:space="preserve">Definitions. </w:t>
      </w:r>
      <w:r w:rsidRPr="0078478E">
        <w:t>For purposes of this award term:</w:t>
      </w:r>
    </w:p>
    <w:p w:rsidR="00CF4733" w:rsidRPr="0078478E" w:rsidRDefault="00CF4733" w:rsidP="00D9720F">
      <w:pPr>
        <w:pStyle w:val="NormalWeb"/>
        <w:spacing w:after="0" w:afterAutospacing="0"/>
        <w:ind w:left="360" w:right="270"/>
      </w:pPr>
      <w:r w:rsidRPr="0078478E">
        <w:t xml:space="preserve">1. </w:t>
      </w:r>
      <w:r w:rsidRPr="0078478E">
        <w:rPr>
          <w:i/>
          <w:iCs/>
        </w:rPr>
        <w:t xml:space="preserve">Entity </w:t>
      </w:r>
      <w:r w:rsidRPr="0078478E">
        <w:t xml:space="preserve">means all of the following, as defined in 2 CFR </w:t>
      </w:r>
      <w:proofErr w:type="gramStart"/>
      <w:r w:rsidRPr="0078478E">
        <w:t>part</w:t>
      </w:r>
      <w:proofErr w:type="gramEnd"/>
      <w:r w:rsidRPr="0078478E">
        <w:t xml:space="preserve"> 25:</w:t>
      </w:r>
    </w:p>
    <w:p w:rsidR="00CF4733" w:rsidRDefault="00CF4733" w:rsidP="00D9720F">
      <w:pPr>
        <w:pStyle w:val="NormalWeb"/>
        <w:spacing w:after="0" w:afterAutospacing="0"/>
        <w:ind w:left="720" w:right="270"/>
      </w:pPr>
      <w:proofErr w:type="spellStart"/>
      <w:r w:rsidRPr="0078478E">
        <w:t>i</w:t>
      </w:r>
      <w:proofErr w:type="spellEnd"/>
      <w:r w:rsidRPr="0078478E">
        <w:t>. A Governmental organization, which is a State, local government, or Indian tribe;</w:t>
      </w:r>
    </w:p>
    <w:p w:rsidR="00CF4733" w:rsidRPr="0078478E" w:rsidRDefault="00CF4733" w:rsidP="00D9720F">
      <w:pPr>
        <w:pStyle w:val="NormalWeb"/>
        <w:spacing w:after="0" w:afterAutospacing="0"/>
        <w:ind w:left="720" w:right="270"/>
      </w:pPr>
      <w:r w:rsidRPr="0078478E">
        <w:t>ii. A foreign public entity;</w:t>
      </w:r>
    </w:p>
    <w:p w:rsidR="00CF4733" w:rsidRPr="0078478E" w:rsidRDefault="00CF4733" w:rsidP="00D9720F">
      <w:pPr>
        <w:pStyle w:val="NormalWeb"/>
        <w:spacing w:after="0" w:afterAutospacing="0"/>
        <w:ind w:left="720" w:right="270"/>
      </w:pPr>
      <w:r w:rsidRPr="0078478E">
        <w:t>iii. A domestic or foreign nonprofit organization;</w:t>
      </w:r>
    </w:p>
    <w:p w:rsidR="00CF4733" w:rsidRPr="0078478E" w:rsidRDefault="00CF4733" w:rsidP="00D9720F">
      <w:pPr>
        <w:pStyle w:val="NormalWeb"/>
        <w:spacing w:after="0" w:afterAutospacing="0"/>
        <w:ind w:left="720" w:right="270"/>
      </w:pPr>
      <w:r w:rsidRPr="0078478E">
        <w:t>iv. A domestic or foreign for-profit organization;</w:t>
      </w:r>
    </w:p>
    <w:p w:rsidR="00CF4733" w:rsidRPr="0078478E" w:rsidRDefault="00CF4733" w:rsidP="00D9720F">
      <w:pPr>
        <w:pStyle w:val="NormalWeb"/>
        <w:spacing w:after="0" w:afterAutospacing="0"/>
        <w:ind w:left="720" w:right="270"/>
      </w:pPr>
      <w:r w:rsidRPr="0078478E">
        <w:t>v. A Federal agency, but only as a sub</w:t>
      </w:r>
      <w:r>
        <w:t>-</w:t>
      </w:r>
      <w:r w:rsidRPr="0078478E">
        <w:t>recipient under an award or sub</w:t>
      </w:r>
      <w:r>
        <w:t>-</w:t>
      </w:r>
      <w:r w:rsidRPr="0078478E">
        <w:t>award to a non-Federal entity.</w:t>
      </w:r>
    </w:p>
    <w:p w:rsidR="00CF4733" w:rsidRPr="0078478E" w:rsidRDefault="00CF4733" w:rsidP="00D9720F">
      <w:pPr>
        <w:pStyle w:val="NormalWeb"/>
        <w:spacing w:after="0" w:afterAutospacing="0"/>
        <w:ind w:left="360" w:right="270"/>
      </w:pPr>
      <w:r w:rsidRPr="0078478E">
        <w:t xml:space="preserve">2. </w:t>
      </w:r>
      <w:r w:rsidRPr="0078478E">
        <w:rPr>
          <w:i/>
          <w:iCs/>
        </w:rPr>
        <w:t xml:space="preserve">Executive </w:t>
      </w:r>
      <w:r w:rsidRPr="0078478E">
        <w:t>means officers, managing partners, or any other employees in management positions.</w:t>
      </w:r>
    </w:p>
    <w:p w:rsidR="00CF4733" w:rsidRPr="0078478E" w:rsidRDefault="00CF4733" w:rsidP="00D9720F">
      <w:pPr>
        <w:pStyle w:val="NormalWeb"/>
        <w:spacing w:after="0" w:afterAutospacing="0"/>
        <w:ind w:left="360" w:right="270"/>
      </w:pPr>
      <w:r w:rsidRPr="0078478E">
        <w:t xml:space="preserve">3. </w:t>
      </w:r>
      <w:r w:rsidRPr="0078478E">
        <w:rPr>
          <w:i/>
          <w:iCs/>
        </w:rPr>
        <w:t>Sub</w:t>
      </w:r>
      <w:r>
        <w:rPr>
          <w:i/>
          <w:iCs/>
        </w:rPr>
        <w:t>-</w:t>
      </w:r>
      <w:r w:rsidRPr="0078478E">
        <w:rPr>
          <w:i/>
          <w:iCs/>
        </w:rPr>
        <w:t xml:space="preserve">award: </w:t>
      </w:r>
    </w:p>
    <w:p w:rsidR="00CF4733" w:rsidRPr="0078478E" w:rsidRDefault="00CF4733" w:rsidP="00D9720F">
      <w:pPr>
        <w:pStyle w:val="NormalWeb"/>
        <w:spacing w:after="0" w:afterAutospacing="0"/>
        <w:ind w:left="720" w:right="270"/>
      </w:pPr>
      <w:proofErr w:type="spellStart"/>
      <w:r w:rsidRPr="0078478E">
        <w:t>i</w:t>
      </w:r>
      <w:proofErr w:type="spellEnd"/>
      <w:r w:rsidRPr="0078478E">
        <w:t>. This term means a legal instrument to provide support for the performance of any portion of the substantive project or program for which you received this award and that you as the recipient award to an eligible sub</w:t>
      </w:r>
      <w:r>
        <w:t>-</w:t>
      </w:r>
      <w:r w:rsidRPr="0078478E">
        <w:t>recipient.</w:t>
      </w:r>
    </w:p>
    <w:p w:rsidR="00CF4733" w:rsidRPr="0078478E" w:rsidRDefault="00CF4733" w:rsidP="00D9720F">
      <w:pPr>
        <w:pStyle w:val="NormalWeb"/>
        <w:spacing w:after="0" w:afterAutospacing="0"/>
        <w:ind w:left="720" w:right="270"/>
      </w:pPr>
      <w:r w:rsidRPr="0078478E">
        <w:t>ii. The term does not include your procurement of property and services needed to carry out the project or program (for further explanation, see Sec. __ .210 of the attachment to OMB Circular A–133, “Audits of States, Local Governments, and Non-Profit Organizations”).</w:t>
      </w:r>
    </w:p>
    <w:p w:rsidR="00CF4733" w:rsidRPr="0078478E" w:rsidRDefault="00CF4733" w:rsidP="00D9720F">
      <w:pPr>
        <w:pStyle w:val="NormalWeb"/>
        <w:spacing w:after="0" w:afterAutospacing="0"/>
        <w:ind w:left="720" w:right="270"/>
      </w:pPr>
      <w:r w:rsidRPr="0078478E">
        <w:lastRenderedPageBreak/>
        <w:t>iii. A sub</w:t>
      </w:r>
      <w:r>
        <w:t>-</w:t>
      </w:r>
      <w:r w:rsidRPr="0078478E">
        <w:t>award may be provided through any legal agreement, including an agreement that you or a sub</w:t>
      </w:r>
      <w:r>
        <w:t>-</w:t>
      </w:r>
      <w:r w:rsidRPr="0078478E">
        <w:t>recipient considers a contract.</w:t>
      </w:r>
    </w:p>
    <w:p w:rsidR="00CF4733" w:rsidRPr="0078478E" w:rsidRDefault="00CF4733" w:rsidP="00D9720F">
      <w:pPr>
        <w:pStyle w:val="NormalWeb"/>
        <w:spacing w:after="0" w:afterAutospacing="0"/>
        <w:ind w:left="360" w:right="270"/>
      </w:pPr>
      <w:r w:rsidRPr="0078478E">
        <w:t xml:space="preserve">4. </w:t>
      </w:r>
      <w:r w:rsidRPr="0078478E">
        <w:rPr>
          <w:i/>
          <w:iCs/>
        </w:rPr>
        <w:t>Sub</w:t>
      </w:r>
      <w:r>
        <w:rPr>
          <w:i/>
          <w:iCs/>
        </w:rPr>
        <w:t>-</w:t>
      </w:r>
      <w:r w:rsidRPr="0078478E">
        <w:rPr>
          <w:i/>
          <w:iCs/>
        </w:rPr>
        <w:t xml:space="preserve">recipient </w:t>
      </w:r>
      <w:r w:rsidRPr="0078478E">
        <w:t>means an entity that:</w:t>
      </w:r>
    </w:p>
    <w:p w:rsidR="00CF4733" w:rsidRPr="0078478E" w:rsidRDefault="00CF4733" w:rsidP="00D9720F">
      <w:pPr>
        <w:pStyle w:val="NormalWeb"/>
        <w:spacing w:after="0" w:afterAutospacing="0"/>
        <w:ind w:left="720" w:right="270"/>
      </w:pPr>
      <w:proofErr w:type="spellStart"/>
      <w:r w:rsidRPr="0078478E">
        <w:t>i</w:t>
      </w:r>
      <w:proofErr w:type="spellEnd"/>
      <w:r w:rsidRPr="0078478E">
        <w:t>. Receives a sub</w:t>
      </w:r>
      <w:r>
        <w:t>-</w:t>
      </w:r>
      <w:r w:rsidRPr="0078478E">
        <w:t>award from you (the recipient) under this award; and</w:t>
      </w:r>
    </w:p>
    <w:p w:rsidR="00CF4733" w:rsidRPr="0078478E" w:rsidRDefault="00CF4733" w:rsidP="00D9720F">
      <w:pPr>
        <w:pStyle w:val="NormalWeb"/>
        <w:spacing w:after="0" w:afterAutospacing="0"/>
        <w:ind w:left="720" w:right="270"/>
      </w:pPr>
      <w:proofErr w:type="gramStart"/>
      <w:r w:rsidRPr="0078478E">
        <w:t>ii</w:t>
      </w:r>
      <w:proofErr w:type="gramEnd"/>
      <w:r w:rsidRPr="0078478E">
        <w:t>. Is accountable to you for the use of the Federal funds provided by the sub</w:t>
      </w:r>
      <w:r>
        <w:t>-</w:t>
      </w:r>
      <w:r w:rsidRPr="0078478E">
        <w:t>award.</w:t>
      </w:r>
    </w:p>
    <w:p w:rsidR="00CF4733" w:rsidRPr="0078478E" w:rsidRDefault="00CF4733" w:rsidP="00D9720F">
      <w:pPr>
        <w:pStyle w:val="NormalWeb"/>
        <w:spacing w:after="0" w:afterAutospacing="0"/>
        <w:ind w:left="360" w:right="270"/>
      </w:pPr>
      <w:r w:rsidRPr="0078478E">
        <w:t xml:space="preserve">5. </w:t>
      </w:r>
      <w:r w:rsidRPr="0078478E">
        <w:rPr>
          <w:i/>
          <w:iCs/>
        </w:rPr>
        <w:t xml:space="preserve">Total compensation </w:t>
      </w:r>
      <w:r w:rsidRPr="0078478E">
        <w:t>means the cash and noncash dollar value earned by the executive during the recipient's or sub</w:t>
      </w:r>
      <w:r>
        <w:t>-</w:t>
      </w:r>
      <w:r w:rsidRPr="0078478E">
        <w:t>recipient's preceding fiscal year and includes the following (for more information see 17 CFR 229.402(c)(2)):</w:t>
      </w:r>
    </w:p>
    <w:p w:rsidR="00CF4733" w:rsidRPr="0078478E" w:rsidRDefault="00CF4733" w:rsidP="00D9720F">
      <w:pPr>
        <w:pStyle w:val="NormalWeb"/>
        <w:spacing w:after="0" w:afterAutospacing="0"/>
        <w:ind w:left="720" w:right="270"/>
      </w:pPr>
      <w:proofErr w:type="spellStart"/>
      <w:r w:rsidRPr="0078478E">
        <w:t>i</w:t>
      </w:r>
      <w:proofErr w:type="spellEnd"/>
      <w:r w:rsidRPr="0078478E">
        <w:t xml:space="preserve">. </w:t>
      </w:r>
      <w:r w:rsidRPr="0078478E">
        <w:rPr>
          <w:i/>
          <w:iCs/>
        </w:rPr>
        <w:t xml:space="preserve">Salary and bonus. </w:t>
      </w:r>
    </w:p>
    <w:p w:rsidR="00CF4733" w:rsidRPr="0078478E" w:rsidRDefault="00CF4733" w:rsidP="00D9720F">
      <w:pPr>
        <w:pStyle w:val="NormalWeb"/>
        <w:spacing w:after="0" w:afterAutospacing="0"/>
        <w:ind w:left="720" w:right="270"/>
      </w:pPr>
      <w:r w:rsidRPr="0078478E">
        <w:t xml:space="preserve">ii. </w:t>
      </w:r>
      <w:r w:rsidRPr="0078478E">
        <w:rPr>
          <w:i/>
          <w:iCs/>
        </w:rPr>
        <w:t xml:space="preserve">Awards of stock, stock options, and stock appreciation rights. </w:t>
      </w:r>
      <w:r w:rsidRPr="0078478E">
        <w:t>Use the dollar amount recognized for financial statement reporting purposes with respect to the fiscal year in accordance with the Statement of Financial Accounting Standards No. 123 (Revised 2004) (FAS 123R), Shared Based Payments.</w:t>
      </w:r>
    </w:p>
    <w:p w:rsidR="00CF4733" w:rsidRPr="0078478E" w:rsidRDefault="00CF4733" w:rsidP="00D9720F">
      <w:pPr>
        <w:pStyle w:val="NormalWeb"/>
        <w:spacing w:after="0" w:afterAutospacing="0"/>
        <w:ind w:left="720" w:right="270"/>
      </w:pPr>
      <w:r w:rsidRPr="0078478E">
        <w:t xml:space="preserve">iii. </w:t>
      </w:r>
      <w:r w:rsidRPr="0078478E">
        <w:rPr>
          <w:i/>
          <w:iCs/>
        </w:rPr>
        <w:t xml:space="preserve">Earnings for services under non-equity incentive plans. </w:t>
      </w:r>
      <w:r w:rsidRPr="0078478E">
        <w:t>This does not include group life, health, hospitalization or medical reimbursement plans that do not discriminate in favor of executives, and are available generally to all salaried employees.</w:t>
      </w:r>
    </w:p>
    <w:p w:rsidR="00CF4733" w:rsidRPr="0078478E" w:rsidRDefault="00CF4733" w:rsidP="00D9720F">
      <w:pPr>
        <w:pStyle w:val="NormalWeb"/>
        <w:spacing w:after="0" w:afterAutospacing="0"/>
        <w:ind w:left="720" w:right="270"/>
      </w:pPr>
      <w:r w:rsidRPr="0078478E">
        <w:t xml:space="preserve">iv. </w:t>
      </w:r>
      <w:r w:rsidRPr="0078478E">
        <w:rPr>
          <w:i/>
          <w:iCs/>
        </w:rPr>
        <w:t xml:space="preserve">Change in pension value. </w:t>
      </w:r>
      <w:r w:rsidRPr="0078478E">
        <w:t>This is the change in present value of defined benefit and actuarial pension plans.</w:t>
      </w:r>
    </w:p>
    <w:p w:rsidR="00CF4733" w:rsidRPr="0078478E" w:rsidRDefault="00CF4733" w:rsidP="00D9720F">
      <w:pPr>
        <w:pStyle w:val="NormalWeb"/>
        <w:spacing w:after="0" w:afterAutospacing="0"/>
        <w:ind w:left="720" w:right="270"/>
      </w:pPr>
      <w:r w:rsidRPr="0078478E">
        <w:t xml:space="preserve">v. </w:t>
      </w:r>
      <w:r w:rsidRPr="0078478E">
        <w:rPr>
          <w:i/>
          <w:iCs/>
        </w:rPr>
        <w:t xml:space="preserve">Above-market earnings on deferred compensation which is not tax-qualified. </w:t>
      </w:r>
    </w:p>
    <w:p w:rsidR="00CF4733" w:rsidRPr="0078478E" w:rsidRDefault="00CF4733" w:rsidP="00D9720F">
      <w:pPr>
        <w:pStyle w:val="NormalWeb"/>
        <w:spacing w:after="0" w:afterAutospacing="0"/>
        <w:ind w:left="720" w:right="270"/>
      </w:pPr>
      <w:r w:rsidRPr="0078478E">
        <w:t>vi. Other compensation, if the aggregate value of all such other compensation (e.g. severance, termination payments, value of life insurance paid on behalf of the employee, perquisites or property) for the executive exceeds $10,000.</w:t>
      </w:r>
    </w:p>
    <w:p w:rsidR="00CF4733" w:rsidRPr="0078478E" w:rsidRDefault="00CF4733" w:rsidP="00D9720F">
      <w:pPr>
        <w:ind w:right="270"/>
        <w:rPr>
          <w:rFonts w:ascii="Times New Roman" w:hAnsi="Times New Roman" w:cs="Times New Roman"/>
          <w:sz w:val="24"/>
          <w:szCs w:val="24"/>
        </w:rPr>
      </w:pPr>
    </w:p>
    <w:p w:rsidR="00CF4733" w:rsidRDefault="00CF4733" w:rsidP="00D9720F">
      <w:pPr>
        <w:ind w:left="450" w:right="270"/>
        <w:rPr>
          <w:rFonts w:ascii="Times New Roman" w:hAnsi="Times New Roman" w:cs="Times New Roman"/>
        </w:rPr>
      </w:pPr>
    </w:p>
    <w:sectPr w:rsidR="00CF4733" w:rsidSect="001F3FA1">
      <w:headerReference w:type="default" r:id="rId12"/>
      <w:footerReference w:type="default" r:id="rId13"/>
      <w:pgSz w:w="12240" w:h="15840" w:code="1"/>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Walton" w:date="2014-06-09T10:42:00Z" w:initials="GRW">
    <w:p w:rsidR="00EA5AE1" w:rsidRDefault="00EA5AE1">
      <w:pPr>
        <w:pStyle w:val="CommentText"/>
      </w:pPr>
      <w:r>
        <w:rPr>
          <w:rStyle w:val="CommentReference"/>
        </w:rPr>
        <w:annotationRef/>
      </w:r>
      <w:r>
        <w:t xml:space="preserve">Delete this paragraph if the </w:t>
      </w:r>
      <w:r w:rsidR="00AC4C96">
        <w:t>grantee</w:t>
      </w:r>
      <w:r>
        <w:t xml:space="preserve"> received </w:t>
      </w:r>
      <w:r w:rsidR="00AC4C96">
        <w:t>funding a</w:t>
      </w:r>
      <w:r>
        <w:t>fter December 31, 2013.</w:t>
      </w:r>
      <w:r w:rsidR="00465B14">
        <w:t xml:space="preserve"> Per Lael Lubing.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F6" w:rsidRDefault="004D3CF6" w:rsidP="00EA38B5">
      <w:pPr>
        <w:spacing w:after="0" w:line="240" w:lineRule="auto"/>
      </w:pPr>
      <w:r>
        <w:separator/>
      </w:r>
    </w:p>
  </w:endnote>
  <w:endnote w:type="continuationSeparator" w:id="0">
    <w:p w:rsidR="004D3CF6" w:rsidRDefault="004D3CF6" w:rsidP="00EA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9392"/>
      <w:docPartObj>
        <w:docPartGallery w:val="Page Numbers (Bottom of Page)"/>
        <w:docPartUnique/>
      </w:docPartObj>
    </w:sdtPr>
    <w:sdtContent>
      <w:p w:rsidR="004D3CF6" w:rsidRDefault="004D3CF6">
        <w:pPr>
          <w:pStyle w:val="Footer"/>
          <w:jc w:val="right"/>
        </w:pPr>
        <w:r>
          <w:t xml:space="preserve">Page | </w:t>
        </w:r>
        <w:r w:rsidR="007F55E6">
          <w:fldChar w:fldCharType="begin"/>
        </w:r>
        <w:r w:rsidR="00AE598A">
          <w:instrText xml:space="preserve"> PAGE   \* MERGEFORMAT </w:instrText>
        </w:r>
        <w:r w:rsidR="007F55E6">
          <w:fldChar w:fldCharType="separate"/>
        </w:r>
        <w:r w:rsidR="00880A79">
          <w:rPr>
            <w:noProof/>
          </w:rPr>
          <w:t>1</w:t>
        </w:r>
        <w:r w:rsidR="007F55E6">
          <w:rPr>
            <w:noProof/>
          </w:rPr>
          <w:fldChar w:fldCharType="end"/>
        </w:r>
        <w:r>
          <w:t xml:space="preserve"> </w:t>
        </w:r>
      </w:p>
    </w:sdtContent>
  </w:sdt>
  <w:p w:rsidR="004D3CF6" w:rsidRDefault="004D3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F6" w:rsidRDefault="004D3CF6" w:rsidP="00EA38B5">
      <w:pPr>
        <w:spacing w:after="0" w:line="240" w:lineRule="auto"/>
      </w:pPr>
      <w:r>
        <w:separator/>
      </w:r>
    </w:p>
  </w:footnote>
  <w:footnote w:type="continuationSeparator" w:id="0">
    <w:p w:rsidR="004D3CF6" w:rsidRDefault="004D3CF6" w:rsidP="00EA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3" w:type="dxa"/>
      <w:tblLook w:val="04A0"/>
    </w:tblPr>
    <w:tblGrid>
      <w:gridCol w:w="2796"/>
      <w:gridCol w:w="4044"/>
    </w:tblGrid>
    <w:tr w:rsidR="004D3CF6" w:rsidTr="00EA38B5">
      <w:tc>
        <w:tcPr>
          <w:tcW w:w="2796" w:type="dxa"/>
        </w:tcPr>
        <w:p w:rsidR="004D3CF6" w:rsidRDefault="004D3CF6" w:rsidP="000B0501">
          <w:pPr>
            <w:pStyle w:val="Header"/>
          </w:pPr>
          <w:r>
            <w:t>Awardee Name</w:t>
          </w:r>
        </w:p>
      </w:tc>
      <w:tc>
        <w:tcPr>
          <w:tcW w:w="4044" w:type="dxa"/>
        </w:tcPr>
        <w:p w:rsidR="004D3CF6" w:rsidRDefault="004D3CF6">
          <w:pPr>
            <w:pStyle w:val="Header"/>
          </w:pPr>
        </w:p>
      </w:tc>
    </w:tr>
    <w:tr w:rsidR="004D3CF6" w:rsidTr="00EA38B5">
      <w:tc>
        <w:tcPr>
          <w:tcW w:w="2796" w:type="dxa"/>
        </w:tcPr>
        <w:p w:rsidR="004D3CF6" w:rsidRDefault="004D3CF6">
          <w:pPr>
            <w:pStyle w:val="Header"/>
          </w:pPr>
          <w:r>
            <w:t>FNS Federal Agreement No.</w:t>
          </w:r>
        </w:p>
      </w:tc>
      <w:tc>
        <w:tcPr>
          <w:tcW w:w="4044" w:type="dxa"/>
        </w:tcPr>
        <w:p w:rsidR="004D3CF6" w:rsidRDefault="004D3CF6" w:rsidP="00233B5D">
          <w:pPr>
            <w:pStyle w:val="Header"/>
          </w:pPr>
        </w:p>
      </w:tc>
    </w:tr>
  </w:tbl>
  <w:p w:rsidR="004D3CF6" w:rsidRDefault="004D3CF6">
    <w:pPr>
      <w:pStyle w:val="Header"/>
    </w:pPr>
  </w:p>
  <w:p w:rsidR="004D3CF6" w:rsidRDefault="004D3CF6">
    <w:pPr>
      <w:pStyle w:val="Header"/>
    </w:pPr>
  </w:p>
  <w:p w:rsidR="004D3CF6" w:rsidRDefault="004D3CF6">
    <w:pPr>
      <w:pStyle w:val="Header"/>
    </w:pPr>
  </w:p>
  <w:p w:rsidR="004D3CF6" w:rsidRDefault="004D3CF6">
    <w:pPr>
      <w:pStyle w:val="Header"/>
    </w:pPr>
  </w:p>
  <w:p w:rsidR="004D3CF6" w:rsidRDefault="004D3C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7CF4E95"/>
    <w:multiLevelType w:val="hybridMultilevel"/>
    <w:tmpl w:val="D4FEC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7501B6"/>
    <w:multiLevelType w:val="hybridMultilevel"/>
    <w:tmpl w:val="88B27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1F25E8"/>
    <w:multiLevelType w:val="hybridMultilevel"/>
    <w:tmpl w:val="0A12BACA"/>
    <w:lvl w:ilvl="0" w:tplc="56880AD0">
      <w:start w:val="1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3A14A55"/>
    <w:multiLevelType w:val="hybridMultilevel"/>
    <w:tmpl w:val="C4BE2CA4"/>
    <w:lvl w:ilvl="0" w:tplc="1A7C4D9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0"/>
  </w:num>
  <w:num w:numId="3">
    <w:abstractNumId w:val="25"/>
  </w:num>
  <w:num w:numId="4">
    <w:abstractNumId w:val="23"/>
  </w:num>
  <w:num w:numId="5">
    <w:abstractNumId w:val="24"/>
  </w:num>
  <w:num w:numId="6">
    <w:abstractNumId w:val="31"/>
  </w:num>
  <w:num w:numId="7">
    <w:abstractNumId w:val="10"/>
  </w:num>
  <w:num w:numId="8">
    <w:abstractNumId w:val="27"/>
  </w:num>
  <w:num w:numId="9">
    <w:abstractNumId w:val="13"/>
  </w:num>
  <w:num w:numId="10">
    <w:abstractNumId w:val="19"/>
  </w:num>
  <w:num w:numId="11">
    <w:abstractNumId w:val="15"/>
  </w:num>
  <w:num w:numId="12">
    <w:abstractNumId w:val="0"/>
  </w:num>
  <w:num w:numId="13">
    <w:abstractNumId w:val="9"/>
  </w:num>
  <w:num w:numId="14">
    <w:abstractNumId w:val="32"/>
  </w:num>
  <w:num w:numId="15">
    <w:abstractNumId w:val="11"/>
  </w:num>
  <w:num w:numId="16">
    <w:abstractNumId w:val="21"/>
  </w:num>
  <w:num w:numId="17">
    <w:abstractNumId w:val="17"/>
  </w:num>
  <w:num w:numId="18">
    <w:abstractNumId w:val="18"/>
  </w:num>
  <w:num w:numId="19">
    <w:abstractNumId w:val="22"/>
  </w:num>
  <w:num w:numId="20">
    <w:abstractNumId w:val="7"/>
  </w:num>
  <w:num w:numId="21">
    <w:abstractNumId w:val="1"/>
  </w:num>
  <w:num w:numId="22">
    <w:abstractNumId w:val="4"/>
  </w:num>
  <w:num w:numId="23">
    <w:abstractNumId w:val="1"/>
  </w:num>
  <w:num w:numId="24">
    <w:abstractNumId w:val="4"/>
  </w:num>
  <w:num w:numId="25">
    <w:abstractNumId w:val="2"/>
  </w:num>
  <w:num w:numId="26">
    <w:abstractNumId w:val="30"/>
  </w:num>
  <w:num w:numId="27">
    <w:abstractNumId w:val="3"/>
  </w:num>
  <w:num w:numId="28">
    <w:abstractNumId w:val="12"/>
  </w:num>
  <w:num w:numId="29">
    <w:abstractNumId w:val="6"/>
  </w:num>
  <w:num w:numId="30">
    <w:abstractNumId w:val="5"/>
  </w:num>
  <w:num w:numId="31">
    <w:abstractNumId w:val="8"/>
  </w:num>
  <w:num w:numId="32">
    <w:abstractNumId w:val="16"/>
  </w:num>
  <w:num w:numId="33">
    <w:abstractNumId w:val="28"/>
  </w:num>
  <w:num w:numId="34">
    <w:abstractNumId w:val="29"/>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020AD"/>
    <w:rsid w:val="000077D0"/>
    <w:rsid w:val="00015365"/>
    <w:rsid w:val="00016B36"/>
    <w:rsid w:val="00022B2A"/>
    <w:rsid w:val="0003605D"/>
    <w:rsid w:val="0003792C"/>
    <w:rsid w:val="00044E50"/>
    <w:rsid w:val="00045DAF"/>
    <w:rsid w:val="00061CFB"/>
    <w:rsid w:val="00071C95"/>
    <w:rsid w:val="0007345E"/>
    <w:rsid w:val="00081FFC"/>
    <w:rsid w:val="00083344"/>
    <w:rsid w:val="0008491C"/>
    <w:rsid w:val="0008575C"/>
    <w:rsid w:val="0009143D"/>
    <w:rsid w:val="000B0501"/>
    <w:rsid w:val="000B45B9"/>
    <w:rsid w:val="000B6C49"/>
    <w:rsid w:val="001158B4"/>
    <w:rsid w:val="00120E97"/>
    <w:rsid w:val="001224B8"/>
    <w:rsid w:val="00125ED6"/>
    <w:rsid w:val="00133976"/>
    <w:rsid w:val="001363BC"/>
    <w:rsid w:val="00147164"/>
    <w:rsid w:val="00152179"/>
    <w:rsid w:val="00162742"/>
    <w:rsid w:val="00172284"/>
    <w:rsid w:val="00183984"/>
    <w:rsid w:val="00194585"/>
    <w:rsid w:val="001B72BD"/>
    <w:rsid w:val="001B7707"/>
    <w:rsid w:val="001F3FA1"/>
    <w:rsid w:val="001F71BB"/>
    <w:rsid w:val="001F79B9"/>
    <w:rsid w:val="0020204A"/>
    <w:rsid w:val="00220A59"/>
    <w:rsid w:val="00233B5D"/>
    <w:rsid w:val="00242310"/>
    <w:rsid w:val="00245D80"/>
    <w:rsid w:val="00247079"/>
    <w:rsid w:val="002549D6"/>
    <w:rsid w:val="00266FAB"/>
    <w:rsid w:val="0027314A"/>
    <w:rsid w:val="0027599C"/>
    <w:rsid w:val="00284C35"/>
    <w:rsid w:val="002A028A"/>
    <w:rsid w:val="002A601B"/>
    <w:rsid w:val="002B0519"/>
    <w:rsid w:val="002B6430"/>
    <w:rsid w:val="002D7A10"/>
    <w:rsid w:val="002F1343"/>
    <w:rsid w:val="0030399B"/>
    <w:rsid w:val="0032445E"/>
    <w:rsid w:val="003268E6"/>
    <w:rsid w:val="00331904"/>
    <w:rsid w:val="003437D2"/>
    <w:rsid w:val="003462E8"/>
    <w:rsid w:val="00347766"/>
    <w:rsid w:val="003477A5"/>
    <w:rsid w:val="00350C46"/>
    <w:rsid w:val="00367D18"/>
    <w:rsid w:val="0038267E"/>
    <w:rsid w:val="00386199"/>
    <w:rsid w:val="0039784F"/>
    <w:rsid w:val="003A1D23"/>
    <w:rsid w:val="003A2E7E"/>
    <w:rsid w:val="003A5265"/>
    <w:rsid w:val="003D55A4"/>
    <w:rsid w:val="00424CD4"/>
    <w:rsid w:val="00431FD1"/>
    <w:rsid w:val="00436B96"/>
    <w:rsid w:val="00453C3A"/>
    <w:rsid w:val="00457F81"/>
    <w:rsid w:val="00465B14"/>
    <w:rsid w:val="004831AB"/>
    <w:rsid w:val="00483F67"/>
    <w:rsid w:val="00487F12"/>
    <w:rsid w:val="004969C6"/>
    <w:rsid w:val="004A62CE"/>
    <w:rsid w:val="004C078C"/>
    <w:rsid w:val="004D26B2"/>
    <w:rsid w:val="004D3CF6"/>
    <w:rsid w:val="004D41EA"/>
    <w:rsid w:val="004E66C5"/>
    <w:rsid w:val="00517DCF"/>
    <w:rsid w:val="00520C14"/>
    <w:rsid w:val="00521182"/>
    <w:rsid w:val="00550582"/>
    <w:rsid w:val="005512A8"/>
    <w:rsid w:val="005714A7"/>
    <w:rsid w:val="005A2732"/>
    <w:rsid w:val="005B1248"/>
    <w:rsid w:val="005B55FD"/>
    <w:rsid w:val="005C5929"/>
    <w:rsid w:val="005C6F94"/>
    <w:rsid w:val="005E1378"/>
    <w:rsid w:val="00601303"/>
    <w:rsid w:val="00612A83"/>
    <w:rsid w:val="0063448A"/>
    <w:rsid w:val="00646FEF"/>
    <w:rsid w:val="0065078B"/>
    <w:rsid w:val="006524E3"/>
    <w:rsid w:val="00654235"/>
    <w:rsid w:val="00667161"/>
    <w:rsid w:val="00680A23"/>
    <w:rsid w:val="006B1F7F"/>
    <w:rsid w:val="006B67C5"/>
    <w:rsid w:val="006D5803"/>
    <w:rsid w:val="006E19C7"/>
    <w:rsid w:val="006E5361"/>
    <w:rsid w:val="006F7207"/>
    <w:rsid w:val="00711090"/>
    <w:rsid w:val="00720269"/>
    <w:rsid w:val="007345EB"/>
    <w:rsid w:val="00734BDF"/>
    <w:rsid w:val="007353BC"/>
    <w:rsid w:val="007513BE"/>
    <w:rsid w:val="007552B3"/>
    <w:rsid w:val="00774C72"/>
    <w:rsid w:val="007779E1"/>
    <w:rsid w:val="0078478E"/>
    <w:rsid w:val="00796802"/>
    <w:rsid w:val="007A3AA2"/>
    <w:rsid w:val="007A44F1"/>
    <w:rsid w:val="007B2E76"/>
    <w:rsid w:val="007B6C0E"/>
    <w:rsid w:val="007B7F05"/>
    <w:rsid w:val="007C2628"/>
    <w:rsid w:val="007D5938"/>
    <w:rsid w:val="007F55E6"/>
    <w:rsid w:val="00802C28"/>
    <w:rsid w:val="0080739F"/>
    <w:rsid w:val="0081231C"/>
    <w:rsid w:val="00822E9A"/>
    <w:rsid w:val="00830B34"/>
    <w:rsid w:val="008404EA"/>
    <w:rsid w:val="008417A8"/>
    <w:rsid w:val="00844BBF"/>
    <w:rsid w:val="0085067E"/>
    <w:rsid w:val="00851482"/>
    <w:rsid w:val="008809B9"/>
    <w:rsid w:val="00880A79"/>
    <w:rsid w:val="008A448A"/>
    <w:rsid w:val="008C0A6C"/>
    <w:rsid w:val="008C173D"/>
    <w:rsid w:val="008D6194"/>
    <w:rsid w:val="008E72A2"/>
    <w:rsid w:val="008F2F2B"/>
    <w:rsid w:val="0094629F"/>
    <w:rsid w:val="00947E93"/>
    <w:rsid w:val="00956C81"/>
    <w:rsid w:val="009A7A31"/>
    <w:rsid w:val="009C1D7A"/>
    <w:rsid w:val="009C1E43"/>
    <w:rsid w:val="009C5897"/>
    <w:rsid w:val="009C6DC0"/>
    <w:rsid w:val="009D168F"/>
    <w:rsid w:val="009E004D"/>
    <w:rsid w:val="009E05A0"/>
    <w:rsid w:val="009E266E"/>
    <w:rsid w:val="00A56C41"/>
    <w:rsid w:val="00A67183"/>
    <w:rsid w:val="00A77593"/>
    <w:rsid w:val="00AA62A8"/>
    <w:rsid w:val="00AA78D6"/>
    <w:rsid w:val="00AC4C96"/>
    <w:rsid w:val="00AD1E6C"/>
    <w:rsid w:val="00AD256D"/>
    <w:rsid w:val="00AE2847"/>
    <w:rsid w:val="00AE598A"/>
    <w:rsid w:val="00AE6230"/>
    <w:rsid w:val="00AF1FA8"/>
    <w:rsid w:val="00AF53C9"/>
    <w:rsid w:val="00B06FF9"/>
    <w:rsid w:val="00B16BF2"/>
    <w:rsid w:val="00B223C7"/>
    <w:rsid w:val="00B42246"/>
    <w:rsid w:val="00B4773E"/>
    <w:rsid w:val="00B74D28"/>
    <w:rsid w:val="00B90937"/>
    <w:rsid w:val="00BA3415"/>
    <w:rsid w:val="00BA4D94"/>
    <w:rsid w:val="00BA782F"/>
    <w:rsid w:val="00BB4068"/>
    <w:rsid w:val="00BC2157"/>
    <w:rsid w:val="00BC45F5"/>
    <w:rsid w:val="00BC74B8"/>
    <w:rsid w:val="00BE043C"/>
    <w:rsid w:val="00BE1477"/>
    <w:rsid w:val="00BE6466"/>
    <w:rsid w:val="00C01A65"/>
    <w:rsid w:val="00C16293"/>
    <w:rsid w:val="00C24645"/>
    <w:rsid w:val="00C25C8E"/>
    <w:rsid w:val="00C3221A"/>
    <w:rsid w:val="00C575D0"/>
    <w:rsid w:val="00C61706"/>
    <w:rsid w:val="00C83404"/>
    <w:rsid w:val="00C87188"/>
    <w:rsid w:val="00CB2A95"/>
    <w:rsid w:val="00CC052C"/>
    <w:rsid w:val="00CC47E2"/>
    <w:rsid w:val="00CE658B"/>
    <w:rsid w:val="00CF4733"/>
    <w:rsid w:val="00D00005"/>
    <w:rsid w:val="00D07BDB"/>
    <w:rsid w:val="00D22705"/>
    <w:rsid w:val="00D34CFF"/>
    <w:rsid w:val="00D53BDC"/>
    <w:rsid w:val="00D63CBF"/>
    <w:rsid w:val="00D6471E"/>
    <w:rsid w:val="00D701DD"/>
    <w:rsid w:val="00D73F13"/>
    <w:rsid w:val="00D81891"/>
    <w:rsid w:val="00D90C0A"/>
    <w:rsid w:val="00D96F23"/>
    <w:rsid w:val="00D9720F"/>
    <w:rsid w:val="00DB2890"/>
    <w:rsid w:val="00DD2D23"/>
    <w:rsid w:val="00DE3C79"/>
    <w:rsid w:val="00DF31CB"/>
    <w:rsid w:val="00DF6DDA"/>
    <w:rsid w:val="00E020AD"/>
    <w:rsid w:val="00E04012"/>
    <w:rsid w:val="00E130BD"/>
    <w:rsid w:val="00E30C72"/>
    <w:rsid w:val="00E31D2F"/>
    <w:rsid w:val="00E33260"/>
    <w:rsid w:val="00E33DF0"/>
    <w:rsid w:val="00E3512C"/>
    <w:rsid w:val="00EA38B5"/>
    <w:rsid w:val="00EA5AE1"/>
    <w:rsid w:val="00EB756C"/>
    <w:rsid w:val="00EC2B81"/>
    <w:rsid w:val="00ED3CF4"/>
    <w:rsid w:val="00ED40A4"/>
    <w:rsid w:val="00EF35EE"/>
    <w:rsid w:val="00F03758"/>
    <w:rsid w:val="00F1065F"/>
    <w:rsid w:val="00F12A37"/>
    <w:rsid w:val="00F158AB"/>
    <w:rsid w:val="00F21C24"/>
    <w:rsid w:val="00F26991"/>
    <w:rsid w:val="00F40E09"/>
    <w:rsid w:val="00F55AE5"/>
    <w:rsid w:val="00F57276"/>
    <w:rsid w:val="00F65A69"/>
    <w:rsid w:val="00F70896"/>
    <w:rsid w:val="00F73CA9"/>
    <w:rsid w:val="00F744A8"/>
    <w:rsid w:val="00F76EDA"/>
    <w:rsid w:val="00F8289C"/>
    <w:rsid w:val="00F84547"/>
    <w:rsid w:val="00FA7B5C"/>
    <w:rsid w:val="00FC3A16"/>
    <w:rsid w:val="00FC46C2"/>
    <w:rsid w:val="00FD050D"/>
    <w:rsid w:val="00FD7C3A"/>
    <w:rsid w:val="00FE431F"/>
    <w:rsid w:val="00FE6F12"/>
    <w:rsid w:val="00FE70DA"/>
    <w:rsid w:val="00FF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r="http://schemas.openxmlformats.org/officeDocument/2006/relationships" xmlns:w="http://schemas.openxmlformats.org/wordprocessingml/2006/main">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75b0e17d6b67ec7e47c75457c39d7245&amp;rgn=div8&amp;view=text&amp;node=2:1.1.2.10.2.3.11.17&amp;idno=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ecfr.gpoaccess.gov/cgi/t/text/text-idx?c=ecfr&amp;sid=db2825c8c01623495853b38ce53b035e&amp;rgn=div5&amp;view=text&amp;node=2:1.1.2.10.2&amp;idno=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D7AA-6A7E-4F3F-B7B0-0FA8AB90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Windows User</cp:lastModifiedBy>
  <cp:revision>2</cp:revision>
  <cp:lastPrinted>2013-12-05T14:03:00Z</cp:lastPrinted>
  <dcterms:created xsi:type="dcterms:W3CDTF">2014-06-13T02:05:00Z</dcterms:created>
  <dcterms:modified xsi:type="dcterms:W3CDTF">2014-06-13T02:05:00Z</dcterms:modified>
</cp:coreProperties>
</file>