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D0" w:rsidRPr="00D87C48" w:rsidRDefault="001136D0" w:rsidP="001136D0">
      <w:pPr>
        <w:rPr>
          <w:b/>
          <w:sz w:val="24"/>
          <w:szCs w:val="24"/>
        </w:rPr>
      </w:pPr>
      <w:proofErr w:type="gramStart"/>
      <w:r w:rsidRPr="00D87C48">
        <w:rPr>
          <w:b/>
          <w:sz w:val="24"/>
          <w:szCs w:val="24"/>
        </w:rPr>
        <w:t>Appendix I.</w:t>
      </w:r>
      <w:proofErr w:type="gramEnd"/>
      <w:r w:rsidRPr="00D87C48">
        <w:rPr>
          <w:b/>
          <w:sz w:val="24"/>
          <w:szCs w:val="24"/>
        </w:rPr>
        <w:t xml:space="preserve">  Comments from the Federal Register Notice and Agency Responses </w:t>
      </w:r>
    </w:p>
    <w:p w:rsidR="001136D0" w:rsidRPr="00D87C48" w:rsidRDefault="001136D0" w:rsidP="001136D0">
      <w:pPr>
        <w:rPr>
          <w:sz w:val="24"/>
          <w:szCs w:val="24"/>
        </w:rPr>
      </w:pPr>
    </w:p>
    <w:p w:rsidR="001136D0" w:rsidRPr="00D87C48" w:rsidRDefault="001136D0" w:rsidP="001136D0">
      <w:pPr>
        <w:shd w:val="clear" w:color="auto" w:fill="FFFFFF"/>
        <w:rPr>
          <w:b/>
          <w:color w:val="222222"/>
          <w:sz w:val="24"/>
          <w:szCs w:val="24"/>
        </w:rPr>
      </w:pPr>
      <w:r w:rsidRPr="00D87C48">
        <w:rPr>
          <w:b/>
          <w:color w:val="222222"/>
          <w:sz w:val="24"/>
          <w:szCs w:val="24"/>
        </w:rPr>
        <w:t>Comment 1</w:t>
      </w:r>
      <w:bookmarkStart w:id="0" w:name="_GoBack"/>
      <w:bookmarkEnd w:id="0"/>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On Fri, Jun 22, 2012 at 2:37 PM, Jack Kelleher</w:t>
      </w:r>
      <w:r w:rsidRPr="00D87C48">
        <w:rPr>
          <w:rStyle w:val="apple-converted-space"/>
          <w:color w:val="222222"/>
          <w:sz w:val="24"/>
          <w:szCs w:val="24"/>
        </w:rPr>
        <w:t> </w:t>
      </w:r>
      <w:r w:rsidRPr="00D87C48">
        <w:rPr>
          <w:color w:val="222222"/>
          <w:sz w:val="24"/>
          <w:szCs w:val="24"/>
        </w:rPr>
        <w:t>&lt;</w:t>
      </w:r>
      <w:hyperlink r:id="rId5" w:tgtFrame="_blank" w:history="1">
        <w:r w:rsidRPr="00D87C48">
          <w:rPr>
            <w:rStyle w:val="Hyperlink"/>
            <w:color w:val="1155CC"/>
            <w:sz w:val="24"/>
            <w:szCs w:val="24"/>
          </w:rPr>
          <w:t>jfkshadow@comcast.net</w:t>
        </w:r>
      </w:hyperlink>
      <w:r w:rsidRPr="00D87C48">
        <w:rPr>
          <w:color w:val="222222"/>
          <w:sz w:val="24"/>
          <w:szCs w:val="24"/>
        </w:rPr>
        <w:t>&gt;</w:t>
      </w:r>
      <w:r w:rsidRPr="00D87C48">
        <w:rPr>
          <w:rStyle w:val="apple-converted-space"/>
          <w:color w:val="222222"/>
          <w:sz w:val="24"/>
          <w:szCs w:val="24"/>
        </w:rPr>
        <w:t> </w:t>
      </w:r>
      <w:r w:rsidRPr="00D87C48">
        <w:rPr>
          <w:color w:val="222222"/>
          <w:sz w:val="24"/>
          <w:szCs w:val="24"/>
        </w:rPr>
        <w:t>wrote:</w:t>
      </w:r>
    </w:p>
    <w:p w:rsidR="001136D0" w:rsidRPr="00D87C48" w:rsidRDefault="001136D0" w:rsidP="001136D0">
      <w:pPr>
        <w:shd w:val="clear" w:color="auto" w:fill="FFFFFF"/>
        <w:rPr>
          <w:color w:val="222222"/>
          <w:sz w:val="24"/>
          <w:szCs w:val="24"/>
        </w:rPr>
      </w:pPr>
      <w:r w:rsidRPr="00D87C48">
        <w:rPr>
          <w:rStyle w:val="Strong"/>
          <w:color w:val="222222"/>
          <w:sz w:val="24"/>
          <w:szCs w:val="24"/>
        </w:rPr>
        <w:t>This request is for a new collection of information.</w:t>
      </w:r>
    </w:p>
    <w:p w:rsidR="001136D0" w:rsidRPr="00D87C48" w:rsidRDefault="001136D0" w:rsidP="001136D0">
      <w:pPr>
        <w:pStyle w:val="NormalWeb"/>
        <w:shd w:val="clear" w:color="auto" w:fill="FFFFFF"/>
        <w:rPr>
          <w:color w:val="222222"/>
        </w:rPr>
      </w:pPr>
      <w:r w:rsidRPr="00D87C48">
        <w:rPr>
          <w:color w:val="222222"/>
        </w:rPr>
        <w:t xml:space="preserve">    The objective of the survey will be to understand the range of attitudes, preferences, and concerns that recreational anglers hold towards saltwater fishing. Rather a broad </w:t>
      </w:r>
      <w:proofErr w:type="gramStart"/>
      <w:r w:rsidRPr="00D87C48">
        <w:rPr>
          <w:color w:val="222222"/>
        </w:rPr>
        <w:t>statement,</w:t>
      </w:r>
      <w:proofErr w:type="gramEnd"/>
      <w:r w:rsidRPr="00D87C48">
        <w:rPr>
          <w:color w:val="222222"/>
        </w:rPr>
        <w:t xml:space="preserve"> isn't it. Is there further information about what they would like </w:t>
      </w:r>
      <w:proofErr w:type="gramStart"/>
      <w:r w:rsidRPr="00D87C48">
        <w:rPr>
          <w:color w:val="222222"/>
        </w:rPr>
        <w:t>commented</w:t>
      </w:r>
      <w:proofErr w:type="gramEnd"/>
      <w:r w:rsidRPr="00D87C48">
        <w:rPr>
          <w:color w:val="222222"/>
        </w:rPr>
        <w:t xml:space="preserve"> on?</w:t>
      </w:r>
    </w:p>
    <w:p w:rsidR="001136D0" w:rsidRPr="00D87C48" w:rsidRDefault="001136D0" w:rsidP="001136D0">
      <w:pPr>
        <w:pStyle w:val="NormalWeb"/>
        <w:shd w:val="clear" w:color="auto" w:fill="FFFFFF"/>
        <w:rPr>
          <w:color w:val="222222"/>
        </w:rPr>
      </w:pPr>
      <w:r w:rsidRPr="00D87C48">
        <w:rPr>
          <w:color w:val="222222"/>
        </w:rPr>
        <w:t> Thanks,</w:t>
      </w:r>
    </w:p>
    <w:p w:rsidR="001136D0" w:rsidRPr="00D87C48" w:rsidRDefault="001136D0" w:rsidP="001136D0">
      <w:pPr>
        <w:pStyle w:val="NormalWeb"/>
        <w:shd w:val="clear" w:color="auto" w:fill="FFFFFF"/>
        <w:rPr>
          <w:color w:val="222222"/>
        </w:rPr>
      </w:pPr>
      <w:r w:rsidRPr="00D87C48">
        <w:rPr>
          <w:color w:val="222222"/>
        </w:rPr>
        <w:t>John Kelleher</w:t>
      </w:r>
    </w:p>
    <w:p w:rsidR="001136D0" w:rsidRPr="00D87C48" w:rsidRDefault="001136D0" w:rsidP="001136D0">
      <w:pPr>
        <w:rPr>
          <w:sz w:val="24"/>
          <w:szCs w:val="24"/>
        </w:rPr>
      </w:pPr>
    </w:p>
    <w:tbl>
      <w:tblPr>
        <w:tblW w:w="0" w:type="dxa"/>
        <w:tblCellMar>
          <w:left w:w="0" w:type="dxa"/>
          <w:right w:w="0" w:type="dxa"/>
        </w:tblCellMar>
        <w:tblLook w:val="04A0" w:firstRow="1" w:lastRow="0" w:firstColumn="1" w:lastColumn="0" w:noHBand="0" w:noVBand="1"/>
      </w:tblPr>
      <w:tblGrid>
        <w:gridCol w:w="8683"/>
        <w:gridCol w:w="656"/>
        <w:gridCol w:w="6"/>
        <w:gridCol w:w="15"/>
      </w:tblGrid>
      <w:tr w:rsidR="001136D0" w:rsidRPr="00D87C48" w:rsidTr="00F07A89">
        <w:trPr>
          <w:trHeight w:val="240"/>
        </w:trPr>
        <w:tc>
          <w:tcPr>
            <w:tcW w:w="8280" w:type="dxa"/>
            <w:noWrap/>
            <w:tcMar>
              <w:top w:w="0" w:type="dxa"/>
              <w:left w:w="0" w:type="dxa"/>
              <w:bottom w:w="0" w:type="dxa"/>
              <w:right w:w="120" w:type="dxa"/>
            </w:tcMar>
            <w:hideMark/>
          </w:tcPr>
          <w:tbl>
            <w:tblPr>
              <w:tblW w:w="8280" w:type="dxa"/>
              <w:tblCellMar>
                <w:left w:w="0" w:type="dxa"/>
                <w:right w:w="0" w:type="dxa"/>
              </w:tblCellMar>
              <w:tblLook w:val="04A0" w:firstRow="1" w:lastRow="0" w:firstColumn="1" w:lastColumn="0" w:noHBand="0" w:noVBand="1"/>
            </w:tblPr>
            <w:tblGrid>
              <w:gridCol w:w="8280"/>
            </w:tblGrid>
            <w:tr w:rsidR="001136D0" w:rsidRPr="00D87C48" w:rsidTr="00F07A89">
              <w:tc>
                <w:tcPr>
                  <w:tcW w:w="0" w:type="auto"/>
                  <w:vAlign w:val="center"/>
                  <w:hideMark/>
                </w:tcPr>
                <w:p w:rsidR="001136D0" w:rsidRPr="00D87C48" w:rsidRDefault="001136D0" w:rsidP="00F07A89">
                  <w:pPr>
                    <w:rPr>
                      <w:sz w:val="24"/>
                      <w:szCs w:val="24"/>
                    </w:rPr>
                  </w:pPr>
                  <w:r w:rsidRPr="00D87C48">
                    <w:rPr>
                      <w:rStyle w:val="gd"/>
                      <w:b/>
                      <w:bCs/>
                      <w:color w:val="222222"/>
                      <w:sz w:val="24"/>
                      <w:szCs w:val="24"/>
                    </w:rPr>
                    <w:t xml:space="preserve">Kristy </w:t>
                  </w:r>
                  <w:proofErr w:type="spellStart"/>
                  <w:r w:rsidRPr="00D87C48">
                    <w:rPr>
                      <w:rStyle w:val="gd"/>
                      <w:b/>
                      <w:bCs/>
                      <w:color w:val="222222"/>
                      <w:sz w:val="24"/>
                      <w:szCs w:val="24"/>
                    </w:rPr>
                    <w:t>Wallmo</w:t>
                  </w:r>
                  <w:proofErr w:type="spellEnd"/>
                </w:p>
              </w:tc>
            </w:tr>
          </w:tbl>
          <w:p w:rsidR="001136D0" w:rsidRPr="00D87C48" w:rsidRDefault="001136D0" w:rsidP="00F07A89">
            <w:pPr>
              <w:rPr>
                <w:sz w:val="24"/>
                <w:szCs w:val="24"/>
              </w:rPr>
            </w:pPr>
          </w:p>
        </w:tc>
        <w:tc>
          <w:tcPr>
            <w:tcW w:w="0" w:type="auto"/>
            <w:noWrap/>
            <w:hideMark/>
          </w:tcPr>
          <w:p w:rsidR="001136D0" w:rsidRPr="00D87C48" w:rsidRDefault="001136D0" w:rsidP="00F07A89">
            <w:pPr>
              <w:jc w:val="right"/>
              <w:rPr>
                <w:color w:val="222222"/>
                <w:sz w:val="24"/>
                <w:szCs w:val="24"/>
              </w:rPr>
            </w:pPr>
            <w:r w:rsidRPr="00D87C48">
              <w:rPr>
                <w:rStyle w:val="g3"/>
                <w:color w:val="222222"/>
                <w:sz w:val="24"/>
                <w:szCs w:val="24"/>
              </w:rPr>
              <w:t>Jun 22</w:t>
            </w:r>
          </w:p>
          <w:p w:rsidR="001136D0" w:rsidRPr="00D87C48" w:rsidRDefault="001136D0" w:rsidP="00F07A89">
            <w:pPr>
              <w:jc w:val="right"/>
              <w:rPr>
                <w:color w:val="222222"/>
                <w:sz w:val="24"/>
                <w:szCs w:val="24"/>
              </w:rPr>
            </w:pPr>
            <w:r w:rsidRPr="00D87C48">
              <w:rPr>
                <w:noProof/>
                <w:color w:val="222222"/>
                <w:sz w:val="24"/>
                <w:szCs w:val="24"/>
              </w:rPr>
              <w:drawing>
                <wp:inline distT="0" distB="0" distL="0" distR="0" wp14:anchorId="588D0FD2" wp14:editId="36A4DF47">
                  <wp:extent cx="9525" cy="9525"/>
                  <wp:effectExtent l="0" t="0" r="0" b="0"/>
                  <wp:docPr id="1"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1136D0" w:rsidRPr="00D87C48" w:rsidRDefault="001136D0" w:rsidP="00F07A89">
            <w:pPr>
              <w:jc w:val="right"/>
              <w:rPr>
                <w:color w:val="222222"/>
                <w:sz w:val="24"/>
                <w:szCs w:val="24"/>
              </w:rPr>
            </w:pPr>
          </w:p>
        </w:tc>
        <w:tc>
          <w:tcPr>
            <w:tcW w:w="0" w:type="auto"/>
            <w:vMerge w:val="restart"/>
            <w:noWrap/>
            <w:hideMark/>
          </w:tcPr>
          <w:p w:rsidR="001136D0" w:rsidRPr="00D87C48" w:rsidRDefault="001136D0" w:rsidP="00F07A89">
            <w:pPr>
              <w:shd w:val="clear" w:color="auto" w:fill="F5F5F5"/>
              <w:spacing w:line="405" w:lineRule="atLeast"/>
              <w:jc w:val="center"/>
              <w:rPr>
                <w:b/>
                <w:bCs/>
                <w:color w:val="444444"/>
                <w:sz w:val="24"/>
                <w:szCs w:val="24"/>
              </w:rPr>
            </w:pPr>
            <w:r w:rsidRPr="00D87C48">
              <w:rPr>
                <w:b/>
                <w:bCs/>
                <w:noProof/>
                <w:color w:val="444444"/>
                <w:sz w:val="24"/>
                <w:szCs w:val="24"/>
              </w:rPr>
              <w:drawing>
                <wp:inline distT="0" distB="0" distL="0" distR="0" wp14:anchorId="6E168786" wp14:editId="715A0C9F">
                  <wp:extent cx="9525" cy="9525"/>
                  <wp:effectExtent l="0" t="0" r="0" b="0"/>
                  <wp:docPr id="6"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136D0" w:rsidRPr="00D87C48" w:rsidRDefault="001136D0" w:rsidP="00F07A89">
            <w:pPr>
              <w:shd w:val="clear" w:color="auto" w:fill="F5F5F5"/>
              <w:spacing w:line="405" w:lineRule="atLeast"/>
              <w:jc w:val="center"/>
              <w:rPr>
                <w:b/>
                <w:bCs/>
                <w:color w:val="444444"/>
                <w:sz w:val="24"/>
                <w:szCs w:val="24"/>
              </w:rPr>
            </w:pPr>
            <w:r w:rsidRPr="00D87C48">
              <w:rPr>
                <w:b/>
                <w:bCs/>
                <w:noProof/>
                <w:color w:val="444444"/>
                <w:sz w:val="24"/>
                <w:szCs w:val="24"/>
              </w:rPr>
              <w:drawing>
                <wp:inline distT="0" distB="0" distL="0" distR="0" wp14:anchorId="26A33403" wp14:editId="5E0F217E">
                  <wp:extent cx="9525" cy="9525"/>
                  <wp:effectExtent l="0" t="0" r="0" b="0"/>
                  <wp:docPr id="7"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1136D0" w:rsidRPr="00D87C48" w:rsidTr="00F07A89">
        <w:trPr>
          <w:trHeight w:val="240"/>
        </w:trPr>
        <w:tc>
          <w:tcPr>
            <w:tcW w:w="0" w:type="auto"/>
            <w:gridSpan w:val="3"/>
            <w:vAlign w:val="center"/>
            <w:hideMark/>
          </w:tcPr>
          <w:tbl>
            <w:tblPr>
              <w:tblW w:w="9390" w:type="dxa"/>
              <w:tblCellMar>
                <w:left w:w="0" w:type="dxa"/>
                <w:right w:w="0" w:type="dxa"/>
              </w:tblCellMar>
              <w:tblLook w:val="04A0" w:firstRow="1" w:lastRow="0" w:firstColumn="1" w:lastColumn="0" w:noHBand="0" w:noVBand="1"/>
            </w:tblPr>
            <w:tblGrid>
              <w:gridCol w:w="9390"/>
            </w:tblGrid>
            <w:tr w:rsidR="001136D0" w:rsidRPr="00D87C48" w:rsidTr="00F07A89">
              <w:tc>
                <w:tcPr>
                  <w:tcW w:w="0" w:type="auto"/>
                  <w:noWrap/>
                  <w:vAlign w:val="center"/>
                  <w:hideMark/>
                </w:tcPr>
                <w:p w:rsidR="001136D0" w:rsidRPr="00D87C48" w:rsidRDefault="001136D0" w:rsidP="00F07A89">
                  <w:pPr>
                    <w:rPr>
                      <w:sz w:val="24"/>
                      <w:szCs w:val="24"/>
                    </w:rPr>
                  </w:pPr>
                  <w:r w:rsidRPr="00D87C48">
                    <w:rPr>
                      <w:rStyle w:val="hb"/>
                      <w:color w:val="777777"/>
                      <w:sz w:val="24"/>
                      <w:szCs w:val="24"/>
                    </w:rPr>
                    <w:t>to</w:t>
                  </w:r>
                  <w:r w:rsidRPr="00D87C48">
                    <w:rPr>
                      <w:rStyle w:val="apple-converted-space"/>
                      <w:color w:val="777777"/>
                      <w:sz w:val="24"/>
                      <w:szCs w:val="24"/>
                    </w:rPr>
                    <w:t> </w:t>
                  </w:r>
                  <w:r w:rsidRPr="00D87C48">
                    <w:rPr>
                      <w:rStyle w:val="g2"/>
                      <w:color w:val="777777"/>
                      <w:sz w:val="24"/>
                      <w:szCs w:val="24"/>
                    </w:rPr>
                    <w:t>Jack</w:t>
                  </w:r>
                </w:p>
                <w:p w:rsidR="001136D0" w:rsidRPr="00D87C48" w:rsidRDefault="001136D0" w:rsidP="00F07A89">
                  <w:pPr>
                    <w:textAlignment w:val="top"/>
                    <w:rPr>
                      <w:sz w:val="24"/>
                      <w:szCs w:val="24"/>
                    </w:rPr>
                  </w:pPr>
                  <w:r w:rsidRPr="00D87C48">
                    <w:rPr>
                      <w:noProof/>
                      <w:sz w:val="24"/>
                      <w:szCs w:val="24"/>
                    </w:rPr>
                    <w:drawing>
                      <wp:inline distT="0" distB="0" distL="0" distR="0" wp14:anchorId="0584C6C7" wp14:editId="51CA7843">
                        <wp:extent cx="9525" cy="9525"/>
                        <wp:effectExtent l="0" t="0" r="0" b="0"/>
                        <wp:docPr id="8" name=":16v"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v"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136D0" w:rsidRPr="00D87C48" w:rsidRDefault="001136D0" w:rsidP="00F07A89">
            <w:pPr>
              <w:rPr>
                <w:sz w:val="24"/>
                <w:szCs w:val="24"/>
              </w:rPr>
            </w:pPr>
          </w:p>
        </w:tc>
        <w:tc>
          <w:tcPr>
            <w:tcW w:w="0" w:type="auto"/>
            <w:vMerge/>
            <w:vAlign w:val="center"/>
            <w:hideMark/>
          </w:tcPr>
          <w:p w:rsidR="001136D0" w:rsidRPr="00D87C48" w:rsidRDefault="001136D0" w:rsidP="00F07A89">
            <w:pPr>
              <w:rPr>
                <w:b/>
                <w:bCs/>
                <w:color w:val="444444"/>
                <w:sz w:val="24"/>
                <w:szCs w:val="24"/>
              </w:rPr>
            </w:pPr>
          </w:p>
        </w:tc>
      </w:tr>
    </w:tbl>
    <w:p w:rsidR="001136D0" w:rsidRPr="00D87C48" w:rsidRDefault="001136D0" w:rsidP="001136D0">
      <w:pPr>
        <w:shd w:val="clear" w:color="auto" w:fill="FFFFFF"/>
        <w:rPr>
          <w:color w:val="222222"/>
          <w:sz w:val="24"/>
          <w:szCs w:val="24"/>
        </w:rPr>
      </w:pPr>
      <w:r w:rsidRPr="00D87C48">
        <w:rPr>
          <w:color w:val="222222"/>
          <w:sz w:val="24"/>
          <w:szCs w:val="24"/>
        </w:rPr>
        <w:t>Jack,</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 xml:space="preserve">We are currently developing the survey instrument.  The focus will be on the kinds of </w:t>
      </w:r>
      <w:proofErr w:type="gramStart"/>
      <w:r w:rsidRPr="00D87C48">
        <w:rPr>
          <w:color w:val="222222"/>
          <w:sz w:val="24"/>
          <w:szCs w:val="24"/>
        </w:rPr>
        <w:t>things  recreational</w:t>
      </w:r>
      <w:proofErr w:type="gramEnd"/>
      <w:r w:rsidRPr="00D87C48">
        <w:rPr>
          <w:color w:val="222222"/>
          <w:sz w:val="24"/>
          <w:szCs w:val="24"/>
        </w:rPr>
        <w:t xml:space="preserve"> anglers expect out of their fishing trips, their satisfaction with current management, and opinions on regionally-specific issues related to saltwater recreational fishing and management.  </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When we have a survey instrument developed I would be happy to send it to you. </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 xml:space="preserve">Thanks for your interest - Kristy </w:t>
      </w:r>
      <w:proofErr w:type="spellStart"/>
      <w:r w:rsidRPr="00D87C48">
        <w:rPr>
          <w:color w:val="222222"/>
          <w:sz w:val="24"/>
          <w:szCs w:val="24"/>
        </w:rPr>
        <w:t>Wallmo</w:t>
      </w:r>
      <w:proofErr w:type="spellEnd"/>
    </w:p>
    <w:p w:rsidR="001136D0" w:rsidRPr="00D87C48" w:rsidRDefault="001136D0" w:rsidP="001136D0">
      <w:pPr>
        <w:rPr>
          <w:sz w:val="24"/>
          <w:szCs w:val="24"/>
        </w:rPr>
      </w:pPr>
    </w:p>
    <w:p w:rsidR="001136D0" w:rsidRPr="00D87C48" w:rsidRDefault="001136D0" w:rsidP="001136D0">
      <w:pPr>
        <w:rPr>
          <w:b/>
          <w:sz w:val="24"/>
          <w:szCs w:val="24"/>
        </w:rPr>
      </w:pPr>
      <w:r w:rsidRPr="00D87C48">
        <w:rPr>
          <w:b/>
          <w:sz w:val="24"/>
          <w:szCs w:val="24"/>
        </w:rPr>
        <w:t xml:space="preserve">Note:  A survey instrument was sent to Jack in August. </w:t>
      </w:r>
    </w:p>
    <w:p w:rsidR="001136D0" w:rsidRPr="00D87C48" w:rsidRDefault="001136D0" w:rsidP="001136D0">
      <w:pPr>
        <w:rPr>
          <w:b/>
          <w:sz w:val="24"/>
          <w:szCs w:val="24"/>
        </w:rPr>
      </w:pPr>
    </w:p>
    <w:p w:rsidR="001136D0" w:rsidRPr="00D87C48" w:rsidRDefault="001136D0" w:rsidP="001136D0">
      <w:pPr>
        <w:widowControl/>
        <w:autoSpaceDE/>
        <w:autoSpaceDN/>
        <w:adjustRightInd/>
        <w:rPr>
          <w:sz w:val="24"/>
          <w:szCs w:val="24"/>
        </w:rPr>
      </w:pPr>
      <w:r w:rsidRPr="00D87C48">
        <w:rPr>
          <w:sz w:val="24"/>
          <w:szCs w:val="24"/>
        </w:rPr>
        <w:br w:type="page"/>
      </w:r>
    </w:p>
    <w:p w:rsidR="001136D0" w:rsidRPr="00D87C48" w:rsidRDefault="001136D0" w:rsidP="001136D0">
      <w:pPr>
        <w:rPr>
          <w:sz w:val="24"/>
          <w:szCs w:val="24"/>
        </w:rPr>
      </w:pPr>
    </w:p>
    <w:p w:rsidR="001136D0" w:rsidRPr="00D87C48" w:rsidRDefault="001136D0" w:rsidP="001136D0">
      <w:pPr>
        <w:rPr>
          <w:b/>
          <w:sz w:val="24"/>
          <w:szCs w:val="24"/>
        </w:rPr>
      </w:pPr>
      <w:r w:rsidRPr="00D87C48">
        <w:rPr>
          <w:b/>
          <w:sz w:val="24"/>
          <w:szCs w:val="24"/>
        </w:rPr>
        <w:t xml:space="preserve">Comment 2  </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On Tue, Jul 3, 2012 at 11:29 AM, Chad Hanson &lt;</w:t>
      </w:r>
      <w:hyperlink r:id="rId7" w:tgtFrame="_blank" w:history="1">
        <w:r w:rsidRPr="00D87C48">
          <w:rPr>
            <w:rStyle w:val="Hyperlink"/>
            <w:color w:val="1155CC"/>
            <w:sz w:val="24"/>
            <w:szCs w:val="24"/>
          </w:rPr>
          <w:t>chanson@pewtrusts.org</w:t>
        </w:r>
      </w:hyperlink>
      <w:r w:rsidRPr="00D87C48">
        <w:rPr>
          <w:color w:val="222222"/>
          <w:sz w:val="24"/>
          <w:szCs w:val="24"/>
        </w:rPr>
        <w:t>&gt; wrote:</w:t>
      </w:r>
    </w:p>
    <w:p w:rsidR="001136D0" w:rsidRPr="00D87C48" w:rsidRDefault="001136D0" w:rsidP="001136D0">
      <w:pPr>
        <w:shd w:val="clear" w:color="auto" w:fill="FFFFFF"/>
        <w:rPr>
          <w:color w:val="222222"/>
          <w:sz w:val="24"/>
          <w:szCs w:val="24"/>
        </w:rPr>
      </w:pPr>
      <w:r w:rsidRPr="00D87C48">
        <w:rPr>
          <w:color w:val="222222"/>
          <w:sz w:val="24"/>
          <w:szCs w:val="24"/>
        </w:rPr>
        <w:t xml:space="preserve">Ms. </w:t>
      </w:r>
      <w:proofErr w:type="spellStart"/>
      <w:r w:rsidRPr="00D87C48">
        <w:rPr>
          <w:color w:val="222222"/>
          <w:sz w:val="24"/>
          <w:szCs w:val="24"/>
        </w:rPr>
        <w:t>Wallmo</w:t>
      </w:r>
      <w:proofErr w:type="spellEnd"/>
      <w:r w:rsidRPr="00D87C48">
        <w:rPr>
          <w:color w:val="222222"/>
          <w:sz w:val="24"/>
          <w:szCs w:val="24"/>
        </w:rPr>
        <w:t>,</w:t>
      </w:r>
    </w:p>
    <w:p w:rsidR="001136D0" w:rsidRPr="00D87C48" w:rsidRDefault="001136D0" w:rsidP="001136D0">
      <w:pPr>
        <w:shd w:val="clear" w:color="auto" w:fill="FFFFFF"/>
        <w:rPr>
          <w:color w:val="222222"/>
          <w:sz w:val="24"/>
          <w:szCs w:val="24"/>
        </w:rPr>
      </w:pPr>
      <w:r w:rsidRPr="00D87C48">
        <w:rPr>
          <w:color w:val="222222"/>
          <w:sz w:val="24"/>
          <w:szCs w:val="24"/>
        </w:rPr>
        <w:t> </w:t>
      </w:r>
    </w:p>
    <w:p w:rsidR="001136D0" w:rsidRPr="00D87C48" w:rsidRDefault="001136D0" w:rsidP="001136D0">
      <w:pPr>
        <w:shd w:val="clear" w:color="auto" w:fill="FFFFFF"/>
        <w:rPr>
          <w:color w:val="222222"/>
          <w:sz w:val="24"/>
          <w:szCs w:val="24"/>
        </w:rPr>
      </w:pPr>
      <w:r w:rsidRPr="00D87C48">
        <w:rPr>
          <w:color w:val="222222"/>
          <w:sz w:val="24"/>
          <w:szCs w:val="24"/>
        </w:rPr>
        <w:t xml:space="preserve">I have seen the agency’s notice and solicitation for comments on the proposed information collection on “understanding recreational angler attitudes and preferences for saltwater fishing.”  The </w:t>
      </w:r>
      <w:proofErr w:type="gramStart"/>
      <w:r w:rsidRPr="00D87C48">
        <w:rPr>
          <w:color w:val="222222"/>
          <w:sz w:val="24"/>
          <w:szCs w:val="24"/>
        </w:rPr>
        <w:t>notice only provide</w:t>
      </w:r>
      <w:proofErr w:type="gramEnd"/>
      <w:r w:rsidRPr="00D87C48">
        <w:rPr>
          <w:color w:val="222222"/>
          <w:sz w:val="24"/>
          <w:szCs w:val="24"/>
        </w:rPr>
        <w:t xml:space="preserve"> general information as to what is to be collected.  I am wondering if you can share the specific information that is to be collected (i.e., provide a copy of the survey questions to be asked) so I can have a better understanding of what data this survey will be gathering.</w:t>
      </w:r>
    </w:p>
    <w:p w:rsidR="001136D0" w:rsidRPr="00D87C48" w:rsidRDefault="001136D0" w:rsidP="001136D0">
      <w:pPr>
        <w:shd w:val="clear" w:color="auto" w:fill="FFFFFF"/>
        <w:rPr>
          <w:color w:val="222222"/>
          <w:sz w:val="24"/>
          <w:szCs w:val="24"/>
        </w:rPr>
      </w:pPr>
      <w:r w:rsidRPr="00D87C48">
        <w:rPr>
          <w:color w:val="222222"/>
          <w:sz w:val="24"/>
          <w:szCs w:val="24"/>
        </w:rPr>
        <w:t> </w:t>
      </w:r>
    </w:p>
    <w:p w:rsidR="001136D0" w:rsidRPr="00D87C48" w:rsidRDefault="001136D0" w:rsidP="001136D0">
      <w:pPr>
        <w:shd w:val="clear" w:color="auto" w:fill="FFFFFF"/>
        <w:rPr>
          <w:color w:val="222222"/>
          <w:sz w:val="24"/>
          <w:szCs w:val="24"/>
        </w:rPr>
      </w:pPr>
      <w:proofErr w:type="gramStart"/>
      <w:r w:rsidRPr="00D87C48">
        <w:rPr>
          <w:color w:val="222222"/>
          <w:sz w:val="24"/>
          <w:szCs w:val="24"/>
        </w:rPr>
        <w:t>thanks</w:t>
      </w:r>
      <w:proofErr w:type="gramEnd"/>
    </w:p>
    <w:p w:rsidR="001136D0" w:rsidRPr="00D87C48" w:rsidRDefault="001136D0" w:rsidP="001136D0">
      <w:pPr>
        <w:shd w:val="clear" w:color="auto" w:fill="FFFFFF"/>
        <w:rPr>
          <w:color w:val="222222"/>
          <w:sz w:val="24"/>
          <w:szCs w:val="24"/>
        </w:rPr>
      </w:pPr>
      <w:r w:rsidRPr="00D87C48">
        <w:rPr>
          <w:color w:val="222222"/>
          <w:sz w:val="24"/>
          <w:szCs w:val="24"/>
        </w:rPr>
        <w:t>Chad</w:t>
      </w:r>
    </w:p>
    <w:p w:rsidR="001136D0" w:rsidRPr="00D87C48" w:rsidRDefault="001136D0" w:rsidP="001136D0">
      <w:pPr>
        <w:shd w:val="clear" w:color="auto" w:fill="FFFFFF"/>
        <w:rPr>
          <w:color w:val="222222"/>
          <w:sz w:val="24"/>
          <w:szCs w:val="24"/>
        </w:rPr>
      </w:pPr>
      <w:r w:rsidRPr="00D87C48">
        <w:rPr>
          <w:color w:val="222222"/>
          <w:sz w:val="24"/>
          <w:szCs w:val="24"/>
        </w:rPr>
        <w:t> </w:t>
      </w:r>
    </w:p>
    <w:p w:rsidR="001136D0" w:rsidRPr="00D87C48" w:rsidRDefault="001136D0" w:rsidP="001136D0">
      <w:pPr>
        <w:shd w:val="clear" w:color="auto" w:fill="FFFFFF"/>
        <w:rPr>
          <w:color w:val="222222"/>
          <w:sz w:val="24"/>
          <w:szCs w:val="24"/>
        </w:rPr>
      </w:pPr>
      <w:r w:rsidRPr="00D87C48">
        <w:rPr>
          <w:b/>
          <w:bCs/>
          <w:color w:val="21578A"/>
          <w:sz w:val="24"/>
          <w:szCs w:val="24"/>
        </w:rPr>
        <w:t>Chad W. Hanson</w:t>
      </w:r>
      <w:r w:rsidRPr="00D87C48">
        <w:rPr>
          <w:b/>
          <w:bCs/>
          <w:color w:val="222222"/>
          <w:sz w:val="24"/>
          <w:szCs w:val="24"/>
        </w:rPr>
        <w:br/>
      </w:r>
      <w:r w:rsidRPr="00D87C48">
        <w:rPr>
          <w:color w:val="7030A0"/>
          <w:sz w:val="24"/>
          <w:szCs w:val="24"/>
        </w:rPr>
        <w:t>Science and Policy Analyst</w:t>
      </w:r>
    </w:p>
    <w:p w:rsidR="001136D0" w:rsidRPr="00D87C48" w:rsidRDefault="001136D0" w:rsidP="001136D0">
      <w:pPr>
        <w:shd w:val="clear" w:color="auto" w:fill="FFFFFF"/>
        <w:rPr>
          <w:color w:val="222222"/>
          <w:sz w:val="24"/>
          <w:szCs w:val="24"/>
        </w:rPr>
      </w:pPr>
      <w:r w:rsidRPr="00D87C48">
        <w:rPr>
          <w:color w:val="7030A0"/>
          <w:sz w:val="24"/>
          <w:szCs w:val="24"/>
        </w:rPr>
        <w:t>Gulf of Mexico Fish Conservation Campaign</w:t>
      </w:r>
    </w:p>
    <w:p w:rsidR="001136D0" w:rsidRPr="00D87C48" w:rsidRDefault="001136D0" w:rsidP="001136D0">
      <w:pPr>
        <w:shd w:val="clear" w:color="auto" w:fill="FFFFFF"/>
        <w:rPr>
          <w:color w:val="222222"/>
          <w:sz w:val="24"/>
          <w:szCs w:val="24"/>
        </w:rPr>
      </w:pPr>
      <w:r w:rsidRPr="00D87C48">
        <w:rPr>
          <w:color w:val="7030A0"/>
          <w:sz w:val="24"/>
          <w:szCs w:val="24"/>
        </w:rPr>
        <w:t>The Pew Charitable Trusts, Pew Environment Group</w:t>
      </w:r>
    </w:p>
    <w:p w:rsidR="001136D0" w:rsidRPr="00D87C48" w:rsidRDefault="001136D0" w:rsidP="001136D0">
      <w:pPr>
        <w:shd w:val="clear" w:color="auto" w:fill="FFFFFF"/>
        <w:rPr>
          <w:color w:val="222222"/>
          <w:sz w:val="24"/>
          <w:szCs w:val="24"/>
        </w:rPr>
      </w:pPr>
      <w:proofErr w:type="gramStart"/>
      <w:r w:rsidRPr="00D87C48">
        <w:rPr>
          <w:i/>
          <w:iCs/>
          <w:color w:val="7030A0"/>
          <w:sz w:val="24"/>
          <w:szCs w:val="24"/>
        </w:rPr>
        <w:t>o</w:t>
      </w:r>
      <w:proofErr w:type="gramEnd"/>
      <w:r w:rsidRPr="00D87C48">
        <w:rPr>
          <w:i/>
          <w:iCs/>
          <w:color w:val="7030A0"/>
          <w:sz w:val="24"/>
          <w:szCs w:val="24"/>
        </w:rPr>
        <w:t>:</w:t>
      </w:r>
      <w:r w:rsidRPr="00D87C48">
        <w:rPr>
          <w:rStyle w:val="apple-converted-space"/>
          <w:color w:val="7030A0"/>
          <w:sz w:val="24"/>
          <w:szCs w:val="24"/>
        </w:rPr>
        <w:t> </w:t>
      </w:r>
      <w:r w:rsidRPr="00D87C48">
        <w:rPr>
          <w:color w:val="7030A0"/>
          <w:sz w:val="24"/>
          <w:szCs w:val="24"/>
        </w:rPr>
        <w:t>850.745.8086 |</w:t>
      </w:r>
      <w:r w:rsidRPr="00D87C48">
        <w:rPr>
          <w:color w:val="C00000"/>
          <w:sz w:val="24"/>
          <w:szCs w:val="24"/>
        </w:rPr>
        <w:t>NEW</w:t>
      </w:r>
      <w:r w:rsidRPr="00D87C48">
        <w:rPr>
          <w:rStyle w:val="apple-converted-space"/>
          <w:color w:val="7030A0"/>
          <w:sz w:val="24"/>
          <w:szCs w:val="24"/>
        </w:rPr>
        <w:t> </w:t>
      </w:r>
      <w:r w:rsidRPr="00D87C48">
        <w:rPr>
          <w:color w:val="C00000"/>
          <w:sz w:val="24"/>
          <w:szCs w:val="24"/>
        </w:rPr>
        <w:t>c: 850-491-4754</w:t>
      </w:r>
      <w:r w:rsidRPr="00D87C48">
        <w:rPr>
          <w:rStyle w:val="apple-converted-space"/>
          <w:color w:val="7030A0"/>
          <w:sz w:val="24"/>
          <w:szCs w:val="24"/>
        </w:rPr>
        <w:t> </w:t>
      </w:r>
      <w:r w:rsidRPr="00D87C48">
        <w:rPr>
          <w:color w:val="7030A0"/>
          <w:sz w:val="24"/>
          <w:szCs w:val="24"/>
        </w:rPr>
        <w:t>|</w:t>
      </w:r>
      <w:r w:rsidRPr="00D87C48">
        <w:rPr>
          <w:i/>
          <w:iCs/>
          <w:color w:val="7030A0"/>
          <w:sz w:val="24"/>
          <w:szCs w:val="24"/>
        </w:rPr>
        <w:t> e:</w:t>
      </w:r>
      <w:r w:rsidRPr="00D87C48">
        <w:rPr>
          <w:rStyle w:val="apple-converted-space"/>
          <w:color w:val="7030A0"/>
          <w:sz w:val="24"/>
          <w:szCs w:val="24"/>
        </w:rPr>
        <w:t> </w:t>
      </w:r>
      <w:hyperlink r:id="rId8" w:tgtFrame="_blank" w:history="1">
        <w:r w:rsidRPr="00D87C48">
          <w:rPr>
            <w:rStyle w:val="Hyperlink"/>
            <w:color w:val="7030A0"/>
            <w:sz w:val="24"/>
            <w:szCs w:val="24"/>
          </w:rPr>
          <w:t>chanson@pewtrusts.org</w:t>
        </w:r>
      </w:hyperlink>
      <w:r w:rsidRPr="00D87C48">
        <w:rPr>
          <w:rStyle w:val="apple-converted-space"/>
          <w:color w:val="7030A0"/>
          <w:sz w:val="24"/>
          <w:szCs w:val="24"/>
        </w:rPr>
        <w:t> </w:t>
      </w:r>
      <w:r w:rsidRPr="00D87C48">
        <w:rPr>
          <w:color w:val="7030A0"/>
          <w:sz w:val="24"/>
          <w:szCs w:val="24"/>
        </w:rPr>
        <w:t> </w:t>
      </w:r>
    </w:p>
    <w:p w:rsidR="001136D0" w:rsidRPr="00D87C48" w:rsidRDefault="001136D0" w:rsidP="001136D0">
      <w:pPr>
        <w:shd w:val="clear" w:color="auto" w:fill="FFFFFF"/>
        <w:rPr>
          <w:color w:val="222222"/>
          <w:sz w:val="24"/>
          <w:szCs w:val="24"/>
        </w:rPr>
      </w:pPr>
      <w:hyperlink r:id="rId9" w:tgtFrame="_blank" w:history="1">
        <w:r w:rsidRPr="00D87C48">
          <w:rPr>
            <w:rStyle w:val="Hyperlink"/>
            <w:color w:val="0070C0"/>
            <w:sz w:val="24"/>
            <w:szCs w:val="24"/>
          </w:rPr>
          <w:t>www.PewEnvironment.org/GulfFish</w:t>
        </w:r>
      </w:hyperlink>
      <w:r w:rsidRPr="00D87C48">
        <w:rPr>
          <w:rStyle w:val="apple-converted-space"/>
          <w:color w:val="1F497D"/>
          <w:sz w:val="24"/>
          <w:szCs w:val="24"/>
        </w:rPr>
        <w:t> </w:t>
      </w:r>
      <w:r w:rsidRPr="00D87C48">
        <w:rPr>
          <w:color w:val="7030A0"/>
          <w:sz w:val="24"/>
          <w:szCs w:val="24"/>
        </w:rPr>
        <w:t>|</w:t>
      </w:r>
      <w:r w:rsidRPr="00D87C48">
        <w:rPr>
          <w:rStyle w:val="apple-converted-space"/>
          <w:color w:val="7030A0"/>
          <w:sz w:val="24"/>
          <w:szCs w:val="24"/>
        </w:rPr>
        <w:t> </w:t>
      </w:r>
      <w:hyperlink r:id="rId10" w:tgtFrame="_blank" w:history="1">
        <w:r w:rsidRPr="00D87C48">
          <w:rPr>
            <w:rStyle w:val="Hyperlink"/>
            <w:color w:val="0070C0"/>
            <w:sz w:val="24"/>
            <w:szCs w:val="24"/>
          </w:rPr>
          <w:t>www.pewenvironment.org</w:t>
        </w:r>
      </w:hyperlink>
    </w:p>
    <w:p w:rsidR="001136D0" w:rsidRPr="00D87C48" w:rsidRDefault="001136D0" w:rsidP="001136D0">
      <w:pPr>
        <w:rPr>
          <w:sz w:val="24"/>
          <w:szCs w:val="24"/>
        </w:rPr>
      </w:pPr>
    </w:p>
    <w:p w:rsidR="001136D0" w:rsidRPr="00D87C48" w:rsidRDefault="001136D0" w:rsidP="001136D0">
      <w:pPr>
        <w:shd w:val="clear" w:color="auto" w:fill="FFFFFF"/>
        <w:rPr>
          <w:color w:val="222222"/>
          <w:sz w:val="24"/>
          <w:szCs w:val="24"/>
        </w:rPr>
      </w:pPr>
      <w:r w:rsidRPr="00D87C48">
        <w:rPr>
          <w:b/>
          <w:bCs/>
          <w:color w:val="222222"/>
          <w:sz w:val="24"/>
          <w:szCs w:val="24"/>
        </w:rPr>
        <w:t>From:</w:t>
      </w:r>
      <w:r w:rsidRPr="00D87C48">
        <w:rPr>
          <w:rStyle w:val="apple-converted-space"/>
          <w:color w:val="222222"/>
          <w:sz w:val="24"/>
          <w:szCs w:val="24"/>
        </w:rPr>
        <w:t> </w:t>
      </w:r>
      <w:r w:rsidRPr="00D87C48">
        <w:rPr>
          <w:color w:val="222222"/>
          <w:sz w:val="24"/>
          <w:szCs w:val="24"/>
        </w:rPr>
        <w:t xml:space="preserve">Kristy </w:t>
      </w:r>
      <w:proofErr w:type="spellStart"/>
      <w:r w:rsidRPr="00D87C48">
        <w:rPr>
          <w:color w:val="222222"/>
          <w:sz w:val="24"/>
          <w:szCs w:val="24"/>
        </w:rPr>
        <w:t>Wallmo</w:t>
      </w:r>
      <w:proofErr w:type="spellEnd"/>
      <w:r w:rsidRPr="00D87C48">
        <w:rPr>
          <w:color w:val="222222"/>
          <w:sz w:val="24"/>
          <w:szCs w:val="24"/>
        </w:rPr>
        <w:t xml:space="preserve"> [mailto</w:t>
      </w:r>
      <w:proofErr w:type="gramStart"/>
      <w:r w:rsidRPr="00D87C48">
        <w:rPr>
          <w:color w:val="222222"/>
          <w:sz w:val="24"/>
          <w:szCs w:val="24"/>
        </w:rPr>
        <w:t>:</w:t>
      </w:r>
      <w:proofErr w:type="gramEnd"/>
      <w:r w:rsidRPr="00D87C48">
        <w:fldChar w:fldCharType="begin"/>
      </w:r>
      <w:r w:rsidRPr="00D87C48">
        <w:rPr>
          <w:sz w:val="24"/>
          <w:szCs w:val="24"/>
        </w:rPr>
        <w:instrText xml:space="preserve"> HYPERLINK "mailto:kristy.wallmo@noaa.gov" \t "_blank" </w:instrText>
      </w:r>
      <w:r w:rsidRPr="00D87C48">
        <w:fldChar w:fldCharType="separate"/>
      </w:r>
      <w:r w:rsidRPr="00D87C48">
        <w:rPr>
          <w:rStyle w:val="Hyperlink"/>
          <w:color w:val="1155CC"/>
          <w:sz w:val="24"/>
          <w:szCs w:val="24"/>
        </w:rPr>
        <w:t>kristy.wallmo@noaa.gov</w:t>
      </w:r>
      <w:r w:rsidRPr="00D87C48">
        <w:rPr>
          <w:rStyle w:val="Hyperlink"/>
          <w:color w:val="1155CC"/>
          <w:sz w:val="24"/>
          <w:szCs w:val="24"/>
        </w:rPr>
        <w:fldChar w:fldCharType="end"/>
      </w:r>
      <w:r w:rsidRPr="00D87C48">
        <w:rPr>
          <w:color w:val="222222"/>
          <w:sz w:val="24"/>
          <w:szCs w:val="24"/>
        </w:rPr>
        <w:t>]</w:t>
      </w:r>
      <w:r w:rsidRPr="00D87C48">
        <w:rPr>
          <w:rStyle w:val="apple-converted-space"/>
          <w:color w:val="222222"/>
          <w:sz w:val="24"/>
          <w:szCs w:val="24"/>
        </w:rPr>
        <w:t> </w:t>
      </w:r>
      <w:r w:rsidRPr="00D87C48">
        <w:rPr>
          <w:color w:val="222222"/>
          <w:sz w:val="24"/>
          <w:szCs w:val="24"/>
        </w:rPr>
        <w:br/>
      </w:r>
      <w:r w:rsidRPr="00D87C48">
        <w:rPr>
          <w:b/>
          <w:bCs/>
          <w:color w:val="222222"/>
          <w:sz w:val="24"/>
          <w:szCs w:val="24"/>
        </w:rPr>
        <w:t>Sent:</w:t>
      </w:r>
      <w:r w:rsidRPr="00D87C48">
        <w:rPr>
          <w:rStyle w:val="apple-converted-space"/>
          <w:color w:val="222222"/>
          <w:sz w:val="24"/>
          <w:szCs w:val="24"/>
        </w:rPr>
        <w:t> </w:t>
      </w:r>
      <w:r w:rsidRPr="00D87C48">
        <w:rPr>
          <w:color w:val="222222"/>
          <w:sz w:val="24"/>
          <w:szCs w:val="24"/>
        </w:rPr>
        <w:t>Tuesday, July 03, 2012 2:00 PM</w:t>
      </w:r>
      <w:r w:rsidRPr="00D87C48">
        <w:rPr>
          <w:color w:val="222222"/>
          <w:sz w:val="24"/>
          <w:szCs w:val="24"/>
        </w:rPr>
        <w:br/>
      </w:r>
      <w:r w:rsidRPr="00D87C48">
        <w:rPr>
          <w:b/>
          <w:bCs/>
          <w:color w:val="222222"/>
          <w:sz w:val="24"/>
          <w:szCs w:val="24"/>
        </w:rPr>
        <w:t>To:</w:t>
      </w:r>
      <w:r w:rsidRPr="00D87C48">
        <w:rPr>
          <w:rStyle w:val="apple-converted-space"/>
          <w:color w:val="222222"/>
          <w:sz w:val="24"/>
          <w:szCs w:val="24"/>
        </w:rPr>
        <w:t> </w:t>
      </w:r>
      <w:r w:rsidRPr="00D87C48">
        <w:rPr>
          <w:color w:val="222222"/>
          <w:sz w:val="24"/>
          <w:szCs w:val="24"/>
        </w:rPr>
        <w:t>Chad Hanson</w:t>
      </w:r>
      <w:r w:rsidRPr="00D87C48">
        <w:rPr>
          <w:color w:val="222222"/>
          <w:sz w:val="24"/>
          <w:szCs w:val="24"/>
        </w:rPr>
        <w:br/>
      </w:r>
      <w:r w:rsidRPr="00D87C48">
        <w:rPr>
          <w:b/>
          <w:bCs/>
          <w:color w:val="222222"/>
          <w:sz w:val="24"/>
          <w:szCs w:val="24"/>
        </w:rPr>
        <w:t>Subject:</w:t>
      </w:r>
      <w:r w:rsidRPr="00D87C48">
        <w:rPr>
          <w:rStyle w:val="apple-converted-space"/>
          <w:color w:val="222222"/>
          <w:sz w:val="24"/>
          <w:szCs w:val="24"/>
        </w:rPr>
        <w:t> </w:t>
      </w:r>
      <w:r w:rsidRPr="00D87C48">
        <w:rPr>
          <w:color w:val="222222"/>
          <w:sz w:val="24"/>
          <w:szCs w:val="24"/>
        </w:rPr>
        <w:t>Re: Proposed Information Collection: Angler Attitudes</w:t>
      </w:r>
    </w:p>
    <w:p w:rsidR="001136D0" w:rsidRPr="00D87C48" w:rsidRDefault="001136D0" w:rsidP="001136D0">
      <w:pPr>
        <w:shd w:val="clear" w:color="auto" w:fill="FFFFFF"/>
        <w:rPr>
          <w:color w:val="222222"/>
          <w:sz w:val="24"/>
          <w:szCs w:val="24"/>
        </w:rPr>
      </w:pPr>
      <w:r w:rsidRPr="00D87C48">
        <w:rPr>
          <w:color w:val="222222"/>
          <w:sz w:val="24"/>
          <w:szCs w:val="24"/>
        </w:rPr>
        <w:t> </w:t>
      </w:r>
    </w:p>
    <w:p w:rsidR="001136D0" w:rsidRPr="00D87C48" w:rsidRDefault="001136D0" w:rsidP="001136D0">
      <w:pPr>
        <w:shd w:val="clear" w:color="auto" w:fill="FFFFFF"/>
        <w:rPr>
          <w:color w:val="222222"/>
          <w:sz w:val="24"/>
          <w:szCs w:val="24"/>
        </w:rPr>
      </w:pPr>
      <w:r w:rsidRPr="00D87C48">
        <w:rPr>
          <w:color w:val="222222"/>
          <w:sz w:val="24"/>
          <w:szCs w:val="24"/>
        </w:rPr>
        <w:t>Chad,</w:t>
      </w:r>
    </w:p>
    <w:p w:rsidR="001136D0" w:rsidRPr="00D87C48" w:rsidRDefault="001136D0" w:rsidP="001136D0">
      <w:pPr>
        <w:shd w:val="clear" w:color="auto" w:fill="FFFFFF"/>
        <w:rPr>
          <w:color w:val="222222"/>
          <w:sz w:val="24"/>
          <w:szCs w:val="24"/>
        </w:rPr>
      </w:pPr>
      <w:r w:rsidRPr="00D87C48">
        <w:rPr>
          <w:color w:val="222222"/>
          <w:sz w:val="24"/>
          <w:szCs w:val="24"/>
        </w:rPr>
        <w:t> </w:t>
      </w:r>
    </w:p>
    <w:p w:rsidR="001136D0" w:rsidRPr="00D87C48" w:rsidRDefault="001136D0" w:rsidP="001136D0">
      <w:pPr>
        <w:shd w:val="clear" w:color="auto" w:fill="FFFFFF"/>
        <w:rPr>
          <w:color w:val="222222"/>
          <w:sz w:val="24"/>
          <w:szCs w:val="24"/>
        </w:rPr>
      </w:pPr>
      <w:r w:rsidRPr="00D87C48">
        <w:rPr>
          <w:color w:val="222222"/>
          <w:sz w:val="24"/>
          <w:szCs w:val="24"/>
          <w:shd w:val="clear" w:color="auto" w:fill="FFFFFF"/>
        </w:rPr>
        <w:t>Thanks for your message - I have attached the survey instrument.  Please note that at this stage the instrument is a draft and we will be taking this to a focus group and also asking for feedback from regional economists and NMFS’s recreational fisheries coordinators.   Also, note that this version is specific to the West Coast (CA, WA, OR), but there will be a version that is specific to each coastal region of the U.S.   Please feel free to email if you have additional questions.  Thanks, Kristy</w:t>
      </w:r>
      <w:r w:rsidRPr="00D87C48">
        <w:rPr>
          <w:color w:val="222222"/>
          <w:sz w:val="24"/>
          <w:szCs w:val="24"/>
        </w:rPr>
        <w:t> </w:t>
      </w:r>
    </w:p>
    <w:p w:rsidR="001136D0" w:rsidRPr="00D87C48" w:rsidRDefault="001136D0" w:rsidP="001136D0">
      <w:pPr>
        <w:rPr>
          <w:sz w:val="24"/>
          <w:szCs w:val="24"/>
        </w:rPr>
      </w:pPr>
    </w:p>
    <w:tbl>
      <w:tblPr>
        <w:tblW w:w="0" w:type="dxa"/>
        <w:tblCellMar>
          <w:left w:w="0" w:type="dxa"/>
          <w:right w:w="0" w:type="dxa"/>
        </w:tblCellMar>
        <w:tblLook w:val="04A0" w:firstRow="1" w:lastRow="0" w:firstColumn="1" w:lastColumn="0" w:noHBand="0" w:noVBand="1"/>
      </w:tblPr>
      <w:tblGrid>
        <w:gridCol w:w="8862"/>
        <w:gridCol w:w="477"/>
        <w:gridCol w:w="6"/>
        <w:gridCol w:w="15"/>
      </w:tblGrid>
      <w:tr w:rsidR="001136D0" w:rsidRPr="00D87C48" w:rsidTr="00F07A89">
        <w:trPr>
          <w:trHeight w:val="240"/>
        </w:trPr>
        <w:tc>
          <w:tcPr>
            <w:tcW w:w="8445" w:type="dxa"/>
            <w:noWrap/>
            <w:tcMar>
              <w:top w:w="0" w:type="dxa"/>
              <w:left w:w="0" w:type="dxa"/>
              <w:bottom w:w="0" w:type="dxa"/>
              <w:right w:w="120" w:type="dxa"/>
            </w:tcMar>
            <w:hideMark/>
          </w:tcPr>
          <w:tbl>
            <w:tblPr>
              <w:tblW w:w="8445" w:type="dxa"/>
              <w:tblCellMar>
                <w:left w:w="0" w:type="dxa"/>
                <w:right w:w="0" w:type="dxa"/>
              </w:tblCellMar>
              <w:tblLook w:val="04A0" w:firstRow="1" w:lastRow="0" w:firstColumn="1" w:lastColumn="0" w:noHBand="0" w:noVBand="1"/>
            </w:tblPr>
            <w:tblGrid>
              <w:gridCol w:w="8445"/>
            </w:tblGrid>
            <w:tr w:rsidR="001136D0" w:rsidRPr="00D87C48" w:rsidTr="00F07A89">
              <w:tc>
                <w:tcPr>
                  <w:tcW w:w="0" w:type="auto"/>
                  <w:vAlign w:val="center"/>
                  <w:hideMark/>
                </w:tcPr>
                <w:p w:rsidR="001136D0" w:rsidRPr="00D87C48" w:rsidRDefault="001136D0" w:rsidP="00F07A89">
                  <w:pPr>
                    <w:rPr>
                      <w:sz w:val="24"/>
                      <w:szCs w:val="24"/>
                    </w:rPr>
                  </w:pPr>
                  <w:r w:rsidRPr="00D87C48">
                    <w:rPr>
                      <w:rStyle w:val="gd"/>
                      <w:b/>
                      <w:bCs/>
                      <w:color w:val="222222"/>
                      <w:sz w:val="24"/>
                      <w:szCs w:val="24"/>
                    </w:rPr>
                    <w:t xml:space="preserve">Kristy </w:t>
                  </w:r>
                  <w:proofErr w:type="spellStart"/>
                  <w:r w:rsidRPr="00D87C48">
                    <w:rPr>
                      <w:rStyle w:val="gd"/>
                      <w:b/>
                      <w:bCs/>
                      <w:color w:val="222222"/>
                      <w:sz w:val="24"/>
                      <w:szCs w:val="24"/>
                    </w:rPr>
                    <w:t>Wallmo</w:t>
                  </w:r>
                  <w:proofErr w:type="spellEnd"/>
                </w:p>
              </w:tc>
            </w:tr>
          </w:tbl>
          <w:p w:rsidR="001136D0" w:rsidRPr="00D87C48" w:rsidRDefault="001136D0" w:rsidP="00F07A89">
            <w:pPr>
              <w:rPr>
                <w:sz w:val="24"/>
                <w:szCs w:val="24"/>
              </w:rPr>
            </w:pPr>
          </w:p>
        </w:tc>
        <w:tc>
          <w:tcPr>
            <w:tcW w:w="0" w:type="auto"/>
            <w:noWrap/>
            <w:hideMark/>
          </w:tcPr>
          <w:p w:rsidR="001136D0" w:rsidRPr="00D87C48" w:rsidRDefault="001136D0" w:rsidP="00F07A89">
            <w:pPr>
              <w:jc w:val="right"/>
              <w:rPr>
                <w:color w:val="222222"/>
                <w:sz w:val="24"/>
                <w:szCs w:val="24"/>
              </w:rPr>
            </w:pPr>
            <w:r w:rsidRPr="00D87C48">
              <w:rPr>
                <w:rStyle w:val="g3"/>
                <w:color w:val="222222"/>
                <w:sz w:val="24"/>
                <w:szCs w:val="24"/>
              </w:rPr>
              <w:t>Jul 5</w:t>
            </w:r>
          </w:p>
          <w:p w:rsidR="001136D0" w:rsidRPr="00D87C48" w:rsidRDefault="001136D0" w:rsidP="00F07A89">
            <w:pPr>
              <w:jc w:val="right"/>
              <w:rPr>
                <w:color w:val="222222"/>
                <w:sz w:val="24"/>
                <w:szCs w:val="24"/>
              </w:rPr>
            </w:pPr>
            <w:r w:rsidRPr="00D87C48">
              <w:rPr>
                <w:noProof/>
                <w:color w:val="222222"/>
                <w:sz w:val="24"/>
                <w:szCs w:val="24"/>
              </w:rPr>
              <w:drawing>
                <wp:inline distT="0" distB="0" distL="0" distR="0" wp14:anchorId="5F74967A" wp14:editId="16BDB4FE">
                  <wp:extent cx="9525" cy="9525"/>
                  <wp:effectExtent l="0" t="0" r="0" b="0"/>
                  <wp:docPr id="10" name="Picture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1136D0" w:rsidRPr="00D87C48" w:rsidRDefault="001136D0" w:rsidP="00F07A89">
            <w:pPr>
              <w:jc w:val="right"/>
              <w:rPr>
                <w:color w:val="222222"/>
                <w:sz w:val="24"/>
                <w:szCs w:val="24"/>
              </w:rPr>
            </w:pPr>
          </w:p>
        </w:tc>
        <w:tc>
          <w:tcPr>
            <w:tcW w:w="0" w:type="auto"/>
            <w:vMerge w:val="restart"/>
            <w:noWrap/>
            <w:hideMark/>
          </w:tcPr>
          <w:p w:rsidR="001136D0" w:rsidRPr="00D87C48" w:rsidRDefault="001136D0" w:rsidP="00F07A89">
            <w:pPr>
              <w:shd w:val="clear" w:color="auto" w:fill="F5F5F5"/>
              <w:spacing w:line="405" w:lineRule="atLeast"/>
              <w:jc w:val="center"/>
              <w:rPr>
                <w:b/>
                <w:bCs/>
                <w:color w:val="444444"/>
                <w:sz w:val="24"/>
                <w:szCs w:val="24"/>
              </w:rPr>
            </w:pPr>
            <w:r w:rsidRPr="00D87C48">
              <w:rPr>
                <w:b/>
                <w:bCs/>
                <w:noProof/>
                <w:color w:val="444444"/>
                <w:sz w:val="24"/>
                <w:szCs w:val="24"/>
              </w:rPr>
              <w:drawing>
                <wp:inline distT="0" distB="0" distL="0" distR="0" wp14:anchorId="06D5329E" wp14:editId="3C038FAC">
                  <wp:extent cx="9525" cy="9525"/>
                  <wp:effectExtent l="0" t="0" r="0" b="0"/>
                  <wp:docPr id="11" name="Picture 1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136D0" w:rsidRPr="00D87C48" w:rsidRDefault="001136D0" w:rsidP="00F07A89">
            <w:pPr>
              <w:shd w:val="clear" w:color="auto" w:fill="F5F5F5"/>
              <w:spacing w:line="405" w:lineRule="atLeast"/>
              <w:jc w:val="center"/>
              <w:rPr>
                <w:b/>
                <w:bCs/>
                <w:color w:val="444444"/>
                <w:sz w:val="24"/>
                <w:szCs w:val="24"/>
              </w:rPr>
            </w:pPr>
            <w:r w:rsidRPr="00D87C48">
              <w:rPr>
                <w:b/>
                <w:bCs/>
                <w:noProof/>
                <w:color w:val="444444"/>
                <w:sz w:val="24"/>
                <w:szCs w:val="24"/>
              </w:rPr>
              <w:drawing>
                <wp:inline distT="0" distB="0" distL="0" distR="0" wp14:anchorId="6FAB7CC4" wp14:editId="20DE6FC1">
                  <wp:extent cx="9525" cy="9525"/>
                  <wp:effectExtent l="0" t="0" r="0" b="0"/>
                  <wp:docPr id="12" name="Picture 1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1136D0" w:rsidRPr="00D87C48" w:rsidTr="00F07A89">
        <w:trPr>
          <w:trHeight w:val="240"/>
        </w:trPr>
        <w:tc>
          <w:tcPr>
            <w:tcW w:w="0" w:type="auto"/>
            <w:gridSpan w:val="3"/>
            <w:vAlign w:val="center"/>
            <w:hideMark/>
          </w:tcPr>
          <w:tbl>
            <w:tblPr>
              <w:tblW w:w="9390" w:type="dxa"/>
              <w:tblCellMar>
                <w:left w:w="0" w:type="dxa"/>
                <w:right w:w="0" w:type="dxa"/>
              </w:tblCellMar>
              <w:tblLook w:val="04A0" w:firstRow="1" w:lastRow="0" w:firstColumn="1" w:lastColumn="0" w:noHBand="0" w:noVBand="1"/>
            </w:tblPr>
            <w:tblGrid>
              <w:gridCol w:w="9390"/>
            </w:tblGrid>
            <w:tr w:rsidR="001136D0" w:rsidRPr="00D87C48" w:rsidTr="00F07A89">
              <w:tc>
                <w:tcPr>
                  <w:tcW w:w="0" w:type="auto"/>
                  <w:noWrap/>
                  <w:vAlign w:val="center"/>
                  <w:hideMark/>
                </w:tcPr>
                <w:p w:rsidR="001136D0" w:rsidRPr="00D87C48" w:rsidRDefault="001136D0" w:rsidP="00F07A89">
                  <w:pPr>
                    <w:rPr>
                      <w:sz w:val="24"/>
                      <w:szCs w:val="24"/>
                    </w:rPr>
                  </w:pPr>
                  <w:r w:rsidRPr="00D87C48">
                    <w:rPr>
                      <w:rStyle w:val="hb"/>
                      <w:color w:val="777777"/>
                      <w:sz w:val="24"/>
                      <w:szCs w:val="24"/>
                    </w:rPr>
                    <w:t>to</w:t>
                  </w:r>
                  <w:r w:rsidRPr="00D87C48">
                    <w:rPr>
                      <w:rStyle w:val="apple-converted-space"/>
                      <w:color w:val="777777"/>
                      <w:sz w:val="24"/>
                      <w:szCs w:val="24"/>
                    </w:rPr>
                    <w:t> </w:t>
                  </w:r>
                  <w:r w:rsidRPr="00D87C48">
                    <w:rPr>
                      <w:rStyle w:val="g2"/>
                      <w:color w:val="777777"/>
                      <w:sz w:val="24"/>
                      <w:szCs w:val="24"/>
                    </w:rPr>
                    <w:t>Chad</w:t>
                  </w:r>
                </w:p>
                <w:p w:rsidR="001136D0" w:rsidRPr="00D87C48" w:rsidRDefault="001136D0" w:rsidP="00F07A89">
                  <w:pPr>
                    <w:textAlignment w:val="top"/>
                    <w:rPr>
                      <w:sz w:val="24"/>
                      <w:szCs w:val="24"/>
                    </w:rPr>
                  </w:pPr>
                  <w:r w:rsidRPr="00D87C48">
                    <w:rPr>
                      <w:noProof/>
                      <w:sz w:val="24"/>
                      <w:szCs w:val="24"/>
                    </w:rPr>
                    <w:drawing>
                      <wp:inline distT="0" distB="0" distL="0" distR="0" wp14:anchorId="1071FF08" wp14:editId="00518710">
                        <wp:extent cx="9525" cy="9525"/>
                        <wp:effectExtent l="0" t="0" r="0" b="0"/>
                        <wp:docPr id="13" name=":16k"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k"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136D0" w:rsidRPr="00D87C48" w:rsidRDefault="001136D0" w:rsidP="00F07A89">
            <w:pPr>
              <w:rPr>
                <w:sz w:val="24"/>
                <w:szCs w:val="24"/>
              </w:rPr>
            </w:pPr>
          </w:p>
        </w:tc>
        <w:tc>
          <w:tcPr>
            <w:tcW w:w="0" w:type="auto"/>
            <w:vMerge/>
            <w:vAlign w:val="center"/>
            <w:hideMark/>
          </w:tcPr>
          <w:p w:rsidR="001136D0" w:rsidRPr="00D87C48" w:rsidRDefault="001136D0" w:rsidP="00F07A89">
            <w:pPr>
              <w:rPr>
                <w:b/>
                <w:bCs/>
                <w:color w:val="444444"/>
                <w:sz w:val="24"/>
                <w:szCs w:val="24"/>
              </w:rPr>
            </w:pPr>
          </w:p>
        </w:tc>
      </w:tr>
    </w:tbl>
    <w:p w:rsidR="001136D0" w:rsidRPr="00D87C48" w:rsidRDefault="001136D0" w:rsidP="001136D0">
      <w:pPr>
        <w:shd w:val="clear" w:color="auto" w:fill="FFFFFF"/>
        <w:spacing w:after="240"/>
        <w:rPr>
          <w:color w:val="222222"/>
          <w:sz w:val="24"/>
          <w:szCs w:val="24"/>
        </w:rPr>
      </w:pPr>
      <w:r w:rsidRPr="00D87C48">
        <w:rPr>
          <w:color w:val="222222"/>
          <w:sz w:val="24"/>
          <w:szCs w:val="24"/>
        </w:rPr>
        <w:t>Thanks Chad.  I've tried to address your questions below:</w:t>
      </w:r>
    </w:p>
    <w:p w:rsidR="001136D0" w:rsidRPr="00D87C48" w:rsidRDefault="001136D0" w:rsidP="001136D0">
      <w:pPr>
        <w:shd w:val="clear" w:color="auto" w:fill="FFFFFF"/>
        <w:rPr>
          <w:color w:val="222222"/>
          <w:sz w:val="24"/>
          <w:szCs w:val="24"/>
        </w:rPr>
      </w:pPr>
      <w:r w:rsidRPr="00D87C48">
        <w:rPr>
          <w:color w:val="222222"/>
          <w:sz w:val="24"/>
          <w:szCs w:val="24"/>
        </w:rPr>
        <w:t>On Tue, Jul 3, 2012 at 3:30 PM, Chad Hanson</w:t>
      </w:r>
      <w:r w:rsidRPr="00D87C48">
        <w:rPr>
          <w:rStyle w:val="apple-converted-space"/>
          <w:color w:val="222222"/>
          <w:sz w:val="24"/>
          <w:szCs w:val="24"/>
        </w:rPr>
        <w:t> </w:t>
      </w:r>
      <w:r w:rsidRPr="00D87C48">
        <w:rPr>
          <w:color w:val="222222"/>
          <w:sz w:val="24"/>
          <w:szCs w:val="24"/>
        </w:rPr>
        <w:t>&lt;</w:t>
      </w:r>
      <w:hyperlink r:id="rId11" w:tgtFrame="_blank" w:history="1">
        <w:r w:rsidRPr="00D87C48">
          <w:rPr>
            <w:rStyle w:val="Hyperlink"/>
            <w:color w:val="1155CC"/>
            <w:sz w:val="24"/>
            <w:szCs w:val="24"/>
          </w:rPr>
          <w:t>chanson@pewtrusts.org</w:t>
        </w:r>
      </w:hyperlink>
      <w:r w:rsidRPr="00D87C48">
        <w:rPr>
          <w:color w:val="222222"/>
          <w:sz w:val="24"/>
          <w:szCs w:val="24"/>
        </w:rPr>
        <w:t>&gt;</w:t>
      </w:r>
      <w:r w:rsidRPr="00D87C48">
        <w:rPr>
          <w:rStyle w:val="apple-converted-space"/>
          <w:color w:val="222222"/>
          <w:sz w:val="24"/>
          <w:szCs w:val="24"/>
        </w:rPr>
        <w:t> </w:t>
      </w:r>
      <w:r w:rsidRPr="00D87C48">
        <w:rPr>
          <w:color w:val="222222"/>
          <w:sz w:val="24"/>
          <w:szCs w:val="24"/>
        </w:rPr>
        <w:t>wrote:</w:t>
      </w:r>
    </w:p>
    <w:p w:rsidR="001136D0" w:rsidRPr="00D87C48" w:rsidRDefault="001136D0" w:rsidP="001136D0">
      <w:pPr>
        <w:shd w:val="clear" w:color="auto" w:fill="FFFFFF"/>
        <w:rPr>
          <w:color w:val="222222"/>
          <w:sz w:val="24"/>
          <w:szCs w:val="24"/>
        </w:rPr>
      </w:pPr>
      <w:r w:rsidRPr="00D87C48">
        <w:rPr>
          <w:color w:val="1F497D"/>
          <w:sz w:val="24"/>
          <w:szCs w:val="24"/>
        </w:rPr>
        <w:t>Thanks for the draft survey and bit of background.  A couple of more questions if you don’t mind:</w:t>
      </w:r>
    </w:p>
    <w:p w:rsidR="001136D0" w:rsidRPr="00D87C48" w:rsidRDefault="001136D0" w:rsidP="001136D0">
      <w:pPr>
        <w:pStyle w:val="NormalWeb"/>
        <w:shd w:val="clear" w:color="auto" w:fill="FFFFFF"/>
        <w:rPr>
          <w:color w:val="222222"/>
        </w:rPr>
      </w:pPr>
      <w:r w:rsidRPr="00D87C48">
        <w:rPr>
          <w:color w:val="1F497D"/>
        </w:rPr>
        <w:lastRenderedPageBreak/>
        <w:t>1.      </w:t>
      </w:r>
      <w:r w:rsidRPr="00D87C48">
        <w:rPr>
          <w:rStyle w:val="apple-converted-space"/>
          <w:color w:val="1F497D"/>
        </w:rPr>
        <w:t> </w:t>
      </w:r>
      <w:r w:rsidRPr="00D87C48">
        <w:rPr>
          <w:color w:val="1F497D"/>
        </w:rPr>
        <w:t>Does this notice for comments cover all the regional surveys under development, or would another notice have to go out for public comment on the process for the other regions one at a time?  </w:t>
      </w:r>
    </w:p>
    <w:p w:rsidR="001136D0" w:rsidRPr="00D87C48" w:rsidRDefault="001136D0" w:rsidP="001136D0">
      <w:pPr>
        <w:shd w:val="clear" w:color="auto" w:fill="FFFFFF"/>
        <w:rPr>
          <w:color w:val="222222"/>
          <w:sz w:val="24"/>
          <w:szCs w:val="24"/>
        </w:rPr>
      </w:pPr>
      <w:r>
        <w:rPr>
          <w:color w:val="222222"/>
          <w:sz w:val="24"/>
          <w:szCs w:val="24"/>
        </w:rPr>
        <w:t>(</w:t>
      </w:r>
      <w:proofErr w:type="spellStart"/>
      <w:r>
        <w:rPr>
          <w:color w:val="222222"/>
          <w:sz w:val="24"/>
          <w:szCs w:val="24"/>
        </w:rPr>
        <w:t>Krsisty</w:t>
      </w:r>
      <w:proofErr w:type="spellEnd"/>
      <w:r>
        <w:rPr>
          <w:color w:val="222222"/>
          <w:sz w:val="24"/>
          <w:szCs w:val="24"/>
        </w:rPr>
        <w:t xml:space="preserve">) </w:t>
      </w:r>
      <w:r w:rsidRPr="00D87C48">
        <w:rPr>
          <w:color w:val="222222"/>
          <w:sz w:val="24"/>
          <w:szCs w:val="24"/>
        </w:rPr>
        <w:t>This notice covers all regional surveys - they will likely not change too much with the exception of the species and geographic fishing areas - there may be additional questions for regional instruments, pending comments.  </w:t>
      </w:r>
    </w:p>
    <w:p w:rsidR="001136D0" w:rsidRPr="00D87C48" w:rsidRDefault="001136D0" w:rsidP="001136D0">
      <w:pPr>
        <w:pStyle w:val="NormalWeb"/>
        <w:shd w:val="clear" w:color="auto" w:fill="FFFFFF"/>
        <w:rPr>
          <w:color w:val="222222"/>
        </w:rPr>
      </w:pPr>
      <w:r w:rsidRPr="00D87C48">
        <w:rPr>
          <w:color w:val="1F497D"/>
        </w:rPr>
        <w:t>2.      </w:t>
      </w:r>
      <w:r w:rsidRPr="00D87C48">
        <w:rPr>
          <w:rStyle w:val="apple-converted-space"/>
          <w:color w:val="1F497D"/>
        </w:rPr>
        <w:t> </w:t>
      </w:r>
      <w:r w:rsidRPr="00D87C48">
        <w:rPr>
          <w:color w:val="1F497D"/>
        </w:rPr>
        <w:t>When and how could I get the final version of the survey for the SE/Gulf region?</w:t>
      </w:r>
    </w:p>
    <w:p w:rsidR="001136D0" w:rsidRPr="00D87C48" w:rsidRDefault="001136D0" w:rsidP="001136D0">
      <w:pPr>
        <w:shd w:val="clear" w:color="auto" w:fill="FFFFFF"/>
        <w:rPr>
          <w:color w:val="222222"/>
          <w:sz w:val="24"/>
          <w:szCs w:val="24"/>
        </w:rPr>
      </w:pPr>
      <w:r>
        <w:rPr>
          <w:color w:val="222222"/>
          <w:sz w:val="24"/>
          <w:szCs w:val="24"/>
        </w:rPr>
        <w:t>(</w:t>
      </w:r>
      <w:proofErr w:type="spellStart"/>
      <w:r>
        <w:rPr>
          <w:color w:val="222222"/>
          <w:sz w:val="24"/>
          <w:szCs w:val="24"/>
        </w:rPr>
        <w:t>Krsisty</w:t>
      </w:r>
      <w:proofErr w:type="spellEnd"/>
      <w:r>
        <w:rPr>
          <w:color w:val="222222"/>
          <w:sz w:val="24"/>
          <w:szCs w:val="24"/>
        </w:rPr>
        <w:t xml:space="preserve">) </w:t>
      </w:r>
      <w:r w:rsidRPr="00D87C48">
        <w:rPr>
          <w:color w:val="222222"/>
          <w:sz w:val="24"/>
          <w:szCs w:val="24"/>
        </w:rPr>
        <w:t>I would be happy to send you this when it is developed - it may be the end of August.  </w:t>
      </w:r>
    </w:p>
    <w:p w:rsidR="001136D0" w:rsidRPr="00D87C48" w:rsidRDefault="001136D0" w:rsidP="001136D0">
      <w:pPr>
        <w:pStyle w:val="NormalWeb"/>
        <w:shd w:val="clear" w:color="auto" w:fill="FFFFFF"/>
        <w:rPr>
          <w:color w:val="222222"/>
        </w:rPr>
      </w:pPr>
      <w:r w:rsidRPr="00D87C48">
        <w:rPr>
          <w:color w:val="1F497D"/>
        </w:rPr>
        <w:t>3.      </w:t>
      </w:r>
      <w:r w:rsidRPr="00D87C48">
        <w:rPr>
          <w:rStyle w:val="apple-converted-space"/>
          <w:color w:val="1F497D"/>
        </w:rPr>
        <w:t> </w:t>
      </w:r>
      <w:r w:rsidRPr="00D87C48">
        <w:rPr>
          <w:color w:val="1F497D"/>
        </w:rPr>
        <w:t>What is the specific intent for these surveys?  For instance, will these results be presented at Council meetings, made available to state agencies? Or is this for internal planning /evaluation purposes?</w:t>
      </w:r>
    </w:p>
    <w:p w:rsidR="001136D0" w:rsidRPr="00D87C48" w:rsidRDefault="001136D0" w:rsidP="001136D0">
      <w:pPr>
        <w:shd w:val="clear" w:color="auto" w:fill="FFFFFF"/>
        <w:rPr>
          <w:color w:val="222222"/>
          <w:sz w:val="24"/>
          <w:szCs w:val="24"/>
        </w:rPr>
      </w:pPr>
      <w:r>
        <w:rPr>
          <w:color w:val="222222"/>
          <w:sz w:val="24"/>
          <w:szCs w:val="24"/>
        </w:rPr>
        <w:t>(</w:t>
      </w:r>
      <w:proofErr w:type="spellStart"/>
      <w:r>
        <w:rPr>
          <w:color w:val="222222"/>
          <w:sz w:val="24"/>
          <w:szCs w:val="24"/>
        </w:rPr>
        <w:t>Krsisty</w:t>
      </w:r>
      <w:proofErr w:type="spellEnd"/>
      <w:r>
        <w:rPr>
          <w:color w:val="222222"/>
          <w:sz w:val="24"/>
          <w:szCs w:val="24"/>
        </w:rPr>
        <w:t xml:space="preserve">) </w:t>
      </w:r>
      <w:r w:rsidRPr="00D87C48">
        <w:rPr>
          <w:color w:val="222222"/>
          <w:sz w:val="24"/>
          <w:szCs w:val="24"/>
        </w:rPr>
        <w:t>The findings will be publicly available - results will be presented at meetings and conferences, and can certainly be sent to state agencies/commissions, etc...  If a Council requests that we make a presentation on the results we would be more than happy to oblige, as long as travel budgets allow.   </w:t>
      </w:r>
    </w:p>
    <w:p w:rsidR="001136D0" w:rsidRPr="00D87C48" w:rsidRDefault="001136D0" w:rsidP="001136D0">
      <w:pPr>
        <w:pStyle w:val="NormalWeb"/>
        <w:shd w:val="clear" w:color="auto" w:fill="FFFFFF"/>
        <w:rPr>
          <w:color w:val="222222"/>
        </w:rPr>
      </w:pPr>
      <w:r w:rsidRPr="00D87C48">
        <w:rPr>
          <w:color w:val="1F497D"/>
        </w:rPr>
        <w:t>4.      </w:t>
      </w:r>
      <w:r w:rsidRPr="00D87C48">
        <w:rPr>
          <w:rStyle w:val="apple-converted-space"/>
          <w:color w:val="1F497D"/>
        </w:rPr>
        <w:t> </w:t>
      </w:r>
      <w:r w:rsidRPr="00D87C48">
        <w:rPr>
          <w:color w:val="1F497D"/>
        </w:rPr>
        <w:t>Also, is it possible to provide input as to what type of information / questions asked for the SE/Gulf survey? </w:t>
      </w:r>
    </w:p>
    <w:p w:rsidR="001136D0" w:rsidRPr="00D87C48" w:rsidRDefault="001136D0" w:rsidP="001136D0">
      <w:pPr>
        <w:shd w:val="clear" w:color="auto" w:fill="FFFFFF"/>
        <w:ind w:firstLine="720"/>
        <w:rPr>
          <w:color w:val="222222"/>
          <w:sz w:val="24"/>
          <w:szCs w:val="24"/>
        </w:rPr>
      </w:pPr>
      <w:r w:rsidRPr="00D87C48">
        <w:rPr>
          <w:color w:val="1F497D"/>
          <w:sz w:val="24"/>
          <w:szCs w:val="24"/>
        </w:rPr>
        <w:t>For instance, I am interested in</w:t>
      </w:r>
    </w:p>
    <w:p w:rsidR="001136D0" w:rsidRPr="00D87C48" w:rsidRDefault="001136D0" w:rsidP="001136D0">
      <w:pPr>
        <w:pStyle w:val="NormalWeb"/>
        <w:shd w:val="clear" w:color="auto" w:fill="FFFFFF"/>
        <w:ind w:left="2160"/>
        <w:rPr>
          <w:color w:val="222222"/>
        </w:rPr>
      </w:pPr>
      <w:proofErr w:type="gramStart"/>
      <w:r w:rsidRPr="00D87C48">
        <w:rPr>
          <w:color w:val="1F497D"/>
        </w:rPr>
        <w:t>a</w:t>
      </w:r>
      <w:proofErr w:type="gramEnd"/>
      <w:r w:rsidRPr="00D87C48">
        <w:rPr>
          <w:color w:val="1F497D"/>
        </w:rPr>
        <w:t>.      </w:t>
      </w:r>
      <w:r w:rsidRPr="00D87C48">
        <w:rPr>
          <w:rStyle w:val="apple-converted-space"/>
          <w:color w:val="1F497D"/>
        </w:rPr>
        <w:t> </w:t>
      </w:r>
      <w:r w:rsidRPr="00D87C48">
        <w:rPr>
          <w:color w:val="1F497D"/>
        </w:rPr>
        <w:t xml:space="preserve">if anglers might prefer having a set recreational season where many or most species would be open at the same time rather than having some species opened and closed at separate times where there might be inducing </w:t>
      </w:r>
      <w:proofErr w:type="spellStart"/>
      <w:r w:rsidRPr="00D87C48">
        <w:rPr>
          <w:color w:val="1F497D"/>
        </w:rPr>
        <w:t>bycatch</w:t>
      </w:r>
      <w:proofErr w:type="spellEnd"/>
      <w:r w:rsidRPr="00D87C48">
        <w:rPr>
          <w:color w:val="1F497D"/>
        </w:rPr>
        <w:t xml:space="preserve"> issues.</w:t>
      </w:r>
    </w:p>
    <w:p w:rsidR="001136D0" w:rsidRPr="00D87C48" w:rsidRDefault="001136D0" w:rsidP="001136D0">
      <w:pPr>
        <w:shd w:val="clear" w:color="auto" w:fill="FFFFFF"/>
        <w:rPr>
          <w:color w:val="222222"/>
          <w:sz w:val="24"/>
          <w:szCs w:val="24"/>
        </w:rPr>
      </w:pPr>
      <w:r w:rsidRPr="00D87C48">
        <w:rPr>
          <w:color w:val="222222"/>
          <w:sz w:val="24"/>
          <w:szCs w:val="24"/>
        </w:rPr>
        <w:t>(Kristy) I actually like "</w:t>
      </w:r>
      <w:proofErr w:type="gramStart"/>
      <w:r w:rsidRPr="00D87C48">
        <w:rPr>
          <w:color w:val="222222"/>
          <w:sz w:val="24"/>
          <w:szCs w:val="24"/>
        </w:rPr>
        <w:t>a</w:t>
      </w:r>
      <w:proofErr w:type="gramEnd"/>
      <w:r w:rsidRPr="00D87C48">
        <w:rPr>
          <w:color w:val="222222"/>
          <w:sz w:val="24"/>
          <w:szCs w:val="24"/>
        </w:rPr>
        <w:t>" a lot, and will likely try to incorporate this into a question for the Southeast survey instrument.  </w:t>
      </w:r>
    </w:p>
    <w:p w:rsidR="001136D0" w:rsidRPr="00D87C48" w:rsidRDefault="001136D0" w:rsidP="001136D0">
      <w:pPr>
        <w:pStyle w:val="NormalWeb"/>
        <w:shd w:val="clear" w:color="auto" w:fill="FFFFFF"/>
        <w:ind w:left="2160"/>
        <w:rPr>
          <w:color w:val="222222"/>
        </w:rPr>
      </w:pPr>
      <w:proofErr w:type="gramStart"/>
      <w:r w:rsidRPr="00D87C48">
        <w:rPr>
          <w:color w:val="1F497D"/>
        </w:rPr>
        <w:t>b</w:t>
      </w:r>
      <w:proofErr w:type="gramEnd"/>
      <w:r w:rsidRPr="00D87C48">
        <w:rPr>
          <w:color w:val="1F497D"/>
        </w:rPr>
        <w:t>.     </w:t>
      </w:r>
      <w:r w:rsidRPr="00D87C48">
        <w:rPr>
          <w:rStyle w:val="apple-converted-space"/>
          <w:color w:val="1F497D"/>
        </w:rPr>
        <w:t> </w:t>
      </w:r>
      <w:r w:rsidRPr="00D87C48">
        <w:rPr>
          <w:color w:val="1F497D"/>
        </w:rPr>
        <w:t>anglers catch and release practices/behavior/attitudes which may include a number of questions but I think would be very informative to managers.</w:t>
      </w:r>
    </w:p>
    <w:p w:rsidR="001136D0" w:rsidRPr="00D87C48" w:rsidRDefault="001136D0" w:rsidP="001136D0">
      <w:pPr>
        <w:shd w:val="clear" w:color="auto" w:fill="FFFFFF"/>
        <w:rPr>
          <w:color w:val="222222"/>
          <w:sz w:val="24"/>
          <w:szCs w:val="24"/>
        </w:rPr>
      </w:pPr>
      <w:r w:rsidRPr="00D87C48">
        <w:rPr>
          <w:color w:val="222222"/>
          <w:sz w:val="24"/>
          <w:szCs w:val="24"/>
        </w:rPr>
        <w:t>(Kristy) "</w:t>
      </w:r>
      <w:proofErr w:type="gramStart"/>
      <w:r w:rsidRPr="00D87C48">
        <w:rPr>
          <w:color w:val="222222"/>
          <w:sz w:val="24"/>
          <w:szCs w:val="24"/>
        </w:rPr>
        <w:t>b</w:t>
      </w:r>
      <w:proofErr w:type="gramEnd"/>
      <w:r w:rsidRPr="00D87C48">
        <w:rPr>
          <w:color w:val="222222"/>
          <w:sz w:val="24"/>
          <w:szCs w:val="24"/>
        </w:rPr>
        <w:t xml:space="preserve">" would not be possible on this survey - I agree it would be informative but the survey is almost at </w:t>
      </w:r>
      <w:proofErr w:type="spellStart"/>
      <w:r w:rsidRPr="00D87C48">
        <w:rPr>
          <w:color w:val="222222"/>
          <w:sz w:val="24"/>
          <w:szCs w:val="24"/>
        </w:rPr>
        <w:t>it's</w:t>
      </w:r>
      <w:proofErr w:type="spellEnd"/>
      <w:r w:rsidRPr="00D87C48">
        <w:rPr>
          <w:color w:val="222222"/>
          <w:sz w:val="24"/>
          <w:szCs w:val="24"/>
        </w:rPr>
        <w:t xml:space="preserve"> capacity for questions as it stands.  We have conducted a survey in the Northeast that included a suite of questions on catch and release behavior -- I published a paper from that data in NAJFM and can send you a copy.  </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Thanks for your interest, </w:t>
      </w:r>
    </w:p>
    <w:p w:rsidR="001136D0" w:rsidRPr="00D87C48" w:rsidRDefault="001136D0" w:rsidP="001136D0">
      <w:pPr>
        <w:shd w:val="clear" w:color="auto" w:fill="FFFFFF"/>
        <w:rPr>
          <w:color w:val="222222"/>
          <w:sz w:val="24"/>
          <w:szCs w:val="24"/>
        </w:rPr>
      </w:pPr>
    </w:p>
    <w:p w:rsidR="001136D0" w:rsidRPr="00D87C48" w:rsidRDefault="001136D0" w:rsidP="001136D0">
      <w:pPr>
        <w:shd w:val="clear" w:color="auto" w:fill="FFFFFF"/>
        <w:rPr>
          <w:color w:val="222222"/>
          <w:sz w:val="24"/>
          <w:szCs w:val="24"/>
        </w:rPr>
      </w:pPr>
      <w:r w:rsidRPr="00D87C48">
        <w:rPr>
          <w:color w:val="222222"/>
          <w:sz w:val="24"/>
          <w:szCs w:val="24"/>
        </w:rPr>
        <w:t>Kristy</w:t>
      </w:r>
    </w:p>
    <w:p w:rsidR="001136D0" w:rsidRPr="00D87C48" w:rsidRDefault="001136D0" w:rsidP="001136D0">
      <w:pPr>
        <w:shd w:val="clear" w:color="auto" w:fill="FFFFFF"/>
        <w:rPr>
          <w:color w:val="222222"/>
          <w:sz w:val="24"/>
          <w:szCs w:val="24"/>
        </w:rPr>
      </w:pPr>
    </w:p>
    <w:p w:rsidR="001136D0" w:rsidRPr="00D87C48" w:rsidRDefault="001136D0" w:rsidP="001136D0">
      <w:pPr>
        <w:rPr>
          <w:b/>
          <w:sz w:val="24"/>
          <w:szCs w:val="24"/>
        </w:rPr>
      </w:pPr>
      <w:r w:rsidRPr="00D87C48">
        <w:rPr>
          <w:b/>
          <w:sz w:val="24"/>
          <w:szCs w:val="24"/>
        </w:rPr>
        <w:t>Comment 3</w:t>
      </w:r>
    </w:p>
    <w:p w:rsidR="001136D0" w:rsidRPr="00D87C48" w:rsidRDefault="001136D0" w:rsidP="001136D0">
      <w:pPr>
        <w:rPr>
          <w:sz w:val="24"/>
          <w:szCs w:val="24"/>
        </w:rPr>
      </w:pPr>
    </w:p>
    <w:p w:rsidR="001136D0" w:rsidRPr="00D87C48" w:rsidRDefault="001136D0" w:rsidP="001136D0">
      <w:pPr>
        <w:shd w:val="clear" w:color="auto" w:fill="FFFFFF"/>
        <w:spacing w:after="240"/>
        <w:rPr>
          <w:color w:val="222222"/>
          <w:sz w:val="24"/>
          <w:szCs w:val="24"/>
        </w:rPr>
      </w:pPr>
      <w:r w:rsidRPr="00D87C48">
        <w:rPr>
          <w:b/>
          <w:bCs/>
          <w:color w:val="222222"/>
          <w:sz w:val="24"/>
          <w:szCs w:val="24"/>
        </w:rPr>
        <w:t>From:</w:t>
      </w:r>
      <w:r w:rsidRPr="00D87C48">
        <w:rPr>
          <w:rStyle w:val="apple-converted-space"/>
          <w:color w:val="222222"/>
          <w:sz w:val="24"/>
          <w:szCs w:val="24"/>
        </w:rPr>
        <w:t> </w:t>
      </w:r>
      <w:r w:rsidRPr="00D87C48">
        <w:rPr>
          <w:color w:val="222222"/>
          <w:sz w:val="24"/>
          <w:szCs w:val="24"/>
        </w:rPr>
        <w:t>Todd Phillips &lt;</w:t>
      </w:r>
      <w:hyperlink r:id="rId12" w:tgtFrame="_blank" w:history="1">
        <w:r w:rsidRPr="00D87C48">
          <w:rPr>
            <w:rStyle w:val="Hyperlink"/>
            <w:color w:val="1155CC"/>
            <w:sz w:val="24"/>
            <w:szCs w:val="24"/>
          </w:rPr>
          <w:t>tphillips@oceanconservancy.org</w:t>
        </w:r>
      </w:hyperlink>
      <w:r w:rsidRPr="00D87C48">
        <w:rPr>
          <w:color w:val="222222"/>
          <w:sz w:val="24"/>
          <w:szCs w:val="24"/>
        </w:rPr>
        <w:t>&gt;</w:t>
      </w:r>
      <w:r w:rsidRPr="00D87C48">
        <w:rPr>
          <w:color w:val="222222"/>
          <w:sz w:val="24"/>
          <w:szCs w:val="24"/>
        </w:rPr>
        <w:br/>
      </w:r>
      <w:r w:rsidRPr="00D87C48">
        <w:rPr>
          <w:b/>
          <w:bCs/>
          <w:color w:val="222222"/>
          <w:sz w:val="24"/>
          <w:szCs w:val="24"/>
        </w:rPr>
        <w:t>Date:</w:t>
      </w:r>
      <w:r w:rsidRPr="00D87C48">
        <w:rPr>
          <w:rStyle w:val="apple-converted-space"/>
          <w:color w:val="222222"/>
          <w:sz w:val="24"/>
          <w:szCs w:val="24"/>
        </w:rPr>
        <w:t> </w:t>
      </w:r>
      <w:r w:rsidRPr="00D87C48">
        <w:rPr>
          <w:color w:val="222222"/>
          <w:sz w:val="24"/>
          <w:szCs w:val="24"/>
        </w:rPr>
        <w:t>August 17, 2012 11:28:38 AM EDT</w:t>
      </w:r>
      <w:r w:rsidRPr="00D87C48">
        <w:rPr>
          <w:color w:val="222222"/>
          <w:sz w:val="24"/>
          <w:szCs w:val="24"/>
        </w:rPr>
        <w:br/>
      </w:r>
      <w:r w:rsidRPr="00D87C48">
        <w:rPr>
          <w:b/>
          <w:bCs/>
          <w:color w:val="222222"/>
          <w:sz w:val="24"/>
          <w:szCs w:val="24"/>
        </w:rPr>
        <w:t>To:</w:t>
      </w:r>
      <w:r w:rsidRPr="00D87C48">
        <w:rPr>
          <w:rStyle w:val="apple-converted-space"/>
          <w:color w:val="222222"/>
          <w:sz w:val="24"/>
          <w:szCs w:val="24"/>
        </w:rPr>
        <w:t> </w:t>
      </w:r>
      <w:r w:rsidRPr="00D87C48">
        <w:rPr>
          <w:color w:val="222222"/>
          <w:sz w:val="24"/>
          <w:szCs w:val="24"/>
        </w:rPr>
        <w:t>"Jessup, Jennifer" &lt;</w:t>
      </w:r>
      <w:hyperlink r:id="rId13" w:tgtFrame="_blank" w:history="1">
        <w:r w:rsidRPr="00D87C48">
          <w:rPr>
            <w:rStyle w:val="Hyperlink"/>
            <w:color w:val="1155CC"/>
            <w:sz w:val="24"/>
            <w:szCs w:val="24"/>
          </w:rPr>
          <w:t>JJessup@doc.gov</w:t>
        </w:r>
      </w:hyperlink>
      <w:r w:rsidRPr="00D87C48">
        <w:rPr>
          <w:color w:val="222222"/>
          <w:sz w:val="24"/>
          <w:szCs w:val="24"/>
        </w:rPr>
        <w:t>&gt;</w:t>
      </w:r>
      <w:r w:rsidRPr="00D87C48">
        <w:rPr>
          <w:color w:val="222222"/>
          <w:sz w:val="24"/>
          <w:szCs w:val="24"/>
        </w:rPr>
        <w:br/>
      </w:r>
      <w:r w:rsidRPr="00D87C48">
        <w:rPr>
          <w:b/>
          <w:bCs/>
          <w:color w:val="222222"/>
          <w:sz w:val="24"/>
          <w:szCs w:val="24"/>
        </w:rPr>
        <w:t>Subject:</w:t>
      </w:r>
      <w:r w:rsidRPr="00D87C48">
        <w:rPr>
          <w:rStyle w:val="apple-converted-space"/>
          <w:color w:val="222222"/>
          <w:sz w:val="24"/>
          <w:szCs w:val="24"/>
        </w:rPr>
        <w:t> </w:t>
      </w:r>
      <w:r w:rsidRPr="00D87C48">
        <w:rPr>
          <w:b/>
          <w:bCs/>
          <w:color w:val="222222"/>
          <w:sz w:val="24"/>
          <w:szCs w:val="24"/>
        </w:rPr>
        <w:t>Comment Letter: Proposed Information Collection: Understanding Recreational Angler Attitudes and Preferences for Saltwater Fishing [FR Doc No: 2012-15127]</w:t>
      </w:r>
    </w:p>
    <w:p w:rsidR="001136D0" w:rsidRPr="00D87C48" w:rsidRDefault="001136D0" w:rsidP="001136D0">
      <w:pPr>
        <w:pStyle w:val="Default"/>
        <w:rPr>
          <w:b/>
          <w:bCs/>
        </w:rPr>
      </w:pPr>
    </w:p>
    <w:p w:rsidR="001136D0" w:rsidRPr="00D87C48" w:rsidRDefault="001136D0" w:rsidP="001136D0">
      <w:pPr>
        <w:pStyle w:val="Default"/>
      </w:pPr>
      <w:r w:rsidRPr="00D87C48">
        <w:rPr>
          <w:b/>
          <w:bCs/>
        </w:rPr>
        <w:t xml:space="preserve">RE: Proposed Information Collection: Understanding Recreational Angler Attitudes and Preferences for Saltwater Fishing [FR Doc No: 2012-15127] </w:t>
      </w:r>
    </w:p>
    <w:p w:rsidR="001136D0" w:rsidRPr="00D87C48" w:rsidRDefault="001136D0" w:rsidP="001136D0">
      <w:pPr>
        <w:pStyle w:val="Default"/>
      </w:pPr>
    </w:p>
    <w:p w:rsidR="001136D0" w:rsidRPr="00D87C48" w:rsidRDefault="001136D0" w:rsidP="001136D0">
      <w:pPr>
        <w:pStyle w:val="Default"/>
      </w:pPr>
      <w:r w:rsidRPr="00D87C48">
        <w:t xml:space="preserve">Dear Ms. Jessup: </w:t>
      </w:r>
    </w:p>
    <w:p w:rsidR="001136D0" w:rsidRPr="00D87C48" w:rsidRDefault="001136D0" w:rsidP="001136D0">
      <w:pPr>
        <w:pStyle w:val="Default"/>
      </w:pPr>
    </w:p>
    <w:p w:rsidR="001136D0" w:rsidRPr="00D87C48" w:rsidRDefault="001136D0" w:rsidP="001136D0">
      <w:pPr>
        <w:pStyle w:val="Default"/>
      </w:pPr>
      <w:r w:rsidRPr="00D87C48">
        <w:t xml:space="preserve">Ocean Conservancy1 appreciates this opportunity to provide comments on the </w:t>
      </w:r>
      <w:r w:rsidRPr="00D87C48">
        <w:rPr>
          <w:b/>
          <w:bCs/>
        </w:rPr>
        <w:t xml:space="preserve">Proposed Information Collection: Understanding Recreational Angler Attitudes and Preferences for Saltwater Fishing </w:t>
      </w:r>
      <w:r w:rsidRPr="00D87C48">
        <w:t xml:space="preserve">survey to be performed by National Marine Fisheries Service Office of Science and Technology (NMFS OST).2 </w:t>
      </w:r>
      <w:proofErr w:type="gramStart"/>
      <w:r w:rsidRPr="00D87C48">
        <w:t>We</w:t>
      </w:r>
      <w:proofErr w:type="gramEnd"/>
      <w:r w:rsidRPr="00D87C48">
        <w:t xml:space="preserve"> are encouraged to see that NMFS OST is pursuing stakeholder involvement in their decision making processes. This, we believe, is integral to the success of the recreational data collection and management programs administered by NMFS. The </w:t>
      </w:r>
      <w:proofErr w:type="gramStart"/>
      <w:r w:rsidRPr="00D87C48">
        <w:t>addition of these data will likely help</w:t>
      </w:r>
      <w:proofErr w:type="gramEnd"/>
      <w:r w:rsidRPr="00D87C48">
        <w:t xml:space="preserve"> managers shape regulatory actions in the future. </w:t>
      </w:r>
    </w:p>
    <w:p w:rsidR="001136D0" w:rsidRPr="00D87C48" w:rsidRDefault="001136D0" w:rsidP="001136D0">
      <w:pPr>
        <w:pStyle w:val="Default"/>
      </w:pPr>
    </w:p>
    <w:p w:rsidR="001136D0" w:rsidRPr="00D87C48" w:rsidRDefault="001136D0" w:rsidP="001136D0">
      <w:pPr>
        <w:pStyle w:val="Default"/>
      </w:pPr>
      <w:r w:rsidRPr="00D87C48">
        <w:t xml:space="preserve">In the Federal Register notice, comments were invited on four topics: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p w:rsidR="001136D0" w:rsidRPr="00D87C48" w:rsidRDefault="001136D0" w:rsidP="001136D0">
      <w:pPr>
        <w:pStyle w:val="Default"/>
        <w:rPr>
          <w:b/>
          <w:bCs/>
        </w:rPr>
      </w:pPr>
    </w:p>
    <w:p w:rsidR="001136D0" w:rsidRPr="00D87C48" w:rsidRDefault="001136D0" w:rsidP="001136D0">
      <w:pPr>
        <w:pStyle w:val="Default"/>
      </w:pPr>
      <w:r w:rsidRPr="00D87C48">
        <w:rPr>
          <w:b/>
          <w:bCs/>
        </w:rPr>
        <w:t xml:space="preserve">Summary Recommendations: </w:t>
      </w:r>
    </w:p>
    <w:p w:rsidR="001136D0" w:rsidRPr="00D87C48" w:rsidRDefault="001136D0" w:rsidP="001136D0">
      <w:pPr>
        <w:pStyle w:val="Default"/>
      </w:pPr>
      <w:r w:rsidRPr="00D87C48">
        <w:t xml:space="preserve"> (a) </w:t>
      </w:r>
      <w:proofErr w:type="gramStart"/>
      <w:r w:rsidRPr="00D87C48">
        <w:t>This</w:t>
      </w:r>
      <w:proofErr w:type="gramEnd"/>
      <w:r w:rsidRPr="00D87C48">
        <w:t xml:space="preserve"> information is essential to the proper performance of agency functions and integral to increased understanding of angler attitudes and preferences. </w:t>
      </w:r>
    </w:p>
    <w:p w:rsidR="001136D0" w:rsidRPr="00D87C48" w:rsidRDefault="001136D0" w:rsidP="001136D0">
      <w:pPr>
        <w:pStyle w:val="Default"/>
        <w:spacing w:after="47"/>
      </w:pPr>
      <w:r w:rsidRPr="00D87C48">
        <w:t xml:space="preserve"> (b) </w:t>
      </w:r>
      <w:proofErr w:type="gramStart"/>
      <w:r w:rsidRPr="00D87C48">
        <w:t>We</w:t>
      </w:r>
      <w:proofErr w:type="gramEnd"/>
      <w:r w:rsidRPr="00D87C48">
        <w:t xml:space="preserve"> choose not to comment on this point as we lack the necessary information regarding internal time management and budgetary allocations within the OST. </w:t>
      </w:r>
    </w:p>
    <w:p w:rsidR="001136D0" w:rsidRPr="00D87C48" w:rsidRDefault="001136D0" w:rsidP="001136D0">
      <w:pPr>
        <w:pStyle w:val="Default"/>
        <w:spacing w:after="47"/>
      </w:pPr>
      <w:r w:rsidRPr="00D87C48">
        <w:t xml:space="preserve"> (c) We </w:t>
      </w:r>
      <w:proofErr w:type="gramStart"/>
      <w:r w:rsidRPr="00D87C48">
        <w:t>suggest</w:t>
      </w:r>
      <w:proofErr w:type="gramEnd"/>
      <w:r w:rsidRPr="00D87C48">
        <w:t xml:space="preserve"> several additions to the survey questions in order to clarify and/or obtain more detailed data from participants. </w:t>
      </w:r>
    </w:p>
    <w:p w:rsidR="001136D0" w:rsidRPr="00D87C48" w:rsidRDefault="001136D0" w:rsidP="001136D0">
      <w:pPr>
        <w:pStyle w:val="Default"/>
      </w:pPr>
      <w:r w:rsidRPr="00D87C48">
        <w:t xml:space="preserve"> (d) </w:t>
      </w:r>
      <w:proofErr w:type="gramStart"/>
      <w:r w:rsidRPr="00D87C48">
        <w:t>The</w:t>
      </w:r>
      <w:proofErr w:type="gramEnd"/>
      <w:r w:rsidRPr="00D87C48">
        <w:t xml:space="preserve"> dual mode information collection methodology is very functional and efficient. </w:t>
      </w:r>
    </w:p>
    <w:p w:rsidR="001136D0" w:rsidRPr="00D87C48" w:rsidRDefault="001136D0" w:rsidP="001136D0">
      <w:pPr>
        <w:pStyle w:val="Default"/>
      </w:pPr>
    </w:p>
    <w:p w:rsidR="001136D0" w:rsidRPr="00D87C48" w:rsidRDefault="001136D0" w:rsidP="001136D0">
      <w:pPr>
        <w:pStyle w:val="Default"/>
      </w:pPr>
      <w:r w:rsidRPr="00D87C48">
        <w:rPr>
          <w:b/>
          <w:bCs/>
        </w:rPr>
        <w:t xml:space="preserve">Detailed Recommendations: </w:t>
      </w:r>
    </w:p>
    <w:p w:rsidR="001136D0" w:rsidRPr="00D87C48" w:rsidRDefault="001136D0" w:rsidP="001136D0">
      <w:pPr>
        <w:pStyle w:val="Default"/>
        <w:rPr>
          <w:b/>
          <w:bCs/>
          <w:i/>
          <w:iCs/>
        </w:rPr>
      </w:pPr>
    </w:p>
    <w:p w:rsidR="001136D0" w:rsidRPr="00D87C48" w:rsidRDefault="001136D0" w:rsidP="001136D0">
      <w:pPr>
        <w:pStyle w:val="Default"/>
      </w:pPr>
      <w:r w:rsidRPr="00D87C48">
        <w:rPr>
          <w:b/>
          <w:bCs/>
          <w:i/>
          <w:iCs/>
        </w:rPr>
        <w:t xml:space="preserve">Item (a) </w:t>
      </w:r>
    </w:p>
    <w:p w:rsidR="001136D0" w:rsidRPr="00D87C48" w:rsidRDefault="001136D0" w:rsidP="001136D0">
      <w:pPr>
        <w:pStyle w:val="Default"/>
      </w:pPr>
      <w:r w:rsidRPr="00D87C48">
        <w:t xml:space="preserve">Understanding of angler attitudes and preferences is integral to US fishery management. In the current fishery management system, stakeholders are invited to participate in all publicly held fishery management meetings. The decisions managers make affect the public. They, the managers, require stakeholder involvement in the process to make informed decisions that provide the best benefit to the nation Unfortunately, members of the public are not always able to attend these meetings due to such things as travel costs, work schedule, etc. These stakeholders deserve a voice and this survey allows their thoughts and opinions to be relayed to the </w:t>
      </w:r>
      <w:r w:rsidRPr="00D87C48">
        <w:lastRenderedPageBreak/>
        <w:t xml:space="preserve">appropriate decision makers. We would argue more of these types of qualitative data gathering surveys, not fewer, are needed to give the public more input into the system. </w:t>
      </w:r>
    </w:p>
    <w:p w:rsidR="001136D0" w:rsidRPr="00D87C48" w:rsidRDefault="001136D0" w:rsidP="001136D0">
      <w:pPr>
        <w:pStyle w:val="Default"/>
        <w:rPr>
          <w:b/>
          <w:bCs/>
          <w:i/>
          <w:iCs/>
        </w:rPr>
      </w:pPr>
    </w:p>
    <w:p w:rsidR="001136D0" w:rsidRPr="00D87C48" w:rsidRDefault="001136D0" w:rsidP="001136D0">
      <w:pPr>
        <w:pStyle w:val="Default"/>
      </w:pPr>
      <w:r w:rsidRPr="00D87C48">
        <w:rPr>
          <w:b/>
          <w:bCs/>
          <w:i/>
          <w:iCs/>
        </w:rPr>
        <w:t xml:space="preserve">Item (b) </w:t>
      </w:r>
    </w:p>
    <w:p w:rsidR="001136D0" w:rsidRPr="00D87C48" w:rsidRDefault="001136D0" w:rsidP="001136D0">
      <w:pPr>
        <w:pStyle w:val="Default"/>
      </w:pPr>
      <w:r w:rsidRPr="00D87C48">
        <w:t xml:space="preserve">No comment due to our lack of knowledge regarding internal allocations of employee time and budgetary allotments with the NMFS OST. </w:t>
      </w:r>
    </w:p>
    <w:p w:rsidR="001136D0" w:rsidRPr="00D87C48" w:rsidRDefault="001136D0" w:rsidP="001136D0">
      <w:pPr>
        <w:pStyle w:val="Default"/>
        <w:rPr>
          <w:b/>
          <w:bCs/>
          <w:i/>
          <w:iCs/>
        </w:rPr>
      </w:pPr>
    </w:p>
    <w:p w:rsidR="001136D0" w:rsidRPr="00D87C48" w:rsidRDefault="001136D0" w:rsidP="001136D0">
      <w:pPr>
        <w:pStyle w:val="Default"/>
      </w:pPr>
      <w:r w:rsidRPr="00D87C48">
        <w:rPr>
          <w:b/>
          <w:bCs/>
          <w:i/>
          <w:iCs/>
        </w:rPr>
        <w:t xml:space="preserve">Item (c) </w:t>
      </w:r>
    </w:p>
    <w:p w:rsidR="001136D0" w:rsidRPr="00D87C48" w:rsidRDefault="001136D0" w:rsidP="001136D0">
      <w:pPr>
        <w:pStyle w:val="Default"/>
      </w:pPr>
      <w:r w:rsidRPr="00D87C48">
        <w:t xml:space="preserve">The scope of the information to be collected has been well thought out and is both simple and concise enough that respondents should not feel overburdened to complete the survey. However, there are several instances where additional choices should have been provided for participants. The specific questions that we would draw your attention to are listed below, with our comments and recommendations following. </w:t>
      </w:r>
    </w:p>
    <w:p w:rsidR="001136D0" w:rsidRPr="00D87C48" w:rsidRDefault="001136D0" w:rsidP="001136D0">
      <w:pPr>
        <w:pStyle w:val="Default"/>
        <w:rPr>
          <w:i/>
          <w:iCs/>
        </w:rPr>
      </w:pPr>
    </w:p>
    <w:p w:rsidR="001136D0" w:rsidRPr="00D87C48" w:rsidRDefault="001136D0" w:rsidP="001136D0">
      <w:pPr>
        <w:pStyle w:val="Default"/>
      </w:pPr>
      <w:r w:rsidRPr="00D87C48">
        <w:rPr>
          <w:i/>
          <w:iCs/>
        </w:rPr>
        <w:t xml:space="preserve">Question 9: During the past year, which of the following meetings have you attended? </w:t>
      </w:r>
    </w:p>
    <w:p w:rsidR="001136D0" w:rsidRPr="00D87C48" w:rsidRDefault="001136D0" w:rsidP="001136D0">
      <w:pPr>
        <w:pStyle w:val="Default"/>
      </w:pPr>
      <w:r w:rsidRPr="00D87C48">
        <w:t xml:space="preserve">While this question provides four (4) descriptive answers and an ‘Other’ category, it does not provide a ‘None’ category. It could be assumed that in the ‘Other’ category, one could answer with a “no meetings attended;” however, this is not explicitly stated. We suggest a ‘None’ selection be provided. </w:t>
      </w:r>
    </w:p>
    <w:p w:rsidR="001136D0" w:rsidRPr="00D87C48" w:rsidRDefault="001136D0" w:rsidP="001136D0">
      <w:pPr>
        <w:pStyle w:val="Default"/>
        <w:rPr>
          <w:i/>
          <w:iCs/>
        </w:rPr>
      </w:pPr>
    </w:p>
    <w:p w:rsidR="001136D0" w:rsidRPr="00D87C48" w:rsidRDefault="001136D0" w:rsidP="001136D0">
      <w:pPr>
        <w:pStyle w:val="Default"/>
      </w:pPr>
      <w:r w:rsidRPr="00D87C48">
        <w:rPr>
          <w:i/>
          <w:iCs/>
        </w:rPr>
        <w:t xml:space="preserve">Question 11: Most of my fishing trips are taken from… </w:t>
      </w:r>
    </w:p>
    <w:p w:rsidR="001136D0" w:rsidRPr="00D87C48" w:rsidRDefault="001136D0" w:rsidP="001136D0">
      <w:pPr>
        <w:pStyle w:val="Default"/>
      </w:pPr>
    </w:p>
    <w:p w:rsidR="001136D0" w:rsidRPr="00D87C48" w:rsidRDefault="001136D0" w:rsidP="001136D0">
      <w:pPr>
        <w:pStyle w:val="Default"/>
      </w:pPr>
      <w:r w:rsidRPr="00D87C48">
        <w:t xml:space="preserve">Kayaks are increasingly popular methods of fishing platforms. While the selection of ‘Private Boat’ could also imply kayak, it is not explicitly stated. Further, to developed better sampling data and understanding of the fishery at-large, the selection of ‘Kayak’ should be provided or, at minimum, included with or described as a private boat. </w:t>
      </w:r>
    </w:p>
    <w:p w:rsidR="001136D0" w:rsidRPr="00D87C48" w:rsidRDefault="001136D0" w:rsidP="001136D0">
      <w:pPr>
        <w:pStyle w:val="Default"/>
        <w:rPr>
          <w:i/>
          <w:iCs/>
        </w:rPr>
      </w:pPr>
    </w:p>
    <w:p w:rsidR="001136D0" w:rsidRPr="00D87C48" w:rsidRDefault="001136D0" w:rsidP="001136D0">
      <w:pPr>
        <w:pStyle w:val="Default"/>
      </w:pPr>
      <w:r w:rsidRPr="00D87C48">
        <w:rPr>
          <w:i/>
          <w:iCs/>
        </w:rPr>
        <w:t xml:space="preserve">Question 15: Please read each item in the table… </w:t>
      </w:r>
    </w:p>
    <w:p w:rsidR="001136D0" w:rsidRPr="00D87C48" w:rsidRDefault="001136D0" w:rsidP="001136D0">
      <w:pPr>
        <w:pStyle w:val="Default"/>
      </w:pPr>
    </w:p>
    <w:p w:rsidR="001136D0" w:rsidRPr="00D87C48" w:rsidRDefault="001136D0" w:rsidP="001136D0">
      <w:pPr>
        <w:pStyle w:val="Default"/>
      </w:pPr>
      <w:r w:rsidRPr="00D87C48">
        <w:t xml:space="preserve">The layout of this question is confusing. The data is necessary; however, a suggested means to make the layout easier to read would be to added vertical column dividers. This would allow participants to understand each column is a separate section and uses a different scale. </w:t>
      </w:r>
    </w:p>
    <w:p w:rsidR="001136D0" w:rsidRPr="00D87C48" w:rsidRDefault="001136D0" w:rsidP="001136D0">
      <w:pPr>
        <w:pStyle w:val="Default"/>
        <w:rPr>
          <w:i/>
          <w:iCs/>
        </w:rPr>
      </w:pPr>
    </w:p>
    <w:p w:rsidR="001136D0" w:rsidRPr="00D87C48" w:rsidRDefault="001136D0" w:rsidP="001136D0">
      <w:pPr>
        <w:pStyle w:val="Default"/>
      </w:pPr>
      <w:r w:rsidRPr="00D87C48">
        <w:rPr>
          <w:i/>
          <w:iCs/>
        </w:rPr>
        <w:t xml:space="preserve">Question 18: In your opinion, how much of a threat, if any… </w:t>
      </w:r>
    </w:p>
    <w:p w:rsidR="001136D0" w:rsidRPr="00D87C48" w:rsidRDefault="001136D0" w:rsidP="001136D0">
      <w:pPr>
        <w:pStyle w:val="Default"/>
        <w:pageBreakBefore/>
        <w:rPr>
          <w:sz w:val="23"/>
          <w:szCs w:val="23"/>
        </w:rPr>
      </w:pPr>
      <w:r w:rsidRPr="00D87C48">
        <w:rPr>
          <w:sz w:val="23"/>
          <w:szCs w:val="23"/>
        </w:rPr>
        <w:lastRenderedPageBreak/>
        <w:t xml:space="preserve">A suggested addition to the listed factors is “Commercial Fishing.” While Ocean Conservancy does not have a position on this one way or another, a common topic at regional fishery management council meeting’s public testimony session is recreational anglers voicing their opinion on commercial fishing and its effects on marine fisheries. Thus it seems useful to include this option given the purpose of the survey. </w:t>
      </w:r>
    </w:p>
    <w:p w:rsidR="001136D0" w:rsidRPr="00D87C48" w:rsidRDefault="001136D0" w:rsidP="001136D0">
      <w:pPr>
        <w:pStyle w:val="Default"/>
        <w:rPr>
          <w:i/>
          <w:iCs/>
          <w:sz w:val="23"/>
          <w:szCs w:val="23"/>
        </w:rPr>
      </w:pPr>
    </w:p>
    <w:p w:rsidR="001136D0" w:rsidRPr="00D87C48" w:rsidRDefault="001136D0" w:rsidP="001136D0">
      <w:pPr>
        <w:pStyle w:val="Default"/>
        <w:rPr>
          <w:sz w:val="23"/>
          <w:szCs w:val="23"/>
        </w:rPr>
      </w:pPr>
      <w:r w:rsidRPr="00D87C48">
        <w:rPr>
          <w:i/>
          <w:iCs/>
          <w:sz w:val="23"/>
          <w:szCs w:val="23"/>
        </w:rPr>
        <w:t xml:space="preserve">Section 5: About you and your household </w:t>
      </w:r>
    </w:p>
    <w:p w:rsidR="001136D0" w:rsidRPr="00D87C48" w:rsidRDefault="001136D0" w:rsidP="001136D0">
      <w:pPr>
        <w:pStyle w:val="Default"/>
        <w:rPr>
          <w:sz w:val="23"/>
          <w:szCs w:val="23"/>
        </w:rPr>
      </w:pPr>
      <w:r w:rsidRPr="00D87C48">
        <w:rPr>
          <w:sz w:val="23"/>
          <w:szCs w:val="23"/>
        </w:rPr>
        <w:t xml:space="preserve">Two additional questions are suggested for this section: </w:t>
      </w:r>
    </w:p>
    <w:p w:rsidR="001136D0" w:rsidRPr="00D87C48" w:rsidRDefault="001136D0" w:rsidP="001136D0">
      <w:pPr>
        <w:pStyle w:val="Default"/>
        <w:spacing w:after="27"/>
        <w:rPr>
          <w:sz w:val="23"/>
          <w:szCs w:val="23"/>
        </w:rPr>
      </w:pPr>
      <w:r w:rsidRPr="00D87C48">
        <w:rPr>
          <w:sz w:val="23"/>
          <w:szCs w:val="23"/>
        </w:rPr>
        <w:t xml:space="preserve">1) If the angler has their own boat </w:t>
      </w:r>
    </w:p>
    <w:p w:rsidR="001136D0" w:rsidRPr="00D87C48" w:rsidRDefault="001136D0" w:rsidP="001136D0">
      <w:pPr>
        <w:pStyle w:val="Default"/>
        <w:rPr>
          <w:sz w:val="23"/>
          <w:szCs w:val="23"/>
        </w:rPr>
      </w:pPr>
      <w:r w:rsidRPr="00D87C48">
        <w:rPr>
          <w:sz w:val="23"/>
          <w:szCs w:val="23"/>
        </w:rPr>
        <w:t xml:space="preserve">2) If their boat is moored at a private dock or marina </w:t>
      </w:r>
    </w:p>
    <w:p w:rsidR="001136D0" w:rsidRPr="00D87C48" w:rsidRDefault="001136D0" w:rsidP="001136D0">
      <w:pPr>
        <w:pStyle w:val="Default"/>
        <w:rPr>
          <w:sz w:val="23"/>
          <w:szCs w:val="23"/>
        </w:rPr>
      </w:pPr>
    </w:p>
    <w:p w:rsidR="001136D0" w:rsidRPr="00D87C48" w:rsidRDefault="001136D0" w:rsidP="001136D0">
      <w:pPr>
        <w:pStyle w:val="Default"/>
        <w:rPr>
          <w:sz w:val="23"/>
          <w:szCs w:val="23"/>
        </w:rPr>
      </w:pPr>
      <w:r w:rsidRPr="00D87C48">
        <w:rPr>
          <w:sz w:val="23"/>
          <w:szCs w:val="23"/>
        </w:rPr>
        <w:t xml:space="preserve">The limitations of saltwater recreational surveys, like the Marine Fisheries Information Program, to sample private docks and marinas are well known. We suggest these two questions as a means to increase data collection from these modes </w:t>
      </w:r>
    </w:p>
    <w:p w:rsidR="001136D0" w:rsidRPr="00D87C48" w:rsidRDefault="001136D0" w:rsidP="001136D0">
      <w:pPr>
        <w:pStyle w:val="Default"/>
        <w:rPr>
          <w:i/>
          <w:iCs/>
          <w:sz w:val="23"/>
          <w:szCs w:val="23"/>
        </w:rPr>
      </w:pPr>
    </w:p>
    <w:p w:rsidR="001136D0" w:rsidRPr="00D87C48" w:rsidRDefault="001136D0" w:rsidP="001136D0">
      <w:pPr>
        <w:pStyle w:val="Default"/>
        <w:rPr>
          <w:sz w:val="23"/>
          <w:szCs w:val="23"/>
        </w:rPr>
      </w:pPr>
      <w:r w:rsidRPr="00D87C48">
        <w:rPr>
          <w:i/>
          <w:iCs/>
          <w:sz w:val="23"/>
          <w:szCs w:val="23"/>
        </w:rPr>
        <w:t xml:space="preserve">Additional Comments </w:t>
      </w:r>
    </w:p>
    <w:p w:rsidR="001136D0" w:rsidRPr="00D87C48" w:rsidRDefault="001136D0" w:rsidP="001136D0">
      <w:pPr>
        <w:pStyle w:val="Default"/>
        <w:rPr>
          <w:sz w:val="23"/>
          <w:szCs w:val="23"/>
        </w:rPr>
      </w:pPr>
      <w:r w:rsidRPr="00D87C48">
        <w:rPr>
          <w:sz w:val="23"/>
          <w:szCs w:val="23"/>
        </w:rPr>
        <w:t xml:space="preserve">This portion provides nearly a page for participants to submit any additional comments they may have. Some participants may be more vocal than others and a suggested improvement would be to allow anglers to attach additional pages for those participants who do not use the internet based survey. </w:t>
      </w:r>
    </w:p>
    <w:p w:rsidR="001136D0" w:rsidRPr="00D87C48" w:rsidRDefault="001136D0" w:rsidP="001136D0">
      <w:pPr>
        <w:pStyle w:val="Default"/>
        <w:rPr>
          <w:b/>
          <w:bCs/>
          <w:i/>
          <w:iCs/>
          <w:sz w:val="23"/>
          <w:szCs w:val="23"/>
        </w:rPr>
      </w:pPr>
    </w:p>
    <w:p w:rsidR="001136D0" w:rsidRPr="00D87C48" w:rsidRDefault="001136D0" w:rsidP="001136D0">
      <w:pPr>
        <w:pStyle w:val="Default"/>
        <w:rPr>
          <w:sz w:val="23"/>
          <w:szCs w:val="23"/>
        </w:rPr>
      </w:pPr>
      <w:r w:rsidRPr="00D87C48">
        <w:rPr>
          <w:b/>
          <w:bCs/>
          <w:i/>
          <w:iCs/>
          <w:sz w:val="23"/>
          <w:szCs w:val="23"/>
        </w:rPr>
        <w:t xml:space="preserve">Item (d) </w:t>
      </w:r>
    </w:p>
    <w:p w:rsidR="001136D0" w:rsidRPr="00D87C48" w:rsidRDefault="001136D0" w:rsidP="001136D0">
      <w:pPr>
        <w:pStyle w:val="Default"/>
        <w:rPr>
          <w:sz w:val="23"/>
          <w:szCs w:val="23"/>
        </w:rPr>
      </w:pPr>
      <w:r w:rsidRPr="00D87C48">
        <w:rPr>
          <w:sz w:val="23"/>
          <w:szCs w:val="23"/>
        </w:rPr>
        <w:t xml:space="preserve">The dual mode method of mail and the internet as a means of distribution and data transmission is appropriate. The provided information did not detail the level of contact between NMFS OST and selected participants and whether the participants would be given the choice of electronic or paper submission. Electronic submission, via the internet, is a cost effective and efficient means to obtain the information requested in the questionnaire. We suggest NMFS OST offer both methods and allow the participant to choose which one they believe works best for them. </w:t>
      </w:r>
    </w:p>
    <w:p w:rsidR="001136D0" w:rsidRPr="00D87C48" w:rsidRDefault="001136D0" w:rsidP="001136D0">
      <w:pPr>
        <w:pStyle w:val="Default"/>
        <w:rPr>
          <w:sz w:val="23"/>
          <w:szCs w:val="23"/>
        </w:rPr>
      </w:pPr>
      <w:r w:rsidRPr="00D87C48">
        <w:rPr>
          <w:sz w:val="23"/>
          <w:szCs w:val="23"/>
        </w:rPr>
        <w:t xml:space="preserve">We thank NMFS and the Department of Commerce for allowing Ocean Conservancy to comment on this forthcoming survey. Angler attitudes and preference data is intrinsic to better management of the resource and will allow managers to make better decisions regarding our nations fishery resources. </w:t>
      </w:r>
    </w:p>
    <w:p w:rsidR="001136D0" w:rsidRPr="00D87C48" w:rsidRDefault="001136D0" w:rsidP="001136D0">
      <w:pPr>
        <w:pStyle w:val="Default"/>
        <w:rPr>
          <w:sz w:val="23"/>
          <w:szCs w:val="23"/>
        </w:rPr>
      </w:pPr>
    </w:p>
    <w:p w:rsidR="001136D0" w:rsidRPr="00D87C48" w:rsidRDefault="001136D0" w:rsidP="001136D0">
      <w:pPr>
        <w:pStyle w:val="Default"/>
        <w:rPr>
          <w:sz w:val="23"/>
          <w:szCs w:val="23"/>
        </w:rPr>
      </w:pPr>
      <w:r w:rsidRPr="00D87C48">
        <w:rPr>
          <w:sz w:val="23"/>
          <w:szCs w:val="23"/>
        </w:rPr>
        <w:t xml:space="preserve">Sincerely, </w:t>
      </w:r>
    </w:p>
    <w:p w:rsidR="001136D0" w:rsidRPr="00D87C48" w:rsidRDefault="001136D0" w:rsidP="001136D0">
      <w:pPr>
        <w:pStyle w:val="Default"/>
        <w:rPr>
          <w:sz w:val="23"/>
          <w:szCs w:val="23"/>
        </w:rPr>
      </w:pPr>
    </w:p>
    <w:p w:rsidR="001136D0" w:rsidRPr="00D87C48" w:rsidRDefault="001136D0" w:rsidP="001136D0">
      <w:pPr>
        <w:pStyle w:val="Default"/>
        <w:rPr>
          <w:sz w:val="23"/>
          <w:szCs w:val="23"/>
        </w:rPr>
      </w:pPr>
      <w:r w:rsidRPr="00D87C48">
        <w:rPr>
          <w:sz w:val="23"/>
          <w:szCs w:val="23"/>
        </w:rPr>
        <w:t xml:space="preserve">Todd Phillips </w:t>
      </w:r>
    </w:p>
    <w:p w:rsidR="001136D0" w:rsidRPr="00D87C48" w:rsidRDefault="001136D0" w:rsidP="001136D0">
      <w:pPr>
        <w:pStyle w:val="Default"/>
        <w:rPr>
          <w:sz w:val="23"/>
          <w:szCs w:val="23"/>
        </w:rPr>
      </w:pPr>
      <w:r w:rsidRPr="00D87C48">
        <w:rPr>
          <w:sz w:val="23"/>
          <w:szCs w:val="23"/>
        </w:rPr>
        <w:t xml:space="preserve">Fishery Monitoring Specialist </w:t>
      </w:r>
    </w:p>
    <w:p w:rsidR="001136D0" w:rsidRPr="00D87C48" w:rsidRDefault="001136D0" w:rsidP="001136D0">
      <w:pPr>
        <w:pStyle w:val="Default"/>
        <w:rPr>
          <w:sz w:val="23"/>
          <w:szCs w:val="23"/>
        </w:rPr>
      </w:pPr>
      <w:r w:rsidRPr="00D87C48">
        <w:rPr>
          <w:sz w:val="23"/>
          <w:szCs w:val="23"/>
        </w:rPr>
        <w:t xml:space="preserve">Ocean Conservancy </w:t>
      </w:r>
    </w:p>
    <w:p w:rsidR="001136D0" w:rsidRPr="00D87C48" w:rsidRDefault="001136D0" w:rsidP="001136D0">
      <w:pPr>
        <w:pStyle w:val="Default"/>
        <w:rPr>
          <w:sz w:val="23"/>
          <w:szCs w:val="23"/>
        </w:rPr>
      </w:pPr>
      <w:r w:rsidRPr="00D87C48">
        <w:rPr>
          <w:sz w:val="23"/>
          <w:szCs w:val="23"/>
        </w:rPr>
        <w:t>106 E 6</w:t>
      </w:r>
      <w:r w:rsidRPr="00D87C48">
        <w:rPr>
          <w:sz w:val="16"/>
          <w:szCs w:val="16"/>
        </w:rPr>
        <w:t xml:space="preserve">th </w:t>
      </w:r>
      <w:r w:rsidRPr="00D87C48">
        <w:rPr>
          <w:sz w:val="23"/>
          <w:szCs w:val="23"/>
        </w:rPr>
        <w:t xml:space="preserve">Street, Suite 400 </w:t>
      </w:r>
    </w:p>
    <w:p w:rsidR="001136D0" w:rsidRPr="00D87C48" w:rsidRDefault="001136D0" w:rsidP="001136D0">
      <w:pPr>
        <w:rPr>
          <w:sz w:val="24"/>
          <w:szCs w:val="24"/>
        </w:rPr>
      </w:pPr>
      <w:r w:rsidRPr="00D87C48">
        <w:rPr>
          <w:sz w:val="23"/>
          <w:szCs w:val="23"/>
        </w:rPr>
        <w:t>Austin, TX 78701</w:t>
      </w:r>
    </w:p>
    <w:p w:rsidR="001136D0" w:rsidRPr="00D87C48" w:rsidRDefault="001136D0" w:rsidP="001136D0">
      <w:r w:rsidRPr="00D87C48">
        <w:br w:type="page"/>
      </w:r>
    </w:p>
    <w:tbl>
      <w:tblPr>
        <w:tblW w:w="9360" w:type="dxa"/>
        <w:tblCellMar>
          <w:left w:w="0" w:type="dxa"/>
          <w:right w:w="0" w:type="dxa"/>
        </w:tblCellMar>
        <w:tblLook w:val="04A0" w:firstRow="1" w:lastRow="0" w:firstColumn="1" w:lastColumn="0" w:noHBand="0" w:noVBand="1"/>
      </w:tblPr>
      <w:tblGrid>
        <w:gridCol w:w="9342"/>
        <w:gridCol w:w="6"/>
        <w:gridCol w:w="6"/>
        <w:gridCol w:w="6"/>
      </w:tblGrid>
      <w:tr w:rsidR="001136D0" w:rsidRPr="00D87C48" w:rsidTr="00F07A89">
        <w:trPr>
          <w:trHeight w:val="240"/>
        </w:trPr>
        <w:tc>
          <w:tcPr>
            <w:tcW w:w="9329" w:type="dxa"/>
            <w:noWrap/>
            <w:tcMar>
              <w:top w:w="0" w:type="dxa"/>
              <w:left w:w="0" w:type="dxa"/>
              <w:bottom w:w="0" w:type="dxa"/>
              <w:right w:w="120" w:type="dxa"/>
            </w:tcMar>
          </w:tcPr>
          <w:p w:rsidR="001136D0" w:rsidRPr="00D87C48" w:rsidRDefault="001136D0" w:rsidP="00F07A89">
            <w:pPr>
              <w:widowControl/>
              <w:autoSpaceDE/>
              <w:autoSpaceDN/>
              <w:adjustRightInd/>
              <w:rPr>
                <w:sz w:val="24"/>
                <w:szCs w:val="24"/>
              </w:rPr>
            </w:pPr>
          </w:p>
        </w:tc>
        <w:tc>
          <w:tcPr>
            <w:tcW w:w="0" w:type="auto"/>
            <w:noWrap/>
          </w:tcPr>
          <w:p w:rsidR="001136D0" w:rsidRPr="00D87C48" w:rsidRDefault="001136D0" w:rsidP="00F07A89">
            <w:pPr>
              <w:widowControl/>
              <w:autoSpaceDE/>
              <w:autoSpaceDN/>
              <w:adjustRightInd/>
              <w:jc w:val="right"/>
              <w:rPr>
                <w:color w:val="222222"/>
                <w:sz w:val="24"/>
                <w:szCs w:val="24"/>
              </w:rPr>
            </w:pPr>
          </w:p>
        </w:tc>
        <w:tc>
          <w:tcPr>
            <w:tcW w:w="0" w:type="auto"/>
            <w:noWrap/>
          </w:tcPr>
          <w:p w:rsidR="001136D0" w:rsidRPr="00D87C48" w:rsidRDefault="001136D0" w:rsidP="00F07A89">
            <w:pPr>
              <w:widowControl/>
              <w:autoSpaceDE/>
              <w:autoSpaceDN/>
              <w:adjustRightInd/>
              <w:jc w:val="right"/>
              <w:rPr>
                <w:color w:val="222222"/>
                <w:sz w:val="24"/>
                <w:szCs w:val="24"/>
              </w:rPr>
            </w:pPr>
          </w:p>
        </w:tc>
        <w:tc>
          <w:tcPr>
            <w:tcW w:w="0" w:type="auto"/>
            <w:vMerge w:val="restart"/>
            <w:noWrap/>
          </w:tcPr>
          <w:p w:rsidR="001136D0" w:rsidRPr="00D87C48" w:rsidRDefault="001136D0" w:rsidP="00F07A89">
            <w:pPr>
              <w:widowControl/>
              <w:shd w:val="clear" w:color="auto" w:fill="F5F5F5"/>
              <w:autoSpaceDE/>
              <w:autoSpaceDN/>
              <w:adjustRightInd/>
              <w:spacing w:line="405" w:lineRule="atLeast"/>
              <w:jc w:val="center"/>
              <w:rPr>
                <w:b/>
                <w:bCs/>
                <w:color w:val="444444"/>
                <w:sz w:val="17"/>
                <w:szCs w:val="17"/>
              </w:rPr>
            </w:pPr>
          </w:p>
        </w:tc>
      </w:tr>
      <w:tr w:rsidR="001136D0" w:rsidRPr="00D87C48" w:rsidTr="00F07A89">
        <w:trPr>
          <w:trHeight w:val="240"/>
        </w:trPr>
        <w:tc>
          <w:tcPr>
            <w:tcW w:w="0" w:type="auto"/>
            <w:gridSpan w:val="3"/>
            <w:vAlign w:val="center"/>
            <w:hideMark/>
          </w:tcPr>
          <w:tbl>
            <w:tblPr>
              <w:tblW w:w="9390" w:type="dxa"/>
              <w:tblCellMar>
                <w:left w:w="0" w:type="dxa"/>
                <w:right w:w="0" w:type="dxa"/>
              </w:tblCellMar>
              <w:tblLook w:val="04A0" w:firstRow="1" w:lastRow="0" w:firstColumn="1" w:lastColumn="0" w:noHBand="0" w:noVBand="1"/>
            </w:tblPr>
            <w:tblGrid>
              <w:gridCol w:w="9390"/>
            </w:tblGrid>
            <w:tr w:rsidR="001136D0" w:rsidRPr="00D87C48" w:rsidTr="00F07A89">
              <w:tc>
                <w:tcPr>
                  <w:tcW w:w="0" w:type="auto"/>
                  <w:noWrap/>
                  <w:vAlign w:val="center"/>
                  <w:hideMark/>
                </w:tcPr>
                <w:p w:rsidR="001136D0" w:rsidRPr="00D87C48" w:rsidRDefault="001136D0" w:rsidP="00F07A89">
                  <w:pPr>
                    <w:widowControl/>
                    <w:autoSpaceDE/>
                    <w:autoSpaceDN/>
                    <w:adjustRightInd/>
                    <w:rPr>
                      <w:sz w:val="24"/>
                      <w:szCs w:val="24"/>
                    </w:rPr>
                  </w:pPr>
                  <w:r w:rsidRPr="00D87C48">
                    <w:rPr>
                      <w:color w:val="777777"/>
                      <w:sz w:val="24"/>
                      <w:szCs w:val="24"/>
                    </w:rPr>
                    <w:t>to </w:t>
                  </w:r>
                  <w:proofErr w:type="spellStart"/>
                  <w:r w:rsidRPr="00D87C48">
                    <w:rPr>
                      <w:color w:val="777777"/>
                      <w:sz w:val="24"/>
                      <w:szCs w:val="24"/>
                    </w:rPr>
                    <w:t>tphillips</w:t>
                  </w:r>
                  <w:proofErr w:type="spellEnd"/>
                  <w:r w:rsidRPr="00D87C48">
                    <w:rPr>
                      <w:color w:val="777777"/>
                      <w:sz w:val="24"/>
                      <w:szCs w:val="24"/>
                    </w:rPr>
                    <w:t>, </w:t>
                  </w:r>
                  <w:proofErr w:type="spellStart"/>
                  <w:r w:rsidRPr="00D87C48">
                    <w:rPr>
                      <w:color w:val="777777"/>
                      <w:sz w:val="24"/>
                      <w:szCs w:val="24"/>
                    </w:rPr>
                    <w:t>JJessup</w:t>
                  </w:r>
                  <w:proofErr w:type="spellEnd"/>
                  <w:r w:rsidRPr="00D87C48">
                    <w:rPr>
                      <w:color w:val="777777"/>
                      <w:sz w:val="24"/>
                      <w:szCs w:val="24"/>
                    </w:rPr>
                    <w:t>, Sarah, </w:t>
                  </w:r>
                  <w:proofErr w:type="spellStart"/>
                  <w:r w:rsidRPr="00D87C48">
                    <w:rPr>
                      <w:color w:val="777777"/>
                      <w:sz w:val="24"/>
                      <w:szCs w:val="24"/>
                    </w:rPr>
                    <w:t>Ayeisha</w:t>
                  </w:r>
                  <w:proofErr w:type="spellEnd"/>
                  <w:r w:rsidRPr="00D87C48">
                    <w:rPr>
                      <w:color w:val="777777"/>
                      <w:sz w:val="24"/>
                      <w:szCs w:val="24"/>
                    </w:rPr>
                    <w:t>, bcc: me</w:t>
                  </w:r>
                </w:p>
                <w:p w:rsidR="001136D0" w:rsidRPr="00D87C48" w:rsidRDefault="001136D0" w:rsidP="00F07A89">
                  <w:pPr>
                    <w:widowControl/>
                    <w:autoSpaceDE/>
                    <w:autoSpaceDN/>
                    <w:adjustRightInd/>
                    <w:textAlignment w:val="top"/>
                    <w:rPr>
                      <w:sz w:val="24"/>
                      <w:szCs w:val="24"/>
                    </w:rPr>
                  </w:pPr>
                  <w:r w:rsidRPr="00D87C48">
                    <w:rPr>
                      <w:noProof/>
                      <w:sz w:val="24"/>
                      <w:szCs w:val="24"/>
                    </w:rPr>
                    <w:drawing>
                      <wp:inline distT="0" distB="0" distL="0" distR="0" wp14:anchorId="52B72A48" wp14:editId="57DDF235">
                        <wp:extent cx="9525" cy="9525"/>
                        <wp:effectExtent l="0" t="0" r="0" b="0"/>
                        <wp:docPr id="22" name=":16f"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f" descr="https://mail.google.com/mail/u/0/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136D0" w:rsidRPr="00D87C48" w:rsidRDefault="001136D0" w:rsidP="00F07A89">
            <w:pPr>
              <w:widowControl/>
              <w:autoSpaceDE/>
              <w:autoSpaceDN/>
              <w:adjustRightInd/>
              <w:rPr>
                <w:sz w:val="24"/>
                <w:szCs w:val="24"/>
              </w:rPr>
            </w:pPr>
          </w:p>
        </w:tc>
        <w:tc>
          <w:tcPr>
            <w:tcW w:w="0" w:type="auto"/>
            <w:vMerge/>
            <w:vAlign w:val="center"/>
            <w:hideMark/>
          </w:tcPr>
          <w:p w:rsidR="001136D0" w:rsidRPr="00D87C48" w:rsidRDefault="001136D0" w:rsidP="00F07A89">
            <w:pPr>
              <w:widowControl/>
              <w:autoSpaceDE/>
              <w:autoSpaceDN/>
              <w:adjustRightInd/>
              <w:rPr>
                <w:b/>
                <w:bCs/>
                <w:color w:val="444444"/>
                <w:sz w:val="17"/>
                <w:szCs w:val="17"/>
              </w:rPr>
            </w:pPr>
          </w:p>
        </w:tc>
      </w:tr>
    </w:tbl>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Hello Todd,</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 xml:space="preserve">Thank you for your comments on the NMFS survey "Understanding Recreational Angler Attitudes and Preferences for Saltwater Fishing" [FR Doc No: 2012-15127].  Based on comments we have received thus far we have already made revisions to the survey instrument you reviewed.  I am attaching a revised survey instrument that I believe addresses some of your comments - particularly the comment you had on Q. 15.  Please see below for responses to your specific comments.  Thanks for your careful review of the survey and your suggestions.  Please feel free to email myself or </w:t>
      </w:r>
      <w:proofErr w:type="spellStart"/>
      <w:r w:rsidRPr="00D87C48">
        <w:rPr>
          <w:color w:val="222222"/>
          <w:sz w:val="24"/>
          <w:szCs w:val="24"/>
        </w:rPr>
        <w:t>Ayeisha</w:t>
      </w:r>
      <w:proofErr w:type="spellEnd"/>
      <w:r w:rsidRPr="00D87C48">
        <w:rPr>
          <w:color w:val="222222"/>
          <w:sz w:val="24"/>
          <w:szCs w:val="24"/>
        </w:rPr>
        <w:t xml:space="preserve"> Brinson (the other NMFS economist working on the survey development and implementation) if you have further questions or comments.     </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Q9:  adding a "None" response category.  We assume the respondent will not check any of the boxes if the intent is none of the above.  However, we will work on arranging the responses so that we can add a "None" category - we are slightly constrained by the page layout but will try to work that in.  </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Q11:  adding a "Kayak" response category.  We would like to maintain consistency with the MRIP survey, which does not include an option for "kayak"   </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Q15:  Please see the revised instrument - we had other comments that were similar to yours and thus revised the question and the format.</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Q18:  adding "commercial fishing" as a response category.  There is a response category for overfishing, which includes commercial fishing.  This question was taken from a larger survey and we would like to maintain consistency in the format/response categories as much as possible for comparative purposes.  </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Section 5:  Adding two additional questions about boat ownership/mooring.  We can work on trying to incorporate these two questions - again we have space constraints and need to maintain a survey booklet that is no more than 12 pages total but we will try and fit these two questions onto the page.</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For the space constraint reason listed above we cannot add extra blank pages for anglers to comment.  In addition, in our experience survey respondents rarely write more than one page of comments - most do not write more than a paragraph.  </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We are looking into implementing this survey as a dual mode survey - currently the survey is intended as a mail survey but we are examining our budget constraints to determine whether a dual mode is possible.</w:t>
      </w:r>
    </w:p>
    <w:p w:rsidR="001136D0" w:rsidRPr="00D87C48" w:rsidRDefault="001136D0" w:rsidP="001136D0">
      <w:pPr>
        <w:widowControl/>
        <w:shd w:val="clear" w:color="auto" w:fill="FFFFFF"/>
        <w:autoSpaceDE/>
        <w:autoSpaceDN/>
        <w:adjustRightInd/>
        <w:rPr>
          <w:color w:val="222222"/>
          <w:sz w:val="24"/>
          <w:szCs w:val="24"/>
        </w:rPr>
      </w:pPr>
    </w:p>
    <w:p w:rsidR="001136D0" w:rsidRPr="00D87C48" w:rsidRDefault="001136D0" w:rsidP="001136D0">
      <w:pPr>
        <w:widowControl/>
        <w:shd w:val="clear" w:color="auto" w:fill="FFFFFF"/>
        <w:autoSpaceDE/>
        <w:autoSpaceDN/>
        <w:adjustRightInd/>
        <w:rPr>
          <w:color w:val="222222"/>
          <w:sz w:val="24"/>
          <w:szCs w:val="24"/>
        </w:rPr>
      </w:pPr>
      <w:r w:rsidRPr="00D87C48">
        <w:rPr>
          <w:color w:val="222222"/>
          <w:sz w:val="24"/>
          <w:szCs w:val="24"/>
        </w:rPr>
        <w:t xml:space="preserve">Again, thank you for your comments. - Kristy </w:t>
      </w:r>
      <w:proofErr w:type="spellStart"/>
      <w:r w:rsidRPr="00D87C48">
        <w:rPr>
          <w:color w:val="222222"/>
          <w:sz w:val="24"/>
          <w:szCs w:val="24"/>
        </w:rPr>
        <w:t>Wallmo</w:t>
      </w:r>
      <w:proofErr w:type="spellEnd"/>
      <w:r w:rsidRPr="00D87C48">
        <w:rPr>
          <w:color w:val="222222"/>
          <w:sz w:val="24"/>
          <w:szCs w:val="24"/>
        </w:rPr>
        <w:t xml:space="preserve"> and </w:t>
      </w:r>
      <w:proofErr w:type="spellStart"/>
      <w:r w:rsidRPr="00D87C48">
        <w:rPr>
          <w:color w:val="222222"/>
          <w:sz w:val="24"/>
          <w:szCs w:val="24"/>
        </w:rPr>
        <w:t>Ayeisha</w:t>
      </w:r>
      <w:proofErr w:type="spellEnd"/>
      <w:r w:rsidRPr="00D87C48">
        <w:rPr>
          <w:color w:val="222222"/>
          <w:sz w:val="24"/>
          <w:szCs w:val="24"/>
        </w:rPr>
        <w:t xml:space="preserve"> Brinson</w:t>
      </w:r>
    </w:p>
    <w:p w:rsidR="001136D0" w:rsidRPr="00D87C48" w:rsidRDefault="001136D0" w:rsidP="001136D0">
      <w:pPr>
        <w:rPr>
          <w:sz w:val="24"/>
          <w:szCs w:val="24"/>
        </w:rPr>
      </w:pPr>
    </w:p>
    <w:p w:rsidR="005F3F64" w:rsidRDefault="005F3F64"/>
    <w:sectPr w:rsidR="005F3F64" w:rsidSect="002648D0">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D0"/>
    <w:rsid w:val="001136D0"/>
    <w:rsid w:val="005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1136D0"/>
  </w:style>
  <w:style w:type="character" w:customStyle="1" w:styleId="apple-converted-space">
    <w:name w:val="apple-converted-space"/>
    <w:basedOn w:val="DefaultParagraphFont"/>
    <w:rsid w:val="001136D0"/>
  </w:style>
  <w:style w:type="character" w:customStyle="1" w:styleId="g3">
    <w:name w:val="g3"/>
    <w:basedOn w:val="DefaultParagraphFont"/>
    <w:rsid w:val="001136D0"/>
  </w:style>
  <w:style w:type="character" w:customStyle="1" w:styleId="hb">
    <w:name w:val="hb"/>
    <w:basedOn w:val="DefaultParagraphFont"/>
    <w:rsid w:val="001136D0"/>
  </w:style>
  <w:style w:type="character" w:customStyle="1" w:styleId="g2">
    <w:name w:val="g2"/>
    <w:basedOn w:val="DefaultParagraphFont"/>
    <w:rsid w:val="001136D0"/>
  </w:style>
  <w:style w:type="character" w:styleId="Strong">
    <w:name w:val="Strong"/>
    <w:basedOn w:val="DefaultParagraphFont"/>
    <w:uiPriority w:val="22"/>
    <w:qFormat/>
    <w:rsid w:val="001136D0"/>
    <w:rPr>
      <w:b/>
      <w:bCs/>
    </w:rPr>
  </w:style>
  <w:style w:type="paragraph" w:styleId="NormalWeb">
    <w:name w:val="Normal (Web)"/>
    <w:basedOn w:val="Normal"/>
    <w:uiPriority w:val="99"/>
    <w:semiHidden/>
    <w:unhideWhenUsed/>
    <w:rsid w:val="001136D0"/>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1136D0"/>
    <w:rPr>
      <w:color w:val="0000FF"/>
      <w:u w:val="single"/>
    </w:rPr>
  </w:style>
  <w:style w:type="paragraph" w:customStyle="1" w:styleId="Default">
    <w:name w:val="Default"/>
    <w:rsid w:val="001136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36D0"/>
    <w:rPr>
      <w:rFonts w:ascii="Tahoma" w:hAnsi="Tahoma" w:cs="Tahoma"/>
      <w:sz w:val="16"/>
      <w:szCs w:val="16"/>
    </w:rPr>
  </w:style>
  <w:style w:type="character" w:customStyle="1" w:styleId="BalloonTextChar">
    <w:name w:val="Balloon Text Char"/>
    <w:basedOn w:val="DefaultParagraphFont"/>
    <w:link w:val="BalloonText"/>
    <w:uiPriority w:val="99"/>
    <w:semiHidden/>
    <w:rsid w:val="001136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1136D0"/>
  </w:style>
  <w:style w:type="character" w:customStyle="1" w:styleId="apple-converted-space">
    <w:name w:val="apple-converted-space"/>
    <w:basedOn w:val="DefaultParagraphFont"/>
    <w:rsid w:val="001136D0"/>
  </w:style>
  <w:style w:type="character" w:customStyle="1" w:styleId="g3">
    <w:name w:val="g3"/>
    <w:basedOn w:val="DefaultParagraphFont"/>
    <w:rsid w:val="001136D0"/>
  </w:style>
  <w:style w:type="character" w:customStyle="1" w:styleId="hb">
    <w:name w:val="hb"/>
    <w:basedOn w:val="DefaultParagraphFont"/>
    <w:rsid w:val="001136D0"/>
  </w:style>
  <w:style w:type="character" w:customStyle="1" w:styleId="g2">
    <w:name w:val="g2"/>
    <w:basedOn w:val="DefaultParagraphFont"/>
    <w:rsid w:val="001136D0"/>
  </w:style>
  <w:style w:type="character" w:styleId="Strong">
    <w:name w:val="Strong"/>
    <w:basedOn w:val="DefaultParagraphFont"/>
    <w:uiPriority w:val="22"/>
    <w:qFormat/>
    <w:rsid w:val="001136D0"/>
    <w:rPr>
      <w:b/>
      <w:bCs/>
    </w:rPr>
  </w:style>
  <w:style w:type="paragraph" w:styleId="NormalWeb">
    <w:name w:val="Normal (Web)"/>
    <w:basedOn w:val="Normal"/>
    <w:uiPriority w:val="99"/>
    <w:semiHidden/>
    <w:unhideWhenUsed/>
    <w:rsid w:val="001136D0"/>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1136D0"/>
    <w:rPr>
      <w:color w:val="0000FF"/>
      <w:u w:val="single"/>
    </w:rPr>
  </w:style>
  <w:style w:type="paragraph" w:customStyle="1" w:styleId="Default">
    <w:name w:val="Default"/>
    <w:rsid w:val="001136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36D0"/>
    <w:rPr>
      <w:rFonts w:ascii="Tahoma" w:hAnsi="Tahoma" w:cs="Tahoma"/>
      <w:sz w:val="16"/>
      <w:szCs w:val="16"/>
    </w:rPr>
  </w:style>
  <w:style w:type="character" w:customStyle="1" w:styleId="BalloonTextChar">
    <w:name w:val="Balloon Text Char"/>
    <w:basedOn w:val="DefaultParagraphFont"/>
    <w:link w:val="BalloonText"/>
    <w:uiPriority w:val="99"/>
    <w:semiHidden/>
    <w:rsid w:val="001136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inns@pewtrusts.org" TargetMode="External"/><Relationship Id="rId13" Type="http://schemas.openxmlformats.org/officeDocument/2006/relationships/hyperlink" Target="mailto:JJessup@doc.gov" TargetMode="External"/><Relationship Id="rId3" Type="http://schemas.openxmlformats.org/officeDocument/2006/relationships/settings" Target="settings.xml"/><Relationship Id="rId7" Type="http://schemas.openxmlformats.org/officeDocument/2006/relationships/hyperlink" Target="mailto:chanson@pewtrusts.org" TargetMode="External"/><Relationship Id="rId12" Type="http://schemas.openxmlformats.org/officeDocument/2006/relationships/hyperlink" Target="mailto:tphillips@oceanconservanc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mailto:chanson@pewtrusts.org" TargetMode="External"/><Relationship Id="rId5" Type="http://schemas.openxmlformats.org/officeDocument/2006/relationships/hyperlink" Target="mailto:jfkshadow@comcast.net" TargetMode="External"/><Relationship Id="rId15" Type="http://schemas.openxmlformats.org/officeDocument/2006/relationships/theme" Target="theme/theme1.xml"/><Relationship Id="rId10" Type="http://schemas.openxmlformats.org/officeDocument/2006/relationships/hyperlink" Target="http://www.pewtrusts.org/our_work_detail.aspx?id=610" TargetMode="External"/><Relationship Id="rId4" Type="http://schemas.openxmlformats.org/officeDocument/2006/relationships/webSettings" Target="webSettings.xml"/><Relationship Id="rId9" Type="http://schemas.openxmlformats.org/officeDocument/2006/relationships/hyperlink" Target="http://www.pewenvironment.org/GulfFi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12969</Characters>
  <Application>Microsoft Office Word</Application>
  <DocSecurity>0</DocSecurity>
  <Lines>108</Lines>
  <Paragraphs>30</Paragraphs>
  <ScaleCrop>false</ScaleCrop>
  <Company>NOAA</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2012-09-18T12:18:00Z</dcterms:created>
  <dcterms:modified xsi:type="dcterms:W3CDTF">2012-09-18T12:19:00Z</dcterms:modified>
</cp:coreProperties>
</file>