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13" w:rsidRDefault="00026813" w:rsidP="00202BF8">
      <w:pPr>
        <w:jc w:val="center"/>
        <w:rPr>
          <w:sz w:val="24"/>
        </w:rPr>
      </w:pPr>
    </w:p>
    <w:p w:rsidR="00202BF8" w:rsidRDefault="00202BF8" w:rsidP="00202BF8">
      <w:pPr>
        <w:jc w:val="center"/>
        <w:rPr>
          <w:b/>
          <w:sz w:val="34"/>
        </w:rPr>
      </w:pPr>
      <w:r w:rsidRPr="00202BF8">
        <w:rPr>
          <w:b/>
          <w:sz w:val="34"/>
        </w:rPr>
        <w:t xml:space="preserve">Notification of </w:t>
      </w:r>
      <w:r>
        <w:rPr>
          <w:b/>
          <w:sz w:val="34"/>
        </w:rPr>
        <w:t xml:space="preserve">Review by </w:t>
      </w:r>
      <w:r w:rsidRPr="00202BF8">
        <w:rPr>
          <w:b/>
          <w:sz w:val="34"/>
        </w:rPr>
        <w:t>Institutional Review Board</w:t>
      </w:r>
    </w:p>
    <w:p w:rsidR="00202BF8" w:rsidRDefault="00202BF8" w:rsidP="00202BF8">
      <w:pPr>
        <w:jc w:val="right"/>
        <w:rPr>
          <w:b/>
          <w:sz w:val="22"/>
          <w:szCs w:val="22"/>
        </w:rPr>
      </w:pPr>
      <w:r w:rsidRPr="00202BF8">
        <w:rPr>
          <w:b/>
          <w:sz w:val="22"/>
          <w:szCs w:val="22"/>
        </w:rPr>
        <w:t>Document Number: E2011070</w:t>
      </w:r>
    </w:p>
    <w:p w:rsidR="00202BF8" w:rsidRDefault="00202BF8" w:rsidP="00202BF8">
      <w:pPr>
        <w:jc w:val="left"/>
        <w:rPr>
          <w:b/>
          <w:sz w:val="22"/>
          <w:szCs w:val="22"/>
        </w:rPr>
      </w:pPr>
    </w:p>
    <w:p w:rsidR="00202BF8" w:rsidRDefault="00202BF8" w:rsidP="00202BF8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Project Summary:</w:t>
      </w:r>
    </w:p>
    <w:p w:rsidR="00202BF8" w:rsidRDefault="00202BF8" w:rsidP="00202BF8">
      <w:pPr>
        <w:tabs>
          <w:tab w:val="left" w:pos="1843"/>
        </w:tabs>
        <w:ind w:left="1843" w:hanging="184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Title of project: </w:t>
      </w:r>
      <w:r>
        <w:rPr>
          <w:b/>
          <w:sz w:val="22"/>
          <w:szCs w:val="22"/>
        </w:rPr>
        <w:tab/>
      </w:r>
      <w:r w:rsidRPr="00202BF8">
        <w:rPr>
          <w:b/>
          <w:sz w:val="22"/>
          <w:szCs w:val="22"/>
        </w:rPr>
        <w:t>A MULTI-CENTER INTERNATIONAL HOSPITAL-BASED</w:t>
      </w:r>
      <w:r>
        <w:rPr>
          <w:b/>
          <w:sz w:val="22"/>
          <w:szCs w:val="22"/>
        </w:rPr>
        <w:t xml:space="preserve"> </w:t>
      </w:r>
      <w:r w:rsidRPr="00202BF8">
        <w:rPr>
          <w:b/>
          <w:sz w:val="22"/>
          <w:szCs w:val="22"/>
        </w:rPr>
        <w:t>CASE-CONTROL STUDY OF LYMPHOMA IN ASIA (AsiaLymph)</w:t>
      </w:r>
    </w:p>
    <w:p w:rsidR="00202BF8" w:rsidRDefault="00202BF8" w:rsidP="00202BF8">
      <w:pPr>
        <w:tabs>
          <w:tab w:val="left" w:pos="1843"/>
        </w:tabs>
        <w:ind w:left="1843" w:hanging="184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Principle Investigator: Chen Kexin</w:t>
      </w:r>
    </w:p>
    <w:p w:rsidR="00202BF8" w:rsidRDefault="00202BF8" w:rsidP="00202BF8">
      <w:pPr>
        <w:tabs>
          <w:tab w:val="left" w:pos="1843"/>
        </w:tabs>
        <w:ind w:left="1843" w:hanging="184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Sponsor of project: US National Cancer Institute (NCI)</w:t>
      </w:r>
    </w:p>
    <w:p w:rsidR="00202BF8" w:rsidRDefault="00202BF8" w:rsidP="00202BF8">
      <w:pPr>
        <w:tabs>
          <w:tab w:val="left" w:pos="1843"/>
        </w:tabs>
        <w:ind w:left="1843" w:hanging="1843"/>
        <w:jc w:val="left"/>
        <w:rPr>
          <w:b/>
          <w:sz w:val="22"/>
          <w:szCs w:val="22"/>
        </w:rPr>
      </w:pPr>
    </w:p>
    <w:p w:rsidR="00202BF8" w:rsidRDefault="00202BF8" w:rsidP="00202BF8">
      <w:pPr>
        <w:tabs>
          <w:tab w:val="left" w:pos="1843"/>
        </w:tabs>
        <w:ind w:left="1843" w:hanging="1843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Review Result:</w:t>
      </w:r>
    </w:p>
    <w:p w:rsidR="00202BF8" w:rsidRDefault="00202BF8" w:rsidP="008C0F8D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The IRB has </w:t>
      </w:r>
      <w:r w:rsidR="008C0F8D">
        <w:rPr>
          <w:b/>
          <w:sz w:val="22"/>
          <w:szCs w:val="22"/>
        </w:rPr>
        <w:t xml:space="preserve">carefully </w:t>
      </w:r>
      <w:r>
        <w:rPr>
          <w:b/>
          <w:sz w:val="22"/>
          <w:szCs w:val="22"/>
        </w:rPr>
        <w:t xml:space="preserve">reviewed the relevant contents of the above research project </w:t>
      </w:r>
      <w:r w:rsidR="008C0F8D">
        <w:rPr>
          <w:b/>
          <w:sz w:val="22"/>
          <w:szCs w:val="22"/>
        </w:rPr>
        <w:t>(see attachment) on Nov. 24, 2011. The IRB approved the protocol of “A</w:t>
      </w:r>
      <w:r w:rsidR="008C0F8D" w:rsidRPr="00202BF8">
        <w:rPr>
          <w:b/>
          <w:sz w:val="22"/>
          <w:szCs w:val="22"/>
        </w:rPr>
        <w:t xml:space="preserve"> multi-center international hospital-based</w:t>
      </w:r>
      <w:r w:rsidR="008C0F8D">
        <w:rPr>
          <w:b/>
          <w:sz w:val="22"/>
          <w:szCs w:val="22"/>
        </w:rPr>
        <w:t xml:space="preserve"> </w:t>
      </w:r>
      <w:r w:rsidR="008C0F8D" w:rsidRPr="00202BF8">
        <w:rPr>
          <w:b/>
          <w:sz w:val="22"/>
          <w:szCs w:val="22"/>
        </w:rPr>
        <w:t xml:space="preserve">case-control study of lymphoma in </w:t>
      </w:r>
      <w:r w:rsidR="008C0F8D">
        <w:rPr>
          <w:b/>
          <w:sz w:val="22"/>
          <w:szCs w:val="22"/>
        </w:rPr>
        <w:t>A</w:t>
      </w:r>
      <w:r w:rsidR="008C0F8D" w:rsidRPr="00202BF8">
        <w:rPr>
          <w:b/>
          <w:sz w:val="22"/>
          <w:szCs w:val="22"/>
        </w:rPr>
        <w:t>sia (</w:t>
      </w:r>
      <w:r w:rsidR="008C0F8D">
        <w:rPr>
          <w:b/>
          <w:sz w:val="22"/>
          <w:szCs w:val="22"/>
        </w:rPr>
        <w:t>A</w:t>
      </w:r>
      <w:r w:rsidR="008C0F8D" w:rsidRPr="00202BF8">
        <w:rPr>
          <w:b/>
          <w:sz w:val="22"/>
          <w:szCs w:val="22"/>
        </w:rPr>
        <w:t>sia</w:t>
      </w:r>
      <w:r w:rsidR="008C0F8D">
        <w:rPr>
          <w:b/>
          <w:sz w:val="22"/>
          <w:szCs w:val="22"/>
        </w:rPr>
        <w:t>L</w:t>
      </w:r>
      <w:r w:rsidR="008C0F8D" w:rsidRPr="00202BF8">
        <w:rPr>
          <w:b/>
          <w:sz w:val="22"/>
          <w:szCs w:val="22"/>
        </w:rPr>
        <w:t>ymph)</w:t>
      </w:r>
      <w:r w:rsidR="008C0F8D">
        <w:rPr>
          <w:b/>
          <w:sz w:val="22"/>
          <w:szCs w:val="22"/>
        </w:rPr>
        <w:t>” and certified that the listed document in attachment 1 could be used in the process of conducting the research.</w:t>
      </w:r>
    </w:p>
    <w:p w:rsidR="008C0F8D" w:rsidRDefault="008C0F8D" w:rsidP="008C0F8D">
      <w:pPr>
        <w:jc w:val="left"/>
        <w:rPr>
          <w:b/>
          <w:sz w:val="22"/>
          <w:szCs w:val="22"/>
        </w:rPr>
      </w:pPr>
    </w:p>
    <w:p w:rsidR="008C0F8D" w:rsidRDefault="008C0F8D" w:rsidP="008C0F8D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Voting Record:</w:t>
      </w:r>
    </w:p>
    <w:p w:rsidR="007D6B0A" w:rsidRDefault="008C0F8D" w:rsidP="008C0F8D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Voting people in total: 7; Agreed voting: 7; Agreed </w:t>
      </w:r>
      <w:r w:rsidR="007D6B0A">
        <w:rPr>
          <w:b/>
          <w:sz w:val="22"/>
          <w:szCs w:val="22"/>
        </w:rPr>
        <w:t xml:space="preserve">voting </w:t>
      </w:r>
      <w:r>
        <w:rPr>
          <w:b/>
          <w:sz w:val="22"/>
          <w:szCs w:val="22"/>
        </w:rPr>
        <w:t xml:space="preserve">after review </w:t>
      </w:r>
      <w:r w:rsidR="007D6B0A">
        <w:rPr>
          <w:b/>
          <w:sz w:val="22"/>
          <w:szCs w:val="22"/>
        </w:rPr>
        <w:t>comments were responded and revised: 0; Disagreed voting: 0.</w:t>
      </w:r>
    </w:p>
    <w:p w:rsidR="007D6B0A" w:rsidRDefault="007D6B0A" w:rsidP="008C0F8D">
      <w:pPr>
        <w:jc w:val="left"/>
        <w:rPr>
          <w:b/>
          <w:sz w:val="22"/>
          <w:szCs w:val="22"/>
        </w:rPr>
      </w:pPr>
    </w:p>
    <w:p w:rsidR="008C0F8D" w:rsidRDefault="007D6B0A" w:rsidP="008C0F8D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The applicants/investigators are required to attach attention on the following:</w:t>
      </w:r>
    </w:p>
    <w:p w:rsidR="007D6B0A" w:rsidRDefault="007D6B0A" w:rsidP="007D6B0A">
      <w:pPr>
        <w:numPr>
          <w:ilvl w:val="0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Show fully respect to the respondents and their own willingness, ensure their participant is totally voluntary under full understanding.</w:t>
      </w:r>
    </w:p>
    <w:p w:rsidR="009649EB" w:rsidRDefault="009649EB" w:rsidP="007D6B0A">
      <w:pPr>
        <w:numPr>
          <w:ilvl w:val="0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Stick to the protocol. Report IRB any serious adverse events and unexpected events which may impact the risk and benefits of the study during the </w:t>
      </w:r>
      <w:r w:rsidR="007233E8">
        <w:rPr>
          <w:b/>
          <w:sz w:val="22"/>
          <w:szCs w:val="22"/>
        </w:rPr>
        <w:t>research</w:t>
      </w:r>
      <w:r>
        <w:rPr>
          <w:b/>
          <w:sz w:val="22"/>
          <w:szCs w:val="22"/>
        </w:rPr>
        <w:t>.</w:t>
      </w:r>
    </w:p>
    <w:p w:rsidR="009649EB" w:rsidRDefault="009649EB" w:rsidP="007D6B0A">
      <w:pPr>
        <w:numPr>
          <w:ilvl w:val="0"/>
          <w:numId w:val="1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the study is </w:t>
      </w:r>
      <w:r w:rsidR="007233E8">
        <w:rPr>
          <w:b/>
          <w:sz w:val="22"/>
          <w:szCs w:val="22"/>
        </w:rPr>
        <w:t>longer</w:t>
      </w:r>
      <w:r>
        <w:rPr>
          <w:b/>
          <w:sz w:val="22"/>
          <w:szCs w:val="22"/>
        </w:rPr>
        <w:t xml:space="preserve"> than 1 year, an annual report should be submitted to the IRB. And a summary report should be submitted at the end of the study to the IRB.</w:t>
      </w:r>
    </w:p>
    <w:p w:rsidR="009649EB" w:rsidRDefault="009649EB" w:rsidP="009649EB">
      <w:pPr>
        <w:jc w:val="left"/>
        <w:rPr>
          <w:b/>
          <w:sz w:val="22"/>
          <w:szCs w:val="22"/>
        </w:rPr>
      </w:pPr>
    </w:p>
    <w:p w:rsidR="009649EB" w:rsidRDefault="009649EB" w:rsidP="009649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Signature of </w:t>
      </w:r>
      <w:r w:rsidR="007233E8">
        <w:rPr>
          <w:b/>
          <w:sz w:val="22"/>
          <w:szCs w:val="22"/>
        </w:rPr>
        <w:t xml:space="preserve">chairman </w:t>
      </w:r>
      <w:r>
        <w:rPr>
          <w:b/>
          <w:sz w:val="22"/>
          <w:szCs w:val="22"/>
        </w:rPr>
        <w:t>of the IRB or authority</w:t>
      </w:r>
    </w:p>
    <w:p w:rsidR="002534C9" w:rsidRDefault="002534C9" w:rsidP="009649EB">
      <w:pPr>
        <w:jc w:val="right"/>
        <w:rPr>
          <w:b/>
          <w:sz w:val="22"/>
          <w:szCs w:val="22"/>
        </w:rPr>
      </w:pPr>
    </w:p>
    <w:p w:rsidR="009649EB" w:rsidRDefault="009649EB" w:rsidP="009649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(Seal of the IRB)   </w:t>
      </w:r>
    </w:p>
    <w:p w:rsidR="009649EB" w:rsidRDefault="009649EB" w:rsidP="009649E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IRB of Tianjin Medical University Cancer Institute and Hospital</w:t>
      </w:r>
    </w:p>
    <w:p w:rsidR="009649EB" w:rsidRDefault="009649EB" w:rsidP="009649EB">
      <w:pPr>
        <w:jc w:val="right"/>
        <w:rPr>
          <w:b/>
          <w:sz w:val="22"/>
          <w:szCs w:val="22"/>
        </w:rPr>
      </w:pPr>
    </w:p>
    <w:p w:rsidR="009649EB" w:rsidRDefault="009649EB" w:rsidP="009649EB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Nov. 24, 2011</w:t>
      </w:r>
    </w:p>
    <w:p w:rsidR="009649EB" w:rsidRDefault="009649EB" w:rsidP="009649EB">
      <w:pPr>
        <w:jc w:val="right"/>
        <w:rPr>
          <w:b/>
          <w:sz w:val="22"/>
          <w:szCs w:val="22"/>
        </w:rPr>
      </w:pPr>
    </w:p>
    <w:p w:rsidR="009649EB" w:rsidRPr="00202BF8" w:rsidRDefault="009649EB" w:rsidP="009649EB">
      <w:pPr>
        <w:jc w:val="right"/>
        <w:rPr>
          <w:b/>
          <w:sz w:val="22"/>
          <w:szCs w:val="22"/>
        </w:rPr>
      </w:pPr>
    </w:p>
    <w:sectPr w:rsidR="009649EB" w:rsidRPr="00202BF8" w:rsidSect="00343AB1">
      <w:headerReference w:type="default" r:id="rId7"/>
      <w:footerReference w:type="default" r:id="rId8"/>
      <w:pgSz w:w="11906" w:h="16838" w:code="9"/>
      <w:pgMar w:top="1758" w:right="1418" w:bottom="1701" w:left="1797" w:header="102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DF" w:rsidRDefault="00C82FDF">
      <w:r>
        <w:separator/>
      </w:r>
    </w:p>
  </w:endnote>
  <w:endnote w:type="continuationSeparator" w:id="0">
    <w:p w:rsidR="00C82FDF" w:rsidRDefault="00C82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aiTi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813" w:rsidRDefault="009649EB" w:rsidP="00FA2705">
    <w:pPr>
      <w:pStyle w:val="Footer"/>
      <w:pBdr>
        <w:top w:val="single" w:sz="8" w:space="1" w:color="auto"/>
      </w:pBdr>
      <w:ind w:left="851" w:hanging="851"/>
      <w:rPr>
        <w:b/>
        <w:sz w:val="21"/>
        <w:szCs w:val="21"/>
      </w:rPr>
    </w:pPr>
    <w:r>
      <w:rPr>
        <w:b/>
        <w:sz w:val="21"/>
        <w:szCs w:val="21"/>
      </w:rPr>
      <w:t>Address: Building C, 6 floor, Cancer Institute &amp; Hospital, Huanhu West Rd., Hexi District, Tianjin (300060)</w:t>
    </w:r>
  </w:p>
  <w:p w:rsidR="009649EB" w:rsidRDefault="009649EB" w:rsidP="00FA2705">
    <w:pPr>
      <w:pStyle w:val="Footer"/>
      <w:pBdr>
        <w:top w:val="single" w:sz="8" w:space="1" w:color="auto"/>
      </w:pBdr>
      <w:rPr>
        <w:b/>
        <w:sz w:val="21"/>
        <w:szCs w:val="21"/>
      </w:rPr>
    </w:pPr>
    <w:r>
      <w:rPr>
        <w:b/>
        <w:sz w:val="21"/>
        <w:szCs w:val="21"/>
      </w:rPr>
      <w:t xml:space="preserve">Tel: (022)23340123-6012 </w:t>
    </w:r>
    <w:r w:rsidR="00FA2705">
      <w:rPr>
        <w:b/>
        <w:sz w:val="21"/>
        <w:szCs w:val="21"/>
      </w:rPr>
      <w:t xml:space="preserve">           </w:t>
    </w:r>
    <w:r>
      <w:rPr>
        <w:b/>
        <w:sz w:val="21"/>
        <w:szCs w:val="21"/>
      </w:rPr>
      <w:t>Fax: (022)23524155</w:t>
    </w:r>
  </w:p>
  <w:p w:rsidR="009649EB" w:rsidRDefault="00FA2705" w:rsidP="00FA2705">
    <w:pPr>
      <w:pStyle w:val="Footer"/>
      <w:pBdr>
        <w:top w:val="single" w:sz="8" w:space="1" w:color="auto"/>
      </w:pBdr>
      <w:rPr>
        <w:b/>
        <w:sz w:val="21"/>
        <w:szCs w:val="21"/>
      </w:rPr>
    </w:pPr>
    <w:r>
      <w:rPr>
        <w:b/>
        <w:sz w:val="21"/>
        <w:szCs w:val="21"/>
      </w:rPr>
      <w:t>Email: ec_tjcih@126.com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DF" w:rsidRDefault="00C82FDF">
      <w:r>
        <w:separator/>
      </w:r>
    </w:p>
  </w:footnote>
  <w:footnote w:type="continuationSeparator" w:id="0">
    <w:p w:rsidR="00C82FDF" w:rsidRDefault="00C82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F8" w:rsidRDefault="00202BF8" w:rsidP="00C172FD">
    <w:pPr>
      <w:pStyle w:val="Header"/>
      <w:pBdr>
        <w:bottom w:val="single" w:sz="12" w:space="1" w:color="auto"/>
      </w:pBdr>
      <w:rPr>
        <w:rFonts w:ascii="KaiTi_GB2312" w:eastAsia="KaiTi_GB2312"/>
        <w:b/>
        <w:sz w:val="48"/>
        <w:szCs w:val="48"/>
      </w:rPr>
    </w:pPr>
    <w:r w:rsidRPr="00202BF8">
      <w:rPr>
        <w:rFonts w:ascii="KaiTi_GB2312" w:eastAsia="KaiTi_GB2312"/>
        <w:b/>
        <w:sz w:val="48"/>
        <w:szCs w:val="48"/>
      </w:rPr>
      <w:t xml:space="preserve">Institutional </w:t>
    </w:r>
    <w:r>
      <w:rPr>
        <w:rFonts w:ascii="KaiTi_GB2312" w:eastAsia="KaiTi_GB2312"/>
        <w:b/>
        <w:sz w:val="48"/>
        <w:szCs w:val="48"/>
      </w:rPr>
      <w:t>R</w:t>
    </w:r>
    <w:r w:rsidRPr="00202BF8">
      <w:rPr>
        <w:rFonts w:ascii="KaiTi_GB2312" w:eastAsia="KaiTi_GB2312"/>
        <w:b/>
        <w:sz w:val="48"/>
        <w:szCs w:val="48"/>
      </w:rPr>
      <w:t xml:space="preserve">eview </w:t>
    </w:r>
    <w:r>
      <w:rPr>
        <w:rFonts w:ascii="KaiTi_GB2312" w:eastAsia="KaiTi_GB2312"/>
        <w:b/>
        <w:sz w:val="48"/>
        <w:szCs w:val="48"/>
      </w:rPr>
      <w:t>B</w:t>
    </w:r>
    <w:r w:rsidRPr="00202BF8">
      <w:rPr>
        <w:rFonts w:ascii="KaiTi_GB2312" w:eastAsia="KaiTi_GB2312"/>
        <w:b/>
        <w:sz w:val="48"/>
        <w:szCs w:val="48"/>
      </w:rPr>
      <w:t>oard</w:t>
    </w:r>
  </w:p>
  <w:p w:rsidR="00026813" w:rsidRPr="000455A2" w:rsidRDefault="00202BF8" w:rsidP="00C172FD">
    <w:pPr>
      <w:pStyle w:val="Header"/>
      <w:pBdr>
        <w:bottom w:val="single" w:sz="12" w:space="1" w:color="auto"/>
      </w:pBdr>
      <w:rPr>
        <w:rFonts w:eastAsia="KaiTi_GB2312"/>
        <w:b/>
        <w:sz w:val="32"/>
        <w:szCs w:val="32"/>
      </w:rPr>
    </w:pPr>
    <w:r>
      <w:rPr>
        <w:rFonts w:eastAsia="KaiTi_GB2312"/>
        <w:b/>
        <w:sz w:val="32"/>
        <w:szCs w:val="32"/>
      </w:rPr>
      <w:t>Tianjin Medical University Cancer Institute and Hospital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0C3"/>
    <w:multiLevelType w:val="hybridMultilevel"/>
    <w:tmpl w:val="3230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90B"/>
    <w:rsid w:val="00026813"/>
    <w:rsid w:val="00032D77"/>
    <w:rsid w:val="000455A2"/>
    <w:rsid w:val="000B0594"/>
    <w:rsid w:val="00192497"/>
    <w:rsid w:val="001E229F"/>
    <w:rsid w:val="00202BF8"/>
    <w:rsid w:val="00245DD8"/>
    <w:rsid w:val="002534C9"/>
    <w:rsid w:val="00271694"/>
    <w:rsid w:val="00283D6B"/>
    <w:rsid w:val="0029347F"/>
    <w:rsid w:val="002B0AFE"/>
    <w:rsid w:val="002C2FA5"/>
    <w:rsid w:val="002D0139"/>
    <w:rsid w:val="002F01AD"/>
    <w:rsid w:val="00331958"/>
    <w:rsid w:val="00343AB1"/>
    <w:rsid w:val="00376399"/>
    <w:rsid w:val="00387CB0"/>
    <w:rsid w:val="003C6D60"/>
    <w:rsid w:val="003F1C36"/>
    <w:rsid w:val="00410AE9"/>
    <w:rsid w:val="00465257"/>
    <w:rsid w:val="00476E22"/>
    <w:rsid w:val="00483E5C"/>
    <w:rsid w:val="00495213"/>
    <w:rsid w:val="00596FD6"/>
    <w:rsid w:val="005A49A8"/>
    <w:rsid w:val="005B5A23"/>
    <w:rsid w:val="005F7381"/>
    <w:rsid w:val="006161BE"/>
    <w:rsid w:val="00643C3A"/>
    <w:rsid w:val="00647B65"/>
    <w:rsid w:val="00674B16"/>
    <w:rsid w:val="006753FE"/>
    <w:rsid w:val="00682240"/>
    <w:rsid w:val="006A709A"/>
    <w:rsid w:val="006D540D"/>
    <w:rsid w:val="006D73BA"/>
    <w:rsid w:val="006E251B"/>
    <w:rsid w:val="006F21AD"/>
    <w:rsid w:val="00716A5C"/>
    <w:rsid w:val="007233E8"/>
    <w:rsid w:val="007C73F2"/>
    <w:rsid w:val="007D6B0A"/>
    <w:rsid w:val="007F49C2"/>
    <w:rsid w:val="008102BA"/>
    <w:rsid w:val="00817861"/>
    <w:rsid w:val="008221D2"/>
    <w:rsid w:val="00847DA5"/>
    <w:rsid w:val="00876745"/>
    <w:rsid w:val="00890965"/>
    <w:rsid w:val="008C0F8D"/>
    <w:rsid w:val="008D0F0D"/>
    <w:rsid w:val="008E233C"/>
    <w:rsid w:val="0091718E"/>
    <w:rsid w:val="009649EB"/>
    <w:rsid w:val="009851FA"/>
    <w:rsid w:val="009F1673"/>
    <w:rsid w:val="00A0690B"/>
    <w:rsid w:val="00AC1167"/>
    <w:rsid w:val="00AC3E45"/>
    <w:rsid w:val="00AD0AB5"/>
    <w:rsid w:val="00B67A09"/>
    <w:rsid w:val="00BC439C"/>
    <w:rsid w:val="00C12FA8"/>
    <w:rsid w:val="00C172FD"/>
    <w:rsid w:val="00C34675"/>
    <w:rsid w:val="00C82FDF"/>
    <w:rsid w:val="00C95D03"/>
    <w:rsid w:val="00CB2124"/>
    <w:rsid w:val="00CB63F9"/>
    <w:rsid w:val="00CF38D4"/>
    <w:rsid w:val="00D12AA2"/>
    <w:rsid w:val="00D2149D"/>
    <w:rsid w:val="00D2168F"/>
    <w:rsid w:val="00DB61FE"/>
    <w:rsid w:val="00E00EA8"/>
    <w:rsid w:val="00E91CB4"/>
    <w:rsid w:val="00E954C8"/>
    <w:rsid w:val="00EA5B28"/>
    <w:rsid w:val="00EC2F62"/>
    <w:rsid w:val="00EF328E"/>
    <w:rsid w:val="00F164E6"/>
    <w:rsid w:val="00F167D7"/>
    <w:rsid w:val="00F36955"/>
    <w:rsid w:val="00F44A09"/>
    <w:rsid w:val="00F4701C"/>
    <w:rsid w:val="00F47FBF"/>
    <w:rsid w:val="00F95ED3"/>
    <w:rsid w:val="00FA2705"/>
    <w:rsid w:val="00FB582D"/>
    <w:rsid w:val="00FD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2D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xNone">
    <w:name w:val="yxNone"/>
    <w:uiPriority w:val="99"/>
    <w:rsid w:val="00EF328E"/>
    <w:rPr>
      <w:rFonts w:cs="Times New Roman"/>
    </w:rPr>
  </w:style>
  <w:style w:type="character" w:customStyle="1" w:styleId="yxExternal">
    <w:name w:val="yxExternal"/>
    <w:uiPriority w:val="99"/>
    <w:rsid w:val="00EF328E"/>
    <w:rPr>
      <w:rFonts w:ascii="Courier New" w:hAnsi="Courier New" w:cs="Times New Roman"/>
      <w:color w:val="808080"/>
    </w:rPr>
  </w:style>
  <w:style w:type="character" w:customStyle="1" w:styleId="yxPopup">
    <w:name w:val="yxPopup"/>
    <w:uiPriority w:val="99"/>
    <w:rsid w:val="00EF328E"/>
    <w:rPr>
      <w:rFonts w:ascii="Courier New" w:hAnsi="Courier New" w:cs="Times New Roman"/>
      <w:color w:val="008000"/>
    </w:rPr>
  </w:style>
  <w:style w:type="character" w:customStyle="1" w:styleId="yxJump">
    <w:name w:val="yxJump"/>
    <w:uiPriority w:val="99"/>
    <w:rsid w:val="00EF328E"/>
    <w:rPr>
      <w:rFonts w:ascii="Courier New" w:hAnsi="Courier New" w:cs="Times New Roman"/>
      <w:color w:val="008080"/>
    </w:rPr>
  </w:style>
  <w:style w:type="character" w:customStyle="1" w:styleId="yxInternal">
    <w:name w:val="yxInternal"/>
    <w:uiPriority w:val="99"/>
    <w:rsid w:val="00EF328E"/>
    <w:rPr>
      <w:rFonts w:ascii="Courier New" w:hAnsi="Courier New" w:cs="Times New Roman"/>
      <w:color w:val="FF0000"/>
    </w:rPr>
  </w:style>
  <w:style w:type="character" w:customStyle="1" w:styleId="yxMark">
    <w:name w:val="yxMark"/>
    <w:uiPriority w:val="99"/>
    <w:rsid w:val="00EF328E"/>
    <w:rPr>
      <w:rFonts w:ascii="Courier New" w:hAnsi="Courier New" w:cs="Times New Roman"/>
      <w:vanish/>
      <w:color w:val="800000"/>
      <w:vertAlign w:val="subscript"/>
    </w:rPr>
  </w:style>
  <w:style w:type="paragraph" w:styleId="Header">
    <w:name w:val="header"/>
    <w:basedOn w:val="Normal"/>
    <w:link w:val="HeaderChar"/>
    <w:uiPriority w:val="99"/>
    <w:rsid w:val="00C17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C12FA8"/>
    <w:rPr>
      <w:rFonts w:cs="Times New Roman"/>
      <w:kern w:val="2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17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C12FA8"/>
    <w:rPr>
      <w:rFonts w:cs="Times New Roman"/>
      <w:kern w:val="2"/>
      <w:sz w:val="24"/>
      <w:szCs w:val="24"/>
      <w:lang w:eastAsia="zh-CN"/>
    </w:rPr>
  </w:style>
  <w:style w:type="paragraph" w:styleId="Date">
    <w:name w:val="Date"/>
    <w:basedOn w:val="Normal"/>
    <w:next w:val="Normal"/>
    <w:link w:val="DateChar"/>
    <w:uiPriority w:val="99"/>
    <w:rsid w:val="00890965"/>
    <w:pPr>
      <w:ind w:leftChars="2500" w:left="100"/>
    </w:pPr>
  </w:style>
  <w:style w:type="character" w:customStyle="1" w:styleId="DateChar">
    <w:name w:val="Date Char"/>
    <w:link w:val="Date"/>
    <w:uiPriority w:val="99"/>
    <w:semiHidden/>
    <w:locked/>
    <w:rsid w:val="00C12FA8"/>
    <w:rPr>
      <w:rFonts w:cs="Times New Roman"/>
      <w:kern w:val="2"/>
      <w:sz w:val="24"/>
      <w:szCs w:val="24"/>
      <w:lang w:eastAsia="zh-CN"/>
    </w:rPr>
  </w:style>
  <w:style w:type="character" w:styleId="Hyperlink">
    <w:name w:val="Hyperlink"/>
    <w:uiPriority w:val="99"/>
    <w:rsid w:val="008221D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2B0AFE"/>
    <w:rPr>
      <w:rFonts w:ascii="SimSun"/>
      <w:sz w:val="18"/>
      <w:szCs w:val="18"/>
    </w:rPr>
  </w:style>
  <w:style w:type="character" w:customStyle="1" w:styleId="DocumentMapChar">
    <w:name w:val="Document Map Char"/>
    <w:link w:val="DocumentMap"/>
    <w:uiPriority w:val="99"/>
    <w:locked/>
    <w:rsid w:val="002B0AFE"/>
    <w:rPr>
      <w:rFonts w:ascii="SimSu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67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12FA8"/>
    <w:rPr>
      <w:rFonts w:cs="Times New Roman"/>
      <w:kern w:val="2"/>
      <w:sz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shiba\Application%20Data\Microsoft\Templates\%3f%3f%3f%3f%3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China National Environmental Monitoring Center</vt:lpstr>
    </vt:vector>
  </TitlesOfParts>
  <Company>CNEMC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National Environmental Monitoring Center</dc:title>
  <dc:subject/>
  <dc:creator>HuWei</dc:creator>
  <cp:keywords/>
  <dc:description/>
  <cp:lastModifiedBy>,</cp:lastModifiedBy>
  <cp:revision>2</cp:revision>
  <cp:lastPrinted>2007-10-23T00:21:00Z</cp:lastPrinted>
  <dcterms:created xsi:type="dcterms:W3CDTF">2012-02-22T00:16:00Z</dcterms:created>
  <dcterms:modified xsi:type="dcterms:W3CDTF">2012-02-22T00:16:00Z</dcterms:modified>
</cp:coreProperties>
</file>