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38" w:rsidRPr="00AD0DDE" w:rsidRDefault="00002C38" w:rsidP="00002C38">
      <w:pPr>
        <w:jc w:val="center"/>
        <w:rPr>
          <w:b/>
        </w:rPr>
      </w:pPr>
      <w:r w:rsidRPr="00AD0DDE">
        <w:rPr>
          <w:b/>
        </w:rPr>
        <w:t>Inpatient Psychiatric Facility Quality Reporting (IPFQR) Program</w:t>
      </w:r>
    </w:p>
    <w:p w:rsidR="00002C38" w:rsidRPr="00AD0DDE" w:rsidRDefault="00002C38" w:rsidP="00002C38">
      <w:pPr>
        <w:shd w:val="clear" w:color="auto" w:fill="FFFFFF"/>
        <w:outlineLvl w:val="2"/>
        <w:rPr>
          <w:color w:val="CC0000"/>
          <w:sz w:val="17"/>
          <w:szCs w:val="22"/>
        </w:rPr>
      </w:pPr>
    </w:p>
    <w:p w:rsidR="00CF351E" w:rsidRDefault="00002C38">
      <w:pPr>
        <w:shd w:val="clear" w:color="auto" w:fill="FFFFFF"/>
        <w:jc w:val="center"/>
        <w:outlineLvl w:val="2"/>
        <w:rPr>
          <w:b/>
          <w:bCs/>
          <w:i/>
          <w:iCs/>
          <w:color w:val="333333"/>
        </w:rPr>
      </w:pPr>
      <w:r w:rsidRPr="00AD0DDE">
        <w:rPr>
          <w:b/>
          <w:bCs/>
          <w:i/>
          <w:iCs/>
          <w:color w:val="333333"/>
        </w:rPr>
        <w:t>Data Accuracy and Completeness Acknowledgement </w:t>
      </w:r>
      <w:r>
        <w:rPr>
          <w:b/>
          <w:bCs/>
          <w:i/>
          <w:iCs/>
          <w:color w:val="333333"/>
        </w:rPr>
        <w:t>(DACA)</w:t>
      </w:r>
      <w:r w:rsidRPr="00AD0DDE">
        <w:rPr>
          <w:b/>
          <w:bCs/>
          <w:i/>
          <w:iCs/>
          <w:color w:val="333333"/>
        </w:rPr>
        <w:t xml:space="preserve"> </w:t>
      </w:r>
    </w:p>
    <w:p w:rsidR="00CF351E" w:rsidRDefault="00002C38">
      <w:pPr>
        <w:shd w:val="clear" w:color="auto" w:fill="FFFFFF"/>
        <w:jc w:val="center"/>
        <w:outlineLvl w:val="2"/>
        <w:rPr>
          <w:b/>
          <w:bCs/>
          <w:i/>
          <w:iCs/>
          <w:color w:val="333333"/>
        </w:rPr>
      </w:pPr>
      <w:proofErr w:type="gramStart"/>
      <w:r w:rsidRPr="00AD0DDE">
        <w:rPr>
          <w:b/>
          <w:bCs/>
          <w:i/>
          <w:iCs/>
          <w:color w:val="333333"/>
        </w:rPr>
        <w:t>for</w:t>
      </w:r>
      <w:proofErr w:type="gramEnd"/>
      <w:r w:rsidRPr="00AD0DDE">
        <w:rPr>
          <w:b/>
          <w:bCs/>
          <w:i/>
          <w:iCs/>
          <w:color w:val="333333"/>
        </w:rPr>
        <w:t xml:space="preserve"> FY 2014 and Subsequent Fiscal Years.</w:t>
      </w:r>
    </w:p>
    <w:p w:rsidR="00CF351E" w:rsidRDefault="00CF351E">
      <w:pPr>
        <w:shd w:val="clear" w:color="auto" w:fill="FFFFFF"/>
        <w:jc w:val="center"/>
        <w:outlineLvl w:val="2"/>
        <w:rPr>
          <w:b/>
          <w:bCs/>
          <w:color w:val="333333"/>
        </w:rPr>
      </w:pPr>
    </w:p>
    <w:p w:rsidR="00002C38" w:rsidRPr="00AD0DDE" w:rsidRDefault="00002C38" w:rsidP="00002C38">
      <w:pPr>
        <w:spacing w:after="240"/>
        <w:rPr>
          <w:b/>
          <w:color w:val="333333"/>
        </w:rPr>
      </w:pPr>
      <w:r w:rsidRPr="00AD0DDE">
        <w:rPr>
          <w:b/>
          <w:i/>
          <w:iCs/>
          <w:color w:val="333333"/>
        </w:rPr>
        <w:t>This is required for providers participating in the Inpatient Psychiatric Quality Reporting Program</w:t>
      </w:r>
    </w:p>
    <w:p w:rsidR="00002C38" w:rsidRPr="00AD0DDE" w:rsidRDefault="00002C38" w:rsidP="00002C38">
      <w:pPr>
        <w:rPr>
          <w:color w:val="333333"/>
        </w:rPr>
      </w:pPr>
      <w:r w:rsidRPr="00AD0DDE">
        <w:rPr>
          <w:color w:val="333333"/>
        </w:rPr>
        <w:t xml:space="preserve">I acknowledge that to the best of my ability all of the information reported for this </w:t>
      </w:r>
      <w:r w:rsidRPr="00AD0DDE">
        <w:rPr>
          <w:iCs/>
          <w:color w:val="333333"/>
        </w:rPr>
        <w:t xml:space="preserve">Inpatient Psychiatric Facility (IPF) </w:t>
      </w:r>
      <w:r w:rsidRPr="00AD0DDE">
        <w:rPr>
          <w:color w:val="333333"/>
        </w:rPr>
        <w:t xml:space="preserve">for the </w:t>
      </w:r>
      <w:r w:rsidRPr="00AD0DDE">
        <w:rPr>
          <w:iCs/>
          <w:color w:val="333333"/>
        </w:rPr>
        <w:t xml:space="preserve">Inpatient Psychiatric Facility </w:t>
      </w:r>
      <w:r w:rsidRPr="00AD0DDE">
        <w:rPr>
          <w:color w:val="333333"/>
        </w:rPr>
        <w:t>Quality Reporting (IPFQR) Program, as required for the Fiscal Year 2014 and subsequent fiscal years IPFQR Program requirements, is accurate and complete.  This information includes the following:</w:t>
      </w:r>
      <w:r w:rsidRPr="00AD0DDE">
        <w:rPr>
          <w:color w:val="333333"/>
        </w:rPr>
        <w:br/>
      </w:r>
    </w:p>
    <w:p w:rsidR="00002C38" w:rsidRPr="00AD0DDE" w:rsidRDefault="00002C38" w:rsidP="00002C38">
      <w:pPr>
        <w:numPr>
          <w:ilvl w:val="0"/>
          <w:numId w:val="1"/>
        </w:numPr>
        <w:spacing w:after="200" w:line="276" w:lineRule="auto"/>
        <w:rPr>
          <w:i/>
          <w:color w:val="333333"/>
        </w:rPr>
      </w:pPr>
      <w:r>
        <w:rPr>
          <w:i/>
          <w:color w:val="333333"/>
        </w:rPr>
        <w:t>M</w:t>
      </w:r>
      <w:r w:rsidRPr="00AD0DDE">
        <w:rPr>
          <w:i/>
          <w:color w:val="333333"/>
        </w:rPr>
        <w:t>easure sets as defined for the IPFQR  Program</w:t>
      </w:r>
    </w:p>
    <w:p w:rsidR="00002C38" w:rsidRPr="00AD0DDE" w:rsidRDefault="00002C38" w:rsidP="00002C38">
      <w:pPr>
        <w:numPr>
          <w:ilvl w:val="0"/>
          <w:numId w:val="1"/>
        </w:numPr>
        <w:spacing w:after="200" w:line="276" w:lineRule="auto"/>
        <w:rPr>
          <w:i/>
          <w:color w:val="333333"/>
        </w:rPr>
      </w:pPr>
      <w:r w:rsidRPr="00AD0DDE">
        <w:rPr>
          <w:i/>
          <w:color w:val="333333"/>
        </w:rPr>
        <w:t>Current Notice of Participation and QualityNet Security Administrator.</w:t>
      </w:r>
    </w:p>
    <w:p w:rsidR="00002C38" w:rsidRPr="00AD0DDE" w:rsidRDefault="00002C38" w:rsidP="00002C38">
      <w:pPr>
        <w:spacing w:after="240"/>
        <w:rPr>
          <w:color w:val="333333"/>
        </w:rPr>
      </w:pPr>
      <w:r w:rsidRPr="00AD0DDE">
        <w:rPr>
          <w:color w:val="333333"/>
        </w:rPr>
        <w:t xml:space="preserve">I understand that this acknowledgement covers all IPFQR information reported by this IPF (and any data or survey vendor(s) acting as agents on behalf of this </w:t>
      </w:r>
      <w:r>
        <w:rPr>
          <w:color w:val="333333"/>
        </w:rPr>
        <w:t>facility</w:t>
      </w:r>
      <w:r w:rsidRPr="00AD0DDE">
        <w:rPr>
          <w:color w:val="333333"/>
        </w:rPr>
        <w:t xml:space="preserve">) to CMS and its contractors for the FY 2014 and subsequent fiscal years. </w:t>
      </w:r>
    </w:p>
    <w:p w:rsidR="00002C38" w:rsidRPr="00AD0DDE" w:rsidRDefault="00002C38" w:rsidP="00002C38">
      <w:pPr>
        <w:spacing w:after="240"/>
        <w:rPr>
          <w:color w:val="333333"/>
        </w:rPr>
      </w:pPr>
      <w:r w:rsidRPr="00AD0DDE">
        <w:rPr>
          <w:color w:val="333333"/>
        </w:rPr>
        <w:t xml:space="preserve">To the best of my knowledge, this information was collected in accordance with all applicable requirements. I understand that this information is used as the basis for the public reporting of quality of care. </w:t>
      </w:r>
    </w:p>
    <w:p w:rsidR="00002C38" w:rsidRPr="00AD0DDE" w:rsidRDefault="00002C38" w:rsidP="00002C38">
      <w:pPr>
        <w:spacing w:after="240"/>
        <w:rPr>
          <w:color w:val="333333"/>
        </w:rPr>
      </w:pPr>
      <w:r w:rsidRPr="00AD0DDE">
        <w:rPr>
          <w:color w:val="333333"/>
        </w:rPr>
        <w:t>I understand that this acknowledgement is required for purposes of meeting IPFQR Program requirements.</w:t>
      </w:r>
    </w:p>
    <w:p w:rsidR="00002C38" w:rsidRPr="00AD0DDE" w:rsidRDefault="00002C38" w:rsidP="00002C38">
      <w:pPr>
        <w:spacing w:after="200" w:line="276" w:lineRule="auto"/>
        <w:rPr>
          <w:rFonts w:eastAsia="Calibri"/>
        </w:rPr>
      </w:pPr>
      <w:r w:rsidRPr="00AD0DDE" w:rsidDel="00795796">
        <w:rPr>
          <w:color w:val="333333"/>
        </w:rPr>
        <w:t xml:space="preserve"> </w:t>
      </w:r>
      <w:r w:rsidRPr="00AD0DDE">
        <w:rPr>
          <w:rFonts w:eastAsia="Calibri"/>
        </w:rPr>
        <w:t>[ ] Yes, I Acknowledge</w:t>
      </w:r>
    </w:p>
    <w:p w:rsidR="00002C38" w:rsidRPr="00AD0DDE" w:rsidRDefault="00002C38" w:rsidP="00002C38">
      <w:pPr>
        <w:spacing w:after="200" w:line="276" w:lineRule="auto"/>
        <w:rPr>
          <w:rFonts w:eastAsia="Calibri"/>
        </w:rPr>
      </w:pPr>
      <w:r w:rsidRPr="00AD0DDE">
        <w:rPr>
          <w:rFonts w:eastAsia="Calibri"/>
        </w:rPr>
        <w:t xml:space="preserve">Name </w:t>
      </w:r>
    </w:p>
    <w:p w:rsidR="00002C38" w:rsidRPr="00AD0DDE" w:rsidRDefault="00002C38" w:rsidP="00002C38">
      <w:pPr>
        <w:spacing w:after="200" w:line="276" w:lineRule="auto"/>
        <w:rPr>
          <w:rFonts w:eastAsia="Calibri"/>
        </w:rPr>
      </w:pPr>
      <w:r w:rsidRPr="00AD0DDE">
        <w:rPr>
          <w:rFonts w:eastAsia="Calibri"/>
        </w:rPr>
        <w:t>Position __________________ (Entered by User)</w:t>
      </w:r>
    </w:p>
    <w:p w:rsidR="00002C38" w:rsidRPr="00AD0DDE" w:rsidRDefault="00002C38" w:rsidP="00002C38">
      <w:pPr>
        <w:spacing w:after="240"/>
        <w:jc w:val="center"/>
        <w:rPr>
          <w:color w:val="333333"/>
          <w:sz w:val="16"/>
          <w:szCs w:val="16"/>
        </w:rPr>
      </w:pPr>
    </w:p>
    <w:p w:rsidR="004D754E" w:rsidRDefault="00002C38" w:rsidP="00002C38">
      <w:pPr>
        <w:spacing w:after="240"/>
        <w:jc w:val="center"/>
      </w:pPr>
      <w:r w:rsidRPr="00AD0DDE">
        <w:rPr>
          <w:color w:val="333333"/>
          <w:sz w:val="16"/>
          <w:szCs w:val="16"/>
        </w:rPr>
        <w:t>PRA Disclosure Statement</w:t>
      </w:r>
      <w:r w:rsidRPr="00AD0DDE">
        <w:rPr>
          <w:color w:val="333333"/>
          <w:sz w:val="16"/>
          <w:szCs w:val="16"/>
        </w:rPr>
        <w:br/>
        <w:t>According to the Paperwork Reduction Act of 1995, no persons are required to respond to a collection of information unless it displays a valid OMB control number.  The valid OMB control number for this information collection is 0938-</w:t>
      </w:r>
      <w:proofErr w:type="gramStart"/>
      <w:r w:rsidRPr="00AD0DDE">
        <w:rPr>
          <w:color w:val="333333"/>
          <w:sz w:val="16"/>
          <w:szCs w:val="16"/>
        </w:rPr>
        <w:t>XXXX .</w:t>
      </w:r>
      <w:proofErr w:type="gramEnd"/>
      <w:r w:rsidRPr="00AD0DDE">
        <w:rPr>
          <w:color w:val="333333"/>
          <w:sz w:val="16"/>
          <w:szCs w:val="16"/>
        </w:rPr>
        <w:t xml:space="preserve">  The time required to complete this information collection is estimated to average 10 minutes per response, including the time to review instructions, search existing data resources, </w:t>
      </w:r>
      <w:proofErr w:type="gramStart"/>
      <w:r w:rsidRPr="00AD0DDE">
        <w:rPr>
          <w:color w:val="333333"/>
          <w:sz w:val="16"/>
          <w:szCs w:val="16"/>
        </w:rPr>
        <w:t>gather</w:t>
      </w:r>
      <w:proofErr w:type="gramEnd"/>
      <w:r w:rsidRPr="00AD0DDE">
        <w:rPr>
          <w:color w:val="333333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AD0DDE">
        <w:rPr>
          <w:color w:val="333333"/>
          <w:sz w:val="16"/>
          <w:szCs w:val="16"/>
        </w:rPr>
        <w:t>Baltimore</w:t>
      </w:r>
      <w:proofErr w:type="gramEnd"/>
      <w:r w:rsidRPr="00AD0DDE">
        <w:rPr>
          <w:color w:val="333333"/>
          <w:sz w:val="16"/>
          <w:szCs w:val="16"/>
        </w:rPr>
        <w:t>, Maryland 21244-1850.</w:t>
      </w:r>
    </w:p>
    <w:sectPr w:rsidR="004D754E" w:rsidSect="0040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68D" w:rsidRDefault="002C368D" w:rsidP="00002C38">
      <w:r>
        <w:separator/>
      </w:r>
    </w:p>
  </w:endnote>
  <w:endnote w:type="continuationSeparator" w:id="0">
    <w:p w:rsidR="002C368D" w:rsidRDefault="002C368D" w:rsidP="00002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68D" w:rsidRDefault="002C368D" w:rsidP="00002C38">
      <w:r>
        <w:separator/>
      </w:r>
    </w:p>
  </w:footnote>
  <w:footnote w:type="continuationSeparator" w:id="0">
    <w:p w:rsidR="002C368D" w:rsidRDefault="002C368D" w:rsidP="00002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9626D"/>
    <w:multiLevelType w:val="multilevel"/>
    <w:tmpl w:val="D54C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C38"/>
    <w:rsid w:val="00002C38"/>
    <w:rsid w:val="00096D76"/>
    <w:rsid w:val="00136EDB"/>
    <w:rsid w:val="0017133F"/>
    <w:rsid w:val="002C368D"/>
    <w:rsid w:val="002E0974"/>
    <w:rsid w:val="0040755B"/>
    <w:rsid w:val="004929F0"/>
    <w:rsid w:val="007530D7"/>
    <w:rsid w:val="007579A5"/>
    <w:rsid w:val="007C128E"/>
    <w:rsid w:val="00A57CE9"/>
    <w:rsid w:val="00BF427A"/>
    <w:rsid w:val="00CA0154"/>
    <w:rsid w:val="00CF351E"/>
    <w:rsid w:val="00D02349"/>
    <w:rsid w:val="00E26CA6"/>
    <w:rsid w:val="00E83126"/>
    <w:rsid w:val="00FF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C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C3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3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0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1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1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9B68-AFD7-4DA7-B880-2383B346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2012-08-28T18:01:00Z</dcterms:created>
  <dcterms:modified xsi:type="dcterms:W3CDTF">2012-08-28T18:01:00Z</dcterms:modified>
</cp:coreProperties>
</file>