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0F9" w:rsidRDefault="008360F9" w:rsidP="00D101F9">
      <w:pPr>
        <w:tabs>
          <w:tab w:val="left" w:pos="8820"/>
        </w:tabs>
        <w:spacing w:line="240" w:lineRule="auto"/>
        <w:ind w:firstLine="0"/>
        <w:jc w:val="center"/>
        <w:rPr>
          <w:b/>
          <w:sz w:val="32"/>
          <w:szCs w:val="32"/>
          <w:lang w:eastAsia="ko-KR"/>
        </w:rPr>
      </w:pPr>
      <w:bookmarkStart w:id="0" w:name="_Toc222116071"/>
      <w:bookmarkStart w:id="1" w:name="_Toc223515751"/>
      <w:r>
        <w:rPr>
          <w:b/>
          <w:sz w:val="32"/>
        </w:rPr>
        <w:t xml:space="preserve">Measurement </w:t>
      </w:r>
      <w:r>
        <w:rPr>
          <w:b/>
          <w:sz w:val="32"/>
          <w:szCs w:val="32"/>
        </w:rPr>
        <w:t xml:space="preserve">Development: </w:t>
      </w:r>
    </w:p>
    <w:p w:rsidR="008360F9" w:rsidRDefault="008360F9" w:rsidP="008360F9">
      <w:pPr>
        <w:spacing w:line="240" w:lineRule="auto"/>
        <w:ind w:firstLine="0"/>
        <w:jc w:val="center"/>
        <w:rPr>
          <w:b/>
          <w:sz w:val="32"/>
          <w:lang w:eastAsia="ko-KR"/>
        </w:rPr>
      </w:pPr>
      <w:r>
        <w:rPr>
          <w:b/>
          <w:sz w:val="32"/>
          <w:szCs w:val="32"/>
        </w:rPr>
        <w:t>Family-Provider Relationship Quality (FPRQ</w:t>
      </w:r>
      <w:r>
        <w:rPr>
          <w:b/>
          <w:sz w:val="32"/>
          <w:szCs w:val="32"/>
          <w:lang w:eastAsia="ko-KR"/>
        </w:rPr>
        <w:t>)</w:t>
      </w:r>
    </w:p>
    <w:p w:rsidR="0097354E" w:rsidRDefault="0097354E" w:rsidP="0097354E">
      <w:pPr>
        <w:spacing w:line="240" w:lineRule="auto"/>
        <w:ind w:firstLine="0"/>
        <w:jc w:val="center"/>
        <w:rPr>
          <w:b/>
          <w:sz w:val="32"/>
          <w:lang w:eastAsia="ko-KR"/>
        </w:rPr>
      </w:pPr>
    </w:p>
    <w:p w:rsidR="0097354E" w:rsidRDefault="0097354E" w:rsidP="0097354E">
      <w:pPr>
        <w:spacing w:line="240" w:lineRule="auto"/>
        <w:ind w:firstLine="0"/>
        <w:jc w:val="center"/>
        <w:rPr>
          <w:b/>
          <w:sz w:val="32"/>
        </w:rPr>
      </w:pPr>
      <w:r>
        <w:rPr>
          <w:rFonts w:eastAsia="Times New Roman" w:hint="eastAsia"/>
          <w:b/>
          <w:sz w:val="32"/>
          <w:lang w:eastAsia="ko-KR"/>
        </w:rPr>
        <w:t xml:space="preserve">Pilot and Field Tests </w:t>
      </w:r>
      <w:r w:rsidRPr="006C3516">
        <w:rPr>
          <w:b/>
          <w:sz w:val="32"/>
        </w:rPr>
        <w:t>Data Collection</w:t>
      </w:r>
    </w:p>
    <w:p w:rsidR="0097354E" w:rsidRDefault="0097354E" w:rsidP="0097354E">
      <w:pPr>
        <w:spacing w:line="240" w:lineRule="auto"/>
        <w:ind w:firstLine="0"/>
        <w:jc w:val="center"/>
        <w:rPr>
          <w:b/>
          <w:sz w:val="32"/>
        </w:rPr>
      </w:pPr>
    </w:p>
    <w:p w:rsidR="0097354E" w:rsidRPr="00683357" w:rsidRDefault="0097354E" w:rsidP="0097354E">
      <w:pPr>
        <w:spacing w:line="240" w:lineRule="auto"/>
        <w:ind w:firstLine="0"/>
        <w:jc w:val="center"/>
        <w:rPr>
          <w:b/>
          <w:sz w:val="28"/>
        </w:rPr>
      </w:pPr>
      <w:r w:rsidRPr="00683357">
        <w:rPr>
          <w:rFonts w:hint="eastAsia"/>
          <w:b/>
          <w:sz w:val="28"/>
          <w:lang w:eastAsia="ko-KR"/>
        </w:rPr>
        <w:t>Request for OMB Review</w:t>
      </w:r>
    </w:p>
    <w:p w:rsidR="0097354E" w:rsidRDefault="0097354E" w:rsidP="0097354E">
      <w:pPr>
        <w:spacing w:line="240" w:lineRule="auto"/>
        <w:ind w:firstLine="0"/>
        <w:jc w:val="center"/>
        <w:rPr>
          <w:b/>
          <w:sz w:val="32"/>
        </w:rPr>
      </w:pPr>
    </w:p>
    <w:p w:rsidR="0097354E" w:rsidRDefault="0097354E" w:rsidP="0097354E">
      <w:pPr>
        <w:spacing w:line="240" w:lineRule="auto"/>
        <w:ind w:firstLine="0"/>
        <w:jc w:val="center"/>
        <w:rPr>
          <w:b/>
          <w:sz w:val="32"/>
          <w:lang w:eastAsia="ko-KR"/>
        </w:rPr>
      </w:pPr>
    </w:p>
    <w:p w:rsidR="0097354E" w:rsidRDefault="0097354E" w:rsidP="0097354E">
      <w:pPr>
        <w:spacing w:line="240" w:lineRule="auto"/>
        <w:ind w:firstLine="0"/>
        <w:jc w:val="center"/>
        <w:rPr>
          <w:b/>
          <w:sz w:val="32"/>
          <w:lang w:eastAsia="ko-KR"/>
        </w:rPr>
      </w:pPr>
      <w:r>
        <w:rPr>
          <w:rFonts w:hint="eastAsia"/>
          <w:b/>
          <w:sz w:val="32"/>
          <w:lang w:eastAsia="ko-KR"/>
        </w:rPr>
        <w:t>Part B</w:t>
      </w:r>
    </w:p>
    <w:p w:rsidR="00980B6B" w:rsidRDefault="007E1A24" w:rsidP="0097354E">
      <w:pPr>
        <w:spacing w:line="240" w:lineRule="auto"/>
        <w:ind w:firstLine="0"/>
        <w:jc w:val="center"/>
        <w:rPr>
          <w:b/>
          <w:sz w:val="32"/>
          <w:lang w:eastAsia="ko-KR"/>
        </w:rPr>
      </w:pPr>
      <w:r>
        <w:rPr>
          <w:b/>
          <w:sz w:val="32"/>
          <w:lang w:eastAsia="ko-KR"/>
        </w:rPr>
        <w:t>Statistical Methodology</w:t>
      </w: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980B6B" w:rsidRDefault="00980B6B" w:rsidP="0097354E">
      <w:pPr>
        <w:spacing w:line="240" w:lineRule="auto"/>
        <w:ind w:firstLine="0"/>
        <w:jc w:val="center"/>
        <w:rPr>
          <w:b/>
          <w:sz w:val="32"/>
          <w:lang w:eastAsia="ko-KR"/>
        </w:rPr>
      </w:pPr>
    </w:p>
    <w:p w:rsidR="008D41EE" w:rsidRPr="00A25BE4" w:rsidRDefault="00A6164E" w:rsidP="00C10884">
      <w:pPr>
        <w:pStyle w:val="Heading20"/>
        <w:ind w:left="432"/>
        <w:jc w:val="center"/>
        <w:rPr>
          <w:caps w:val="0"/>
        </w:rPr>
      </w:pPr>
      <w:r>
        <w:rPr>
          <w:caps w:val="0"/>
          <w:lang w:eastAsia="ko-KR"/>
        </w:rPr>
        <w:t>August</w:t>
      </w:r>
      <w:r w:rsidR="00C11401" w:rsidRPr="00A25BE4">
        <w:rPr>
          <w:caps w:val="0"/>
        </w:rPr>
        <w:t xml:space="preserve"> 2012</w:t>
      </w:r>
      <w:r w:rsidR="00BC4740">
        <w:rPr>
          <w:caps w:val="0"/>
        </w:rPr>
        <w:t xml:space="preserve"> – Revised December 2012</w:t>
      </w:r>
    </w:p>
    <w:p w:rsidR="0096352D" w:rsidRPr="00BE6C33" w:rsidRDefault="0096352D" w:rsidP="0096352D"/>
    <w:p w:rsidR="0096352D" w:rsidRPr="00BE6C33" w:rsidRDefault="0096352D">
      <w:pPr>
        <w:tabs>
          <w:tab w:val="clear" w:pos="432"/>
        </w:tabs>
        <w:spacing w:line="240" w:lineRule="auto"/>
        <w:ind w:firstLine="0"/>
        <w:jc w:val="left"/>
        <w:rPr>
          <w:b/>
          <w:caps/>
        </w:rPr>
        <w:sectPr w:rsidR="0096352D" w:rsidRPr="00BE6C33">
          <w:footerReference w:type="default" r:id="rId11"/>
          <w:endnotePr>
            <w:numFmt w:val="decimal"/>
          </w:endnotePr>
          <w:pgSz w:w="12240" w:h="15840" w:code="1"/>
          <w:pgMar w:top="1440" w:right="1440" w:bottom="576" w:left="1440" w:header="720" w:footer="576" w:gutter="0"/>
          <w:pgNumType w:start="1"/>
          <w:cols w:space="720"/>
          <w:docGrid w:linePitch="150"/>
        </w:sectPr>
      </w:pPr>
    </w:p>
    <w:p w:rsidR="009D0283" w:rsidRPr="00BE6C33" w:rsidRDefault="009D0283" w:rsidP="00540494">
      <w:pPr>
        <w:pStyle w:val="Heading20"/>
        <w:ind w:left="432"/>
        <w:jc w:val="left"/>
      </w:pPr>
      <w:r w:rsidRPr="00BE6C33">
        <w:lastRenderedPageBreak/>
        <w:t>B.</w:t>
      </w:r>
      <w:r w:rsidRPr="00BE6C33">
        <w:tab/>
        <w:t>STATISTICAL METHODS (USED FOR COLLECTION OF INFORMATION EMPLOYING STATISTICAL METHODS)</w:t>
      </w:r>
      <w:bookmarkEnd w:id="0"/>
      <w:bookmarkEnd w:id="1"/>
    </w:p>
    <w:p w:rsidR="009D0283" w:rsidRPr="00BE6C33" w:rsidRDefault="009D0283" w:rsidP="009D0283">
      <w:pPr>
        <w:pStyle w:val="Heading3"/>
      </w:pPr>
      <w:bookmarkStart w:id="2" w:name="_Toc222116072"/>
      <w:bookmarkStart w:id="3" w:name="_Toc223515752"/>
      <w:r w:rsidRPr="00BE6C33">
        <w:t>B.1. Respondent Universe and Sampling Methods</w:t>
      </w:r>
      <w:bookmarkEnd w:id="2"/>
      <w:bookmarkEnd w:id="3"/>
    </w:p>
    <w:p w:rsidR="00EB37CA" w:rsidRDefault="0006052E" w:rsidP="00EB37CA">
      <w:pPr>
        <w:spacing w:line="240" w:lineRule="auto"/>
        <w:rPr>
          <w:rFonts w:cs="Cambria"/>
        </w:rPr>
      </w:pPr>
      <w:r>
        <w:tab/>
        <w:t xml:space="preserve">Both the pilot test and the field test will use samples of convenience.  </w:t>
      </w:r>
      <w:r w:rsidR="00EB37CA">
        <w:t xml:space="preserve">That is, the samples will not be drawn from formal sampling frames and therefore will not be nationally representative of early care and education providers or of parents with young children in ECE programs.  </w:t>
      </w:r>
      <w:r w:rsidR="00EB37CA">
        <w:rPr>
          <w:rFonts w:cs="Cambria"/>
        </w:rPr>
        <w:t>B</w:t>
      </w:r>
      <w:r w:rsidR="00EB37CA" w:rsidRPr="00881554">
        <w:rPr>
          <w:rFonts w:cs="Cambria"/>
        </w:rPr>
        <w:t>ecause neither the pilot test nor the field test will be used for population estimates</w:t>
      </w:r>
      <w:r w:rsidR="00EB37CA">
        <w:rPr>
          <w:rFonts w:cs="Cambria"/>
        </w:rPr>
        <w:t>, no</w:t>
      </w:r>
      <w:r w:rsidR="00EB37CA" w:rsidRPr="00881554">
        <w:rPr>
          <w:rFonts w:cs="Cambria"/>
        </w:rPr>
        <w:t xml:space="preserve"> power analyses were conducted</w:t>
      </w:r>
      <w:r w:rsidR="00EB37CA">
        <w:rPr>
          <w:rFonts w:cs="Cambria"/>
        </w:rPr>
        <w:t>.</w:t>
      </w:r>
      <w:r w:rsidR="00EB37CA" w:rsidRPr="00881554">
        <w:rPr>
          <w:rFonts w:cs="Cambria"/>
        </w:rPr>
        <w:t xml:space="preserve"> </w:t>
      </w:r>
      <w:r w:rsidR="00DA6014">
        <w:rPr>
          <w:rFonts w:cs="Cambria"/>
        </w:rPr>
        <w:t xml:space="preserve"> Instead, sample sizes </w:t>
      </w:r>
      <w:r w:rsidR="00245BC3">
        <w:rPr>
          <w:rFonts w:cs="Cambria"/>
        </w:rPr>
        <w:t xml:space="preserve">in the pilot test </w:t>
      </w:r>
      <w:r w:rsidR="00DA6014">
        <w:rPr>
          <w:rFonts w:cs="Cambria"/>
        </w:rPr>
        <w:t xml:space="preserve">were selected in order to </w:t>
      </w:r>
      <w:r w:rsidR="00EB37CA" w:rsidRPr="003073AE">
        <w:rPr>
          <w:rFonts w:cs="Cambria"/>
        </w:rPr>
        <w:t xml:space="preserve">allow for analyses </w:t>
      </w:r>
      <w:r w:rsidR="00EB37CA" w:rsidRPr="003073AE">
        <w:rPr>
          <w:rFonts w:cs="Cambria" w:hint="eastAsia"/>
        </w:rPr>
        <w:t xml:space="preserve">to </w:t>
      </w:r>
      <w:r w:rsidR="00EB37CA" w:rsidRPr="003073AE">
        <w:rPr>
          <w:rFonts w:cs="Cambria"/>
        </w:rPr>
        <w:t xml:space="preserve">identify weak items that need to be eliminated or replaced before the field test.  </w:t>
      </w:r>
      <w:r w:rsidR="00245BC3">
        <w:rPr>
          <w:rFonts w:cs="Cambria"/>
        </w:rPr>
        <w:t xml:space="preserve">For the field test, sample sizes were selected that will allow for </w:t>
      </w:r>
      <w:r w:rsidR="00EB37CA" w:rsidRPr="009F2CEC">
        <w:t xml:space="preserve">Item Response Theory (IRT) analysis, a model-based approach to measurement and reliability that requires a sample size of </w:t>
      </w:r>
      <w:r w:rsidR="00EB37CA">
        <w:t>a few</w:t>
      </w:r>
      <w:r w:rsidR="00EB37CA" w:rsidRPr="009F2CEC">
        <w:t xml:space="preserve"> hu</w:t>
      </w:r>
      <w:r w:rsidR="00EB37CA">
        <w:rPr>
          <w:rFonts w:cs="Cambria"/>
        </w:rPr>
        <w:t xml:space="preserve">ndred participants, </w:t>
      </w:r>
      <w:r w:rsidR="00245BC3">
        <w:rPr>
          <w:rFonts w:cs="Cambria"/>
        </w:rPr>
        <w:t xml:space="preserve">and for </w:t>
      </w:r>
      <w:r w:rsidR="00245BC3">
        <w:rPr>
          <w:color w:val="000000"/>
        </w:rPr>
        <w:t>D</w:t>
      </w:r>
      <w:r w:rsidR="00245BC3" w:rsidRPr="005E6CF0">
        <w:rPr>
          <w:color w:val="000000"/>
        </w:rPr>
        <w:t xml:space="preserve">ifferential </w:t>
      </w:r>
      <w:r w:rsidR="00245BC3">
        <w:rPr>
          <w:color w:val="000000"/>
        </w:rPr>
        <w:t>I</w:t>
      </w:r>
      <w:r w:rsidR="00245BC3" w:rsidRPr="005E6CF0">
        <w:rPr>
          <w:color w:val="000000"/>
        </w:rPr>
        <w:t xml:space="preserve">tem </w:t>
      </w:r>
      <w:r w:rsidR="00245BC3">
        <w:rPr>
          <w:color w:val="000000"/>
        </w:rPr>
        <w:t>F</w:t>
      </w:r>
      <w:r w:rsidR="00245BC3" w:rsidRPr="005E6CF0">
        <w:rPr>
          <w:color w:val="000000"/>
        </w:rPr>
        <w:t xml:space="preserve">unction </w:t>
      </w:r>
      <w:r w:rsidR="00245BC3">
        <w:rPr>
          <w:color w:val="000000"/>
        </w:rPr>
        <w:t xml:space="preserve">(DIF) </w:t>
      </w:r>
      <w:r w:rsidR="00245BC3" w:rsidRPr="005E6CF0">
        <w:rPr>
          <w:color w:val="000000"/>
        </w:rPr>
        <w:t>analysis</w:t>
      </w:r>
      <w:r w:rsidR="00245BC3">
        <w:rPr>
          <w:color w:val="000000"/>
        </w:rPr>
        <w:t xml:space="preserve"> to </w:t>
      </w:r>
      <w:r w:rsidR="00245BC3" w:rsidRPr="00285767">
        <w:rPr>
          <w:color w:val="000000"/>
        </w:rPr>
        <w:t xml:space="preserve">determine if items function differently for different </w:t>
      </w:r>
      <w:r w:rsidR="00245BC3">
        <w:rPr>
          <w:color w:val="000000"/>
        </w:rPr>
        <w:t>sub</w:t>
      </w:r>
      <w:r w:rsidR="00245BC3" w:rsidRPr="00285767">
        <w:rPr>
          <w:color w:val="000000"/>
        </w:rPr>
        <w:t>groups</w:t>
      </w:r>
      <w:r w:rsidR="00245BC3">
        <w:rPr>
          <w:color w:val="000000"/>
        </w:rPr>
        <w:t>.</w:t>
      </w:r>
    </w:p>
    <w:p w:rsidR="00245BC3" w:rsidRDefault="00245BC3" w:rsidP="00EB37CA">
      <w:pPr>
        <w:tabs>
          <w:tab w:val="left" w:pos="720"/>
        </w:tabs>
        <w:spacing w:line="240" w:lineRule="auto"/>
      </w:pPr>
    </w:p>
    <w:p w:rsidR="0006052E" w:rsidRPr="00E14709" w:rsidRDefault="00EB37CA" w:rsidP="00E017C4">
      <w:pPr>
        <w:shd w:val="clear" w:color="auto" w:fill="FFFFFF"/>
        <w:spacing w:line="240" w:lineRule="auto"/>
        <w:ind w:firstLine="720"/>
      </w:pPr>
      <w:r>
        <w:rPr>
          <w:rFonts w:cs="Cambria"/>
        </w:rPr>
        <w:t>B</w:t>
      </w:r>
      <w:r w:rsidRPr="00881554">
        <w:rPr>
          <w:rFonts w:cs="Cambria"/>
        </w:rPr>
        <w:t>a</w:t>
      </w:r>
      <w:r>
        <w:rPr>
          <w:rFonts w:cs="Cambria"/>
        </w:rPr>
        <w:t xml:space="preserve">sed on recommendations from </w:t>
      </w:r>
      <w:r w:rsidRPr="00881554">
        <w:rPr>
          <w:rFonts w:cs="Cambria"/>
        </w:rPr>
        <w:t>the Office of Head Start</w:t>
      </w:r>
      <w:r>
        <w:rPr>
          <w:rFonts w:cs="Cambria"/>
        </w:rPr>
        <w:t xml:space="preserve"> staff, the Office of Planning, Research, and Evaluation staff</w:t>
      </w:r>
      <w:r w:rsidRPr="00881554">
        <w:rPr>
          <w:rFonts w:cs="Cambria"/>
        </w:rPr>
        <w:t xml:space="preserve">, and </w:t>
      </w:r>
      <w:r>
        <w:rPr>
          <w:rFonts w:cs="Cambria"/>
        </w:rPr>
        <w:t xml:space="preserve">members of </w:t>
      </w:r>
      <w:r w:rsidRPr="00881554">
        <w:rPr>
          <w:rFonts w:cs="Cambria"/>
        </w:rPr>
        <w:t>the Technical Work Group</w:t>
      </w:r>
      <w:r>
        <w:rPr>
          <w:rFonts w:cs="Cambria"/>
        </w:rPr>
        <w:t xml:space="preserve">, </w:t>
      </w:r>
      <w:proofErr w:type="spellStart"/>
      <w:r w:rsidR="00951A10">
        <w:t>Westat</w:t>
      </w:r>
      <w:proofErr w:type="spellEnd"/>
      <w:r w:rsidR="002F7BA2">
        <w:t>,</w:t>
      </w:r>
      <w:r w:rsidR="0006052E">
        <w:t xml:space="preserve"> </w:t>
      </w:r>
      <w:r w:rsidR="0006052E">
        <w:rPr>
          <w:rFonts w:hint="eastAsia"/>
          <w:lang w:eastAsia="ko-KR"/>
        </w:rPr>
        <w:t>OPRE</w:t>
      </w:r>
      <w:r w:rsidR="0006052E">
        <w:t xml:space="preserve"> and O</w:t>
      </w:r>
      <w:r>
        <w:t xml:space="preserve">HS </w:t>
      </w:r>
      <w:r w:rsidR="0006052E">
        <w:t xml:space="preserve">staff </w:t>
      </w:r>
      <w:r w:rsidR="002F7BA2">
        <w:t xml:space="preserve">identified </w:t>
      </w:r>
      <w:r w:rsidR="0006052E">
        <w:t>several candidate sites</w:t>
      </w:r>
      <w:r>
        <w:t xml:space="preserve"> for the pilot test</w:t>
      </w:r>
      <w:r w:rsidR="0006052E">
        <w:t xml:space="preserve">. </w:t>
      </w:r>
      <w:r w:rsidR="00951A10">
        <w:t xml:space="preserve"> </w:t>
      </w:r>
      <w:r w:rsidR="002F7BA2">
        <w:t xml:space="preserve">To minimize any bias due to the </w:t>
      </w:r>
      <w:proofErr w:type="spellStart"/>
      <w:r w:rsidR="002F7BA2">
        <w:t>the</w:t>
      </w:r>
      <w:proofErr w:type="spellEnd"/>
      <w:r w:rsidR="002F7BA2">
        <w:t xml:space="preserve"> use of sites already used in </w:t>
      </w:r>
      <w:r w:rsidR="0006052E">
        <w:t>t</w:t>
      </w:r>
      <w:r w:rsidR="0006052E" w:rsidRPr="00232F10">
        <w:t xml:space="preserve">he </w:t>
      </w:r>
      <w:r w:rsidR="0006052E">
        <w:t xml:space="preserve">study’s </w:t>
      </w:r>
      <w:r w:rsidR="0006052E" w:rsidRPr="00232F10">
        <w:t xml:space="preserve">focus groups </w:t>
      </w:r>
      <w:r w:rsidR="0006052E">
        <w:rPr>
          <w:rFonts w:hint="eastAsia"/>
          <w:lang w:eastAsia="ko-KR"/>
        </w:rPr>
        <w:t>and cognitive interviews</w:t>
      </w:r>
      <w:r w:rsidR="002F7BA2">
        <w:rPr>
          <w:lang w:eastAsia="ko-KR"/>
        </w:rPr>
        <w:t>,</w:t>
      </w:r>
      <w:r w:rsidR="0006052E" w:rsidRPr="00232F10">
        <w:t xml:space="preserve"> the Washington, DC metro area and Chicago</w:t>
      </w:r>
      <w:r w:rsidR="0006052E">
        <w:t>, IL were not considered as sampling sites</w:t>
      </w:r>
      <w:r w:rsidR="00B64400">
        <w:t xml:space="preserve"> for the pilot test. </w:t>
      </w:r>
      <w:r w:rsidR="0006052E">
        <w:t xml:space="preserve"> </w:t>
      </w:r>
      <w:r w:rsidR="002F7BA2">
        <w:rPr>
          <w:lang w:eastAsia="ko-KR"/>
        </w:rPr>
        <w:t>F</w:t>
      </w:r>
      <w:r w:rsidR="0006052E">
        <w:t>our cities (</w:t>
      </w:r>
      <w:r w:rsidR="0006052E" w:rsidRPr="00232F10">
        <w:t xml:space="preserve">Seattle, </w:t>
      </w:r>
      <w:r w:rsidR="0006052E">
        <w:t xml:space="preserve">WA; </w:t>
      </w:r>
      <w:r w:rsidR="0006052E" w:rsidRPr="00232F10">
        <w:t xml:space="preserve">San Francisco/San Mateo, </w:t>
      </w:r>
      <w:r w:rsidR="0006052E">
        <w:t xml:space="preserve">CA; </w:t>
      </w:r>
      <w:r w:rsidR="0006052E" w:rsidRPr="00232F10">
        <w:t>Atlanta,</w:t>
      </w:r>
      <w:r w:rsidR="0006052E">
        <w:t xml:space="preserve"> GA;</w:t>
      </w:r>
      <w:r w:rsidR="0006052E" w:rsidRPr="00232F10">
        <w:t xml:space="preserve"> and Minneapolis/St. Paul</w:t>
      </w:r>
      <w:r w:rsidR="0006052E">
        <w:t xml:space="preserve">, MN) were </w:t>
      </w:r>
      <w:r w:rsidR="002F7BA2">
        <w:t xml:space="preserve">initially </w:t>
      </w:r>
      <w:r w:rsidR="0006052E">
        <w:t>identified</w:t>
      </w:r>
      <w:r w:rsidR="00B05943">
        <w:t xml:space="preserve"> based on (1) </w:t>
      </w:r>
      <w:r w:rsidR="00951A10">
        <w:t xml:space="preserve">their </w:t>
      </w:r>
      <w:r w:rsidR="00B05943">
        <w:t xml:space="preserve">representation of </w:t>
      </w:r>
      <w:r w:rsidR="00951A10">
        <w:t>distinct regions of the country</w:t>
      </w:r>
      <w:r w:rsidR="00B05943">
        <w:t xml:space="preserve"> and (2) </w:t>
      </w:r>
      <w:r w:rsidR="00951A10">
        <w:t xml:space="preserve">their </w:t>
      </w:r>
      <w:r w:rsidR="00B05943">
        <w:t xml:space="preserve">diverse populations with respect to income, race/ethnicity, and </w:t>
      </w:r>
      <w:r w:rsidR="00B05943" w:rsidRPr="00E14709">
        <w:t>home language</w:t>
      </w:r>
      <w:r w:rsidR="0006052E" w:rsidRPr="00E14709">
        <w:t xml:space="preserve">.  Westat then polled the project’s Technical Work Group </w:t>
      </w:r>
      <w:r w:rsidR="00710B76" w:rsidRPr="00E14709">
        <w:rPr>
          <w:rFonts w:hint="eastAsia"/>
          <w:lang w:eastAsia="ko-KR"/>
        </w:rPr>
        <w:t xml:space="preserve">(TWG) </w:t>
      </w:r>
      <w:r w:rsidR="00660D88" w:rsidRPr="00E14709">
        <w:rPr>
          <w:rFonts w:hint="eastAsia"/>
          <w:lang w:eastAsia="ko-KR"/>
        </w:rPr>
        <w:t xml:space="preserve">members </w:t>
      </w:r>
      <w:r w:rsidR="0006052E" w:rsidRPr="00E14709">
        <w:t>to select two sites for the pilot</w:t>
      </w:r>
      <w:r w:rsidR="0006052E" w:rsidRPr="00E14709">
        <w:rPr>
          <w:rFonts w:hint="eastAsia"/>
          <w:lang w:eastAsia="ko-KR"/>
        </w:rPr>
        <w:t xml:space="preserve"> test</w:t>
      </w:r>
      <w:r w:rsidR="0006052E" w:rsidRPr="00E14709">
        <w:t xml:space="preserve">.  </w:t>
      </w:r>
      <w:r w:rsidR="00710B76" w:rsidRPr="00E14709">
        <w:rPr>
          <w:rFonts w:hint="eastAsia"/>
          <w:lang w:eastAsia="ko-KR"/>
        </w:rPr>
        <w:t xml:space="preserve">The TWG </w:t>
      </w:r>
      <w:r w:rsidR="00660D88" w:rsidRPr="00E14709">
        <w:rPr>
          <w:rFonts w:hint="eastAsia"/>
          <w:lang w:eastAsia="ko-KR"/>
        </w:rPr>
        <w:t xml:space="preserve">members </w:t>
      </w:r>
      <w:r w:rsidR="00710B76" w:rsidRPr="00E14709">
        <w:rPr>
          <w:rFonts w:hint="eastAsia"/>
          <w:lang w:eastAsia="ko-KR"/>
        </w:rPr>
        <w:t xml:space="preserve">selected </w:t>
      </w:r>
      <w:r w:rsidR="0006052E" w:rsidRPr="00E14709">
        <w:t xml:space="preserve">Atlanta, GA and Seattle, WA.  </w:t>
      </w:r>
      <w:r w:rsidR="001C4268" w:rsidRPr="00E14709">
        <w:t xml:space="preserve">These cities were selected because they represented different </w:t>
      </w:r>
      <w:r w:rsidR="00ED402D" w:rsidRPr="00E14709">
        <w:t xml:space="preserve">geographic </w:t>
      </w:r>
      <w:r w:rsidR="001C4268" w:rsidRPr="00E14709">
        <w:t xml:space="preserve">regions of the United States and because both had </w:t>
      </w:r>
      <w:r w:rsidR="00FD6358" w:rsidRPr="00E14709">
        <w:t xml:space="preserve">populations that were </w:t>
      </w:r>
      <w:r w:rsidR="00ED402D" w:rsidRPr="00E14709">
        <w:t xml:space="preserve">racially/ethnically and economically </w:t>
      </w:r>
      <w:r w:rsidR="001C4268" w:rsidRPr="00E14709">
        <w:t>diverse, including migrant workers.</w:t>
      </w:r>
    </w:p>
    <w:p w:rsidR="0006052E" w:rsidRPr="00E14709" w:rsidRDefault="0006052E" w:rsidP="0006052E">
      <w:pPr>
        <w:shd w:val="clear" w:color="auto" w:fill="FFFFFF"/>
        <w:spacing w:line="360" w:lineRule="atLeast"/>
      </w:pPr>
    </w:p>
    <w:p w:rsidR="0006052E" w:rsidRDefault="0006052E" w:rsidP="00E017C4">
      <w:pPr>
        <w:shd w:val="clear" w:color="auto" w:fill="FFFFFF"/>
        <w:spacing w:line="240" w:lineRule="auto"/>
        <w:ind w:firstLine="720"/>
      </w:pPr>
      <w:r w:rsidRPr="00E14709">
        <w:t xml:space="preserve">The field test will be conducted in 8 </w:t>
      </w:r>
      <w:r w:rsidR="00ED402D" w:rsidRPr="00E14709">
        <w:t xml:space="preserve">metropolitan areas </w:t>
      </w:r>
      <w:r w:rsidRPr="00E14709">
        <w:t>of the country</w:t>
      </w:r>
      <w:r w:rsidR="00ED402D" w:rsidRPr="00E14709">
        <w:t xml:space="preserve"> that are geographically diverse</w:t>
      </w:r>
      <w:r w:rsidR="00FD6358" w:rsidRPr="00E14709">
        <w:t xml:space="preserve"> from each other to </w:t>
      </w:r>
      <w:r w:rsidR="00ED402D" w:rsidRPr="00E14709">
        <w:t>ensure representation from different parts of the United States</w:t>
      </w:r>
      <w:r w:rsidRPr="00E14709">
        <w:t xml:space="preserve">.  These </w:t>
      </w:r>
      <w:r w:rsidR="00FD6358" w:rsidRPr="00E14709">
        <w:t xml:space="preserve">sites </w:t>
      </w:r>
      <w:r w:rsidRPr="00E14709">
        <w:t>have not yet been identified, but we will use a process similar to what was used for the pilot</w:t>
      </w:r>
      <w:r w:rsidR="00710B76" w:rsidRPr="00E14709">
        <w:rPr>
          <w:rFonts w:hint="eastAsia"/>
          <w:lang w:eastAsia="ko-KR"/>
        </w:rPr>
        <w:t xml:space="preserve"> test</w:t>
      </w:r>
      <w:r w:rsidRPr="00E14709">
        <w:t xml:space="preserve">.  </w:t>
      </w:r>
      <w:r w:rsidR="00ED402D" w:rsidRPr="00E14709">
        <w:t>Specifically,</w:t>
      </w:r>
      <w:r w:rsidR="00FD6358" w:rsidRPr="00E14709">
        <w:t xml:space="preserve"> sites </w:t>
      </w:r>
      <w:r w:rsidR="00ED402D" w:rsidRPr="00E14709">
        <w:t xml:space="preserve">will be selected to obtain </w:t>
      </w:r>
      <w:r w:rsidR="00FD6358" w:rsidRPr="00E14709">
        <w:t xml:space="preserve">a sample that is </w:t>
      </w:r>
      <w:r w:rsidR="00ED402D" w:rsidRPr="00E14709">
        <w:t>(1) economic</w:t>
      </w:r>
      <w:r w:rsidR="00FD6358" w:rsidRPr="00E14709">
        <w:t>ally</w:t>
      </w:r>
      <w:r w:rsidR="00ED402D" w:rsidRPr="00E14709">
        <w:t xml:space="preserve"> and racial</w:t>
      </w:r>
      <w:r w:rsidR="00FD6358" w:rsidRPr="00E14709">
        <w:t>ly</w:t>
      </w:r>
      <w:r w:rsidR="00ED402D" w:rsidRPr="00E14709">
        <w:t>/eth</w:t>
      </w:r>
      <w:r w:rsidR="006C2318">
        <w:t>n</w:t>
      </w:r>
      <w:r w:rsidR="00ED402D" w:rsidRPr="00E14709">
        <w:t>ic</w:t>
      </w:r>
      <w:r w:rsidR="00FD6358" w:rsidRPr="00E14709">
        <w:t>ally diverse</w:t>
      </w:r>
      <w:r w:rsidR="00ED402D" w:rsidRPr="00E14709">
        <w:t xml:space="preserve">, and (2) </w:t>
      </w:r>
      <w:r w:rsidR="00FD6358" w:rsidRPr="00E14709">
        <w:t xml:space="preserve">includes enough </w:t>
      </w:r>
      <w:r w:rsidR="00ED402D" w:rsidRPr="00E14709">
        <w:t xml:space="preserve">parents whose primary language is Spanish in order to test the Spanish-language version of the measure.  </w:t>
      </w:r>
      <w:r w:rsidR="00FD6358" w:rsidRPr="00E14709">
        <w:t xml:space="preserve">For the same reason that Washington, DC, and Chicago, IL, were not </w:t>
      </w:r>
      <w:r w:rsidR="00FD6358" w:rsidRPr="00E14709">
        <w:rPr>
          <w:rFonts w:hint="eastAsia"/>
          <w:lang w:eastAsia="ko-KR"/>
        </w:rPr>
        <w:t xml:space="preserve">selected for </w:t>
      </w:r>
      <w:r w:rsidR="00FD6358" w:rsidRPr="00E14709">
        <w:t>the pilot</w:t>
      </w:r>
      <w:r w:rsidR="00FD6358" w:rsidRPr="00E14709">
        <w:rPr>
          <w:rFonts w:hint="eastAsia"/>
          <w:lang w:eastAsia="ko-KR"/>
        </w:rPr>
        <w:t xml:space="preserve"> test</w:t>
      </w:r>
      <w:r w:rsidR="00FD6358" w:rsidRPr="00E14709">
        <w:t>, Seattle, WA, and Atlanta, GA (in addition to Washington, DC, and</w:t>
      </w:r>
      <w:r w:rsidR="00FD6358">
        <w:t xml:space="preserve"> Chicago, IL) will be </w:t>
      </w:r>
      <w:r w:rsidR="00FD6358">
        <w:rPr>
          <w:rFonts w:hint="eastAsia"/>
          <w:lang w:eastAsia="ko-KR"/>
        </w:rPr>
        <w:t xml:space="preserve">excluded for sampling for </w:t>
      </w:r>
      <w:r w:rsidR="00FD6358">
        <w:t xml:space="preserve">the field test.  </w:t>
      </w:r>
      <w:r>
        <w:t xml:space="preserve">San Francisco/San Mateo, CA, and Minneapolis/St. Paul, MN, are likely to be among the 8 </w:t>
      </w:r>
      <w:r w:rsidR="00FD6358">
        <w:t xml:space="preserve">sites sampled in the field test </w:t>
      </w:r>
      <w:r w:rsidR="00ED402D">
        <w:t>since the</w:t>
      </w:r>
      <w:r w:rsidR="006C2318">
        <w:t>y meet the</w:t>
      </w:r>
      <w:r w:rsidR="00FD6358">
        <w:t xml:space="preserve"> </w:t>
      </w:r>
      <w:r w:rsidR="00ED402D">
        <w:t>criteria</w:t>
      </w:r>
      <w:r w:rsidR="00FD6358">
        <w:t xml:space="preserve"> stated above and were not sampled from for the focus groups or the pilot test</w:t>
      </w:r>
      <w:r>
        <w:t xml:space="preserve">.  </w:t>
      </w:r>
    </w:p>
    <w:p w:rsidR="0006052E" w:rsidRDefault="0006052E" w:rsidP="0006052E">
      <w:pPr>
        <w:tabs>
          <w:tab w:val="left" w:pos="720"/>
        </w:tabs>
        <w:spacing w:line="360" w:lineRule="atLeast"/>
        <w:rPr>
          <w:lang w:eastAsia="ko-KR"/>
        </w:rPr>
      </w:pPr>
    </w:p>
    <w:p w:rsidR="003F0241" w:rsidRDefault="003F0241" w:rsidP="00E017C4">
      <w:pPr>
        <w:tabs>
          <w:tab w:val="left" w:pos="720"/>
        </w:tabs>
        <w:spacing w:line="240" w:lineRule="auto"/>
        <w:ind w:firstLine="720"/>
        <w:rPr>
          <w:lang w:eastAsia="ko-KR"/>
        </w:rPr>
      </w:pPr>
      <w:r w:rsidRPr="00E16B2B">
        <w:rPr>
          <w:b/>
        </w:rPr>
        <w:t>Pilot test sample size</w:t>
      </w:r>
      <w:r w:rsidR="00E16B2B">
        <w:rPr>
          <w:b/>
        </w:rPr>
        <w:t>.</w:t>
      </w:r>
      <w:r>
        <w:rPr>
          <w:b/>
        </w:rPr>
        <w:t xml:space="preserve">  </w:t>
      </w:r>
      <w:r>
        <w:t xml:space="preserve">As shown in Table </w:t>
      </w:r>
      <w:r w:rsidR="00AD20E4">
        <w:rPr>
          <w:rFonts w:hint="eastAsia"/>
          <w:lang w:eastAsia="ko-KR"/>
        </w:rPr>
        <w:t>B.</w:t>
      </w:r>
      <w:r>
        <w:t>1, the pilot</w:t>
      </w:r>
      <w:r w:rsidR="00A350FC">
        <w:rPr>
          <w:rFonts w:hint="eastAsia"/>
          <w:lang w:eastAsia="ko-KR"/>
        </w:rPr>
        <w:t xml:space="preserve"> test</w:t>
      </w:r>
      <w:r w:rsidRPr="00332C83">
        <w:t xml:space="preserve"> will </w:t>
      </w:r>
      <w:r w:rsidR="00AD20E4">
        <w:rPr>
          <w:rFonts w:hint="eastAsia"/>
          <w:lang w:eastAsia="ko-KR"/>
        </w:rPr>
        <w:t>include</w:t>
      </w:r>
      <w:r w:rsidRPr="00332C83">
        <w:t xml:space="preserve"> approximately 45 directors, </w:t>
      </w:r>
      <w:r>
        <w:t>105 providers/teachers, and 300</w:t>
      </w:r>
      <w:r w:rsidRPr="00332C83">
        <w:t xml:space="preserve"> parents </w:t>
      </w:r>
      <w:r>
        <w:t>from Atlanta, GA, and Seattle, WA.</w:t>
      </w:r>
      <w:r w:rsidRPr="00332C83">
        <w:t xml:space="preserve">  </w:t>
      </w:r>
      <w:r w:rsidR="00A350FC">
        <w:rPr>
          <w:rFonts w:hint="eastAsia"/>
          <w:lang w:eastAsia="ko-KR"/>
        </w:rPr>
        <w:t>Equal numbers of centers and respondents will be sampled from each selected city.</w:t>
      </w:r>
      <w:r w:rsidR="00A65A8A">
        <w:rPr>
          <w:rFonts w:hint="eastAsia"/>
          <w:lang w:eastAsia="ko-KR"/>
        </w:rPr>
        <w:t xml:space="preserve">  </w:t>
      </w:r>
      <w:r w:rsidR="00A65A8A">
        <w:t>The sample sizes for centers, providers, and parents in the pilot</w:t>
      </w:r>
      <w:r w:rsidR="00A65A8A">
        <w:rPr>
          <w:rFonts w:hint="eastAsia"/>
          <w:lang w:eastAsia="ko-KR"/>
        </w:rPr>
        <w:t xml:space="preserve"> test</w:t>
      </w:r>
      <w:r w:rsidR="00A65A8A">
        <w:t xml:space="preserve"> </w:t>
      </w:r>
      <w:r w:rsidR="00B05943">
        <w:t xml:space="preserve">will allow for </w:t>
      </w:r>
      <w:r w:rsidR="00A65A8A">
        <w:t xml:space="preserve">analyses </w:t>
      </w:r>
      <w:r w:rsidR="00A65A8A">
        <w:rPr>
          <w:rFonts w:hint="eastAsia"/>
          <w:lang w:eastAsia="ko-KR"/>
        </w:rPr>
        <w:t xml:space="preserve">to </w:t>
      </w:r>
      <w:r w:rsidR="00A65A8A">
        <w:t>identify weak items that need to be eliminated or replaced</w:t>
      </w:r>
      <w:r w:rsidR="00B05943">
        <w:t xml:space="preserve"> before the field test</w:t>
      </w:r>
      <w:r w:rsidR="00A65A8A">
        <w:t xml:space="preserve">.  </w:t>
      </w:r>
    </w:p>
    <w:p w:rsidR="003F0241" w:rsidRDefault="003F0241" w:rsidP="003F0241">
      <w:pPr>
        <w:tabs>
          <w:tab w:val="left" w:pos="720"/>
        </w:tabs>
        <w:spacing w:line="360" w:lineRule="atLeast"/>
        <w:ind w:firstLine="720"/>
        <w:rPr>
          <w:lang w:eastAsia="ko-KR"/>
        </w:rPr>
      </w:pPr>
    </w:p>
    <w:p w:rsidR="003F0241" w:rsidRPr="0072258F" w:rsidRDefault="003F0241" w:rsidP="000E2E9D">
      <w:pPr>
        <w:spacing w:after="200" w:line="276" w:lineRule="auto"/>
        <w:ind w:firstLine="0"/>
      </w:pPr>
      <w:bookmarkStart w:id="4" w:name="OLE_LINK1"/>
      <w:r w:rsidRPr="0072258F">
        <w:t xml:space="preserve">Table </w:t>
      </w:r>
      <w:r w:rsidR="002C3683" w:rsidRPr="0072258F">
        <w:rPr>
          <w:rFonts w:hint="eastAsia"/>
          <w:lang w:eastAsia="ko-KR"/>
        </w:rPr>
        <w:t>B.</w:t>
      </w:r>
      <w:r w:rsidRPr="0072258F">
        <w:t>1</w:t>
      </w:r>
      <w:r w:rsidR="00615C83" w:rsidRPr="0072258F">
        <w:rPr>
          <w:rFonts w:hint="eastAsia"/>
          <w:lang w:eastAsia="ko-KR"/>
        </w:rPr>
        <w:t>.</w:t>
      </w:r>
      <w:r w:rsidRPr="0072258F">
        <w:t xml:space="preserve">  </w:t>
      </w:r>
      <w:r w:rsidR="004A3138">
        <w:t>Total e</w:t>
      </w:r>
      <w:r w:rsidRPr="0072258F">
        <w:t xml:space="preserve">xpected number of respondents for </w:t>
      </w:r>
      <w:r w:rsidR="00615C83" w:rsidRPr="0072258F">
        <w:rPr>
          <w:rFonts w:hint="eastAsia"/>
          <w:lang w:eastAsia="ko-KR"/>
        </w:rPr>
        <w:t>the</w:t>
      </w:r>
      <w:r w:rsidRPr="0072258F">
        <w:t xml:space="preserve"> pilot and field tests</w:t>
      </w:r>
    </w:p>
    <w:tbl>
      <w:tblPr>
        <w:tblW w:w="0" w:type="auto"/>
        <w:tblInd w:w="198" w:type="dxa"/>
        <w:tblLook w:val="0000"/>
      </w:tblPr>
      <w:tblGrid>
        <w:gridCol w:w="2700"/>
        <w:gridCol w:w="2250"/>
        <w:gridCol w:w="2394"/>
      </w:tblGrid>
      <w:tr w:rsidR="003F0241">
        <w:tc>
          <w:tcPr>
            <w:tcW w:w="2700" w:type="dxa"/>
            <w:tcBorders>
              <w:top w:val="single" w:sz="4" w:space="0" w:color="auto"/>
              <w:bottom w:val="single" w:sz="4" w:space="0" w:color="auto"/>
            </w:tcBorders>
          </w:tcPr>
          <w:p w:rsidR="003F0241" w:rsidRDefault="003F0241" w:rsidP="003F0241">
            <w:pPr>
              <w:tabs>
                <w:tab w:val="left" w:pos="720"/>
              </w:tabs>
              <w:spacing w:line="360" w:lineRule="atLeast"/>
              <w:rPr>
                <w:b/>
              </w:rPr>
            </w:pPr>
            <w:r>
              <w:rPr>
                <w:b/>
              </w:rPr>
              <w:t>Respondent</w:t>
            </w:r>
          </w:p>
        </w:tc>
        <w:tc>
          <w:tcPr>
            <w:tcW w:w="2250" w:type="dxa"/>
            <w:tcBorders>
              <w:top w:val="single" w:sz="4" w:space="0" w:color="auto"/>
              <w:bottom w:val="single" w:sz="4" w:space="0" w:color="auto"/>
            </w:tcBorders>
          </w:tcPr>
          <w:p w:rsidR="003F0241" w:rsidRDefault="003F0241" w:rsidP="003F0241">
            <w:pPr>
              <w:tabs>
                <w:tab w:val="left" w:pos="720"/>
              </w:tabs>
              <w:spacing w:line="360" w:lineRule="atLeast"/>
              <w:rPr>
                <w:b/>
              </w:rPr>
            </w:pPr>
            <w:r>
              <w:rPr>
                <w:b/>
              </w:rPr>
              <w:t>Pilot Test</w:t>
            </w:r>
          </w:p>
        </w:tc>
        <w:tc>
          <w:tcPr>
            <w:tcW w:w="2394" w:type="dxa"/>
            <w:tcBorders>
              <w:top w:val="single" w:sz="4" w:space="0" w:color="auto"/>
              <w:bottom w:val="single" w:sz="4" w:space="0" w:color="auto"/>
            </w:tcBorders>
          </w:tcPr>
          <w:p w:rsidR="003F0241" w:rsidRDefault="003F0241" w:rsidP="003F0241">
            <w:pPr>
              <w:tabs>
                <w:tab w:val="left" w:pos="720"/>
              </w:tabs>
              <w:spacing w:line="360" w:lineRule="atLeast"/>
              <w:rPr>
                <w:b/>
              </w:rPr>
            </w:pPr>
            <w:r>
              <w:rPr>
                <w:b/>
              </w:rPr>
              <w:t>Field Test</w:t>
            </w:r>
          </w:p>
        </w:tc>
      </w:tr>
      <w:tr w:rsidR="003F0241">
        <w:tc>
          <w:tcPr>
            <w:tcW w:w="2700" w:type="dxa"/>
            <w:tcBorders>
              <w:top w:val="single" w:sz="4" w:space="0" w:color="auto"/>
            </w:tcBorders>
          </w:tcPr>
          <w:p w:rsidR="003F0241" w:rsidRPr="00181606" w:rsidRDefault="003F0241" w:rsidP="003F0241">
            <w:pPr>
              <w:tabs>
                <w:tab w:val="left" w:pos="720"/>
              </w:tabs>
              <w:spacing w:line="260" w:lineRule="atLeast"/>
            </w:pPr>
            <w:r w:rsidRPr="00181606">
              <w:t>Director</w:t>
            </w:r>
            <w:r>
              <w:t>s</w:t>
            </w:r>
          </w:p>
        </w:tc>
        <w:tc>
          <w:tcPr>
            <w:tcW w:w="2250" w:type="dxa"/>
            <w:tcBorders>
              <w:top w:val="single" w:sz="4" w:space="0" w:color="auto"/>
            </w:tcBorders>
          </w:tcPr>
          <w:p w:rsidR="003F0241" w:rsidRPr="00181606" w:rsidRDefault="003F0241" w:rsidP="003F0241">
            <w:pPr>
              <w:tabs>
                <w:tab w:val="left" w:pos="720"/>
              </w:tabs>
              <w:spacing w:line="260" w:lineRule="atLeast"/>
            </w:pPr>
            <w:r>
              <w:t>45</w:t>
            </w:r>
          </w:p>
        </w:tc>
        <w:tc>
          <w:tcPr>
            <w:tcW w:w="2394" w:type="dxa"/>
            <w:tcBorders>
              <w:top w:val="single" w:sz="4" w:space="0" w:color="auto"/>
            </w:tcBorders>
          </w:tcPr>
          <w:p w:rsidR="003F0241" w:rsidRPr="00181606" w:rsidRDefault="003F0241" w:rsidP="003F0241">
            <w:pPr>
              <w:tabs>
                <w:tab w:val="left" w:pos="720"/>
              </w:tabs>
              <w:spacing w:line="260" w:lineRule="atLeast"/>
            </w:pPr>
            <w:r>
              <w:t>240</w:t>
            </w:r>
          </w:p>
        </w:tc>
      </w:tr>
      <w:tr w:rsidR="003F0241">
        <w:tc>
          <w:tcPr>
            <w:tcW w:w="2700" w:type="dxa"/>
          </w:tcPr>
          <w:p w:rsidR="003F0241" w:rsidRPr="00181606" w:rsidRDefault="003F0241" w:rsidP="003F0241">
            <w:pPr>
              <w:tabs>
                <w:tab w:val="left" w:pos="720"/>
              </w:tabs>
              <w:spacing w:line="260" w:lineRule="atLeast"/>
            </w:pPr>
            <w:r>
              <w:tab/>
              <w:t>Head Start/EHS</w:t>
            </w:r>
          </w:p>
        </w:tc>
        <w:tc>
          <w:tcPr>
            <w:tcW w:w="2250" w:type="dxa"/>
          </w:tcPr>
          <w:p w:rsidR="003F0241" w:rsidRDefault="003F0241" w:rsidP="003F0241">
            <w:pPr>
              <w:tabs>
                <w:tab w:val="left" w:pos="720"/>
              </w:tabs>
              <w:spacing w:line="260" w:lineRule="atLeast"/>
            </w:pPr>
            <w:r>
              <w:tab/>
              <w:t>15</w:t>
            </w:r>
          </w:p>
        </w:tc>
        <w:tc>
          <w:tcPr>
            <w:tcW w:w="2394" w:type="dxa"/>
          </w:tcPr>
          <w:p w:rsidR="003F0241" w:rsidRDefault="003F0241" w:rsidP="003F0241">
            <w:pPr>
              <w:tabs>
                <w:tab w:val="left" w:pos="720"/>
              </w:tabs>
              <w:spacing w:line="260" w:lineRule="atLeast"/>
            </w:pPr>
            <w:r>
              <w:tab/>
              <w:t>80</w:t>
            </w:r>
          </w:p>
        </w:tc>
      </w:tr>
      <w:tr w:rsidR="003F0241">
        <w:tc>
          <w:tcPr>
            <w:tcW w:w="2700" w:type="dxa"/>
          </w:tcPr>
          <w:p w:rsidR="003F0241" w:rsidRPr="00181606" w:rsidRDefault="003F0241" w:rsidP="003F0241">
            <w:pPr>
              <w:tabs>
                <w:tab w:val="left" w:pos="720"/>
              </w:tabs>
              <w:spacing w:line="260" w:lineRule="atLeast"/>
            </w:pPr>
            <w:r>
              <w:tab/>
              <w:t>Centers</w:t>
            </w:r>
          </w:p>
        </w:tc>
        <w:tc>
          <w:tcPr>
            <w:tcW w:w="2250" w:type="dxa"/>
          </w:tcPr>
          <w:p w:rsidR="003F0241" w:rsidRDefault="003F0241" w:rsidP="003F0241">
            <w:pPr>
              <w:tabs>
                <w:tab w:val="left" w:pos="720"/>
              </w:tabs>
              <w:spacing w:line="260" w:lineRule="atLeast"/>
            </w:pPr>
            <w:r>
              <w:tab/>
              <w:t>15</w:t>
            </w:r>
          </w:p>
        </w:tc>
        <w:tc>
          <w:tcPr>
            <w:tcW w:w="2394" w:type="dxa"/>
          </w:tcPr>
          <w:p w:rsidR="003F0241" w:rsidRDefault="003F0241" w:rsidP="003F0241">
            <w:pPr>
              <w:tabs>
                <w:tab w:val="left" w:pos="720"/>
              </w:tabs>
              <w:spacing w:line="260" w:lineRule="atLeast"/>
            </w:pPr>
            <w:r>
              <w:tab/>
              <w:t>80</w:t>
            </w:r>
          </w:p>
        </w:tc>
      </w:tr>
      <w:tr w:rsidR="003F0241">
        <w:tc>
          <w:tcPr>
            <w:tcW w:w="2700" w:type="dxa"/>
          </w:tcPr>
          <w:p w:rsidR="003F0241" w:rsidRPr="00181606" w:rsidRDefault="003F0241" w:rsidP="003F0241">
            <w:pPr>
              <w:tabs>
                <w:tab w:val="left" w:pos="720"/>
              </w:tabs>
              <w:spacing w:line="260" w:lineRule="atLeast"/>
            </w:pPr>
            <w:r>
              <w:tab/>
              <w:t>Home-based</w:t>
            </w:r>
          </w:p>
        </w:tc>
        <w:tc>
          <w:tcPr>
            <w:tcW w:w="2250" w:type="dxa"/>
          </w:tcPr>
          <w:p w:rsidR="003F0241" w:rsidRDefault="003F0241" w:rsidP="003F0241">
            <w:pPr>
              <w:tabs>
                <w:tab w:val="left" w:pos="720"/>
              </w:tabs>
              <w:spacing w:line="260" w:lineRule="atLeast"/>
            </w:pPr>
            <w:r>
              <w:tab/>
              <w:t>15</w:t>
            </w:r>
          </w:p>
        </w:tc>
        <w:tc>
          <w:tcPr>
            <w:tcW w:w="2394" w:type="dxa"/>
          </w:tcPr>
          <w:p w:rsidR="003F0241" w:rsidRDefault="003F0241" w:rsidP="003F0241">
            <w:pPr>
              <w:tabs>
                <w:tab w:val="left" w:pos="720"/>
              </w:tabs>
              <w:spacing w:line="260" w:lineRule="atLeast"/>
            </w:pPr>
            <w:r>
              <w:tab/>
              <w:t>80</w:t>
            </w:r>
          </w:p>
        </w:tc>
      </w:tr>
      <w:tr w:rsidR="003F0241">
        <w:tc>
          <w:tcPr>
            <w:tcW w:w="2700" w:type="dxa"/>
          </w:tcPr>
          <w:p w:rsidR="00A350FC" w:rsidRDefault="00A350FC" w:rsidP="003F0241">
            <w:pPr>
              <w:tabs>
                <w:tab w:val="left" w:pos="720"/>
              </w:tabs>
              <w:spacing w:line="260" w:lineRule="atLeast"/>
              <w:rPr>
                <w:lang w:eastAsia="ko-KR"/>
              </w:rPr>
            </w:pPr>
          </w:p>
          <w:p w:rsidR="003F0241" w:rsidRPr="00181606" w:rsidRDefault="003F0241" w:rsidP="003F0241">
            <w:pPr>
              <w:tabs>
                <w:tab w:val="left" w:pos="720"/>
              </w:tabs>
              <w:spacing w:line="260" w:lineRule="atLeast"/>
            </w:pPr>
            <w:r>
              <w:t>ECE Providers</w:t>
            </w:r>
          </w:p>
        </w:tc>
        <w:tc>
          <w:tcPr>
            <w:tcW w:w="2250" w:type="dxa"/>
          </w:tcPr>
          <w:p w:rsidR="00A350FC" w:rsidRDefault="00A350FC" w:rsidP="003F0241">
            <w:pPr>
              <w:tabs>
                <w:tab w:val="left" w:pos="720"/>
              </w:tabs>
              <w:spacing w:line="260" w:lineRule="atLeast"/>
              <w:rPr>
                <w:lang w:eastAsia="ko-KR"/>
              </w:rPr>
            </w:pPr>
          </w:p>
          <w:p w:rsidR="003F0241" w:rsidRPr="00181606" w:rsidRDefault="003F0241" w:rsidP="003F0241">
            <w:pPr>
              <w:tabs>
                <w:tab w:val="left" w:pos="720"/>
              </w:tabs>
              <w:spacing w:line="260" w:lineRule="atLeast"/>
            </w:pPr>
            <w:r>
              <w:t>105</w:t>
            </w:r>
            <w:r w:rsidRPr="004602E3">
              <w:rPr>
                <w:vertAlign w:val="superscript"/>
              </w:rPr>
              <w:t>1</w:t>
            </w:r>
          </w:p>
        </w:tc>
        <w:tc>
          <w:tcPr>
            <w:tcW w:w="2394" w:type="dxa"/>
          </w:tcPr>
          <w:p w:rsidR="00A350FC" w:rsidRDefault="00A350FC" w:rsidP="003F0241">
            <w:pPr>
              <w:tabs>
                <w:tab w:val="left" w:pos="720"/>
              </w:tabs>
              <w:spacing w:line="260" w:lineRule="atLeast"/>
              <w:rPr>
                <w:lang w:eastAsia="ko-KR"/>
              </w:rPr>
            </w:pPr>
          </w:p>
          <w:p w:rsidR="003F0241" w:rsidRPr="00181606" w:rsidRDefault="003F0241" w:rsidP="00C76B0C">
            <w:pPr>
              <w:tabs>
                <w:tab w:val="left" w:pos="720"/>
              </w:tabs>
              <w:spacing w:line="260" w:lineRule="atLeast"/>
            </w:pPr>
            <w:r>
              <w:t>400</w:t>
            </w:r>
            <w:r w:rsidR="00C76B0C">
              <w:rPr>
                <w:vertAlign w:val="superscript"/>
              </w:rPr>
              <w:t>4</w:t>
            </w:r>
          </w:p>
        </w:tc>
      </w:tr>
      <w:tr w:rsidR="003F0241">
        <w:trPr>
          <w:trHeight w:val="63"/>
        </w:trPr>
        <w:tc>
          <w:tcPr>
            <w:tcW w:w="2700" w:type="dxa"/>
          </w:tcPr>
          <w:p w:rsidR="003F0241" w:rsidRDefault="003F0241" w:rsidP="003F0241">
            <w:pPr>
              <w:tabs>
                <w:tab w:val="left" w:pos="720"/>
              </w:tabs>
              <w:spacing w:line="260" w:lineRule="atLeast"/>
            </w:pPr>
            <w:r>
              <w:tab/>
              <w:t>Head Start/EHS</w:t>
            </w:r>
            <w:r w:rsidR="00C76B0C" w:rsidRPr="004602E3">
              <w:rPr>
                <w:vertAlign w:val="superscript"/>
              </w:rPr>
              <w:t>2</w:t>
            </w:r>
            <w:r>
              <w:t xml:space="preserve"> </w:t>
            </w:r>
          </w:p>
        </w:tc>
        <w:tc>
          <w:tcPr>
            <w:tcW w:w="2250" w:type="dxa"/>
          </w:tcPr>
          <w:p w:rsidR="003F0241" w:rsidRDefault="003F0241" w:rsidP="003F0241">
            <w:pPr>
              <w:tabs>
                <w:tab w:val="left" w:pos="720"/>
              </w:tabs>
              <w:spacing w:line="260" w:lineRule="atLeast"/>
            </w:pPr>
            <w:r>
              <w:tab/>
              <w:t>45</w:t>
            </w:r>
          </w:p>
        </w:tc>
        <w:tc>
          <w:tcPr>
            <w:tcW w:w="2394" w:type="dxa"/>
          </w:tcPr>
          <w:p w:rsidR="003F0241" w:rsidRDefault="003F0241" w:rsidP="003F0241">
            <w:pPr>
              <w:tabs>
                <w:tab w:val="left" w:pos="720"/>
              </w:tabs>
              <w:spacing w:line="260" w:lineRule="atLeast"/>
            </w:pPr>
            <w:r>
              <w:tab/>
              <w:t>160</w:t>
            </w:r>
          </w:p>
        </w:tc>
      </w:tr>
      <w:tr w:rsidR="003F0241">
        <w:tc>
          <w:tcPr>
            <w:tcW w:w="2700" w:type="dxa"/>
          </w:tcPr>
          <w:p w:rsidR="003F0241" w:rsidRDefault="003F0241" w:rsidP="003F0241">
            <w:pPr>
              <w:tabs>
                <w:tab w:val="left" w:pos="720"/>
              </w:tabs>
              <w:spacing w:line="260" w:lineRule="atLeast"/>
            </w:pPr>
            <w:r>
              <w:tab/>
              <w:t>Centers</w:t>
            </w:r>
          </w:p>
        </w:tc>
        <w:tc>
          <w:tcPr>
            <w:tcW w:w="2250" w:type="dxa"/>
          </w:tcPr>
          <w:p w:rsidR="003F0241" w:rsidRDefault="003F0241" w:rsidP="003F0241">
            <w:pPr>
              <w:tabs>
                <w:tab w:val="left" w:pos="720"/>
              </w:tabs>
              <w:spacing w:line="260" w:lineRule="atLeast"/>
            </w:pPr>
            <w:r>
              <w:tab/>
              <w:t>45</w:t>
            </w:r>
          </w:p>
        </w:tc>
        <w:tc>
          <w:tcPr>
            <w:tcW w:w="2394" w:type="dxa"/>
          </w:tcPr>
          <w:p w:rsidR="003F0241" w:rsidRDefault="003F0241" w:rsidP="003F0241">
            <w:pPr>
              <w:tabs>
                <w:tab w:val="left" w:pos="720"/>
              </w:tabs>
              <w:spacing w:line="260" w:lineRule="atLeast"/>
            </w:pPr>
            <w:r>
              <w:tab/>
              <w:t>160</w:t>
            </w:r>
          </w:p>
        </w:tc>
      </w:tr>
      <w:tr w:rsidR="003F0241">
        <w:tc>
          <w:tcPr>
            <w:tcW w:w="2700" w:type="dxa"/>
          </w:tcPr>
          <w:p w:rsidR="003F0241" w:rsidRDefault="003F0241" w:rsidP="003F0241">
            <w:pPr>
              <w:tabs>
                <w:tab w:val="left" w:pos="720"/>
              </w:tabs>
              <w:spacing w:line="260" w:lineRule="atLeast"/>
            </w:pPr>
            <w:r>
              <w:tab/>
              <w:t>Home-based</w:t>
            </w:r>
          </w:p>
        </w:tc>
        <w:tc>
          <w:tcPr>
            <w:tcW w:w="2250" w:type="dxa"/>
          </w:tcPr>
          <w:p w:rsidR="003F0241" w:rsidRDefault="003F0241" w:rsidP="003F0241">
            <w:pPr>
              <w:tabs>
                <w:tab w:val="left" w:pos="720"/>
              </w:tabs>
              <w:spacing w:line="260" w:lineRule="atLeast"/>
            </w:pPr>
            <w:r>
              <w:tab/>
              <w:t>15</w:t>
            </w:r>
          </w:p>
        </w:tc>
        <w:tc>
          <w:tcPr>
            <w:tcW w:w="2394" w:type="dxa"/>
          </w:tcPr>
          <w:p w:rsidR="003F0241" w:rsidRDefault="003F0241" w:rsidP="003F0241">
            <w:pPr>
              <w:tabs>
                <w:tab w:val="left" w:pos="720"/>
              </w:tabs>
              <w:spacing w:line="260" w:lineRule="atLeast"/>
            </w:pPr>
            <w:r>
              <w:tab/>
              <w:t xml:space="preserve">  80</w:t>
            </w:r>
          </w:p>
        </w:tc>
      </w:tr>
      <w:tr w:rsidR="003F0241">
        <w:tc>
          <w:tcPr>
            <w:tcW w:w="2700" w:type="dxa"/>
          </w:tcPr>
          <w:p w:rsidR="00A350FC" w:rsidRDefault="00A350FC" w:rsidP="003F0241">
            <w:pPr>
              <w:tabs>
                <w:tab w:val="left" w:pos="720"/>
              </w:tabs>
              <w:spacing w:line="260" w:lineRule="atLeast"/>
              <w:rPr>
                <w:lang w:eastAsia="ko-KR"/>
              </w:rPr>
            </w:pPr>
          </w:p>
          <w:p w:rsidR="003F0241" w:rsidRPr="00181606" w:rsidRDefault="003F0241" w:rsidP="003F0241">
            <w:pPr>
              <w:tabs>
                <w:tab w:val="left" w:pos="720"/>
              </w:tabs>
              <w:spacing w:line="260" w:lineRule="atLeast"/>
            </w:pPr>
            <w:r>
              <w:t>Parents</w:t>
            </w:r>
          </w:p>
        </w:tc>
        <w:tc>
          <w:tcPr>
            <w:tcW w:w="2250" w:type="dxa"/>
          </w:tcPr>
          <w:p w:rsidR="00A350FC" w:rsidRDefault="00A350FC" w:rsidP="003F0241">
            <w:pPr>
              <w:tabs>
                <w:tab w:val="left" w:pos="720"/>
              </w:tabs>
              <w:spacing w:line="260" w:lineRule="atLeast"/>
              <w:rPr>
                <w:lang w:eastAsia="ko-KR"/>
              </w:rPr>
            </w:pPr>
          </w:p>
          <w:p w:rsidR="003F0241" w:rsidRPr="00181606" w:rsidRDefault="003F0241" w:rsidP="003F0241">
            <w:pPr>
              <w:tabs>
                <w:tab w:val="left" w:pos="720"/>
              </w:tabs>
              <w:spacing w:line="260" w:lineRule="atLeast"/>
            </w:pPr>
            <w:r>
              <w:t>300</w:t>
            </w:r>
            <w:r w:rsidR="00C76B0C">
              <w:rPr>
                <w:vertAlign w:val="superscript"/>
              </w:rPr>
              <w:t>3</w:t>
            </w:r>
          </w:p>
        </w:tc>
        <w:tc>
          <w:tcPr>
            <w:tcW w:w="2394" w:type="dxa"/>
          </w:tcPr>
          <w:p w:rsidR="00A350FC" w:rsidRDefault="00A350FC" w:rsidP="003F0241">
            <w:pPr>
              <w:tabs>
                <w:tab w:val="left" w:pos="720"/>
              </w:tabs>
              <w:spacing w:line="260" w:lineRule="atLeast"/>
              <w:rPr>
                <w:lang w:eastAsia="ko-KR"/>
              </w:rPr>
            </w:pPr>
          </w:p>
          <w:p w:rsidR="003F0241" w:rsidRPr="004A2E4C" w:rsidRDefault="003F0241" w:rsidP="003F0241">
            <w:pPr>
              <w:tabs>
                <w:tab w:val="left" w:pos="720"/>
              </w:tabs>
              <w:spacing w:line="260" w:lineRule="atLeast"/>
            </w:pPr>
            <w:r>
              <w:t>800</w:t>
            </w:r>
            <w:r w:rsidR="00C76B0C">
              <w:rPr>
                <w:vertAlign w:val="superscript"/>
              </w:rPr>
              <w:t>5</w:t>
            </w:r>
          </w:p>
        </w:tc>
      </w:tr>
      <w:tr w:rsidR="003F0241">
        <w:tc>
          <w:tcPr>
            <w:tcW w:w="2700" w:type="dxa"/>
          </w:tcPr>
          <w:p w:rsidR="003F0241" w:rsidRDefault="003F0241" w:rsidP="003F0241">
            <w:pPr>
              <w:tabs>
                <w:tab w:val="left" w:pos="720"/>
              </w:tabs>
              <w:spacing w:line="260" w:lineRule="atLeast"/>
            </w:pPr>
            <w:r>
              <w:tab/>
              <w:t>Head Start/EHS</w:t>
            </w:r>
          </w:p>
        </w:tc>
        <w:tc>
          <w:tcPr>
            <w:tcW w:w="2250" w:type="dxa"/>
          </w:tcPr>
          <w:p w:rsidR="003F0241" w:rsidRPr="00181606" w:rsidRDefault="003F0241" w:rsidP="003F0241">
            <w:pPr>
              <w:tabs>
                <w:tab w:val="left" w:pos="720"/>
              </w:tabs>
              <w:spacing w:line="260" w:lineRule="atLeast"/>
            </w:pPr>
            <w:r>
              <w:tab/>
              <w:t>135</w:t>
            </w:r>
          </w:p>
        </w:tc>
        <w:tc>
          <w:tcPr>
            <w:tcW w:w="2394" w:type="dxa"/>
          </w:tcPr>
          <w:p w:rsidR="003F0241" w:rsidRPr="004A2E4C" w:rsidRDefault="003F0241" w:rsidP="003F0241">
            <w:pPr>
              <w:tabs>
                <w:tab w:val="left" w:pos="720"/>
              </w:tabs>
              <w:spacing w:line="260" w:lineRule="atLeast"/>
            </w:pPr>
            <w:r>
              <w:tab/>
              <w:t>320</w:t>
            </w:r>
          </w:p>
        </w:tc>
      </w:tr>
      <w:tr w:rsidR="003F0241">
        <w:tc>
          <w:tcPr>
            <w:tcW w:w="2700" w:type="dxa"/>
          </w:tcPr>
          <w:p w:rsidR="003F0241" w:rsidRDefault="003F0241" w:rsidP="003F0241">
            <w:pPr>
              <w:tabs>
                <w:tab w:val="left" w:pos="720"/>
              </w:tabs>
              <w:spacing w:line="260" w:lineRule="atLeast"/>
            </w:pPr>
            <w:r>
              <w:tab/>
              <w:t>Centers</w:t>
            </w:r>
          </w:p>
        </w:tc>
        <w:tc>
          <w:tcPr>
            <w:tcW w:w="2250" w:type="dxa"/>
          </w:tcPr>
          <w:p w:rsidR="003F0241" w:rsidRPr="00181606" w:rsidRDefault="003F0241" w:rsidP="003F0241">
            <w:pPr>
              <w:tabs>
                <w:tab w:val="left" w:pos="720"/>
              </w:tabs>
              <w:spacing w:line="260" w:lineRule="atLeast"/>
            </w:pPr>
            <w:r>
              <w:tab/>
              <w:t>135</w:t>
            </w:r>
          </w:p>
        </w:tc>
        <w:tc>
          <w:tcPr>
            <w:tcW w:w="2394" w:type="dxa"/>
          </w:tcPr>
          <w:p w:rsidR="003F0241" w:rsidRPr="004A2E4C" w:rsidRDefault="003F0241" w:rsidP="003F0241">
            <w:pPr>
              <w:tabs>
                <w:tab w:val="left" w:pos="720"/>
              </w:tabs>
              <w:spacing w:line="260" w:lineRule="atLeast"/>
            </w:pPr>
            <w:r>
              <w:tab/>
              <w:t>320</w:t>
            </w:r>
          </w:p>
        </w:tc>
      </w:tr>
      <w:tr w:rsidR="003F0241">
        <w:tc>
          <w:tcPr>
            <w:tcW w:w="2700" w:type="dxa"/>
          </w:tcPr>
          <w:p w:rsidR="003F0241" w:rsidRDefault="003F0241" w:rsidP="003F0241">
            <w:pPr>
              <w:tabs>
                <w:tab w:val="left" w:pos="720"/>
              </w:tabs>
              <w:spacing w:line="260" w:lineRule="atLeast"/>
            </w:pPr>
            <w:r>
              <w:tab/>
              <w:t>Home-based</w:t>
            </w:r>
          </w:p>
        </w:tc>
        <w:tc>
          <w:tcPr>
            <w:tcW w:w="2250" w:type="dxa"/>
          </w:tcPr>
          <w:p w:rsidR="003F0241" w:rsidRPr="00181606" w:rsidRDefault="003F0241" w:rsidP="003F0241">
            <w:pPr>
              <w:tabs>
                <w:tab w:val="left" w:pos="720"/>
              </w:tabs>
              <w:spacing w:line="260" w:lineRule="atLeast"/>
            </w:pPr>
            <w:r>
              <w:tab/>
              <w:t xml:space="preserve">  30</w:t>
            </w:r>
          </w:p>
        </w:tc>
        <w:tc>
          <w:tcPr>
            <w:tcW w:w="2394" w:type="dxa"/>
          </w:tcPr>
          <w:p w:rsidR="003F0241" w:rsidRPr="004A2E4C" w:rsidRDefault="003F0241" w:rsidP="003F0241">
            <w:pPr>
              <w:tabs>
                <w:tab w:val="left" w:pos="720"/>
              </w:tabs>
              <w:spacing w:line="260" w:lineRule="atLeast"/>
            </w:pPr>
            <w:r>
              <w:tab/>
              <w:t>160</w:t>
            </w:r>
          </w:p>
        </w:tc>
      </w:tr>
      <w:tr w:rsidR="003F0241">
        <w:tc>
          <w:tcPr>
            <w:tcW w:w="2700" w:type="dxa"/>
            <w:tcBorders>
              <w:bottom w:val="single" w:sz="4" w:space="0" w:color="auto"/>
            </w:tcBorders>
          </w:tcPr>
          <w:p w:rsidR="00A350FC" w:rsidRDefault="00A350FC" w:rsidP="003F0241">
            <w:pPr>
              <w:tabs>
                <w:tab w:val="left" w:pos="720"/>
              </w:tabs>
              <w:spacing w:line="260" w:lineRule="atLeast"/>
              <w:rPr>
                <w:lang w:eastAsia="ko-KR"/>
              </w:rPr>
            </w:pPr>
          </w:p>
          <w:p w:rsidR="003F0241" w:rsidRDefault="003F0241" w:rsidP="003F0241">
            <w:pPr>
              <w:tabs>
                <w:tab w:val="left" w:pos="720"/>
              </w:tabs>
              <w:spacing w:line="260" w:lineRule="atLeast"/>
            </w:pPr>
            <w:r>
              <w:t>Total Respondents</w:t>
            </w:r>
          </w:p>
        </w:tc>
        <w:tc>
          <w:tcPr>
            <w:tcW w:w="2250" w:type="dxa"/>
            <w:tcBorders>
              <w:bottom w:val="single" w:sz="4" w:space="0" w:color="auto"/>
            </w:tcBorders>
          </w:tcPr>
          <w:p w:rsidR="00A350FC" w:rsidRDefault="00A350FC" w:rsidP="003F0241">
            <w:pPr>
              <w:tabs>
                <w:tab w:val="left" w:pos="720"/>
              </w:tabs>
              <w:spacing w:line="260" w:lineRule="atLeast"/>
              <w:rPr>
                <w:lang w:eastAsia="ko-KR"/>
              </w:rPr>
            </w:pPr>
          </w:p>
          <w:p w:rsidR="003F0241" w:rsidRPr="00181606" w:rsidRDefault="003F0241" w:rsidP="003F0241">
            <w:pPr>
              <w:tabs>
                <w:tab w:val="left" w:pos="720"/>
              </w:tabs>
              <w:spacing w:line="260" w:lineRule="atLeast"/>
            </w:pPr>
            <w:r>
              <w:t>450</w:t>
            </w:r>
          </w:p>
        </w:tc>
        <w:tc>
          <w:tcPr>
            <w:tcW w:w="2394" w:type="dxa"/>
            <w:tcBorders>
              <w:bottom w:val="single" w:sz="4" w:space="0" w:color="auto"/>
            </w:tcBorders>
          </w:tcPr>
          <w:p w:rsidR="00A350FC" w:rsidRDefault="00A350FC" w:rsidP="003F0241">
            <w:pPr>
              <w:tabs>
                <w:tab w:val="left" w:pos="720"/>
              </w:tabs>
              <w:spacing w:line="260" w:lineRule="atLeast"/>
              <w:rPr>
                <w:lang w:eastAsia="ko-KR"/>
              </w:rPr>
            </w:pPr>
          </w:p>
          <w:p w:rsidR="003F0241" w:rsidRPr="004A2E4C" w:rsidRDefault="003F0241" w:rsidP="003F0241">
            <w:pPr>
              <w:tabs>
                <w:tab w:val="left" w:pos="720"/>
              </w:tabs>
              <w:spacing w:line="260" w:lineRule="atLeast"/>
            </w:pPr>
            <w:r>
              <w:t>1440</w:t>
            </w:r>
          </w:p>
        </w:tc>
      </w:tr>
    </w:tbl>
    <w:p w:rsidR="00205A2A" w:rsidRPr="00205A2A" w:rsidRDefault="00205A2A" w:rsidP="00205A2A">
      <w:pPr>
        <w:spacing w:line="240" w:lineRule="auto"/>
        <w:ind w:firstLine="0"/>
        <w:rPr>
          <w:color w:val="000000"/>
          <w:sz w:val="16"/>
          <w:szCs w:val="16"/>
        </w:rPr>
      </w:pPr>
      <w:r w:rsidRPr="00E3326F">
        <w:rPr>
          <w:color w:val="000000"/>
          <w:sz w:val="16"/>
          <w:szCs w:val="16"/>
        </w:rPr>
        <w:t xml:space="preserve">*Note: </w:t>
      </w:r>
      <w:r w:rsidR="00554A85">
        <w:rPr>
          <w:color w:val="000000"/>
          <w:sz w:val="16"/>
          <w:szCs w:val="16"/>
        </w:rPr>
        <w:t xml:space="preserve">This table includes </w:t>
      </w:r>
      <w:r w:rsidR="002014BF">
        <w:rPr>
          <w:color w:val="000000"/>
          <w:sz w:val="16"/>
          <w:szCs w:val="16"/>
        </w:rPr>
        <w:t>only those respondents completing the surveys, after screening. A</w:t>
      </w:r>
      <w:r w:rsidRPr="00214D90">
        <w:rPr>
          <w:sz w:val="16"/>
          <w:szCs w:val="16"/>
        </w:rPr>
        <w:t xml:space="preserve"> relatively high refusal rate is anticipated during the initial contact stage of the study because the FPRQ study is not a mandatory survey</w:t>
      </w:r>
      <w:r w:rsidR="00554A85">
        <w:rPr>
          <w:sz w:val="16"/>
          <w:szCs w:val="16"/>
        </w:rPr>
        <w:t>,</w:t>
      </w:r>
      <w:r w:rsidRPr="00214D90">
        <w:rPr>
          <w:sz w:val="16"/>
          <w:szCs w:val="16"/>
        </w:rPr>
        <w:t xml:space="preserve"> and there are no plans for using </w:t>
      </w:r>
      <w:proofErr w:type="spellStart"/>
      <w:r w:rsidRPr="00214D90">
        <w:rPr>
          <w:sz w:val="16"/>
          <w:szCs w:val="16"/>
        </w:rPr>
        <w:t>prenotification</w:t>
      </w:r>
      <w:proofErr w:type="spellEnd"/>
      <w:r w:rsidRPr="00214D90">
        <w:rPr>
          <w:sz w:val="16"/>
          <w:szCs w:val="16"/>
        </w:rPr>
        <w:t xml:space="preserve"> letters. A larger number of directors </w:t>
      </w:r>
      <w:r>
        <w:rPr>
          <w:sz w:val="16"/>
          <w:szCs w:val="16"/>
        </w:rPr>
        <w:t>will be screened</w:t>
      </w:r>
      <w:r w:rsidRPr="00214D90">
        <w:rPr>
          <w:sz w:val="16"/>
          <w:szCs w:val="16"/>
        </w:rPr>
        <w:t xml:space="preserve"> because than expected to participate because we are cold-calling centers and child care programs to recruit study directors. We expect a high rate of refusal because many centers/child care programs may be too busy or may be determined ineligible during the screening process.  For child care providers and teachers, we use a similarly higher number for providers for these same reasons.  Low rates of parent participation are expected because we are relying on</w:t>
      </w:r>
      <w:proofErr w:type="gramStart"/>
      <w:r w:rsidRPr="00214D90">
        <w:rPr>
          <w:sz w:val="16"/>
          <w:szCs w:val="16"/>
        </w:rPr>
        <w:t>  flyers</w:t>
      </w:r>
      <w:proofErr w:type="gramEnd"/>
      <w:r w:rsidRPr="00214D90">
        <w:rPr>
          <w:sz w:val="16"/>
          <w:szCs w:val="16"/>
        </w:rPr>
        <w:t xml:space="preserve"> and study brochures to recruit parents. If a director allows, we may also present information to parents directly through a presentation at the program. </w:t>
      </w:r>
      <w:r>
        <w:rPr>
          <w:sz w:val="16"/>
          <w:szCs w:val="16"/>
        </w:rPr>
        <w:t>Therefore, w</w:t>
      </w:r>
      <w:r w:rsidRPr="00E3326F">
        <w:rPr>
          <w:color w:val="000000"/>
          <w:sz w:val="16"/>
          <w:szCs w:val="16"/>
        </w:rPr>
        <w:t xml:space="preserve">e </w:t>
      </w:r>
      <w:r>
        <w:rPr>
          <w:color w:val="000000"/>
          <w:sz w:val="16"/>
          <w:szCs w:val="16"/>
        </w:rPr>
        <w:t xml:space="preserve">plan to </w:t>
      </w:r>
      <w:r w:rsidRPr="00E3326F">
        <w:rPr>
          <w:color w:val="000000"/>
          <w:sz w:val="16"/>
          <w:szCs w:val="16"/>
        </w:rPr>
        <w:t xml:space="preserve">use a recruitment matrix that includes quotas (the maximum number of participants with particular characteristics that we will accept into the sample).  Once quotas are filled, no more </w:t>
      </w:r>
      <w:r w:rsidRPr="00214D90">
        <w:rPr>
          <w:color w:val="000000"/>
          <w:sz w:val="16"/>
          <w:szCs w:val="16"/>
        </w:rPr>
        <w:t>volunteers with characteristics of the filled quota will be accepted.  This strategy will ensure sample diversity and will help us narrow the field of volunteers.</w:t>
      </w:r>
    </w:p>
    <w:p w:rsidR="003F0241" w:rsidRDefault="003F0241" w:rsidP="00205A2A">
      <w:pPr>
        <w:tabs>
          <w:tab w:val="clear" w:pos="432"/>
          <w:tab w:val="left" w:pos="0"/>
        </w:tabs>
        <w:spacing w:line="240" w:lineRule="auto"/>
        <w:ind w:firstLine="0"/>
        <w:rPr>
          <w:sz w:val="18"/>
          <w:szCs w:val="18"/>
        </w:rPr>
      </w:pPr>
      <w:r w:rsidRPr="004602E3">
        <w:rPr>
          <w:sz w:val="18"/>
          <w:szCs w:val="18"/>
          <w:vertAlign w:val="superscript"/>
        </w:rPr>
        <w:t>1</w:t>
      </w:r>
      <w:r>
        <w:rPr>
          <w:sz w:val="18"/>
          <w:szCs w:val="18"/>
        </w:rPr>
        <w:t xml:space="preserve"> </w:t>
      </w:r>
      <w:r w:rsidRPr="004602E3">
        <w:rPr>
          <w:sz w:val="18"/>
          <w:szCs w:val="18"/>
        </w:rPr>
        <w:t xml:space="preserve">Assumes </w:t>
      </w:r>
      <w:r>
        <w:rPr>
          <w:sz w:val="18"/>
          <w:szCs w:val="18"/>
        </w:rPr>
        <w:t>sampling 3 providers per center</w:t>
      </w:r>
      <w:r w:rsidRPr="004602E3">
        <w:rPr>
          <w:sz w:val="18"/>
          <w:szCs w:val="18"/>
        </w:rPr>
        <w:t xml:space="preserve"> (Head Start</w:t>
      </w:r>
      <w:r>
        <w:rPr>
          <w:sz w:val="18"/>
          <w:szCs w:val="18"/>
        </w:rPr>
        <w:t>/E</w:t>
      </w:r>
      <w:r w:rsidR="002448B0">
        <w:rPr>
          <w:sz w:val="18"/>
          <w:szCs w:val="18"/>
        </w:rPr>
        <w:t xml:space="preserve">arly </w:t>
      </w:r>
      <w:r>
        <w:rPr>
          <w:sz w:val="18"/>
          <w:szCs w:val="18"/>
        </w:rPr>
        <w:t>H</w:t>
      </w:r>
      <w:r w:rsidR="002448B0">
        <w:rPr>
          <w:sz w:val="18"/>
          <w:szCs w:val="18"/>
        </w:rPr>
        <w:t xml:space="preserve">ead </w:t>
      </w:r>
      <w:r>
        <w:rPr>
          <w:sz w:val="18"/>
          <w:szCs w:val="18"/>
        </w:rPr>
        <w:t>S</w:t>
      </w:r>
      <w:r w:rsidR="002448B0">
        <w:rPr>
          <w:sz w:val="18"/>
          <w:szCs w:val="18"/>
        </w:rPr>
        <w:t>tart</w:t>
      </w:r>
      <w:r w:rsidRPr="004602E3">
        <w:rPr>
          <w:sz w:val="18"/>
          <w:szCs w:val="18"/>
        </w:rPr>
        <w:t xml:space="preserve"> and other centers) and 1 provider per home-based setting.  </w:t>
      </w:r>
    </w:p>
    <w:p w:rsidR="00C76B0C" w:rsidRDefault="00C76B0C" w:rsidP="00205A2A">
      <w:pPr>
        <w:tabs>
          <w:tab w:val="clear" w:pos="432"/>
          <w:tab w:val="left" w:pos="0"/>
        </w:tabs>
        <w:spacing w:line="240" w:lineRule="auto"/>
        <w:ind w:firstLine="0"/>
        <w:rPr>
          <w:sz w:val="18"/>
          <w:szCs w:val="18"/>
        </w:rPr>
      </w:pPr>
      <w:r w:rsidRPr="004602E3">
        <w:rPr>
          <w:sz w:val="18"/>
          <w:szCs w:val="18"/>
          <w:vertAlign w:val="superscript"/>
        </w:rPr>
        <w:t>2</w:t>
      </w:r>
      <w:r w:rsidR="008C14A7">
        <w:rPr>
          <w:sz w:val="18"/>
          <w:szCs w:val="18"/>
        </w:rPr>
        <w:t xml:space="preserve"> Includes center-based Head S</w:t>
      </w:r>
      <w:r>
        <w:rPr>
          <w:sz w:val="18"/>
          <w:szCs w:val="18"/>
        </w:rPr>
        <w:t>tart and Early Head Start only.</w:t>
      </w:r>
    </w:p>
    <w:p w:rsidR="003F0241" w:rsidRDefault="00C76B0C" w:rsidP="00205A2A">
      <w:pPr>
        <w:tabs>
          <w:tab w:val="clear" w:pos="432"/>
          <w:tab w:val="left" w:pos="0"/>
        </w:tabs>
        <w:spacing w:line="240" w:lineRule="auto"/>
        <w:ind w:firstLine="0"/>
        <w:rPr>
          <w:sz w:val="18"/>
          <w:szCs w:val="18"/>
        </w:rPr>
      </w:pPr>
      <w:r>
        <w:rPr>
          <w:sz w:val="18"/>
          <w:szCs w:val="18"/>
          <w:vertAlign w:val="superscript"/>
        </w:rPr>
        <w:t>3</w:t>
      </w:r>
      <w:r w:rsidR="003F0241">
        <w:rPr>
          <w:sz w:val="18"/>
          <w:szCs w:val="18"/>
        </w:rPr>
        <w:t xml:space="preserve"> </w:t>
      </w:r>
      <w:r w:rsidR="003F0241" w:rsidRPr="004602E3">
        <w:rPr>
          <w:sz w:val="18"/>
          <w:szCs w:val="18"/>
        </w:rPr>
        <w:t>Assumes sampling 3 parents per Head Start</w:t>
      </w:r>
      <w:r w:rsidR="003F0241">
        <w:rPr>
          <w:sz w:val="18"/>
          <w:szCs w:val="18"/>
        </w:rPr>
        <w:t>/</w:t>
      </w:r>
      <w:r w:rsidR="002448B0">
        <w:rPr>
          <w:sz w:val="18"/>
          <w:szCs w:val="18"/>
        </w:rPr>
        <w:t>Early Head Start</w:t>
      </w:r>
      <w:r w:rsidR="003F0241" w:rsidRPr="004602E3">
        <w:rPr>
          <w:sz w:val="18"/>
          <w:szCs w:val="18"/>
        </w:rPr>
        <w:t xml:space="preserve"> or center classroom and 2 parents per home-based setting.  </w:t>
      </w:r>
    </w:p>
    <w:p w:rsidR="003F0241" w:rsidRDefault="00C76B0C" w:rsidP="00205A2A">
      <w:pPr>
        <w:tabs>
          <w:tab w:val="clear" w:pos="432"/>
          <w:tab w:val="left" w:pos="0"/>
        </w:tabs>
        <w:spacing w:line="240" w:lineRule="auto"/>
        <w:ind w:firstLine="0"/>
        <w:rPr>
          <w:sz w:val="18"/>
          <w:szCs w:val="18"/>
        </w:rPr>
      </w:pPr>
      <w:r>
        <w:rPr>
          <w:sz w:val="18"/>
          <w:szCs w:val="18"/>
          <w:vertAlign w:val="superscript"/>
        </w:rPr>
        <w:t>4</w:t>
      </w:r>
      <w:r w:rsidR="003F0241">
        <w:rPr>
          <w:sz w:val="18"/>
          <w:szCs w:val="18"/>
        </w:rPr>
        <w:t xml:space="preserve"> Assumes sampling 2 providers per center (Head Start/</w:t>
      </w:r>
      <w:r w:rsidR="002448B0">
        <w:rPr>
          <w:sz w:val="18"/>
          <w:szCs w:val="18"/>
        </w:rPr>
        <w:t>Early Head Start</w:t>
      </w:r>
      <w:r w:rsidR="002448B0" w:rsidRPr="004602E3">
        <w:rPr>
          <w:sz w:val="18"/>
          <w:szCs w:val="18"/>
        </w:rPr>
        <w:t xml:space="preserve"> </w:t>
      </w:r>
      <w:r w:rsidR="003F0241">
        <w:rPr>
          <w:sz w:val="18"/>
          <w:szCs w:val="18"/>
        </w:rPr>
        <w:t>and other centers) and 1 provider per home-based setting.</w:t>
      </w:r>
    </w:p>
    <w:p w:rsidR="003F0241" w:rsidRDefault="00C76B0C" w:rsidP="00205A2A">
      <w:pPr>
        <w:tabs>
          <w:tab w:val="clear" w:pos="432"/>
          <w:tab w:val="left" w:pos="0"/>
        </w:tabs>
        <w:spacing w:line="240" w:lineRule="auto"/>
        <w:ind w:firstLine="0"/>
        <w:rPr>
          <w:sz w:val="18"/>
          <w:szCs w:val="18"/>
          <w:lang w:eastAsia="ko-KR"/>
        </w:rPr>
      </w:pPr>
      <w:r>
        <w:rPr>
          <w:sz w:val="18"/>
          <w:szCs w:val="18"/>
          <w:vertAlign w:val="superscript"/>
        </w:rPr>
        <w:t>5</w:t>
      </w:r>
      <w:r w:rsidR="003F0241">
        <w:rPr>
          <w:sz w:val="18"/>
          <w:szCs w:val="18"/>
        </w:rPr>
        <w:t xml:space="preserve"> Assumes sampling 2 parents per provider regardless of setting.</w:t>
      </w:r>
    </w:p>
    <w:p w:rsidR="00E017C4" w:rsidRPr="00AA5E88" w:rsidRDefault="00E017C4" w:rsidP="00E017C4">
      <w:pPr>
        <w:tabs>
          <w:tab w:val="left" w:pos="720"/>
        </w:tabs>
        <w:spacing w:line="240" w:lineRule="auto"/>
        <w:rPr>
          <w:sz w:val="18"/>
          <w:szCs w:val="18"/>
          <w:lang w:eastAsia="ko-KR"/>
        </w:rPr>
      </w:pPr>
    </w:p>
    <w:p w:rsidR="001D2C02" w:rsidRPr="00E14709" w:rsidRDefault="001D2C02" w:rsidP="00E017C4">
      <w:pPr>
        <w:tabs>
          <w:tab w:val="left" w:pos="720"/>
        </w:tabs>
        <w:spacing w:line="240" w:lineRule="auto"/>
        <w:ind w:firstLine="720"/>
      </w:pPr>
      <w:r>
        <w:t>To be eligible to participate, providers must teach or provide care at least 15 hours per week and they must provide care to at least one child not related to them.  Parents must have a child aged 5 years or younger who is enrolled in an ECE program with an unrelated teacher/</w:t>
      </w:r>
      <w:r>
        <w:rPr>
          <w:rFonts w:hint="eastAsia"/>
          <w:lang w:eastAsia="ko-KR"/>
        </w:rPr>
        <w:t xml:space="preserve">provider </w:t>
      </w:r>
      <w:r>
        <w:t xml:space="preserve">at least 15 hours per week.  </w:t>
      </w:r>
      <w:r w:rsidR="00C76B0C">
        <w:t xml:space="preserve">Fifteen hours a week was chosen since that allows for a child to be in care for about 5 hours 3 days a week, which focuses the sample of parents on those whose children are in some form of </w:t>
      </w:r>
      <w:r w:rsidR="00C76B0C" w:rsidRPr="00E14709">
        <w:t>relatively regular child care/early education program, which will optimize the chances of the parent and provider having some kind (whether good or bad)</w:t>
      </w:r>
      <w:r w:rsidR="004A3138" w:rsidRPr="00E14709">
        <w:t xml:space="preserve"> of</w:t>
      </w:r>
      <w:r w:rsidR="00C76B0C" w:rsidRPr="00E14709">
        <w:t xml:space="preserve"> relationship.  </w:t>
      </w:r>
    </w:p>
    <w:p w:rsidR="00C76B0C" w:rsidRPr="00E14709" w:rsidRDefault="00C76B0C" w:rsidP="00E017C4">
      <w:pPr>
        <w:tabs>
          <w:tab w:val="left" w:pos="720"/>
        </w:tabs>
        <w:spacing w:line="240" w:lineRule="auto"/>
        <w:ind w:firstLine="720"/>
      </w:pPr>
    </w:p>
    <w:bookmarkEnd w:id="4"/>
    <w:p w:rsidR="00A65A8A" w:rsidRDefault="003F0241" w:rsidP="00E017C4">
      <w:pPr>
        <w:tabs>
          <w:tab w:val="left" w:pos="720"/>
        </w:tabs>
        <w:spacing w:line="240" w:lineRule="auto"/>
        <w:ind w:firstLine="720"/>
        <w:rPr>
          <w:lang w:eastAsia="ko-KR"/>
        </w:rPr>
      </w:pPr>
      <w:proofErr w:type="gramStart"/>
      <w:r w:rsidRPr="00E14709">
        <w:rPr>
          <w:b/>
        </w:rPr>
        <w:t>Field test sample size</w:t>
      </w:r>
      <w:r w:rsidR="00E16B2B" w:rsidRPr="00E14709">
        <w:rPr>
          <w:b/>
        </w:rPr>
        <w:t>.</w:t>
      </w:r>
      <w:proofErr w:type="gramEnd"/>
      <w:r w:rsidRPr="00E14709">
        <w:rPr>
          <w:b/>
        </w:rPr>
        <w:t xml:space="preserve">  </w:t>
      </w:r>
      <w:r w:rsidR="00B64400" w:rsidRPr="00E14709">
        <w:t>As described above,</w:t>
      </w:r>
      <w:r w:rsidR="00B64400" w:rsidRPr="00E14709">
        <w:rPr>
          <w:b/>
        </w:rPr>
        <w:t xml:space="preserve"> </w:t>
      </w:r>
      <w:r w:rsidR="00B64400" w:rsidRPr="00E14709">
        <w:rPr>
          <w:lang w:eastAsia="ko-KR"/>
        </w:rPr>
        <w:t>w</w:t>
      </w:r>
      <w:r w:rsidR="001D2C02" w:rsidRPr="00E14709">
        <w:rPr>
          <w:rFonts w:hint="eastAsia"/>
          <w:lang w:eastAsia="ko-KR"/>
        </w:rPr>
        <w:t>e p</w:t>
      </w:r>
      <w:r w:rsidRPr="00E14709">
        <w:t>lan to conduct</w:t>
      </w:r>
      <w:r w:rsidR="001D2C02" w:rsidRPr="00E14709">
        <w:rPr>
          <w:rFonts w:hint="eastAsia"/>
          <w:lang w:eastAsia="ko-KR"/>
        </w:rPr>
        <w:t xml:space="preserve"> the field test </w:t>
      </w:r>
      <w:r w:rsidRPr="00E14709">
        <w:t xml:space="preserve">in 8 </w:t>
      </w:r>
      <w:r w:rsidR="00220CA6" w:rsidRPr="00E14709">
        <w:t xml:space="preserve">geographically different areas </w:t>
      </w:r>
      <w:r w:rsidRPr="00E14709">
        <w:t xml:space="preserve">of the continental United States. </w:t>
      </w:r>
      <w:r w:rsidR="00220CA6" w:rsidRPr="00E14709">
        <w:t xml:space="preserve"> </w:t>
      </w:r>
      <w:r w:rsidR="001C4268" w:rsidRPr="00E14709">
        <w:t>One metropolitan area will be selected per region.</w:t>
      </w:r>
      <w:r w:rsidRPr="00E14709">
        <w:t xml:space="preserve"> </w:t>
      </w:r>
      <w:r w:rsidR="00220CA6" w:rsidRPr="00E14709">
        <w:t xml:space="preserve"> </w:t>
      </w:r>
      <w:r w:rsidR="00C76B0C" w:rsidRPr="00E14709">
        <w:t xml:space="preserve">As shown in </w:t>
      </w:r>
      <w:r w:rsidR="00B05943" w:rsidRPr="00E14709">
        <w:t>T</w:t>
      </w:r>
      <w:r w:rsidR="00C76B0C" w:rsidRPr="00E14709">
        <w:t>able B.1, t</w:t>
      </w:r>
      <w:r w:rsidRPr="00E14709">
        <w:t>he field test will consist of approximately 240 directors, 400 ECE providers</w:t>
      </w:r>
      <w:r w:rsidR="00A350FC" w:rsidRPr="00E14709">
        <w:rPr>
          <w:rFonts w:hint="eastAsia"/>
          <w:lang w:eastAsia="ko-KR"/>
        </w:rPr>
        <w:t>/teachers</w:t>
      </w:r>
      <w:r w:rsidRPr="00E14709">
        <w:t>, and 800 parents</w:t>
      </w:r>
      <w:r w:rsidR="002C3683" w:rsidRPr="00E14709">
        <w:rPr>
          <w:rFonts w:hint="eastAsia"/>
          <w:lang w:eastAsia="ko-KR"/>
        </w:rPr>
        <w:t>.</w:t>
      </w:r>
      <w:r w:rsidR="00A65A8A" w:rsidRPr="00E14709">
        <w:rPr>
          <w:rFonts w:hint="eastAsia"/>
          <w:lang w:eastAsia="ko-KR"/>
        </w:rPr>
        <w:t xml:space="preserve">  </w:t>
      </w:r>
      <w:r w:rsidR="00A65A8A" w:rsidRPr="00E14709">
        <w:t>The large</w:t>
      </w:r>
      <w:r w:rsidR="00A65A8A" w:rsidRPr="00E14709">
        <w:rPr>
          <w:rFonts w:hint="eastAsia"/>
          <w:lang w:eastAsia="ko-KR"/>
        </w:rPr>
        <w:t xml:space="preserve"> </w:t>
      </w:r>
      <w:r w:rsidR="00A65A8A" w:rsidRPr="00E14709">
        <w:t xml:space="preserve">sample size of the field test </w:t>
      </w:r>
      <w:r w:rsidR="00B05943" w:rsidRPr="00E14709">
        <w:lastRenderedPageBreak/>
        <w:t xml:space="preserve">will </w:t>
      </w:r>
      <w:r w:rsidR="00A65A8A" w:rsidRPr="00E14709">
        <w:t>allow for detailed psychometric analyses of the data to thoroughly test the measure and to do cross-group comparisons.</w:t>
      </w:r>
      <w:r w:rsidR="00A65A8A">
        <w:rPr>
          <w:rFonts w:hint="eastAsia"/>
          <w:lang w:eastAsia="ko-KR"/>
        </w:rPr>
        <w:t xml:space="preserve">  </w:t>
      </w:r>
    </w:p>
    <w:p w:rsidR="00A65A8A" w:rsidRDefault="00A65A8A" w:rsidP="00E017C4">
      <w:pPr>
        <w:tabs>
          <w:tab w:val="left" w:pos="720"/>
        </w:tabs>
        <w:spacing w:line="240" w:lineRule="auto"/>
        <w:ind w:firstLine="720"/>
        <w:rPr>
          <w:lang w:eastAsia="ko-KR"/>
        </w:rPr>
      </w:pPr>
    </w:p>
    <w:p w:rsidR="00245BC3" w:rsidRDefault="00245BC3" w:rsidP="00245BC3">
      <w:pPr>
        <w:tabs>
          <w:tab w:val="left" w:pos="720"/>
        </w:tabs>
        <w:spacing w:line="360" w:lineRule="atLeast"/>
        <w:ind w:firstLine="720"/>
        <w:rPr>
          <w:lang w:eastAsia="ko-KR"/>
        </w:rPr>
      </w:pPr>
    </w:p>
    <w:p w:rsidR="00562653" w:rsidRDefault="00245BC3" w:rsidP="00837E48">
      <w:pPr>
        <w:tabs>
          <w:tab w:val="left" w:pos="720"/>
        </w:tabs>
        <w:spacing w:line="240" w:lineRule="auto"/>
      </w:pPr>
      <w:r>
        <w:tab/>
        <w:t xml:space="preserve">Every effort will be made to obtain diversity with respect to type of program (center-based, including Head Start/Early Head Start programs, and home-based), home language (English and Spanish), race and ethnicity of parents, family income (hi/low), </w:t>
      </w:r>
      <w:proofErr w:type="spellStart"/>
      <w:r>
        <w:t>urbanicity</w:t>
      </w:r>
      <w:proofErr w:type="spellEnd"/>
      <w:r>
        <w:t xml:space="preserve"> (rural, suburban, urban), and region of the country.  During recruitment, we will monitor demographic information for respondents to ensure that we recruit a diverse sample in terms of three </w:t>
      </w:r>
      <w:proofErr w:type="gramStart"/>
      <w:r>
        <w:t>specific  subgroups</w:t>
      </w:r>
      <w:proofErr w:type="gramEnd"/>
      <w:r>
        <w:t xml:space="preserve"> of interest: </w:t>
      </w:r>
      <w:r>
        <w:rPr>
          <w:rFonts w:cs="Cambria"/>
        </w:rPr>
        <w:t>(1) type of early education/</w:t>
      </w:r>
      <w:r w:rsidRPr="00881554">
        <w:rPr>
          <w:rFonts w:cs="Cambria"/>
        </w:rPr>
        <w:t>child care</w:t>
      </w:r>
      <w:r>
        <w:rPr>
          <w:rFonts w:cs="Cambria"/>
        </w:rPr>
        <w:t xml:space="preserve">, (2) </w:t>
      </w:r>
      <w:r w:rsidRPr="00881554">
        <w:rPr>
          <w:rFonts w:cs="Cambria"/>
        </w:rPr>
        <w:t xml:space="preserve">race/ethnicity, </w:t>
      </w:r>
      <w:r>
        <w:rPr>
          <w:rFonts w:cs="Cambria"/>
        </w:rPr>
        <w:t xml:space="preserve">and (3) </w:t>
      </w:r>
      <w:r w:rsidRPr="00881554">
        <w:rPr>
          <w:rFonts w:cs="Cambria"/>
        </w:rPr>
        <w:t>household income</w:t>
      </w:r>
      <w:r>
        <w:rPr>
          <w:rFonts w:cs="Cambria"/>
        </w:rPr>
        <w:t xml:space="preserve">.  Specifically:  </w:t>
      </w:r>
    </w:p>
    <w:p w:rsidR="00245BC3" w:rsidRDefault="00837E48" w:rsidP="00837E48">
      <w:pPr>
        <w:numPr>
          <w:ilvl w:val="0"/>
          <w:numId w:val="16"/>
        </w:numPr>
        <w:tabs>
          <w:tab w:val="clear" w:pos="432"/>
        </w:tabs>
        <w:spacing w:line="240" w:lineRule="auto"/>
        <w:jc w:val="left"/>
        <w:rPr>
          <w:rFonts w:cs="Cambria"/>
        </w:rPr>
      </w:pPr>
      <w:r w:rsidRPr="00837E48">
        <w:rPr>
          <w:rFonts w:cs="Cambria"/>
        </w:rPr>
        <w:t xml:space="preserve">We will regulate our recruitment efforts such that one third of our sample of programs falls into each of the following three categories: private center; Head Start or Early Head Start program; and home-based program. </w:t>
      </w:r>
      <w:r>
        <w:rPr>
          <w:rFonts w:cs="Cambria"/>
        </w:rPr>
        <w:t xml:space="preserve"> </w:t>
      </w:r>
      <w:r w:rsidRPr="00E14709">
        <w:t xml:space="preserve">Equal enrollment </w:t>
      </w:r>
      <w:r>
        <w:t xml:space="preserve">of each type of program </w:t>
      </w:r>
      <w:r w:rsidRPr="00E14709">
        <w:t>will better enable us to do comparisons across types of programs.</w:t>
      </w:r>
    </w:p>
    <w:p w:rsidR="00245BC3" w:rsidRDefault="00245BC3" w:rsidP="00837E48">
      <w:pPr>
        <w:tabs>
          <w:tab w:val="clear" w:pos="432"/>
        </w:tabs>
        <w:spacing w:line="240" w:lineRule="auto"/>
        <w:ind w:left="720" w:firstLine="0"/>
        <w:jc w:val="left"/>
        <w:rPr>
          <w:rFonts w:cs="Cambria"/>
        </w:rPr>
      </w:pPr>
    </w:p>
    <w:p w:rsidR="00245BC3" w:rsidRPr="00245BC3" w:rsidRDefault="00245BC3" w:rsidP="00837E48">
      <w:pPr>
        <w:numPr>
          <w:ilvl w:val="0"/>
          <w:numId w:val="16"/>
        </w:numPr>
        <w:tabs>
          <w:tab w:val="clear" w:pos="432"/>
        </w:tabs>
        <w:spacing w:line="240" w:lineRule="auto"/>
        <w:jc w:val="left"/>
      </w:pPr>
      <w:r w:rsidRPr="00245BC3">
        <w:rPr>
          <w:rFonts w:cs="Cambria"/>
        </w:rPr>
        <w:t xml:space="preserve">As part of the screening </w:t>
      </w:r>
      <w:r w:rsidR="00837E48">
        <w:rPr>
          <w:rFonts w:cs="Cambria"/>
        </w:rPr>
        <w:t xml:space="preserve">questions, </w:t>
      </w:r>
      <w:r w:rsidRPr="00245BC3">
        <w:rPr>
          <w:rFonts w:cs="Cambria"/>
        </w:rPr>
        <w:t xml:space="preserve">recruiters will ask participants for their racial background and whether they are of Hispanic or Latino origin.  We decided to aim to recruit percentages of participants that align closely with the national percentages for the three largest racial/ethnic groups (with a slight oversampling of Black, Non-Hispanic and Hispanic participants), in order to mirror national representation as closely as possible while still allowing us </w:t>
      </w:r>
      <w:r w:rsidRPr="00DF07D7">
        <w:rPr>
          <w:rFonts w:cs="Cambria"/>
        </w:rPr>
        <w:t>large enough samples to conduct the planned analyses.  Based on 2010 Census data showing that 63.7 percent of the population is White-Only, Non-Hispanic; 12.6 percent are Black, Non-Hispa</w:t>
      </w:r>
      <w:r w:rsidR="004037B2">
        <w:rPr>
          <w:rFonts w:cs="Cambria"/>
        </w:rPr>
        <w:t>nic; and 16.3 percent are Hispanic (U.S. Bureau of the Census, 2011), we aim to recruit 60 percent White, Non-Hispanic; 20 percent Black, Non-Hispanic; and 20 percent Hispanic of any race.</w:t>
      </w:r>
    </w:p>
    <w:p w:rsidR="00245BC3" w:rsidRPr="00837E48" w:rsidRDefault="00245BC3" w:rsidP="00837E48">
      <w:pPr>
        <w:spacing w:line="240" w:lineRule="auto"/>
        <w:ind w:firstLine="0"/>
        <w:rPr>
          <w:rFonts w:cs="Cambria"/>
        </w:rPr>
      </w:pPr>
    </w:p>
    <w:p w:rsidR="00245BC3" w:rsidRDefault="00245BC3" w:rsidP="00837E48">
      <w:pPr>
        <w:numPr>
          <w:ilvl w:val="0"/>
          <w:numId w:val="16"/>
        </w:numPr>
        <w:tabs>
          <w:tab w:val="clear" w:pos="432"/>
        </w:tabs>
        <w:spacing w:line="240" w:lineRule="auto"/>
        <w:jc w:val="left"/>
        <w:rPr>
          <w:rFonts w:cs="Cambria"/>
        </w:rPr>
      </w:pPr>
      <w:r>
        <w:rPr>
          <w:rFonts w:cs="Cambria"/>
        </w:rPr>
        <w:t xml:space="preserve">Recruiters will also ask parents about their family’s household income during the screening process.  </w:t>
      </w:r>
      <w:r w:rsidRPr="008B6AFD">
        <w:rPr>
          <w:rFonts w:cs="Cambria"/>
        </w:rPr>
        <w:t>For household income, we aim to recruit equal percentages of low income, middle income, and high income</w:t>
      </w:r>
      <w:r>
        <w:rPr>
          <w:rFonts w:cs="Cambria"/>
        </w:rPr>
        <w:t xml:space="preserve"> families</w:t>
      </w:r>
      <w:r w:rsidRPr="008B6AFD">
        <w:rPr>
          <w:rFonts w:cs="Cambria"/>
        </w:rPr>
        <w:t xml:space="preserve">.  </w:t>
      </w:r>
      <w:r w:rsidRPr="00407CEB">
        <w:rPr>
          <w:rFonts w:cs="Cambria"/>
        </w:rPr>
        <w:t xml:space="preserve">Low income will be defined as a household income of less than $25,000 (since the 2010 </w:t>
      </w:r>
      <w:r w:rsidRPr="00407CEB">
        <w:t>poverty threshold for a family of 4 with 2 children was $22,113); mi</w:t>
      </w:r>
      <w:r>
        <w:t>ddle income will include families with household incomes between $25,000 and $74,999; and families with household incomes $75,000 or more will be considered high income.</w:t>
      </w:r>
    </w:p>
    <w:p w:rsidR="00245BC3" w:rsidRPr="008B6AFD" w:rsidRDefault="00245BC3" w:rsidP="00DF07D7">
      <w:pPr>
        <w:spacing w:line="240" w:lineRule="auto"/>
        <w:rPr>
          <w:rFonts w:cs="Cambria"/>
        </w:rPr>
      </w:pPr>
    </w:p>
    <w:p w:rsidR="00837E48" w:rsidRDefault="00837E48">
      <w:pPr>
        <w:tabs>
          <w:tab w:val="clear" w:pos="432"/>
        </w:tabs>
        <w:spacing w:line="240" w:lineRule="auto"/>
        <w:ind w:firstLine="0"/>
        <w:jc w:val="left"/>
        <w:rPr>
          <w:rFonts w:cs="Cambria"/>
        </w:rPr>
      </w:pPr>
      <w:r>
        <w:rPr>
          <w:rFonts w:cs="Cambria"/>
        </w:rPr>
        <w:br w:type="page"/>
      </w:r>
    </w:p>
    <w:p w:rsidR="00245BC3" w:rsidRPr="00407CEB" w:rsidRDefault="00245BC3" w:rsidP="00DF07D7">
      <w:pPr>
        <w:spacing w:line="240" w:lineRule="auto"/>
        <w:rPr>
          <w:rFonts w:cs="Cambria"/>
        </w:rPr>
      </w:pPr>
      <w:r w:rsidRPr="00407CEB">
        <w:rPr>
          <w:rFonts w:cs="Cambria"/>
        </w:rPr>
        <w:lastRenderedPageBreak/>
        <w:t>Sample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3036"/>
        <w:gridCol w:w="3192"/>
      </w:tblGrid>
      <w:tr w:rsidR="00245BC3" w:rsidRPr="00D0030A" w:rsidTr="00DF07D7">
        <w:tc>
          <w:tcPr>
            <w:tcW w:w="3348" w:type="dxa"/>
          </w:tcPr>
          <w:p w:rsidR="00245BC3" w:rsidRPr="00D0030A" w:rsidRDefault="00245BC3" w:rsidP="00DF07D7">
            <w:pPr>
              <w:spacing w:line="240" w:lineRule="auto"/>
              <w:ind w:firstLine="0"/>
              <w:rPr>
                <w:rFonts w:cs="Cambria"/>
                <w:b/>
              </w:rPr>
            </w:pPr>
            <w:r w:rsidRPr="00D0030A">
              <w:rPr>
                <w:rFonts w:cs="Cambria"/>
                <w:b/>
              </w:rPr>
              <w:t>Program type</w:t>
            </w:r>
          </w:p>
        </w:tc>
        <w:tc>
          <w:tcPr>
            <w:tcW w:w="3036" w:type="dxa"/>
          </w:tcPr>
          <w:p w:rsidR="00245BC3" w:rsidRPr="00D0030A" w:rsidRDefault="00245BC3" w:rsidP="00DF07D7">
            <w:pPr>
              <w:spacing w:line="240" w:lineRule="auto"/>
              <w:ind w:firstLine="0"/>
              <w:rPr>
                <w:rFonts w:cs="Cambria"/>
                <w:b/>
              </w:rPr>
            </w:pPr>
            <w:r w:rsidRPr="00D0030A">
              <w:rPr>
                <w:rFonts w:cs="Cambria"/>
                <w:b/>
              </w:rPr>
              <w:t>Race/ethnicity</w:t>
            </w:r>
          </w:p>
        </w:tc>
        <w:tc>
          <w:tcPr>
            <w:tcW w:w="3192" w:type="dxa"/>
          </w:tcPr>
          <w:p w:rsidR="00245BC3" w:rsidRPr="00D0030A" w:rsidRDefault="00245BC3" w:rsidP="00DF07D7">
            <w:pPr>
              <w:spacing w:line="240" w:lineRule="auto"/>
              <w:ind w:firstLine="0"/>
              <w:rPr>
                <w:rFonts w:cs="Cambria"/>
                <w:b/>
              </w:rPr>
            </w:pPr>
            <w:r w:rsidRPr="00D0030A">
              <w:rPr>
                <w:rFonts w:cs="Cambria"/>
                <w:b/>
              </w:rPr>
              <w:t>Income</w:t>
            </w:r>
          </w:p>
        </w:tc>
      </w:tr>
      <w:tr w:rsidR="00245BC3" w:rsidRPr="00D0030A" w:rsidTr="00DF07D7">
        <w:tc>
          <w:tcPr>
            <w:tcW w:w="3348" w:type="dxa"/>
          </w:tcPr>
          <w:p w:rsidR="00245BC3" w:rsidRPr="00D0030A" w:rsidRDefault="00245BC3" w:rsidP="00DF07D7">
            <w:pPr>
              <w:spacing w:line="240" w:lineRule="auto"/>
              <w:ind w:firstLine="0"/>
              <w:rPr>
                <w:rFonts w:cs="Cambria"/>
              </w:rPr>
            </w:pPr>
            <w:r w:rsidRPr="00D0030A">
              <w:rPr>
                <w:rFonts w:cs="Cambria"/>
              </w:rPr>
              <w:t>Head Start/Early Head Start</w:t>
            </w:r>
          </w:p>
        </w:tc>
        <w:tc>
          <w:tcPr>
            <w:tcW w:w="3036" w:type="dxa"/>
          </w:tcPr>
          <w:p w:rsidR="00245BC3" w:rsidRPr="00D0030A" w:rsidRDefault="00245BC3" w:rsidP="00DF07D7">
            <w:pPr>
              <w:spacing w:line="240" w:lineRule="auto"/>
              <w:ind w:firstLine="0"/>
              <w:rPr>
                <w:rFonts w:cs="Cambria"/>
              </w:rPr>
            </w:pPr>
            <w:r w:rsidRPr="00D0030A">
              <w:rPr>
                <w:rFonts w:cs="Cambria"/>
              </w:rPr>
              <w:t>Hispanic/Latino</w:t>
            </w:r>
          </w:p>
        </w:tc>
        <w:tc>
          <w:tcPr>
            <w:tcW w:w="3192" w:type="dxa"/>
          </w:tcPr>
          <w:p w:rsidR="00245BC3" w:rsidRPr="00D0030A" w:rsidRDefault="00245BC3" w:rsidP="00DF07D7">
            <w:pPr>
              <w:spacing w:line="240" w:lineRule="auto"/>
              <w:ind w:firstLine="0"/>
              <w:rPr>
                <w:rFonts w:cs="Cambria"/>
              </w:rPr>
            </w:pPr>
            <w:r w:rsidRPr="00D0030A">
              <w:rPr>
                <w:rFonts w:cs="Cambria"/>
              </w:rPr>
              <w:t>Low</w:t>
            </w:r>
            <w:r>
              <w:rPr>
                <w:rFonts w:cs="Cambria"/>
              </w:rPr>
              <w:t xml:space="preserve"> (Less than $25,000)</w:t>
            </w:r>
          </w:p>
        </w:tc>
      </w:tr>
      <w:tr w:rsidR="00245BC3" w:rsidRPr="00D0030A" w:rsidTr="00DF07D7">
        <w:tc>
          <w:tcPr>
            <w:tcW w:w="3348" w:type="dxa"/>
          </w:tcPr>
          <w:p w:rsidR="00245BC3" w:rsidRPr="00D0030A" w:rsidRDefault="00245BC3" w:rsidP="00DF07D7">
            <w:pPr>
              <w:spacing w:line="240" w:lineRule="auto"/>
              <w:ind w:firstLine="0"/>
              <w:rPr>
                <w:rFonts w:cs="Cambria"/>
              </w:rPr>
            </w:pPr>
            <w:r w:rsidRPr="00D0030A">
              <w:rPr>
                <w:rFonts w:cs="Cambria"/>
              </w:rPr>
              <w:t>Child Care center</w:t>
            </w:r>
          </w:p>
        </w:tc>
        <w:tc>
          <w:tcPr>
            <w:tcW w:w="3036" w:type="dxa"/>
          </w:tcPr>
          <w:p w:rsidR="00245BC3" w:rsidRPr="00D0030A" w:rsidRDefault="00245BC3" w:rsidP="00DF07D7">
            <w:pPr>
              <w:spacing w:line="240" w:lineRule="auto"/>
              <w:ind w:firstLine="0"/>
              <w:rPr>
                <w:rFonts w:cs="Cambria"/>
              </w:rPr>
            </w:pPr>
            <w:r w:rsidRPr="00D0030A">
              <w:rPr>
                <w:rFonts w:cs="Cambria"/>
              </w:rPr>
              <w:t>White, not Hispanic</w:t>
            </w:r>
          </w:p>
        </w:tc>
        <w:tc>
          <w:tcPr>
            <w:tcW w:w="3192" w:type="dxa"/>
          </w:tcPr>
          <w:p w:rsidR="00245BC3" w:rsidRPr="00D0030A" w:rsidRDefault="00245BC3" w:rsidP="00DF07D7">
            <w:pPr>
              <w:spacing w:line="240" w:lineRule="auto"/>
              <w:ind w:firstLine="0"/>
              <w:rPr>
                <w:rFonts w:cs="Cambria"/>
              </w:rPr>
            </w:pPr>
            <w:r w:rsidRPr="00D0030A">
              <w:rPr>
                <w:rFonts w:cs="Cambria"/>
              </w:rPr>
              <w:t>Middle</w:t>
            </w:r>
            <w:r>
              <w:rPr>
                <w:rFonts w:cs="Cambria"/>
              </w:rPr>
              <w:t xml:space="preserve"> ($25,000-$74,999)</w:t>
            </w:r>
          </w:p>
        </w:tc>
      </w:tr>
      <w:tr w:rsidR="00245BC3" w:rsidRPr="00D0030A" w:rsidTr="00DF07D7">
        <w:tc>
          <w:tcPr>
            <w:tcW w:w="3348" w:type="dxa"/>
          </w:tcPr>
          <w:p w:rsidR="00245BC3" w:rsidRPr="00D0030A" w:rsidRDefault="00245BC3" w:rsidP="00DF07D7">
            <w:pPr>
              <w:spacing w:line="240" w:lineRule="auto"/>
              <w:ind w:firstLine="0"/>
              <w:rPr>
                <w:rFonts w:cs="Cambria"/>
              </w:rPr>
            </w:pPr>
            <w:r w:rsidRPr="00D0030A">
              <w:rPr>
                <w:rFonts w:cs="Cambria"/>
              </w:rPr>
              <w:t>Home-based program</w:t>
            </w:r>
          </w:p>
        </w:tc>
        <w:tc>
          <w:tcPr>
            <w:tcW w:w="3036" w:type="dxa"/>
          </w:tcPr>
          <w:p w:rsidR="00245BC3" w:rsidRPr="00D0030A" w:rsidRDefault="00245BC3" w:rsidP="00DF07D7">
            <w:pPr>
              <w:spacing w:line="240" w:lineRule="auto"/>
              <w:ind w:firstLine="0"/>
              <w:rPr>
                <w:rFonts w:cs="Cambria"/>
              </w:rPr>
            </w:pPr>
            <w:r w:rsidRPr="00D0030A">
              <w:rPr>
                <w:rFonts w:cs="Cambria"/>
              </w:rPr>
              <w:t>Black, not Hispanic</w:t>
            </w:r>
          </w:p>
        </w:tc>
        <w:tc>
          <w:tcPr>
            <w:tcW w:w="3192" w:type="dxa"/>
          </w:tcPr>
          <w:p w:rsidR="00245BC3" w:rsidRPr="00D0030A" w:rsidRDefault="00245BC3" w:rsidP="00DF07D7">
            <w:pPr>
              <w:spacing w:line="240" w:lineRule="auto"/>
              <w:ind w:firstLine="0"/>
              <w:rPr>
                <w:rFonts w:cs="Cambria"/>
              </w:rPr>
            </w:pPr>
            <w:r w:rsidRPr="00D0030A">
              <w:rPr>
                <w:rFonts w:cs="Cambria"/>
              </w:rPr>
              <w:t>High</w:t>
            </w:r>
            <w:r>
              <w:rPr>
                <w:rFonts w:cs="Cambria"/>
              </w:rPr>
              <w:t xml:space="preserve"> ($75,000 or more)</w:t>
            </w:r>
          </w:p>
        </w:tc>
      </w:tr>
      <w:tr w:rsidR="00245BC3" w:rsidRPr="00D0030A" w:rsidTr="00DF07D7">
        <w:tc>
          <w:tcPr>
            <w:tcW w:w="3348" w:type="dxa"/>
          </w:tcPr>
          <w:p w:rsidR="00245BC3" w:rsidRPr="00D0030A" w:rsidRDefault="00245BC3" w:rsidP="00DF07D7">
            <w:pPr>
              <w:spacing w:line="240" w:lineRule="auto"/>
              <w:ind w:firstLine="0"/>
              <w:rPr>
                <w:rFonts w:cs="Cambria"/>
              </w:rPr>
            </w:pPr>
          </w:p>
        </w:tc>
        <w:tc>
          <w:tcPr>
            <w:tcW w:w="3036" w:type="dxa"/>
          </w:tcPr>
          <w:p w:rsidR="00245BC3" w:rsidRPr="00D0030A" w:rsidRDefault="00245BC3" w:rsidP="00DF07D7">
            <w:pPr>
              <w:spacing w:line="240" w:lineRule="auto"/>
              <w:ind w:firstLine="0"/>
              <w:rPr>
                <w:rFonts w:cs="Cambria"/>
              </w:rPr>
            </w:pPr>
            <w:r w:rsidRPr="00D0030A">
              <w:rPr>
                <w:rFonts w:cs="Cambria"/>
              </w:rPr>
              <w:t>Other (Asian, AI/AN, etc.)</w:t>
            </w:r>
          </w:p>
        </w:tc>
        <w:tc>
          <w:tcPr>
            <w:tcW w:w="3192" w:type="dxa"/>
          </w:tcPr>
          <w:p w:rsidR="00245BC3" w:rsidRPr="00D0030A" w:rsidRDefault="00245BC3" w:rsidP="00DF07D7">
            <w:pPr>
              <w:spacing w:line="240" w:lineRule="auto"/>
              <w:ind w:firstLine="0"/>
              <w:rPr>
                <w:rFonts w:cs="Cambria"/>
              </w:rPr>
            </w:pPr>
          </w:p>
        </w:tc>
      </w:tr>
    </w:tbl>
    <w:p w:rsidR="00562653" w:rsidRDefault="00562653">
      <w:pPr>
        <w:tabs>
          <w:tab w:val="left" w:pos="720"/>
          <w:tab w:val="left" w:pos="6274"/>
        </w:tabs>
        <w:spacing w:line="240" w:lineRule="auto"/>
        <w:ind w:firstLine="720"/>
        <w:rPr>
          <w:lang w:eastAsia="ko-KR"/>
        </w:rPr>
      </w:pPr>
    </w:p>
    <w:p w:rsidR="00562653" w:rsidRDefault="00562653">
      <w:pPr>
        <w:tabs>
          <w:tab w:val="left" w:pos="720"/>
          <w:tab w:val="left" w:pos="6274"/>
        </w:tabs>
        <w:spacing w:line="240" w:lineRule="auto"/>
        <w:ind w:firstLine="720"/>
        <w:rPr>
          <w:lang w:eastAsia="ko-KR"/>
        </w:rPr>
      </w:pPr>
    </w:p>
    <w:p w:rsidR="009D0283" w:rsidRPr="00BE6C33" w:rsidRDefault="009D0283" w:rsidP="00DF07D7">
      <w:pPr>
        <w:pStyle w:val="Heading3"/>
      </w:pPr>
      <w:bookmarkStart w:id="5" w:name="_Toc222116073"/>
      <w:bookmarkStart w:id="6" w:name="_Toc223515753"/>
      <w:r w:rsidRPr="00BE6C33">
        <w:t>B.2. Procedures for the Collection of Information</w:t>
      </w:r>
      <w:bookmarkEnd w:id="5"/>
      <w:bookmarkEnd w:id="6"/>
    </w:p>
    <w:p w:rsidR="003F0241" w:rsidRDefault="003F0241" w:rsidP="00E017C4">
      <w:pPr>
        <w:tabs>
          <w:tab w:val="left" w:pos="720"/>
        </w:tabs>
        <w:spacing w:line="240" w:lineRule="auto"/>
        <w:ind w:firstLine="720"/>
      </w:pPr>
      <w:r w:rsidRPr="00243208">
        <w:t xml:space="preserve">The overall approach </w:t>
      </w:r>
      <w:r w:rsidR="009E6600">
        <w:rPr>
          <w:rFonts w:hint="eastAsia"/>
          <w:lang w:eastAsia="ko-KR"/>
        </w:rPr>
        <w:t xml:space="preserve">for </w:t>
      </w:r>
      <w:r w:rsidRPr="00243208">
        <w:t xml:space="preserve">both the pilot </w:t>
      </w:r>
      <w:r w:rsidR="009E6600">
        <w:rPr>
          <w:rFonts w:hint="eastAsia"/>
          <w:lang w:eastAsia="ko-KR"/>
        </w:rPr>
        <w:t xml:space="preserve">test </w:t>
      </w:r>
      <w:r w:rsidRPr="00243208">
        <w:t xml:space="preserve">and the field test is to recruit </w:t>
      </w:r>
      <w:r w:rsidR="001D2C02" w:rsidRPr="00243208">
        <w:rPr>
          <w:rFonts w:hint="eastAsia"/>
          <w:lang w:eastAsia="ko-KR"/>
        </w:rPr>
        <w:t xml:space="preserve">ECE centers </w:t>
      </w:r>
      <w:r w:rsidR="009E6600">
        <w:rPr>
          <w:rFonts w:hint="eastAsia"/>
          <w:lang w:eastAsia="ko-KR"/>
        </w:rPr>
        <w:t xml:space="preserve">first </w:t>
      </w:r>
      <w:r w:rsidRPr="00243208">
        <w:t>(</w:t>
      </w:r>
      <w:r w:rsidR="009E6600">
        <w:rPr>
          <w:rFonts w:hint="eastAsia"/>
          <w:lang w:eastAsia="ko-KR"/>
        </w:rPr>
        <w:t xml:space="preserve">i.e., </w:t>
      </w:r>
      <w:r w:rsidR="001D2C02" w:rsidRPr="00243208">
        <w:rPr>
          <w:rFonts w:hint="eastAsia"/>
          <w:lang w:eastAsia="ko-KR"/>
        </w:rPr>
        <w:t>center-based</w:t>
      </w:r>
      <w:r w:rsidR="002E63A0">
        <w:rPr>
          <w:lang w:eastAsia="ko-KR"/>
        </w:rPr>
        <w:t xml:space="preserve"> programs</w:t>
      </w:r>
      <w:r w:rsidR="001D2C02" w:rsidRPr="00243208">
        <w:rPr>
          <w:rFonts w:hint="eastAsia"/>
          <w:lang w:eastAsia="ko-KR"/>
        </w:rPr>
        <w:t>, H</w:t>
      </w:r>
      <w:r w:rsidRPr="00243208">
        <w:t xml:space="preserve">ead Start/Early Head Start centers, and home-based programs), then </w:t>
      </w:r>
      <w:r w:rsidR="00A65A8A">
        <w:rPr>
          <w:rFonts w:hint="eastAsia"/>
          <w:lang w:eastAsia="ko-KR"/>
        </w:rPr>
        <w:t xml:space="preserve">to recruit </w:t>
      </w:r>
      <w:r w:rsidRPr="00243208">
        <w:t>ECE providers</w:t>
      </w:r>
      <w:r w:rsidR="001D2C02" w:rsidRPr="00243208">
        <w:rPr>
          <w:rFonts w:hint="eastAsia"/>
          <w:lang w:eastAsia="ko-KR"/>
        </w:rPr>
        <w:t>/teachers</w:t>
      </w:r>
      <w:r w:rsidRPr="00243208">
        <w:t xml:space="preserve"> from within the </w:t>
      </w:r>
      <w:r w:rsidR="009E6600">
        <w:rPr>
          <w:rFonts w:hint="eastAsia"/>
          <w:lang w:eastAsia="ko-KR"/>
        </w:rPr>
        <w:t>centers</w:t>
      </w:r>
      <w:r w:rsidRPr="00243208">
        <w:t xml:space="preserve"> which agree to participate, and </w:t>
      </w:r>
      <w:r w:rsidR="005C7522">
        <w:rPr>
          <w:rFonts w:hint="eastAsia"/>
          <w:lang w:eastAsia="ko-KR"/>
        </w:rPr>
        <w:t xml:space="preserve">subsequently </w:t>
      </w:r>
      <w:r w:rsidR="00A65A8A">
        <w:rPr>
          <w:rFonts w:hint="eastAsia"/>
          <w:lang w:eastAsia="ko-KR"/>
        </w:rPr>
        <w:t xml:space="preserve">to recruit </w:t>
      </w:r>
      <w:r w:rsidRPr="00243208">
        <w:t>parents from within the classrooms of participating ECE providers</w:t>
      </w:r>
      <w:r w:rsidR="001D2C02" w:rsidRPr="00243208">
        <w:rPr>
          <w:rFonts w:hint="eastAsia"/>
          <w:lang w:eastAsia="ko-KR"/>
        </w:rPr>
        <w:t>/teachers</w:t>
      </w:r>
      <w:r w:rsidRPr="00243208">
        <w:t xml:space="preserve">.  Recruiting </w:t>
      </w:r>
      <w:r w:rsidR="00257B82">
        <w:rPr>
          <w:lang w:eastAsia="ko-KR"/>
        </w:rPr>
        <w:t>all types</w:t>
      </w:r>
      <w:r w:rsidR="00615C83">
        <w:rPr>
          <w:rFonts w:hint="eastAsia"/>
          <w:lang w:eastAsia="ko-KR"/>
        </w:rPr>
        <w:t xml:space="preserve"> of</w:t>
      </w:r>
      <w:r w:rsidR="009E6600">
        <w:rPr>
          <w:rFonts w:hint="eastAsia"/>
          <w:lang w:eastAsia="ko-KR"/>
        </w:rPr>
        <w:t xml:space="preserve"> </w:t>
      </w:r>
      <w:r w:rsidR="00A65A8A">
        <w:rPr>
          <w:rFonts w:hint="eastAsia"/>
          <w:lang w:eastAsia="ko-KR"/>
        </w:rPr>
        <w:t xml:space="preserve">respondents </w:t>
      </w:r>
      <w:r w:rsidRPr="00243208">
        <w:t>in this manner will allow us to match parent</w:t>
      </w:r>
      <w:r w:rsidR="002E63A0">
        <w:t>s’</w:t>
      </w:r>
      <w:r w:rsidRPr="00243208">
        <w:t xml:space="preserve"> </w:t>
      </w:r>
      <w:r w:rsidR="009E6600">
        <w:rPr>
          <w:rFonts w:hint="eastAsia"/>
          <w:lang w:eastAsia="ko-KR"/>
        </w:rPr>
        <w:t>survey</w:t>
      </w:r>
      <w:r w:rsidR="002E63A0">
        <w:rPr>
          <w:lang w:eastAsia="ko-KR"/>
        </w:rPr>
        <w:t>s</w:t>
      </w:r>
      <w:r w:rsidR="009E6600">
        <w:rPr>
          <w:rFonts w:hint="eastAsia"/>
          <w:lang w:eastAsia="ko-KR"/>
        </w:rPr>
        <w:t xml:space="preserve"> </w:t>
      </w:r>
      <w:r w:rsidRPr="00243208">
        <w:t xml:space="preserve">to </w:t>
      </w:r>
      <w:r w:rsidR="002E63A0">
        <w:t xml:space="preserve">those </w:t>
      </w:r>
      <w:r w:rsidRPr="00243208">
        <w:t>of their children’s ECE provider</w:t>
      </w:r>
      <w:r w:rsidR="001D2C02" w:rsidRPr="00243208">
        <w:rPr>
          <w:rFonts w:hint="eastAsia"/>
          <w:lang w:eastAsia="ko-KR"/>
        </w:rPr>
        <w:t>/teacher</w:t>
      </w:r>
      <w:r w:rsidR="002E63A0">
        <w:rPr>
          <w:lang w:eastAsia="ko-KR"/>
        </w:rPr>
        <w:t>s</w:t>
      </w:r>
      <w:r w:rsidRPr="00243208">
        <w:t>.</w:t>
      </w:r>
      <w:r>
        <w:t xml:space="preserve"> </w:t>
      </w:r>
    </w:p>
    <w:p w:rsidR="00DF07D7" w:rsidRDefault="00DF07D7" w:rsidP="00E017C4">
      <w:pPr>
        <w:tabs>
          <w:tab w:val="left" w:pos="720"/>
        </w:tabs>
        <w:spacing w:line="240" w:lineRule="auto"/>
        <w:ind w:firstLine="720"/>
      </w:pPr>
    </w:p>
    <w:p w:rsidR="00DF07D7" w:rsidRDefault="00DF07D7" w:rsidP="00E017C4">
      <w:pPr>
        <w:tabs>
          <w:tab w:val="left" w:pos="720"/>
        </w:tabs>
        <w:spacing w:line="240" w:lineRule="auto"/>
        <w:ind w:firstLine="720"/>
      </w:pPr>
      <w:r>
        <w:rPr>
          <w:rFonts w:cs="Cambria"/>
        </w:rPr>
        <w:t xml:space="preserve">Procedures for selection of ECE centers will be the same for both the pilot and the </w:t>
      </w:r>
      <w:r w:rsidRPr="00881554">
        <w:rPr>
          <w:rFonts w:cs="Cambria"/>
        </w:rPr>
        <w:t xml:space="preserve">field tests. </w:t>
      </w:r>
      <w:r>
        <w:rPr>
          <w:rFonts w:cs="Cambria"/>
        </w:rPr>
        <w:t xml:space="preserve">However, </w:t>
      </w:r>
      <w:r w:rsidRPr="00881554">
        <w:rPr>
          <w:rFonts w:cs="Cambria"/>
        </w:rPr>
        <w:t xml:space="preserve">the information source from which we generate </w:t>
      </w:r>
      <w:r>
        <w:rPr>
          <w:rFonts w:cs="Cambria"/>
        </w:rPr>
        <w:t xml:space="preserve">this </w:t>
      </w:r>
      <w:r w:rsidRPr="00881554">
        <w:rPr>
          <w:rFonts w:cs="Cambria"/>
        </w:rPr>
        <w:t xml:space="preserve">list </w:t>
      </w:r>
      <w:r>
        <w:rPr>
          <w:rFonts w:cs="Cambria"/>
        </w:rPr>
        <w:t>may change</w:t>
      </w:r>
      <w:r w:rsidRPr="00881554">
        <w:rPr>
          <w:rFonts w:cs="Cambria"/>
        </w:rPr>
        <w:t xml:space="preserve">. </w:t>
      </w:r>
      <w:r>
        <w:rPr>
          <w:rFonts w:cs="Cambria"/>
        </w:rPr>
        <w:t>Specifically, i</w:t>
      </w:r>
      <w:r w:rsidRPr="00881554">
        <w:rPr>
          <w:rFonts w:cs="Cambria"/>
        </w:rPr>
        <w:t>n recruiting programs for the pilot test</w:t>
      </w:r>
      <w:r>
        <w:rPr>
          <w:rFonts w:cs="Cambria"/>
        </w:rPr>
        <w:t>,</w:t>
      </w:r>
      <w:r w:rsidRPr="00881554">
        <w:rPr>
          <w:rFonts w:cs="Cambria"/>
        </w:rPr>
        <w:t xml:space="preserve"> we </w:t>
      </w:r>
      <w:r>
        <w:rPr>
          <w:rFonts w:cs="Cambria"/>
        </w:rPr>
        <w:t>will use</w:t>
      </w:r>
      <w:r w:rsidRPr="00881554">
        <w:rPr>
          <w:rFonts w:cs="Cambria"/>
        </w:rPr>
        <w:t xml:space="preserve"> online resources (i.e., the Head Start Locator) that provide the names and locations of programs in Atlanta and Seattle. Because data collection for the field test will be spread across eight cities, there will be many more programs to recruit. To ensure that our process is as efficient as possible</w:t>
      </w:r>
      <w:r>
        <w:rPr>
          <w:rFonts w:cs="Cambria"/>
        </w:rPr>
        <w:t>,</w:t>
      </w:r>
      <w:r w:rsidRPr="00881554">
        <w:rPr>
          <w:rFonts w:cs="Cambria"/>
        </w:rPr>
        <w:t xml:space="preserve"> we </w:t>
      </w:r>
      <w:r>
        <w:rPr>
          <w:rFonts w:cs="Cambria"/>
        </w:rPr>
        <w:t xml:space="preserve">plan to </w:t>
      </w:r>
      <w:r w:rsidRPr="00881554">
        <w:rPr>
          <w:rFonts w:cs="Cambria"/>
        </w:rPr>
        <w:t>use sample lists of early education and child care programs developed for previously conducted studies</w:t>
      </w:r>
      <w:r>
        <w:rPr>
          <w:rFonts w:cs="Cambria"/>
        </w:rPr>
        <w:t xml:space="preserve"> instead of generating these lists ourselves</w:t>
      </w:r>
      <w:r w:rsidRPr="00881554">
        <w:rPr>
          <w:rFonts w:cs="Cambria"/>
        </w:rPr>
        <w:t>.</w:t>
      </w:r>
      <w:r>
        <w:rPr>
          <w:rFonts w:cs="Cambria"/>
        </w:rPr>
        <w:t xml:space="preserve"> If lists from previous studies cannot be secured for some reason, however, we will create one again using online resources.</w:t>
      </w:r>
    </w:p>
    <w:p w:rsidR="003F0241" w:rsidRDefault="003F0241" w:rsidP="00E017C4">
      <w:pPr>
        <w:tabs>
          <w:tab w:val="left" w:pos="720"/>
        </w:tabs>
        <w:spacing w:line="240" w:lineRule="auto"/>
        <w:ind w:firstLine="720"/>
      </w:pPr>
    </w:p>
    <w:p w:rsidR="00A65A8A" w:rsidRDefault="003F0241" w:rsidP="00A65A8A">
      <w:pPr>
        <w:tabs>
          <w:tab w:val="clear" w:pos="432"/>
        </w:tabs>
        <w:spacing w:line="240" w:lineRule="auto"/>
        <w:ind w:firstLine="720"/>
        <w:rPr>
          <w:lang w:eastAsia="ko-KR"/>
        </w:rPr>
      </w:pPr>
      <w:r w:rsidRPr="00D101F9">
        <w:rPr>
          <w:b/>
        </w:rPr>
        <w:t xml:space="preserve">Pilot </w:t>
      </w:r>
      <w:r w:rsidR="00E16B2B">
        <w:rPr>
          <w:b/>
        </w:rPr>
        <w:t>t</w:t>
      </w:r>
      <w:r w:rsidRPr="00D101F9">
        <w:rPr>
          <w:b/>
        </w:rPr>
        <w:t>est</w:t>
      </w:r>
      <w:r w:rsidR="004D6B90">
        <w:rPr>
          <w:b/>
        </w:rPr>
        <w:t>.</w:t>
      </w:r>
      <w:r w:rsidR="001D2C02">
        <w:rPr>
          <w:rFonts w:hint="eastAsia"/>
          <w:b/>
          <w:lang w:eastAsia="ko-KR"/>
        </w:rPr>
        <w:t xml:space="preserve">  </w:t>
      </w:r>
      <w:r>
        <w:t>Two experienced field staff</w:t>
      </w:r>
      <w:r w:rsidR="00A65A8A">
        <w:rPr>
          <w:rFonts w:hint="eastAsia"/>
          <w:lang w:eastAsia="ko-KR"/>
        </w:rPr>
        <w:t xml:space="preserve"> (called </w:t>
      </w:r>
      <w:r w:rsidR="00A65A8A">
        <w:rPr>
          <w:lang w:eastAsia="ko-KR"/>
        </w:rPr>
        <w:t>“</w:t>
      </w:r>
      <w:r w:rsidR="00A65A8A">
        <w:rPr>
          <w:rFonts w:hint="eastAsia"/>
          <w:lang w:eastAsia="ko-KR"/>
        </w:rPr>
        <w:t>recruiters</w:t>
      </w:r>
      <w:r w:rsidR="00A65A8A">
        <w:rPr>
          <w:lang w:eastAsia="ko-KR"/>
        </w:rPr>
        <w:t>”</w:t>
      </w:r>
      <w:r w:rsidR="00A65A8A">
        <w:rPr>
          <w:rFonts w:hint="eastAsia"/>
          <w:lang w:eastAsia="ko-KR"/>
        </w:rPr>
        <w:t xml:space="preserve">) </w:t>
      </w:r>
      <w:r>
        <w:t xml:space="preserve">in each </w:t>
      </w:r>
      <w:r w:rsidR="00A65A8A">
        <w:rPr>
          <w:lang w:eastAsia="ko-KR"/>
        </w:rPr>
        <w:t>selected</w:t>
      </w:r>
      <w:r w:rsidR="00A65A8A">
        <w:rPr>
          <w:rFonts w:hint="eastAsia"/>
          <w:lang w:eastAsia="ko-KR"/>
        </w:rPr>
        <w:t xml:space="preserve"> cit</w:t>
      </w:r>
      <w:r w:rsidR="00E9297A">
        <w:rPr>
          <w:lang w:eastAsia="ko-KR"/>
        </w:rPr>
        <w:t>y</w:t>
      </w:r>
      <w:r w:rsidR="00A65A8A">
        <w:rPr>
          <w:rFonts w:hint="eastAsia"/>
          <w:lang w:eastAsia="ko-KR"/>
        </w:rPr>
        <w:t xml:space="preserve"> </w:t>
      </w:r>
      <w:r>
        <w:t xml:space="preserve">will be hired to recruit </w:t>
      </w:r>
      <w:r w:rsidR="00A65A8A">
        <w:rPr>
          <w:rFonts w:hint="eastAsia"/>
          <w:lang w:eastAsia="ko-KR"/>
        </w:rPr>
        <w:t xml:space="preserve">respondents </w:t>
      </w:r>
      <w:r>
        <w:t>for the pilot</w:t>
      </w:r>
      <w:r>
        <w:rPr>
          <w:rFonts w:hint="eastAsia"/>
          <w:lang w:eastAsia="ko-KR"/>
        </w:rPr>
        <w:t xml:space="preserve"> test</w:t>
      </w:r>
      <w:r>
        <w:t xml:space="preserve">.  These recruiters will be trained to use a </w:t>
      </w:r>
      <w:r w:rsidR="00A65A8A">
        <w:rPr>
          <w:rFonts w:hint="eastAsia"/>
          <w:lang w:eastAsia="ko-KR"/>
        </w:rPr>
        <w:t xml:space="preserve">recruitment </w:t>
      </w:r>
      <w:r>
        <w:t xml:space="preserve">protocol with guidelines and suggested wording for recruiting ECE </w:t>
      </w:r>
      <w:r w:rsidR="00A65A8A">
        <w:rPr>
          <w:rFonts w:hint="eastAsia"/>
          <w:lang w:eastAsia="ko-KR"/>
        </w:rPr>
        <w:t xml:space="preserve">center directors, </w:t>
      </w:r>
      <w:r>
        <w:t xml:space="preserve">ECE </w:t>
      </w:r>
      <w:r w:rsidR="006F19E8">
        <w:t xml:space="preserve">lead </w:t>
      </w:r>
      <w:r>
        <w:t>providers</w:t>
      </w:r>
      <w:r>
        <w:rPr>
          <w:rFonts w:hint="eastAsia"/>
          <w:lang w:eastAsia="ko-KR"/>
        </w:rPr>
        <w:t>/teachers</w:t>
      </w:r>
      <w:r>
        <w:t xml:space="preserve">, and </w:t>
      </w:r>
      <w:r w:rsidRPr="003D18F6">
        <w:t>parents</w:t>
      </w:r>
      <w:r w:rsidR="00A65A8A">
        <w:rPr>
          <w:rFonts w:hint="eastAsia"/>
          <w:lang w:eastAsia="ko-KR"/>
        </w:rPr>
        <w:t xml:space="preserve"> of children</w:t>
      </w:r>
      <w:r w:rsidRPr="003D18F6">
        <w:t xml:space="preserve"> </w:t>
      </w:r>
      <w:r w:rsidRPr="00615C83">
        <w:t xml:space="preserve">(see Appendix </w:t>
      </w:r>
      <w:r w:rsidR="006C3342">
        <w:rPr>
          <w:lang w:eastAsia="ko-KR"/>
        </w:rPr>
        <w:t>B</w:t>
      </w:r>
      <w:r w:rsidR="00AD20E4">
        <w:rPr>
          <w:rFonts w:hint="eastAsia"/>
          <w:lang w:eastAsia="ko-KR"/>
        </w:rPr>
        <w:t>-1</w:t>
      </w:r>
      <w:r w:rsidRPr="003D18F6">
        <w:t>).</w:t>
      </w:r>
      <w:r>
        <w:t xml:space="preserve"> </w:t>
      </w:r>
      <w:r w:rsidR="00674950">
        <w:t>These recruiters will also screen potential participants (see Appendix B-1).</w:t>
      </w:r>
      <w:r>
        <w:t xml:space="preserve"> At least one of the recruiters in each city will be bilingual in </w:t>
      </w:r>
      <w:r>
        <w:rPr>
          <w:rFonts w:hint="eastAsia"/>
          <w:lang w:eastAsia="ko-KR"/>
        </w:rPr>
        <w:t>Englis</w:t>
      </w:r>
      <w:r w:rsidR="00A65A8A">
        <w:rPr>
          <w:rFonts w:hint="eastAsia"/>
          <w:lang w:eastAsia="ko-KR"/>
        </w:rPr>
        <w:t>h</w:t>
      </w:r>
      <w:r>
        <w:rPr>
          <w:rFonts w:hint="eastAsia"/>
          <w:lang w:eastAsia="ko-KR"/>
        </w:rPr>
        <w:t xml:space="preserve"> and </w:t>
      </w:r>
      <w:r>
        <w:t xml:space="preserve">Spanish.  The recruiters will use laptops with a </w:t>
      </w:r>
      <w:r w:rsidR="00A65A8A">
        <w:rPr>
          <w:rFonts w:hint="eastAsia"/>
          <w:lang w:eastAsia="ko-KR"/>
        </w:rPr>
        <w:t>F</w:t>
      </w:r>
      <w:r>
        <w:t xml:space="preserve">ield </w:t>
      </w:r>
      <w:r w:rsidR="00A65A8A">
        <w:rPr>
          <w:rFonts w:hint="eastAsia"/>
          <w:lang w:eastAsia="ko-KR"/>
        </w:rPr>
        <w:t>M</w:t>
      </w:r>
      <w:r>
        <w:t xml:space="preserve">anagement </w:t>
      </w:r>
      <w:r w:rsidR="00A65A8A">
        <w:rPr>
          <w:rFonts w:hint="eastAsia"/>
          <w:lang w:eastAsia="ko-KR"/>
        </w:rPr>
        <w:t>S</w:t>
      </w:r>
      <w:r>
        <w:t xml:space="preserve">ystem (FMS) </w:t>
      </w:r>
      <w:r>
        <w:rPr>
          <w:rFonts w:hint="eastAsia"/>
          <w:lang w:eastAsia="ko-KR"/>
        </w:rPr>
        <w:t xml:space="preserve">application program </w:t>
      </w:r>
      <w:r>
        <w:t>and a cell phone for their recruitment activities.</w:t>
      </w:r>
    </w:p>
    <w:p w:rsidR="00B96A4F" w:rsidRDefault="00B96A4F" w:rsidP="00A65A8A">
      <w:pPr>
        <w:tabs>
          <w:tab w:val="clear" w:pos="432"/>
        </w:tabs>
        <w:spacing w:line="240" w:lineRule="auto"/>
        <w:ind w:firstLine="720"/>
        <w:rPr>
          <w:lang w:eastAsia="ko-KR"/>
        </w:rPr>
      </w:pPr>
    </w:p>
    <w:p w:rsidR="003F0241" w:rsidRDefault="00215F4E" w:rsidP="00A65A8A">
      <w:pPr>
        <w:tabs>
          <w:tab w:val="clear" w:pos="432"/>
        </w:tabs>
        <w:spacing w:line="240" w:lineRule="auto"/>
        <w:ind w:firstLine="720"/>
        <w:rPr>
          <w:lang w:eastAsia="ko-KR"/>
        </w:rPr>
      </w:pPr>
      <w:r>
        <w:rPr>
          <w:rFonts w:hint="eastAsia"/>
          <w:lang w:eastAsia="ko-KR"/>
        </w:rPr>
        <w:t xml:space="preserve">A </w:t>
      </w:r>
      <w:r w:rsidR="003F0241">
        <w:t xml:space="preserve">list of </w:t>
      </w:r>
      <w:r>
        <w:rPr>
          <w:rFonts w:hint="eastAsia"/>
          <w:lang w:eastAsia="ko-KR"/>
        </w:rPr>
        <w:t>ECE centers f</w:t>
      </w:r>
      <w:r w:rsidR="003F0241">
        <w:t xml:space="preserve">or the pilot </w:t>
      </w:r>
      <w:r w:rsidR="003F0241">
        <w:rPr>
          <w:rFonts w:hint="eastAsia"/>
          <w:lang w:eastAsia="ko-KR"/>
        </w:rPr>
        <w:t xml:space="preserve">test </w:t>
      </w:r>
      <w:r>
        <w:rPr>
          <w:rFonts w:hint="eastAsia"/>
          <w:lang w:eastAsia="ko-KR"/>
        </w:rPr>
        <w:t xml:space="preserve">will be complied </w:t>
      </w:r>
      <w:r w:rsidR="003F0241">
        <w:t xml:space="preserve">through online listings, calls with state and district officials responsible for ECE programs, and Head Start </w:t>
      </w:r>
      <w:r>
        <w:t>and Early Head Start listings.</w:t>
      </w:r>
      <w:r w:rsidR="0045462E" w:rsidRPr="0045462E">
        <w:t xml:space="preserve"> </w:t>
      </w:r>
      <w:r w:rsidR="0045462E">
        <w:t>Recruiter’s case workload (</w:t>
      </w:r>
      <w:r w:rsidR="0045462E">
        <w:rPr>
          <w:rFonts w:hint="eastAsia"/>
          <w:lang w:eastAsia="ko-KR"/>
        </w:rPr>
        <w:t>i.e.,</w:t>
      </w:r>
      <w:r w:rsidR="0045462E">
        <w:t xml:space="preserve"> list of ECE </w:t>
      </w:r>
      <w:r w:rsidR="0045462E">
        <w:rPr>
          <w:rFonts w:hint="eastAsia"/>
          <w:lang w:eastAsia="ko-KR"/>
        </w:rPr>
        <w:t>centers</w:t>
      </w:r>
      <w:r w:rsidR="0045462E">
        <w:t xml:space="preserve"> with director’s name, </w:t>
      </w:r>
      <w:r w:rsidR="0045462E">
        <w:rPr>
          <w:rFonts w:hint="eastAsia"/>
          <w:lang w:eastAsia="ko-KR"/>
        </w:rPr>
        <w:t xml:space="preserve">center </w:t>
      </w:r>
      <w:r w:rsidR="0045462E">
        <w:t xml:space="preserve">name, address, and telephone number) will be pre-loaded into the FMS.  </w:t>
      </w:r>
    </w:p>
    <w:p w:rsidR="003F0241" w:rsidRDefault="003F0241" w:rsidP="00E017C4">
      <w:pPr>
        <w:tabs>
          <w:tab w:val="left" w:pos="720"/>
        </w:tabs>
        <w:spacing w:line="240" w:lineRule="auto"/>
        <w:ind w:firstLine="720"/>
      </w:pPr>
    </w:p>
    <w:p w:rsidR="003F0241" w:rsidRDefault="003F0241" w:rsidP="00C4653A">
      <w:pPr>
        <w:tabs>
          <w:tab w:val="left" w:pos="720"/>
        </w:tabs>
        <w:spacing w:line="240" w:lineRule="auto"/>
        <w:ind w:firstLine="720"/>
      </w:pPr>
      <w:r>
        <w:t xml:space="preserve">Each recruiter will be responsible for recruiting </w:t>
      </w:r>
      <w:r>
        <w:rPr>
          <w:rFonts w:hint="eastAsia"/>
          <w:lang w:eastAsia="ko-KR"/>
        </w:rPr>
        <w:t xml:space="preserve">about </w:t>
      </w:r>
      <w:r>
        <w:t xml:space="preserve">11 </w:t>
      </w:r>
      <w:r>
        <w:rPr>
          <w:rFonts w:hint="eastAsia"/>
          <w:lang w:eastAsia="ko-KR"/>
        </w:rPr>
        <w:t xml:space="preserve">or </w:t>
      </w:r>
      <w:r>
        <w:t xml:space="preserve">12 ECE </w:t>
      </w:r>
      <w:r w:rsidR="002E63A0">
        <w:rPr>
          <w:lang w:eastAsia="ko-KR"/>
        </w:rPr>
        <w:t>programs</w:t>
      </w:r>
      <w:r>
        <w:rPr>
          <w:rFonts w:hint="eastAsia"/>
          <w:lang w:eastAsia="ko-KR"/>
        </w:rPr>
        <w:t xml:space="preserve">, including </w:t>
      </w:r>
      <w:r w:rsidR="002E63A0">
        <w:rPr>
          <w:lang w:eastAsia="ko-KR"/>
        </w:rPr>
        <w:t xml:space="preserve">community-based centers, </w:t>
      </w:r>
      <w:r>
        <w:rPr>
          <w:rFonts w:hint="eastAsia"/>
          <w:lang w:eastAsia="ko-KR"/>
        </w:rPr>
        <w:t>Head Start</w:t>
      </w:r>
      <w:r w:rsidR="002E63A0">
        <w:rPr>
          <w:lang w:eastAsia="ko-KR"/>
        </w:rPr>
        <w:t>/</w:t>
      </w:r>
      <w:r>
        <w:rPr>
          <w:rFonts w:hint="eastAsia"/>
          <w:lang w:eastAsia="ko-KR"/>
        </w:rPr>
        <w:t>Early Head Start</w:t>
      </w:r>
      <w:r w:rsidR="002E63A0">
        <w:rPr>
          <w:lang w:eastAsia="ko-KR"/>
        </w:rPr>
        <w:t xml:space="preserve"> centers</w:t>
      </w:r>
      <w:r>
        <w:rPr>
          <w:rFonts w:hint="eastAsia"/>
          <w:lang w:eastAsia="ko-KR"/>
        </w:rPr>
        <w:t xml:space="preserve">, and home-based </w:t>
      </w:r>
      <w:r w:rsidR="002E63A0">
        <w:rPr>
          <w:lang w:eastAsia="ko-KR"/>
        </w:rPr>
        <w:t>programs</w:t>
      </w:r>
      <w:r>
        <w:rPr>
          <w:rFonts w:hint="eastAsia"/>
          <w:lang w:eastAsia="ko-KR"/>
        </w:rPr>
        <w:t>.</w:t>
      </w:r>
      <w:r>
        <w:t xml:space="preserve">  Once </w:t>
      </w:r>
      <w:r w:rsidR="002E63A0">
        <w:t xml:space="preserve">programs </w:t>
      </w:r>
      <w:r>
        <w:t xml:space="preserve">are recruited, the recruiters will schedule a visit with the directors at a time when </w:t>
      </w:r>
      <w:r>
        <w:rPr>
          <w:rFonts w:hint="eastAsia"/>
          <w:lang w:eastAsia="ko-KR"/>
        </w:rPr>
        <w:t xml:space="preserve">ECE </w:t>
      </w:r>
      <w:r>
        <w:t>providers</w:t>
      </w:r>
      <w:r>
        <w:rPr>
          <w:rFonts w:hint="eastAsia"/>
          <w:lang w:eastAsia="ko-KR"/>
        </w:rPr>
        <w:t xml:space="preserve">/teachers </w:t>
      </w:r>
      <w:r>
        <w:t>may be available for recruitment purposes.  During the visit, the recruiters will meet briefly with the directors</w:t>
      </w:r>
      <w:r w:rsidR="00C4653A">
        <w:rPr>
          <w:rFonts w:hint="eastAsia"/>
          <w:lang w:eastAsia="ko-KR"/>
        </w:rPr>
        <w:t xml:space="preserve"> and </w:t>
      </w:r>
      <w:r>
        <w:t>will give the</w:t>
      </w:r>
      <w:r w:rsidR="00C4653A">
        <w:rPr>
          <w:rFonts w:hint="eastAsia"/>
          <w:lang w:eastAsia="ko-KR"/>
        </w:rPr>
        <w:t xml:space="preserve">m </w:t>
      </w:r>
      <w:r>
        <w:t>a pack</w:t>
      </w:r>
      <w:r w:rsidR="001130CE">
        <w:rPr>
          <w:rFonts w:hint="eastAsia"/>
          <w:lang w:eastAsia="ko-KR"/>
        </w:rPr>
        <w:t xml:space="preserve">age </w:t>
      </w:r>
      <w:r>
        <w:t xml:space="preserve">of </w:t>
      </w:r>
      <w:r w:rsidR="001130CE">
        <w:rPr>
          <w:rFonts w:hint="eastAsia"/>
          <w:lang w:eastAsia="ko-KR"/>
        </w:rPr>
        <w:t xml:space="preserve">survey </w:t>
      </w:r>
      <w:r>
        <w:t>materials</w:t>
      </w:r>
      <w:r w:rsidR="00C4653A">
        <w:rPr>
          <w:rFonts w:hint="eastAsia"/>
          <w:lang w:eastAsia="ko-KR"/>
        </w:rPr>
        <w:t xml:space="preserve">.  </w:t>
      </w:r>
      <w:r w:rsidR="002E63A0">
        <w:rPr>
          <w:lang w:eastAsia="ko-KR"/>
        </w:rPr>
        <w:t xml:space="preserve">This package will </w:t>
      </w:r>
      <w:r>
        <w:t>include</w:t>
      </w:r>
      <w:r w:rsidR="00C4653A">
        <w:rPr>
          <w:rFonts w:hint="eastAsia"/>
          <w:lang w:eastAsia="ko-KR"/>
        </w:rPr>
        <w:t xml:space="preserve"> </w:t>
      </w:r>
      <w:r w:rsidR="002E63A0">
        <w:rPr>
          <w:lang w:eastAsia="ko-KR"/>
        </w:rPr>
        <w:t xml:space="preserve">a </w:t>
      </w:r>
      <w:r w:rsidR="00C4653A">
        <w:rPr>
          <w:rFonts w:hint="eastAsia"/>
          <w:lang w:eastAsia="ko-KR"/>
        </w:rPr>
        <w:t>cover l</w:t>
      </w:r>
      <w:r>
        <w:t>etter</w:t>
      </w:r>
      <w:r w:rsidR="00C4653A">
        <w:rPr>
          <w:rFonts w:hint="eastAsia"/>
          <w:lang w:eastAsia="ko-KR"/>
        </w:rPr>
        <w:t>, s</w:t>
      </w:r>
      <w:r>
        <w:t>tudy brochure,</w:t>
      </w:r>
      <w:r w:rsidR="00C4653A">
        <w:rPr>
          <w:rFonts w:hint="eastAsia"/>
          <w:lang w:eastAsia="ko-KR"/>
        </w:rPr>
        <w:t xml:space="preserve"> a </w:t>
      </w:r>
      <w:r w:rsidR="002E63A0">
        <w:rPr>
          <w:lang w:eastAsia="ko-KR"/>
        </w:rPr>
        <w:t>list of answers to “</w:t>
      </w:r>
      <w:r w:rsidR="007E7B2A">
        <w:rPr>
          <w:lang w:eastAsia="ko-KR"/>
        </w:rPr>
        <w:t>f</w:t>
      </w:r>
      <w:r>
        <w:t xml:space="preserve">requently </w:t>
      </w:r>
      <w:r w:rsidR="007E7B2A">
        <w:t>a</w:t>
      </w:r>
      <w:r>
        <w:t xml:space="preserve">sked </w:t>
      </w:r>
      <w:r w:rsidR="007E7B2A">
        <w:t>q</w:t>
      </w:r>
      <w:r>
        <w:t>uestions</w:t>
      </w:r>
      <w:r w:rsidR="002E63A0">
        <w:t>”</w:t>
      </w:r>
      <w:r w:rsidR="00BD79C0">
        <w:t xml:space="preserve"> (FAQs)</w:t>
      </w:r>
      <w:r>
        <w:t>,</w:t>
      </w:r>
      <w:r w:rsidR="00C4653A">
        <w:rPr>
          <w:rFonts w:hint="eastAsia"/>
          <w:lang w:eastAsia="ko-KR"/>
        </w:rPr>
        <w:t xml:space="preserve"> </w:t>
      </w:r>
      <w:r w:rsidR="002E63A0">
        <w:rPr>
          <w:lang w:eastAsia="ko-KR"/>
        </w:rPr>
        <w:t xml:space="preserve">a </w:t>
      </w:r>
      <w:r w:rsidR="00C4653A">
        <w:rPr>
          <w:rFonts w:hint="eastAsia"/>
          <w:lang w:eastAsia="ko-KR"/>
        </w:rPr>
        <w:t>c</w:t>
      </w:r>
      <w:r w:rsidR="002014BF">
        <w:t>onsent form</w:t>
      </w:r>
      <w:r>
        <w:t>,</w:t>
      </w:r>
      <w:r w:rsidR="00C4653A">
        <w:rPr>
          <w:rFonts w:hint="eastAsia"/>
          <w:lang w:eastAsia="ko-KR"/>
        </w:rPr>
        <w:t xml:space="preserve"> </w:t>
      </w:r>
      <w:r w:rsidR="002E63A0">
        <w:rPr>
          <w:lang w:eastAsia="ko-KR"/>
        </w:rPr>
        <w:t xml:space="preserve">the center </w:t>
      </w:r>
      <w:r w:rsidR="007E7B2A">
        <w:rPr>
          <w:lang w:eastAsia="ko-KR"/>
        </w:rPr>
        <w:t>d</w:t>
      </w:r>
      <w:r>
        <w:t>irector</w:t>
      </w:r>
      <w:r w:rsidR="002E63A0">
        <w:t>’s</w:t>
      </w:r>
      <w:r>
        <w:t xml:space="preserve"> </w:t>
      </w:r>
      <w:r w:rsidR="007E7B2A">
        <w:t>s</w:t>
      </w:r>
      <w:r w:rsidR="009E6600">
        <w:rPr>
          <w:rFonts w:hint="eastAsia"/>
          <w:lang w:eastAsia="ko-KR"/>
        </w:rPr>
        <w:t>urvey</w:t>
      </w:r>
      <w:r>
        <w:t>,</w:t>
      </w:r>
      <w:r w:rsidR="00C4653A">
        <w:rPr>
          <w:rFonts w:hint="eastAsia"/>
          <w:lang w:eastAsia="ko-KR"/>
        </w:rPr>
        <w:t xml:space="preserve"> </w:t>
      </w:r>
      <w:r>
        <w:t>and</w:t>
      </w:r>
      <w:r w:rsidR="00C4653A">
        <w:rPr>
          <w:rFonts w:hint="eastAsia"/>
          <w:lang w:eastAsia="ko-KR"/>
        </w:rPr>
        <w:t xml:space="preserve"> a</w:t>
      </w:r>
      <w:r w:rsidR="002E63A0">
        <w:rPr>
          <w:lang w:eastAsia="ko-KR"/>
        </w:rPr>
        <w:t xml:space="preserve"> </w:t>
      </w:r>
      <w:r w:rsidR="00C4653A">
        <w:rPr>
          <w:rFonts w:hint="eastAsia"/>
          <w:lang w:eastAsia="ko-KR"/>
        </w:rPr>
        <w:t>ch</w:t>
      </w:r>
      <w:r>
        <w:t>eck for $50</w:t>
      </w:r>
      <w:r w:rsidR="002E63A0">
        <w:t xml:space="preserve"> in appreciation for their participation</w:t>
      </w:r>
      <w:r w:rsidR="002014BF">
        <w:t xml:space="preserve"> (see Appendices B.2-B.10 for example recruitment materials)</w:t>
      </w:r>
      <w:r>
        <w:t>.</w:t>
      </w:r>
    </w:p>
    <w:p w:rsidR="00243208" w:rsidRDefault="00243208" w:rsidP="00E017C4">
      <w:pPr>
        <w:tabs>
          <w:tab w:val="clear" w:pos="432"/>
          <w:tab w:val="left" w:pos="-1530"/>
        </w:tabs>
        <w:spacing w:line="240" w:lineRule="auto"/>
        <w:ind w:firstLine="720"/>
        <w:rPr>
          <w:lang w:eastAsia="ko-KR"/>
        </w:rPr>
      </w:pPr>
    </w:p>
    <w:p w:rsidR="001130CE" w:rsidRDefault="003F0241" w:rsidP="00E017C4">
      <w:pPr>
        <w:tabs>
          <w:tab w:val="clear" w:pos="432"/>
          <w:tab w:val="left" w:pos="-1530"/>
        </w:tabs>
        <w:spacing w:line="240" w:lineRule="auto"/>
        <w:ind w:firstLine="720"/>
        <w:rPr>
          <w:lang w:eastAsia="ko-KR"/>
        </w:rPr>
      </w:pPr>
      <w:r>
        <w:t>During the meeting with the director</w:t>
      </w:r>
      <w:r w:rsidR="007E7B2A">
        <w:t>s</w:t>
      </w:r>
      <w:r>
        <w:t>, the recruiter</w:t>
      </w:r>
      <w:r w:rsidR="007E7B2A">
        <w:t>s</w:t>
      </w:r>
      <w:r>
        <w:t xml:space="preserve"> will review these materials </w:t>
      </w:r>
      <w:r w:rsidR="007E7B2A">
        <w:t xml:space="preserve">with them </w:t>
      </w:r>
      <w:r>
        <w:t>and will respond to any questions the</w:t>
      </w:r>
      <w:r w:rsidR="007E7B2A">
        <w:t xml:space="preserve"> directors </w:t>
      </w:r>
      <w:r>
        <w:t>m</w:t>
      </w:r>
      <w:r w:rsidR="00A03C0E">
        <w:rPr>
          <w:rFonts w:hint="eastAsia"/>
          <w:lang w:eastAsia="ko-KR"/>
        </w:rPr>
        <w:t>ight</w:t>
      </w:r>
      <w:r>
        <w:t xml:space="preserve"> have.  </w:t>
      </w:r>
      <w:r w:rsidRPr="00050EBE">
        <w:t>The</w:t>
      </w:r>
      <w:r w:rsidR="00A03C0E">
        <w:rPr>
          <w:rFonts w:hint="eastAsia"/>
          <w:lang w:eastAsia="ko-KR"/>
        </w:rPr>
        <w:t xml:space="preserve"> recruiter</w:t>
      </w:r>
      <w:r w:rsidR="007E7B2A">
        <w:rPr>
          <w:lang w:eastAsia="ko-KR"/>
        </w:rPr>
        <w:t>s</w:t>
      </w:r>
      <w:r w:rsidR="00A03C0E">
        <w:rPr>
          <w:rFonts w:hint="eastAsia"/>
          <w:lang w:eastAsia="ko-KR"/>
        </w:rPr>
        <w:t xml:space="preserve"> </w:t>
      </w:r>
      <w:r w:rsidRPr="00050EBE">
        <w:t>will then ask the director</w:t>
      </w:r>
      <w:r w:rsidR="007E7B2A">
        <w:t>s</w:t>
      </w:r>
      <w:r w:rsidRPr="00050EBE">
        <w:t xml:space="preserve"> to introduce </w:t>
      </w:r>
      <w:r w:rsidR="007E7B2A">
        <w:t xml:space="preserve">them </w:t>
      </w:r>
      <w:r w:rsidRPr="00050EBE">
        <w:t xml:space="preserve">to the ECE </w:t>
      </w:r>
      <w:r w:rsidR="006F19E8">
        <w:t xml:space="preserve">lead </w:t>
      </w:r>
      <w:r w:rsidRPr="00050EBE">
        <w:t>providers</w:t>
      </w:r>
      <w:r>
        <w:rPr>
          <w:rFonts w:hint="eastAsia"/>
          <w:lang w:eastAsia="ko-KR"/>
        </w:rPr>
        <w:t>/teachers</w:t>
      </w:r>
      <w:r w:rsidRPr="00050EBE">
        <w:t xml:space="preserve"> </w:t>
      </w:r>
      <w:r w:rsidR="00A03C0E">
        <w:rPr>
          <w:rFonts w:hint="eastAsia"/>
          <w:lang w:eastAsia="ko-KR"/>
        </w:rPr>
        <w:t xml:space="preserve">in the </w:t>
      </w:r>
      <w:r w:rsidR="002E63A0">
        <w:rPr>
          <w:lang w:eastAsia="ko-KR"/>
        </w:rPr>
        <w:t xml:space="preserve">program </w:t>
      </w:r>
      <w:r w:rsidRPr="00050EBE">
        <w:t xml:space="preserve">and </w:t>
      </w:r>
      <w:r w:rsidR="002E63A0">
        <w:t xml:space="preserve">for </w:t>
      </w:r>
      <w:r w:rsidRPr="00050EBE">
        <w:t xml:space="preserve">permission to post flyers </w:t>
      </w:r>
      <w:r w:rsidR="00BD79C0">
        <w:t xml:space="preserve">and leave copies of the study brochure and FAQs </w:t>
      </w:r>
      <w:r w:rsidRPr="00050EBE">
        <w:t xml:space="preserve">in the participating classrooms to recruit parents. </w:t>
      </w:r>
      <w:r>
        <w:t xml:space="preserve"> </w:t>
      </w:r>
    </w:p>
    <w:p w:rsidR="003F0241" w:rsidRDefault="003F0241" w:rsidP="00E017C4">
      <w:pPr>
        <w:tabs>
          <w:tab w:val="left" w:pos="720"/>
        </w:tabs>
        <w:spacing w:line="240" w:lineRule="auto"/>
        <w:ind w:firstLine="720"/>
      </w:pPr>
    </w:p>
    <w:p w:rsidR="003F0241" w:rsidRDefault="003F0241" w:rsidP="00E017C4">
      <w:pPr>
        <w:tabs>
          <w:tab w:val="left" w:pos="720"/>
        </w:tabs>
        <w:spacing w:line="240" w:lineRule="auto"/>
        <w:ind w:firstLine="720"/>
        <w:rPr>
          <w:lang w:eastAsia="ko-KR"/>
        </w:rPr>
      </w:pPr>
      <w:r>
        <w:t xml:space="preserve">When meeting with the ECE </w:t>
      </w:r>
      <w:r w:rsidR="006F19E8">
        <w:t xml:space="preserve">lead </w:t>
      </w:r>
      <w:r>
        <w:t>providers</w:t>
      </w:r>
      <w:r>
        <w:rPr>
          <w:rFonts w:hint="eastAsia"/>
          <w:lang w:eastAsia="ko-KR"/>
        </w:rPr>
        <w:t>/teachers</w:t>
      </w:r>
      <w:r>
        <w:t xml:space="preserve">, recruiters will provide them with a packet of information </w:t>
      </w:r>
      <w:r>
        <w:rPr>
          <w:rFonts w:hint="eastAsia"/>
          <w:lang w:eastAsia="ko-KR"/>
        </w:rPr>
        <w:t xml:space="preserve">materials </w:t>
      </w:r>
      <w:r>
        <w:t xml:space="preserve">about the study that includes the study brochure, </w:t>
      </w:r>
      <w:r w:rsidR="002E63A0">
        <w:t xml:space="preserve">the </w:t>
      </w:r>
      <w:r w:rsidR="00BD79C0">
        <w:t>FAQs</w:t>
      </w:r>
      <w:r>
        <w:t>, and the provider</w:t>
      </w:r>
      <w:r>
        <w:rPr>
          <w:rFonts w:hint="eastAsia"/>
          <w:lang w:eastAsia="ko-KR"/>
        </w:rPr>
        <w:t>/teacher survey</w:t>
      </w:r>
      <w:r>
        <w:t xml:space="preserve"> along with a postage-paid envelope for returning the questionnaire.  </w:t>
      </w:r>
      <w:r w:rsidR="00F03453">
        <w:rPr>
          <w:lang w:eastAsia="ko-KR"/>
        </w:rPr>
        <w:t>T</w:t>
      </w:r>
      <w:r w:rsidR="00F03453">
        <w:rPr>
          <w:rFonts w:hint="eastAsia"/>
          <w:lang w:eastAsia="ko-KR"/>
        </w:rPr>
        <w:t>eachers/p</w:t>
      </w:r>
      <w:r>
        <w:t xml:space="preserve">roviders will receive a $25 check in appreciation for their participation once their completed </w:t>
      </w:r>
      <w:r w:rsidR="00F35311">
        <w:rPr>
          <w:rFonts w:hint="eastAsia"/>
          <w:lang w:eastAsia="ko-KR"/>
        </w:rPr>
        <w:t>Provider/T</w:t>
      </w:r>
      <w:r w:rsidR="001130CE">
        <w:rPr>
          <w:rFonts w:hint="eastAsia"/>
          <w:lang w:eastAsia="ko-KR"/>
        </w:rPr>
        <w:t xml:space="preserve">eacher </w:t>
      </w:r>
      <w:r w:rsidR="00F35311">
        <w:rPr>
          <w:rFonts w:hint="eastAsia"/>
          <w:lang w:eastAsia="ko-KR"/>
        </w:rPr>
        <w:t>S</w:t>
      </w:r>
      <w:r>
        <w:rPr>
          <w:rFonts w:hint="eastAsia"/>
          <w:lang w:eastAsia="ko-KR"/>
        </w:rPr>
        <w:t>urvey</w:t>
      </w:r>
      <w:r w:rsidR="00CF0A30">
        <w:rPr>
          <w:lang w:eastAsia="ko-KR"/>
        </w:rPr>
        <w:t xml:space="preserve"> is</w:t>
      </w:r>
      <w:r>
        <w:t xml:space="preserve"> </w:t>
      </w:r>
      <w:r w:rsidR="00F03453">
        <w:rPr>
          <w:rFonts w:hint="eastAsia"/>
          <w:lang w:eastAsia="ko-KR"/>
        </w:rPr>
        <w:t>received by Westat by mail.</w:t>
      </w:r>
      <w:r w:rsidR="00F35311">
        <w:rPr>
          <w:rFonts w:hint="eastAsia"/>
          <w:lang w:eastAsia="ko-KR"/>
        </w:rPr>
        <w:t xml:space="preserve">  </w:t>
      </w:r>
    </w:p>
    <w:p w:rsidR="001946FF" w:rsidRDefault="001946FF" w:rsidP="002E63A0">
      <w:pPr>
        <w:tabs>
          <w:tab w:val="left" w:pos="720"/>
        </w:tabs>
        <w:spacing w:line="240" w:lineRule="auto"/>
        <w:ind w:firstLine="720"/>
      </w:pPr>
    </w:p>
    <w:p w:rsidR="002E63A0" w:rsidRDefault="002E63A0" w:rsidP="002E63A0">
      <w:pPr>
        <w:tabs>
          <w:tab w:val="left" w:pos="720"/>
        </w:tabs>
        <w:spacing w:line="240" w:lineRule="auto"/>
        <w:ind w:firstLine="720"/>
        <w:rPr>
          <w:lang w:eastAsia="ko-KR"/>
        </w:rPr>
      </w:pPr>
      <w:r w:rsidRPr="00B96A4F">
        <w:t>Appendix B</w:t>
      </w:r>
      <w:r w:rsidRPr="00B96A4F">
        <w:rPr>
          <w:rFonts w:hint="eastAsia"/>
          <w:lang w:eastAsia="ko-KR"/>
        </w:rPr>
        <w:t>-2</w:t>
      </w:r>
      <w:r w:rsidRPr="00B96A4F">
        <w:t xml:space="preserve"> </w:t>
      </w:r>
      <w:r w:rsidRPr="00B96A4F">
        <w:rPr>
          <w:rFonts w:hint="eastAsia"/>
          <w:lang w:eastAsia="ko-KR"/>
        </w:rPr>
        <w:t>contains c</w:t>
      </w:r>
      <w:r w:rsidRPr="00B96A4F">
        <w:t xml:space="preserve">opies of </w:t>
      </w:r>
      <w:r>
        <w:t xml:space="preserve">the </w:t>
      </w:r>
      <w:r w:rsidRPr="00B96A4F">
        <w:rPr>
          <w:rFonts w:hint="eastAsia"/>
          <w:lang w:eastAsia="ko-KR"/>
        </w:rPr>
        <w:t xml:space="preserve">cover </w:t>
      </w:r>
      <w:r w:rsidRPr="00B96A4F">
        <w:t>letters</w:t>
      </w:r>
      <w:r w:rsidRPr="00B96A4F">
        <w:rPr>
          <w:rFonts w:hint="eastAsia"/>
          <w:lang w:eastAsia="ko-KR"/>
        </w:rPr>
        <w:t xml:space="preserve"> for directors, providers/teachers, and parents</w:t>
      </w:r>
      <w:r w:rsidRPr="00B96A4F">
        <w:t xml:space="preserve">.  Appendix </w:t>
      </w:r>
      <w:r w:rsidRPr="00B96A4F">
        <w:rPr>
          <w:rFonts w:hint="eastAsia"/>
          <w:lang w:eastAsia="ko-KR"/>
        </w:rPr>
        <w:t>B-3</w:t>
      </w:r>
      <w:r w:rsidRPr="00B96A4F">
        <w:t xml:space="preserve"> contains copies of the study brochure, </w:t>
      </w:r>
      <w:r w:rsidR="00BD79C0">
        <w:t>the FAQs</w:t>
      </w:r>
      <w:r w:rsidRPr="00B96A4F">
        <w:t xml:space="preserve">, and the flyer to be posted in classrooms.  </w:t>
      </w:r>
      <w:r>
        <w:rPr>
          <w:rFonts w:hint="eastAsia"/>
          <w:lang w:eastAsia="ko-KR"/>
        </w:rPr>
        <w:t>A reminder postcard (Appendix B-4)</w:t>
      </w:r>
      <w:r>
        <w:rPr>
          <w:lang w:eastAsia="ko-KR"/>
        </w:rPr>
        <w:t xml:space="preserve"> </w:t>
      </w:r>
      <w:r>
        <w:rPr>
          <w:rFonts w:hint="eastAsia"/>
          <w:lang w:eastAsia="ko-KR"/>
        </w:rPr>
        <w:t>will be sent if the completed survey</w:t>
      </w:r>
      <w:r>
        <w:rPr>
          <w:lang w:eastAsia="ko-KR"/>
        </w:rPr>
        <w:t xml:space="preserve"> is </w:t>
      </w:r>
      <w:r>
        <w:rPr>
          <w:rFonts w:hint="eastAsia"/>
          <w:lang w:eastAsia="ko-KR"/>
        </w:rPr>
        <w:t xml:space="preserve">not returned to Westat </w:t>
      </w:r>
      <w:r>
        <w:rPr>
          <w:lang w:eastAsia="ko-KR"/>
        </w:rPr>
        <w:t>with</w:t>
      </w:r>
      <w:r>
        <w:rPr>
          <w:rFonts w:hint="eastAsia"/>
          <w:lang w:eastAsia="ko-KR"/>
        </w:rPr>
        <w:t xml:space="preserve">in </w:t>
      </w:r>
      <w:r>
        <w:rPr>
          <w:lang w:eastAsia="ko-KR"/>
        </w:rPr>
        <w:t xml:space="preserve">two </w:t>
      </w:r>
      <w:r>
        <w:rPr>
          <w:rFonts w:hint="eastAsia"/>
          <w:lang w:eastAsia="ko-KR"/>
        </w:rPr>
        <w:t>weeks</w:t>
      </w:r>
      <w:r>
        <w:rPr>
          <w:lang w:eastAsia="ko-KR"/>
        </w:rPr>
        <w:t xml:space="preserve"> after they are distributed to participants.</w:t>
      </w:r>
      <w:r>
        <w:rPr>
          <w:rFonts w:hint="eastAsia"/>
          <w:lang w:eastAsia="ko-KR"/>
        </w:rPr>
        <w:t xml:space="preserve"> </w:t>
      </w:r>
    </w:p>
    <w:p w:rsidR="002E63A0" w:rsidRDefault="002E63A0" w:rsidP="001130CE">
      <w:pPr>
        <w:tabs>
          <w:tab w:val="left" w:pos="720"/>
        </w:tabs>
        <w:spacing w:line="240" w:lineRule="auto"/>
        <w:ind w:firstLine="720"/>
        <w:rPr>
          <w:lang w:eastAsia="ko-KR"/>
        </w:rPr>
      </w:pPr>
    </w:p>
    <w:p w:rsidR="00CD1DA2" w:rsidRDefault="00257B82" w:rsidP="001130CE">
      <w:pPr>
        <w:tabs>
          <w:tab w:val="left" w:pos="720"/>
        </w:tabs>
        <w:spacing w:line="240" w:lineRule="auto"/>
        <w:ind w:firstLine="720"/>
      </w:pPr>
      <w:r>
        <w:rPr>
          <w:lang w:eastAsia="ko-KR"/>
        </w:rPr>
        <w:t>Slightly different procedures</w:t>
      </w:r>
      <w:r w:rsidR="003F0241">
        <w:rPr>
          <w:rFonts w:hint="eastAsia"/>
          <w:lang w:eastAsia="ko-KR"/>
        </w:rPr>
        <w:t xml:space="preserve"> will be used for recruiting parents</w:t>
      </w:r>
      <w:r w:rsidR="00F03453">
        <w:rPr>
          <w:rFonts w:hint="eastAsia"/>
          <w:lang w:eastAsia="ko-KR"/>
        </w:rPr>
        <w:t xml:space="preserve"> of </w:t>
      </w:r>
      <w:r>
        <w:rPr>
          <w:lang w:eastAsia="ko-KR"/>
        </w:rPr>
        <w:t>children</w:t>
      </w:r>
      <w:r w:rsidR="00F03453">
        <w:rPr>
          <w:rFonts w:hint="eastAsia"/>
          <w:lang w:eastAsia="ko-KR"/>
        </w:rPr>
        <w:t xml:space="preserve"> enrolled in the sampled classrooms</w:t>
      </w:r>
      <w:r w:rsidR="003F0241">
        <w:rPr>
          <w:rFonts w:hint="eastAsia"/>
          <w:lang w:eastAsia="ko-KR"/>
        </w:rPr>
        <w:t xml:space="preserve">.  </w:t>
      </w:r>
      <w:r w:rsidR="00BD79C0">
        <w:rPr>
          <w:lang w:eastAsia="ko-KR"/>
        </w:rPr>
        <w:t xml:space="preserve">First, recruiters will field calls from parents who are interested in volunteering for the study after having seen the flyers, brochures, or FAQs.  The recruiter’s phone number is listed on each of these materials.  </w:t>
      </w:r>
      <w:r w:rsidR="006F19E8">
        <w:t>If parents call Westat</w:t>
      </w:r>
      <w:r w:rsidR="00BD79C0">
        <w:t>’s</w:t>
      </w:r>
      <w:r w:rsidR="006F19E8">
        <w:t xml:space="preserve"> main office, they will be given the telephone number for the appropriate recruiter in the local area.</w:t>
      </w:r>
      <w:r w:rsidR="00CD1DA2">
        <w:t xml:space="preserve">  </w:t>
      </w:r>
      <w:r w:rsidR="00BD79C0">
        <w:t xml:space="preserve">Second, if </w:t>
      </w:r>
      <w:r w:rsidR="00752656">
        <w:t>recruiters are not getting a sufficient number of volunteers</w:t>
      </w:r>
      <w:r w:rsidR="00BD79C0">
        <w:t xml:space="preserve"> through the first method</w:t>
      </w:r>
      <w:r w:rsidR="00752656">
        <w:t xml:space="preserve">, they will </w:t>
      </w:r>
      <w:r w:rsidR="00BD79C0">
        <w:t xml:space="preserve">strategize with the director about the best way to recruit parents in that program, and discuss options such as </w:t>
      </w:r>
      <w:r w:rsidR="00752656">
        <w:t>mak</w:t>
      </w:r>
      <w:r w:rsidR="00BD79C0">
        <w:t xml:space="preserve">ing </w:t>
      </w:r>
      <w:r w:rsidR="00752656">
        <w:t>a presentation to parents</w:t>
      </w:r>
      <w:r w:rsidR="00BD79C0">
        <w:t xml:space="preserve"> and/or mailing the project materials (e.g., cover letter, project brochure, and frequently asked questions sheet) to parents.</w:t>
      </w:r>
    </w:p>
    <w:p w:rsidR="00C36759" w:rsidRDefault="00C36759" w:rsidP="001130CE">
      <w:pPr>
        <w:tabs>
          <w:tab w:val="left" w:pos="720"/>
        </w:tabs>
        <w:spacing w:line="240" w:lineRule="auto"/>
        <w:ind w:firstLine="720"/>
      </w:pPr>
    </w:p>
    <w:p w:rsidR="00A01A2A" w:rsidRPr="00E14709" w:rsidRDefault="003F0241" w:rsidP="00B06B31">
      <w:pPr>
        <w:tabs>
          <w:tab w:val="left" w:pos="720"/>
        </w:tabs>
        <w:spacing w:line="240" w:lineRule="auto"/>
        <w:ind w:firstLine="720"/>
        <w:rPr>
          <w:lang w:eastAsia="ko-KR"/>
        </w:rPr>
      </w:pPr>
      <w:r>
        <w:t xml:space="preserve">When parents call, </w:t>
      </w:r>
      <w:r>
        <w:rPr>
          <w:rFonts w:hint="eastAsia"/>
          <w:lang w:eastAsia="ko-KR"/>
        </w:rPr>
        <w:t xml:space="preserve">the </w:t>
      </w:r>
      <w:r>
        <w:t>recruiters will ask them a se</w:t>
      </w:r>
      <w:r w:rsidR="00F03453">
        <w:rPr>
          <w:rFonts w:hint="eastAsia"/>
          <w:lang w:eastAsia="ko-KR"/>
        </w:rPr>
        <w:t xml:space="preserve">t </w:t>
      </w:r>
      <w:r>
        <w:t xml:space="preserve">of </w:t>
      </w:r>
      <w:r w:rsidR="00F33DDF">
        <w:rPr>
          <w:rFonts w:hint="eastAsia"/>
          <w:lang w:eastAsia="ko-KR"/>
        </w:rPr>
        <w:t xml:space="preserve">screening </w:t>
      </w:r>
      <w:r>
        <w:t xml:space="preserve">questions to determine their eligibility </w:t>
      </w:r>
      <w:r w:rsidR="00F03453">
        <w:rPr>
          <w:rFonts w:hint="eastAsia"/>
          <w:lang w:eastAsia="ko-KR"/>
        </w:rPr>
        <w:t xml:space="preserve">for participation in the study </w:t>
      </w:r>
      <w:r>
        <w:t>(</w:t>
      </w:r>
      <w:r w:rsidRPr="00B96A4F">
        <w:t xml:space="preserve">see </w:t>
      </w:r>
      <w:r w:rsidR="00215F4E" w:rsidRPr="00B96A4F">
        <w:rPr>
          <w:rFonts w:hint="eastAsia"/>
          <w:lang w:eastAsia="ko-KR"/>
        </w:rPr>
        <w:t xml:space="preserve">recruitment </w:t>
      </w:r>
      <w:r w:rsidRPr="00B96A4F">
        <w:t xml:space="preserve">protocol in Appendix </w:t>
      </w:r>
      <w:r w:rsidR="00B96A4F" w:rsidRPr="00B96A4F">
        <w:rPr>
          <w:rFonts w:hint="eastAsia"/>
          <w:lang w:eastAsia="ko-KR"/>
        </w:rPr>
        <w:t>B-1</w:t>
      </w:r>
      <w:r w:rsidRPr="00B96A4F">
        <w:t xml:space="preserve">).  </w:t>
      </w:r>
      <w:r w:rsidR="00B06B31">
        <w:t>P</w:t>
      </w:r>
      <w:r>
        <w:t xml:space="preserve">arents who volunteer </w:t>
      </w:r>
      <w:r>
        <w:rPr>
          <w:rFonts w:hint="eastAsia"/>
          <w:lang w:eastAsia="ko-KR"/>
        </w:rPr>
        <w:t xml:space="preserve">to participate </w:t>
      </w:r>
      <w:r w:rsidR="00215F4E">
        <w:rPr>
          <w:rFonts w:hint="eastAsia"/>
          <w:lang w:eastAsia="ko-KR"/>
        </w:rPr>
        <w:t xml:space="preserve">in the study </w:t>
      </w:r>
      <w:r>
        <w:t>will be eligible as long as they have a child</w:t>
      </w:r>
      <w:r w:rsidR="006F19E8">
        <w:t xml:space="preserve"> who is </w:t>
      </w:r>
      <w:r>
        <w:t>5</w:t>
      </w:r>
      <w:r>
        <w:rPr>
          <w:rFonts w:hint="eastAsia"/>
          <w:lang w:eastAsia="ko-KR"/>
        </w:rPr>
        <w:t xml:space="preserve"> years old </w:t>
      </w:r>
      <w:r>
        <w:t>or younger</w:t>
      </w:r>
      <w:r>
        <w:rPr>
          <w:rFonts w:hint="eastAsia"/>
          <w:lang w:eastAsia="ko-KR"/>
        </w:rPr>
        <w:t xml:space="preserve"> and the </w:t>
      </w:r>
      <w:r w:rsidR="00257B82">
        <w:rPr>
          <w:lang w:eastAsia="ko-KR"/>
        </w:rPr>
        <w:t>child</w:t>
      </w:r>
      <w:r>
        <w:rPr>
          <w:rFonts w:hint="eastAsia"/>
          <w:lang w:eastAsia="ko-KR"/>
        </w:rPr>
        <w:t xml:space="preserve"> is </w:t>
      </w:r>
      <w:r>
        <w:t xml:space="preserve">enrolled in </w:t>
      </w:r>
      <w:r>
        <w:rPr>
          <w:rFonts w:hint="eastAsia"/>
          <w:lang w:eastAsia="ko-KR"/>
        </w:rPr>
        <w:t xml:space="preserve">the classroom </w:t>
      </w:r>
      <w:r>
        <w:t>with a</w:t>
      </w:r>
      <w:r>
        <w:rPr>
          <w:rFonts w:hint="eastAsia"/>
          <w:lang w:eastAsia="ko-KR"/>
        </w:rPr>
        <w:t xml:space="preserve"> participating ECE provider/</w:t>
      </w:r>
      <w:r>
        <w:t xml:space="preserve">teacher who is not related to </w:t>
      </w:r>
      <w:r w:rsidRPr="00E14709">
        <w:rPr>
          <w:rFonts w:hint="eastAsia"/>
          <w:lang w:eastAsia="ko-KR"/>
        </w:rPr>
        <w:t>the child</w:t>
      </w:r>
      <w:r w:rsidRPr="00E14709">
        <w:t>.</w:t>
      </w:r>
      <w:r w:rsidR="00B06B31" w:rsidRPr="00E14709">
        <w:t xml:space="preserve">  </w:t>
      </w:r>
      <w:proofErr w:type="gramStart"/>
      <w:r w:rsidRPr="00E14709">
        <w:rPr>
          <w:rFonts w:hint="eastAsia"/>
          <w:lang w:eastAsia="ko-KR"/>
        </w:rPr>
        <w:t>Parents from non-participating providers/teachers</w:t>
      </w:r>
      <w:r w:rsidRPr="00E14709">
        <w:rPr>
          <w:lang w:eastAsia="ko-KR"/>
        </w:rPr>
        <w:t>’</w:t>
      </w:r>
      <w:r w:rsidRPr="00E14709">
        <w:rPr>
          <w:rFonts w:hint="eastAsia"/>
          <w:lang w:eastAsia="ko-KR"/>
        </w:rPr>
        <w:t xml:space="preserve"> classrooms will not </w:t>
      </w:r>
      <w:r w:rsidR="00505BD2" w:rsidRPr="00E14709">
        <w:rPr>
          <w:lang w:eastAsia="ko-KR"/>
        </w:rPr>
        <w:t xml:space="preserve">be </w:t>
      </w:r>
      <w:r w:rsidRPr="00E14709">
        <w:rPr>
          <w:rFonts w:hint="eastAsia"/>
          <w:lang w:eastAsia="ko-KR"/>
        </w:rPr>
        <w:t xml:space="preserve">eligible to </w:t>
      </w:r>
      <w:r w:rsidRPr="00E14709">
        <w:rPr>
          <w:lang w:eastAsia="ko-KR"/>
        </w:rPr>
        <w:t>participate</w:t>
      </w:r>
      <w:r w:rsidRPr="00E14709">
        <w:rPr>
          <w:rFonts w:hint="eastAsia"/>
          <w:lang w:eastAsia="ko-KR"/>
        </w:rPr>
        <w:t xml:space="preserve"> in the study because their survey data </w:t>
      </w:r>
      <w:r w:rsidR="00257B82" w:rsidRPr="00E14709">
        <w:rPr>
          <w:lang w:eastAsia="ko-KR"/>
        </w:rPr>
        <w:t>cannot</w:t>
      </w:r>
      <w:r w:rsidRPr="00E14709">
        <w:rPr>
          <w:rFonts w:hint="eastAsia"/>
          <w:lang w:eastAsia="ko-KR"/>
        </w:rPr>
        <w:t xml:space="preserve"> be matched to the providers/teachers</w:t>
      </w:r>
      <w:r w:rsidRPr="00E14709">
        <w:rPr>
          <w:lang w:eastAsia="ko-KR"/>
        </w:rPr>
        <w:t>’</w:t>
      </w:r>
      <w:r w:rsidRPr="00E14709">
        <w:rPr>
          <w:rFonts w:hint="eastAsia"/>
          <w:lang w:eastAsia="ko-KR"/>
        </w:rPr>
        <w:t xml:space="preserve"> data.</w:t>
      </w:r>
      <w:proofErr w:type="gramEnd"/>
      <w:r w:rsidRPr="00E14709">
        <w:rPr>
          <w:rFonts w:hint="eastAsia"/>
          <w:lang w:eastAsia="ko-KR"/>
        </w:rPr>
        <w:t xml:space="preserve">  In addition, the </w:t>
      </w:r>
      <w:r w:rsidRPr="00E14709">
        <w:t xml:space="preserve">recruiters will keep track of the characteristics of the </w:t>
      </w:r>
      <w:r w:rsidR="00215F4E" w:rsidRPr="00E14709">
        <w:rPr>
          <w:rFonts w:hint="eastAsia"/>
          <w:lang w:eastAsia="ko-KR"/>
        </w:rPr>
        <w:t xml:space="preserve">recruited </w:t>
      </w:r>
      <w:r w:rsidRPr="00E14709">
        <w:t>parents (</w:t>
      </w:r>
      <w:r w:rsidRPr="00E14709">
        <w:rPr>
          <w:rFonts w:hint="eastAsia"/>
          <w:lang w:eastAsia="ko-KR"/>
        </w:rPr>
        <w:t xml:space="preserve">i.e., </w:t>
      </w:r>
      <w:r w:rsidRPr="00E14709">
        <w:t>income level, race/ethnicity, Spanish-language</w:t>
      </w:r>
      <w:r w:rsidR="00A11C32" w:rsidRPr="00E14709">
        <w:t xml:space="preserve"> speakers</w:t>
      </w:r>
      <w:r w:rsidRPr="00E14709">
        <w:t xml:space="preserve">) to ensure that </w:t>
      </w:r>
      <w:r w:rsidRPr="00E14709">
        <w:rPr>
          <w:rFonts w:hint="eastAsia"/>
          <w:lang w:eastAsia="ko-KR"/>
        </w:rPr>
        <w:t xml:space="preserve">a </w:t>
      </w:r>
      <w:r w:rsidR="001130CE" w:rsidRPr="00E14709">
        <w:rPr>
          <w:rFonts w:hint="eastAsia"/>
          <w:lang w:eastAsia="ko-KR"/>
        </w:rPr>
        <w:t xml:space="preserve">balanced </w:t>
      </w:r>
      <w:r w:rsidRPr="00E14709">
        <w:rPr>
          <w:rFonts w:hint="eastAsia"/>
          <w:lang w:eastAsia="ko-KR"/>
        </w:rPr>
        <w:t xml:space="preserve">level of demographic and socio-economic </w:t>
      </w:r>
      <w:r w:rsidRPr="00E14709">
        <w:t>diversity is obtained</w:t>
      </w:r>
      <w:r w:rsidR="001130CE" w:rsidRPr="00E14709">
        <w:rPr>
          <w:rFonts w:hint="eastAsia"/>
          <w:lang w:eastAsia="ko-KR"/>
        </w:rPr>
        <w:t xml:space="preserve"> as much as possible.</w:t>
      </w:r>
      <w:r w:rsidR="00A01A2A" w:rsidRPr="00E14709">
        <w:rPr>
          <w:lang w:eastAsia="ko-KR"/>
        </w:rPr>
        <w:t xml:space="preserve">  </w:t>
      </w:r>
      <w:r w:rsidR="00A01A2A" w:rsidRPr="00E14709">
        <w:t xml:space="preserve">We will strive to </w:t>
      </w:r>
      <w:proofErr w:type="spellStart"/>
      <w:r w:rsidR="00A01A2A" w:rsidRPr="00E14709">
        <w:t>o</w:t>
      </w:r>
      <w:r w:rsidR="00E14709">
        <w:t>verrepresent</w:t>
      </w:r>
      <w:proofErr w:type="spellEnd"/>
      <w:r w:rsidR="00E14709">
        <w:t xml:space="preserve"> low-</w:t>
      </w:r>
      <w:r w:rsidR="00B06B31" w:rsidRPr="00E14709">
        <w:t>income parents and racial</w:t>
      </w:r>
      <w:r w:rsidR="00A01A2A" w:rsidRPr="00E14709">
        <w:t>/ethnic groups of interest to Head Start and OPRE.</w:t>
      </w:r>
    </w:p>
    <w:p w:rsidR="001130CE" w:rsidRPr="00E14709" w:rsidRDefault="001130CE" w:rsidP="00E017C4">
      <w:pPr>
        <w:tabs>
          <w:tab w:val="left" w:pos="720"/>
        </w:tabs>
        <w:spacing w:line="240" w:lineRule="auto"/>
        <w:ind w:firstLine="720"/>
      </w:pPr>
    </w:p>
    <w:p w:rsidR="003F0241" w:rsidRDefault="003F0241" w:rsidP="00E017C4">
      <w:pPr>
        <w:tabs>
          <w:tab w:val="left" w:pos="720"/>
        </w:tabs>
        <w:spacing w:line="240" w:lineRule="auto"/>
        <w:ind w:firstLine="720"/>
        <w:rPr>
          <w:lang w:eastAsia="ko-KR"/>
        </w:rPr>
      </w:pPr>
      <w:r w:rsidRPr="00E14709">
        <w:t xml:space="preserve">Once </w:t>
      </w:r>
      <w:r w:rsidR="00F03453" w:rsidRPr="00E14709">
        <w:rPr>
          <w:rFonts w:hint="eastAsia"/>
          <w:lang w:eastAsia="ko-KR"/>
        </w:rPr>
        <w:t>recruited</w:t>
      </w:r>
      <w:r w:rsidRPr="00E14709">
        <w:t xml:space="preserve">, </w:t>
      </w:r>
      <w:r w:rsidR="001130CE" w:rsidRPr="00E14709">
        <w:rPr>
          <w:rFonts w:hint="eastAsia"/>
          <w:lang w:eastAsia="ko-KR"/>
        </w:rPr>
        <w:t xml:space="preserve">Westat will mail the </w:t>
      </w:r>
      <w:r w:rsidR="00F33DDF" w:rsidRPr="00E14709">
        <w:rPr>
          <w:rFonts w:hint="eastAsia"/>
          <w:lang w:eastAsia="ko-KR"/>
        </w:rPr>
        <w:t xml:space="preserve">survey </w:t>
      </w:r>
      <w:r w:rsidRPr="00E14709">
        <w:rPr>
          <w:rFonts w:hint="eastAsia"/>
          <w:lang w:eastAsia="ko-KR"/>
        </w:rPr>
        <w:t>mat</w:t>
      </w:r>
      <w:r>
        <w:rPr>
          <w:rFonts w:hint="eastAsia"/>
          <w:lang w:eastAsia="ko-KR"/>
        </w:rPr>
        <w:t>erial pack</w:t>
      </w:r>
      <w:r w:rsidR="001130CE">
        <w:rPr>
          <w:rFonts w:hint="eastAsia"/>
          <w:lang w:eastAsia="ko-KR"/>
        </w:rPr>
        <w:t>age</w:t>
      </w:r>
      <w:r>
        <w:rPr>
          <w:rFonts w:hint="eastAsia"/>
          <w:lang w:eastAsia="ko-KR"/>
        </w:rPr>
        <w:t xml:space="preserve"> </w:t>
      </w:r>
      <w:r w:rsidR="001130CE">
        <w:rPr>
          <w:rFonts w:hint="eastAsia"/>
          <w:lang w:eastAsia="ko-KR"/>
        </w:rPr>
        <w:t>to parents</w:t>
      </w:r>
      <w:r>
        <w:rPr>
          <w:rFonts w:hint="eastAsia"/>
          <w:lang w:eastAsia="ko-KR"/>
        </w:rPr>
        <w:t xml:space="preserve">.  </w:t>
      </w:r>
      <w:r w:rsidR="00D074CF">
        <w:rPr>
          <w:lang w:eastAsia="ko-KR"/>
        </w:rPr>
        <w:t xml:space="preserve">One-third of </w:t>
      </w:r>
      <w:r w:rsidR="00F33DDF">
        <w:t>Head Start/Early Head Start parents</w:t>
      </w:r>
      <w:r w:rsidR="00F33DDF">
        <w:rPr>
          <w:rFonts w:hint="eastAsia"/>
          <w:lang w:eastAsia="ko-KR"/>
        </w:rPr>
        <w:t xml:space="preserve"> </w:t>
      </w:r>
      <w:r>
        <w:rPr>
          <w:rFonts w:hint="eastAsia"/>
          <w:lang w:eastAsia="ko-KR"/>
        </w:rPr>
        <w:t xml:space="preserve">will </w:t>
      </w:r>
      <w:r w:rsidR="00F33DDF">
        <w:rPr>
          <w:rFonts w:hint="eastAsia"/>
          <w:lang w:eastAsia="ko-KR"/>
        </w:rPr>
        <w:t xml:space="preserve">receive </w:t>
      </w:r>
      <w:r w:rsidR="002962D3">
        <w:rPr>
          <w:rFonts w:hint="eastAsia"/>
          <w:lang w:eastAsia="ko-KR"/>
        </w:rPr>
        <w:t xml:space="preserve">the </w:t>
      </w:r>
      <w:r>
        <w:t xml:space="preserve">parent </w:t>
      </w:r>
      <w:r>
        <w:rPr>
          <w:rFonts w:hint="eastAsia"/>
          <w:lang w:eastAsia="ko-KR"/>
        </w:rPr>
        <w:t xml:space="preserve">survey </w:t>
      </w:r>
      <w:r w:rsidR="00D074CF">
        <w:rPr>
          <w:lang w:eastAsia="ko-KR"/>
        </w:rPr>
        <w:t xml:space="preserve">designed to assess their relationship with their </w:t>
      </w:r>
      <w:r w:rsidR="00F33DDF">
        <w:t>F</w:t>
      </w:r>
      <w:r w:rsidR="002962D3">
        <w:rPr>
          <w:rFonts w:hint="eastAsia"/>
          <w:lang w:eastAsia="ko-KR"/>
        </w:rPr>
        <w:t xml:space="preserve">amily </w:t>
      </w:r>
      <w:r w:rsidR="00F33DDF">
        <w:rPr>
          <w:rFonts w:hint="eastAsia"/>
          <w:lang w:eastAsia="ko-KR"/>
        </w:rPr>
        <w:t>S</w:t>
      </w:r>
      <w:r w:rsidR="002962D3">
        <w:rPr>
          <w:rFonts w:hint="eastAsia"/>
          <w:lang w:eastAsia="ko-KR"/>
        </w:rPr>
        <w:t xml:space="preserve">ervice </w:t>
      </w:r>
      <w:r w:rsidR="00F33DDF">
        <w:rPr>
          <w:rFonts w:hint="eastAsia"/>
          <w:lang w:eastAsia="ko-KR"/>
        </w:rPr>
        <w:t>W</w:t>
      </w:r>
      <w:r w:rsidR="002962D3">
        <w:rPr>
          <w:rFonts w:hint="eastAsia"/>
          <w:lang w:eastAsia="ko-KR"/>
        </w:rPr>
        <w:t>orker (FSW)</w:t>
      </w:r>
      <w:r w:rsidR="00D074CF">
        <w:rPr>
          <w:lang w:eastAsia="ko-KR"/>
        </w:rPr>
        <w:t xml:space="preserve"> instead of their relationship with their child care provider/lead teacher</w:t>
      </w:r>
      <w:r w:rsidR="00F33DDF">
        <w:rPr>
          <w:rFonts w:hint="eastAsia"/>
          <w:lang w:eastAsia="ko-KR"/>
        </w:rPr>
        <w:t xml:space="preserve">.  All other parents will receive the </w:t>
      </w:r>
      <w:r>
        <w:rPr>
          <w:rFonts w:hint="eastAsia"/>
          <w:lang w:eastAsia="ko-KR"/>
        </w:rPr>
        <w:t xml:space="preserve">parent survey </w:t>
      </w:r>
      <w:r w:rsidR="00F33DDF">
        <w:rPr>
          <w:rFonts w:hint="eastAsia"/>
          <w:lang w:eastAsia="ko-KR"/>
        </w:rPr>
        <w:t xml:space="preserve">about providers/teachers.  Other survey </w:t>
      </w:r>
      <w:r>
        <w:rPr>
          <w:rFonts w:hint="eastAsia"/>
          <w:lang w:eastAsia="ko-KR"/>
        </w:rPr>
        <w:t xml:space="preserve">materials </w:t>
      </w:r>
      <w:r w:rsidR="00505BD2">
        <w:rPr>
          <w:lang w:eastAsia="ko-KR"/>
        </w:rPr>
        <w:t>(</w:t>
      </w:r>
      <w:r w:rsidR="006F19E8">
        <w:rPr>
          <w:lang w:eastAsia="ko-KR"/>
        </w:rPr>
        <w:t xml:space="preserve">i.e., </w:t>
      </w:r>
      <w:r w:rsidR="00505BD2">
        <w:rPr>
          <w:rFonts w:hint="eastAsia"/>
          <w:lang w:eastAsia="ko-KR"/>
        </w:rPr>
        <w:t>the cover l</w:t>
      </w:r>
      <w:r w:rsidR="00505BD2">
        <w:t>etter</w:t>
      </w:r>
      <w:r w:rsidR="00505BD2">
        <w:rPr>
          <w:rFonts w:hint="eastAsia"/>
          <w:lang w:eastAsia="ko-KR"/>
        </w:rPr>
        <w:t>, s</w:t>
      </w:r>
      <w:r w:rsidR="00505BD2">
        <w:t>tudy brochure,</w:t>
      </w:r>
      <w:r w:rsidR="00505BD2">
        <w:rPr>
          <w:rFonts w:hint="eastAsia"/>
          <w:lang w:eastAsia="ko-KR"/>
        </w:rPr>
        <w:t xml:space="preserve"> a copy of </w:t>
      </w:r>
      <w:r w:rsidR="006F19E8">
        <w:rPr>
          <w:lang w:eastAsia="ko-KR"/>
        </w:rPr>
        <w:t xml:space="preserve">the </w:t>
      </w:r>
      <w:r w:rsidR="00505BD2">
        <w:rPr>
          <w:lang w:eastAsia="ko-KR"/>
        </w:rPr>
        <w:t>f</w:t>
      </w:r>
      <w:r w:rsidR="00505BD2">
        <w:t xml:space="preserve">requently asked questions) will </w:t>
      </w:r>
      <w:r w:rsidR="00D074CF">
        <w:t xml:space="preserve">also </w:t>
      </w:r>
      <w:r w:rsidR="00505BD2">
        <w:t xml:space="preserve">be </w:t>
      </w:r>
      <w:r w:rsidR="00F33DDF">
        <w:rPr>
          <w:lang w:eastAsia="ko-KR"/>
        </w:rPr>
        <w:t>include</w:t>
      </w:r>
      <w:r w:rsidR="002962D3">
        <w:rPr>
          <w:rFonts w:hint="eastAsia"/>
          <w:lang w:eastAsia="ko-KR"/>
        </w:rPr>
        <w:t>d</w:t>
      </w:r>
      <w:r w:rsidR="00F33DDF">
        <w:rPr>
          <w:rFonts w:hint="eastAsia"/>
          <w:lang w:eastAsia="ko-KR"/>
        </w:rPr>
        <w:t xml:space="preserve"> </w:t>
      </w:r>
      <w:r w:rsidR="002962D3">
        <w:rPr>
          <w:rFonts w:hint="eastAsia"/>
          <w:lang w:eastAsia="ko-KR"/>
        </w:rPr>
        <w:t xml:space="preserve">in the </w:t>
      </w:r>
      <w:r w:rsidR="00F33DDF">
        <w:rPr>
          <w:rFonts w:hint="eastAsia"/>
          <w:lang w:eastAsia="ko-KR"/>
        </w:rPr>
        <w:t>parents</w:t>
      </w:r>
      <w:r w:rsidR="002962D3">
        <w:rPr>
          <w:lang w:eastAsia="ko-KR"/>
        </w:rPr>
        <w:t>’</w:t>
      </w:r>
      <w:r w:rsidR="002962D3">
        <w:rPr>
          <w:rFonts w:hint="eastAsia"/>
          <w:lang w:eastAsia="ko-KR"/>
        </w:rPr>
        <w:t xml:space="preserve"> package</w:t>
      </w:r>
      <w:r w:rsidR="00F33DDF">
        <w:rPr>
          <w:rFonts w:hint="eastAsia"/>
          <w:lang w:eastAsia="ko-KR"/>
        </w:rPr>
        <w:t xml:space="preserve">.  </w:t>
      </w:r>
      <w:r>
        <w:t xml:space="preserve">Parents will receive $25 in appreciation for their participation once their completed </w:t>
      </w:r>
      <w:r w:rsidR="001130CE">
        <w:rPr>
          <w:rFonts w:hint="eastAsia"/>
          <w:lang w:eastAsia="ko-KR"/>
        </w:rPr>
        <w:t xml:space="preserve">parent </w:t>
      </w:r>
      <w:r>
        <w:rPr>
          <w:rFonts w:hint="eastAsia"/>
          <w:lang w:eastAsia="ko-KR"/>
        </w:rPr>
        <w:t xml:space="preserve">survey </w:t>
      </w:r>
      <w:r w:rsidR="00505BD2">
        <w:rPr>
          <w:lang w:eastAsia="ko-KR"/>
        </w:rPr>
        <w:t>is</w:t>
      </w:r>
      <w:r>
        <w:t xml:space="preserve"> received by </w:t>
      </w:r>
      <w:r>
        <w:lastRenderedPageBreak/>
        <w:t>Westat</w:t>
      </w:r>
      <w:r>
        <w:rPr>
          <w:rFonts w:hint="eastAsia"/>
          <w:lang w:eastAsia="ko-KR"/>
        </w:rPr>
        <w:t xml:space="preserve"> by mail</w:t>
      </w:r>
      <w:r>
        <w:t>.</w:t>
      </w:r>
      <w:r w:rsidR="00F35311">
        <w:rPr>
          <w:rFonts w:hint="eastAsia"/>
          <w:lang w:eastAsia="ko-KR"/>
        </w:rPr>
        <w:t xml:space="preserve">  </w:t>
      </w:r>
      <w:r w:rsidR="00D074CF">
        <w:rPr>
          <w:lang w:eastAsia="ko-KR"/>
        </w:rPr>
        <w:t>As with the directors and providers, a</w:t>
      </w:r>
      <w:r w:rsidR="00F35311">
        <w:rPr>
          <w:rFonts w:hint="eastAsia"/>
          <w:lang w:eastAsia="ko-KR"/>
        </w:rPr>
        <w:t xml:space="preserve"> reminder postcard </w:t>
      </w:r>
      <w:r w:rsidR="00505BD2">
        <w:rPr>
          <w:rFonts w:hint="eastAsia"/>
          <w:lang w:eastAsia="ko-KR"/>
        </w:rPr>
        <w:t>(Appendix B-4)</w:t>
      </w:r>
      <w:r w:rsidR="00505BD2">
        <w:rPr>
          <w:lang w:eastAsia="ko-KR"/>
        </w:rPr>
        <w:t xml:space="preserve"> </w:t>
      </w:r>
      <w:r w:rsidR="00F35311">
        <w:rPr>
          <w:rFonts w:hint="eastAsia"/>
          <w:lang w:eastAsia="ko-KR"/>
        </w:rPr>
        <w:t xml:space="preserve">will be sent if the completed survey </w:t>
      </w:r>
      <w:r w:rsidR="00505BD2">
        <w:rPr>
          <w:lang w:eastAsia="ko-KR"/>
        </w:rPr>
        <w:t>is</w:t>
      </w:r>
      <w:r w:rsidR="00F35311">
        <w:rPr>
          <w:rFonts w:hint="eastAsia"/>
          <w:lang w:eastAsia="ko-KR"/>
        </w:rPr>
        <w:t xml:space="preserve"> not returned to Westat </w:t>
      </w:r>
      <w:r w:rsidR="00D074CF">
        <w:rPr>
          <w:lang w:eastAsia="ko-KR"/>
        </w:rPr>
        <w:t>with</w:t>
      </w:r>
      <w:r w:rsidR="00F35311">
        <w:rPr>
          <w:rFonts w:hint="eastAsia"/>
          <w:lang w:eastAsia="ko-KR"/>
        </w:rPr>
        <w:t xml:space="preserve">in </w:t>
      </w:r>
      <w:r w:rsidR="00505BD2">
        <w:rPr>
          <w:lang w:eastAsia="ko-KR"/>
        </w:rPr>
        <w:t xml:space="preserve">two </w:t>
      </w:r>
      <w:r w:rsidR="00F35311">
        <w:rPr>
          <w:rFonts w:hint="eastAsia"/>
          <w:lang w:eastAsia="ko-KR"/>
        </w:rPr>
        <w:t>weeks</w:t>
      </w:r>
      <w:r w:rsidR="00505BD2">
        <w:rPr>
          <w:lang w:eastAsia="ko-KR"/>
        </w:rPr>
        <w:t>.</w:t>
      </w:r>
      <w:r w:rsidR="00F35311">
        <w:rPr>
          <w:rFonts w:hint="eastAsia"/>
          <w:lang w:eastAsia="ko-KR"/>
        </w:rPr>
        <w:t xml:space="preserve"> </w:t>
      </w:r>
    </w:p>
    <w:p w:rsidR="003F0241" w:rsidRDefault="003F0241" w:rsidP="00E017C4">
      <w:pPr>
        <w:tabs>
          <w:tab w:val="left" w:pos="720"/>
        </w:tabs>
        <w:spacing w:line="240" w:lineRule="auto"/>
        <w:ind w:firstLine="720"/>
        <w:rPr>
          <w:lang w:eastAsia="ko-KR"/>
        </w:rPr>
      </w:pPr>
    </w:p>
    <w:p w:rsidR="00D101F9" w:rsidRDefault="00D101F9" w:rsidP="00D101F9">
      <w:pPr>
        <w:tabs>
          <w:tab w:val="left" w:pos="720"/>
        </w:tabs>
        <w:spacing w:line="240" w:lineRule="auto"/>
        <w:ind w:firstLine="720"/>
      </w:pPr>
      <w:r>
        <w:t>Each recruiter will be responsible for enrolling, on average, 26 providers (three from each center-based program and 1 from each home-based program) and 75 parents (three from each center and Head Start/Early Head Start programs and 1 to 2 from each home-based program).  One field manager will oversee the field work of the 4 recruiters.  The field manager for the pilot test will be physically located at Westat.  She will have access to the field management system (FMS) so she can monitor the progress of each case.  She will hold weekly calls with the recruiters to review their case load and determine appropriate strategies if any problems are identified.</w:t>
      </w:r>
    </w:p>
    <w:p w:rsidR="00D101F9" w:rsidRDefault="00D101F9" w:rsidP="00606760">
      <w:pPr>
        <w:pStyle w:val="NoSpacing"/>
        <w:rPr>
          <w:rFonts w:ascii="Times New Roman" w:eastAsia="Times New Roman" w:hAnsi="Times New Roman" w:cs="Times New Roman"/>
          <w:sz w:val="24"/>
          <w:szCs w:val="24"/>
        </w:rPr>
      </w:pPr>
    </w:p>
    <w:p w:rsidR="00D101F9" w:rsidRDefault="00D101F9" w:rsidP="00D101F9">
      <w:pPr>
        <w:pStyle w:val="NoSpacing"/>
        <w:ind w:firstLine="720"/>
        <w:jc w:val="both"/>
        <w:rPr>
          <w:rFonts w:ascii="Times New Roman" w:hAnsi="Times New Roman"/>
          <w:sz w:val="24"/>
          <w:szCs w:val="24"/>
        </w:rPr>
      </w:pPr>
      <w:r>
        <w:rPr>
          <w:rFonts w:ascii="Times New Roman" w:eastAsia="Times New Roman" w:hAnsi="Times New Roman" w:cs="Times New Roman"/>
          <w:b/>
          <w:sz w:val="24"/>
          <w:szCs w:val="24"/>
        </w:rPr>
        <w:t xml:space="preserve">Field </w:t>
      </w:r>
      <w:r w:rsidR="00E16B2B">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est</w:t>
      </w:r>
      <w:r w:rsidR="004D6B90">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B06B31">
        <w:rPr>
          <w:rFonts w:ascii="Times New Roman" w:eastAsia="Times New Roman" w:hAnsi="Times New Roman" w:cs="Times New Roman"/>
          <w:b/>
          <w:sz w:val="24"/>
          <w:szCs w:val="24"/>
        </w:rPr>
        <w:t xml:space="preserve"> </w:t>
      </w:r>
      <w:r>
        <w:rPr>
          <w:rFonts w:ascii="Times New Roman" w:hAnsi="Times New Roman"/>
          <w:sz w:val="24"/>
          <w:szCs w:val="24"/>
        </w:rPr>
        <w:t xml:space="preserve">For the field test, we will sample two ECE lead teachers/providers from within each program and then two parents from within each ECE teacher/provider’s classroom.  As in the pilot, </w:t>
      </w:r>
      <w:r w:rsidR="00B06B31">
        <w:rPr>
          <w:rFonts w:ascii="Times New Roman" w:hAnsi="Times New Roman"/>
          <w:sz w:val="24"/>
          <w:szCs w:val="24"/>
        </w:rPr>
        <w:t xml:space="preserve">one third of the Head Start/Early Head Start </w:t>
      </w:r>
      <w:r>
        <w:rPr>
          <w:rFonts w:ascii="Times New Roman" w:hAnsi="Times New Roman"/>
          <w:sz w:val="24"/>
          <w:szCs w:val="24"/>
        </w:rPr>
        <w:t xml:space="preserve">parents will be given a survey about their Family Service Worker instead of about their child’s ECE teacher/provider. </w:t>
      </w:r>
    </w:p>
    <w:p w:rsidR="009C7388" w:rsidRDefault="009C7388" w:rsidP="00D101F9">
      <w:pPr>
        <w:pStyle w:val="NoSpacing"/>
        <w:ind w:firstLine="720"/>
        <w:jc w:val="both"/>
        <w:rPr>
          <w:rFonts w:ascii="Times New Roman" w:hAnsi="Times New Roman"/>
          <w:sz w:val="24"/>
          <w:szCs w:val="24"/>
        </w:rPr>
      </w:pPr>
    </w:p>
    <w:p w:rsidR="00D101F9" w:rsidRPr="00D101F9" w:rsidRDefault="00D101F9" w:rsidP="00D101F9">
      <w:pPr>
        <w:pStyle w:val="NoSpacing"/>
        <w:ind w:firstLine="720"/>
        <w:jc w:val="both"/>
        <w:rPr>
          <w:rFonts w:ascii="Times New Roman" w:hAnsi="Times New Roman" w:cs="Times New Roman"/>
          <w:sz w:val="24"/>
          <w:szCs w:val="24"/>
        </w:rPr>
      </w:pPr>
      <w:r>
        <w:rPr>
          <w:rFonts w:ascii="Times New Roman" w:hAnsi="Times New Roman"/>
          <w:sz w:val="24"/>
          <w:szCs w:val="24"/>
        </w:rPr>
        <w:t>In general, the field test will follow the same procedures as the pilot test unless the results of the pilot indicate the need for improvement.  The procedures for developing the list of ECE programs to enroll in the F</w:t>
      </w:r>
      <w:r w:rsidR="00752656">
        <w:rPr>
          <w:rFonts w:ascii="Times New Roman" w:hAnsi="Times New Roman"/>
          <w:sz w:val="24"/>
          <w:szCs w:val="24"/>
        </w:rPr>
        <w:t xml:space="preserve">ield </w:t>
      </w:r>
      <w:r>
        <w:rPr>
          <w:rFonts w:ascii="Times New Roman" w:hAnsi="Times New Roman"/>
          <w:sz w:val="24"/>
          <w:szCs w:val="24"/>
        </w:rPr>
        <w:t>M</w:t>
      </w:r>
      <w:r w:rsidR="00752656">
        <w:rPr>
          <w:rFonts w:ascii="Times New Roman" w:hAnsi="Times New Roman"/>
          <w:sz w:val="24"/>
          <w:szCs w:val="24"/>
        </w:rPr>
        <w:t xml:space="preserve">anagement </w:t>
      </w:r>
      <w:r>
        <w:rPr>
          <w:rFonts w:ascii="Times New Roman" w:hAnsi="Times New Roman"/>
          <w:sz w:val="24"/>
          <w:szCs w:val="24"/>
        </w:rPr>
        <w:t>S</w:t>
      </w:r>
      <w:r w:rsidR="00752656">
        <w:rPr>
          <w:rFonts w:ascii="Times New Roman" w:hAnsi="Times New Roman"/>
          <w:sz w:val="24"/>
          <w:szCs w:val="24"/>
        </w:rPr>
        <w:t>ystem</w:t>
      </w:r>
      <w:r>
        <w:rPr>
          <w:rFonts w:ascii="Times New Roman" w:hAnsi="Times New Roman"/>
          <w:sz w:val="24"/>
          <w:szCs w:val="24"/>
        </w:rPr>
        <w:t xml:space="preserve"> for the field test may change to include the sampling frame of an existing study, </w:t>
      </w:r>
      <w:r w:rsidR="00A66F6E">
        <w:rPr>
          <w:rFonts w:ascii="Times New Roman" w:hAnsi="Times New Roman"/>
          <w:sz w:val="24"/>
          <w:szCs w:val="24"/>
        </w:rPr>
        <w:t xml:space="preserve">such as </w:t>
      </w:r>
      <w:r>
        <w:rPr>
          <w:rFonts w:ascii="Times New Roman" w:hAnsi="Times New Roman"/>
          <w:sz w:val="24"/>
          <w:szCs w:val="24"/>
        </w:rPr>
        <w:t xml:space="preserve">the National Survey of Early Care and Education. </w:t>
      </w:r>
    </w:p>
    <w:p w:rsidR="00D101F9" w:rsidRDefault="00D101F9" w:rsidP="00D101F9">
      <w:pPr>
        <w:tabs>
          <w:tab w:val="left" w:pos="720"/>
        </w:tabs>
        <w:spacing w:line="360" w:lineRule="atLeast"/>
        <w:ind w:firstLine="720"/>
      </w:pPr>
    </w:p>
    <w:p w:rsidR="004D6B90" w:rsidRDefault="006E733F" w:rsidP="004D6B90">
      <w:pPr>
        <w:tabs>
          <w:tab w:val="left" w:pos="720"/>
        </w:tabs>
        <w:spacing w:line="240" w:lineRule="auto"/>
        <w:ind w:firstLine="720"/>
      </w:pPr>
      <w:r>
        <w:t>There will be t</w:t>
      </w:r>
      <w:r w:rsidR="00D101F9">
        <w:t xml:space="preserve">wo experienced recruiters in each metropolitan area.  As with the pilot, at least one in each area will be bilingual in Spanish and English.  Each recruiter will be responsible for recruiting approximately 15 programs, 25 </w:t>
      </w:r>
      <w:r w:rsidR="00B06B31">
        <w:t xml:space="preserve">ECE providers, and 50 parents.  </w:t>
      </w:r>
      <w:r w:rsidR="00D101F9">
        <w:t xml:space="preserve">Two field managers will oversee the field work.  One will be the same person who was the field </w:t>
      </w:r>
      <w:r w:rsidR="00D101F9" w:rsidRPr="00AA6459">
        <w:t xml:space="preserve">manager for the pilot test, and she will be physically located at Westat.  The other will be a field supervisor.  </w:t>
      </w:r>
      <w:r w:rsidR="00D101F9">
        <w:t>The field supervisor will likely reside in one of the metropolitan areas selected for the field test.</w:t>
      </w:r>
    </w:p>
    <w:p w:rsidR="004D6B90" w:rsidRDefault="004D6B90" w:rsidP="004D6B90">
      <w:pPr>
        <w:tabs>
          <w:tab w:val="left" w:pos="720"/>
        </w:tabs>
        <w:spacing w:line="240" w:lineRule="auto"/>
        <w:ind w:firstLine="720"/>
      </w:pPr>
    </w:p>
    <w:p w:rsidR="00767DDD" w:rsidRDefault="004D6B90" w:rsidP="00767DDD">
      <w:pPr>
        <w:tabs>
          <w:tab w:val="left" w:pos="720"/>
        </w:tabs>
        <w:spacing w:line="240" w:lineRule="auto"/>
        <w:ind w:firstLine="720"/>
      </w:pPr>
      <w:r>
        <w:rPr>
          <w:b/>
        </w:rPr>
        <w:t xml:space="preserve">Training.  </w:t>
      </w:r>
      <w:r>
        <w:t xml:space="preserve">Westat will conduct a 3-day, Web-Ex training for the FPRQ pilot test in mid-January 2013.  </w:t>
      </w:r>
      <w:r>
        <w:rPr>
          <w:rFonts w:hint="eastAsia"/>
          <w:lang w:eastAsia="ko-KR"/>
        </w:rPr>
        <w:t>OPRE</w:t>
      </w:r>
      <w:r w:rsidR="00A66F6E">
        <w:rPr>
          <w:lang w:eastAsia="ko-KR"/>
        </w:rPr>
        <w:t xml:space="preserve"> and </w:t>
      </w:r>
      <w:r>
        <w:rPr>
          <w:rFonts w:hint="eastAsia"/>
          <w:lang w:eastAsia="ko-KR"/>
        </w:rPr>
        <w:t xml:space="preserve">OHS </w:t>
      </w:r>
      <w:r w:rsidR="00A66F6E">
        <w:rPr>
          <w:lang w:eastAsia="ko-KR"/>
        </w:rPr>
        <w:t>staff</w:t>
      </w:r>
      <w:r w:rsidR="00A66F6E">
        <w:rPr>
          <w:rFonts w:hint="eastAsia"/>
          <w:lang w:eastAsia="ko-KR"/>
        </w:rPr>
        <w:t xml:space="preserve"> </w:t>
      </w:r>
      <w:r w:rsidR="00A66F6E">
        <w:rPr>
          <w:lang w:eastAsia="ko-KR"/>
        </w:rPr>
        <w:t xml:space="preserve">will be invited to join </w:t>
      </w:r>
      <w:r>
        <w:rPr>
          <w:rFonts w:hint="eastAsia"/>
          <w:lang w:eastAsia="ko-KR"/>
        </w:rPr>
        <w:t xml:space="preserve">the training.  </w:t>
      </w:r>
      <w:r>
        <w:t>The training will include a combination of lecture-style sessions, and practical</w:t>
      </w:r>
      <w:r>
        <w:rPr>
          <w:rFonts w:hint="eastAsia"/>
          <w:lang w:eastAsia="ko-KR"/>
        </w:rPr>
        <w:t>, hands-</w:t>
      </w:r>
      <w:r>
        <w:rPr>
          <w:lang w:eastAsia="ko-KR"/>
        </w:rPr>
        <w:t>on</w:t>
      </w:r>
      <w:r>
        <w:t xml:space="preserve"> skill application so that </w:t>
      </w:r>
      <w:r>
        <w:rPr>
          <w:rFonts w:hint="eastAsia"/>
          <w:lang w:eastAsia="ko-KR"/>
        </w:rPr>
        <w:t>trainees</w:t>
      </w:r>
      <w:r>
        <w:t xml:space="preserve"> become familiar with the Field Management System and project procedures to recruit </w:t>
      </w:r>
      <w:r>
        <w:rPr>
          <w:rFonts w:hint="eastAsia"/>
          <w:lang w:eastAsia="ko-KR"/>
        </w:rPr>
        <w:t xml:space="preserve">and select </w:t>
      </w:r>
      <w:r>
        <w:t>study participa</w:t>
      </w:r>
      <w:r w:rsidR="00767DDD">
        <w:t>nts.</w:t>
      </w:r>
    </w:p>
    <w:p w:rsidR="00767DDD" w:rsidRDefault="00767DDD" w:rsidP="00767DDD">
      <w:pPr>
        <w:tabs>
          <w:tab w:val="left" w:pos="720"/>
        </w:tabs>
        <w:spacing w:line="240" w:lineRule="auto"/>
        <w:ind w:firstLine="720"/>
      </w:pPr>
    </w:p>
    <w:p w:rsidR="00767DDD" w:rsidRDefault="00767DDD" w:rsidP="00767DDD">
      <w:pPr>
        <w:tabs>
          <w:tab w:val="left" w:pos="720"/>
        </w:tabs>
        <w:spacing w:line="240" w:lineRule="auto"/>
        <w:ind w:firstLine="720"/>
      </w:pPr>
      <w:r>
        <w:t xml:space="preserve">Prior to training, </w:t>
      </w:r>
      <w:r w:rsidR="00A66F6E">
        <w:t xml:space="preserve">recruiters </w:t>
      </w:r>
      <w:r>
        <w:t xml:space="preserve">will receive a binder including study protocol and supplemental materials that will be covered during training.  Westat will also provide </w:t>
      </w:r>
      <w:r>
        <w:rPr>
          <w:lang w:eastAsia="ko-KR"/>
        </w:rPr>
        <w:t>recruiters with</w:t>
      </w:r>
      <w:r>
        <w:rPr>
          <w:rFonts w:hint="eastAsia"/>
          <w:lang w:eastAsia="ko-KR"/>
        </w:rPr>
        <w:t xml:space="preserve"> </w:t>
      </w:r>
      <w:r>
        <w:t xml:space="preserve">laptops that will be used during training and throughout the recruitment process. </w:t>
      </w:r>
    </w:p>
    <w:p w:rsidR="00767DDD" w:rsidRDefault="00767DDD" w:rsidP="00767DDD">
      <w:pPr>
        <w:tabs>
          <w:tab w:val="left" w:pos="720"/>
        </w:tabs>
        <w:spacing w:line="240" w:lineRule="auto"/>
        <w:ind w:firstLine="720"/>
      </w:pPr>
    </w:p>
    <w:p w:rsidR="00767DDD" w:rsidRDefault="00767DDD" w:rsidP="00767DDD">
      <w:pPr>
        <w:tabs>
          <w:tab w:val="left" w:pos="720"/>
        </w:tabs>
        <w:spacing w:line="240" w:lineRule="auto"/>
        <w:ind w:firstLine="720"/>
      </w:pPr>
      <w:r>
        <w:t xml:space="preserve">The first day of training will cover the background of the study, the data collection design and procedures, use of the Field Management System (FMS), and the daily activities recruiters will engage in.  In the first </w:t>
      </w:r>
      <w:r w:rsidRPr="003D18F6">
        <w:t>session</w:t>
      </w:r>
      <w:r>
        <w:t>,</w:t>
      </w:r>
      <w:r w:rsidRPr="003D18F6">
        <w:t xml:space="preserve"> </w:t>
      </w:r>
      <w:r w:rsidRPr="003D18F6">
        <w:rPr>
          <w:rFonts w:hint="eastAsia"/>
          <w:lang w:eastAsia="ko-KR"/>
        </w:rPr>
        <w:t xml:space="preserve">trainees </w:t>
      </w:r>
      <w:r w:rsidRPr="003D18F6">
        <w:t xml:space="preserve">will be briefed on study details such as sponsorship, study purpose and goals, data collection activities, and special populations to be included in the study. </w:t>
      </w:r>
      <w:r>
        <w:t xml:space="preserve"> </w:t>
      </w:r>
      <w:r w:rsidRPr="003D18F6">
        <w:t>In the second session</w:t>
      </w:r>
      <w:r>
        <w:t>,</w:t>
      </w:r>
      <w:r w:rsidRPr="003D18F6">
        <w:t xml:space="preserve"> trainees will be briefed on the </w:t>
      </w:r>
      <w:r>
        <w:t>study</w:t>
      </w:r>
      <w:r w:rsidRPr="003D18F6">
        <w:t xml:space="preserve"> design and processes that will be used to recruit early care and education centers, providers/teachers, and parents to participate in the study. </w:t>
      </w:r>
      <w:r>
        <w:t xml:space="preserve"> </w:t>
      </w:r>
      <w:r w:rsidRPr="003D18F6">
        <w:rPr>
          <w:lang w:eastAsia="ko-KR"/>
        </w:rPr>
        <w:t>Trainees</w:t>
      </w:r>
      <w:r w:rsidRPr="003D18F6">
        <w:rPr>
          <w:rFonts w:hint="eastAsia"/>
          <w:lang w:eastAsia="ko-KR"/>
        </w:rPr>
        <w:t xml:space="preserve"> </w:t>
      </w:r>
      <w:r w:rsidRPr="003D18F6">
        <w:t xml:space="preserve">will also become familiar with the recruitment protocol. </w:t>
      </w:r>
      <w:r>
        <w:t xml:space="preserve"> </w:t>
      </w:r>
      <w:r w:rsidRPr="003D18F6">
        <w:t xml:space="preserve">In the third </w:t>
      </w:r>
      <w:r w:rsidRPr="003D18F6">
        <w:lastRenderedPageBreak/>
        <w:t xml:space="preserve">session, Westat staff will explain the design and functionality of the FMS and how recruiters will use the system to manage their workload. </w:t>
      </w:r>
      <w:r>
        <w:t xml:space="preserve"> </w:t>
      </w:r>
      <w:r w:rsidRPr="003D18F6">
        <w:t xml:space="preserve">Trainees will also practice using the system on the laptops provided by Westat. </w:t>
      </w:r>
      <w:r>
        <w:t xml:space="preserve"> In the final training session, Westat staff will provide an overview of the daily activities recruiters will engage in throughout the recruitment process, such as communicating with the home office, the use of cell phones and laptops provided by Westat, and administrative tasks such as travel reimbursement.  </w:t>
      </w:r>
    </w:p>
    <w:p w:rsidR="00767DDD" w:rsidRDefault="00767DDD" w:rsidP="00767DDD">
      <w:pPr>
        <w:tabs>
          <w:tab w:val="left" w:pos="720"/>
        </w:tabs>
        <w:spacing w:line="240" w:lineRule="auto"/>
        <w:ind w:firstLine="720"/>
      </w:pPr>
    </w:p>
    <w:p w:rsidR="00767DDD" w:rsidRDefault="00767DDD" w:rsidP="00767DDD">
      <w:pPr>
        <w:tabs>
          <w:tab w:val="left" w:pos="720"/>
        </w:tabs>
        <w:spacing w:line="240" w:lineRule="auto"/>
        <w:ind w:firstLine="720"/>
      </w:pPr>
      <w:r>
        <w:t xml:space="preserve">During the second day of training, trainees will be paired together to practice recruiting respondents using scripted role </w:t>
      </w:r>
      <w:r w:rsidRPr="003D18F6">
        <w:t>plays</w:t>
      </w:r>
      <w:r>
        <w:t xml:space="preserve"> provided in their training binders.  Trainees will coordinate with each other to complete the six role plays over the phone either Saturday or Sunday.  The role plays will include two center director interviews, two provider/teacher interviews, and two parent interviews.  Trainees will use these scripts to practice the techniques they learned during the first day of training. </w:t>
      </w:r>
    </w:p>
    <w:p w:rsidR="00767DDD" w:rsidRDefault="00767DDD" w:rsidP="00767DDD">
      <w:pPr>
        <w:tabs>
          <w:tab w:val="left" w:pos="720"/>
        </w:tabs>
        <w:spacing w:line="240" w:lineRule="auto"/>
        <w:ind w:firstLine="720"/>
      </w:pPr>
    </w:p>
    <w:p w:rsidR="00767DDD" w:rsidRDefault="00767DDD" w:rsidP="00767DDD">
      <w:pPr>
        <w:tabs>
          <w:tab w:val="left" w:pos="720"/>
        </w:tabs>
        <w:spacing w:line="240" w:lineRule="auto"/>
        <w:ind w:firstLine="720"/>
      </w:pPr>
      <w:r>
        <w:t xml:space="preserve">In the third day, trainees will share their experiences practicing the role plays over the weekend and also share recommendations and insight from this experience.  Westat staff will review frequently asked questions with trainees to practice answering participant questions.  The moderator will also ask trainees questions about the study design, and processes covered earlier in training to reiterate important </w:t>
      </w:r>
      <w:r w:rsidRPr="003D18F6">
        <w:t xml:space="preserve">points. </w:t>
      </w:r>
      <w:r>
        <w:t xml:space="preserve"> </w:t>
      </w:r>
      <w:r w:rsidRPr="003D18F6">
        <w:t>Following</w:t>
      </w:r>
      <w:r>
        <w:t xml:space="preserve"> this practice session, Westat staff will conclude the training by reviewing previously covered topics. </w:t>
      </w:r>
    </w:p>
    <w:p w:rsidR="00767DDD" w:rsidRDefault="00767DDD" w:rsidP="00767DDD">
      <w:pPr>
        <w:pStyle w:val="NoSpacing"/>
        <w:spacing w:line="360" w:lineRule="atLeast"/>
        <w:ind w:firstLine="720"/>
        <w:rPr>
          <w:rFonts w:ascii="Times New Roman" w:hAnsi="Times New Roman" w:cs="Times New Roman"/>
          <w:sz w:val="24"/>
          <w:szCs w:val="24"/>
        </w:rPr>
      </w:pPr>
    </w:p>
    <w:p w:rsidR="009D0283" w:rsidRDefault="009D0283" w:rsidP="00767DDD">
      <w:pPr>
        <w:tabs>
          <w:tab w:val="left" w:pos="720"/>
        </w:tabs>
        <w:spacing w:line="240" w:lineRule="auto"/>
        <w:ind w:firstLine="0"/>
        <w:rPr>
          <w:b/>
        </w:rPr>
      </w:pPr>
      <w:bookmarkStart w:id="7" w:name="_Toc222116074"/>
      <w:bookmarkStart w:id="8" w:name="_Toc223515754"/>
      <w:r w:rsidRPr="004D6B90">
        <w:rPr>
          <w:b/>
        </w:rPr>
        <w:t>B.3. Methods to Maximize Response Rates and Deal with Nonresponse</w:t>
      </w:r>
      <w:bookmarkEnd w:id="7"/>
      <w:bookmarkEnd w:id="8"/>
    </w:p>
    <w:p w:rsidR="004D6B90" w:rsidRPr="004D6B90" w:rsidRDefault="004D6B90" w:rsidP="004D6B90">
      <w:pPr>
        <w:tabs>
          <w:tab w:val="left" w:pos="720"/>
        </w:tabs>
        <w:spacing w:line="240" w:lineRule="auto"/>
        <w:ind w:firstLine="720"/>
        <w:rPr>
          <w:b/>
        </w:rPr>
      </w:pPr>
    </w:p>
    <w:p w:rsidR="004715C8" w:rsidRDefault="004715C8" w:rsidP="00CD1DA2">
      <w:pPr>
        <w:tabs>
          <w:tab w:val="left" w:pos="720"/>
        </w:tabs>
        <w:spacing w:line="240" w:lineRule="auto"/>
        <w:ind w:firstLine="720"/>
      </w:pPr>
      <w:bookmarkStart w:id="9" w:name="_Toc222116075"/>
      <w:r w:rsidRPr="004715C8">
        <w:rPr>
          <w:b/>
        </w:rPr>
        <w:t>Engaging respondent interest and cooperation</w:t>
      </w:r>
      <w:r>
        <w:t xml:space="preserve">.  The content of the cover letters, study brochures, and </w:t>
      </w:r>
      <w:r w:rsidR="00E54BB2">
        <w:t>list of answers to “</w:t>
      </w:r>
      <w:r>
        <w:t>frequently asked questions</w:t>
      </w:r>
      <w:r w:rsidR="00E54BB2">
        <w:t>”</w:t>
      </w:r>
      <w:r>
        <w:t xml:space="preserve"> will be focused on </w:t>
      </w:r>
      <w:r w:rsidR="00257B82">
        <w:t>communicating</w:t>
      </w:r>
      <w:r>
        <w:t xml:space="preserve"> the legitimacy and importance of the study. </w:t>
      </w:r>
      <w:r w:rsidR="00E54BB2">
        <w:t xml:space="preserve"> </w:t>
      </w:r>
      <w:r>
        <w:t xml:space="preserve">Also, recruiter training for recruitment and </w:t>
      </w:r>
      <w:r w:rsidR="00257B82">
        <w:t>nonresponse</w:t>
      </w:r>
      <w:r>
        <w:t xml:space="preserve"> follow-up will focus on strategies for communicating the importance and legitimacy of the survey and gaining cooperation.  </w:t>
      </w:r>
      <w:r w:rsidR="00157C0F">
        <w:t>In addition, respondents will be offered a token of appreciation for their participation.</w:t>
      </w:r>
      <w:bookmarkStart w:id="10" w:name="_GoBack"/>
      <w:bookmarkEnd w:id="10"/>
    </w:p>
    <w:p w:rsidR="004715C8" w:rsidRDefault="004715C8" w:rsidP="00CD1DA2">
      <w:pPr>
        <w:tabs>
          <w:tab w:val="left" w:pos="720"/>
        </w:tabs>
        <w:spacing w:line="240" w:lineRule="auto"/>
        <w:ind w:firstLine="720"/>
      </w:pPr>
    </w:p>
    <w:p w:rsidR="004715C8" w:rsidRDefault="004715C8" w:rsidP="00CD216B">
      <w:pPr>
        <w:tabs>
          <w:tab w:val="left" w:pos="720"/>
        </w:tabs>
        <w:spacing w:line="240" w:lineRule="auto"/>
        <w:ind w:firstLine="720"/>
        <w:rPr>
          <w:lang w:eastAsia="ko-KR"/>
        </w:rPr>
      </w:pPr>
      <w:r w:rsidRPr="004715C8">
        <w:rPr>
          <w:b/>
        </w:rPr>
        <w:t>Nonresponse follow-up</w:t>
      </w:r>
      <w:r>
        <w:t xml:space="preserve">.  </w:t>
      </w:r>
      <w:r w:rsidR="00A546B1" w:rsidRPr="00BE6C33">
        <w:t>We</w:t>
      </w:r>
      <w:r w:rsidR="00C92303">
        <w:rPr>
          <w:rFonts w:hint="eastAsia"/>
          <w:lang w:eastAsia="ko-KR"/>
        </w:rPr>
        <w:t xml:space="preserve"> </w:t>
      </w:r>
      <w:r w:rsidR="009E6600">
        <w:rPr>
          <w:rFonts w:hint="eastAsia"/>
          <w:lang w:eastAsia="ko-KR"/>
        </w:rPr>
        <w:t>will u</w:t>
      </w:r>
      <w:r w:rsidR="00505BD2">
        <w:rPr>
          <w:lang w:eastAsia="ko-KR"/>
        </w:rPr>
        <w:t>s</w:t>
      </w:r>
      <w:r w:rsidR="009E6600">
        <w:rPr>
          <w:rFonts w:hint="eastAsia"/>
          <w:lang w:eastAsia="ko-KR"/>
        </w:rPr>
        <w:t xml:space="preserve">e </w:t>
      </w:r>
      <w:r w:rsidR="00A546B1" w:rsidRPr="00BE6C33">
        <w:t xml:space="preserve">paper copies of the </w:t>
      </w:r>
      <w:r w:rsidR="0090640E">
        <w:rPr>
          <w:rFonts w:hint="eastAsia"/>
          <w:lang w:eastAsia="ko-KR"/>
        </w:rPr>
        <w:t>surveys</w:t>
      </w:r>
      <w:r w:rsidR="00A546B1" w:rsidRPr="00BE6C33">
        <w:t xml:space="preserve"> </w:t>
      </w:r>
      <w:r w:rsidR="00243208">
        <w:rPr>
          <w:rFonts w:hint="eastAsia"/>
          <w:lang w:eastAsia="ko-KR"/>
        </w:rPr>
        <w:t xml:space="preserve">so </w:t>
      </w:r>
      <w:r w:rsidR="00A546B1" w:rsidRPr="00BE6C33">
        <w:t xml:space="preserve">that </w:t>
      </w:r>
      <w:r w:rsidR="00215F4E">
        <w:rPr>
          <w:rFonts w:hint="eastAsia"/>
          <w:lang w:eastAsia="ko-KR"/>
        </w:rPr>
        <w:t>respondent</w:t>
      </w:r>
      <w:r w:rsidR="00C92303">
        <w:rPr>
          <w:rFonts w:hint="eastAsia"/>
          <w:lang w:eastAsia="ko-KR"/>
        </w:rPr>
        <w:t xml:space="preserve">s </w:t>
      </w:r>
      <w:r w:rsidR="00A546B1" w:rsidRPr="00BE6C33">
        <w:t xml:space="preserve">can complete </w:t>
      </w:r>
      <w:r w:rsidR="00243208">
        <w:rPr>
          <w:rFonts w:hint="eastAsia"/>
          <w:lang w:eastAsia="ko-KR"/>
        </w:rPr>
        <w:t xml:space="preserve">the surveys </w:t>
      </w:r>
      <w:r w:rsidR="00A546B1" w:rsidRPr="00BE6C33">
        <w:t xml:space="preserve">at times convenient to them. </w:t>
      </w:r>
      <w:r w:rsidR="0096352D" w:rsidRPr="00BE6C33">
        <w:t xml:space="preserve"> </w:t>
      </w:r>
      <w:r w:rsidR="00215F4E">
        <w:rPr>
          <w:lang w:eastAsia="ko-KR"/>
        </w:rPr>
        <w:t>R</w:t>
      </w:r>
      <w:r w:rsidR="00215F4E">
        <w:rPr>
          <w:rFonts w:hint="eastAsia"/>
          <w:lang w:eastAsia="ko-KR"/>
        </w:rPr>
        <w:t xml:space="preserve">espondents </w:t>
      </w:r>
      <w:r w:rsidR="009E6600">
        <w:rPr>
          <w:rFonts w:hint="eastAsia"/>
          <w:lang w:eastAsia="ko-KR"/>
        </w:rPr>
        <w:t xml:space="preserve">will </w:t>
      </w:r>
      <w:r w:rsidR="009E6600" w:rsidRPr="00BE6C33">
        <w:t xml:space="preserve">return the </w:t>
      </w:r>
      <w:r w:rsidR="009E6600">
        <w:rPr>
          <w:rFonts w:hint="eastAsia"/>
          <w:lang w:eastAsia="ko-KR"/>
        </w:rPr>
        <w:t xml:space="preserve">completed surveys </w:t>
      </w:r>
      <w:r w:rsidR="009E6600" w:rsidRPr="00BE6C33">
        <w:t xml:space="preserve">directly to Westat </w:t>
      </w:r>
      <w:r w:rsidR="009E6600">
        <w:rPr>
          <w:rFonts w:hint="eastAsia"/>
          <w:lang w:eastAsia="ko-KR"/>
        </w:rPr>
        <w:t xml:space="preserve">using </w:t>
      </w:r>
      <w:r w:rsidR="00A546B1" w:rsidRPr="00BE6C33">
        <w:t>postage-paid envelopes</w:t>
      </w:r>
      <w:r w:rsidR="009E6600">
        <w:rPr>
          <w:rFonts w:hint="eastAsia"/>
          <w:lang w:eastAsia="ko-KR"/>
        </w:rPr>
        <w:t xml:space="preserve"> provided.  </w:t>
      </w:r>
      <w:r w:rsidR="00CD1DA2">
        <w:rPr>
          <w:rFonts w:hint="eastAsia"/>
          <w:lang w:eastAsia="ko-KR"/>
        </w:rPr>
        <w:t xml:space="preserve">A reminder postcard will be sent if the completed survey </w:t>
      </w:r>
      <w:r w:rsidR="00CD1DA2">
        <w:rPr>
          <w:lang w:eastAsia="ko-KR"/>
        </w:rPr>
        <w:t>is</w:t>
      </w:r>
      <w:r w:rsidR="00CD1DA2">
        <w:rPr>
          <w:rFonts w:hint="eastAsia"/>
          <w:lang w:eastAsia="ko-KR"/>
        </w:rPr>
        <w:t xml:space="preserve"> not returned to Westat </w:t>
      </w:r>
      <w:r w:rsidR="00E54BB2">
        <w:rPr>
          <w:lang w:eastAsia="ko-KR"/>
        </w:rPr>
        <w:t>with</w:t>
      </w:r>
      <w:r w:rsidR="00CD1DA2">
        <w:rPr>
          <w:rFonts w:hint="eastAsia"/>
          <w:lang w:eastAsia="ko-KR"/>
        </w:rPr>
        <w:t xml:space="preserve">in </w:t>
      </w:r>
      <w:r w:rsidR="00CD1DA2">
        <w:rPr>
          <w:lang w:eastAsia="ko-KR"/>
        </w:rPr>
        <w:t xml:space="preserve">two </w:t>
      </w:r>
      <w:r w:rsidR="00CD1DA2">
        <w:rPr>
          <w:rFonts w:hint="eastAsia"/>
          <w:lang w:eastAsia="ko-KR"/>
        </w:rPr>
        <w:t>weeks</w:t>
      </w:r>
      <w:r w:rsidR="00CD1DA2">
        <w:rPr>
          <w:lang w:eastAsia="ko-KR"/>
        </w:rPr>
        <w:t>.</w:t>
      </w:r>
      <w:r w:rsidR="00CD1DA2">
        <w:rPr>
          <w:rFonts w:hint="eastAsia"/>
          <w:lang w:eastAsia="ko-KR"/>
        </w:rPr>
        <w:t xml:space="preserve"> </w:t>
      </w:r>
      <w:r w:rsidR="00E54BB2">
        <w:rPr>
          <w:lang w:eastAsia="ko-KR"/>
        </w:rPr>
        <w:t xml:space="preserve"> </w:t>
      </w:r>
      <w:r w:rsidR="00A546B1" w:rsidRPr="00BE6C33">
        <w:t>We</w:t>
      </w:r>
      <w:r w:rsidR="00215F4E">
        <w:rPr>
          <w:rFonts w:hint="eastAsia"/>
          <w:lang w:eastAsia="ko-KR"/>
        </w:rPr>
        <w:t>stat</w:t>
      </w:r>
      <w:r w:rsidR="009E6600">
        <w:rPr>
          <w:rFonts w:hint="eastAsia"/>
          <w:lang w:eastAsia="ko-KR"/>
        </w:rPr>
        <w:t xml:space="preserve"> </w:t>
      </w:r>
      <w:r w:rsidR="00A546B1" w:rsidRPr="00BE6C33">
        <w:t xml:space="preserve">will </w:t>
      </w:r>
      <w:r w:rsidR="00CD1DA2">
        <w:t xml:space="preserve">also collect </w:t>
      </w:r>
      <w:r w:rsidR="0090640E">
        <w:rPr>
          <w:rFonts w:hint="eastAsia"/>
          <w:lang w:eastAsia="ko-KR"/>
        </w:rPr>
        <w:t>t</w:t>
      </w:r>
      <w:r w:rsidR="00C92303">
        <w:rPr>
          <w:rFonts w:hint="eastAsia"/>
          <w:lang w:eastAsia="ko-KR"/>
        </w:rPr>
        <w:t xml:space="preserve">he </w:t>
      </w:r>
      <w:r w:rsidR="00215F4E">
        <w:rPr>
          <w:rFonts w:hint="eastAsia"/>
          <w:lang w:eastAsia="ko-KR"/>
        </w:rPr>
        <w:t>respondents</w:t>
      </w:r>
      <w:r w:rsidR="0090640E">
        <w:rPr>
          <w:lang w:eastAsia="ko-KR"/>
        </w:rPr>
        <w:t>’</w:t>
      </w:r>
      <w:r w:rsidR="0090640E">
        <w:rPr>
          <w:rFonts w:hint="eastAsia"/>
          <w:lang w:eastAsia="ko-KR"/>
        </w:rPr>
        <w:t xml:space="preserve"> </w:t>
      </w:r>
      <w:r w:rsidR="00A546B1" w:rsidRPr="00BE6C33">
        <w:t>telephone numbers and email addresses</w:t>
      </w:r>
      <w:r w:rsidR="00CD1DA2">
        <w:t>, if available,</w:t>
      </w:r>
      <w:r w:rsidR="00A546B1" w:rsidRPr="00BE6C33">
        <w:t xml:space="preserve"> </w:t>
      </w:r>
      <w:r w:rsidR="0090640E">
        <w:rPr>
          <w:rFonts w:hint="eastAsia"/>
          <w:lang w:eastAsia="ko-KR"/>
        </w:rPr>
        <w:t>during the initial screening</w:t>
      </w:r>
      <w:r w:rsidR="009E6600">
        <w:rPr>
          <w:rFonts w:hint="eastAsia"/>
          <w:lang w:eastAsia="ko-KR"/>
        </w:rPr>
        <w:t xml:space="preserve">; we will </w:t>
      </w:r>
      <w:r w:rsidR="00A546B1" w:rsidRPr="00BE6C33">
        <w:t xml:space="preserve">follow-up with </w:t>
      </w:r>
      <w:r w:rsidR="0090640E">
        <w:rPr>
          <w:rFonts w:hint="eastAsia"/>
          <w:lang w:eastAsia="ko-KR"/>
        </w:rPr>
        <w:t xml:space="preserve">the </w:t>
      </w:r>
      <w:r w:rsidR="00215F4E">
        <w:rPr>
          <w:rFonts w:hint="eastAsia"/>
          <w:lang w:eastAsia="ko-KR"/>
        </w:rPr>
        <w:t>respondent</w:t>
      </w:r>
      <w:r w:rsidR="00A546B1" w:rsidRPr="00BE6C33">
        <w:t xml:space="preserve">s if the </w:t>
      </w:r>
      <w:r w:rsidR="0090640E">
        <w:rPr>
          <w:rFonts w:hint="eastAsia"/>
          <w:lang w:eastAsia="ko-KR"/>
        </w:rPr>
        <w:t>survey</w:t>
      </w:r>
      <w:r w:rsidR="009E6600">
        <w:rPr>
          <w:rFonts w:hint="eastAsia"/>
          <w:lang w:eastAsia="ko-KR"/>
        </w:rPr>
        <w:t>s</w:t>
      </w:r>
      <w:r w:rsidR="0090640E">
        <w:rPr>
          <w:rFonts w:hint="eastAsia"/>
          <w:lang w:eastAsia="ko-KR"/>
        </w:rPr>
        <w:t xml:space="preserve"> </w:t>
      </w:r>
      <w:r w:rsidR="00A546B1" w:rsidRPr="00BE6C33">
        <w:t xml:space="preserve">are not returned within </w:t>
      </w:r>
      <w:r w:rsidR="00CD1DA2">
        <w:t>3 weeks</w:t>
      </w:r>
      <w:r w:rsidR="00A546B1" w:rsidRPr="00BE6C33">
        <w:t xml:space="preserve">.  </w:t>
      </w:r>
    </w:p>
    <w:p w:rsidR="00C36759" w:rsidRDefault="00C36759" w:rsidP="009A7C5E">
      <w:pPr>
        <w:pStyle w:val="ParagraphSSLAST"/>
        <w:tabs>
          <w:tab w:val="clear" w:pos="432"/>
        </w:tabs>
        <w:spacing w:after="0"/>
        <w:ind w:firstLine="720"/>
        <w:rPr>
          <w:b/>
        </w:rPr>
      </w:pPr>
    </w:p>
    <w:p w:rsidR="004715C8" w:rsidRDefault="00CD216B" w:rsidP="009A7C5E">
      <w:pPr>
        <w:pStyle w:val="ParagraphSSLAST"/>
        <w:tabs>
          <w:tab w:val="clear" w:pos="432"/>
        </w:tabs>
        <w:spacing w:after="0"/>
        <w:ind w:firstLine="720"/>
      </w:pPr>
      <w:r w:rsidRPr="00CD216B">
        <w:rPr>
          <w:b/>
        </w:rPr>
        <w:t>Spanish version</w:t>
      </w:r>
      <w:r>
        <w:t xml:space="preserve">.  </w:t>
      </w:r>
      <w:r w:rsidRPr="00BE6C33">
        <w:t xml:space="preserve">Spanish versions of the parent </w:t>
      </w:r>
      <w:r>
        <w:rPr>
          <w:rFonts w:hint="eastAsia"/>
          <w:lang w:eastAsia="ko-KR"/>
        </w:rPr>
        <w:t xml:space="preserve">survey </w:t>
      </w:r>
      <w:r w:rsidRPr="00BE6C33">
        <w:t xml:space="preserve">will be </w:t>
      </w:r>
      <w:r w:rsidR="00584337">
        <w:t xml:space="preserve">made </w:t>
      </w:r>
      <w:r w:rsidRPr="00BE6C33">
        <w:t>available</w:t>
      </w:r>
      <w:r w:rsidR="00584337">
        <w:t xml:space="preserve"> for Spanish-speaking parents</w:t>
      </w:r>
      <w:r w:rsidRPr="00BE6C33">
        <w:t>.</w:t>
      </w:r>
      <w:r w:rsidR="00906BBD">
        <w:t xml:space="preserve">  Also, one of the recruiters in each data collection area will be </w:t>
      </w:r>
      <w:r w:rsidR="00FE200A">
        <w:t>bilingual</w:t>
      </w:r>
      <w:r w:rsidR="00906BBD">
        <w:t xml:space="preserve"> </w:t>
      </w:r>
      <w:r w:rsidR="00E54BB2">
        <w:t xml:space="preserve">in English and </w:t>
      </w:r>
      <w:r w:rsidR="00FE200A">
        <w:t>Spanish</w:t>
      </w:r>
      <w:r w:rsidR="00906BBD">
        <w:t>.</w:t>
      </w:r>
    </w:p>
    <w:p w:rsidR="00CD216B" w:rsidRDefault="00CD216B" w:rsidP="00631BD7">
      <w:pPr>
        <w:pStyle w:val="Heading3"/>
        <w:tabs>
          <w:tab w:val="clear" w:pos="432"/>
          <w:tab w:val="left" w:pos="540"/>
        </w:tabs>
        <w:ind w:left="0" w:firstLine="0"/>
      </w:pPr>
      <w:bookmarkStart w:id="11" w:name="_Toc223515755"/>
    </w:p>
    <w:p w:rsidR="009D0283" w:rsidRPr="00BE6C33" w:rsidRDefault="009D0283" w:rsidP="009D0283">
      <w:pPr>
        <w:pStyle w:val="Heading3"/>
        <w:tabs>
          <w:tab w:val="clear" w:pos="432"/>
          <w:tab w:val="left" w:pos="540"/>
        </w:tabs>
        <w:ind w:left="540" w:hanging="540"/>
      </w:pPr>
      <w:r w:rsidRPr="00BE6C33">
        <w:t>B.4.</w:t>
      </w:r>
      <w:r w:rsidRPr="00BE6C33">
        <w:tab/>
        <w:t>Test of Procedures or Methods to be Undertaken</w:t>
      </w:r>
      <w:bookmarkEnd w:id="9"/>
      <w:bookmarkEnd w:id="11"/>
    </w:p>
    <w:p w:rsidR="009D0283" w:rsidRPr="00BE6C33" w:rsidRDefault="00AC1F2B" w:rsidP="009A7C5E">
      <w:pPr>
        <w:pStyle w:val="ParagraphSSLAST"/>
        <w:tabs>
          <w:tab w:val="clear" w:pos="432"/>
        </w:tabs>
        <w:ind w:firstLine="720"/>
        <w:rPr>
          <w:lang w:eastAsia="ko-KR"/>
        </w:rPr>
      </w:pPr>
      <w:r w:rsidRPr="00BE6C33">
        <w:t xml:space="preserve">The proposed procedures </w:t>
      </w:r>
      <w:r w:rsidR="00230019" w:rsidRPr="00BE6C33">
        <w:t xml:space="preserve">for the </w:t>
      </w:r>
      <w:r w:rsidR="00C92303">
        <w:rPr>
          <w:rFonts w:hint="eastAsia"/>
          <w:lang w:eastAsia="ko-KR"/>
        </w:rPr>
        <w:t xml:space="preserve">pilot test </w:t>
      </w:r>
      <w:r w:rsidR="00CB4DC1" w:rsidRPr="00BE6C33">
        <w:t xml:space="preserve">have been successfully applied </w:t>
      </w:r>
      <w:r w:rsidR="00D0693A" w:rsidRPr="00BE6C33">
        <w:t xml:space="preserve">in </w:t>
      </w:r>
      <w:r w:rsidR="00CB4DC1" w:rsidRPr="00BE6C33">
        <w:t xml:space="preserve">other similar studies conducted by </w:t>
      </w:r>
      <w:r w:rsidR="00C92303">
        <w:rPr>
          <w:rFonts w:hint="eastAsia"/>
          <w:lang w:eastAsia="ko-KR"/>
        </w:rPr>
        <w:t xml:space="preserve">Westat.  </w:t>
      </w:r>
      <w:r w:rsidR="00F03453">
        <w:rPr>
          <w:rFonts w:hint="eastAsia"/>
          <w:lang w:eastAsia="ko-KR"/>
        </w:rPr>
        <w:t xml:space="preserve">Also, as noted earlier, </w:t>
      </w:r>
      <w:r w:rsidR="00C92303">
        <w:rPr>
          <w:rFonts w:hint="eastAsia"/>
          <w:lang w:eastAsia="ko-KR"/>
        </w:rPr>
        <w:t>t</w:t>
      </w:r>
      <w:r w:rsidR="00937E5A" w:rsidRPr="00BE6C33">
        <w:t>he</w:t>
      </w:r>
      <w:r w:rsidR="009A7C5E" w:rsidRPr="00BE6C33">
        <w:t xml:space="preserve"> pilot test</w:t>
      </w:r>
      <w:r w:rsidR="00230019" w:rsidRPr="00BE6C33">
        <w:t xml:space="preserve"> </w:t>
      </w:r>
      <w:r w:rsidR="00937E5A" w:rsidRPr="00BE6C33">
        <w:t xml:space="preserve">will serve as the </w:t>
      </w:r>
      <w:r w:rsidR="00230019" w:rsidRPr="00BE6C33">
        <w:t xml:space="preserve">test </w:t>
      </w:r>
      <w:r w:rsidR="00937E5A" w:rsidRPr="00BE6C33">
        <w:t xml:space="preserve">of </w:t>
      </w:r>
      <w:r w:rsidR="00230019" w:rsidRPr="00BE6C33">
        <w:t xml:space="preserve">the </w:t>
      </w:r>
      <w:r w:rsidR="00F03453">
        <w:rPr>
          <w:rFonts w:hint="eastAsia"/>
          <w:lang w:eastAsia="ko-KR"/>
        </w:rPr>
        <w:t xml:space="preserve">data collection </w:t>
      </w:r>
      <w:r w:rsidR="00230019" w:rsidRPr="00BE6C33">
        <w:t xml:space="preserve">procedures for the </w:t>
      </w:r>
      <w:r w:rsidR="00C92303">
        <w:rPr>
          <w:rFonts w:hint="eastAsia"/>
          <w:lang w:eastAsia="ko-KR"/>
        </w:rPr>
        <w:t>field test</w:t>
      </w:r>
      <w:r w:rsidR="00C92303">
        <w:t>.</w:t>
      </w:r>
      <w:r w:rsidR="00255B45">
        <w:t xml:space="preserve"> Any necessary revisions and improvement for data collection procedures will be made based on the findings </w:t>
      </w:r>
      <w:r w:rsidR="00257B82">
        <w:t>from</w:t>
      </w:r>
      <w:r w:rsidR="00255B45">
        <w:t xml:space="preserve"> the pilot test.</w:t>
      </w:r>
      <w:r w:rsidR="00D77ADF">
        <w:t xml:space="preserve"> </w:t>
      </w:r>
    </w:p>
    <w:p w:rsidR="009D0283" w:rsidRPr="00BE6C33" w:rsidRDefault="009D0283" w:rsidP="009D0283">
      <w:pPr>
        <w:pStyle w:val="Heading3"/>
        <w:tabs>
          <w:tab w:val="clear" w:pos="432"/>
          <w:tab w:val="left" w:pos="540"/>
        </w:tabs>
        <w:ind w:left="540" w:hanging="540"/>
      </w:pPr>
      <w:bookmarkStart w:id="12" w:name="_Toc222116076"/>
      <w:bookmarkStart w:id="13" w:name="_Toc223515756"/>
      <w:r w:rsidRPr="00BE6C33">
        <w:lastRenderedPageBreak/>
        <w:t>B.5.</w:t>
      </w:r>
      <w:r w:rsidRPr="00BE6C33">
        <w:tab/>
        <w:t>Individuals Consulted on Statistical Aspects and Individuals Collecting and/or Analyzing Data</w:t>
      </w:r>
      <w:bookmarkEnd w:id="12"/>
      <w:bookmarkEnd w:id="13"/>
    </w:p>
    <w:p w:rsidR="00722A30" w:rsidRDefault="009A7C5E" w:rsidP="009A7C5E">
      <w:pPr>
        <w:tabs>
          <w:tab w:val="clear" w:pos="432"/>
        </w:tabs>
        <w:spacing w:line="240" w:lineRule="auto"/>
        <w:ind w:firstLine="720"/>
        <w:rPr>
          <w:iCs/>
          <w:lang w:eastAsia="ko-KR"/>
        </w:rPr>
      </w:pPr>
      <w:r w:rsidRPr="00BE6C33">
        <w:rPr>
          <w:iCs/>
        </w:rPr>
        <w:t xml:space="preserve">The </w:t>
      </w:r>
      <w:r w:rsidR="00722A30">
        <w:rPr>
          <w:iCs/>
        </w:rPr>
        <w:t>persons listed below participated in the study design and are responsible for the collection and analysis of the data for the pilot a</w:t>
      </w:r>
      <w:r w:rsidR="006F6631">
        <w:rPr>
          <w:rFonts w:hint="eastAsia"/>
          <w:iCs/>
          <w:lang w:eastAsia="ko-KR"/>
        </w:rPr>
        <w:t>nd field test</w:t>
      </w:r>
      <w:r w:rsidR="00722A30">
        <w:rPr>
          <w:iCs/>
          <w:lang w:eastAsia="ko-KR"/>
        </w:rPr>
        <w:t>s.</w:t>
      </w:r>
    </w:p>
    <w:p w:rsidR="00722A30" w:rsidRDefault="00722A30" w:rsidP="009A7C5E">
      <w:pPr>
        <w:tabs>
          <w:tab w:val="clear" w:pos="432"/>
        </w:tabs>
        <w:spacing w:line="240" w:lineRule="auto"/>
        <w:ind w:firstLine="720"/>
        <w:rPr>
          <w:iCs/>
          <w:lang w:eastAsia="ko-KR"/>
        </w:rPr>
      </w:pPr>
    </w:p>
    <w:p w:rsidR="00E36CBC" w:rsidRDefault="00DF44E9" w:rsidP="00D151AA">
      <w:pPr>
        <w:pStyle w:val="ListParagraph"/>
        <w:widowControl w:val="0"/>
        <w:numPr>
          <w:ilvl w:val="0"/>
          <w:numId w:val="14"/>
        </w:numPr>
        <w:tabs>
          <w:tab w:val="left" w:pos="220"/>
          <w:tab w:val="left" w:pos="720"/>
        </w:tabs>
        <w:autoSpaceDE w:val="0"/>
        <w:autoSpaceDN w:val="0"/>
        <w:adjustRightInd w:val="0"/>
        <w:spacing w:after="0"/>
        <w:ind w:right="-1440"/>
        <w:jc w:val="left"/>
      </w:pPr>
      <w:r w:rsidRPr="00E36CBC">
        <w:rPr>
          <w:iCs/>
        </w:rPr>
        <w:t>Nancy</w:t>
      </w:r>
      <w:r w:rsidR="00257006" w:rsidRPr="00E36CBC">
        <w:rPr>
          <w:iCs/>
        </w:rPr>
        <w:t xml:space="preserve"> </w:t>
      </w:r>
      <w:proofErr w:type="spellStart"/>
      <w:r w:rsidR="00257006" w:rsidRPr="00257006">
        <w:t>Geyelin</w:t>
      </w:r>
      <w:proofErr w:type="spellEnd"/>
      <w:r w:rsidR="00257006" w:rsidRPr="00257006">
        <w:t xml:space="preserve"> Margie</w:t>
      </w:r>
      <w:r w:rsidR="00257006">
        <w:t>, OPRE/ACF/DHHS</w:t>
      </w:r>
      <w:r w:rsidR="00257006" w:rsidRPr="00257006">
        <w:tab/>
      </w:r>
    </w:p>
    <w:p w:rsidR="00D151AA" w:rsidRPr="00D151AA" w:rsidRDefault="00230019" w:rsidP="00D151AA">
      <w:pPr>
        <w:pStyle w:val="ListParagraph"/>
        <w:widowControl w:val="0"/>
        <w:numPr>
          <w:ilvl w:val="0"/>
          <w:numId w:val="14"/>
        </w:numPr>
        <w:tabs>
          <w:tab w:val="left" w:pos="220"/>
          <w:tab w:val="left" w:pos="720"/>
        </w:tabs>
        <w:autoSpaceDE w:val="0"/>
        <w:autoSpaceDN w:val="0"/>
        <w:adjustRightInd w:val="0"/>
        <w:spacing w:after="0"/>
        <w:ind w:right="-1440"/>
        <w:jc w:val="left"/>
      </w:pPr>
      <w:r w:rsidRPr="00E36CBC">
        <w:rPr>
          <w:iCs/>
        </w:rPr>
        <w:t>Christine Nord</w:t>
      </w:r>
      <w:r w:rsidR="00937E5A" w:rsidRPr="00E36CBC">
        <w:rPr>
          <w:iCs/>
        </w:rPr>
        <w:t xml:space="preserve">, </w:t>
      </w:r>
      <w:r w:rsidR="006F6631" w:rsidRPr="00E36CBC">
        <w:rPr>
          <w:rFonts w:hint="eastAsia"/>
          <w:iCs/>
          <w:lang w:eastAsia="ko-KR"/>
        </w:rPr>
        <w:t>Westat</w:t>
      </w:r>
      <w:r w:rsidR="00257006" w:rsidRPr="00E36CBC">
        <w:rPr>
          <w:iCs/>
          <w:lang w:eastAsia="ko-KR"/>
        </w:rPr>
        <w:tab/>
      </w:r>
      <w:r w:rsidR="00257006" w:rsidRPr="00E36CBC">
        <w:rPr>
          <w:iCs/>
          <w:lang w:eastAsia="ko-KR"/>
        </w:rPr>
        <w:tab/>
      </w:r>
      <w:r w:rsidR="00257006" w:rsidRPr="00E36CBC">
        <w:rPr>
          <w:iCs/>
          <w:lang w:eastAsia="ko-KR"/>
        </w:rPr>
        <w:tab/>
      </w:r>
      <w:r w:rsidR="00D151AA" w:rsidRPr="00E36CBC">
        <w:rPr>
          <w:iCs/>
          <w:lang w:eastAsia="ko-KR"/>
        </w:rPr>
        <w:tab/>
      </w:r>
    </w:p>
    <w:p w:rsidR="00E36CBC" w:rsidRPr="00E36CBC" w:rsidRDefault="00230019" w:rsidP="00D151AA">
      <w:pPr>
        <w:pStyle w:val="ListParagraph"/>
        <w:widowControl w:val="0"/>
        <w:numPr>
          <w:ilvl w:val="0"/>
          <w:numId w:val="14"/>
        </w:numPr>
        <w:tabs>
          <w:tab w:val="left" w:pos="220"/>
          <w:tab w:val="left" w:pos="720"/>
        </w:tabs>
        <w:autoSpaceDE w:val="0"/>
        <w:autoSpaceDN w:val="0"/>
        <w:adjustRightInd w:val="0"/>
        <w:spacing w:after="0"/>
        <w:ind w:right="-1440"/>
        <w:jc w:val="left"/>
      </w:pPr>
      <w:r w:rsidRPr="00E36CBC">
        <w:rPr>
          <w:iCs/>
        </w:rPr>
        <w:t xml:space="preserve">Frank Jenkins, </w:t>
      </w:r>
      <w:r w:rsidR="006F6631" w:rsidRPr="00E36CBC">
        <w:rPr>
          <w:rFonts w:hint="eastAsia"/>
          <w:iCs/>
          <w:lang w:eastAsia="ko-KR"/>
        </w:rPr>
        <w:t>Westat</w:t>
      </w:r>
      <w:r w:rsidR="00257006" w:rsidRPr="00E36CBC">
        <w:rPr>
          <w:iCs/>
          <w:lang w:eastAsia="ko-KR"/>
        </w:rPr>
        <w:tab/>
      </w:r>
      <w:r w:rsidR="00257006" w:rsidRPr="00E36CBC">
        <w:rPr>
          <w:iCs/>
          <w:lang w:eastAsia="ko-KR"/>
        </w:rPr>
        <w:tab/>
      </w:r>
      <w:r w:rsidR="00257006" w:rsidRPr="00E36CBC">
        <w:rPr>
          <w:iCs/>
          <w:lang w:eastAsia="ko-KR"/>
        </w:rPr>
        <w:tab/>
      </w:r>
      <w:r w:rsidR="00257006" w:rsidRPr="00E36CBC">
        <w:rPr>
          <w:iCs/>
          <w:lang w:eastAsia="ko-KR"/>
        </w:rPr>
        <w:tab/>
      </w:r>
    </w:p>
    <w:p w:rsidR="00E36CBC" w:rsidRDefault="00D151AA" w:rsidP="00D151AA">
      <w:pPr>
        <w:pStyle w:val="ListParagraph"/>
        <w:widowControl w:val="0"/>
        <w:numPr>
          <w:ilvl w:val="0"/>
          <w:numId w:val="14"/>
        </w:numPr>
        <w:tabs>
          <w:tab w:val="left" w:pos="220"/>
          <w:tab w:val="left" w:pos="720"/>
        </w:tabs>
        <w:autoSpaceDE w:val="0"/>
        <w:autoSpaceDN w:val="0"/>
        <w:adjustRightInd w:val="0"/>
        <w:spacing w:after="0"/>
        <w:ind w:right="-1440"/>
        <w:jc w:val="left"/>
        <w:rPr>
          <w:iCs/>
          <w:lang w:eastAsia="ko-KR"/>
        </w:rPr>
      </w:pPr>
      <w:r w:rsidRPr="00E36CBC">
        <w:rPr>
          <w:iCs/>
          <w:lang w:eastAsia="ko-KR"/>
        </w:rPr>
        <w:t>S</w:t>
      </w:r>
      <w:r w:rsidR="00257006" w:rsidRPr="00E36CBC">
        <w:rPr>
          <w:iCs/>
          <w:lang w:eastAsia="ko-KR"/>
        </w:rPr>
        <w:t>tephanie Marken, Westat</w:t>
      </w:r>
      <w:r w:rsidR="00257006" w:rsidRPr="00E36CBC">
        <w:rPr>
          <w:iCs/>
          <w:lang w:eastAsia="ko-KR"/>
        </w:rPr>
        <w:tab/>
      </w:r>
      <w:r w:rsidR="00257006" w:rsidRPr="00E36CBC">
        <w:rPr>
          <w:iCs/>
          <w:lang w:eastAsia="ko-KR"/>
        </w:rPr>
        <w:tab/>
      </w:r>
      <w:r w:rsidR="00257006" w:rsidRPr="00E36CBC">
        <w:rPr>
          <w:iCs/>
          <w:lang w:eastAsia="ko-KR"/>
        </w:rPr>
        <w:tab/>
      </w:r>
    </w:p>
    <w:p w:rsidR="00D151AA" w:rsidRPr="00E36CBC" w:rsidRDefault="0022446A" w:rsidP="00D151AA">
      <w:pPr>
        <w:pStyle w:val="ListParagraph"/>
        <w:widowControl w:val="0"/>
        <w:numPr>
          <w:ilvl w:val="0"/>
          <w:numId w:val="14"/>
        </w:numPr>
        <w:tabs>
          <w:tab w:val="left" w:pos="220"/>
          <w:tab w:val="left" w:pos="720"/>
        </w:tabs>
        <w:autoSpaceDE w:val="0"/>
        <w:autoSpaceDN w:val="0"/>
        <w:adjustRightInd w:val="0"/>
        <w:spacing w:after="0"/>
        <w:ind w:right="-1440"/>
        <w:jc w:val="left"/>
        <w:rPr>
          <w:iCs/>
          <w:lang w:eastAsia="ko-KR"/>
        </w:rPr>
      </w:pPr>
      <w:r>
        <w:t>Lina Guzman</w:t>
      </w:r>
      <w:r w:rsidR="00D151AA">
        <w:t>, Child Trends</w:t>
      </w:r>
      <w:r w:rsidR="00D151AA">
        <w:tab/>
      </w:r>
      <w:r w:rsidR="00D151AA">
        <w:tab/>
      </w:r>
      <w:r w:rsidR="00D151AA">
        <w:tab/>
      </w:r>
    </w:p>
    <w:p w:rsidR="00D151AA" w:rsidRPr="00D151AA" w:rsidRDefault="0022446A" w:rsidP="00D151AA">
      <w:pPr>
        <w:pStyle w:val="ListParagraph"/>
        <w:widowControl w:val="0"/>
        <w:numPr>
          <w:ilvl w:val="0"/>
          <w:numId w:val="14"/>
        </w:numPr>
        <w:tabs>
          <w:tab w:val="left" w:pos="220"/>
          <w:tab w:val="left" w:pos="720"/>
        </w:tabs>
        <w:autoSpaceDE w:val="0"/>
        <w:autoSpaceDN w:val="0"/>
        <w:adjustRightInd w:val="0"/>
        <w:spacing w:after="0"/>
        <w:ind w:right="-1440"/>
        <w:jc w:val="left"/>
        <w:rPr>
          <w:iCs/>
          <w:lang w:eastAsia="ko-KR"/>
        </w:rPr>
      </w:pPr>
      <w:r>
        <w:t>Nikki Forry</w:t>
      </w:r>
      <w:r w:rsidR="00D151AA">
        <w:t>, Child Trends</w:t>
      </w:r>
    </w:p>
    <w:p w:rsidR="00AD20E4" w:rsidRPr="00C274E1" w:rsidRDefault="00315BDB" w:rsidP="00B96A4F">
      <w:pPr>
        <w:tabs>
          <w:tab w:val="clear" w:pos="432"/>
        </w:tabs>
        <w:spacing w:line="240" w:lineRule="auto"/>
        <w:ind w:firstLine="0"/>
        <w:jc w:val="center"/>
      </w:pPr>
      <w:r w:rsidRPr="00BE6C33">
        <w:br w:type="page"/>
      </w:r>
      <w:r w:rsidR="00AD20E4" w:rsidRPr="00D67E74">
        <w:lastRenderedPageBreak/>
        <w:t>Appendices</w:t>
      </w:r>
    </w:p>
    <w:p w:rsidR="00AD20E4" w:rsidRDefault="00AD20E4" w:rsidP="00AD20E4">
      <w:pPr>
        <w:tabs>
          <w:tab w:val="clear" w:pos="432"/>
        </w:tabs>
        <w:spacing w:line="240" w:lineRule="auto"/>
        <w:ind w:left="720" w:hanging="720"/>
        <w:jc w:val="left"/>
        <w:rPr>
          <w:b/>
        </w:rPr>
      </w:pPr>
    </w:p>
    <w:p w:rsidR="00333A12" w:rsidRDefault="00AD20E4" w:rsidP="00EA4CF3">
      <w:pPr>
        <w:tabs>
          <w:tab w:val="clear" w:pos="432"/>
          <w:tab w:val="left" w:pos="1800"/>
        </w:tabs>
        <w:spacing w:line="240" w:lineRule="auto"/>
        <w:ind w:left="720" w:hanging="720"/>
        <w:jc w:val="left"/>
        <w:rPr>
          <w:lang w:eastAsia="ko-KR"/>
        </w:rPr>
      </w:pPr>
      <w:r>
        <w:t xml:space="preserve">Appendix </w:t>
      </w:r>
      <w:r>
        <w:rPr>
          <w:rFonts w:hint="eastAsia"/>
          <w:lang w:eastAsia="ko-KR"/>
        </w:rPr>
        <w:t>B-1</w:t>
      </w:r>
      <w:r>
        <w:t>:</w:t>
      </w:r>
      <w:r>
        <w:rPr>
          <w:rFonts w:hint="eastAsia"/>
          <w:lang w:eastAsia="ko-KR"/>
        </w:rPr>
        <w:tab/>
        <w:t>Recruit</w:t>
      </w:r>
      <w:r w:rsidR="00B96A4F">
        <w:rPr>
          <w:rFonts w:hint="eastAsia"/>
          <w:lang w:eastAsia="ko-KR"/>
        </w:rPr>
        <w:t xml:space="preserve">ment </w:t>
      </w:r>
      <w:r>
        <w:rPr>
          <w:rFonts w:hint="eastAsia"/>
          <w:lang w:eastAsia="ko-KR"/>
        </w:rPr>
        <w:t>Protocols</w:t>
      </w:r>
      <w:r w:rsidR="002A485A">
        <w:rPr>
          <w:lang w:eastAsia="ko-KR"/>
        </w:rPr>
        <w:t>/Screeners</w:t>
      </w:r>
    </w:p>
    <w:p w:rsidR="00AD20E4" w:rsidRDefault="00AD20E4" w:rsidP="00AD20E4">
      <w:pPr>
        <w:tabs>
          <w:tab w:val="clear" w:pos="432"/>
          <w:tab w:val="left" w:pos="1800"/>
        </w:tabs>
        <w:spacing w:line="240" w:lineRule="auto"/>
        <w:ind w:left="720" w:hanging="720"/>
        <w:jc w:val="left"/>
        <w:rPr>
          <w:lang w:eastAsia="ko-KR"/>
        </w:rPr>
      </w:pPr>
      <w:r>
        <w:t xml:space="preserve">Appendix </w:t>
      </w:r>
      <w:r>
        <w:rPr>
          <w:rFonts w:hint="eastAsia"/>
          <w:lang w:eastAsia="ko-KR"/>
        </w:rPr>
        <w:t>B-2</w:t>
      </w:r>
      <w:r>
        <w:t>:</w:t>
      </w:r>
      <w:r>
        <w:rPr>
          <w:rFonts w:hint="eastAsia"/>
          <w:lang w:eastAsia="ko-KR"/>
        </w:rPr>
        <w:tab/>
        <w:t>Cover Letter for Directors</w:t>
      </w:r>
    </w:p>
    <w:p w:rsidR="00AD20E4" w:rsidRDefault="00AD20E4" w:rsidP="00AD20E4">
      <w:pPr>
        <w:tabs>
          <w:tab w:val="clear" w:pos="432"/>
          <w:tab w:val="left" w:pos="1800"/>
        </w:tabs>
        <w:spacing w:line="240" w:lineRule="auto"/>
        <w:ind w:left="720" w:hanging="720"/>
        <w:jc w:val="left"/>
        <w:rPr>
          <w:lang w:eastAsia="ko-KR"/>
        </w:rPr>
      </w:pPr>
      <w:r>
        <w:t xml:space="preserve">Appendix </w:t>
      </w:r>
      <w:r>
        <w:rPr>
          <w:rFonts w:hint="eastAsia"/>
          <w:lang w:eastAsia="ko-KR"/>
        </w:rPr>
        <w:t>B-</w:t>
      </w:r>
      <w:r w:rsidR="007C4BA7">
        <w:rPr>
          <w:lang w:eastAsia="ko-KR"/>
        </w:rPr>
        <w:t>3</w:t>
      </w:r>
      <w:r>
        <w:t>:</w:t>
      </w:r>
      <w:r>
        <w:rPr>
          <w:rFonts w:hint="eastAsia"/>
          <w:lang w:eastAsia="ko-KR"/>
        </w:rPr>
        <w:tab/>
        <w:t>Cover Letter for Providers/Teachers</w:t>
      </w:r>
    </w:p>
    <w:p w:rsidR="00AD20E4" w:rsidRDefault="00AD20E4" w:rsidP="00AD20E4">
      <w:pPr>
        <w:tabs>
          <w:tab w:val="clear" w:pos="432"/>
          <w:tab w:val="left" w:pos="1800"/>
        </w:tabs>
        <w:spacing w:line="240" w:lineRule="auto"/>
        <w:ind w:left="720" w:hanging="720"/>
        <w:jc w:val="left"/>
        <w:rPr>
          <w:lang w:eastAsia="ko-KR"/>
        </w:rPr>
      </w:pPr>
      <w:r>
        <w:t xml:space="preserve">Appendix </w:t>
      </w:r>
      <w:r>
        <w:rPr>
          <w:rFonts w:hint="eastAsia"/>
          <w:lang w:eastAsia="ko-KR"/>
        </w:rPr>
        <w:t>B-</w:t>
      </w:r>
      <w:r w:rsidR="007C4BA7">
        <w:rPr>
          <w:lang w:eastAsia="ko-KR"/>
        </w:rPr>
        <w:t>4</w:t>
      </w:r>
      <w:r>
        <w:t>:</w:t>
      </w:r>
      <w:r>
        <w:rPr>
          <w:rFonts w:hint="eastAsia"/>
          <w:lang w:eastAsia="ko-KR"/>
        </w:rPr>
        <w:tab/>
        <w:t>Cover Letter for Parents</w:t>
      </w:r>
    </w:p>
    <w:p w:rsidR="00AD20E4" w:rsidRDefault="002A485A" w:rsidP="002A485A">
      <w:pPr>
        <w:tabs>
          <w:tab w:val="clear" w:pos="432"/>
          <w:tab w:val="left" w:pos="1800"/>
        </w:tabs>
        <w:spacing w:line="240" w:lineRule="auto"/>
        <w:ind w:left="720" w:hanging="720"/>
        <w:jc w:val="left"/>
        <w:rPr>
          <w:lang w:eastAsia="ko-KR"/>
        </w:rPr>
      </w:pPr>
      <w:r>
        <w:t xml:space="preserve">Appendix </w:t>
      </w:r>
      <w:r>
        <w:rPr>
          <w:rFonts w:hint="eastAsia"/>
          <w:lang w:eastAsia="ko-KR"/>
        </w:rPr>
        <w:t>B-</w:t>
      </w:r>
      <w:r w:rsidR="007C4BA7">
        <w:rPr>
          <w:lang w:eastAsia="ko-KR"/>
        </w:rPr>
        <w:t>5</w:t>
      </w:r>
      <w:r>
        <w:t>:</w:t>
      </w:r>
      <w:r>
        <w:rPr>
          <w:rFonts w:hint="eastAsia"/>
          <w:lang w:eastAsia="ko-KR"/>
        </w:rPr>
        <w:tab/>
      </w:r>
      <w:r>
        <w:rPr>
          <w:lang w:eastAsia="ko-KR"/>
        </w:rPr>
        <w:t>Sponsor Cover Letter</w:t>
      </w:r>
    </w:p>
    <w:p w:rsidR="00333A12" w:rsidRPr="00BE6C33" w:rsidRDefault="00333A12" w:rsidP="00333A12">
      <w:pPr>
        <w:tabs>
          <w:tab w:val="clear" w:pos="432"/>
          <w:tab w:val="left" w:pos="1800"/>
        </w:tabs>
        <w:spacing w:line="240" w:lineRule="auto"/>
        <w:ind w:firstLine="0"/>
      </w:pPr>
      <w:r w:rsidRPr="00BE6C33">
        <w:t>Appendix</w:t>
      </w:r>
      <w:r w:rsidRPr="00AD20E4">
        <w:rPr>
          <w:rFonts w:hint="eastAsia"/>
          <w:lang w:eastAsia="ko-KR"/>
        </w:rPr>
        <w:t xml:space="preserve"> </w:t>
      </w:r>
      <w:r>
        <w:rPr>
          <w:rFonts w:hint="eastAsia"/>
          <w:lang w:eastAsia="ko-KR"/>
        </w:rPr>
        <w:t>B-</w:t>
      </w:r>
      <w:r w:rsidR="007C4BA7">
        <w:rPr>
          <w:lang w:eastAsia="ko-KR"/>
        </w:rPr>
        <w:t>6</w:t>
      </w:r>
      <w:r w:rsidRPr="00BE6C33">
        <w:t>:</w:t>
      </w:r>
      <w:r>
        <w:rPr>
          <w:rFonts w:hint="eastAsia"/>
          <w:lang w:eastAsia="ko-KR"/>
        </w:rPr>
        <w:tab/>
      </w:r>
      <w:r w:rsidRPr="00BE6C33">
        <w:t>Study Brochure</w:t>
      </w:r>
    </w:p>
    <w:p w:rsidR="00333A12" w:rsidRDefault="00333A12" w:rsidP="00333A12">
      <w:pPr>
        <w:tabs>
          <w:tab w:val="clear" w:pos="432"/>
          <w:tab w:val="left" w:pos="1800"/>
        </w:tabs>
        <w:spacing w:line="240" w:lineRule="auto"/>
        <w:ind w:left="720" w:hanging="720"/>
        <w:jc w:val="left"/>
        <w:rPr>
          <w:lang w:eastAsia="ko-KR"/>
        </w:rPr>
      </w:pPr>
      <w:r w:rsidRPr="00C274E1">
        <w:t xml:space="preserve">Appendix </w:t>
      </w:r>
      <w:r>
        <w:rPr>
          <w:rFonts w:hint="eastAsia"/>
          <w:lang w:eastAsia="ko-KR"/>
        </w:rPr>
        <w:t>B-</w:t>
      </w:r>
      <w:r w:rsidR="007C4BA7">
        <w:rPr>
          <w:lang w:eastAsia="ko-KR"/>
        </w:rPr>
        <w:t>7</w:t>
      </w:r>
      <w:r w:rsidRPr="00C274E1">
        <w:t>:</w:t>
      </w:r>
      <w:r>
        <w:rPr>
          <w:rFonts w:hint="eastAsia"/>
          <w:lang w:eastAsia="ko-KR"/>
        </w:rPr>
        <w:tab/>
        <w:t>Frequently Asked Questions for Directors</w:t>
      </w:r>
    </w:p>
    <w:p w:rsidR="00333A12" w:rsidRDefault="00333A12" w:rsidP="00333A12">
      <w:pPr>
        <w:tabs>
          <w:tab w:val="clear" w:pos="432"/>
          <w:tab w:val="left" w:pos="1800"/>
        </w:tabs>
        <w:spacing w:line="240" w:lineRule="auto"/>
        <w:ind w:left="720" w:hanging="720"/>
        <w:jc w:val="left"/>
        <w:rPr>
          <w:lang w:eastAsia="ko-KR"/>
        </w:rPr>
      </w:pPr>
      <w:r w:rsidRPr="00C274E1">
        <w:t xml:space="preserve">Appendix </w:t>
      </w:r>
      <w:r>
        <w:rPr>
          <w:rFonts w:hint="eastAsia"/>
          <w:lang w:eastAsia="ko-KR"/>
        </w:rPr>
        <w:t>B-</w:t>
      </w:r>
      <w:r w:rsidR="007C4BA7">
        <w:rPr>
          <w:lang w:eastAsia="ko-KR"/>
        </w:rPr>
        <w:t>8</w:t>
      </w:r>
      <w:r w:rsidRPr="00C274E1">
        <w:t>:</w:t>
      </w:r>
      <w:r>
        <w:rPr>
          <w:rFonts w:hint="eastAsia"/>
          <w:lang w:eastAsia="ko-KR"/>
        </w:rPr>
        <w:tab/>
        <w:t>Frequently Asked Questions for Providers/Teachers</w:t>
      </w:r>
    </w:p>
    <w:p w:rsidR="00333A12" w:rsidRDefault="00333A12" w:rsidP="00333A12">
      <w:pPr>
        <w:tabs>
          <w:tab w:val="clear" w:pos="432"/>
          <w:tab w:val="left" w:pos="1800"/>
        </w:tabs>
        <w:spacing w:line="240" w:lineRule="auto"/>
        <w:ind w:left="720" w:hanging="720"/>
        <w:jc w:val="left"/>
        <w:rPr>
          <w:lang w:eastAsia="ko-KR"/>
        </w:rPr>
      </w:pPr>
      <w:r w:rsidRPr="00C274E1">
        <w:t xml:space="preserve">Appendix </w:t>
      </w:r>
      <w:r>
        <w:rPr>
          <w:rFonts w:hint="eastAsia"/>
          <w:lang w:eastAsia="ko-KR"/>
        </w:rPr>
        <w:t>B-</w:t>
      </w:r>
      <w:r w:rsidR="007C4BA7">
        <w:rPr>
          <w:lang w:eastAsia="ko-KR"/>
        </w:rPr>
        <w:t>9</w:t>
      </w:r>
      <w:r w:rsidRPr="00C274E1">
        <w:t>:</w:t>
      </w:r>
      <w:r>
        <w:rPr>
          <w:rFonts w:hint="eastAsia"/>
          <w:lang w:eastAsia="ko-KR"/>
        </w:rPr>
        <w:tab/>
        <w:t>Frequently Asked Questions for Parents</w:t>
      </w:r>
    </w:p>
    <w:p w:rsidR="00AD20E4" w:rsidRDefault="00AD20E4" w:rsidP="00333A12">
      <w:pPr>
        <w:tabs>
          <w:tab w:val="clear" w:pos="432"/>
          <w:tab w:val="left" w:pos="1800"/>
        </w:tabs>
        <w:spacing w:line="240" w:lineRule="auto"/>
        <w:ind w:left="720" w:hanging="720"/>
        <w:jc w:val="left"/>
        <w:rPr>
          <w:lang w:eastAsia="ko-KR"/>
        </w:rPr>
      </w:pPr>
      <w:r w:rsidRPr="00C274E1">
        <w:t xml:space="preserve">Appendix </w:t>
      </w:r>
      <w:r>
        <w:rPr>
          <w:rFonts w:hint="eastAsia"/>
          <w:lang w:eastAsia="ko-KR"/>
        </w:rPr>
        <w:t>B-</w:t>
      </w:r>
      <w:r w:rsidR="007C4BA7">
        <w:rPr>
          <w:lang w:eastAsia="ko-KR"/>
        </w:rPr>
        <w:t>10</w:t>
      </w:r>
      <w:r w:rsidRPr="00C274E1">
        <w:t>:</w:t>
      </w:r>
      <w:r w:rsidR="00333A12">
        <w:rPr>
          <w:rFonts w:hint="eastAsia"/>
          <w:lang w:eastAsia="ko-KR"/>
        </w:rPr>
        <w:tab/>
      </w:r>
      <w:r w:rsidR="009B4C61">
        <w:rPr>
          <w:lang w:eastAsia="ko-KR"/>
        </w:rPr>
        <w:t xml:space="preserve">Study </w:t>
      </w:r>
      <w:r>
        <w:rPr>
          <w:rFonts w:hint="eastAsia"/>
          <w:lang w:eastAsia="ko-KR"/>
        </w:rPr>
        <w:t xml:space="preserve">Flyer </w:t>
      </w:r>
    </w:p>
    <w:p w:rsidR="00AD20E4" w:rsidRDefault="00AD20E4" w:rsidP="00333A12">
      <w:pPr>
        <w:tabs>
          <w:tab w:val="clear" w:pos="432"/>
          <w:tab w:val="left" w:pos="1800"/>
        </w:tabs>
        <w:spacing w:line="240" w:lineRule="auto"/>
        <w:ind w:left="720" w:hanging="720"/>
        <w:jc w:val="left"/>
        <w:rPr>
          <w:lang w:eastAsia="ko-KR"/>
        </w:rPr>
      </w:pPr>
    </w:p>
    <w:p w:rsidR="00E233E1" w:rsidRPr="0096352D" w:rsidRDefault="00E233E1" w:rsidP="00315BDB">
      <w:pPr>
        <w:tabs>
          <w:tab w:val="clear" w:pos="432"/>
        </w:tabs>
        <w:spacing w:line="240" w:lineRule="auto"/>
        <w:ind w:firstLine="0"/>
      </w:pPr>
    </w:p>
    <w:sectPr w:rsidR="00E233E1" w:rsidRPr="0096352D" w:rsidSect="00540494">
      <w:head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733" w:rsidRDefault="000D2733">
      <w:pPr>
        <w:spacing w:line="240" w:lineRule="auto"/>
        <w:ind w:firstLine="0"/>
      </w:pPr>
    </w:p>
  </w:endnote>
  <w:endnote w:type="continuationSeparator" w:id="0">
    <w:p w:rsidR="000D2733" w:rsidRDefault="000D2733">
      <w:pPr>
        <w:spacing w:line="240" w:lineRule="auto"/>
        <w:ind w:firstLine="0"/>
      </w:pPr>
    </w:p>
  </w:endnote>
  <w:endnote w:type="continuationNotice" w:id="1">
    <w:p w:rsidR="000D2733" w:rsidRDefault="000D2733">
      <w:pPr>
        <w:spacing w:line="240" w:lineRule="auto"/>
        <w:ind w:firstLine="0"/>
      </w:pPr>
    </w:p>
    <w:p w:rsidR="000D2733" w:rsidRDefault="000D2733"/>
    <w:p w:rsidR="000D2733" w:rsidRDefault="000D2733">
      <w:r>
        <w:rPr>
          <w:b/>
          <w:snapToGrid w:val="0"/>
        </w:rPr>
        <w:t>DRAFT</w:t>
      </w:r>
      <w:r>
        <w:rPr>
          <w:snapToGrid w:val="0"/>
          <w:sz w:val="16"/>
        </w:rPr>
        <w:t xml:space="preserve"> </w:t>
      </w:r>
      <w:r w:rsidR="00562653">
        <w:rPr>
          <w:snapToGrid w:val="0"/>
          <w:sz w:val="16"/>
        </w:rPr>
        <w:fldChar w:fldCharType="begin"/>
      </w:r>
      <w:r>
        <w:rPr>
          <w:snapToGrid w:val="0"/>
          <w:sz w:val="16"/>
        </w:rPr>
        <w:instrText xml:space="preserve"> FILENAME \p </w:instrText>
      </w:r>
      <w:r w:rsidR="00562653">
        <w:rPr>
          <w:snapToGrid w:val="0"/>
          <w:sz w:val="16"/>
        </w:rPr>
        <w:fldChar w:fldCharType="separate"/>
      </w:r>
      <w:r>
        <w:rPr>
          <w:noProof/>
          <w:snapToGrid w:val="0"/>
          <w:sz w:val="16"/>
        </w:rPr>
        <w:t>\\westat.com\dfs\FPRA\Task 6 OMB\1-OMB Package for Pilot &amp; FT\Draft #4_082412\OMB FPRQ pilot-field Part B.docx</w:t>
      </w:r>
      <w:r w:rsidR="00562653">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Narrow">
    <w:panose1 w:val="020B06060202020302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297047"/>
      <w:docPartObj>
        <w:docPartGallery w:val="Page Numbers (Bottom of Page)"/>
        <w:docPartUnique/>
      </w:docPartObj>
    </w:sdtPr>
    <w:sdtContent>
      <w:p w:rsidR="00245BC3" w:rsidRDefault="00245BC3" w:rsidP="00856136">
        <w:pPr>
          <w:pStyle w:val="Footer"/>
          <w:spacing w:line="240" w:lineRule="auto"/>
          <w:jc w:val="center"/>
        </w:pPr>
      </w:p>
      <w:p w:rsidR="00245BC3" w:rsidRPr="00856136" w:rsidRDefault="00245BC3" w:rsidP="00856136">
        <w:pPr>
          <w:pStyle w:val="Footer"/>
          <w:tabs>
            <w:tab w:val="clear" w:pos="432"/>
            <w:tab w:val="clear" w:pos="4320"/>
            <w:tab w:val="clear" w:pos="8640"/>
          </w:tabs>
          <w:spacing w:line="240" w:lineRule="auto"/>
          <w:ind w:firstLine="0"/>
          <w:jc w:val="center"/>
          <w:rPr>
            <w:rStyle w:val="PageNumber"/>
          </w:rPr>
        </w:pPr>
        <w:r>
          <w:t>B-</w:t>
        </w:r>
        <w:r w:rsidR="00562653">
          <w:fldChar w:fldCharType="begin"/>
        </w:r>
        <w:r>
          <w:instrText xml:space="preserve"> PAGE   \* MERGEFORMAT </w:instrText>
        </w:r>
        <w:r w:rsidR="00562653">
          <w:fldChar w:fldCharType="separate"/>
        </w:r>
        <w:r w:rsidR="00BC4740">
          <w:rPr>
            <w:noProof/>
          </w:rPr>
          <w:t>1</w:t>
        </w:r>
        <w:r w:rsidR="00562653">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733" w:rsidRDefault="000D2733">
      <w:pPr>
        <w:spacing w:line="240" w:lineRule="auto"/>
        <w:ind w:firstLine="0"/>
      </w:pPr>
      <w:r>
        <w:separator/>
      </w:r>
    </w:p>
  </w:footnote>
  <w:footnote w:type="continuationSeparator" w:id="0">
    <w:p w:rsidR="000D2733" w:rsidRDefault="000D2733">
      <w:pPr>
        <w:spacing w:line="240" w:lineRule="auto"/>
        <w:ind w:firstLine="0"/>
      </w:pPr>
      <w:r>
        <w:separator/>
      </w:r>
    </w:p>
    <w:p w:rsidR="000D2733" w:rsidRDefault="000D2733">
      <w:pPr>
        <w:spacing w:line="240" w:lineRule="auto"/>
        <w:ind w:firstLine="0"/>
        <w:rPr>
          <w:i/>
        </w:rPr>
      </w:pPr>
      <w:r>
        <w:rPr>
          <w:i/>
        </w:rPr>
        <w:t>(</w:t>
      </w:r>
      <w:proofErr w:type="gramStart"/>
      <w:r>
        <w:rPr>
          <w:i/>
        </w:rPr>
        <w:t>continued</w:t>
      </w:r>
      <w:proofErr w:type="gramEnd"/>
      <w:r>
        <w:rPr>
          <w:i/>
        </w:rPr>
        <w:t>)</w:t>
      </w:r>
    </w:p>
  </w:footnote>
  <w:footnote w:type="continuationNotice" w:id="1">
    <w:p w:rsidR="000D2733" w:rsidRDefault="000D2733">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5BC3" w:rsidRDefault="00245BC3" w:rsidP="008C417C">
    <w:pPr>
      <w:pStyle w:val="Header"/>
      <w:jc w:val="right"/>
      <w:rPr>
        <w:lang w:eastAsia="ko-KR"/>
      </w:rPr>
    </w:pPr>
  </w:p>
  <w:p w:rsidR="00245BC3" w:rsidRPr="008C417C" w:rsidRDefault="00245BC3" w:rsidP="00FE200A">
    <w:pPr>
      <w:pStyle w:val="Header"/>
      <w:jc w:val="right"/>
      <w:rPr>
        <w:i/>
        <w:lang w:eastAsia="ko-KR"/>
      </w:rPr>
    </w:pPr>
    <w:r w:rsidRPr="008C417C">
      <w:rPr>
        <w:rFonts w:hint="eastAsia"/>
        <w:i/>
        <w:lang w:eastAsia="ko-KR"/>
      </w:rPr>
      <w:t xml:space="preserve">Part B:  Statistical </w:t>
    </w:r>
    <w:r>
      <w:rPr>
        <w:i/>
        <w:lang w:eastAsia="ko-KR"/>
      </w:rPr>
      <w:t>Methodology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1DF0CD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F93075"/>
    <w:multiLevelType w:val="hybridMultilevel"/>
    <w:tmpl w:val="46F460FE"/>
    <w:lvl w:ilvl="0" w:tplc="2D2C3B8C">
      <w:start w:val="1"/>
      <w:numFmt w:val="bullet"/>
      <w:lvlText w:val=""/>
      <w:lvlJc w:val="left"/>
      <w:pPr>
        <w:ind w:left="1152" w:hanging="360"/>
      </w:pPr>
      <w:rPr>
        <w:rFonts w:ascii="Symbol" w:hAnsi="Symbol" w:hint="default"/>
      </w:rPr>
    </w:lvl>
    <w:lvl w:ilvl="1" w:tplc="F54CEC22" w:tentative="1">
      <w:start w:val="1"/>
      <w:numFmt w:val="bullet"/>
      <w:lvlText w:val="o"/>
      <w:lvlJc w:val="left"/>
      <w:pPr>
        <w:ind w:left="1872" w:hanging="360"/>
      </w:pPr>
      <w:rPr>
        <w:rFonts w:ascii="Courier New" w:hAnsi="Courier New" w:cs="Courier New" w:hint="default"/>
      </w:rPr>
    </w:lvl>
    <w:lvl w:ilvl="2" w:tplc="5F8E43DA" w:tentative="1">
      <w:start w:val="1"/>
      <w:numFmt w:val="bullet"/>
      <w:lvlText w:val=""/>
      <w:lvlJc w:val="left"/>
      <w:pPr>
        <w:ind w:left="2592" w:hanging="360"/>
      </w:pPr>
      <w:rPr>
        <w:rFonts w:ascii="Wingdings" w:hAnsi="Wingdings" w:hint="default"/>
      </w:rPr>
    </w:lvl>
    <w:lvl w:ilvl="3" w:tplc="785E4732" w:tentative="1">
      <w:start w:val="1"/>
      <w:numFmt w:val="bullet"/>
      <w:lvlText w:val=""/>
      <w:lvlJc w:val="left"/>
      <w:pPr>
        <w:ind w:left="3312" w:hanging="360"/>
      </w:pPr>
      <w:rPr>
        <w:rFonts w:ascii="Symbol" w:hAnsi="Symbol" w:hint="default"/>
      </w:rPr>
    </w:lvl>
    <w:lvl w:ilvl="4" w:tplc="AF2A6544" w:tentative="1">
      <w:start w:val="1"/>
      <w:numFmt w:val="bullet"/>
      <w:lvlText w:val="o"/>
      <w:lvlJc w:val="left"/>
      <w:pPr>
        <w:ind w:left="4032" w:hanging="360"/>
      </w:pPr>
      <w:rPr>
        <w:rFonts w:ascii="Courier New" w:hAnsi="Courier New" w:cs="Courier New" w:hint="default"/>
      </w:rPr>
    </w:lvl>
    <w:lvl w:ilvl="5" w:tplc="451A878E" w:tentative="1">
      <w:start w:val="1"/>
      <w:numFmt w:val="bullet"/>
      <w:lvlText w:val=""/>
      <w:lvlJc w:val="left"/>
      <w:pPr>
        <w:ind w:left="4752" w:hanging="360"/>
      </w:pPr>
      <w:rPr>
        <w:rFonts w:ascii="Wingdings" w:hAnsi="Wingdings" w:hint="default"/>
      </w:rPr>
    </w:lvl>
    <w:lvl w:ilvl="6" w:tplc="CB66C3D6" w:tentative="1">
      <w:start w:val="1"/>
      <w:numFmt w:val="bullet"/>
      <w:lvlText w:val=""/>
      <w:lvlJc w:val="left"/>
      <w:pPr>
        <w:ind w:left="5472" w:hanging="360"/>
      </w:pPr>
      <w:rPr>
        <w:rFonts w:ascii="Symbol" w:hAnsi="Symbol" w:hint="default"/>
      </w:rPr>
    </w:lvl>
    <w:lvl w:ilvl="7" w:tplc="A1C44514" w:tentative="1">
      <w:start w:val="1"/>
      <w:numFmt w:val="bullet"/>
      <w:lvlText w:val="o"/>
      <w:lvlJc w:val="left"/>
      <w:pPr>
        <w:ind w:left="6192" w:hanging="360"/>
      </w:pPr>
      <w:rPr>
        <w:rFonts w:ascii="Courier New" w:hAnsi="Courier New" w:cs="Courier New" w:hint="default"/>
      </w:rPr>
    </w:lvl>
    <w:lvl w:ilvl="8" w:tplc="62747DFE" w:tentative="1">
      <w:start w:val="1"/>
      <w:numFmt w:val="bullet"/>
      <w:lvlText w:val=""/>
      <w:lvlJc w:val="left"/>
      <w:pPr>
        <w:ind w:left="6912" w:hanging="360"/>
      </w:pPr>
      <w:rPr>
        <w:rFonts w:ascii="Wingdings" w:hAnsi="Wingdings" w:hint="default"/>
      </w:rPr>
    </w:lvl>
  </w:abstractNum>
  <w:abstractNum w:abstractNumId="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0791C4E"/>
    <w:multiLevelType w:val="hybridMultilevel"/>
    <w:tmpl w:val="298E8C54"/>
    <w:lvl w:ilvl="0" w:tplc="47A0158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75F4639"/>
    <w:multiLevelType w:val="hybridMultilevel"/>
    <w:tmpl w:val="9A7E40E0"/>
    <w:lvl w:ilvl="0" w:tplc="04090001">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AC862FC"/>
    <w:multiLevelType w:val="hybridMultilevel"/>
    <w:tmpl w:val="E4C0250A"/>
    <w:lvl w:ilvl="0" w:tplc="47A01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36045"/>
    <w:multiLevelType w:val="hybridMultilevel"/>
    <w:tmpl w:val="F5649C08"/>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nsid w:val="61BB1C8B"/>
    <w:multiLevelType w:val="hybridMultilevel"/>
    <w:tmpl w:val="7D56B966"/>
    <w:lvl w:ilvl="0" w:tplc="674AE604">
      <w:start w:val="1"/>
      <w:numFmt w:val="decimal"/>
      <w:pStyle w:val="heading2"/>
      <w:lvlText w:val="%1."/>
      <w:lvlJc w:val="left"/>
      <w:pPr>
        <w:tabs>
          <w:tab w:val="num" w:pos="720"/>
        </w:tabs>
        <w:ind w:left="720" w:hanging="360"/>
      </w:pPr>
      <w:rPr>
        <w:rFonts w:ascii="Arial Bold" w:hAnsi="Arial Bold"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4014F7F"/>
    <w:multiLevelType w:val="hybridMultilevel"/>
    <w:tmpl w:val="18D27792"/>
    <w:lvl w:ilvl="0" w:tplc="F1DABA0A">
      <w:start w:val="1"/>
      <w:numFmt w:val="bullet"/>
      <w:lvlText w:val=""/>
      <w:lvlJc w:val="left"/>
      <w:pPr>
        <w:ind w:left="1152" w:hanging="360"/>
      </w:pPr>
      <w:rPr>
        <w:rFonts w:ascii="Symbol" w:hAnsi="Symbol" w:hint="default"/>
      </w:rPr>
    </w:lvl>
    <w:lvl w:ilvl="1" w:tplc="AF54A362" w:tentative="1">
      <w:start w:val="1"/>
      <w:numFmt w:val="bullet"/>
      <w:lvlText w:val="o"/>
      <w:lvlJc w:val="left"/>
      <w:pPr>
        <w:ind w:left="1872" w:hanging="360"/>
      </w:pPr>
      <w:rPr>
        <w:rFonts w:ascii="Courier New" w:hAnsi="Courier New" w:cs="Courier New" w:hint="default"/>
      </w:rPr>
    </w:lvl>
    <w:lvl w:ilvl="2" w:tplc="8760CE88" w:tentative="1">
      <w:start w:val="1"/>
      <w:numFmt w:val="bullet"/>
      <w:lvlText w:val=""/>
      <w:lvlJc w:val="left"/>
      <w:pPr>
        <w:ind w:left="2592" w:hanging="360"/>
      </w:pPr>
      <w:rPr>
        <w:rFonts w:ascii="Wingdings" w:hAnsi="Wingdings" w:hint="default"/>
      </w:rPr>
    </w:lvl>
    <w:lvl w:ilvl="3" w:tplc="ED44FBE0" w:tentative="1">
      <w:start w:val="1"/>
      <w:numFmt w:val="bullet"/>
      <w:lvlText w:val=""/>
      <w:lvlJc w:val="left"/>
      <w:pPr>
        <w:ind w:left="3312" w:hanging="360"/>
      </w:pPr>
      <w:rPr>
        <w:rFonts w:ascii="Symbol" w:hAnsi="Symbol" w:hint="default"/>
      </w:rPr>
    </w:lvl>
    <w:lvl w:ilvl="4" w:tplc="4C6C6306" w:tentative="1">
      <w:start w:val="1"/>
      <w:numFmt w:val="bullet"/>
      <w:lvlText w:val="o"/>
      <w:lvlJc w:val="left"/>
      <w:pPr>
        <w:ind w:left="4032" w:hanging="360"/>
      </w:pPr>
      <w:rPr>
        <w:rFonts w:ascii="Courier New" w:hAnsi="Courier New" w:cs="Courier New" w:hint="default"/>
      </w:rPr>
    </w:lvl>
    <w:lvl w:ilvl="5" w:tplc="4C223648" w:tentative="1">
      <w:start w:val="1"/>
      <w:numFmt w:val="bullet"/>
      <w:lvlText w:val=""/>
      <w:lvlJc w:val="left"/>
      <w:pPr>
        <w:ind w:left="4752" w:hanging="360"/>
      </w:pPr>
      <w:rPr>
        <w:rFonts w:ascii="Wingdings" w:hAnsi="Wingdings" w:hint="default"/>
      </w:rPr>
    </w:lvl>
    <w:lvl w:ilvl="6" w:tplc="E8361744" w:tentative="1">
      <w:start w:val="1"/>
      <w:numFmt w:val="bullet"/>
      <w:lvlText w:val=""/>
      <w:lvlJc w:val="left"/>
      <w:pPr>
        <w:ind w:left="5472" w:hanging="360"/>
      </w:pPr>
      <w:rPr>
        <w:rFonts w:ascii="Symbol" w:hAnsi="Symbol" w:hint="default"/>
      </w:rPr>
    </w:lvl>
    <w:lvl w:ilvl="7" w:tplc="D8F6091E" w:tentative="1">
      <w:start w:val="1"/>
      <w:numFmt w:val="bullet"/>
      <w:lvlText w:val="o"/>
      <w:lvlJc w:val="left"/>
      <w:pPr>
        <w:ind w:left="6192" w:hanging="360"/>
      </w:pPr>
      <w:rPr>
        <w:rFonts w:ascii="Courier New" w:hAnsi="Courier New" w:cs="Courier New" w:hint="default"/>
      </w:rPr>
    </w:lvl>
    <w:lvl w:ilvl="8" w:tplc="1B76F190"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89CCEAD6">
      <w:start w:val="1"/>
      <w:numFmt w:val="bullet"/>
      <w:pStyle w:val="Bullet"/>
      <w:lvlText w:val=""/>
      <w:lvlJc w:val="left"/>
      <w:pPr>
        <w:ind w:left="792" w:hanging="360"/>
      </w:pPr>
      <w:rPr>
        <w:rFonts w:ascii="Symbol" w:hAnsi="Symbol" w:hint="default"/>
      </w:rPr>
    </w:lvl>
    <w:lvl w:ilvl="1" w:tplc="CF6E6404" w:tentative="1">
      <w:start w:val="1"/>
      <w:numFmt w:val="bullet"/>
      <w:lvlText w:val="o"/>
      <w:lvlJc w:val="left"/>
      <w:pPr>
        <w:ind w:left="1872" w:hanging="360"/>
      </w:pPr>
      <w:rPr>
        <w:rFonts w:ascii="Courier New" w:hAnsi="Courier New" w:cs="Courier New" w:hint="default"/>
      </w:rPr>
    </w:lvl>
    <w:lvl w:ilvl="2" w:tplc="471A046A" w:tentative="1">
      <w:start w:val="1"/>
      <w:numFmt w:val="bullet"/>
      <w:lvlText w:val=""/>
      <w:lvlJc w:val="left"/>
      <w:pPr>
        <w:ind w:left="2592" w:hanging="360"/>
      </w:pPr>
      <w:rPr>
        <w:rFonts w:ascii="Wingdings" w:hAnsi="Wingdings" w:hint="default"/>
      </w:rPr>
    </w:lvl>
    <w:lvl w:ilvl="3" w:tplc="A2A40E18" w:tentative="1">
      <w:start w:val="1"/>
      <w:numFmt w:val="bullet"/>
      <w:lvlText w:val=""/>
      <w:lvlJc w:val="left"/>
      <w:pPr>
        <w:ind w:left="3312" w:hanging="360"/>
      </w:pPr>
      <w:rPr>
        <w:rFonts w:ascii="Symbol" w:hAnsi="Symbol" w:hint="default"/>
      </w:rPr>
    </w:lvl>
    <w:lvl w:ilvl="4" w:tplc="FAD8FA3E" w:tentative="1">
      <w:start w:val="1"/>
      <w:numFmt w:val="bullet"/>
      <w:lvlText w:val="o"/>
      <w:lvlJc w:val="left"/>
      <w:pPr>
        <w:ind w:left="4032" w:hanging="360"/>
      </w:pPr>
      <w:rPr>
        <w:rFonts w:ascii="Courier New" w:hAnsi="Courier New" w:cs="Courier New" w:hint="default"/>
      </w:rPr>
    </w:lvl>
    <w:lvl w:ilvl="5" w:tplc="C2A02D04" w:tentative="1">
      <w:start w:val="1"/>
      <w:numFmt w:val="bullet"/>
      <w:lvlText w:val=""/>
      <w:lvlJc w:val="left"/>
      <w:pPr>
        <w:ind w:left="4752" w:hanging="360"/>
      </w:pPr>
      <w:rPr>
        <w:rFonts w:ascii="Wingdings" w:hAnsi="Wingdings" w:hint="default"/>
      </w:rPr>
    </w:lvl>
    <w:lvl w:ilvl="6" w:tplc="3FBA5508" w:tentative="1">
      <w:start w:val="1"/>
      <w:numFmt w:val="bullet"/>
      <w:lvlText w:val=""/>
      <w:lvlJc w:val="left"/>
      <w:pPr>
        <w:ind w:left="5472" w:hanging="360"/>
      </w:pPr>
      <w:rPr>
        <w:rFonts w:ascii="Symbol" w:hAnsi="Symbol" w:hint="default"/>
      </w:rPr>
    </w:lvl>
    <w:lvl w:ilvl="7" w:tplc="8BD4D386" w:tentative="1">
      <w:start w:val="1"/>
      <w:numFmt w:val="bullet"/>
      <w:lvlText w:val="o"/>
      <w:lvlJc w:val="left"/>
      <w:pPr>
        <w:ind w:left="6192" w:hanging="360"/>
      </w:pPr>
      <w:rPr>
        <w:rFonts w:ascii="Courier New" w:hAnsi="Courier New" w:cs="Courier New" w:hint="default"/>
      </w:rPr>
    </w:lvl>
    <w:lvl w:ilvl="8" w:tplc="623E7DC8" w:tentative="1">
      <w:start w:val="1"/>
      <w:numFmt w:val="bullet"/>
      <w:lvlText w:val=""/>
      <w:lvlJc w:val="left"/>
      <w:pPr>
        <w:ind w:left="6912" w:hanging="360"/>
      </w:pPr>
      <w:rPr>
        <w:rFonts w:ascii="Wingdings" w:hAnsi="Wingdings" w:hint="default"/>
      </w:rPr>
    </w:lvl>
  </w:abstractNum>
  <w:abstractNum w:abstractNumId="11">
    <w:nsid w:val="6D2C7056"/>
    <w:multiLevelType w:val="hybridMultilevel"/>
    <w:tmpl w:val="B9905D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2">
    <w:nsid w:val="6E3A00F3"/>
    <w:multiLevelType w:val="hybridMultilevel"/>
    <w:tmpl w:val="8B54B86C"/>
    <w:lvl w:ilvl="0" w:tplc="508C76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4BD3D44"/>
    <w:multiLevelType w:val="hybridMultilevel"/>
    <w:tmpl w:val="0FCA0D7E"/>
    <w:lvl w:ilvl="0" w:tplc="04090001">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14">
    <w:nsid w:val="78E65236"/>
    <w:multiLevelType w:val="hybridMultilevel"/>
    <w:tmpl w:val="47CA7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07794B"/>
    <w:multiLevelType w:val="hybridMultilevel"/>
    <w:tmpl w:val="ED6ABC92"/>
    <w:lvl w:ilvl="0" w:tplc="61A0D038">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F646C81"/>
    <w:multiLevelType w:val="hybridMultilevel"/>
    <w:tmpl w:val="B58E9786"/>
    <w:lvl w:ilvl="0" w:tplc="47A01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3"/>
  </w:num>
  <w:num w:numId="3">
    <w:abstractNumId w:val="9"/>
  </w:num>
  <w:num w:numId="4">
    <w:abstractNumId w:val="2"/>
  </w:num>
  <w:num w:numId="5">
    <w:abstractNumId w:val="1"/>
  </w:num>
  <w:num w:numId="6">
    <w:abstractNumId w:val="15"/>
  </w:num>
  <w:num w:numId="7">
    <w:abstractNumId w:val="10"/>
  </w:num>
  <w:num w:numId="8">
    <w:abstractNumId w:val="4"/>
  </w:num>
  <w:num w:numId="9">
    <w:abstractNumId w:val="14"/>
  </w:num>
  <w:num w:numId="10">
    <w:abstractNumId w:val="15"/>
  </w:num>
  <w:num w:numId="11">
    <w:abstractNumId w:val="8"/>
  </w:num>
  <w:num w:numId="12">
    <w:abstractNumId w:val="6"/>
  </w:num>
  <w:num w:numId="13">
    <w:abstractNumId w:val="15"/>
  </w:num>
  <w:num w:numId="14">
    <w:abstractNumId w:val="11"/>
  </w:num>
  <w:num w:numId="15">
    <w:abstractNumId w:val="0"/>
  </w:num>
  <w:num w:numId="16">
    <w:abstractNumId w:val="5"/>
  </w:num>
  <w:num w:numId="17">
    <w:abstractNumId w:val="3"/>
  </w:num>
  <w:num w:numId="18">
    <w:abstractNumId w:val="12"/>
  </w:num>
  <w:num w:numId="19">
    <w:abstractNumId w:val="1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1"/>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100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useFELayout/>
  </w:compat>
  <w:rsids>
    <w:rsidRoot w:val="00A871B6"/>
    <w:rsid w:val="00013153"/>
    <w:rsid w:val="0002541D"/>
    <w:rsid w:val="00037098"/>
    <w:rsid w:val="00041A14"/>
    <w:rsid w:val="000442F6"/>
    <w:rsid w:val="00054BA2"/>
    <w:rsid w:val="00055D54"/>
    <w:rsid w:val="00056CE9"/>
    <w:rsid w:val="0006052E"/>
    <w:rsid w:val="000624BA"/>
    <w:rsid w:val="00072020"/>
    <w:rsid w:val="00072A61"/>
    <w:rsid w:val="000742D6"/>
    <w:rsid w:val="000812AE"/>
    <w:rsid w:val="00081D47"/>
    <w:rsid w:val="000859C4"/>
    <w:rsid w:val="000908CF"/>
    <w:rsid w:val="00095458"/>
    <w:rsid w:val="000A6D71"/>
    <w:rsid w:val="000B0F65"/>
    <w:rsid w:val="000B1A04"/>
    <w:rsid w:val="000B4DE5"/>
    <w:rsid w:val="000C0B8D"/>
    <w:rsid w:val="000C6E16"/>
    <w:rsid w:val="000D0228"/>
    <w:rsid w:val="000D0C34"/>
    <w:rsid w:val="000D10DF"/>
    <w:rsid w:val="000D243C"/>
    <w:rsid w:val="000D2733"/>
    <w:rsid w:val="000E2E9D"/>
    <w:rsid w:val="000E4949"/>
    <w:rsid w:val="000E6D11"/>
    <w:rsid w:val="000E7671"/>
    <w:rsid w:val="000F0542"/>
    <w:rsid w:val="00101C47"/>
    <w:rsid w:val="00103E8C"/>
    <w:rsid w:val="00105D23"/>
    <w:rsid w:val="00107A1E"/>
    <w:rsid w:val="00107CA4"/>
    <w:rsid w:val="00112FAC"/>
    <w:rsid w:val="001130CE"/>
    <w:rsid w:val="001164D5"/>
    <w:rsid w:val="00122824"/>
    <w:rsid w:val="00126F35"/>
    <w:rsid w:val="0012721E"/>
    <w:rsid w:val="0013282C"/>
    <w:rsid w:val="00153CDD"/>
    <w:rsid w:val="001549D5"/>
    <w:rsid w:val="00156413"/>
    <w:rsid w:val="00157C0F"/>
    <w:rsid w:val="0018453C"/>
    <w:rsid w:val="001846C0"/>
    <w:rsid w:val="00184DDD"/>
    <w:rsid w:val="00187BAF"/>
    <w:rsid w:val="001933B1"/>
    <w:rsid w:val="001946FF"/>
    <w:rsid w:val="001A07D4"/>
    <w:rsid w:val="001A0EDB"/>
    <w:rsid w:val="001A5BC5"/>
    <w:rsid w:val="001B6918"/>
    <w:rsid w:val="001C4268"/>
    <w:rsid w:val="001C4764"/>
    <w:rsid w:val="001C73AB"/>
    <w:rsid w:val="001D2C02"/>
    <w:rsid w:val="001D6766"/>
    <w:rsid w:val="00200B10"/>
    <w:rsid w:val="002014BF"/>
    <w:rsid w:val="0020163B"/>
    <w:rsid w:val="00205A2A"/>
    <w:rsid w:val="00205BFD"/>
    <w:rsid w:val="00206193"/>
    <w:rsid w:val="00213135"/>
    <w:rsid w:val="00213380"/>
    <w:rsid w:val="00214375"/>
    <w:rsid w:val="00215F4E"/>
    <w:rsid w:val="00220CA6"/>
    <w:rsid w:val="00221E0B"/>
    <w:rsid w:val="0022446A"/>
    <w:rsid w:val="00225260"/>
    <w:rsid w:val="00230019"/>
    <w:rsid w:val="00231F9C"/>
    <w:rsid w:val="00232738"/>
    <w:rsid w:val="00234874"/>
    <w:rsid w:val="00236C0E"/>
    <w:rsid w:val="00241EC8"/>
    <w:rsid w:val="00241FA1"/>
    <w:rsid w:val="00243208"/>
    <w:rsid w:val="00244866"/>
    <w:rsid w:val="002448B0"/>
    <w:rsid w:val="00245BC3"/>
    <w:rsid w:val="00246507"/>
    <w:rsid w:val="00255B45"/>
    <w:rsid w:val="00256F2B"/>
    <w:rsid w:val="00256FC6"/>
    <w:rsid w:val="00257006"/>
    <w:rsid w:val="00257B55"/>
    <w:rsid w:val="00257B82"/>
    <w:rsid w:val="0026399A"/>
    <w:rsid w:val="002651B4"/>
    <w:rsid w:val="0026591E"/>
    <w:rsid w:val="00266381"/>
    <w:rsid w:val="002704C5"/>
    <w:rsid w:val="002849EE"/>
    <w:rsid w:val="002962D3"/>
    <w:rsid w:val="002A485A"/>
    <w:rsid w:val="002A4FAB"/>
    <w:rsid w:val="002A66E1"/>
    <w:rsid w:val="002A691D"/>
    <w:rsid w:val="002B03D9"/>
    <w:rsid w:val="002C323F"/>
    <w:rsid w:val="002C3683"/>
    <w:rsid w:val="002C66BB"/>
    <w:rsid w:val="002D25E9"/>
    <w:rsid w:val="002D4680"/>
    <w:rsid w:val="002E63A0"/>
    <w:rsid w:val="002F0CE3"/>
    <w:rsid w:val="002F268D"/>
    <w:rsid w:val="002F2FE2"/>
    <w:rsid w:val="002F3125"/>
    <w:rsid w:val="002F7BA2"/>
    <w:rsid w:val="003073D1"/>
    <w:rsid w:val="00312457"/>
    <w:rsid w:val="003132F4"/>
    <w:rsid w:val="00315BDB"/>
    <w:rsid w:val="00320FEA"/>
    <w:rsid w:val="00325F12"/>
    <w:rsid w:val="00332AC3"/>
    <w:rsid w:val="00333390"/>
    <w:rsid w:val="00333A12"/>
    <w:rsid w:val="00336A60"/>
    <w:rsid w:val="00340BC6"/>
    <w:rsid w:val="00341B5F"/>
    <w:rsid w:val="00342CD8"/>
    <w:rsid w:val="0034326F"/>
    <w:rsid w:val="0034494D"/>
    <w:rsid w:val="00350981"/>
    <w:rsid w:val="003612EA"/>
    <w:rsid w:val="003707EE"/>
    <w:rsid w:val="00372697"/>
    <w:rsid w:val="003745F7"/>
    <w:rsid w:val="00376BF6"/>
    <w:rsid w:val="00387206"/>
    <w:rsid w:val="00394B79"/>
    <w:rsid w:val="00396BEB"/>
    <w:rsid w:val="00397E17"/>
    <w:rsid w:val="003A0763"/>
    <w:rsid w:val="003A1506"/>
    <w:rsid w:val="003A1774"/>
    <w:rsid w:val="003A17E0"/>
    <w:rsid w:val="003A26BB"/>
    <w:rsid w:val="003A5784"/>
    <w:rsid w:val="003B3015"/>
    <w:rsid w:val="003B4ECB"/>
    <w:rsid w:val="003C00DA"/>
    <w:rsid w:val="003C0274"/>
    <w:rsid w:val="003C54B3"/>
    <w:rsid w:val="003D0753"/>
    <w:rsid w:val="003D56F4"/>
    <w:rsid w:val="003D5C37"/>
    <w:rsid w:val="003E0A4A"/>
    <w:rsid w:val="003E7033"/>
    <w:rsid w:val="003F0241"/>
    <w:rsid w:val="003F7E5C"/>
    <w:rsid w:val="004035AE"/>
    <w:rsid w:val="004037B2"/>
    <w:rsid w:val="00403DF8"/>
    <w:rsid w:val="00404F53"/>
    <w:rsid w:val="00417977"/>
    <w:rsid w:val="00417B7A"/>
    <w:rsid w:val="00436935"/>
    <w:rsid w:val="00443985"/>
    <w:rsid w:val="00446CE2"/>
    <w:rsid w:val="0045462E"/>
    <w:rsid w:val="0045476B"/>
    <w:rsid w:val="00466D82"/>
    <w:rsid w:val="004715C8"/>
    <w:rsid w:val="0047478B"/>
    <w:rsid w:val="0047537C"/>
    <w:rsid w:val="0048176D"/>
    <w:rsid w:val="004878AA"/>
    <w:rsid w:val="00495845"/>
    <w:rsid w:val="00496D64"/>
    <w:rsid w:val="00497FD5"/>
    <w:rsid w:val="004A3138"/>
    <w:rsid w:val="004A4589"/>
    <w:rsid w:val="004A4DFC"/>
    <w:rsid w:val="004A6767"/>
    <w:rsid w:val="004B0905"/>
    <w:rsid w:val="004B0D54"/>
    <w:rsid w:val="004B1E5E"/>
    <w:rsid w:val="004C2195"/>
    <w:rsid w:val="004C3517"/>
    <w:rsid w:val="004C7EA1"/>
    <w:rsid w:val="004D00AF"/>
    <w:rsid w:val="004D3753"/>
    <w:rsid w:val="004D47DE"/>
    <w:rsid w:val="004D6B90"/>
    <w:rsid w:val="004D77A1"/>
    <w:rsid w:val="004D7D42"/>
    <w:rsid w:val="004E5569"/>
    <w:rsid w:val="004F24ED"/>
    <w:rsid w:val="004F5A64"/>
    <w:rsid w:val="0050071E"/>
    <w:rsid w:val="00501954"/>
    <w:rsid w:val="00501DCD"/>
    <w:rsid w:val="00505566"/>
    <w:rsid w:val="00505BD2"/>
    <w:rsid w:val="00511CCF"/>
    <w:rsid w:val="00513437"/>
    <w:rsid w:val="0051794D"/>
    <w:rsid w:val="00517AB3"/>
    <w:rsid w:val="00521F7B"/>
    <w:rsid w:val="00526074"/>
    <w:rsid w:val="00527E71"/>
    <w:rsid w:val="0053718B"/>
    <w:rsid w:val="00540494"/>
    <w:rsid w:val="005440A8"/>
    <w:rsid w:val="00544BFF"/>
    <w:rsid w:val="00546065"/>
    <w:rsid w:val="00546CCF"/>
    <w:rsid w:val="00554A85"/>
    <w:rsid w:val="00555198"/>
    <w:rsid w:val="0056023A"/>
    <w:rsid w:val="0056214A"/>
    <w:rsid w:val="00562653"/>
    <w:rsid w:val="00564D34"/>
    <w:rsid w:val="00572710"/>
    <w:rsid w:val="005740DD"/>
    <w:rsid w:val="00580615"/>
    <w:rsid w:val="00581EE2"/>
    <w:rsid w:val="00584337"/>
    <w:rsid w:val="00591AE6"/>
    <w:rsid w:val="005A66CB"/>
    <w:rsid w:val="005C0F09"/>
    <w:rsid w:val="005C19C9"/>
    <w:rsid w:val="005C7522"/>
    <w:rsid w:val="005C75BE"/>
    <w:rsid w:val="005D5D0D"/>
    <w:rsid w:val="005E1A90"/>
    <w:rsid w:val="005E5C3E"/>
    <w:rsid w:val="005F4E10"/>
    <w:rsid w:val="005F7695"/>
    <w:rsid w:val="00606339"/>
    <w:rsid w:val="00606760"/>
    <w:rsid w:val="006074B9"/>
    <w:rsid w:val="006150A8"/>
    <w:rsid w:val="00615C83"/>
    <w:rsid w:val="00615CEA"/>
    <w:rsid w:val="006171EA"/>
    <w:rsid w:val="00621DD3"/>
    <w:rsid w:val="006231A1"/>
    <w:rsid w:val="00623981"/>
    <w:rsid w:val="00626404"/>
    <w:rsid w:val="006311B0"/>
    <w:rsid w:val="00631BD7"/>
    <w:rsid w:val="00631D3C"/>
    <w:rsid w:val="00635EC3"/>
    <w:rsid w:val="00637420"/>
    <w:rsid w:val="00641AC0"/>
    <w:rsid w:val="0064268C"/>
    <w:rsid w:val="00643BE1"/>
    <w:rsid w:val="00651E9E"/>
    <w:rsid w:val="00656666"/>
    <w:rsid w:val="00660D88"/>
    <w:rsid w:val="00664772"/>
    <w:rsid w:val="006663CA"/>
    <w:rsid w:val="006720CB"/>
    <w:rsid w:val="00672DCC"/>
    <w:rsid w:val="00674950"/>
    <w:rsid w:val="00675645"/>
    <w:rsid w:val="00677042"/>
    <w:rsid w:val="00677A3C"/>
    <w:rsid w:val="00681228"/>
    <w:rsid w:val="00683088"/>
    <w:rsid w:val="00683E65"/>
    <w:rsid w:val="006934E0"/>
    <w:rsid w:val="006959AF"/>
    <w:rsid w:val="00695A81"/>
    <w:rsid w:val="006972DD"/>
    <w:rsid w:val="006A3FC2"/>
    <w:rsid w:val="006B05EC"/>
    <w:rsid w:val="006B0C8B"/>
    <w:rsid w:val="006C2318"/>
    <w:rsid w:val="006C2E26"/>
    <w:rsid w:val="006C3342"/>
    <w:rsid w:val="006C461F"/>
    <w:rsid w:val="006D3AA8"/>
    <w:rsid w:val="006E2AEF"/>
    <w:rsid w:val="006E3DE1"/>
    <w:rsid w:val="006E733F"/>
    <w:rsid w:val="006E777E"/>
    <w:rsid w:val="006F053F"/>
    <w:rsid w:val="006F19E8"/>
    <w:rsid w:val="006F6631"/>
    <w:rsid w:val="00701201"/>
    <w:rsid w:val="00710B76"/>
    <w:rsid w:val="00714119"/>
    <w:rsid w:val="0071547B"/>
    <w:rsid w:val="0072043D"/>
    <w:rsid w:val="007214EF"/>
    <w:rsid w:val="007220FD"/>
    <w:rsid w:val="007221B4"/>
    <w:rsid w:val="0072258F"/>
    <w:rsid w:val="00722A30"/>
    <w:rsid w:val="00726CD1"/>
    <w:rsid w:val="00726DD4"/>
    <w:rsid w:val="00732F24"/>
    <w:rsid w:val="007364BA"/>
    <w:rsid w:val="00737048"/>
    <w:rsid w:val="007378E0"/>
    <w:rsid w:val="00743696"/>
    <w:rsid w:val="00747297"/>
    <w:rsid w:val="00752656"/>
    <w:rsid w:val="0075424E"/>
    <w:rsid w:val="00767DDD"/>
    <w:rsid w:val="0079235F"/>
    <w:rsid w:val="007A7842"/>
    <w:rsid w:val="007B397A"/>
    <w:rsid w:val="007C01F1"/>
    <w:rsid w:val="007C1154"/>
    <w:rsid w:val="007C13A7"/>
    <w:rsid w:val="007C29AA"/>
    <w:rsid w:val="007C4BA7"/>
    <w:rsid w:val="007D64C8"/>
    <w:rsid w:val="007E1A24"/>
    <w:rsid w:val="007E4B90"/>
    <w:rsid w:val="007E7B2A"/>
    <w:rsid w:val="007F1C0F"/>
    <w:rsid w:val="007F7497"/>
    <w:rsid w:val="007F76BA"/>
    <w:rsid w:val="007F7B90"/>
    <w:rsid w:val="00816DF1"/>
    <w:rsid w:val="008229C8"/>
    <w:rsid w:val="00831954"/>
    <w:rsid w:val="008360F9"/>
    <w:rsid w:val="00837E48"/>
    <w:rsid w:val="0084083D"/>
    <w:rsid w:val="00842235"/>
    <w:rsid w:val="00844497"/>
    <w:rsid w:val="00854986"/>
    <w:rsid w:val="00856136"/>
    <w:rsid w:val="00857094"/>
    <w:rsid w:val="0086314C"/>
    <w:rsid w:val="00863921"/>
    <w:rsid w:val="0086432F"/>
    <w:rsid w:val="00870A01"/>
    <w:rsid w:val="00870B22"/>
    <w:rsid w:val="00871369"/>
    <w:rsid w:val="00872DAA"/>
    <w:rsid w:val="00874F4E"/>
    <w:rsid w:val="00875927"/>
    <w:rsid w:val="00876EC6"/>
    <w:rsid w:val="008869BD"/>
    <w:rsid w:val="00890519"/>
    <w:rsid w:val="00891C82"/>
    <w:rsid w:val="00893255"/>
    <w:rsid w:val="00893B1D"/>
    <w:rsid w:val="00894170"/>
    <w:rsid w:val="00895A2A"/>
    <w:rsid w:val="008B032B"/>
    <w:rsid w:val="008C06D4"/>
    <w:rsid w:val="008C14A7"/>
    <w:rsid w:val="008C417C"/>
    <w:rsid w:val="008D1758"/>
    <w:rsid w:val="008D41EE"/>
    <w:rsid w:val="008E08FE"/>
    <w:rsid w:val="008E27F1"/>
    <w:rsid w:val="008E543E"/>
    <w:rsid w:val="008E76C4"/>
    <w:rsid w:val="008F5A8F"/>
    <w:rsid w:val="008F7479"/>
    <w:rsid w:val="00901BEA"/>
    <w:rsid w:val="00902B68"/>
    <w:rsid w:val="0090640E"/>
    <w:rsid w:val="00906BBD"/>
    <w:rsid w:val="00912344"/>
    <w:rsid w:val="0091365C"/>
    <w:rsid w:val="00916960"/>
    <w:rsid w:val="009255E1"/>
    <w:rsid w:val="00930092"/>
    <w:rsid w:val="00931BDB"/>
    <w:rsid w:val="0093391A"/>
    <w:rsid w:val="00937E5A"/>
    <w:rsid w:val="00942287"/>
    <w:rsid w:val="00942571"/>
    <w:rsid w:val="00946559"/>
    <w:rsid w:val="009503CC"/>
    <w:rsid w:val="00951A10"/>
    <w:rsid w:val="0095754B"/>
    <w:rsid w:val="0096352D"/>
    <w:rsid w:val="00965F1A"/>
    <w:rsid w:val="0097354E"/>
    <w:rsid w:val="00977D3E"/>
    <w:rsid w:val="00980B6B"/>
    <w:rsid w:val="00980DB0"/>
    <w:rsid w:val="00983CB1"/>
    <w:rsid w:val="00983D49"/>
    <w:rsid w:val="0099479A"/>
    <w:rsid w:val="00994EDD"/>
    <w:rsid w:val="00997375"/>
    <w:rsid w:val="00997BBB"/>
    <w:rsid w:val="009A7B8E"/>
    <w:rsid w:val="009A7C5E"/>
    <w:rsid w:val="009B20BD"/>
    <w:rsid w:val="009B2B85"/>
    <w:rsid w:val="009B4C61"/>
    <w:rsid w:val="009B59DB"/>
    <w:rsid w:val="009C1B5E"/>
    <w:rsid w:val="009C399A"/>
    <w:rsid w:val="009C7388"/>
    <w:rsid w:val="009D0283"/>
    <w:rsid w:val="009E1FC7"/>
    <w:rsid w:val="009E4B9B"/>
    <w:rsid w:val="009E6600"/>
    <w:rsid w:val="009E7D86"/>
    <w:rsid w:val="009F3E47"/>
    <w:rsid w:val="009F414C"/>
    <w:rsid w:val="009F69EE"/>
    <w:rsid w:val="00A01A2A"/>
    <w:rsid w:val="00A01D0F"/>
    <w:rsid w:val="00A03C0E"/>
    <w:rsid w:val="00A064D8"/>
    <w:rsid w:val="00A0681C"/>
    <w:rsid w:val="00A102AD"/>
    <w:rsid w:val="00A11C32"/>
    <w:rsid w:val="00A12F78"/>
    <w:rsid w:val="00A20CA6"/>
    <w:rsid w:val="00A25BE4"/>
    <w:rsid w:val="00A30163"/>
    <w:rsid w:val="00A350FC"/>
    <w:rsid w:val="00A37F82"/>
    <w:rsid w:val="00A44892"/>
    <w:rsid w:val="00A546B1"/>
    <w:rsid w:val="00A60FFF"/>
    <w:rsid w:val="00A61130"/>
    <w:rsid w:val="00A6164E"/>
    <w:rsid w:val="00A63F0C"/>
    <w:rsid w:val="00A65A8A"/>
    <w:rsid w:val="00A66F6E"/>
    <w:rsid w:val="00A80265"/>
    <w:rsid w:val="00A80A4F"/>
    <w:rsid w:val="00A81519"/>
    <w:rsid w:val="00A81C00"/>
    <w:rsid w:val="00A84600"/>
    <w:rsid w:val="00A851E7"/>
    <w:rsid w:val="00A85332"/>
    <w:rsid w:val="00A871B6"/>
    <w:rsid w:val="00AA4B55"/>
    <w:rsid w:val="00AC1F2B"/>
    <w:rsid w:val="00AC6E23"/>
    <w:rsid w:val="00AD20E4"/>
    <w:rsid w:val="00AD3172"/>
    <w:rsid w:val="00AE6321"/>
    <w:rsid w:val="00AF3A90"/>
    <w:rsid w:val="00AF58FA"/>
    <w:rsid w:val="00AF6C57"/>
    <w:rsid w:val="00AF798C"/>
    <w:rsid w:val="00B05943"/>
    <w:rsid w:val="00B0684E"/>
    <w:rsid w:val="00B06B31"/>
    <w:rsid w:val="00B07C1A"/>
    <w:rsid w:val="00B13000"/>
    <w:rsid w:val="00B132D3"/>
    <w:rsid w:val="00B14DEB"/>
    <w:rsid w:val="00B25B79"/>
    <w:rsid w:val="00B30BC6"/>
    <w:rsid w:val="00B32C63"/>
    <w:rsid w:val="00B33F80"/>
    <w:rsid w:val="00B37EEF"/>
    <w:rsid w:val="00B429D5"/>
    <w:rsid w:val="00B43F1C"/>
    <w:rsid w:val="00B577A9"/>
    <w:rsid w:val="00B57C3C"/>
    <w:rsid w:val="00B60A0A"/>
    <w:rsid w:val="00B64400"/>
    <w:rsid w:val="00B65EDA"/>
    <w:rsid w:val="00B714B7"/>
    <w:rsid w:val="00B71B73"/>
    <w:rsid w:val="00B7540A"/>
    <w:rsid w:val="00B76170"/>
    <w:rsid w:val="00B82847"/>
    <w:rsid w:val="00B83493"/>
    <w:rsid w:val="00B915E5"/>
    <w:rsid w:val="00B95CC6"/>
    <w:rsid w:val="00B96A4F"/>
    <w:rsid w:val="00BA0C73"/>
    <w:rsid w:val="00BA166D"/>
    <w:rsid w:val="00BA346A"/>
    <w:rsid w:val="00BA65A5"/>
    <w:rsid w:val="00BC4740"/>
    <w:rsid w:val="00BC6F68"/>
    <w:rsid w:val="00BC722B"/>
    <w:rsid w:val="00BD6CE1"/>
    <w:rsid w:val="00BD79C0"/>
    <w:rsid w:val="00BE2F63"/>
    <w:rsid w:val="00BE6C33"/>
    <w:rsid w:val="00BE735C"/>
    <w:rsid w:val="00BF08D0"/>
    <w:rsid w:val="00C0153F"/>
    <w:rsid w:val="00C06ADC"/>
    <w:rsid w:val="00C07E46"/>
    <w:rsid w:val="00C10884"/>
    <w:rsid w:val="00C11401"/>
    <w:rsid w:val="00C14002"/>
    <w:rsid w:val="00C14296"/>
    <w:rsid w:val="00C155B8"/>
    <w:rsid w:val="00C16C62"/>
    <w:rsid w:val="00C20354"/>
    <w:rsid w:val="00C21E87"/>
    <w:rsid w:val="00C2695D"/>
    <w:rsid w:val="00C34F57"/>
    <w:rsid w:val="00C36759"/>
    <w:rsid w:val="00C377EC"/>
    <w:rsid w:val="00C40C92"/>
    <w:rsid w:val="00C4363D"/>
    <w:rsid w:val="00C4653A"/>
    <w:rsid w:val="00C47BFB"/>
    <w:rsid w:val="00C52840"/>
    <w:rsid w:val="00C5519A"/>
    <w:rsid w:val="00C619AA"/>
    <w:rsid w:val="00C61EC7"/>
    <w:rsid w:val="00C64BA2"/>
    <w:rsid w:val="00C758F5"/>
    <w:rsid w:val="00C76B0C"/>
    <w:rsid w:val="00C92303"/>
    <w:rsid w:val="00C92E5D"/>
    <w:rsid w:val="00C94CAF"/>
    <w:rsid w:val="00C95948"/>
    <w:rsid w:val="00C9777C"/>
    <w:rsid w:val="00C97A26"/>
    <w:rsid w:val="00CA40AF"/>
    <w:rsid w:val="00CA58CB"/>
    <w:rsid w:val="00CA70E1"/>
    <w:rsid w:val="00CB137C"/>
    <w:rsid w:val="00CB2685"/>
    <w:rsid w:val="00CB4DC1"/>
    <w:rsid w:val="00CB4E54"/>
    <w:rsid w:val="00CB59FE"/>
    <w:rsid w:val="00CC02C9"/>
    <w:rsid w:val="00CC2471"/>
    <w:rsid w:val="00CC602E"/>
    <w:rsid w:val="00CD1DA2"/>
    <w:rsid w:val="00CD216B"/>
    <w:rsid w:val="00CD691D"/>
    <w:rsid w:val="00CD6F65"/>
    <w:rsid w:val="00CE16E0"/>
    <w:rsid w:val="00CE273D"/>
    <w:rsid w:val="00CE557A"/>
    <w:rsid w:val="00CE68B0"/>
    <w:rsid w:val="00CE761E"/>
    <w:rsid w:val="00CF0718"/>
    <w:rsid w:val="00CF0A30"/>
    <w:rsid w:val="00CF56D2"/>
    <w:rsid w:val="00D0693A"/>
    <w:rsid w:val="00D074CF"/>
    <w:rsid w:val="00D101F9"/>
    <w:rsid w:val="00D1413B"/>
    <w:rsid w:val="00D14FDB"/>
    <w:rsid w:val="00D151AA"/>
    <w:rsid w:val="00D16A41"/>
    <w:rsid w:val="00D17D42"/>
    <w:rsid w:val="00D20BD0"/>
    <w:rsid w:val="00D300F2"/>
    <w:rsid w:val="00D419BD"/>
    <w:rsid w:val="00D42C39"/>
    <w:rsid w:val="00D434E6"/>
    <w:rsid w:val="00D43929"/>
    <w:rsid w:val="00D451FE"/>
    <w:rsid w:val="00D45547"/>
    <w:rsid w:val="00D5292C"/>
    <w:rsid w:val="00D619F3"/>
    <w:rsid w:val="00D74351"/>
    <w:rsid w:val="00D77566"/>
    <w:rsid w:val="00D77ADF"/>
    <w:rsid w:val="00D80ADD"/>
    <w:rsid w:val="00D81FCC"/>
    <w:rsid w:val="00D95A38"/>
    <w:rsid w:val="00DA18FC"/>
    <w:rsid w:val="00DA39C5"/>
    <w:rsid w:val="00DA4E89"/>
    <w:rsid w:val="00DA6014"/>
    <w:rsid w:val="00DB2633"/>
    <w:rsid w:val="00DC69D8"/>
    <w:rsid w:val="00DC7692"/>
    <w:rsid w:val="00DD3437"/>
    <w:rsid w:val="00DD4BED"/>
    <w:rsid w:val="00DE0F52"/>
    <w:rsid w:val="00DE2244"/>
    <w:rsid w:val="00DE3292"/>
    <w:rsid w:val="00DF07D7"/>
    <w:rsid w:val="00DF2057"/>
    <w:rsid w:val="00DF3C6D"/>
    <w:rsid w:val="00DF44E9"/>
    <w:rsid w:val="00E01326"/>
    <w:rsid w:val="00E017C4"/>
    <w:rsid w:val="00E03491"/>
    <w:rsid w:val="00E14709"/>
    <w:rsid w:val="00E16B2B"/>
    <w:rsid w:val="00E20E8E"/>
    <w:rsid w:val="00E233E1"/>
    <w:rsid w:val="00E33FB4"/>
    <w:rsid w:val="00E35802"/>
    <w:rsid w:val="00E36CBC"/>
    <w:rsid w:val="00E54BB2"/>
    <w:rsid w:val="00E601DC"/>
    <w:rsid w:val="00E607D3"/>
    <w:rsid w:val="00E645D7"/>
    <w:rsid w:val="00E75F10"/>
    <w:rsid w:val="00E768BC"/>
    <w:rsid w:val="00E9297A"/>
    <w:rsid w:val="00E93833"/>
    <w:rsid w:val="00EA4CF3"/>
    <w:rsid w:val="00EA5297"/>
    <w:rsid w:val="00EB37CA"/>
    <w:rsid w:val="00EB4201"/>
    <w:rsid w:val="00ED1A91"/>
    <w:rsid w:val="00ED402D"/>
    <w:rsid w:val="00ED47C6"/>
    <w:rsid w:val="00EF4AC8"/>
    <w:rsid w:val="00EF6A8F"/>
    <w:rsid w:val="00EF776D"/>
    <w:rsid w:val="00F0230D"/>
    <w:rsid w:val="00F02ACB"/>
    <w:rsid w:val="00F03301"/>
    <w:rsid w:val="00F03326"/>
    <w:rsid w:val="00F03453"/>
    <w:rsid w:val="00F06296"/>
    <w:rsid w:val="00F11D9F"/>
    <w:rsid w:val="00F142BF"/>
    <w:rsid w:val="00F33DDF"/>
    <w:rsid w:val="00F35311"/>
    <w:rsid w:val="00F353C7"/>
    <w:rsid w:val="00F40E54"/>
    <w:rsid w:val="00F4312B"/>
    <w:rsid w:val="00F51E92"/>
    <w:rsid w:val="00F60D0F"/>
    <w:rsid w:val="00F70641"/>
    <w:rsid w:val="00F7271B"/>
    <w:rsid w:val="00F7321E"/>
    <w:rsid w:val="00F73B0E"/>
    <w:rsid w:val="00F80420"/>
    <w:rsid w:val="00F924CF"/>
    <w:rsid w:val="00F9276E"/>
    <w:rsid w:val="00F97717"/>
    <w:rsid w:val="00F979ED"/>
    <w:rsid w:val="00FA41B0"/>
    <w:rsid w:val="00FA7C5D"/>
    <w:rsid w:val="00FC5749"/>
    <w:rsid w:val="00FC5F4F"/>
    <w:rsid w:val="00FC7869"/>
    <w:rsid w:val="00FD2B1D"/>
    <w:rsid w:val="00FD3D9A"/>
    <w:rsid w:val="00FD6358"/>
    <w:rsid w:val="00FE200A"/>
    <w:rsid w:val="00FE20A3"/>
    <w:rsid w:val="00FE65D0"/>
    <w:rsid w:val="00FF14CC"/>
    <w:rsid w:val="00FF7E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0">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7B397A"/>
    <w:pPr>
      <w:tabs>
        <w:tab w:val="left" w:pos="1440"/>
        <w:tab w:val="right" w:leader="dot" w:pos="9360"/>
      </w:tabs>
      <w:spacing w:before="240" w:after="240"/>
      <w:ind w:left="1440" w:right="475" w:hanging="1170"/>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7B397A"/>
    <w:pPr>
      <w:tabs>
        <w:tab w:val="right" w:leader="dot" w:pos="9360"/>
      </w:tabs>
      <w:spacing w:after="240"/>
      <w:ind w:left="2070" w:right="475" w:hanging="630"/>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0"/>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styleId="BodyTextIndent">
    <w:name w:val="Body Text Indent"/>
    <w:basedOn w:val="Normal"/>
    <w:link w:val="BodyTextIndentChar"/>
    <w:uiPriority w:val="99"/>
    <w:unhideWhenUsed/>
    <w:rsid w:val="00A851E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A851E7"/>
    <w:rPr>
      <w:sz w:val="22"/>
    </w:rPr>
  </w:style>
  <w:style w:type="paragraph" w:customStyle="1" w:styleId="heading2">
    <w:name w:val="heading_2"/>
    <w:basedOn w:val="Normal"/>
    <w:next w:val="Normal"/>
    <w:rsid w:val="00DF2057"/>
    <w:pPr>
      <w:numPr>
        <w:numId w:val="11"/>
      </w:numPr>
      <w:tabs>
        <w:tab w:val="clear" w:pos="432"/>
      </w:tabs>
      <w:spacing w:before="240" w:after="240" w:line="240" w:lineRule="auto"/>
      <w:ind w:left="1080"/>
      <w:jc w:val="left"/>
    </w:pPr>
    <w:rPr>
      <w:rFonts w:ascii="Arial" w:hAnsi="Arial"/>
      <w:b/>
      <w:szCs w:val="20"/>
    </w:rPr>
  </w:style>
  <w:style w:type="paragraph" w:styleId="Revision">
    <w:name w:val="Revision"/>
    <w:hidden/>
    <w:uiPriority w:val="99"/>
    <w:semiHidden/>
    <w:rsid w:val="006B05EC"/>
    <w:rPr>
      <w:sz w:val="24"/>
      <w:szCs w:val="24"/>
    </w:rPr>
  </w:style>
  <w:style w:type="paragraph" w:styleId="PlainText">
    <w:name w:val="Plain Text"/>
    <w:basedOn w:val="Normal"/>
    <w:link w:val="PlainTextChar"/>
    <w:uiPriority w:val="99"/>
    <w:semiHidden/>
    <w:unhideWhenUsed/>
    <w:rsid w:val="00234874"/>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34874"/>
    <w:rPr>
      <w:rFonts w:ascii="Consolas" w:eastAsiaTheme="minorHAnsi" w:hAnsi="Consolas" w:cstheme="minorBidi"/>
      <w:sz w:val="21"/>
      <w:szCs w:val="21"/>
    </w:rPr>
  </w:style>
  <w:style w:type="character" w:styleId="Hyperlink">
    <w:name w:val="Hyperlink"/>
    <w:basedOn w:val="DefaultParagraphFont"/>
    <w:uiPriority w:val="99"/>
    <w:semiHidden/>
    <w:unhideWhenUsed/>
    <w:rsid w:val="005440A8"/>
    <w:rPr>
      <w:color w:val="0000FF"/>
      <w:u w:val="single"/>
    </w:rPr>
  </w:style>
  <w:style w:type="character" w:customStyle="1" w:styleId="listlinklink1">
    <w:name w:val="listlinklink1"/>
    <w:basedOn w:val="DefaultParagraphFont"/>
    <w:rsid w:val="005440A8"/>
  </w:style>
  <w:style w:type="paragraph" w:customStyle="1" w:styleId="citation1">
    <w:name w:val="citation1"/>
    <w:basedOn w:val="Normal"/>
    <w:rsid w:val="005440A8"/>
    <w:pPr>
      <w:tabs>
        <w:tab w:val="clear" w:pos="432"/>
      </w:tabs>
      <w:ind w:hanging="375"/>
      <w:jc w:val="left"/>
    </w:pPr>
    <w:rPr>
      <w:sz w:val="18"/>
      <w:szCs w:val="18"/>
    </w:rPr>
  </w:style>
  <w:style w:type="character" w:styleId="Emphasis">
    <w:name w:val="Emphasis"/>
    <w:basedOn w:val="DefaultParagraphFont"/>
    <w:uiPriority w:val="20"/>
    <w:qFormat/>
    <w:rsid w:val="005440A8"/>
    <w:rPr>
      <w:i/>
      <w:iCs/>
    </w:rPr>
  </w:style>
  <w:style w:type="character" w:styleId="FollowedHyperlink">
    <w:name w:val="FollowedHyperlink"/>
    <w:basedOn w:val="DefaultParagraphFont"/>
    <w:uiPriority w:val="99"/>
    <w:semiHidden/>
    <w:unhideWhenUsed/>
    <w:rsid w:val="005440A8"/>
    <w:rPr>
      <w:color w:val="800080" w:themeColor="followedHyperlink"/>
      <w:u w:val="single"/>
    </w:rPr>
  </w:style>
  <w:style w:type="character" w:customStyle="1" w:styleId="FooterChar">
    <w:name w:val="Footer Char"/>
    <w:basedOn w:val="DefaultParagraphFont"/>
    <w:link w:val="Footer"/>
    <w:uiPriority w:val="99"/>
    <w:rsid w:val="0096352D"/>
    <w:rPr>
      <w:sz w:val="24"/>
      <w:szCs w:val="24"/>
    </w:rPr>
  </w:style>
  <w:style w:type="paragraph" w:styleId="NoSpacing">
    <w:name w:val="No Spacing"/>
    <w:uiPriority w:val="1"/>
    <w:qFormat/>
    <w:rsid w:val="00394B79"/>
    <w:rPr>
      <w:rFonts w:asciiTheme="minorHAnsi" w:hAnsiTheme="minorHAnsi" w:cstheme="minorBidi"/>
      <w:sz w:val="22"/>
      <w:szCs w:val="22"/>
    </w:rPr>
  </w:style>
  <w:style w:type="paragraph" w:customStyle="1" w:styleId="Default">
    <w:name w:val="Default"/>
    <w:rsid w:val="00E9297A"/>
    <w:pPr>
      <w:autoSpaceDE w:val="0"/>
      <w:autoSpaceDN w:val="0"/>
      <w:adjustRightInd w:val="0"/>
    </w:pPr>
    <w:rPr>
      <w:rFonts w:ascii="Arial Narrow" w:eastAsiaTheme="minorHAnsi" w:hAnsi="Arial Narrow" w:cs="Arial Narrow"/>
      <w:color w:val="000000"/>
      <w:sz w:val="24"/>
      <w:szCs w:val="24"/>
    </w:rPr>
  </w:style>
  <w:style w:type="paragraph" w:customStyle="1" w:styleId="CM16">
    <w:name w:val="CM16"/>
    <w:basedOn w:val="Default"/>
    <w:next w:val="Default"/>
    <w:uiPriority w:val="99"/>
    <w:rsid w:val="00E9297A"/>
    <w:pPr>
      <w:spacing w:line="260" w:lineRule="atLeast"/>
    </w:pPr>
    <w:rPr>
      <w:rFonts w:cstheme="minorBidi"/>
      <w:color w:val="auto"/>
    </w:rPr>
  </w:style>
  <w:style w:type="paragraph" w:customStyle="1" w:styleId="CM15">
    <w:name w:val="CM15"/>
    <w:basedOn w:val="Default"/>
    <w:next w:val="Default"/>
    <w:uiPriority w:val="99"/>
    <w:rsid w:val="00E9297A"/>
    <w:pPr>
      <w:spacing w:line="260" w:lineRule="atLeast"/>
    </w:pPr>
    <w:rPr>
      <w:rFonts w:cstheme="minorBid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AB3"/>
    <w:pPr>
      <w:tabs>
        <w:tab w:val="left" w:pos="432"/>
      </w:tabs>
      <w:spacing w:line="480" w:lineRule="auto"/>
      <w:ind w:firstLine="432"/>
      <w:jc w:val="both"/>
    </w:pPr>
    <w:rPr>
      <w:sz w:val="24"/>
      <w:szCs w:val="24"/>
    </w:rPr>
  </w:style>
  <w:style w:type="paragraph" w:styleId="Heading1">
    <w:name w:val="heading 1"/>
    <w:basedOn w:val="Normal"/>
    <w:next w:val="Normal"/>
    <w:link w:val="Heading1Char"/>
    <w:qFormat/>
    <w:rsid w:val="003A1506"/>
    <w:pPr>
      <w:spacing w:after="840" w:line="240" w:lineRule="auto"/>
      <w:ind w:firstLine="0"/>
      <w:jc w:val="center"/>
      <w:outlineLvl w:val="0"/>
    </w:pPr>
    <w:rPr>
      <w:b/>
      <w:caps/>
    </w:rPr>
  </w:style>
  <w:style w:type="paragraph" w:styleId="Heading20">
    <w:name w:val="heading 2"/>
    <w:basedOn w:val="Normal"/>
    <w:next w:val="Normal"/>
    <w:link w:val="Heading2Char"/>
    <w:qFormat/>
    <w:rsid w:val="003A1506"/>
    <w:pPr>
      <w:keepNext/>
      <w:spacing w:after="240" w:line="240" w:lineRule="auto"/>
      <w:ind w:hanging="432"/>
      <w:outlineLvl w:val="1"/>
    </w:pPr>
    <w:rPr>
      <w:b/>
      <w:caps/>
    </w:rPr>
  </w:style>
  <w:style w:type="paragraph" w:styleId="Heading3">
    <w:name w:val="heading 3"/>
    <w:basedOn w:val="Normal"/>
    <w:next w:val="Normal"/>
    <w:qFormat/>
    <w:rsid w:val="00517AB3"/>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517AB3"/>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ind w:left="432" w:hanging="432"/>
      <w:jc w:val="both"/>
    </w:pPr>
    <w:rPr>
      <w:caps/>
      <w:sz w:val="24"/>
      <w:szCs w:val="24"/>
    </w:rPr>
  </w:style>
  <w:style w:type="paragraph" w:customStyle="1" w:styleId="NormalSS">
    <w:name w:val="NormalSS"/>
    <w:basedOn w:val="Normal"/>
    <w:qFormat/>
    <w:rsid w:val="00517AB3"/>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uiPriority w:val="39"/>
    <w:rsid w:val="007B397A"/>
    <w:pPr>
      <w:tabs>
        <w:tab w:val="left" w:pos="1440"/>
        <w:tab w:val="right" w:leader="dot" w:pos="9360"/>
      </w:tabs>
      <w:spacing w:before="240" w:after="240"/>
      <w:ind w:left="1440" w:right="475" w:hanging="1170"/>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rsid w:val="007B397A"/>
    <w:pPr>
      <w:tabs>
        <w:tab w:val="right" w:leader="dot" w:pos="9360"/>
      </w:tabs>
      <w:spacing w:after="240"/>
      <w:ind w:left="2070" w:right="475" w:hanging="630"/>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ind w:left="432" w:hanging="432"/>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character" w:customStyle="1" w:styleId="Heading1Char">
    <w:name w:val="Heading 1 Char"/>
    <w:basedOn w:val="DefaultParagraphFont"/>
    <w:link w:val="Heading1"/>
    <w:rsid w:val="009D0283"/>
    <w:rPr>
      <w:b/>
      <w:caps/>
    </w:rPr>
  </w:style>
  <w:style w:type="character" w:customStyle="1" w:styleId="Heading2Char">
    <w:name w:val="Heading 2 Char"/>
    <w:basedOn w:val="DefaultParagraphFont"/>
    <w:link w:val="Heading20"/>
    <w:rsid w:val="009D0283"/>
    <w:rPr>
      <w:b/>
      <w:caps/>
    </w:rPr>
  </w:style>
  <w:style w:type="paragraph" w:customStyle="1" w:styleId="MTDisplayEquation">
    <w:name w:val="MTDisplayEquation"/>
    <w:basedOn w:val="NormalSS"/>
    <w:rsid w:val="009D0283"/>
    <w:pPr>
      <w:tabs>
        <w:tab w:val="clear" w:pos="432"/>
        <w:tab w:val="center" w:pos="4680"/>
        <w:tab w:val="right" w:pos="9360"/>
      </w:tabs>
      <w:spacing w:line="480" w:lineRule="auto"/>
    </w:pPr>
    <w:rPr>
      <w:szCs w:val="20"/>
    </w:rPr>
  </w:style>
  <w:style w:type="paragraph" w:customStyle="1" w:styleId="MarkforTableHeading">
    <w:name w:val="Mark for Table Heading"/>
    <w:next w:val="Normal"/>
    <w:qFormat/>
    <w:rsid w:val="00A81519"/>
    <w:pPr>
      <w:keepNext/>
      <w:spacing w:after="240"/>
      <w:jc w:val="center"/>
    </w:pPr>
    <w:rPr>
      <w:caps/>
      <w:sz w:val="24"/>
      <w:szCs w:val="24"/>
    </w:rPr>
  </w:style>
  <w:style w:type="paragraph" w:customStyle="1" w:styleId="TableText">
    <w:name w:val="Table Text"/>
    <w:basedOn w:val="NormalSS"/>
    <w:qFormat/>
    <w:rsid w:val="00A81519"/>
    <w:pPr>
      <w:tabs>
        <w:tab w:val="clear" w:pos="432"/>
      </w:tabs>
      <w:ind w:firstLine="0"/>
      <w:jc w:val="left"/>
    </w:pPr>
  </w:style>
  <w:style w:type="paragraph" w:customStyle="1" w:styleId="TableHeaderCenter">
    <w:name w:val="Table Header Center"/>
    <w:basedOn w:val="NormalSS"/>
    <w:qFormat/>
    <w:rsid w:val="00A81519"/>
    <w:pPr>
      <w:spacing w:before="120" w:after="60"/>
      <w:ind w:firstLine="0"/>
      <w:jc w:val="center"/>
    </w:pPr>
  </w:style>
  <w:style w:type="paragraph" w:customStyle="1" w:styleId="TableHeaderLeft">
    <w:name w:val="Table Header Left"/>
    <w:basedOn w:val="NormalSS"/>
    <w:qFormat/>
    <w:rsid w:val="00A81519"/>
    <w:pPr>
      <w:spacing w:before="120" w:after="60"/>
      <w:ind w:firstLine="0"/>
      <w:jc w:val="left"/>
    </w:pPr>
  </w:style>
  <w:style w:type="character" w:styleId="CommentReference">
    <w:name w:val="annotation reference"/>
    <w:basedOn w:val="DefaultParagraphFont"/>
    <w:uiPriority w:val="99"/>
    <w:semiHidden/>
    <w:unhideWhenUsed/>
    <w:rsid w:val="00CE273D"/>
    <w:rPr>
      <w:sz w:val="16"/>
      <w:szCs w:val="16"/>
    </w:rPr>
  </w:style>
  <w:style w:type="paragraph" w:styleId="CommentText">
    <w:name w:val="annotation text"/>
    <w:basedOn w:val="Normal"/>
    <w:link w:val="CommentTextChar"/>
    <w:uiPriority w:val="99"/>
    <w:unhideWhenUsed/>
    <w:rsid w:val="00CE273D"/>
    <w:rPr>
      <w:sz w:val="20"/>
      <w:szCs w:val="20"/>
    </w:rPr>
  </w:style>
  <w:style w:type="character" w:customStyle="1" w:styleId="CommentTextChar">
    <w:name w:val="Comment Text Char"/>
    <w:basedOn w:val="DefaultParagraphFont"/>
    <w:link w:val="CommentText"/>
    <w:uiPriority w:val="99"/>
    <w:rsid w:val="00CE273D"/>
  </w:style>
  <w:style w:type="paragraph" w:styleId="CommentSubject">
    <w:name w:val="annotation subject"/>
    <w:basedOn w:val="CommentText"/>
    <w:next w:val="CommentText"/>
    <w:link w:val="CommentSubjectChar"/>
    <w:uiPriority w:val="99"/>
    <w:semiHidden/>
    <w:unhideWhenUsed/>
    <w:rsid w:val="00CE273D"/>
    <w:rPr>
      <w:b/>
      <w:bCs/>
    </w:rPr>
  </w:style>
  <w:style w:type="character" w:customStyle="1" w:styleId="CommentSubjectChar">
    <w:name w:val="Comment Subject Char"/>
    <w:basedOn w:val="CommentTextChar"/>
    <w:link w:val="CommentSubject"/>
    <w:uiPriority w:val="99"/>
    <w:semiHidden/>
    <w:rsid w:val="00CE273D"/>
    <w:rPr>
      <w:b/>
      <w:bCs/>
    </w:rPr>
  </w:style>
  <w:style w:type="paragraph" w:styleId="BodyTextIndent">
    <w:name w:val="Body Text Indent"/>
    <w:basedOn w:val="Normal"/>
    <w:link w:val="BodyTextIndentChar"/>
    <w:uiPriority w:val="99"/>
    <w:unhideWhenUsed/>
    <w:rsid w:val="00A851E7"/>
    <w:pPr>
      <w:tabs>
        <w:tab w:val="clear" w:pos="432"/>
      </w:tabs>
      <w:spacing w:after="120" w:line="240" w:lineRule="auto"/>
      <w:ind w:left="360" w:firstLine="0"/>
      <w:jc w:val="left"/>
    </w:pPr>
    <w:rPr>
      <w:sz w:val="22"/>
      <w:szCs w:val="20"/>
    </w:rPr>
  </w:style>
  <w:style w:type="character" w:customStyle="1" w:styleId="BodyTextIndentChar">
    <w:name w:val="Body Text Indent Char"/>
    <w:basedOn w:val="DefaultParagraphFont"/>
    <w:link w:val="BodyTextIndent"/>
    <w:uiPriority w:val="99"/>
    <w:rsid w:val="00A851E7"/>
    <w:rPr>
      <w:sz w:val="22"/>
    </w:rPr>
  </w:style>
  <w:style w:type="paragraph" w:customStyle="1" w:styleId="heading2">
    <w:name w:val="heading_2"/>
    <w:basedOn w:val="Normal"/>
    <w:next w:val="Normal"/>
    <w:rsid w:val="00DF2057"/>
    <w:pPr>
      <w:numPr>
        <w:numId w:val="11"/>
      </w:numPr>
      <w:tabs>
        <w:tab w:val="clear" w:pos="432"/>
      </w:tabs>
      <w:spacing w:before="240" w:after="240" w:line="240" w:lineRule="auto"/>
      <w:ind w:left="1080"/>
      <w:jc w:val="left"/>
    </w:pPr>
    <w:rPr>
      <w:rFonts w:ascii="Arial" w:hAnsi="Arial"/>
      <w:b/>
      <w:szCs w:val="20"/>
    </w:rPr>
  </w:style>
  <w:style w:type="paragraph" w:styleId="Revision">
    <w:name w:val="Revision"/>
    <w:hidden/>
    <w:uiPriority w:val="99"/>
    <w:semiHidden/>
    <w:rsid w:val="006B05EC"/>
    <w:rPr>
      <w:sz w:val="24"/>
      <w:szCs w:val="24"/>
    </w:rPr>
  </w:style>
  <w:style w:type="paragraph" w:styleId="PlainText">
    <w:name w:val="Plain Text"/>
    <w:basedOn w:val="Normal"/>
    <w:link w:val="PlainTextChar"/>
    <w:uiPriority w:val="99"/>
    <w:semiHidden/>
    <w:unhideWhenUsed/>
    <w:rsid w:val="00234874"/>
    <w:pPr>
      <w:tabs>
        <w:tab w:val="clear" w:pos="432"/>
      </w:tabs>
      <w:spacing w:line="240" w:lineRule="auto"/>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234874"/>
    <w:rPr>
      <w:rFonts w:ascii="Consolas" w:eastAsiaTheme="minorHAnsi" w:hAnsi="Consolas" w:cstheme="minorBidi"/>
      <w:sz w:val="21"/>
      <w:szCs w:val="21"/>
    </w:rPr>
  </w:style>
  <w:style w:type="character" w:styleId="Hyperlink">
    <w:name w:val="Hyperlink"/>
    <w:basedOn w:val="DefaultParagraphFont"/>
    <w:uiPriority w:val="99"/>
    <w:semiHidden/>
    <w:unhideWhenUsed/>
    <w:rsid w:val="005440A8"/>
    <w:rPr>
      <w:color w:val="0000FF"/>
      <w:u w:val="single"/>
    </w:rPr>
  </w:style>
  <w:style w:type="character" w:customStyle="1" w:styleId="listlinklink1">
    <w:name w:val="listlinklink1"/>
    <w:basedOn w:val="DefaultParagraphFont"/>
    <w:rsid w:val="005440A8"/>
  </w:style>
  <w:style w:type="paragraph" w:customStyle="1" w:styleId="citation1">
    <w:name w:val="citation1"/>
    <w:basedOn w:val="Normal"/>
    <w:rsid w:val="005440A8"/>
    <w:pPr>
      <w:tabs>
        <w:tab w:val="clear" w:pos="432"/>
      </w:tabs>
      <w:ind w:hanging="375"/>
      <w:jc w:val="left"/>
    </w:pPr>
    <w:rPr>
      <w:sz w:val="18"/>
      <w:szCs w:val="18"/>
    </w:rPr>
  </w:style>
  <w:style w:type="character" w:styleId="Emphasis">
    <w:name w:val="Emphasis"/>
    <w:basedOn w:val="DefaultParagraphFont"/>
    <w:uiPriority w:val="20"/>
    <w:qFormat/>
    <w:rsid w:val="005440A8"/>
    <w:rPr>
      <w:i/>
      <w:iCs/>
    </w:rPr>
  </w:style>
  <w:style w:type="character" w:styleId="FollowedHyperlink">
    <w:name w:val="FollowedHyperlink"/>
    <w:basedOn w:val="DefaultParagraphFont"/>
    <w:uiPriority w:val="99"/>
    <w:semiHidden/>
    <w:unhideWhenUsed/>
    <w:rsid w:val="005440A8"/>
    <w:rPr>
      <w:color w:val="800080" w:themeColor="followedHyperlink"/>
      <w:u w:val="single"/>
    </w:rPr>
  </w:style>
  <w:style w:type="character" w:customStyle="1" w:styleId="FooterChar">
    <w:name w:val="Footer Char"/>
    <w:basedOn w:val="DefaultParagraphFont"/>
    <w:link w:val="Footer"/>
    <w:uiPriority w:val="99"/>
    <w:rsid w:val="0096352D"/>
    <w:rPr>
      <w:sz w:val="24"/>
      <w:szCs w:val="24"/>
    </w:rPr>
  </w:style>
  <w:style w:type="paragraph" w:styleId="NoSpacing">
    <w:name w:val="No Spacing"/>
    <w:uiPriority w:val="1"/>
    <w:qFormat/>
    <w:rsid w:val="00394B79"/>
    <w:rPr>
      <w:rFonts w:asciiTheme="minorHAnsi" w:hAnsiTheme="minorHAnsi" w:cstheme="minorBidi"/>
      <w:sz w:val="22"/>
      <w:szCs w:val="22"/>
    </w:rPr>
  </w:style>
  <w:style w:type="paragraph" w:customStyle="1" w:styleId="Default">
    <w:name w:val="Default"/>
    <w:rsid w:val="00E9297A"/>
    <w:pPr>
      <w:autoSpaceDE w:val="0"/>
      <w:autoSpaceDN w:val="0"/>
      <w:adjustRightInd w:val="0"/>
    </w:pPr>
    <w:rPr>
      <w:rFonts w:ascii="Arial Narrow" w:eastAsiaTheme="minorHAnsi" w:hAnsi="Arial Narrow" w:cs="Arial Narrow"/>
      <w:color w:val="000000"/>
      <w:sz w:val="24"/>
      <w:szCs w:val="24"/>
    </w:rPr>
  </w:style>
  <w:style w:type="paragraph" w:customStyle="1" w:styleId="CM16">
    <w:name w:val="CM16"/>
    <w:basedOn w:val="Default"/>
    <w:next w:val="Default"/>
    <w:uiPriority w:val="99"/>
    <w:rsid w:val="00E9297A"/>
    <w:pPr>
      <w:spacing w:line="260" w:lineRule="atLeast"/>
    </w:pPr>
    <w:rPr>
      <w:rFonts w:cstheme="minorBidi"/>
      <w:color w:val="auto"/>
    </w:rPr>
  </w:style>
  <w:style w:type="paragraph" w:customStyle="1" w:styleId="CM15">
    <w:name w:val="CM15"/>
    <w:basedOn w:val="Default"/>
    <w:next w:val="Default"/>
    <w:uiPriority w:val="99"/>
    <w:rsid w:val="00E9297A"/>
    <w:pPr>
      <w:spacing w:line="260" w:lineRule="atLeast"/>
    </w:pPr>
    <w:rPr>
      <w:rFonts w:cstheme="minorBidi"/>
      <w:color w:val="auto"/>
    </w:rPr>
  </w:style>
</w:styles>
</file>

<file path=word/webSettings.xml><?xml version="1.0" encoding="utf-8"?>
<w:webSettings xmlns:r="http://schemas.openxmlformats.org/officeDocument/2006/relationships" xmlns:w="http://schemas.openxmlformats.org/wordprocessingml/2006/main">
  <w:divs>
    <w:div w:id="256913130">
      <w:bodyDiv w:val="1"/>
      <w:marLeft w:val="0"/>
      <w:marRight w:val="0"/>
      <w:marTop w:val="0"/>
      <w:marBottom w:val="0"/>
      <w:divBdr>
        <w:top w:val="none" w:sz="0" w:space="0" w:color="auto"/>
        <w:left w:val="none" w:sz="0" w:space="0" w:color="auto"/>
        <w:bottom w:val="none" w:sz="0" w:space="0" w:color="auto"/>
        <w:right w:val="none" w:sz="0" w:space="0" w:color="auto"/>
      </w:divBdr>
    </w:div>
    <w:div w:id="297338695">
      <w:bodyDiv w:val="1"/>
      <w:marLeft w:val="0"/>
      <w:marRight w:val="0"/>
      <w:marTop w:val="0"/>
      <w:marBottom w:val="0"/>
      <w:divBdr>
        <w:top w:val="none" w:sz="0" w:space="0" w:color="auto"/>
        <w:left w:val="none" w:sz="0" w:space="0" w:color="auto"/>
        <w:bottom w:val="none" w:sz="0" w:space="0" w:color="auto"/>
        <w:right w:val="none" w:sz="0" w:space="0" w:color="auto"/>
      </w:divBdr>
    </w:div>
    <w:div w:id="372777014">
      <w:bodyDiv w:val="1"/>
      <w:marLeft w:val="0"/>
      <w:marRight w:val="0"/>
      <w:marTop w:val="0"/>
      <w:marBottom w:val="0"/>
      <w:divBdr>
        <w:top w:val="none" w:sz="0" w:space="0" w:color="auto"/>
        <w:left w:val="none" w:sz="0" w:space="0" w:color="auto"/>
        <w:bottom w:val="none" w:sz="0" w:space="0" w:color="auto"/>
        <w:right w:val="none" w:sz="0" w:space="0" w:color="auto"/>
      </w:divBdr>
    </w:div>
    <w:div w:id="406342953">
      <w:bodyDiv w:val="1"/>
      <w:marLeft w:val="0"/>
      <w:marRight w:val="0"/>
      <w:marTop w:val="0"/>
      <w:marBottom w:val="0"/>
      <w:divBdr>
        <w:top w:val="none" w:sz="0" w:space="0" w:color="auto"/>
        <w:left w:val="none" w:sz="0" w:space="0" w:color="auto"/>
        <w:bottom w:val="none" w:sz="0" w:space="0" w:color="auto"/>
        <w:right w:val="none" w:sz="0" w:space="0" w:color="auto"/>
      </w:divBdr>
    </w:div>
    <w:div w:id="410389527">
      <w:bodyDiv w:val="1"/>
      <w:marLeft w:val="0"/>
      <w:marRight w:val="0"/>
      <w:marTop w:val="0"/>
      <w:marBottom w:val="0"/>
      <w:divBdr>
        <w:top w:val="none" w:sz="0" w:space="0" w:color="auto"/>
        <w:left w:val="none" w:sz="0" w:space="0" w:color="auto"/>
        <w:bottom w:val="none" w:sz="0" w:space="0" w:color="auto"/>
        <w:right w:val="none" w:sz="0" w:space="0" w:color="auto"/>
      </w:divBdr>
      <w:divsChild>
        <w:div w:id="625280992">
          <w:marLeft w:val="0"/>
          <w:marRight w:val="0"/>
          <w:marTop w:val="0"/>
          <w:marBottom w:val="375"/>
          <w:divBdr>
            <w:top w:val="none" w:sz="0" w:space="0" w:color="auto"/>
            <w:left w:val="none" w:sz="0" w:space="0" w:color="auto"/>
            <w:bottom w:val="none" w:sz="0" w:space="0" w:color="auto"/>
            <w:right w:val="none" w:sz="0" w:space="0" w:color="auto"/>
          </w:divBdr>
          <w:divsChild>
            <w:div w:id="1336303033">
              <w:marLeft w:val="4500"/>
              <w:marRight w:val="750"/>
              <w:marTop w:val="0"/>
              <w:marBottom w:val="0"/>
              <w:divBdr>
                <w:top w:val="none" w:sz="0" w:space="0" w:color="auto"/>
                <w:left w:val="none" w:sz="0" w:space="0" w:color="auto"/>
                <w:bottom w:val="none" w:sz="0" w:space="0" w:color="auto"/>
                <w:right w:val="none" w:sz="0" w:space="0" w:color="auto"/>
              </w:divBdr>
              <w:divsChild>
                <w:div w:id="1594123964">
                  <w:marLeft w:val="75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613484103">
      <w:bodyDiv w:val="1"/>
      <w:marLeft w:val="0"/>
      <w:marRight w:val="0"/>
      <w:marTop w:val="0"/>
      <w:marBottom w:val="0"/>
      <w:divBdr>
        <w:top w:val="none" w:sz="0" w:space="0" w:color="auto"/>
        <w:left w:val="none" w:sz="0" w:space="0" w:color="auto"/>
        <w:bottom w:val="none" w:sz="0" w:space="0" w:color="auto"/>
        <w:right w:val="none" w:sz="0" w:space="0" w:color="auto"/>
      </w:divBdr>
    </w:div>
    <w:div w:id="623274333">
      <w:bodyDiv w:val="1"/>
      <w:marLeft w:val="0"/>
      <w:marRight w:val="0"/>
      <w:marTop w:val="0"/>
      <w:marBottom w:val="0"/>
      <w:divBdr>
        <w:top w:val="none" w:sz="0" w:space="0" w:color="auto"/>
        <w:left w:val="none" w:sz="0" w:space="0" w:color="auto"/>
        <w:bottom w:val="none" w:sz="0" w:space="0" w:color="auto"/>
        <w:right w:val="none" w:sz="0" w:space="0" w:color="auto"/>
      </w:divBdr>
    </w:div>
    <w:div w:id="759521035">
      <w:bodyDiv w:val="1"/>
      <w:marLeft w:val="0"/>
      <w:marRight w:val="0"/>
      <w:marTop w:val="0"/>
      <w:marBottom w:val="0"/>
      <w:divBdr>
        <w:top w:val="none" w:sz="0" w:space="0" w:color="auto"/>
        <w:left w:val="none" w:sz="0" w:space="0" w:color="auto"/>
        <w:bottom w:val="none" w:sz="0" w:space="0" w:color="auto"/>
        <w:right w:val="none" w:sz="0" w:space="0" w:color="auto"/>
      </w:divBdr>
    </w:div>
    <w:div w:id="771970783">
      <w:bodyDiv w:val="1"/>
      <w:marLeft w:val="0"/>
      <w:marRight w:val="0"/>
      <w:marTop w:val="0"/>
      <w:marBottom w:val="0"/>
      <w:divBdr>
        <w:top w:val="none" w:sz="0" w:space="0" w:color="auto"/>
        <w:left w:val="none" w:sz="0" w:space="0" w:color="auto"/>
        <w:bottom w:val="none" w:sz="0" w:space="0" w:color="auto"/>
        <w:right w:val="none" w:sz="0" w:space="0" w:color="auto"/>
      </w:divBdr>
    </w:div>
    <w:div w:id="795875683">
      <w:bodyDiv w:val="1"/>
      <w:marLeft w:val="0"/>
      <w:marRight w:val="0"/>
      <w:marTop w:val="0"/>
      <w:marBottom w:val="0"/>
      <w:divBdr>
        <w:top w:val="none" w:sz="0" w:space="0" w:color="auto"/>
        <w:left w:val="none" w:sz="0" w:space="0" w:color="auto"/>
        <w:bottom w:val="none" w:sz="0" w:space="0" w:color="auto"/>
        <w:right w:val="none" w:sz="0" w:space="0" w:color="auto"/>
      </w:divBdr>
    </w:div>
    <w:div w:id="1122459768">
      <w:bodyDiv w:val="1"/>
      <w:marLeft w:val="0"/>
      <w:marRight w:val="0"/>
      <w:marTop w:val="0"/>
      <w:marBottom w:val="0"/>
      <w:divBdr>
        <w:top w:val="none" w:sz="0" w:space="0" w:color="auto"/>
        <w:left w:val="none" w:sz="0" w:space="0" w:color="auto"/>
        <w:bottom w:val="none" w:sz="0" w:space="0" w:color="auto"/>
        <w:right w:val="none" w:sz="0" w:space="0" w:color="auto"/>
      </w:divBdr>
    </w:div>
    <w:div w:id="1141531815">
      <w:bodyDiv w:val="1"/>
      <w:marLeft w:val="0"/>
      <w:marRight w:val="0"/>
      <w:marTop w:val="0"/>
      <w:marBottom w:val="0"/>
      <w:divBdr>
        <w:top w:val="none" w:sz="0" w:space="0" w:color="auto"/>
        <w:left w:val="none" w:sz="0" w:space="0" w:color="auto"/>
        <w:bottom w:val="none" w:sz="0" w:space="0" w:color="auto"/>
        <w:right w:val="none" w:sz="0" w:space="0" w:color="auto"/>
      </w:divBdr>
    </w:div>
    <w:div w:id="1259216064">
      <w:bodyDiv w:val="1"/>
      <w:marLeft w:val="0"/>
      <w:marRight w:val="0"/>
      <w:marTop w:val="0"/>
      <w:marBottom w:val="0"/>
      <w:divBdr>
        <w:top w:val="none" w:sz="0" w:space="0" w:color="auto"/>
        <w:left w:val="none" w:sz="0" w:space="0" w:color="auto"/>
        <w:bottom w:val="none" w:sz="0" w:space="0" w:color="auto"/>
        <w:right w:val="none" w:sz="0" w:space="0" w:color="auto"/>
      </w:divBdr>
    </w:div>
    <w:div w:id="1528717735">
      <w:bodyDiv w:val="1"/>
      <w:marLeft w:val="0"/>
      <w:marRight w:val="0"/>
      <w:marTop w:val="0"/>
      <w:marBottom w:val="0"/>
      <w:divBdr>
        <w:top w:val="none" w:sz="0" w:space="0" w:color="auto"/>
        <w:left w:val="none" w:sz="0" w:space="0" w:color="auto"/>
        <w:bottom w:val="none" w:sz="0" w:space="0" w:color="auto"/>
        <w:right w:val="none" w:sz="0" w:space="0" w:color="auto"/>
      </w:divBdr>
    </w:div>
    <w:div w:id="1836610840">
      <w:bodyDiv w:val="1"/>
      <w:marLeft w:val="0"/>
      <w:marRight w:val="0"/>
      <w:marTop w:val="0"/>
      <w:marBottom w:val="0"/>
      <w:divBdr>
        <w:top w:val="none" w:sz="0" w:space="0" w:color="auto"/>
        <w:left w:val="none" w:sz="0" w:space="0" w:color="auto"/>
        <w:bottom w:val="none" w:sz="0" w:space="0" w:color="auto"/>
        <w:right w:val="none" w:sz="0" w:space="0" w:color="auto"/>
      </w:divBdr>
    </w:div>
    <w:div w:id="1988196305">
      <w:bodyDiv w:val="1"/>
      <w:marLeft w:val="0"/>
      <w:marRight w:val="0"/>
      <w:marTop w:val="0"/>
      <w:marBottom w:val="0"/>
      <w:divBdr>
        <w:top w:val="none" w:sz="0" w:space="0" w:color="auto"/>
        <w:left w:val="none" w:sz="0" w:space="0" w:color="auto"/>
        <w:bottom w:val="none" w:sz="0" w:space="0" w:color="auto"/>
        <w:right w:val="none" w:sz="0" w:space="0" w:color="auto"/>
      </w:divBdr>
    </w:div>
    <w:div w:id="201596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B02C72F154DB4BA66D8E527638FDEE" ma:contentTypeVersion="1" ma:contentTypeDescription="Create a new document." ma:contentTypeScope="" ma:versionID="1c520b02477128156b7cfa7bf4238489">
  <xsd:schema xmlns:xsd="http://www.w3.org/2001/XMLSchema" xmlns:p="http://schemas.microsoft.com/office/2006/metadata/properties" xmlns:ns2="eaa45b17-fd56-44b4-85b7-73d344da6853" targetNamespace="http://schemas.microsoft.com/office/2006/metadata/properties" ma:root="true" ma:fieldsID="ef3fa2564abc16ec9ab7fa78ba5f07d0" ns2:_="">
    <xsd:import namespace="eaa45b17-fd56-44b4-85b7-73d344da6853"/>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dms="http://schemas.microsoft.com/office/2006/documentManagement/types" targetNamespace="eaa45b17-fd56-44b4-85b7-73d344da6853" elementFormDefault="qualified">
    <xsd:import namespace="http://schemas.microsoft.com/office/2006/documentManagement/types"/>
    <xsd:element name="Description0" ma:index="8" nillable="true" ma:displayName="Description" ma:internalName="Description0">
      <xsd:simpleType>
        <xsd:restriction base="dms:Text">
          <xsd:maxLength value="10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scription0 xmlns="eaa45b17-fd56-44b4-85b7-73d344da685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79D48-8F68-47A0-B705-1BB20E203FCC}">
  <ds:schemaRefs>
    <ds:schemaRef ds:uri="http://schemas.microsoft.com/sharepoint/v3/contenttype/forms"/>
  </ds:schemaRefs>
</ds:datastoreItem>
</file>

<file path=customXml/itemProps2.xml><?xml version="1.0" encoding="utf-8"?>
<ds:datastoreItem xmlns:ds="http://schemas.openxmlformats.org/officeDocument/2006/customXml" ds:itemID="{EC36AFF9-4B3D-4069-A00B-BD14F4BACC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45b17-fd56-44b4-85b7-73d344da685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DC1A0E5-0B8D-4D13-B596-CAD537D56216}">
  <ds:schemaRefs>
    <ds:schemaRef ds:uri="http://schemas.microsoft.com/office/2006/metadata/properties"/>
    <ds:schemaRef ds:uri="eaa45b17-fd56-44b4-85b7-73d344da6853"/>
  </ds:schemaRefs>
</ds:datastoreItem>
</file>

<file path=customXml/itemProps4.xml><?xml version="1.0" encoding="utf-8"?>
<ds:datastoreItem xmlns:ds="http://schemas.openxmlformats.org/officeDocument/2006/customXml" ds:itemID="{009B803F-A9F3-4FD8-BA06-3F1A72469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vt:lpstr>
    </vt:vector>
  </TitlesOfParts>
  <Company>Mathematica, Inc</Company>
  <LinksUpToDate>false</LinksUpToDate>
  <CharactersWithSpaces>24418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jwest</dc:creator>
  <cp:lastModifiedBy>Molly Buck</cp:lastModifiedBy>
  <cp:revision>3</cp:revision>
  <cp:lastPrinted>2012-08-27T12:42:00Z</cp:lastPrinted>
  <dcterms:created xsi:type="dcterms:W3CDTF">2012-12-03T18:05:00Z</dcterms:created>
  <dcterms:modified xsi:type="dcterms:W3CDTF">2013-01-16T14:54:00Z</dcterms:modified>
</cp:coreProperties>
</file>