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D4" w:rsidRPr="008A3C26" w:rsidRDefault="0044508C" w:rsidP="00672E48">
      <w:pPr>
        <w:widowControl/>
        <w:tabs>
          <w:tab w:val="center" w:pos="4680"/>
        </w:tabs>
        <w:jc w:val="center"/>
        <w:rPr>
          <w:rFonts w:ascii="Arial" w:hAnsi="Arial"/>
          <w:sz w:val="22"/>
          <w:szCs w:val="22"/>
          <w:u w:val="single"/>
        </w:rPr>
      </w:pPr>
      <w:r>
        <w:rPr>
          <w:rFonts w:ascii="Arial" w:hAnsi="Arial"/>
          <w:sz w:val="22"/>
          <w:szCs w:val="22"/>
          <w:u w:val="single"/>
        </w:rPr>
        <w:t xml:space="preserve">OMB 1205-0245:  </w:t>
      </w:r>
      <w:r w:rsidR="00797BD4" w:rsidRPr="008A3C26">
        <w:rPr>
          <w:rFonts w:ascii="Arial" w:hAnsi="Arial"/>
          <w:sz w:val="22"/>
          <w:szCs w:val="22"/>
          <w:u w:val="single"/>
        </w:rPr>
        <w:t>JUSTIFICATION PART A</w:t>
      </w:r>
    </w:p>
    <w:p w:rsidR="00797BD4" w:rsidRPr="008A3C26" w:rsidRDefault="00797BD4" w:rsidP="00797BD4">
      <w:pPr>
        <w:widowControl/>
        <w:tabs>
          <w:tab w:val="center" w:pos="4680"/>
        </w:tabs>
        <w:jc w:val="both"/>
        <w:rPr>
          <w:rFonts w:ascii="Arial" w:hAnsi="Arial"/>
          <w:sz w:val="22"/>
          <w:szCs w:val="22"/>
          <w:u w:val="single"/>
        </w:rPr>
      </w:pPr>
      <w:r w:rsidRPr="008A3C26">
        <w:rPr>
          <w:rFonts w:ascii="Arial" w:hAnsi="Arial"/>
          <w:sz w:val="22"/>
          <w:szCs w:val="22"/>
        </w:rPr>
        <w:tab/>
      </w:r>
      <w:r w:rsidRPr="008A3C26">
        <w:rPr>
          <w:rFonts w:ascii="Arial" w:hAnsi="Arial"/>
          <w:sz w:val="22"/>
          <w:szCs w:val="22"/>
          <w:u w:val="single"/>
        </w:rPr>
        <w:t>SUPPORTING STATEMENT FOR REQUEST FOR OMB APPROVAL</w:t>
      </w:r>
    </w:p>
    <w:p w:rsidR="00797BD4" w:rsidRPr="008A3C26" w:rsidRDefault="00797BD4" w:rsidP="00797BD4">
      <w:pPr>
        <w:widowControl/>
        <w:tabs>
          <w:tab w:val="center" w:pos="4680"/>
        </w:tabs>
        <w:jc w:val="both"/>
        <w:rPr>
          <w:rFonts w:ascii="Arial" w:hAnsi="Arial"/>
          <w:sz w:val="22"/>
          <w:szCs w:val="22"/>
        </w:rPr>
      </w:pPr>
      <w:r w:rsidRPr="008A3C26">
        <w:rPr>
          <w:rFonts w:ascii="Arial" w:hAnsi="Arial"/>
          <w:sz w:val="22"/>
          <w:szCs w:val="22"/>
        </w:rPr>
        <w:tab/>
      </w:r>
      <w:r w:rsidRPr="008A3C26">
        <w:rPr>
          <w:rFonts w:ascii="Arial" w:hAnsi="Arial"/>
          <w:sz w:val="22"/>
          <w:szCs w:val="22"/>
          <w:u w:val="single"/>
        </w:rPr>
        <w:t>UNDER THE PAPERWORK REDUCTION ACT</w:t>
      </w:r>
    </w:p>
    <w:p w:rsidR="00797BD4" w:rsidRPr="008A3C26" w:rsidRDefault="00797BD4" w:rsidP="00797BD4">
      <w:pPr>
        <w:widowControl/>
        <w:jc w:val="both"/>
        <w:rPr>
          <w:rFonts w:ascii="Arial" w:hAnsi="Arial"/>
          <w:sz w:val="22"/>
          <w:szCs w:val="22"/>
        </w:rPr>
      </w:pP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u w:val="single"/>
        </w:rPr>
        <w:t>PART A.  JUSTIFICATION</w:t>
      </w:r>
      <w:r w:rsidRPr="008A3C26">
        <w:rPr>
          <w:rFonts w:ascii="Arial" w:hAnsi="Arial"/>
          <w:sz w:val="22"/>
          <w:szCs w:val="22"/>
        </w:rPr>
        <w:t xml:space="preserve">.  </w:t>
      </w:r>
    </w:p>
    <w:p w:rsidR="00797BD4" w:rsidRPr="008A3C26" w:rsidRDefault="00797BD4" w:rsidP="00797BD4">
      <w:pPr>
        <w:widowControl/>
        <w:rPr>
          <w:rFonts w:ascii="Arial" w:hAnsi="Arial"/>
          <w:sz w:val="22"/>
          <w:szCs w:val="22"/>
        </w:rPr>
      </w:pPr>
    </w:p>
    <w:p w:rsidR="00797BD4" w:rsidRPr="008A3C26" w:rsidRDefault="00797BD4" w:rsidP="002A0A00">
      <w:pPr>
        <w:widowControl/>
        <w:rPr>
          <w:rFonts w:ascii="Arial" w:hAnsi="Arial"/>
          <w:sz w:val="22"/>
          <w:szCs w:val="22"/>
        </w:rPr>
      </w:pPr>
      <w:r w:rsidRPr="008A3C26">
        <w:rPr>
          <w:rFonts w:ascii="Arial" w:hAnsi="Arial"/>
          <w:sz w:val="22"/>
          <w:szCs w:val="22"/>
        </w:rPr>
        <w:t>This is a justification for the Department</w:t>
      </w:r>
      <w:r w:rsidR="005F50F1">
        <w:rPr>
          <w:rFonts w:ascii="Arial" w:hAnsi="Arial"/>
          <w:sz w:val="22"/>
          <w:szCs w:val="22"/>
        </w:rPr>
        <w:t xml:space="preserve"> of Labor</w:t>
      </w:r>
      <w:r w:rsidRPr="008A3C26">
        <w:rPr>
          <w:rFonts w:ascii="Arial" w:hAnsi="Arial"/>
          <w:sz w:val="22"/>
          <w:szCs w:val="22"/>
        </w:rPr>
        <w:t>'s</w:t>
      </w:r>
      <w:r w:rsidR="00F5254F">
        <w:rPr>
          <w:rFonts w:ascii="Arial" w:hAnsi="Arial"/>
          <w:sz w:val="22"/>
          <w:szCs w:val="22"/>
        </w:rPr>
        <w:t xml:space="preserve"> (Department)</w:t>
      </w:r>
      <w:r w:rsidRPr="008A3C26">
        <w:rPr>
          <w:rFonts w:ascii="Arial" w:hAnsi="Arial"/>
          <w:sz w:val="22"/>
          <w:szCs w:val="22"/>
        </w:rPr>
        <w:t xml:space="preserve"> request for an extension of the Benefit Accuracy Measurement (BAM) program</w:t>
      </w:r>
      <w:r w:rsidR="00232B3A">
        <w:rPr>
          <w:rFonts w:ascii="Arial" w:hAnsi="Arial"/>
          <w:sz w:val="22"/>
          <w:szCs w:val="22"/>
        </w:rPr>
        <w:t xml:space="preserve">, which </w:t>
      </w:r>
      <w:r w:rsidR="002F5602">
        <w:rPr>
          <w:rFonts w:ascii="Arial" w:hAnsi="Arial"/>
          <w:sz w:val="22"/>
          <w:szCs w:val="22"/>
        </w:rPr>
        <w:t>generates estimates of</w:t>
      </w:r>
      <w:r w:rsidR="00232B3A">
        <w:rPr>
          <w:rFonts w:ascii="Arial" w:hAnsi="Arial"/>
          <w:sz w:val="22"/>
          <w:szCs w:val="22"/>
        </w:rPr>
        <w:t xml:space="preserve"> </w:t>
      </w:r>
      <w:r w:rsidR="00232B3A" w:rsidRPr="008A3C26">
        <w:rPr>
          <w:rFonts w:ascii="Arial" w:hAnsi="Arial"/>
          <w:sz w:val="22"/>
          <w:szCs w:val="22"/>
        </w:rPr>
        <w:t xml:space="preserve">Unemployment Insurance (UI) </w:t>
      </w:r>
      <w:r w:rsidR="00232B3A">
        <w:rPr>
          <w:rFonts w:ascii="Arial" w:hAnsi="Arial"/>
          <w:sz w:val="22"/>
          <w:szCs w:val="22"/>
        </w:rPr>
        <w:t>payment</w:t>
      </w:r>
      <w:r w:rsidR="00E8768D">
        <w:rPr>
          <w:rFonts w:ascii="Arial" w:hAnsi="Arial"/>
          <w:sz w:val="22"/>
          <w:szCs w:val="22"/>
        </w:rPr>
        <w:t xml:space="preserve"> or denial of benefit</w:t>
      </w:r>
      <w:r w:rsidR="00232B3A">
        <w:rPr>
          <w:rFonts w:ascii="Arial" w:hAnsi="Arial"/>
          <w:sz w:val="22"/>
          <w:szCs w:val="22"/>
        </w:rPr>
        <w:t xml:space="preserve"> </w:t>
      </w:r>
      <w:r w:rsidR="00F5254F">
        <w:rPr>
          <w:rFonts w:ascii="Arial" w:hAnsi="Arial"/>
          <w:sz w:val="22"/>
          <w:szCs w:val="22"/>
        </w:rPr>
        <w:t>accuracy.</w:t>
      </w:r>
      <w:r w:rsidRPr="008A3C26">
        <w:rPr>
          <w:rFonts w:ascii="Arial" w:hAnsi="Arial"/>
          <w:sz w:val="22"/>
          <w:szCs w:val="22"/>
        </w:rPr>
        <w:t xml:space="preserve"> </w:t>
      </w:r>
      <w:r w:rsidR="00C37CF1">
        <w:rPr>
          <w:rFonts w:ascii="Arial" w:hAnsi="Arial"/>
          <w:sz w:val="22"/>
          <w:szCs w:val="22"/>
        </w:rPr>
        <w:t xml:space="preserve"> </w:t>
      </w:r>
      <w:r w:rsidRPr="008A3C26">
        <w:rPr>
          <w:rFonts w:ascii="Arial" w:hAnsi="Arial"/>
          <w:sz w:val="22"/>
          <w:szCs w:val="22"/>
        </w:rPr>
        <w:t>It is authorized by regulation at</w:t>
      </w:r>
      <w:r w:rsidRPr="007975B8">
        <w:rPr>
          <w:rFonts w:ascii="Arial" w:hAnsi="Arial"/>
          <w:sz w:val="22"/>
          <w:szCs w:val="22"/>
        </w:rPr>
        <w:t xml:space="preserve"> </w:t>
      </w:r>
      <w:hyperlink r:id="rId8" w:history="1">
        <w:r w:rsidR="00CD359F" w:rsidRPr="007975B8">
          <w:rPr>
            <w:rStyle w:val="Hyperlink"/>
            <w:rFonts w:ascii="Arial" w:hAnsi="Arial"/>
            <w:color w:val="auto"/>
            <w:sz w:val="22"/>
            <w:szCs w:val="22"/>
          </w:rPr>
          <w:t>20 CFR 602</w:t>
        </w:r>
      </w:hyperlink>
      <w:r w:rsidRPr="008A3C26">
        <w:rPr>
          <w:rFonts w:ascii="Arial" w:hAnsi="Arial"/>
          <w:sz w:val="22"/>
          <w:szCs w:val="22"/>
        </w:rPr>
        <w:t>.  A</w:t>
      </w:r>
      <w:r w:rsidR="00CD359F">
        <w:rPr>
          <w:rFonts w:ascii="Arial" w:hAnsi="Arial"/>
          <w:sz w:val="22"/>
          <w:szCs w:val="22"/>
        </w:rPr>
        <w:t>ttachment</w:t>
      </w:r>
      <w:r w:rsidRPr="008A3C26">
        <w:rPr>
          <w:rFonts w:ascii="Arial" w:hAnsi="Arial"/>
          <w:sz w:val="22"/>
          <w:szCs w:val="22"/>
        </w:rPr>
        <w:t xml:space="preserve"> A contains the relevant sections of the Social Security Act on which the regulatio</w:t>
      </w:r>
      <w:r w:rsidR="00CD359F">
        <w:rPr>
          <w:rFonts w:ascii="Arial" w:hAnsi="Arial"/>
          <w:sz w:val="22"/>
          <w:szCs w:val="22"/>
        </w:rPr>
        <w:t>n is based</w:t>
      </w:r>
      <w:r w:rsidRPr="008A3C26">
        <w:rPr>
          <w:rFonts w:ascii="Arial" w:hAnsi="Arial"/>
          <w:sz w:val="22"/>
          <w:szCs w:val="22"/>
        </w:rPr>
        <w:t xml:space="preserve">. </w:t>
      </w:r>
      <w:r w:rsidR="00107E0B">
        <w:rPr>
          <w:rFonts w:ascii="Arial" w:hAnsi="Arial"/>
          <w:sz w:val="22"/>
          <w:szCs w:val="22"/>
        </w:rPr>
        <w:t xml:space="preserve">Furthermore, the Improper Payments Elimination and Recovery Act of </w:t>
      </w:r>
      <w:r w:rsidR="00232B3A">
        <w:rPr>
          <w:rFonts w:ascii="Arial" w:hAnsi="Arial"/>
          <w:sz w:val="22"/>
          <w:szCs w:val="22"/>
        </w:rPr>
        <w:t xml:space="preserve">2010 </w:t>
      </w:r>
      <w:r w:rsidR="002A0A00" w:rsidRPr="002A0A00">
        <w:rPr>
          <w:rFonts w:ascii="Arial" w:hAnsi="Arial"/>
          <w:sz w:val="22"/>
          <w:szCs w:val="22"/>
        </w:rPr>
        <w:t>(31 U.S.C. 3321 note)</w:t>
      </w:r>
      <w:r w:rsidR="002A0A00">
        <w:rPr>
          <w:rFonts w:ascii="Arial" w:hAnsi="Arial"/>
          <w:sz w:val="22"/>
          <w:szCs w:val="22"/>
        </w:rPr>
        <w:t xml:space="preserve"> </w:t>
      </w:r>
      <w:r w:rsidR="00232B3A">
        <w:rPr>
          <w:rFonts w:ascii="Arial" w:hAnsi="Arial"/>
          <w:sz w:val="22"/>
          <w:szCs w:val="22"/>
        </w:rPr>
        <w:t>mandates</w:t>
      </w:r>
      <w:r w:rsidR="002A0A00">
        <w:rPr>
          <w:rFonts w:ascii="Arial" w:hAnsi="Arial"/>
          <w:sz w:val="22"/>
          <w:szCs w:val="22"/>
        </w:rPr>
        <w:t xml:space="preserve"> </w:t>
      </w:r>
      <w:r w:rsidR="002F5602">
        <w:rPr>
          <w:rFonts w:ascii="Arial" w:hAnsi="Arial"/>
          <w:sz w:val="22"/>
          <w:szCs w:val="22"/>
        </w:rPr>
        <w:t xml:space="preserve">federal agencies to employ </w:t>
      </w:r>
      <w:r w:rsidR="002A0A00">
        <w:rPr>
          <w:rFonts w:ascii="Arial" w:hAnsi="Arial"/>
          <w:sz w:val="22"/>
          <w:szCs w:val="22"/>
        </w:rPr>
        <w:t>data collection activities</w:t>
      </w:r>
      <w:r w:rsidR="00E8768D">
        <w:rPr>
          <w:rFonts w:ascii="Arial" w:hAnsi="Arial"/>
          <w:sz w:val="22"/>
          <w:szCs w:val="22"/>
        </w:rPr>
        <w:t>,</w:t>
      </w:r>
      <w:r w:rsidR="002A0A00">
        <w:rPr>
          <w:rFonts w:ascii="Arial" w:hAnsi="Arial"/>
          <w:sz w:val="22"/>
          <w:szCs w:val="22"/>
        </w:rPr>
        <w:t xml:space="preserve"> such as the BAM program</w:t>
      </w:r>
      <w:r w:rsidR="00E8768D">
        <w:rPr>
          <w:rFonts w:ascii="Arial" w:hAnsi="Arial"/>
          <w:sz w:val="22"/>
          <w:szCs w:val="22"/>
        </w:rPr>
        <w:t>,</w:t>
      </w:r>
      <w:r w:rsidR="002A0A00">
        <w:rPr>
          <w:rFonts w:ascii="Arial" w:hAnsi="Arial"/>
          <w:sz w:val="22"/>
          <w:szCs w:val="22"/>
        </w:rPr>
        <w:t xml:space="preserve"> to </w:t>
      </w:r>
      <w:r w:rsidR="002A0A00" w:rsidRPr="002A0A00">
        <w:rPr>
          <w:rFonts w:ascii="Arial" w:hAnsi="Arial"/>
          <w:sz w:val="22"/>
          <w:szCs w:val="22"/>
        </w:rPr>
        <w:t>produce a statistically valid estimate</w:t>
      </w:r>
      <w:r w:rsidR="00F5254F" w:rsidRPr="00F5254F">
        <w:rPr>
          <w:rFonts w:ascii="Arial" w:hAnsi="Arial"/>
          <w:sz w:val="22"/>
          <w:szCs w:val="22"/>
        </w:rPr>
        <w:t xml:space="preserve"> </w:t>
      </w:r>
      <w:r w:rsidR="00F5254F" w:rsidRPr="002A0A00">
        <w:rPr>
          <w:rFonts w:ascii="Arial" w:hAnsi="Arial"/>
          <w:sz w:val="22"/>
          <w:szCs w:val="22"/>
        </w:rPr>
        <w:t>of</w:t>
      </w:r>
      <w:r w:rsidR="00F5254F">
        <w:rPr>
          <w:rFonts w:ascii="Arial" w:hAnsi="Arial"/>
          <w:sz w:val="22"/>
          <w:szCs w:val="22"/>
        </w:rPr>
        <w:t xml:space="preserve"> </w:t>
      </w:r>
      <w:r w:rsidR="00F5254F" w:rsidRPr="002A0A00">
        <w:rPr>
          <w:rFonts w:ascii="Arial" w:hAnsi="Arial"/>
          <w:sz w:val="22"/>
          <w:szCs w:val="22"/>
        </w:rPr>
        <w:t>the improper payments</w:t>
      </w:r>
      <w:r w:rsidR="00F5254F">
        <w:rPr>
          <w:rFonts w:ascii="Arial" w:hAnsi="Arial"/>
          <w:sz w:val="22"/>
          <w:szCs w:val="22"/>
        </w:rPr>
        <w:t>.  The BAM program</w:t>
      </w:r>
      <w:r w:rsidR="00E8768D">
        <w:rPr>
          <w:rFonts w:ascii="Arial" w:hAnsi="Arial"/>
          <w:sz w:val="22"/>
          <w:szCs w:val="22"/>
        </w:rPr>
        <w:t>,</w:t>
      </w:r>
      <w:r w:rsidR="00F5254F">
        <w:rPr>
          <w:rFonts w:ascii="Arial" w:hAnsi="Arial"/>
          <w:sz w:val="22"/>
          <w:szCs w:val="22"/>
        </w:rPr>
        <w:t xml:space="preserve"> </w:t>
      </w:r>
      <w:r w:rsidR="00E8768D">
        <w:rPr>
          <w:rFonts w:ascii="Arial" w:hAnsi="Arial"/>
          <w:sz w:val="22"/>
          <w:szCs w:val="22"/>
        </w:rPr>
        <w:t xml:space="preserve">which has been </w:t>
      </w:r>
      <w:r w:rsidR="00E8768D" w:rsidRPr="002A0A00">
        <w:rPr>
          <w:rFonts w:ascii="Arial" w:hAnsi="Arial"/>
          <w:sz w:val="22"/>
          <w:szCs w:val="22"/>
        </w:rPr>
        <w:t>approved</w:t>
      </w:r>
      <w:r w:rsidR="00E8768D">
        <w:rPr>
          <w:rFonts w:ascii="Arial" w:hAnsi="Arial"/>
          <w:sz w:val="22"/>
          <w:szCs w:val="22"/>
        </w:rPr>
        <w:t xml:space="preserve"> </w:t>
      </w:r>
      <w:r w:rsidR="00E8768D" w:rsidRPr="002A0A00">
        <w:rPr>
          <w:rFonts w:ascii="Arial" w:hAnsi="Arial"/>
          <w:sz w:val="22"/>
          <w:szCs w:val="22"/>
        </w:rPr>
        <w:t>by the Director of the Office of Management and Budget</w:t>
      </w:r>
      <w:r w:rsidR="00E8768D">
        <w:rPr>
          <w:rFonts w:ascii="Arial" w:hAnsi="Arial"/>
          <w:sz w:val="22"/>
          <w:szCs w:val="22"/>
        </w:rPr>
        <w:t xml:space="preserve"> (OMB), </w:t>
      </w:r>
      <w:r w:rsidR="00F5254F">
        <w:rPr>
          <w:rFonts w:ascii="Arial" w:hAnsi="Arial"/>
          <w:sz w:val="22"/>
          <w:szCs w:val="22"/>
        </w:rPr>
        <w:t>is the Department’s</w:t>
      </w:r>
      <w:r w:rsidR="002A0A00" w:rsidRPr="002A0A00">
        <w:rPr>
          <w:rFonts w:ascii="Arial" w:hAnsi="Arial"/>
          <w:sz w:val="22"/>
          <w:szCs w:val="22"/>
        </w:rPr>
        <w:t xml:space="preserve"> </w:t>
      </w:r>
      <w:r w:rsidR="002F5602">
        <w:rPr>
          <w:rFonts w:ascii="Arial" w:hAnsi="Arial"/>
          <w:sz w:val="22"/>
          <w:szCs w:val="22"/>
        </w:rPr>
        <w:t>process</w:t>
      </w:r>
      <w:r w:rsidR="002A0A00" w:rsidRPr="002A0A00">
        <w:rPr>
          <w:rFonts w:ascii="Arial" w:hAnsi="Arial"/>
          <w:sz w:val="22"/>
          <w:szCs w:val="22"/>
        </w:rPr>
        <w:t xml:space="preserve"> </w:t>
      </w:r>
      <w:r w:rsidR="002F5602">
        <w:rPr>
          <w:rFonts w:ascii="Arial" w:hAnsi="Arial"/>
          <w:sz w:val="22"/>
          <w:szCs w:val="22"/>
        </w:rPr>
        <w:t>for generating improper payment estimates</w:t>
      </w:r>
      <w:r w:rsidR="002A0A00">
        <w:rPr>
          <w:rFonts w:ascii="Arial" w:hAnsi="Arial"/>
          <w:sz w:val="22"/>
          <w:szCs w:val="22"/>
        </w:rPr>
        <w:t>.</w:t>
      </w:r>
      <w:r w:rsidR="00107E0B">
        <w:rPr>
          <w:rFonts w:ascii="Arial" w:hAnsi="Arial"/>
          <w:sz w:val="22"/>
          <w:szCs w:val="22"/>
        </w:rPr>
        <w:t xml:space="preserve">  </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proofErr w:type="gramStart"/>
      <w:r w:rsidRPr="008A3C26">
        <w:rPr>
          <w:rFonts w:ascii="Arial" w:hAnsi="Arial"/>
          <w:sz w:val="22"/>
          <w:szCs w:val="22"/>
        </w:rPr>
        <w:t>A-1.</w:t>
      </w:r>
      <w:proofErr w:type="gramEnd"/>
      <w:r w:rsidRPr="008A3C26">
        <w:rPr>
          <w:rFonts w:ascii="Arial" w:hAnsi="Arial"/>
          <w:sz w:val="22"/>
          <w:szCs w:val="22"/>
        </w:rPr>
        <w:t xml:space="preserve">  </w:t>
      </w:r>
      <w:r w:rsidRPr="008A3C26">
        <w:rPr>
          <w:rFonts w:ascii="Arial" w:hAnsi="Arial"/>
          <w:sz w:val="22"/>
          <w:szCs w:val="22"/>
          <w:u w:val="single"/>
        </w:rPr>
        <w:t>Reasons for Data Collection</w:t>
      </w:r>
    </w:p>
    <w:p w:rsidR="00797BD4" w:rsidRPr="008A3C26" w:rsidRDefault="00797BD4" w:rsidP="00797BD4">
      <w:pPr>
        <w:widowControl/>
        <w:rPr>
          <w:rFonts w:ascii="Arial" w:hAnsi="Arial"/>
          <w:sz w:val="22"/>
          <w:szCs w:val="22"/>
        </w:rPr>
      </w:pPr>
    </w:p>
    <w:p w:rsidR="00BC0F21" w:rsidRDefault="00BC0F21" w:rsidP="00BC0F21">
      <w:pPr>
        <w:widowControl/>
        <w:rPr>
          <w:rFonts w:ascii="Arial" w:hAnsi="Arial"/>
          <w:sz w:val="22"/>
          <w:szCs w:val="22"/>
        </w:rPr>
      </w:pPr>
      <w:r>
        <w:rPr>
          <w:rFonts w:ascii="Arial" w:hAnsi="Arial"/>
          <w:sz w:val="22"/>
          <w:szCs w:val="22"/>
        </w:rPr>
        <w:t xml:space="preserve">The </w:t>
      </w:r>
      <w:r w:rsidRPr="008A3C26">
        <w:rPr>
          <w:rFonts w:ascii="Arial" w:hAnsi="Arial"/>
          <w:sz w:val="22"/>
          <w:szCs w:val="22"/>
        </w:rPr>
        <w:t>BAM program consists of two comprehensive reviews</w:t>
      </w:r>
      <w:r>
        <w:rPr>
          <w:rFonts w:ascii="Arial" w:hAnsi="Arial"/>
          <w:sz w:val="22"/>
          <w:szCs w:val="22"/>
        </w:rPr>
        <w:t xml:space="preserve">:  </w:t>
      </w:r>
      <w:r w:rsidRPr="008A3C26">
        <w:rPr>
          <w:rFonts w:ascii="Arial" w:hAnsi="Arial"/>
          <w:sz w:val="22"/>
          <w:szCs w:val="22"/>
        </w:rPr>
        <w:t xml:space="preserve">Paid Claims Accuracy </w:t>
      </w:r>
      <w:r>
        <w:rPr>
          <w:rFonts w:ascii="Arial" w:hAnsi="Arial"/>
          <w:sz w:val="22"/>
          <w:szCs w:val="22"/>
        </w:rPr>
        <w:t xml:space="preserve">(PCA) and </w:t>
      </w:r>
      <w:r w:rsidRPr="008A3C26">
        <w:rPr>
          <w:rFonts w:ascii="Arial" w:hAnsi="Arial"/>
          <w:sz w:val="22"/>
          <w:szCs w:val="22"/>
        </w:rPr>
        <w:t xml:space="preserve">Denied Claims Accuracy </w:t>
      </w:r>
      <w:r>
        <w:rPr>
          <w:rFonts w:ascii="Arial" w:hAnsi="Arial"/>
          <w:sz w:val="22"/>
          <w:szCs w:val="22"/>
        </w:rPr>
        <w:t xml:space="preserve">(DCA).  States conduct intensive audits of </w:t>
      </w:r>
      <w:r w:rsidRPr="008A3C26">
        <w:rPr>
          <w:rFonts w:ascii="Arial" w:hAnsi="Arial"/>
          <w:sz w:val="22"/>
          <w:szCs w:val="22"/>
        </w:rPr>
        <w:t xml:space="preserve">statewide </w:t>
      </w:r>
      <w:r w:rsidR="005F50F1">
        <w:rPr>
          <w:rFonts w:ascii="Arial" w:hAnsi="Arial"/>
          <w:sz w:val="22"/>
          <w:szCs w:val="22"/>
        </w:rPr>
        <w:t>random</w:t>
      </w:r>
      <w:r w:rsidRPr="008A3C26">
        <w:rPr>
          <w:rFonts w:ascii="Arial" w:hAnsi="Arial"/>
          <w:sz w:val="22"/>
          <w:szCs w:val="22"/>
        </w:rPr>
        <w:t xml:space="preserve"> sample</w:t>
      </w:r>
      <w:r>
        <w:rPr>
          <w:rFonts w:ascii="Arial" w:hAnsi="Arial"/>
          <w:sz w:val="22"/>
          <w:szCs w:val="22"/>
        </w:rPr>
        <w:t>s</w:t>
      </w:r>
      <w:r w:rsidRPr="008A3C26">
        <w:rPr>
          <w:rFonts w:ascii="Arial" w:hAnsi="Arial"/>
          <w:sz w:val="22"/>
          <w:szCs w:val="22"/>
        </w:rPr>
        <w:t xml:space="preserve"> of UI payments and denials to determine the</w:t>
      </w:r>
      <w:r>
        <w:rPr>
          <w:rFonts w:ascii="Arial" w:hAnsi="Arial"/>
          <w:sz w:val="22"/>
          <w:szCs w:val="22"/>
        </w:rPr>
        <w:t>ir</w:t>
      </w:r>
      <w:r w:rsidRPr="008A3C26">
        <w:rPr>
          <w:rFonts w:ascii="Arial" w:hAnsi="Arial"/>
          <w:sz w:val="22"/>
          <w:szCs w:val="22"/>
        </w:rPr>
        <w:t xml:space="preserve"> </w:t>
      </w:r>
      <w:r>
        <w:rPr>
          <w:rFonts w:ascii="Arial" w:hAnsi="Arial"/>
          <w:sz w:val="22"/>
          <w:szCs w:val="22"/>
        </w:rPr>
        <w:t>accuracy.</w:t>
      </w:r>
      <w:r w:rsidRPr="008A3C26">
        <w:rPr>
          <w:rFonts w:ascii="Arial" w:hAnsi="Arial"/>
          <w:sz w:val="22"/>
          <w:szCs w:val="22"/>
        </w:rPr>
        <w:t xml:space="preserve">  </w:t>
      </w:r>
      <w:r>
        <w:rPr>
          <w:rFonts w:ascii="Arial" w:hAnsi="Arial"/>
          <w:sz w:val="22"/>
          <w:szCs w:val="22"/>
        </w:rPr>
        <w:t xml:space="preserve">The Department provides </w:t>
      </w:r>
      <w:r w:rsidR="005C03A6" w:rsidRPr="008A3C26">
        <w:rPr>
          <w:rFonts w:ascii="Arial" w:hAnsi="Arial"/>
          <w:sz w:val="22"/>
          <w:szCs w:val="22"/>
        </w:rPr>
        <w:t>State Workforce Agenc</w:t>
      </w:r>
      <w:r w:rsidR="005C03A6">
        <w:rPr>
          <w:rFonts w:ascii="Arial" w:hAnsi="Arial"/>
          <w:sz w:val="22"/>
          <w:szCs w:val="22"/>
        </w:rPr>
        <w:t>y (SWAs)</w:t>
      </w:r>
      <w:r w:rsidRPr="008A3C26">
        <w:rPr>
          <w:rFonts w:ascii="Arial" w:hAnsi="Arial"/>
          <w:sz w:val="22"/>
          <w:szCs w:val="22"/>
        </w:rPr>
        <w:t xml:space="preserve"> </w:t>
      </w:r>
      <w:r>
        <w:rPr>
          <w:rFonts w:ascii="Arial" w:hAnsi="Arial"/>
          <w:sz w:val="22"/>
          <w:szCs w:val="22"/>
        </w:rPr>
        <w:t xml:space="preserve">with </w:t>
      </w:r>
      <w:r w:rsidRPr="008A3C26">
        <w:rPr>
          <w:rFonts w:ascii="Arial" w:hAnsi="Arial"/>
          <w:sz w:val="22"/>
          <w:szCs w:val="22"/>
        </w:rPr>
        <w:t xml:space="preserve">software to </w:t>
      </w:r>
      <w:r w:rsidR="005C03A6">
        <w:rPr>
          <w:rFonts w:ascii="Arial" w:hAnsi="Arial"/>
          <w:sz w:val="22"/>
          <w:szCs w:val="22"/>
        </w:rPr>
        <w:t xml:space="preserve">edit the sampling frame files </w:t>
      </w:r>
      <w:r w:rsidR="005C03A6" w:rsidRPr="008A3C26">
        <w:rPr>
          <w:rFonts w:ascii="Arial" w:hAnsi="Arial"/>
          <w:sz w:val="22"/>
          <w:szCs w:val="22"/>
        </w:rPr>
        <w:t>and select</w:t>
      </w:r>
      <w:r w:rsidRPr="008A3C26">
        <w:rPr>
          <w:rFonts w:ascii="Arial" w:hAnsi="Arial"/>
          <w:sz w:val="22"/>
          <w:szCs w:val="22"/>
        </w:rPr>
        <w:t xml:space="preserve"> the weekly </w:t>
      </w:r>
      <w:r>
        <w:rPr>
          <w:rFonts w:ascii="Arial" w:hAnsi="Arial"/>
          <w:sz w:val="22"/>
          <w:szCs w:val="22"/>
        </w:rPr>
        <w:t xml:space="preserve">PCA and DCA </w:t>
      </w:r>
      <w:r w:rsidRPr="008A3C26">
        <w:rPr>
          <w:rFonts w:ascii="Arial" w:hAnsi="Arial"/>
          <w:sz w:val="22"/>
          <w:szCs w:val="22"/>
        </w:rPr>
        <w:t xml:space="preserve">samples. </w:t>
      </w:r>
    </w:p>
    <w:p w:rsidR="00BC0F21" w:rsidRPr="008A3C26" w:rsidRDefault="00BC0F21" w:rsidP="00BC0F21">
      <w:pPr>
        <w:widowControl/>
        <w:rPr>
          <w:rFonts w:ascii="Arial" w:hAnsi="Arial"/>
          <w:sz w:val="22"/>
          <w:szCs w:val="22"/>
        </w:rPr>
      </w:pPr>
    </w:p>
    <w:p w:rsidR="005C03A6" w:rsidRPr="008A3C26" w:rsidRDefault="005F50F1" w:rsidP="005C03A6">
      <w:pPr>
        <w:widowControl/>
        <w:rPr>
          <w:rFonts w:ascii="Arial" w:hAnsi="Arial"/>
          <w:sz w:val="22"/>
          <w:szCs w:val="22"/>
        </w:rPr>
      </w:pPr>
      <w:r>
        <w:rPr>
          <w:rFonts w:ascii="Arial" w:hAnsi="Arial"/>
          <w:sz w:val="22"/>
          <w:szCs w:val="22"/>
        </w:rPr>
        <w:t xml:space="preserve">One purpose of </w:t>
      </w:r>
      <w:r w:rsidR="00797BD4" w:rsidRPr="008A3C26">
        <w:rPr>
          <w:rFonts w:ascii="Arial" w:hAnsi="Arial"/>
          <w:sz w:val="22"/>
          <w:szCs w:val="22"/>
        </w:rPr>
        <w:t xml:space="preserve">BAM </w:t>
      </w:r>
      <w:r>
        <w:rPr>
          <w:rFonts w:ascii="Arial" w:hAnsi="Arial"/>
          <w:sz w:val="22"/>
          <w:szCs w:val="22"/>
        </w:rPr>
        <w:t xml:space="preserve">is </w:t>
      </w:r>
      <w:r w:rsidR="00797BD4" w:rsidRPr="008A3C26">
        <w:rPr>
          <w:rFonts w:ascii="Arial" w:hAnsi="Arial"/>
          <w:sz w:val="22"/>
          <w:szCs w:val="22"/>
        </w:rPr>
        <w:t xml:space="preserve">to reduce waste, fraud, and abuse in the UI </w:t>
      </w:r>
      <w:r>
        <w:rPr>
          <w:rFonts w:ascii="Arial" w:hAnsi="Arial"/>
          <w:sz w:val="22"/>
          <w:szCs w:val="22"/>
        </w:rPr>
        <w:t>program</w:t>
      </w:r>
      <w:r w:rsidR="00797BD4" w:rsidRPr="008A3C26">
        <w:rPr>
          <w:rFonts w:ascii="Arial" w:hAnsi="Arial"/>
          <w:sz w:val="22"/>
          <w:szCs w:val="22"/>
        </w:rPr>
        <w:t xml:space="preserve">.  By investigating small representative weekly samples of paid </w:t>
      </w:r>
      <w:r w:rsidR="00695FA3">
        <w:rPr>
          <w:rFonts w:ascii="Arial" w:hAnsi="Arial"/>
          <w:sz w:val="22"/>
          <w:szCs w:val="22"/>
        </w:rPr>
        <w:t xml:space="preserve">and denied </w:t>
      </w:r>
      <w:r w:rsidR="00797BD4" w:rsidRPr="008A3C26">
        <w:rPr>
          <w:rFonts w:ascii="Arial" w:hAnsi="Arial"/>
          <w:sz w:val="22"/>
          <w:szCs w:val="22"/>
        </w:rPr>
        <w:t xml:space="preserve">UI claims, it enables each </w:t>
      </w:r>
      <w:r w:rsidR="00DF2CE7" w:rsidRPr="008A3C26">
        <w:rPr>
          <w:rFonts w:ascii="Arial" w:hAnsi="Arial"/>
          <w:sz w:val="22"/>
          <w:szCs w:val="22"/>
        </w:rPr>
        <w:t>State Workforce Agenc</w:t>
      </w:r>
      <w:r w:rsidR="00DF2CE7">
        <w:rPr>
          <w:rFonts w:ascii="Arial" w:hAnsi="Arial"/>
          <w:sz w:val="22"/>
          <w:szCs w:val="22"/>
        </w:rPr>
        <w:t xml:space="preserve">y (SWA) </w:t>
      </w:r>
      <w:r w:rsidR="00797BD4" w:rsidRPr="008A3C26">
        <w:rPr>
          <w:rFonts w:ascii="Arial" w:hAnsi="Arial"/>
          <w:sz w:val="22"/>
          <w:szCs w:val="22"/>
        </w:rPr>
        <w:t>to estimate reliably the number of proper and improper payments (i.e., overpayments and underpayments)</w:t>
      </w:r>
      <w:r w:rsidR="00695FA3">
        <w:rPr>
          <w:rFonts w:ascii="Arial" w:hAnsi="Arial"/>
          <w:sz w:val="22"/>
          <w:szCs w:val="22"/>
        </w:rPr>
        <w:t xml:space="preserve"> and denials</w:t>
      </w:r>
      <w:r w:rsidR="00797BD4" w:rsidRPr="008A3C26">
        <w:rPr>
          <w:rFonts w:ascii="Arial" w:hAnsi="Arial"/>
          <w:sz w:val="22"/>
          <w:szCs w:val="22"/>
        </w:rPr>
        <w:t>, their rates of occurrence, and their types, causes</w:t>
      </w:r>
      <w:r w:rsidR="00695FA3">
        <w:rPr>
          <w:rFonts w:ascii="Arial" w:hAnsi="Arial"/>
          <w:sz w:val="22"/>
          <w:szCs w:val="22"/>
        </w:rPr>
        <w:t>,</w:t>
      </w:r>
      <w:r w:rsidR="00797BD4" w:rsidRPr="008A3C26">
        <w:rPr>
          <w:rFonts w:ascii="Arial" w:hAnsi="Arial"/>
          <w:sz w:val="22"/>
          <w:szCs w:val="22"/>
        </w:rPr>
        <w:t xml:space="preserve"> and responsibilities</w:t>
      </w:r>
      <w:r w:rsidR="00695FA3">
        <w:rPr>
          <w:rFonts w:ascii="Arial" w:hAnsi="Arial"/>
          <w:sz w:val="22"/>
          <w:szCs w:val="22"/>
        </w:rPr>
        <w:t>.</w:t>
      </w:r>
      <w:r w:rsidR="00797BD4" w:rsidRPr="008A3C26">
        <w:rPr>
          <w:rFonts w:ascii="Arial" w:hAnsi="Arial"/>
          <w:sz w:val="22"/>
          <w:szCs w:val="22"/>
        </w:rPr>
        <w:t xml:space="preserve">  </w:t>
      </w:r>
      <w:r w:rsidR="00695FA3">
        <w:rPr>
          <w:rFonts w:ascii="Arial" w:hAnsi="Arial"/>
          <w:sz w:val="22"/>
          <w:szCs w:val="22"/>
        </w:rPr>
        <w:t xml:space="preserve">For paid claims, BAM also estimates the dollar value and rate of improper payments.  </w:t>
      </w:r>
      <w:r w:rsidR="005C03A6" w:rsidRPr="008A3C26">
        <w:rPr>
          <w:rFonts w:ascii="Arial" w:hAnsi="Arial"/>
          <w:sz w:val="22"/>
          <w:szCs w:val="22"/>
        </w:rPr>
        <w:t xml:space="preserve">BAM </w:t>
      </w:r>
      <w:r w:rsidR="005C03A6">
        <w:rPr>
          <w:rFonts w:ascii="Arial" w:hAnsi="Arial"/>
          <w:sz w:val="22"/>
          <w:szCs w:val="22"/>
        </w:rPr>
        <w:t>PCA and DCA audits also provide</w:t>
      </w:r>
      <w:r w:rsidR="005C03A6" w:rsidRPr="008A3C26">
        <w:rPr>
          <w:rFonts w:ascii="Arial" w:hAnsi="Arial"/>
          <w:sz w:val="22"/>
          <w:szCs w:val="22"/>
        </w:rPr>
        <w:t xml:space="preserve"> information that can be used for program improvement, including the type of payment error, error cause, responsible party, point of detection within the system, and </w:t>
      </w:r>
      <w:r w:rsidR="005C03A6">
        <w:rPr>
          <w:rFonts w:ascii="Arial" w:hAnsi="Arial"/>
          <w:sz w:val="22"/>
          <w:szCs w:val="22"/>
        </w:rPr>
        <w:t xml:space="preserve">the </w:t>
      </w:r>
      <w:r w:rsidR="005C03A6" w:rsidRPr="008A3C26">
        <w:rPr>
          <w:rFonts w:ascii="Arial" w:hAnsi="Arial"/>
          <w:sz w:val="22"/>
          <w:szCs w:val="22"/>
        </w:rPr>
        <w:t>action</w:t>
      </w:r>
      <w:r w:rsidR="005C03A6">
        <w:rPr>
          <w:rFonts w:ascii="Arial" w:hAnsi="Arial"/>
          <w:sz w:val="22"/>
          <w:szCs w:val="22"/>
        </w:rPr>
        <w:t xml:space="preserve">s of the claimant, employer, and </w:t>
      </w:r>
      <w:r w:rsidR="005C03A6" w:rsidRPr="008A3C26">
        <w:rPr>
          <w:rFonts w:ascii="Arial" w:hAnsi="Arial"/>
          <w:sz w:val="22"/>
          <w:szCs w:val="22"/>
        </w:rPr>
        <w:t>agency prior to the BAM investigation.</w:t>
      </w:r>
    </w:p>
    <w:p w:rsidR="005C03A6" w:rsidRDefault="005C03A6" w:rsidP="00797BD4">
      <w:pPr>
        <w:widowControl/>
        <w:rPr>
          <w:rFonts w:ascii="Arial" w:hAnsi="Arial"/>
          <w:sz w:val="22"/>
          <w:szCs w:val="22"/>
        </w:rPr>
      </w:pPr>
    </w:p>
    <w:p w:rsidR="00797BD4" w:rsidRDefault="00797BD4" w:rsidP="00797BD4">
      <w:pPr>
        <w:widowControl/>
        <w:rPr>
          <w:rFonts w:ascii="Arial" w:hAnsi="Arial" w:cs="Arial"/>
          <w:sz w:val="22"/>
          <w:szCs w:val="22"/>
        </w:rPr>
      </w:pPr>
      <w:r w:rsidRPr="008A3C26">
        <w:rPr>
          <w:rFonts w:ascii="Arial" w:hAnsi="Arial"/>
          <w:sz w:val="22"/>
          <w:szCs w:val="22"/>
        </w:rPr>
        <w:t xml:space="preserve">In order to ensure uniformly thorough findings, all jurisdictions are required to apply the same BAM investigative methodology and coding instructions and to compile and report their data through the same automated data system.  These are specified in Employment and Training </w:t>
      </w:r>
      <w:r w:rsidR="00C37CF1">
        <w:rPr>
          <w:rFonts w:ascii="Arial" w:hAnsi="Arial"/>
          <w:sz w:val="22"/>
          <w:szCs w:val="22"/>
        </w:rPr>
        <w:t xml:space="preserve">(ET) </w:t>
      </w:r>
      <w:r w:rsidRPr="008A3C26">
        <w:rPr>
          <w:rFonts w:ascii="Arial" w:hAnsi="Arial"/>
          <w:sz w:val="22"/>
          <w:szCs w:val="22"/>
        </w:rPr>
        <w:t xml:space="preserve">Handbook 395, </w:t>
      </w:r>
      <w:r w:rsidRPr="008A3C26">
        <w:rPr>
          <w:rFonts w:ascii="Arial" w:hAnsi="Arial"/>
          <w:sz w:val="22"/>
          <w:szCs w:val="22"/>
          <w:u w:val="single"/>
        </w:rPr>
        <w:t>Benefits Accuracy Measurement State Operations Handbook</w:t>
      </w:r>
      <w:r w:rsidR="00FD53C1">
        <w:rPr>
          <w:rFonts w:ascii="Arial" w:hAnsi="Arial"/>
          <w:sz w:val="22"/>
          <w:szCs w:val="22"/>
          <w:u w:val="single"/>
        </w:rPr>
        <w:t>, 5th edition</w:t>
      </w:r>
      <w:r w:rsidR="00140F65">
        <w:rPr>
          <w:rStyle w:val="FootnoteReference"/>
          <w:rFonts w:ascii="Arial" w:hAnsi="Arial"/>
          <w:sz w:val="22"/>
          <w:szCs w:val="22"/>
          <w:u w:val="single"/>
        </w:rPr>
        <w:footnoteReference w:id="1"/>
      </w:r>
      <w:r w:rsidRPr="008A3C26">
        <w:rPr>
          <w:rFonts w:ascii="Arial" w:hAnsi="Arial"/>
          <w:sz w:val="22"/>
          <w:szCs w:val="22"/>
        </w:rPr>
        <w:t xml:space="preserve">. </w:t>
      </w:r>
      <w:r w:rsidR="00330CE6" w:rsidRPr="00330CE6">
        <w:rPr>
          <w:rFonts w:ascii="Arial" w:hAnsi="Arial" w:cs="Arial"/>
          <w:sz w:val="22"/>
          <w:szCs w:val="22"/>
        </w:rPr>
        <w:t xml:space="preserve">The process includes </w:t>
      </w:r>
      <w:r w:rsidR="00981EF4">
        <w:rPr>
          <w:rFonts w:ascii="Arial" w:hAnsi="Arial" w:cs="Arial"/>
          <w:sz w:val="22"/>
          <w:szCs w:val="22"/>
        </w:rPr>
        <w:t xml:space="preserve">the use of </w:t>
      </w:r>
      <w:r w:rsidR="00330CE6" w:rsidRPr="00330CE6">
        <w:rPr>
          <w:rFonts w:ascii="Arial" w:hAnsi="Arial" w:cs="Arial"/>
          <w:sz w:val="22"/>
          <w:szCs w:val="22"/>
        </w:rPr>
        <w:t xml:space="preserve">standardized claimant and employer questionnaires.  All areas of eligibility are explored that could directly affect the </w:t>
      </w:r>
      <w:r w:rsidR="00E55141">
        <w:rPr>
          <w:rFonts w:ascii="Arial" w:hAnsi="Arial" w:cs="Arial"/>
          <w:sz w:val="22"/>
          <w:szCs w:val="22"/>
        </w:rPr>
        <w:t xml:space="preserve">randomly </w:t>
      </w:r>
      <w:r w:rsidR="00981EF4">
        <w:rPr>
          <w:rFonts w:ascii="Arial" w:hAnsi="Arial" w:cs="Arial"/>
          <w:sz w:val="22"/>
          <w:szCs w:val="22"/>
        </w:rPr>
        <w:t xml:space="preserve">selected </w:t>
      </w:r>
      <w:r w:rsidR="00981EF4" w:rsidRPr="00330CE6">
        <w:rPr>
          <w:rFonts w:ascii="Arial" w:hAnsi="Arial" w:cs="Arial"/>
          <w:sz w:val="22"/>
          <w:szCs w:val="22"/>
        </w:rPr>
        <w:t>payment</w:t>
      </w:r>
      <w:r w:rsidR="00E55141">
        <w:rPr>
          <w:rFonts w:ascii="Arial" w:hAnsi="Arial" w:cs="Arial"/>
          <w:sz w:val="22"/>
          <w:szCs w:val="22"/>
        </w:rPr>
        <w:t xml:space="preserve"> (known as a key week)</w:t>
      </w:r>
      <w:r w:rsidR="00981EF4">
        <w:rPr>
          <w:rFonts w:ascii="Arial" w:hAnsi="Arial" w:cs="Arial"/>
          <w:sz w:val="22"/>
          <w:szCs w:val="22"/>
        </w:rPr>
        <w:t xml:space="preserve"> or a denial of benefits</w:t>
      </w:r>
      <w:r w:rsidR="00330CE6" w:rsidRPr="00330CE6">
        <w:rPr>
          <w:rFonts w:ascii="Arial" w:hAnsi="Arial" w:cs="Arial"/>
          <w:sz w:val="22"/>
          <w:szCs w:val="22"/>
        </w:rPr>
        <w:t>. The investigator must conduct new and original fact-finding on newly arising issues or on previous issues not adequately adjudicated. Additionally, the investigator must independently verify established facts in instances where previously resolved issues or payment adjustments appear to have been handled properly. This includes the entire period between the benefit year begin date and</w:t>
      </w:r>
      <w:r w:rsidR="00E55141">
        <w:rPr>
          <w:rFonts w:ascii="Arial" w:hAnsi="Arial" w:cs="Arial"/>
          <w:sz w:val="22"/>
          <w:szCs w:val="22"/>
        </w:rPr>
        <w:t xml:space="preserve"> </w:t>
      </w:r>
      <w:r w:rsidR="00330CE6" w:rsidRPr="00330CE6">
        <w:rPr>
          <w:rFonts w:ascii="Arial" w:hAnsi="Arial" w:cs="Arial"/>
          <w:sz w:val="22"/>
          <w:szCs w:val="22"/>
        </w:rPr>
        <w:t>the Key Week end date. States' written laws and policies are the bases for all determinations.</w:t>
      </w:r>
      <w:r w:rsidR="00E55141">
        <w:rPr>
          <w:rFonts w:ascii="Arial" w:hAnsi="Arial" w:cs="Arial"/>
          <w:sz w:val="22"/>
          <w:szCs w:val="22"/>
        </w:rPr>
        <w:t xml:space="preserve">  </w:t>
      </w:r>
      <w:r w:rsidR="00330CE6" w:rsidRPr="00330CE6">
        <w:rPr>
          <w:rFonts w:ascii="Arial" w:hAnsi="Arial" w:cs="Arial"/>
          <w:sz w:val="22"/>
          <w:szCs w:val="22"/>
        </w:rPr>
        <w:t xml:space="preserve"> All conclusions pertaining to the Key Week or denial, that are drawn from the BAM process, must be formalized in official agency actions if errors are found, except where prohibited by SWA provisions such as finality.</w:t>
      </w:r>
    </w:p>
    <w:p w:rsidR="00140F65" w:rsidRPr="008A3C26" w:rsidRDefault="00140F65" w:rsidP="00797BD4">
      <w:pPr>
        <w:widowControl/>
        <w:rPr>
          <w:rFonts w:ascii="Arial" w:hAnsi="Arial"/>
          <w:sz w:val="22"/>
          <w:szCs w:val="22"/>
        </w:rPr>
      </w:pPr>
    </w:p>
    <w:p w:rsidR="005C03A6" w:rsidRPr="008A3C26" w:rsidRDefault="00797BD4" w:rsidP="005C03A6">
      <w:pPr>
        <w:widowControl/>
        <w:rPr>
          <w:rFonts w:ascii="Arial" w:hAnsi="Arial"/>
          <w:sz w:val="22"/>
          <w:szCs w:val="22"/>
        </w:rPr>
      </w:pPr>
      <w:r w:rsidRPr="008A3C26">
        <w:rPr>
          <w:rFonts w:ascii="Arial" w:hAnsi="Arial"/>
          <w:sz w:val="22"/>
          <w:szCs w:val="22"/>
        </w:rPr>
        <w:t xml:space="preserve">The BAM program has undergone many changes over the years.  </w:t>
      </w:r>
      <w:r w:rsidR="005C03A6" w:rsidRPr="008A3C26">
        <w:rPr>
          <w:rFonts w:ascii="Arial" w:hAnsi="Arial"/>
          <w:sz w:val="22"/>
          <w:szCs w:val="22"/>
        </w:rPr>
        <w:t>The original BQC program was the outgrowth of the Random Audit (RA) program</w:t>
      </w:r>
      <w:r w:rsidR="00FD53C1">
        <w:rPr>
          <w:rFonts w:ascii="Arial" w:hAnsi="Arial"/>
          <w:sz w:val="22"/>
          <w:szCs w:val="22"/>
        </w:rPr>
        <w:t>,</w:t>
      </w:r>
      <w:r w:rsidR="005C03A6" w:rsidRPr="008A3C26">
        <w:rPr>
          <w:rFonts w:ascii="Arial" w:hAnsi="Arial"/>
          <w:sz w:val="22"/>
          <w:szCs w:val="22"/>
        </w:rPr>
        <w:t xml:space="preserve"> which operated from 1981 to 1985.  The BQC program was implemented voluntarily in 1986 and became mandatory for 52</w:t>
      </w:r>
      <w:r w:rsidR="005C03A6" w:rsidRPr="00DF2CE7">
        <w:rPr>
          <w:rFonts w:ascii="Arial" w:hAnsi="Arial"/>
          <w:sz w:val="22"/>
          <w:szCs w:val="22"/>
        </w:rPr>
        <w:t xml:space="preserve"> </w:t>
      </w:r>
      <w:r w:rsidR="005C03A6">
        <w:rPr>
          <w:rFonts w:ascii="Arial" w:hAnsi="Arial"/>
          <w:sz w:val="22"/>
          <w:szCs w:val="22"/>
        </w:rPr>
        <w:t>SWAs</w:t>
      </w:r>
      <w:r w:rsidR="00FD53C1">
        <w:rPr>
          <w:rFonts w:ascii="Arial" w:hAnsi="Arial"/>
          <w:sz w:val="22"/>
          <w:szCs w:val="22"/>
        </w:rPr>
        <w:t xml:space="preserve"> </w:t>
      </w:r>
      <w:r w:rsidR="005C03A6" w:rsidRPr="008A3C26">
        <w:rPr>
          <w:rFonts w:ascii="Arial" w:hAnsi="Arial"/>
          <w:sz w:val="22"/>
          <w:szCs w:val="22"/>
        </w:rPr>
        <w:t>-</w:t>
      </w:r>
      <w:r w:rsidR="00FD53C1">
        <w:rPr>
          <w:rFonts w:ascii="Arial" w:hAnsi="Arial"/>
          <w:sz w:val="22"/>
          <w:szCs w:val="22"/>
        </w:rPr>
        <w:t xml:space="preserve">- </w:t>
      </w:r>
      <w:r w:rsidR="005C03A6" w:rsidRPr="008A3C26">
        <w:rPr>
          <w:rFonts w:ascii="Arial" w:hAnsi="Arial"/>
          <w:sz w:val="22"/>
          <w:szCs w:val="22"/>
        </w:rPr>
        <w:t>all but the Virgin Islands</w:t>
      </w:r>
      <w:r w:rsidR="00FD53C1">
        <w:rPr>
          <w:rFonts w:ascii="Arial" w:hAnsi="Arial"/>
          <w:sz w:val="22"/>
          <w:szCs w:val="22"/>
        </w:rPr>
        <w:t xml:space="preserve"> </w:t>
      </w:r>
      <w:r w:rsidR="005C03A6" w:rsidRPr="008A3C26">
        <w:rPr>
          <w:rFonts w:ascii="Arial" w:hAnsi="Arial"/>
          <w:sz w:val="22"/>
          <w:szCs w:val="22"/>
        </w:rPr>
        <w:t>--</w:t>
      </w:r>
      <w:r w:rsidR="00FD53C1">
        <w:rPr>
          <w:rFonts w:ascii="Arial" w:hAnsi="Arial"/>
          <w:sz w:val="22"/>
          <w:szCs w:val="22"/>
        </w:rPr>
        <w:t xml:space="preserve"> </w:t>
      </w:r>
      <w:r w:rsidR="005C03A6" w:rsidRPr="008A3C26">
        <w:rPr>
          <w:rFonts w:ascii="Arial" w:hAnsi="Arial"/>
          <w:sz w:val="22"/>
          <w:szCs w:val="22"/>
        </w:rPr>
        <w:t xml:space="preserve">on October 5, 1987. </w:t>
      </w:r>
    </w:p>
    <w:p w:rsidR="005C03A6" w:rsidRPr="008A3C26" w:rsidRDefault="005C03A6" w:rsidP="005C03A6">
      <w:pPr>
        <w:widowControl/>
        <w:rPr>
          <w:rFonts w:ascii="Arial" w:hAnsi="Arial"/>
          <w:sz w:val="22"/>
          <w:szCs w:val="22"/>
        </w:rPr>
      </w:pPr>
    </w:p>
    <w:p w:rsidR="00797BD4" w:rsidRDefault="00797BD4" w:rsidP="00797BD4">
      <w:pPr>
        <w:widowControl/>
        <w:rPr>
          <w:rFonts w:ascii="Arial" w:hAnsi="Arial"/>
          <w:sz w:val="22"/>
          <w:szCs w:val="22"/>
        </w:rPr>
      </w:pPr>
      <w:r w:rsidRPr="008A3C26">
        <w:rPr>
          <w:rFonts w:ascii="Arial" w:hAnsi="Arial"/>
          <w:sz w:val="22"/>
          <w:szCs w:val="22"/>
        </w:rPr>
        <w:t xml:space="preserve">Originally, all </w:t>
      </w:r>
      <w:r w:rsidR="002A4F24" w:rsidRPr="008A3C26">
        <w:rPr>
          <w:rFonts w:ascii="Arial" w:hAnsi="Arial"/>
          <w:sz w:val="22"/>
          <w:szCs w:val="22"/>
        </w:rPr>
        <w:t>case investigation</w:t>
      </w:r>
      <w:r w:rsidRPr="008A3C26">
        <w:rPr>
          <w:rFonts w:ascii="Arial" w:hAnsi="Arial"/>
          <w:sz w:val="22"/>
          <w:szCs w:val="22"/>
        </w:rPr>
        <w:t xml:space="preserve">s were required to be </w:t>
      </w:r>
      <w:r w:rsidR="0075639A">
        <w:rPr>
          <w:rFonts w:ascii="Arial" w:hAnsi="Arial"/>
          <w:sz w:val="22"/>
          <w:szCs w:val="22"/>
        </w:rPr>
        <w:t>conducted</w:t>
      </w:r>
      <w:r w:rsidRPr="008A3C26">
        <w:rPr>
          <w:rFonts w:ascii="Arial" w:hAnsi="Arial"/>
          <w:sz w:val="22"/>
          <w:szCs w:val="22"/>
        </w:rPr>
        <w:t xml:space="preserve"> in person.  In July 1993, </w:t>
      </w:r>
      <w:r w:rsidR="00A37A88">
        <w:rPr>
          <w:rFonts w:ascii="Arial" w:hAnsi="Arial"/>
          <w:sz w:val="22"/>
          <w:szCs w:val="22"/>
        </w:rPr>
        <w:t>SWA</w:t>
      </w:r>
      <w:r w:rsidRPr="008A3C26">
        <w:rPr>
          <w:rFonts w:ascii="Arial" w:hAnsi="Arial"/>
          <w:sz w:val="22"/>
          <w:szCs w:val="22"/>
        </w:rPr>
        <w:t xml:space="preserve">s were allowed to conduct certain portions of a </w:t>
      </w:r>
      <w:r w:rsidR="002A4F24" w:rsidRPr="008A3C26">
        <w:rPr>
          <w:rFonts w:ascii="Arial" w:hAnsi="Arial"/>
          <w:sz w:val="22"/>
          <w:szCs w:val="22"/>
        </w:rPr>
        <w:t>case investigation</w:t>
      </w:r>
      <w:r w:rsidRPr="008A3C26">
        <w:rPr>
          <w:rFonts w:ascii="Arial" w:hAnsi="Arial"/>
          <w:sz w:val="22"/>
          <w:szCs w:val="22"/>
        </w:rPr>
        <w:t xml:space="preserve"> by mail, telephone or </w:t>
      </w:r>
      <w:r w:rsidR="00FD53C1">
        <w:rPr>
          <w:rFonts w:ascii="Arial" w:hAnsi="Arial"/>
          <w:sz w:val="22"/>
          <w:szCs w:val="22"/>
        </w:rPr>
        <w:t>fax</w:t>
      </w:r>
      <w:r w:rsidRPr="008A3C26">
        <w:rPr>
          <w:rFonts w:ascii="Arial" w:hAnsi="Arial"/>
          <w:sz w:val="22"/>
          <w:szCs w:val="22"/>
        </w:rPr>
        <w:t xml:space="preserve">.  Beginning in 1997, they could exercise complete discretion in how </w:t>
      </w:r>
      <w:r w:rsidR="002A4F24" w:rsidRPr="008A3C26">
        <w:rPr>
          <w:rFonts w:ascii="Arial" w:hAnsi="Arial"/>
          <w:sz w:val="22"/>
          <w:szCs w:val="22"/>
        </w:rPr>
        <w:t>case investigations were conducted.</w:t>
      </w:r>
      <w:r w:rsidRPr="008A3C26">
        <w:rPr>
          <w:rFonts w:ascii="Arial" w:hAnsi="Arial"/>
          <w:sz w:val="22"/>
          <w:szCs w:val="22"/>
        </w:rPr>
        <w:t xml:space="preserve">  Also in 1997, to give states increased ability to conduct program improvement activities, the Department reduced minimum allocated </w:t>
      </w:r>
      <w:r w:rsidR="00BC0F21">
        <w:rPr>
          <w:rFonts w:ascii="Arial" w:hAnsi="Arial"/>
          <w:sz w:val="22"/>
          <w:szCs w:val="22"/>
        </w:rPr>
        <w:t xml:space="preserve">paid claims </w:t>
      </w:r>
      <w:r w:rsidRPr="008A3C26">
        <w:rPr>
          <w:rFonts w:ascii="Arial" w:hAnsi="Arial"/>
          <w:sz w:val="22"/>
          <w:szCs w:val="22"/>
        </w:rPr>
        <w:t xml:space="preserve">sample sizes to 360 in the 10 states with the smallest UI workload </w:t>
      </w:r>
      <w:r w:rsidR="00BC0F21">
        <w:rPr>
          <w:rFonts w:ascii="Arial" w:hAnsi="Arial"/>
          <w:sz w:val="22"/>
          <w:szCs w:val="22"/>
        </w:rPr>
        <w:t xml:space="preserve">(in terms of UI weeks paid) </w:t>
      </w:r>
      <w:r w:rsidRPr="008A3C26">
        <w:rPr>
          <w:rFonts w:ascii="Arial" w:hAnsi="Arial"/>
          <w:sz w:val="22"/>
          <w:szCs w:val="22"/>
        </w:rPr>
        <w:t xml:space="preserve">and 480 </w:t>
      </w:r>
      <w:r w:rsidR="00BC0F21">
        <w:rPr>
          <w:rFonts w:ascii="Arial" w:hAnsi="Arial"/>
          <w:sz w:val="22"/>
          <w:szCs w:val="22"/>
        </w:rPr>
        <w:t xml:space="preserve">cases </w:t>
      </w:r>
      <w:r w:rsidRPr="008A3C26">
        <w:rPr>
          <w:rFonts w:ascii="Arial" w:hAnsi="Arial"/>
          <w:sz w:val="22"/>
          <w:szCs w:val="22"/>
        </w:rPr>
        <w:t>in other</w:t>
      </w:r>
      <w:r w:rsidR="00BC0F21">
        <w:rPr>
          <w:rFonts w:ascii="Arial" w:hAnsi="Arial"/>
          <w:sz w:val="22"/>
          <w:szCs w:val="22"/>
        </w:rPr>
        <w:t xml:space="preserve"> </w:t>
      </w:r>
      <w:r w:rsidRPr="008A3C26">
        <w:rPr>
          <w:rFonts w:ascii="Arial" w:hAnsi="Arial"/>
          <w:sz w:val="22"/>
          <w:szCs w:val="22"/>
        </w:rPr>
        <w:t>s</w:t>
      </w:r>
      <w:r w:rsidR="00BC0F21">
        <w:rPr>
          <w:rFonts w:ascii="Arial" w:hAnsi="Arial"/>
          <w:sz w:val="22"/>
          <w:szCs w:val="22"/>
        </w:rPr>
        <w:t>tates</w:t>
      </w:r>
      <w:r w:rsidRPr="008A3C26">
        <w:rPr>
          <w:rFonts w:ascii="Arial" w:hAnsi="Arial"/>
          <w:sz w:val="22"/>
          <w:szCs w:val="22"/>
        </w:rPr>
        <w:t>. States</w:t>
      </w:r>
      <w:r w:rsidR="00BC0F21">
        <w:rPr>
          <w:rFonts w:ascii="Arial" w:hAnsi="Arial"/>
          <w:sz w:val="22"/>
          <w:szCs w:val="22"/>
        </w:rPr>
        <w:t xml:space="preserve"> can </w:t>
      </w:r>
      <w:r w:rsidR="00E4475E">
        <w:rPr>
          <w:rFonts w:ascii="Arial" w:hAnsi="Arial"/>
          <w:sz w:val="22"/>
          <w:szCs w:val="22"/>
        </w:rPr>
        <w:t>choose</w:t>
      </w:r>
      <w:r w:rsidR="00BC0F21">
        <w:rPr>
          <w:rFonts w:ascii="Arial" w:hAnsi="Arial"/>
          <w:sz w:val="22"/>
          <w:szCs w:val="22"/>
        </w:rPr>
        <w:t xml:space="preserve"> </w:t>
      </w:r>
      <w:r w:rsidRPr="008A3C26">
        <w:rPr>
          <w:rFonts w:ascii="Arial" w:hAnsi="Arial"/>
          <w:sz w:val="22"/>
          <w:szCs w:val="22"/>
        </w:rPr>
        <w:t xml:space="preserve">to </w:t>
      </w:r>
      <w:r w:rsidR="00BC0F21">
        <w:rPr>
          <w:rFonts w:ascii="Arial" w:hAnsi="Arial"/>
          <w:sz w:val="22"/>
          <w:szCs w:val="22"/>
        </w:rPr>
        <w:t xml:space="preserve">select and </w:t>
      </w:r>
      <w:r w:rsidRPr="008A3C26">
        <w:rPr>
          <w:rFonts w:ascii="Arial" w:hAnsi="Arial"/>
          <w:sz w:val="22"/>
          <w:szCs w:val="22"/>
        </w:rPr>
        <w:t xml:space="preserve">investigate larger samples, and </w:t>
      </w:r>
      <w:r w:rsidR="00BC0F21">
        <w:rPr>
          <w:rFonts w:ascii="Arial" w:hAnsi="Arial"/>
          <w:sz w:val="22"/>
          <w:szCs w:val="22"/>
        </w:rPr>
        <w:t>some</w:t>
      </w:r>
      <w:r w:rsidRPr="008A3C26">
        <w:rPr>
          <w:rFonts w:ascii="Arial" w:hAnsi="Arial"/>
          <w:sz w:val="22"/>
          <w:szCs w:val="22"/>
        </w:rPr>
        <w:t xml:space="preserve"> do</w:t>
      </w:r>
      <w:r w:rsidR="00BC0F21">
        <w:rPr>
          <w:rFonts w:ascii="Arial" w:hAnsi="Arial"/>
          <w:sz w:val="22"/>
          <w:szCs w:val="22"/>
        </w:rPr>
        <w:t xml:space="preserve"> so</w:t>
      </w:r>
      <w:r w:rsidRPr="008A3C26">
        <w:rPr>
          <w:rFonts w:ascii="Arial" w:hAnsi="Arial"/>
          <w:sz w:val="22"/>
          <w:szCs w:val="22"/>
        </w:rPr>
        <w:t xml:space="preserve">.  In 1996, the Department removed its requirement that </w:t>
      </w:r>
      <w:r w:rsidR="00A37A88">
        <w:rPr>
          <w:rFonts w:ascii="Arial" w:hAnsi="Arial"/>
          <w:sz w:val="22"/>
          <w:szCs w:val="22"/>
        </w:rPr>
        <w:t>SWA</w:t>
      </w:r>
      <w:r w:rsidRPr="008A3C26">
        <w:rPr>
          <w:rFonts w:ascii="Arial" w:hAnsi="Arial"/>
          <w:sz w:val="22"/>
          <w:szCs w:val="22"/>
        </w:rPr>
        <w:t xml:space="preserve">s release their BAM data to the public independently of the Department's </w:t>
      </w:r>
      <w:r w:rsidR="00C37CF1">
        <w:rPr>
          <w:rFonts w:ascii="Arial" w:hAnsi="Arial"/>
          <w:sz w:val="22"/>
          <w:szCs w:val="22"/>
        </w:rPr>
        <w:t xml:space="preserve">public release of the data, based on the </w:t>
      </w:r>
      <w:r w:rsidRPr="008A3C26">
        <w:rPr>
          <w:rFonts w:ascii="Arial" w:hAnsi="Arial"/>
          <w:sz w:val="22"/>
          <w:szCs w:val="22"/>
        </w:rPr>
        <w:t xml:space="preserve">recommendation of the Federal-State workgroup </w:t>
      </w:r>
      <w:r w:rsidR="00C37CF1">
        <w:rPr>
          <w:rFonts w:ascii="Arial" w:hAnsi="Arial"/>
          <w:sz w:val="22"/>
          <w:szCs w:val="22"/>
        </w:rPr>
        <w:t xml:space="preserve">that produced a framework for the Department’s </w:t>
      </w:r>
      <w:r w:rsidR="0075639A">
        <w:rPr>
          <w:rFonts w:ascii="Arial" w:hAnsi="Arial"/>
          <w:sz w:val="22"/>
          <w:szCs w:val="22"/>
        </w:rPr>
        <w:t xml:space="preserve">performance </w:t>
      </w:r>
      <w:r w:rsidRPr="008A3C26">
        <w:rPr>
          <w:rFonts w:ascii="Arial" w:hAnsi="Arial"/>
          <w:sz w:val="22"/>
          <w:szCs w:val="22"/>
        </w:rPr>
        <w:t>management system, UI P</w:t>
      </w:r>
      <w:r w:rsidR="00C37CF1">
        <w:rPr>
          <w:rFonts w:ascii="Arial" w:hAnsi="Arial"/>
          <w:sz w:val="22"/>
          <w:szCs w:val="22"/>
        </w:rPr>
        <w:t>erforms</w:t>
      </w:r>
      <w:r w:rsidR="0075639A">
        <w:rPr>
          <w:rFonts w:ascii="Arial" w:hAnsi="Arial"/>
          <w:sz w:val="22"/>
          <w:szCs w:val="22"/>
        </w:rPr>
        <w:t xml:space="preserve">. </w:t>
      </w:r>
      <w:r w:rsidR="00E96C40">
        <w:rPr>
          <w:rFonts w:ascii="Arial" w:hAnsi="Arial"/>
          <w:sz w:val="22"/>
          <w:szCs w:val="22"/>
        </w:rPr>
        <w:t xml:space="preserve"> </w:t>
      </w:r>
      <w:r w:rsidR="00E96C40" w:rsidRPr="00E96C40">
        <w:rPr>
          <w:rFonts w:ascii="Arial" w:hAnsi="Arial"/>
          <w:sz w:val="22"/>
          <w:szCs w:val="22"/>
        </w:rPr>
        <w:t xml:space="preserve">Beginning in </w:t>
      </w:r>
      <w:r w:rsidR="00E96C40">
        <w:rPr>
          <w:rFonts w:ascii="Arial" w:hAnsi="Arial"/>
          <w:sz w:val="22"/>
          <w:szCs w:val="22"/>
        </w:rPr>
        <w:t xml:space="preserve">August </w:t>
      </w:r>
      <w:r w:rsidR="00E96C40" w:rsidRPr="00E96C40">
        <w:rPr>
          <w:rFonts w:ascii="Arial" w:hAnsi="Arial"/>
          <w:sz w:val="22"/>
          <w:szCs w:val="22"/>
        </w:rPr>
        <w:t>2001, BAM was modified to include the sampling and investigation of UI claims denied for monetary, separation, or nonseparation issues.</w:t>
      </w:r>
      <w:r w:rsidR="00E96C40">
        <w:rPr>
          <w:rFonts w:ascii="Arial" w:hAnsi="Arial"/>
          <w:sz w:val="22"/>
          <w:szCs w:val="22"/>
        </w:rPr>
        <w:t xml:space="preserve">  Effective January 2008, states were required to match BAM paid claims with the National Directory of New Hires (NDNH).</w:t>
      </w:r>
    </w:p>
    <w:p w:rsidR="00797BD4" w:rsidRPr="008A3C26" w:rsidRDefault="00797BD4" w:rsidP="00797BD4">
      <w:pPr>
        <w:widowControl/>
        <w:rPr>
          <w:rFonts w:ascii="Arial" w:hAnsi="Arial"/>
          <w:sz w:val="22"/>
          <w:szCs w:val="22"/>
        </w:rPr>
      </w:pPr>
    </w:p>
    <w:p w:rsidR="008F5B0C" w:rsidRPr="008F5B0C" w:rsidRDefault="008F5B0C" w:rsidP="00797BD4">
      <w:pPr>
        <w:widowControl/>
        <w:rPr>
          <w:rFonts w:ascii="Arial" w:hAnsi="Arial"/>
          <w:sz w:val="22"/>
          <w:szCs w:val="22"/>
          <w:u w:val="single"/>
        </w:rPr>
      </w:pPr>
      <w:r w:rsidRPr="008F5B0C">
        <w:rPr>
          <w:rFonts w:ascii="Arial" w:hAnsi="Arial"/>
          <w:sz w:val="22"/>
          <w:szCs w:val="22"/>
          <w:u w:val="single"/>
        </w:rPr>
        <w:t>Paid Claims Accuracy</w:t>
      </w:r>
    </w:p>
    <w:p w:rsidR="008F5B0C" w:rsidRDefault="008F5B0C" w:rsidP="00797BD4">
      <w:pPr>
        <w:widowControl/>
        <w:rPr>
          <w:rFonts w:ascii="Arial" w:hAnsi="Arial"/>
          <w:sz w:val="22"/>
          <w:szCs w:val="22"/>
        </w:rPr>
      </w:pPr>
    </w:p>
    <w:p w:rsidR="009B6AC5" w:rsidRDefault="00797BD4" w:rsidP="00797BD4">
      <w:pPr>
        <w:widowControl/>
        <w:rPr>
          <w:rFonts w:ascii="Arial" w:hAnsi="Arial"/>
          <w:sz w:val="22"/>
          <w:szCs w:val="22"/>
        </w:rPr>
      </w:pPr>
      <w:r w:rsidRPr="008A3C26">
        <w:rPr>
          <w:rFonts w:ascii="Arial" w:hAnsi="Arial"/>
          <w:sz w:val="22"/>
          <w:szCs w:val="22"/>
        </w:rPr>
        <w:t xml:space="preserve">BAM paid claims </w:t>
      </w:r>
      <w:r w:rsidR="005C03A6">
        <w:rPr>
          <w:rFonts w:ascii="Arial" w:hAnsi="Arial"/>
          <w:sz w:val="22"/>
          <w:szCs w:val="22"/>
        </w:rPr>
        <w:t xml:space="preserve">accuracy </w:t>
      </w:r>
      <w:r w:rsidR="008F5B0C">
        <w:rPr>
          <w:rFonts w:ascii="Arial" w:hAnsi="Arial"/>
          <w:sz w:val="22"/>
          <w:szCs w:val="22"/>
        </w:rPr>
        <w:t>is</w:t>
      </w:r>
      <w:r w:rsidRPr="008A3C26">
        <w:rPr>
          <w:rFonts w:ascii="Arial" w:hAnsi="Arial"/>
          <w:sz w:val="22"/>
          <w:szCs w:val="22"/>
        </w:rPr>
        <w:t xml:space="preserve"> the means by which the UI system assesses the accuracy of </w:t>
      </w:r>
      <w:r w:rsidR="005C03A6">
        <w:rPr>
          <w:rFonts w:ascii="Arial" w:hAnsi="Arial"/>
          <w:sz w:val="22"/>
          <w:szCs w:val="22"/>
        </w:rPr>
        <w:t xml:space="preserve">UI </w:t>
      </w:r>
      <w:r w:rsidRPr="008A3C26">
        <w:rPr>
          <w:rFonts w:ascii="Arial" w:hAnsi="Arial"/>
          <w:sz w:val="22"/>
          <w:szCs w:val="22"/>
        </w:rPr>
        <w:t xml:space="preserve">benefit payments.  Each week a random sample is selected of both intrastate and interstate original payments (including combined wage claims) made for a week of unemployment under the </w:t>
      </w:r>
      <w:r w:rsidR="00DB749D" w:rsidRPr="00DB749D">
        <w:rPr>
          <w:rFonts w:ascii="Arial" w:hAnsi="Arial"/>
          <w:sz w:val="22"/>
          <w:szCs w:val="22"/>
        </w:rPr>
        <w:t>State UI, Unemployment Compensation for Federal Employees (UCFE), and Unemployment Compensation for Ex-servicemembers (UCX)</w:t>
      </w:r>
      <w:r w:rsidRPr="008A3C26">
        <w:rPr>
          <w:rFonts w:ascii="Arial" w:hAnsi="Arial"/>
          <w:sz w:val="22"/>
          <w:szCs w:val="22"/>
        </w:rPr>
        <w:t xml:space="preserve"> programs. </w:t>
      </w:r>
      <w:r w:rsidR="00A831BD">
        <w:rPr>
          <w:rFonts w:ascii="Arial" w:hAnsi="Arial"/>
          <w:sz w:val="22"/>
          <w:szCs w:val="22"/>
        </w:rPr>
        <w:t xml:space="preserve"> </w:t>
      </w:r>
      <w:r w:rsidRPr="008A3C26">
        <w:rPr>
          <w:rFonts w:ascii="Arial" w:hAnsi="Arial"/>
          <w:sz w:val="22"/>
          <w:szCs w:val="22"/>
        </w:rPr>
        <w:t xml:space="preserve">A sample of 360 cases per year is pulled in the ten states with the smallest UI program workloads </w:t>
      </w:r>
      <w:r w:rsidR="00A831BD">
        <w:rPr>
          <w:rFonts w:ascii="Arial" w:hAnsi="Arial"/>
          <w:sz w:val="22"/>
          <w:szCs w:val="22"/>
        </w:rPr>
        <w:t xml:space="preserve">(in terms of average annual UI weeks paid for the most recent five-year period) </w:t>
      </w:r>
      <w:r w:rsidRPr="008A3C26">
        <w:rPr>
          <w:rFonts w:ascii="Arial" w:hAnsi="Arial"/>
          <w:sz w:val="22"/>
          <w:szCs w:val="22"/>
        </w:rPr>
        <w:t xml:space="preserve">and 480 cases per year in the other states. State BAM staff audit each selected claim, examining all aspects of a claimant's eligibility to receive unemployment compensation </w:t>
      </w:r>
      <w:r w:rsidR="00D26D42">
        <w:rPr>
          <w:rFonts w:ascii="Arial" w:hAnsi="Arial"/>
          <w:sz w:val="22"/>
          <w:szCs w:val="22"/>
        </w:rPr>
        <w:t xml:space="preserve">(UC) </w:t>
      </w:r>
      <w:r w:rsidRPr="008A3C26">
        <w:rPr>
          <w:rFonts w:ascii="Arial" w:hAnsi="Arial"/>
          <w:sz w:val="22"/>
          <w:szCs w:val="22"/>
        </w:rPr>
        <w:t xml:space="preserve">during the sampled week.  In their investigation, staff verify wages used to establish monetary entitlements, the claimant's reason for being unemployed, efforts to find work during the week and any other factors which would have affected the claimant’s entitlement to a benefit during the sampled week or the amount of the benefit paid.  </w:t>
      </w:r>
    </w:p>
    <w:p w:rsidR="00E96C40" w:rsidRDefault="00E96C40" w:rsidP="00797BD4">
      <w:pPr>
        <w:widowControl/>
        <w:rPr>
          <w:rFonts w:ascii="Arial" w:hAnsi="Arial"/>
          <w:sz w:val="22"/>
          <w:szCs w:val="22"/>
        </w:rPr>
      </w:pPr>
    </w:p>
    <w:p w:rsidR="009B6AC5" w:rsidRPr="009B6AC5" w:rsidRDefault="009B6AC5" w:rsidP="00797BD4">
      <w:pPr>
        <w:widowControl/>
        <w:rPr>
          <w:rFonts w:ascii="Arial" w:hAnsi="Arial"/>
          <w:sz w:val="22"/>
          <w:szCs w:val="22"/>
          <w:u w:val="single"/>
        </w:rPr>
      </w:pPr>
      <w:r w:rsidRPr="009B6AC5">
        <w:rPr>
          <w:rFonts w:ascii="Arial" w:hAnsi="Arial"/>
          <w:sz w:val="22"/>
          <w:szCs w:val="22"/>
          <w:u w:val="single"/>
        </w:rPr>
        <w:t>Denied Claims Accuracy</w:t>
      </w:r>
    </w:p>
    <w:p w:rsidR="00797BD4" w:rsidRPr="008A3C26" w:rsidRDefault="00797BD4" w:rsidP="00797BD4">
      <w:pPr>
        <w:widowControl/>
        <w:rPr>
          <w:rFonts w:ascii="Arial" w:hAnsi="Arial"/>
          <w:sz w:val="22"/>
          <w:szCs w:val="22"/>
        </w:rPr>
      </w:pPr>
    </w:p>
    <w:p w:rsidR="00A575C0" w:rsidRDefault="00A575C0" w:rsidP="00797BD4">
      <w:pPr>
        <w:widowControl/>
        <w:rPr>
          <w:rFonts w:ascii="Arial" w:hAnsi="Arial"/>
          <w:sz w:val="22"/>
          <w:szCs w:val="22"/>
        </w:rPr>
      </w:pPr>
      <w:r>
        <w:rPr>
          <w:rFonts w:ascii="Arial" w:hAnsi="Arial"/>
          <w:sz w:val="22"/>
          <w:szCs w:val="22"/>
        </w:rPr>
        <w:t>S</w:t>
      </w:r>
      <w:r w:rsidRPr="008A3C26">
        <w:rPr>
          <w:rFonts w:ascii="Arial" w:hAnsi="Arial"/>
          <w:sz w:val="22"/>
          <w:szCs w:val="22"/>
        </w:rPr>
        <w:t>tates investigat</w:t>
      </w:r>
      <w:r>
        <w:rPr>
          <w:rFonts w:ascii="Arial" w:hAnsi="Arial"/>
          <w:sz w:val="22"/>
          <w:szCs w:val="22"/>
        </w:rPr>
        <w:t>e</w:t>
      </w:r>
      <w:r w:rsidRPr="008A3C26">
        <w:rPr>
          <w:rFonts w:ascii="Arial" w:hAnsi="Arial"/>
          <w:sz w:val="22"/>
          <w:szCs w:val="22"/>
        </w:rPr>
        <w:t xml:space="preserve"> </w:t>
      </w:r>
      <w:r w:rsidR="00797BD4" w:rsidRPr="008A3C26">
        <w:rPr>
          <w:rFonts w:ascii="Arial" w:hAnsi="Arial"/>
          <w:sz w:val="22"/>
          <w:szCs w:val="22"/>
        </w:rPr>
        <w:t>BAM denied claims case</w:t>
      </w:r>
      <w:r>
        <w:rPr>
          <w:rFonts w:ascii="Arial" w:hAnsi="Arial"/>
          <w:sz w:val="22"/>
          <w:szCs w:val="22"/>
        </w:rPr>
        <w:t>s to</w:t>
      </w:r>
      <w:r w:rsidR="00797BD4" w:rsidRPr="008A3C26">
        <w:rPr>
          <w:rFonts w:ascii="Arial" w:hAnsi="Arial"/>
          <w:sz w:val="22"/>
          <w:szCs w:val="22"/>
        </w:rPr>
        <w:t xml:space="preserve"> determine claimant eligibility for </w:t>
      </w:r>
      <w:r w:rsidR="009B6AC5">
        <w:rPr>
          <w:rFonts w:ascii="Arial" w:hAnsi="Arial"/>
          <w:sz w:val="22"/>
          <w:szCs w:val="22"/>
        </w:rPr>
        <w:t>UI payments</w:t>
      </w:r>
      <w:r w:rsidR="00797BD4" w:rsidRPr="008A3C26">
        <w:rPr>
          <w:rFonts w:ascii="Arial" w:hAnsi="Arial"/>
          <w:sz w:val="22"/>
          <w:szCs w:val="22"/>
        </w:rPr>
        <w:t xml:space="preserve"> in three broad areas:  monetary determinations, separation determinations, and nonseparation determinations.</w:t>
      </w:r>
    </w:p>
    <w:p w:rsidR="00A575C0" w:rsidRDefault="00A575C0" w:rsidP="00797BD4">
      <w:pPr>
        <w:widowControl/>
        <w:rPr>
          <w:rFonts w:ascii="Arial" w:hAnsi="Arial"/>
          <w:sz w:val="22"/>
          <w:szCs w:val="22"/>
        </w:rPr>
      </w:pPr>
    </w:p>
    <w:p w:rsidR="00797BD4" w:rsidRPr="008A3C26" w:rsidRDefault="00B64A6E" w:rsidP="00A575C0">
      <w:pPr>
        <w:widowControl/>
        <w:numPr>
          <w:ilvl w:val="0"/>
          <w:numId w:val="8"/>
        </w:numPr>
        <w:rPr>
          <w:rFonts w:ascii="Arial" w:hAnsi="Arial"/>
          <w:sz w:val="22"/>
          <w:szCs w:val="22"/>
        </w:rPr>
      </w:pPr>
      <w:r>
        <w:rPr>
          <w:rFonts w:ascii="Arial" w:hAnsi="Arial"/>
          <w:sz w:val="22"/>
          <w:szCs w:val="22"/>
        </w:rPr>
        <w:t>A m</w:t>
      </w:r>
      <w:r w:rsidR="00797BD4" w:rsidRPr="008A3C26">
        <w:rPr>
          <w:rFonts w:ascii="Arial" w:hAnsi="Arial"/>
          <w:sz w:val="22"/>
          <w:szCs w:val="22"/>
        </w:rPr>
        <w:t xml:space="preserve">onetary determination </w:t>
      </w:r>
      <w:r>
        <w:rPr>
          <w:rFonts w:ascii="Arial" w:hAnsi="Arial"/>
          <w:sz w:val="22"/>
          <w:szCs w:val="22"/>
        </w:rPr>
        <w:t>is</w:t>
      </w:r>
      <w:r w:rsidR="00797BD4" w:rsidRPr="008A3C26">
        <w:rPr>
          <w:rFonts w:ascii="Arial" w:hAnsi="Arial"/>
          <w:sz w:val="22"/>
          <w:szCs w:val="22"/>
        </w:rPr>
        <w:t xml:space="preserve"> made when a claim is initially filed (or when a claim is made to establish a new benefit year) to verify that the claimant has sufficient wage credits in the base period and has satisfied other monetary requirements to demonstrate attachment to the labor force.  </w:t>
      </w:r>
    </w:p>
    <w:p w:rsidR="009B1940" w:rsidRPr="008A3C26" w:rsidRDefault="009B1940">
      <w:pPr>
        <w:rPr>
          <w:rFonts w:ascii="Arial" w:hAnsi="Arial"/>
          <w:sz w:val="22"/>
          <w:szCs w:val="22"/>
        </w:rPr>
      </w:pPr>
    </w:p>
    <w:p w:rsidR="00797BD4" w:rsidRPr="008A3C26" w:rsidRDefault="00B64A6E" w:rsidP="00A575C0">
      <w:pPr>
        <w:widowControl/>
        <w:numPr>
          <w:ilvl w:val="0"/>
          <w:numId w:val="8"/>
        </w:numPr>
        <w:rPr>
          <w:rFonts w:ascii="Arial" w:hAnsi="Arial"/>
          <w:sz w:val="22"/>
          <w:szCs w:val="22"/>
        </w:rPr>
      </w:pPr>
      <w:r>
        <w:rPr>
          <w:rFonts w:ascii="Arial" w:hAnsi="Arial"/>
          <w:sz w:val="22"/>
          <w:szCs w:val="22"/>
        </w:rPr>
        <w:t>A s</w:t>
      </w:r>
      <w:r w:rsidR="00797BD4" w:rsidRPr="008A3C26">
        <w:rPr>
          <w:rFonts w:ascii="Arial" w:hAnsi="Arial"/>
          <w:sz w:val="22"/>
          <w:szCs w:val="22"/>
        </w:rPr>
        <w:t xml:space="preserve">eparation determination </w:t>
      </w:r>
      <w:r>
        <w:rPr>
          <w:rFonts w:ascii="Arial" w:hAnsi="Arial"/>
          <w:sz w:val="22"/>
          <w:szCs w:val="22"/>
        </w:rPr>
        <w:t>is</w:t>
      </w:r>
      <w:r w:rsidR="00797BD4" w:rsidRPr="008A3C26">
        <w:rPr>
          <w:rFonts w:ascii="Arial" w:hAnsi="Arial"/>
          <w:sz w:val="22"/>
          <w:szCs w:val="22"/>
        </w:rPr>
        <w:t xml:space="preserve"> made when the claim is initially filed or when an additional claim is filed in the claimant’s benefit year after a period of intervening employment.  </w:t>
      </w:r>
      <w:r w:rsidR="00797BD4" w:rsidRPr="008A3C26">
        <w:rPr>
          <w:rFonts w:ascii="Arial" w:hAnsi="Arial"/>
          <w:sz w:val="22"/>
          <w:szCs w:val="22"/>
        </w:rPr>
        <w:lastRenderedPageBreak/>
        <w:t xml:space="preserve">Separation determinations evaluate whether the claimant’s unemployment is involuntary and through no fault of the claimant.  </w:t>
      </w:r>
    </w:p>
    <w:p w:rsidR="00797BD4" w:rsidRPr="008A3C26" w:rsidRDefault="00797BD4" w:rsidP="00797BD4">
      <w:pPr>
        <w:widowControl/>
        <w:rPr>
          <w:rFonts w:ascii="Arial" w:hAnsi="Arial"/>
          <w:sz w:val="22"/>
          <w:szCs w:val="22"/>
        </w:rPr>
      </w:pPr>
    </w:p>
    <w:p w:rsidR="00797BD4" w:rsidRDefault="00B64A6E" w:rsidP="00A575C0">
      <w:pPr>
        <w:widowControl/>
        <w:numPr>
          <w:ilvl w:val="0"/>
          <w:numId w:val="8"/>
        </w:numPr>
        <w:rPr>
          <w:rFonts w:ascii="Arial" w:hAnsi="Arial"/>
          <w:sz w:val="22"/>
          <w:szCs w:val="22"/>
        </w:rPr>
      </w:pPr>
      <w:r>
        <w:rPr>
          <w:rFonts w:ascii="Arial" w:hAnsi="Arial"/>
          <w:sz w:val="22"/>
          <w:szCs w:val="22"/>
        </w:rPr>
        <w:t>A n</w:t>
      </w:r>
      <w:r w:rsidR="00797BD4" w:rsidRPr="008A3C26">
        <w:rPr>
          <w:rFonts w:ascii="Arial" w:hAnsi="Arial"/>
          <w:sz w:val="22"/>
          <w:szCs w:val="22"/>
        </w:rPr>
        <w:t>onseparation determination verif</w:t>
      </w:r>
      <w:r>
        <w:rPr>
          <w:rFonts w:ascii="Arial" w:hAnsi="Arial"/>
          <w:sz w:val="22"/>
          <w:szCs w:val="22"/>
        </w:rPr>
        <w:t>ies</w:t>
      </w:r>
      <w:r w:rsidR="00797BD4" w:rsidRPr="008A3C26">
        <w:rPr>
          <w:rFonts w:ascii="Arial" w:hAnsi="Arial"/>
          <w:sz w:val="22"/>
          <w:szCs w:val="22"/>
        </w:rPr>
        <w:t xml:space="preserve"> that the claimant is meeting the eligibility requirements of state law for a specific week of unemployment: the claimant was able to work, available for work, actively sought work, and received sufficiently little income in the week to be considered “unemployed”.</w:t>
      </w:r>
    </w:p>
    <w:p w:rsidR="00A575C0" w:rsidRPr="008A3C26" w:rsidRDefault="00A575C0"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Investigation of BAM denied claims follows the paid claims </w:t>
      </w:r>
      <w:r w:rsidR="002A4F24" w:rsidRPr="008A3C26">
        <w:rPr>
          <w:rFonts w:ascii="Arial" w:hAnsi="Arial"/>
          <w:sz w:val="22"/>
          <w:szCs w:val="22"/>
        </w:rPr>
        <w:t>case investigation</w:t>
      </w:r>
      <w:r w:rsidRPr="008A3C26">
        <w:rPr>
          <w:rFonts w:ascii="Arial" w:hAnsi="Arial"/>
          <w:sz w:val="22"/>
          <w:szCs w:val="22"/>
        </w:rPr>
        <w:t xml:space="preserve"> methodology. </w:t>
      </w:r>
      <w:r w:rsidR="005C03A6">
        <w:rPr>
          <w:rFonts w:ascii="Arial" w:hAnsi="Arial"/>
          <w:sz w:val="22"/>
          <w:szCs w:val="22"/>
        </w:rPr>
        <w:t xml:space="preserve"> </w:t>
      </w:r>
      <w:r w:rsidRPr="008A3C26">
        <w:rPr>
          <w:rFonts w:ascii="Arial" w:hAnsi="Arial"/>
          <w:sz w:val="22"/>
          <w:szCs w:val="22"/>
        </w:rPr>
        <w:t xml:space="preserve">It evaluates denials accuracy by investigating random samples of each of the three types of denials. The Department has supplied each </w:t>
      </w:r>
      <w:r w:rsidR="00A37A88">
        <w:rPr>
          <w:rFonts w:ascii="Arial" w:hAnsi="Arial"/>
          <w:sz w:val="22"/>
          <w:szCs w:val="22"/>
        </w:rPr>
        <w:t>SWA</w:t>
      </w:r>
      <w:r w:rsidRPr="008A3C26">
        <w:rPr>
          <w:rFonts w:ascii="Arial" w:hAnsi="Arial"/>
          <w:sz w:val="22"/>
          <w:szCs w:val="22"/>
        </w:rPr>
        <w:t xml:space="preserve"> with software that performs quality assurance edits of the sampling frames and randomly selects the BAM denied claims samples.  The information on which the decision to deny benefits was made is verified by reviewing agency records, interviewing the claimant and contacting employers and other involved parties. All states sample a minimum of 150 cases of each type of denial in each calendar year.  State BAM staff review agency records and contact claimants, employers, and all other relevant parties to verify information in agency records or obtain additional information pertinent to the determination that denies eligibility.</w:t>
      </w:r>
      <w:r w:rsidR="00CC7E4F">
        <w:rPr>
          <w:rFonts w:ascii="Arial" w:hAnsi="Arial"/>
          <w:sz w:val="22"/>
          <w:szCs w:val="22"/>
        </w:rPr>
        <w:t xml:space="preserve"> </w:t>
      </w:r>
      <w:r w:rsidRPr="008A3C26">
        <w:rPr>
          <w:rFonts w:ascii="Arial" w:hAnsi="Arial"/>
          <w:sz w:val="22"/>
          <w:szCs w:val="22"/>
        </w:rPr>
        <w:t xml:space="preserve"> Unlike the investigation of paid claims, in which all prior determinations affecting claimant eligibility for the compensated week selected for the sample are evaluated, the investigation of denied claims is limited to the issue upon which the denial determination is </w:t>
      </w:r>
      <w:r w:rsidR="00E96C40">
        <w:rPr>
          <w:rFonts w:ascii="Arial" w:hAnsi="Arial"/>
          <w:sz w:val="22"/>
          <w:szCs w:val="22"/>
        </w:rPr>
        <w:t>based.</w:t>
      </w:r>
      <w:r w:rsidRPr="008A3C26">
        <w:rPr>
          <w:rFonts w:ascii="Arial" w:hAnsi="Arial"/>
          <w:sz w:val="22"/>
          <w:szCs w:val="22"/>
        </w:rPr>
        <w:t xml:space="preserve"> </w:t>
      </w:r>
    </w:p>
    <w:p w:rsidR="00797BD4" w:rsidRDefault="00797BD4" w:rsidP="00E96C40">
      <w:pPr>
        <w:widowControl/>
        <w:rPr>
          <w:rFonts w:ascii="Arial" w:hAnsi="Arial"/>
          <w:sz w:val="22"/>
          <w:szCs w:val="22"/>
        </w:rPr>
      </w:pPr>
    </w:p>
    <w:p w:rsidR="00E96C40" w:rsidRDefault="00E96C40" w:rsidP="00E96C40">
      <w:pPr>
        <w:widowControl/>
        <w:rPr>
          <w:rFonts w:ascii="Arial" w:hAnsi="Arial"/>
          <w:sz w:val="22"/>
          <w:szCs w:val="22"/>
        </w:rPr>
      </w:pPr>
      <w:r>
        <w:rPr>
          <w:rFonts w:ascii="Arial" w:hAnsi="Arial"/>
          <w:sz w:val="22"/>
          <w:szCs w:val="22"/>
        </w:rPr>
        <w:t>States code t</w:t>
      </w:r>
      <w:r w:rsidRPr="008A3C26">
        <w:rPr>
          <w:rFonts w:ascii="Arial" w:hAnsi="Arial"/>
          <w:sz w:val="22"/>
          <w:szCs w:val="22"/>
        </w:rPr>
        <w:t xml:space="preserve">he findings </w:t>
      </w:r>
      <w:r>
        <w:rPr>
          <w:rFonts w:ascii="Arial" w:hAnsi="Arial"/>
          <w:sz w:val="22"/>
          <w:szCs w:val="22"/>
        </w:rPr>
        <w:t>of their PCA and DCA investigations in a</w:t>
      </w:r>
      <w:r w:rsidRPr="008A3C26">
        <w:rPr>
          <w:rFonts w:ascii="Arial" w:hAnsi="Arial"/>
          <w:sz w:val="22"/>
          <w:szCs w:val="22"/>
        </w:rPr>
        <w:t xml:space="preserve"> database </w:t>
      </w:r>
      <w:r>
        <w:rPr>
          <w:rFonts w:ascii="Arial" w:hAnsi="Arial"/>
          <w:sz w:val="22"/>
          <w:szCs w:val="22"/>
        </w:rPr>
        <w:t>that</w:t>
      </w:r>
      <w:r w:rsidRPr="008A3C26">
        <w:rPr>
          <w:rFonts w:ascii="Arial" w:hAnsi="Arial"/>
          <w:sz w:val="22"/>
          <w:szCs w:val="22"/>
        </w:rPr>
        <w:t xml:space="preserve"> is maintained on a computer located in each </w:t>
      </w:r>
      <w:r>
        <w:rPr>
          <w:rFonts w:ascii="Arial" w:hAnsi="Arial"/>
          <w:sz w:val="22"/>
          <w:szCs w:val="22"/>
        </w:rPr>
        <w:t>SWA.  The Department stores copies of these state databases (</w:t>
      </w:r>
      <w:r w:rsidR="00981EF4">
        <w:rPr>
          <w:rFonts w:ascii="Arial" w:hAnsi="Arial"/>
          <w:sz w:val="22"/>
          <w:szCs w:val="22"/>
        </w:rPr>
        <w:t xml:space="preserve">excluding </w:t>
      </w:r>
      <w:r>
        <w:rPr>
          <w:rFonts w:ascii="Arial" w:hAnsi="Arial"/>
          <w:sz w:val="22"/>
          <w:szCs w:val="22"/>
        </w:rPr>
        <w:t xml:space="preserve">personally identifiable information) in </w:t>
      </w:r>
      <w:r w:rsidRPr="008A3C26">
        <w:rPr>
          <w:rFonts w:ascii="Arial" w:hAnsi="Arial"/>
          <w:sz w:val="22"/>
          <w:szCs w:val="22"/>
        </w:rPr>
        <w:t xml:space="preserve">a database maintained by the ETA Office of </w:t>
      </w:r>
      <w:r w:rsidR="000D6253">
        <w:rPr>
          <w:rFonts w:ascii="Arial" w:hAnsi="Arial"/>
          <w:sz w:val="22"/>
          <w:szCs w:val="22"/>
        </w:rPr>
        <w:t>Unemployment Insurance</w:t>
      </w:r>
      <w:r w:rsidR="004A5770">
        <w:rPr>
          <w:rFonts w:ascii="Arial" w:hAnsi="Arial"/>
          <w:sz w:val="22"/>
          <w:szCs w:val="22"/>
        </w:rPr>
        <w:t xml:space="preserve"> (OUI)</w:t>
      </w:r>
      <w:r w:rsidRPr="008A3C26">
        <w:rPr>
          <w:rFonts w:ascii="Arial" w:hAnsi="Arial"/>
          <w:sz w:val="22"/>
          <w:szCs w:val="22"/>
        </w:rPr>
        <w:t xml:space="preserve">. The Department publishes annual performance results </w:t>
      </w:r>
      <w:r w:rsidRPr="00E96C40">
        <w:rPr>
          <w:rFonts w:ascii="Arial" w:hAnsi="Arial"/>
          <w:sz w:val="22"/>
          <w:szCs w:val="22"/>
        </w:rPr>
        <w:t>on the ETA Web site</w:t>
      </w:r>
      <w:r w:rsidR="000D6253">
        <w:rPr>
          <w:rFonts w:ascii="Arial" w:hAnsi="Arial"/>
          <w:sz w:val="22"/>
          <w:szCs w:val="22"/>
        </w:rPr>
        <w:t>.  The most recent report is for the calendar year 2010 results:</w:t>
      </w:r>
      <w:r w:rsidRPr="00E96C40">
        <w:rPr>
          <w:rFonts w:ascii="Arial" w:hAnsi="Arial"/>
          <w:sz w:val="22"/>
          <w:szCs w:val="22"/>
        </w:rPr>
        <w:t xml:space="preserve"> </w:t>
      </w:r>
      <w:hyperlink r:id="rId9" w:history="1">
        <w:r w:rsidR="000D6253" w:rsidRPr="00756743">
          <w:rPr>
            <w:rStyle w:val="Hyperlink"/>
            <w:rFonts w:ascii="Arial" w:hAnsi="Arial"/>
            <w:sz w:val="22"/>
            <w:szCs w:val="22"/>
          </w:rPr>
          <w:t>http://oui.doleta.gov/unemploy/bam/2010/bam-cy2010.pdf</w:t>
        </w:r>
      </w:hyperlink>
      <w:hyperlink r:id="rId10" w:history="1"/>
      <w:r w:rsidRPr="00E96C40">
        <w:rPr>
          <w:rFonts w:ascii="Arial" w:hAnsi="Arial"/>
          <w:sz w:val="22"/>
          <w:szCs w:val="22"/>
        </w:rPr>
        <w:t>.</w:t>
      </w:r>
    </w:p>
    <w:p w:rsidR="00E96C40" w:rsidRPr="008A3C26" w:rsidRDefault="00E96C40" w:rsidP="00E96C40">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A-2.  </w:t>
      </w:r>
      <w:r w:rsidRPr="008A3C26">
        <w:rPr>
          <w:rFonts w:ascii="Arial" w:hAnsi="Arial"/>
          <w:sz w:val="22"/>
          <w:szCs w:val="22"/>
          <w:u w:val="single"/>
        </w:rPr>
        <w:t>Users, Purposes, and Consequences of Failure to Collect the Information</w:t>
      </w:r>
    </w:p>
    <w:p w:rsidR="00797BD4" w:rsidRPr="008A3C26" w:rsidRDefault="00797BD4" w:rsidP="00797BD4">
      <w:pPr>
        <w:widowControl/>
        <w:rPr>
          <w:rFonts w:ascii="Arial" w:hAnsi="Arial"/>
          <w:sz w:val="22"/>
          <w:szCs w:val="22"/>
        </w:rPr>
      </w:pPr>
    </w:p>
    <w:p w:rsidR="00797BD4" w:rsidRPr="008A3C26" w:rsidRDefault="00D26D42" w:rsidP="00797BD4">
      <w:pPr>
        <w:widowControl/>
        <w:rPr>
          <w:rFonts w:ascii="Arial" w:hAnsi="Arial"/>
          <w:sz w:val="22"/>
          <w:szCs w:val="22"/>
        </w:rPr>
      </w:pPr>
      <w:r w:rsidRPr="00320479">
        <w:rPr>
          <w:rFonts w:ascii="Arial" w:hAnsi="Arial"/>
          <w:sz w:val="22"/>
          <w:szCs w:val="22"/>
        </w:rPr>
        <w:t xml:space="preserve">The Department uses BAM data to measure state performance with respect to UI payment integrity and to meet the Department’s reporting requirements of the </w:t>
      </w:r>
      <w:r w:rsidRPr="00D26D42">
        <w:rPr>
          <w:rFonts w:ascii="Arial" w:hAnsi="Arial"/>
          <w:sz w:val="22"/>
          <w:szCs w:val="22"/>
        </w:rPr>
        <w:t>Improper Payments Information Act</w:t>
      </w:r>
      <w:r>
        <w:rPr>
          <w:rFonts w:ascii="Arial" w:hAnsi="Arial"/>
          <w:sz w:val="22"/>
          <w:szCs w:val="22"/>
        </w:rPr>
        <w:t xml:space="preserve"> (IPIA)</w:t>
      </w:r>
      <w:r w:rsidRPr="00D26D42">
        <w:rPr>
          <w:rFonts w:ascii="Arial" w:hAnsi="Arial"/>
          <w:sz w:val="22"/>
          <w:szCs w:val="22"/>
        </w:rPr>
        <w:t>, Improper Payments Elimination and Recovery Act (IPERA)</w:t>
      </w:r>
      <w:r>
        <w:rPr>
          <w:rFonts w:ascii="Arial" w:hAnsi="Arial"/>
          <w:sz w:val="22"/>
          <w:szCs w:val="22"/>
        </w:rPr>
        <w:t>, and</w:t>
      </w:r>
      <w:r w:rsidRPr="00D26D42">
        <w:rPr>
          <w:rFonts w:ascii="Arial" w:hAnsi="Arial"/>
          <w:sz w:val="22"/>
          <w:szCs w:val="22"/>
        </w:rPr>
        <w:t xml:space="preserve"> </w:t>
      </w:r>
      <w:r>
        <w:rPr>
          <w:rFonts w:ascii="Arial" w:hAnsi="Arial"/>
          <w:sz w:val="22"/>
          <w:szCs w:val="22"/>
        </w:rPr>
        <w:t xml:space="preserve">the </w:t>
      </w:r>
      <w:r w:rsidRPr="00320479">
        <w:rPr>
          <w:rFonts w:ascii="Arial" w:hAnsi="Arial"/>
          <w:sz w:val="22"/>
          <w:szCs w:val="22"/>
        </w:rPr>
        <w:t xml:space="preserve">Government Performance and Results Act (GPRA).  </w:t>
      </w:r>
      <w:r w:rsidR="00A37A88">
        <w:rPr>
          <w:rFonts w:ascii="Arial" w:hAnsi="Arial"/>
          <w:sz w:val="22"/>
          <w:szCs w:val="22"/>
        </w:rPr>
        <w:t xml:space="preserve">SWAs </w:t>
      </w:r>
      <w:r w:rsidR="00797BD4" w:rsidRPr="008A3C26">
        <w:rPr>
          <w:rFonts w:ascii="Arial" w:hAnsi="Arial"/>
          <w:sz w:val="22"/>
          <w:szCs w:val="22"/>
        </w:rPr>
        <w:t>use both paid claims and denied claims data to evaluate the quality of their existing UC claims processes</w:t>
      </w:r>
      <w:r w:rsidR="003A6264" w:rsidRPr="008A3C26">
        <w:rPr>
          <w:rFonts w:ascii="Arial" w:hAnsi="Arial"/>
          <w:sz w:val="22"/>
          <w:szCs w:val="22"/>
        </w:rPr>
        <w:t>.</w:t>
      </w:r>
      <w:r w:rsidR="00797BD4" w:rsidRPr="008A3C26">
        <w:rPr>
          <w:rFonts w:ascii="Arial" w:hAnsi="Arial"/>
          <w:sz w:val="22"/>
          <w:szCs w:val="22"/>
        </w:rPr>
        <w:t xml:space="preserve"> It enables</w:t>
      </w:r>
      <w:r w:rsidR="003A6264" w:rsidRPr="008A3C26">
        <w:rPr>
          <w:rFonts w:ascii="Arial" w:hAnsi="Arial"/>
          <w:sz w:val="22"/>
          <w:szCs w:val="22"/>
        </w:rPr>
        <w:t xml:space="preserve"> a</w:t>
      </w:r>
      <w:r w:rsidR="00797BD4" w:rsidRPr="008A3C26">
        <w:rPr>
          <w:rFonts w:ascii="Arial" w:hAnsi="Arial"/>
          <w:sz w:val="22"/>
          <w:szCs w:val="22"/>
        </w:rPr>
        <w:t xml:space="preserve"> SWA to meet its primary objective of strengthening the controls that prevent errors and/or fraud and abuse in the payment and denial of UI benefits. </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The data collected in accordance with prescribed BAM methodology provides national and SWA administrators with accurate measurements of the rate of proper and improper payments and denials, the reasons for improper payments and denials, and who is responsible for them.  Identification of specific types, causes, and responsibility for errors provides information about the effectiveness of state programs and the quality of their underlying policies, thereby serving as a basis to improve and strengthen program operations.  BAM data </w:t>
      </w:r>
      <w:r w:rsidR="003A6264" w:rsidRPr="008A3C26">
        <w:rPr>
          <w:rFonts w:ascii="Arial" w:hAnsi="Arial"/>
          <w:sz w:val="22"/>
          <w:szCs w:val="22"/>
        </w:rPr>
        <w:t>can</w:t>
      </w:r>
      <w:r w:rsidRPr="008A3C26">
        <w:rPr>
          <w:rFonts w:ascii="Arial" w:hAnsi="Arial"/>
          <w:sz w:val="22"/>
          <w:szCs w:val="22"/>
        </w:rPr>
        <w:t xml:space="preserve"> lead state and national program managers to make significant program improvements resulting in dollar savings, and continuing benefit payment integrity.</w:t>
      </w:r>
    </w:p>
    <w:p w:rsidR="00797BD4" w:rsidRPr="008A3C26" w:rsidRDefault="00797BD4" w:rsidP="00797BD4">
      <w:pPr>
        <w:widowControl/>
        <w:rPr>
          <w:rFonts w:ascii="Arial" w:hAnsi="Arial"/>
          <w:sz w:val="22"/>
          <w:szCs w:val="22"/>
        </w:rPr>
      </w:pPr>
    </w:p>
    <w:p w:rsidR="00797BD4" w:rsidRPr="008A3C26" w:rsidRDefault="00D26D42" w:rsidP="00797BD4">
      <w:pPr>
        <w:widowControl/>
        <w:rPr>
          <w:rFonts w:ascii="Arial" w:hAnsi="Arial"/>
          <w:sz w:val="22"/>
          <w:szCs w:val="22"/>
        </w:rPr>
      </w:pPr>
      <w:r>
        <w:rPr>
          <w:rFonts w:ascii="Arial" w:hAnsi="Arial"/>
          <w:sz w:val="22"/>
          <w:szCs w:val="22"/>
        </w:rPr>
        <w:t xml:space="preserve">The Department’s </w:t>
      </w:r>
      <w:r w:rsidR="00797BD4" w:rsidRPr="008A3C26">
        <w:rPr>
          <w:rFonts w:ascii="Arial" w:hAnsi="Arial"/>
          <w:sz w:val="22"/>
          <w:szCs w:val="22"/>
        </w:rPr>
        <w:t xml:space="preserve">National and Regional Office UI staff use the BAM data </w:t>
      </w:r>
      <w:r w:rsidR="00320479">
        <w:rPr>
          <w:rFonts w:ascii="Arial" w:hAnsi="Arial"/>
          <w:sz w:val="22"/>
          <w:szCs w:val="22"/>
        </w:rPr>
        <w:t>to</w:t>
      </w:r>
      <w:r w:rsidR="00797BD4" w:rsidRPr="008A3C26">
        <w:rPr>
          <w:rFonts w:ascii="Arial" w:hAnsi="Arial"/>
          <w:sz w:val="22"/>
          <w:szCs w:val="22"/>
        </w:rPr>
        <w:t xml:space="preserve"> provid</w:t>
      </w:r>
      <w:r w:rsidR="00320479">
        <w:rPr>
          <w:rFonts w:ascii="Arial" w:hAnsi="Arial"/>
          <w:sz w:val="22"/>
          <w:szCs w:val="22"/>
        </w:rPr>
        <w:t>e</w:t>
      </w:r>
      <w:r w:rsidR="00797BD4" w:rsidRPr="008A3C26">
        <w:rPr>
          <w:rFonts w:ascii="Arial" w:hAnsi="Arial"/>
          <w:sz w:val="22"/>
          <w:szCs w:val="22"/>
        </w:rPr>
        <w:t xml:space="preserve"> technical assistance to state UI programs.  The data are also used as part of the </w:t>
      </w:r>
      <w:r w:rsidR="003A6264" w:rsidRPr="008A3C26">
        <w:rPr>
          <w:rFonts w:ascii="Arial" w:hAnsi="Arial"/>
          <w:sz w:val="22"/>
          <w:szCs w:val="22"/>
        </w:rPr>
        <w:t>Department’s</w:t>
      </w:r>
      <w:r w:rsidR="00797BD4" w:rsidRPr="008A3C26">
        <w:rPr>
          <w:rFonts w:ascii="Arial" w:hAnsi="Arial"/>
          <w:sz w:val="22"/>
          <w:szCs w:val="22"/>
        </w:rPr>
        <w:t xml:space="preserve"> policy </w:t>
      </w:r>
      <w:r w:rsidR="00797BD4" w:rsidRPr="008A3C26">
        <w:rPr>
          <w:rFonts w:ascii="Arial" w:hAnsi="Arial"/>
          <w:sz w:val="22"/>
          <w:szCs w:val="22"/>
        </w:rPr>
        <w:lastRenderedPageBreak/>
        <w:t xml:space="preserve">analysis and policy formulation functions, and are an essential component of </w:t>
      </w:r>
      <w:r w:rsidR="00320479" w:rsidRPr="008A3C26">
        <w:rPr>
          <w:rFonts w:ascii="Arial" w:hAnsi="Arial"/>
          <w:sz w:val="22"/>
          <w:szCs w:val="22"/>
        </w:rPr>
        <w:t>UI P</w:t>
      </w:r>
      <w:r w:rsidR="00320479">
        <w:rPr>
          <w:rFonts w:ascii="Arial" w:hAnsi="Arial"/>
          <w:sz w:val="22"/>
          <w:szCs w:val="22"/>
        </w:rPr>
        <w:t>erforms, the Department’s performance management system.</w:t>
      </w:r>
    </w:p>
    <w:p w:rsidR="00797BD4" w:rsidRDefault="00797BD4" w:rsidP="00797BD4">
      <w:pPr>
        <w:widowControl/>
        <w:rPr>
          <w:rFonts w:ascii="Arial" w:hAnsi="Arial"/>
          <w:sz w:val="22"/>
          <w:szCs w:val="22"/>
        </w:rPr>
      </w:pPr>
    </w:p>
    <w:p w:rsidR="00E96C40" w:rsidRPr="008A3C26" w:rsidRDefault="00E96C40" w:rsidP="00E96C40">
      <w:pPr>
        <w:widowControl/>
        <w:rPr>
          <w:rFonts w:ascii="Arial" w:hAnsi="Arial"/>
          <w:sz w:val="22"/>
          <w:szCs w:val="22"/>
        </w:rPr>
      </w:pPr>
      <w:r w:rsidRPr="008A3C26">
        <w:rPr>
          <w:rFonts w:ascii="Arial" w:hAnsi="Arial"/>
          <w:sz w:val="22"/>
          <w:szCs w:val="22"/>
        </w:rPr>
        <w:t>UI P</w:t>
      </w:r>
      <w:r>
        <w:rPr>
          <w:rFonts w:ascii="Arial" w:hAnsi="Arial"/>
          <w:sz w:val="22"/>
          <w:szCs w:val="22"/>
        </w:rPr>
        <w:t>erforms</w:t>
      </w:r>
      <w:r w:rsidRPr="008A3C26">
        <w:rPr>
          <w:rFonts w:ascii="Arial" w:hAnsi="Arial"/>
          <w:sz w:val="22"/>
          <w:szCs w:val="22"/>
        </w:rPr>
        <w:t xml:space="preserve"> </w:t>
      </w:r>
      <w:r>
        <w:rPr>
          <w:rFonts w:ascii="Arial" w:hAnsi="Arial"/>
          <w:sz w:val="22"/>
          <w:szCs w:val="22"/>
        </w:rPr>
        <w:t>promotes contin</w:t>
      </w:r>
      <w:r w:rsidRPr="008A3C26">
        <w:rPr>
          <w:rFonts w:ascii="Arial" w:hAnsi="Arial"/>
          <w:sz w:val="22"/>
          <w:szCs w:val="22"/>
        </w:rPr>
        <w:t>u</w:t>
      </w:r>
      <w:r>
        <w:rPr>
          <w:rFonts w:ascii="Arial" w:hAnsi="Arial"/>
          <w:sz w:val="22"/>
          <w:szCs w:val="22"/>
        </w:rPr>
        <w:t>ou</w:t>
      </w:r>
      <w:r w:rsidRPr="008A3C26">
        <w:rPr>
          <w:rFonts w:ascii="Arial" w:hAnsi="Arial"/>
          <w:sz w:val="22"/>
          <w:szCs w:val="22"/>
        </w:rPr>
        <w:t xml:space="preserve">s improvement in UI performance </w:t>
      </w:r>
      <w:r>
        <w:rPr>
          <w:rFonts w:ascii="Arial" w:hAnsi="Arial"/>
          <w:sz w:val="22"/>
          <w:szCs w:val="22"/>
        </w:rPr>
        <w:t>through the establishment of core performance measures and acceptable levels of performance (ALPs)</w:t>
      </w:r>
      <w:r w:rsidRPr="008A3C26">
        <w:rPr>
          <w:rFonts w:ascii="Arial" w:hAnsi="Arial"/>
          <w:sz w:val="22"/>
          <w:szCs w:val="22"/>
        </w:rPr>
        <w:t xml:space="preserve">. </w:t>
      </w:r>
      <w:r>
        <w:rPr>
          <w:rFonts w:ascii="Arial" w:hAnsi="Arial"/>
          <w:sz w:val="22"/>
          <w:szCs w:val="22"/>
        </w:rPr>
        <w:t xml:space="preserve"> One of these core measures, Overpayment Detection, includes BAM data.  Under UI Performs, state</w:t>
      </w:r>
      <w:r w:rsidRPr="008A3C26">
        <w:rPr>
          <w:rFonts w:ascii="Arial" w:hAnsi="Arial"/>
          <w:sz w:val="22"/>
          <w:szCs w:val="22"/>
        </w:rPr>
        <w:t xml:space="preserve"> and Federal staff work cooperatively to identify areas of UI programs </w:t>
      </w:r>
      <w:r w:rsidR="00CC7E4F">
        <w:rPr>
          <w:rFonts w:ascii="Arial" w:hAnsi="Arial"/>
          <w:sz w:val="22"/>
          <w:szCs w:val="22"/>
        </w:rPr>
        <w:t xml:space="preserve">that </w:t>
      </w:r>
      <w:r w:rsidRPr="008A3C26">
        <w:rPr>
          <w:rFonts w:ascii="Arial" w:hAnsi="Arial"/>
          <w:sz w:val="22"/>
          <w:szCs w:val="22"/>
        </w:rPr>
        <w:t xml:space="preserve">need improvement and develop appropriate plans through the annual State Quality Service Plan (SQSP).  </w:t>
      </w:r>
      <w:r w:rsidR="00320479">
        <w:rPr>
          <w:rFonts w:ascii="Arial" w:hAnsi="Arial"/>
          <w:sz w:val="22"/>
          <w:szCs w:val="22"/>
        </w:rPr>
        <w:t>The Department believes that</w:t>
      </w:r>
      <w:r w:rsidRPr="008A3C26">
        <w:rPr>
          <w:rFonts w:ascii="Arial" w:hAnsi="Arial"/>
          <w:sz w:val="22"/>
          <w:szCs w:val="22"/>
        </w:rPr>
        <w:t xml:space="preserve"> the SQSP mechanism is </w:t>
      </w:r>
      <w:r>
        <w:rPr>
          <w:rFonts w:ascii="Arial" w:hAnsi="Arial"/>
          <w:sz w:val="22"/>
          <w:szCs w:val="22"/>
        </w:rPr>
        <w:t>the most</w:t>
      </w:r>
      <w:r w:rsidRPr="008A3C26">
        <w:rPr>
          <w:rFonts w:ascii="Arial" w:hAnsi="Arial"/>
          <w:sz w:val="22"/>
          <w:szCs w:val="22"/>
        </w:rPr>
        <w:t xml:space="preserve"> effective </w:t>
      </w:r>
      <w:r>
        <w:rPr>
          <w:rFonts w:ascii="Arial" w:hAnsi="Arial"/>
          <w:sz w:val="22"/>
          <w:szCs w:val="22"/>
        </w:rPr>
        <w:t>method for</w:t>
      </w:r>
      <w:r w:rsidRPr="008A3C26">
        <w:rPr>
          <w:rFonts w:ascii="Arial" w:hAnsi="Arial"/>
          <w:sz w:val="22"/>
          <w:szCs w:val="22"/>
        </w:rPr>
        <w:t xml:space="preserve"> drawing attention to all performance deficiencies </w:t>
      </w:r>
      <w:r>
        <w:rPr>
          <w:rFonts w:ascii="Arial" w:hAnsi="Arial"/>
          <w:sz w:val="22"/>
          <w:szCs w:val="22"/>
        </w:rPr>
        <w:t xml:space="preserve">and providing </w:t>
      </w:r>
      <w:r w:rsidRPr="008A3C26">
        <w:rPr>
          <w:rFonts w:ascii="Arial" w:hAnsi="Arial"/>
          <w:sz w:val="22"/>
          <w:szCs w:val="22"/>
        </w:rPr>
        <w:t xml:space="preserve">opportunities </w:t>
      </w:r>
      <w:r>
        <w:rPr>
          <w:rFonts w:ascii="Arial" w:hAnsi="Arial"/>
          <w:sz w:val="22"/>
          <w:szCs w:val="22"/>
        </w:rPr>
        <w:t xml:space="preserve">to plan </w:t>
      </w:r>
      <w:r w:rsidRPr="008A3C26">
        <w:rPr>
          <w:rFonts w:ascii="Arial" w:hAnsi="Arial"/>
          <w:sz w:val="22"/>
          <w:szCs w:val="22"/>
        </w:rPr>
        <w:t>for improvements.</w:t>
      </w:r>
    </w:p>
    <w:p w:rsidR="00E96C40" w:rsidRDefault="00E96C40" w:rsidP="00797BD4">
      <w:pPr>
        <w:widowControl/>
        <w:rPr>
          <w:rFonts w:ascii="Arial" w:hAnsi="Arial"/>
          <w:sz w:val="22"/>
          <w:szCs w:val="22"/>
        </w:rPr>
      </w:pPr>
    </w:p>
    <w:p w:rsidR="004615D8" w:rsidRDefault="00D26D42" w:rsidP="004615D8">
      <w:pPr>
        <w:widowControl/>
        <w:rPr>
          <w:rFonts w:ascii="Arial" w:hAnsi="Arial"/>
          <w:sz w:val="22"/>
          <w:szCs w:val="22"/>
        </w:rPr>
      </w:pPr>
      <w:r>
        <w:rPr>
          <w:rFonts w:ascii="Arial" w:hAnsi="Arial"/>
          <w:sz w:val="22"/>
          <w:szCs w:val="22"/>
        </w:rPr>
        <w:t>In September 2011, the Department established a new performance measure for states to meet reduction targets for overpayments attributable to claimants continuing to claim UI benefits after they have returned to work.  BAM data will be used to measure state perfo</w:t>
      </w:r>
      <w:r w:rsidR="004615D8">
        <w:rPr>
          <w:rFonts w:ascii="Arial" w:hAnsi="Arial"/>
          <w:sz w:val="22"/>
          <w:szCs w:val="22"/>
        </w:rPr>
        <w:t>rmance</w:t>
      </w:r>
      <w:r>
        <w:rPr>
          <w:rFonts w:ascii="Arial" w:hAnsi="Arial"/>
          <w:sz w:val="22"/>
          <w:szCs w:val="22"/>
        </w:rPr>
        <w:t xml:space="preserve"> for this measure.  In February 2012, the Department proposed an additional performance measure </w:t>
      </w:r>
      <w:r w:rsidR="004615D8">
        <w:rPr>
          <w:rFonts w:ascii="Arial" w:hAnsi="Arial"/>
          <w:sz w:val="22"/>
          <w:szCs w:val="22"/>
        </w:rPr>
        <w:t xml:space="preserve">for states to meet the IPERA integrity rate target of less than10 percent.  The Department plans to issue final guidance for this measure during the third quarter of FY 2012.  BAM data will be used to measure state performance for this measure. </w:t>
      </w:r>
    </w:p>
    <w:p w:rsidR="00D26D42" w:rsidRPr="008A3C26" w:rsidRDefault="00D26D42"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A-3.  </w:t>
      </w:r>
      <w:r w:rsidRPr="008A3C26">
        <w:rPr>
          <w:rFonts w:ascii="Arial" w:hAnsi="Arial"/>
          <w:sz w:val="22"/>
          <w:szCs w:val="22"/>
          <w:u w:val="single"/>
        </w:rPr>
        <w:t>Technology and Obstacles Affecting Reporting Burden</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In order to comply with the Government Paperwork Elimination Act, the BAM program uses an automated system for data collection, transmission, and retrieval that utilizes state-of-the-art information processing technology.  This system was designed to maximize the use of data elements that are already collected by the </w:t>
      </w:r>
      <w:r w:rsidR="00A37A88">
        <w:rPr>
          <w:rFonts w:ascii="Arial" w:hAnsi="Arial"/>
          <w:sz w:val="22"/>
          <w:szCs w:val="22"/>
        </w:rPr>
        <w:t>SWA</w:t>
      </w:r>
      <w:r w:rsidR="00FA2D97">
        <w:rPr>
          <w:rFonts w:ascii="Arial" w:hAnsi="Arial"/>
          <w:sz w:val="22"/>
          <w:szCs w:val="22"/>
        </w:rPr>
        <w:t>s</w:t>
      </w:r>
      <w:r w:rsidRPr="008A3C26">
        <w:rPr>
          <w:rFonts w:ascii="Arial" w:hAnsi="Arial"/>
          <w:sz w:val="22"/>
          <w:szCs w:val="22"/>
        </w:rPr>
        <w:t xml:space="preserve"> for processing UC claims thus minimizing the amount of additional effort required to collect this information.</w:t>
      </w:r>
      <w:r w:rsidR="000819BD">
        <w:rPr>
          <w:rFonts w:ascii="Arial" w:hAnsi="Arial"/>
          <w:sz w:val="22"/>
          <w:szCs w:val="22"/>
        </w:rPr>
        <w:t xml:space="preserve"> </w:t>
      </w:r>
      <w:r w:rsidR="00CF64EB">
        <w:rPr>
          <w:rFonts w:ascii="Arial" w:hAnsi="Arial"/>
          <w:sz w:val="22"/>
          <w:szCs w:val="22"/>
        </w:rPr>
        <w:t>Therefore, a</w:t>
      </w:r>
      <w:r w:rsidR="000819BD">
        <w:rPr>
          <w:rFonts w:ascii="Arial" w:hAnsi="Arial"/>
          <w:sz w:val="22"/>
          <w:szCs w:val="22"/>
        </w:rPr>
        <w:t xml:space="preserve">s part of the automation process, the SWA may import many of the “before audit fields” </w:t>
      </w:r>
      <w:r w:rsidR="00CF64EB">
        <w:rPr>
          <w:rFonts w:ascii="Arial" w:hAnsi="Arial"/>
          <w:sz w:val="22"/>
          <w:szCs w:val="22"/>
        </w:rPr>
        <w:t>used in evaluating payment or denial accuracy.</w:t>
      </w:r>
    </w:p>
    <w:p w:rsidR="00797BD4" w:rsidRPr="008A3C26" w:rsidRDefault="00797BD4" w:rsidP="00797BD4">
      <w:pPr>
        <w:widowControl/>
        <w:rPr>
          <w:rFonts w:ascii="Arial" w:hAnsi="Arial"/>
          <w:sz w:val="22"/>
          <w:szCs w:val="22"/>
        </w:rPr>
      </w:pPr>
    </w:p>
    <w:p w:rsidR="00797BD4" w:rsidRPr="008A3C26" w:rsidRDefault="00797BD4" w:rsidP="000819BD">
      <w:pPr>
        <w:widowControl/>
        <w:rPr>
          <w:rFonts w:ascii="Arial" w:hAnsi="Arial"/>
          <w:sz w:val="22"/>
          <w:szCs w:val="22"/>
        </w:rPr>
      </w:pPr>
      <w:r w:rsidRPr="008A3C26">
        <w:rPr>
          <w:rFonts w:ascii="Arial" w:hAnsi="Arial"/>
          <w:sz w:val="22"/>
          <w:szCs w:val="22"/>
        </w:rPr>
        <w:t>The Department has provided each SWA with a Sun computer</w:t>
      </w:r>
      <w:r w:rsidR="00A575C0">
        <w:rPr>
          <w:rFonts w:ascii="Arial" w:hAnsi="Arial"/>
          <w:sz w:val="22"/>
          <w:szCs w:val="22"/>
        </w:rPr>
        <w:t xml:space="preserve"> </w:t>
      </w:r>
      <w:r w:rsidR="008510D7">
        <w:rPr>
          <w:rFonts w:ascii="Arial" w:hAnsi="Arial"/>
          <w:sz w:val="22"/>
          <w:szCs w:val="22"/>
        </w:rPr>
        <w:t xml:space="preserve">and </w:t>
      </w:r>
      <w:r w:rsidR="00CF64EB">
        <w:rPr>
          <w:rFonts w:ascii="Arial" w:hAnsi="Arial"/>
          <w:sz w:val="22"/>
          <w:szCs w:val="22"/>
        </w:rPr>
        <w:t xml:space="preserve">recently </w:t>
      </w:r>
      <w:r w:rsidR="00A575C0">
        <w:rPr>
          <w:rFonts w:ascii="Arial" w:hAnsi="Arial"/>
          <w:sz w:val="22"/>
          <w:szCs w:val="22"/>
        </w:rPr>
        <w:t>upgrading state systems with a Sun T2000 computer.  The Department also provides states with an</w:t>
      </w:r>
      <w:r w:rsidRPr="008A3C26">
        <w:rPr>
          <w:rFonts w:ascii="Arial" w:hAnsi="Arial"/>
          <w:sz w:val="22"/>
          <w:szCs w:val="22"/>
        </w:rPr>
        <w:t xml:space="preserve"> Informix relational database and applications software to enter, store, transmit, and retrieve BAM paid claims and denied claims data.  </w:t>
      </w:r>
      <w:r w:rsidR="003A6264" w:rsidRPr="008A3C26">
        <w:rPr>
          <w:rFonts w:ascii="Arial" w:hAnsi="Arial"/>
          <w:sz w:val="22"/>
          <w:szCs w:val="22"/>
        </w:rPr>
        <w:t>Personal identifiers such as Social Security numbers (SSNs) are</w:t>
      </w:r>
      <w:r w:rsidR="00CC7E4F">
        <w:rPr>
          <w:rFonts w:ascii="Arial" w:hAnsi="Arial"/>
          <w:sz w:val="22"/>
          <w:szCs w:val="22"/>
        </w:rPr>
        <w:t xml:space="preserve"> stored in the SWAs’ databases but are</w:t>
      </w:r>
      <w:r w:rsidR="003A6264" w:rsidRPr="008A3C26">
        <w:rPr>
          <w:rFonts w:ascii="Arial" w:hAnsi="Arial"/>
          <w:sz w:val="22"/>
          <w:szCs w:val="22"/>
        </w:rPr>
        <w:t xml:space="preserve"> </w:t>
      </w:r>
      <w:r w:rsidRPr="008A3C26">
        <w:rPr>
          <w:rFonts w:ascii="Arial" w:hAnsi="Arial"/>
          <w:sz w:val="22"/>
          <w:szCs w:val="22"/>
          <w:u w:val="single"/>
        </w:rPr>
        <w:t>not</w:t>
      </w:r>
      <w:r w:rsidRPr="008A3C26">
        <w:rPr>
          <w:rFonts w:ascii="Arial" w:hAnsi="Arial"/>
          <w:sz w:val="22"/>
          <w:szCs w:val="22"/>
        </w:rPr>
        <w:t xml:space="preserve"> transmitted to the Department.</w:t>
      </w:r>
    </w:p>
    <w:p w:rsidR="005E440A" w:rsidRPr="008A3C26" w:rsidRDefault="005E440A"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The Department knows of no technical obstacles to operating the BAM program.</w:t>
      </w:r>
    </w:p>
    <w:p w:rsidR="005E440A" w:rsidRPr="008A3C26" w:rsidRDefault="005E440A"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A-4.</w:t>
      </w:r>
      <w:r w:rsidRPr="008A3C26">
        <w:rPr>
          <w:rFonts w:ascii="Arial" w:hAnsi="Arial"/>
          <w:sz w:val="22"/>
          <w:szCs w:val="22"/>
        </w:rPr>
        <w:tab/>
      </w:r>
      <w:r w:rsidRPr="008A3C26">
        <w:rPr>
          <w:rFonts w:ascii="Arial" w:hAnsi="Arial"/>
          <w:sz w:val="22"/>
          <w:szCs w:val="22"/>
          <w:u w:val="single"/>
        </w:rPr>
        <w:t>Duplication</w:t>
      </w:r>
      <w:r w:rsidRPr="008A3C26">
        <w:rPr>
          <w:rFonts w:ascii="Arial" w:hAnsi="Arial"/>
          <w:sz w:val="22"/>
          <w:szCs w:val="22"/>
        </w:rPr>
        <w:t>.</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The BAM program does not duplicate any other UI reporting system.  No other program involves the intensive </w:t>
      </w:r>
      <w:r w:rsidR="002A4F24" w:rsidRPr="008A3C26">
        <w:rPr>
          <w:rFonts w:ascii="Arial" w:hAnsi="Arial"/>
          <w:sz w:val="22"/>
          <w:szCs w:val="22"/>
        </w:rPr>
        <w:t>case investigation</w:t>
      </w:r>
      <w:r w:rsidRPr="008A3C26">
        <w:rPr>
          <w:rFonts w:ascii="Arial" w:hAnsi="Arial"/>
          <w:sz w:val="22"/>
          <w:szCs w:val="22"/>
        </w:rPr>
        <w:t xml:space="preserve"> of information for a sample of</w:t>
      </w:r>
      <w:r w:rsidR="00CC7E4F">
        <w:rPr>
          <w:rFonts w:ascii="Arial" w:hAnsi="Arial"/>
          <w:sz w:val="22"/>
          <w:szCs w:val="22"/>
        </w:rPr>
        <w:t xml:space="preserve"> paid and denied</w:t>
      </w:r>
      <w:r w:rsidRPr="008A3C26">
        <w:rPr>
          <w:rFonts w:ascii="Arial" w:hAnsi="Arial"/>
          <w:sz w:val="22"/>
          <w:szCs w:val="22"/>
        </w:rPr>
        <w:t xml:space="preserve"> claims through contacts with claimants, employers and third parties.  The Department is not aware of any alternative to selecting samples of payments using a standard sample selection program, and validating information for measuring payment accuracy.</w:t>
      </w:r>
    </w:p>
    <w:p w:rsidR="002B5CF4" w:rsidRPr="008A3C26" w:rsidRDefault="002B5CF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A-5.</w:t>
      </w:r>
      <w:r w:rsidRPr="008A3C26">
        <w:rPr>
          <w:rFonts w:ascii="Arial" w:hAnsi="Arial"/>
          <w:sz w:val="22"/>
          <w:szCs w:val="22"/>
        </w:rPr>
        <w:tab/>
      </w:r>
      <w:r w:rsidRPr="008A3C26">
        <w:rPr>
          <w:rFonts w:ascii="Arial" w:hAnsi="Arial"/>
          <w:sz w:val="22"/>
          <w:szCs w:val="22"/>
          <w:u w:val="single"/>
        </w:rPr>
        <w:t>Burden on Small Business or Other Small Entities</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There is a minor impact on small businesses.  Although the formal respondents are SWAs, many of the employers contacted in the course of BAM </w:t>
      </w:r>
      <w:r w:rsidR="002A4F24" w:rsidRPr="008A3C26">
        <w:rPr>
          <w:rFonts w:ascii="Arial" w:hAnsi="Arial"/>
          <w:sz w:val="22"/>
          <w:szCs w:val="22"/>
        </w:rPr>
        <w:t>case investigation</w:t>
      </w:r>
      <w:r w:rsidRPr="008A3C26">
        <w:rPr>
          <w:rFonts w:ascii="Arial" w:hAnsi="Arial"/>
          <w:sz w:val="22"/>
          <w:szCs w:val="22"/>
        </w:rPr>
        <w:t xml:space="preserve">s are small businesses.  Most contacts require </w:t>
      </w:r>
      <w:r w:rsidRPr="008510D7">
        <w:rPr>
          <w:rFonts w:ascii="Arial" w:hAnsi="Arial"/>
          <w:sz w:val="22"/>
          <w:szCs w:val="22"/>
        </w:rPr>
        <w:t>less than an hour of an employer's time</w:t>
      </w:r>
      <w:r w:rsidRPr="008A3C26">
        <w:rPr>
          <w:rFonts w:ascii="Arial" w:hAnsi="Arial"/>
          <w:sz w:val="22"/>
          <w:szCs w:val="22"/>
        </w:rPr>
        <w:t xml:space="preserve">.  </w:t>
      </w:r>
      <w:r w:rsidR="00A575C0">
        <w:rPr>
          <w:rFonts w:ascii="Arial" w:hAnsi="Arial"/>
          <w:sz w:val="22"/>
          <w:szCs w:val="22"/>
        </w:rPr>
        <w:t>Because</w:t>
      </w:r>
      <w:r w:rsidRPr="008A3C26">
        <w:rPr>
          <w:rFonts w:ascii="Arial" w:hAnsi="Arial"/>
          <w:sz w:val="22"/>
          <w:szCs w:val="22"/>
        </w:rPr>
        <w:t xml:space="preserve"> the number of both paid and denied claims cases investigated average from </w:t>
      </w:r>
      <w:r w:rsidR="00A575C0">
        <w:rPr>
          <w:rFonts w:ascii="Arial" w:hAnsi="Arial"/>
          <w:sz w:val="22"/>
          <w:szCs w:val="22"/>
        </w:rPr>
        <w:t>810</w:t>
      </w:r>
      <w:r w:rsidRPr="008A3C26">
        <w:rPr>
          <w:rFonts w:ascii="Arial" w:hAnsi="Arial"/>
          <w:sz w:val="22"/>
          <w:szCs w:val="22"/>
        </w:rPr>
        <w:t xml:space="preserve"> cases per year for </w:t>
      </w:r>
      <w:r w:rsidRPr="008A3C26">
        <w:rPr>
          <w:rFonts w:ascii="Arial" w:hAnsi="Arial"/>
          <w:sz w:val="22"/>
          <w:szCs w:val="22"/>
        </w:rPr>
        <w:lastRenderedPageBreak/>
        <w:t xml:space="preserve">the ten states with the smallest claims loads to </w:t>
      </w:r>
      <w:r w:rsidR="00A575C0">
        <w:rPr>
          <w:rFonts w:ascii="Arial" w:hAnsi="Arial"/>
          <w:sz w:val="22"/>
          <w:szCs w:val="22"/>
        </w:rPr>
        <w:t>930</w:t>
      </w:r>
      <w:r w:rsidRPr="008A3C26">
        <w:rPr>
          <w:rFonts w:ascii="Arial" w:hAnsi="Arial"/>
          <w:sz w:val="22"/>
          <w:szCs w:val="22"/>
        </w:rPr>
        <w:t xml:space="preserve"> cases per year for the remaining 42 states</w:t>
      </w:r>
      <w:r w:rsidR="00A575C0">
        <w:rPr>
          <w:rFonts w:ascii="Arial" w:hAnsi="Arial"/>
          <w:sz w:val="22"/>
          <w:szCs w:val="22"/>
        </w:rPr>
        <w:t>,</w:t>
      </w:r>
      <w:r w:rsidRPr="008A3C26">
        <w:rPr>
          <w:rFonts w:ascii="Arial" w:hAnsi="Arial"/>
          <w:sz w:val="22"/>
          <w:szCs w:val="22"/>
        </w:rPr>
        <w:t xml:space="preserve"> the likelihood that any small employer will be contacted more than once in a year is very small.</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u w:val="single"/>
        </w:rPr>
      </w:pPr>
      <w:r w:rsidRPr="008A3C26">
        <w:rPr>
          <w:rFonts w:ascii="Arial" w:hAnsi="Arial"/>
          <w:sz w:val="22"/>
          <w:szCs w:val="22"/>
        </w:rPr>
        <w:t>A-6.</w:t>
      </w:r>
      <w:r w:rsidRPr="008A3C26">
        <w:rPr>
          <w:rFonts w:ascii="Arial" w:hAnsi="Arial"/>
          <w:sz w:val="22"/>
          <w:szCs w:val="22"/>
        </w:rPr>
        <w:tab/>
      </w:r>
      <w:r w:rsidRPr="008A3C26">
        <w:rPr>
          <w:rFonts w:ascii="Arial" w:hAnsi="Arial"/>
          <w:sz w:val="22"/>
          <w:szCs w:val="22"/>
          <w:u w:val="single"/>
        </w:rPr>
        <w:t>Consequences of Less Frequent Data Collection</w:t>
      </w:r>
    </w:p>
    <w:p w:rsidR="00797BD4" w:rsidRPr="008A3C26" w:rsidRDefault="00797BD4" w:rsidP="00797BD4">
      <w:pPr>
        <w:widowControl/>
        <w:rPr>
          <w:rFonts w:ascii="Arial" w:hAnsi="Arial"/>
          <w:sz w:val="22"/>
          <w:szCs w:val="22"/>
        </w:rPr>
      </w:pPr>
    </w:p>
    <w:p w:rsidR="00797BD4" w:rsidRPr="008A3C26" w:rsidRDefault="00D57B3A" w:rsidP="00797BD4">
      <w:pPr>
        <w:widowControl/>
        <w:rPr>
          <w:rFonts w:ascii="Arial" w:hAnsi="Arial"/>
          <w:sz w:val="22"/>
          <w:szCs w:val="22"/>
        </w:rPr>
      </w:pPr>
      <w:r>
        <w:rPr>
          <w:rFonts w:ascii="Arial" w:hAnsi="Arial"/>
          <w:sz w:val="22"/>
          <w:szCs w:val="22"/>
        </w:rPr>
        <w:t>To reflect t</w:t>
      </w:r>
      <w:r w:rsidR="008440BA">
        <w:rPr>
          <w:rFonts w:ascii="Arial" w:hAnsi="Arial"/>
          <w:sz w:val="22"/>
          <w:szCs w:val="22"/>
        </w:rPr>
        <w:t>he unemployment insurance</w:t>
      </w:r>
      <w:r>
        <w:rPr>
          <w:rFonts w:ascii="Arial" w:hAnsi="Arial"/>
          <w:sz w:val="22"/>
          <w:szCs w:val="22"/>
        </w:rPr>
        <w:t xml:space="preserve"> program which</w:t>
      </w:r>
      <w:r w:rsidR="008440BA">
        <w:rPr>
          <w:rFonts w:ascii="Arial" w:hAnsi="Arial"/>
          <w:sz w:val="22"/>
          <w:szCs w:val="22"/>
        </w:rPr>
        <w:t xml:space="preserve"> </w:t>
      </w:r>
      <w:r w:rsidR="00CE7ACA">
        <w:rPr>
          <w:rFonts w:ascii="Arial" w:hAnsi="Arial"/>
          <w:sz w:val="22"/>
          <w:szCs w:val="22"/>
        </w:rPr>
        <w:t xml:space="preserve">makes </w:t>
      </w:r>
      <w:r>
        <w:rPr>
          <w:rFonts w:ascii="Arial" w:hAnsi="Arial"/>
          <w:sz w:val="22"/>
          <w:szCs w:val="22"/>
        </w:rPr>
        <w:t xml:space="preserve">an initial eligibility determination and then verifies continuing </w:t>
      </w:r>
      <w:r w:rsidR="00CE7ACA">
        <w:rPr>
          <w:rFonts w:ascii="Arial" w:hAnsi="Arial"/>
          <w:sz w:val="22"/>
          <w:szCs w:val="22"/>
        </w:rPr>
        <w:t xml:space="preserve">eligibility </w:t>
      </w:r>
      <w:r>
        <w:rPr>
          <w:rFonts w:ascii="Arial" w:hAnsi="Arial"/>
          <w:sz w:val="22"/>
          <w:szCs w:val="22"/>
        </w:rPr>
        <w:t xml:space="preserve">through a weekly </w:t>
      </w:r>
      <w:r w:rsidR="00CE7ACA">
        <w:rPr>
          <w:rFonts w:ascii="Arial" w:hAnsi="Arial"/>
          <w:sz w:val="22"/>
          <w:szCs w:val="22"/>
        </w:rPr>
        <w:t>certification process</w:t>
      </w:r>
      <w:r w:rsidR="008440BA">
        <w:rPr>
          <w:rFonts w:ascii="Arial" w:hAnsi="Arial"/>
          <w:sz w:val="22"/>
          <w:szCs w:val="22"/>
        </w:rPr>
        <w:t xml:space="preserve">, </w:t>
      </w:r>
      <w:r w:rsidR="00797BD4" w:rsidRPr="008A3C26">
        <w:rPr>
          <w:rFonts w:ascii="Arial" w:hAnsi="Arial"/>
          <w:sz w:val="22"/>
          <w:szCs w:val="22"/>
        </w:rPr>
        <w:t xml:space="preserve">BAM samples are drawn weekly and investigated </w:t>
      </w:r>
      <w:r w:rsidR="006C45DA">
        <w:rPr>
          <w:rFonts w:ascii="Arial" w:hAnsi="Arial"/>
          <w:sz w:val="22"/>
          <w:szCs w:val="22"/>
        </w:rPr>
        <w:t>on an on-going basis</w:t>
      </w:r>
      <w:r w:rsidR="00797BD4" w:rsidRPr="008A3C26">
        <w:rPr>
          <w:rFonts w:ascii="Arial" w:hAnsi="Arial"/>
          <w:sz w:val="22"/>
          <w:szCs w:val="22"/>
        </w:rPr>
        <w:t xml:space="preserve">.  The data are entered into the </w:t>
      </w:r>
      <w:r w:rsidR="006C45DA">
        <w:rPr>
          <w:rFonts w:ascii="Arial" w:hAnsi="Arial"/>
          <w:sz w:val="22"/>
          <w:szCs w:val="22"/>
        </w:rPr>
        <w:t>database</w:t>
      </w:r>
      <w:r w:rsidR="00797BD4" w:rsidRPr="008A3C26">
        <w:rPr>
          <w:rFonts w:ascii="Arial" w:hAnsi="Arial"/>
          <w:sz w:val="22"/>
          <w:szCs w:val="22"/>
        </w:rPr>
        <w:t xml:space="preserve"> as </w:t>
      </w:r>
      <w:r w:rsidR="002A4F24" w:rsidRPr="008A3C26">
        <w:rPr>
          <w:rFonts w:ascii="Arial" w:hAnsi="Arial"/>
          <w:sz w:val="22"/>
          <w:szCs w:val="22"/>
        </w:rPr>
        <w:t>case investigation</w:t>
      </w:r>
      <w:r w:rsidR="00797BD4" w:rsidRPr="008A3C26">
        <w:rPr>
          <w:rFonts w:ascii="Arial" w:hAnsi="Arial"/>
          <w:sz w:val="22"/>
          <w:szCs w:val="22"/>
        </w:rPr>
        <w:t xml:space="preserve">s are completed.  The Department runs a program each night to pick up any changes in the SWAs' databases.  </w:t>
      </w:r>
      <w:r w:rsidR="003A6264" w:rsidRPr="008A3C26">
        <w:rPr>
          <w:rFonts w:ascii="Arial" w:hAnsi="Arial"/>
          <w:sz w:val="22"/>
          <w:szCs w:val="22"/>
        </w:rPr>
        <w:t xml:space="preserve">The current frequency of the data collection is necessary to </w:t>
      </w:r>
      <w:r w:rsidR="00FA2D97">
        <w:rPr>
          <w:rFonts w:ascii="Arial" w:hAnsi="Arial"/>
          <w:sz w:val="22"/>
          <w:szCs w:val="22"/>
        </w:rPr>
        <w:t>en</w:t>
      </w:r>
      <w:r w:rsidR="003A6264" w:rsidRPr="008A3C26">
        <w:rPr>
          <w:rFonts w:ascii="Arial" w:hAnsi="Arial"/>
          <w:sz w:val="22"/>
          <w:szCs w:val="22"/>
        </w:rPr>
        <w:t>sure the quality and integrity of the data for several reasons.</w:t>
      </w:r>
    </w:p>
    <w:p w:rsidR="003A6264" w:rsidRPr="008A3C26" w:rsidRDefault="003A626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First, because sampling frames (populations) are assembled and samples are drawn weekly, sample and population characteristics can be compared to determine the representativeness of the samples and the integrity of the sampling frames. The Department has developed software which the Department and the SWAs use as a quality assurance tool.</w:t>
      </w:r>
      <w:r w:rsidR="006C45DA">
        <w:rPr>
          <w:rFonts w:ascii="Arial" w:hAnsi="Arial"/>
          <w:sz w:val="22"/>
          <w:szCs w:val="22"/>
        </w:rPr>
        <w:t xml:space="preserve"> </w:t>
      </w:r>
      <w:r w:rsidRPr="008A3C26">
        <w:rPr>
          <w:rFonts w:ascii="Arial" w:hAnsi="Arial"/>
          <w:sz w:val="22"/>
          <w:szCs w:val="22"/>
        </w:rPr>
        <w:t xml:space="preserve"> If flaws in the sampling procedure or population files are discovered, action can be taken immediately. </w:t>
      </w:r>
      <w:r w:rsidR="006C45DA">
        <w:rPr>
          <w:rFonts w:ascii="Arial" w:hAnsi="Arial"/>
          <w:sz w:val="22"/>
          <w:szCs w:val="22"/>
        </w:rPr>
        <w:t xml:space="preserve"> </w:t>
      </w:r>
      <w:r w:rsidRPr="008A3C26">
        <w:rPr>
          <w:rFonts w:ascii="Arial" w:hAnsi="Arial"/>
          <w:sz w:val="22"/>
          <w:szCs w:val="22"/>
        </w:rPr>
        <w:t xml:space="preserve">If data were collected less frequently, any problems related to the collection process could compromise the integrity of the data. </w:t>
      </w:r>
      <w:r w:rsidR="006C45DA">
        <w:rPr>
          <w:rFonts w:ascii="Arial" w:hAnsi="Arial"/>
          <w:sz w:val="22"/>
          <w:szCs w:val="22"/>
        </w:rPr>
        <w:t xml:space="preserve"> </w:t>
      </w:r>
      <w:r w:rsidRPr="008A3C26">
        <w:rPr>
          <w:rFonts w:ascii="Arial" w:hAnsi="Arial"/>
          <w:sz w:val="22"/>
          <w:szCs w:val="22"/>
        </w:rPr>
        <w:t>Useable information for the period affected would be lost, and important program management information would not be available until the next data collection period.</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Second, experience in the BAM program has demonstrated that the review of completed cases is more accurate and efficient the sooner it occurs.  State staff recall on questioned points is better, as is the quality of data derived from field investigations.  Confidence in the use of BAM data depends in part on knowing the data have been reviewed </w:t>
      </w:r>
      <w:r w:rsidR="00FA2D97">
        <w:rPr>
          <w:rFonts w:ascii="Arial" w:hAnsi="Arial"/>
          <w:sz w:val="22"/>
          <w:szCs w:val="22"/>
        </w:rPr>
        <w:t xml:space="preserve">promptly and </w:t>
      </w:r>
      <w:r w:rsidRPr="008A3C26">
        <w:rPr>
          <w:rFonts w:ascii="Arial" w:hAnsi="Arial"/>
          <w:sz w:val="22"/>
          <w:szCs w:val="22"/>
        </w:rPr>
        <w:t>thoroughly.</w:t>
      </w:r>
      <w:r w:rsidR="00FA2D97">
        <w:rPr>
          <w:rFonts w:ascii="Arial" w:hAnsi="Arial"/>
          <w:sz w:val="22"/>
          <w:szCs w:val="22"/>
        </w:rPr>
        <w:t xml:space="preserve">  The Department has established case completion standards</w:t>
      </w:r>
      <w:r w:rsidR="004A5770">
        <w:rPr>
          <w:rFonts w:ascii="Arial" w:hAnsi="Arial"/>
          <w:sz w:val="22"/>
          <w:szCs w:val="22"/>
        </w:rPr>
        <w:t xml:space="preserve"> (ET Handbook 395, chapter VI, p. 11, and chapter VIII, p. 2)</w:t>
      </w:r>
      <w:r w:rsidR="00FA2D97">
        <w:rPr>
          <w:rFonts w:ascii="Arial" w:hAnsi="Arial"/>
          <w:sz w:val="22"/>
          <w:szCs w:val="22"/>
        </w:rPr>
        <w:t xml:space="preserve">, requiring </w:t>
      </w:r>
      <w:r w:rsidR="004A5770">
        <w:rPr>
          <w:rFonts w:ascii="Arial" w:hAnsi="Arial"/>
          <w:sz w:val="22"/>
          <w:szCs w:val="22"/>
        </w:rPr>
        <w:t xml:space="preserve">states to </w:t>
      </w:r>
      <w:r w:rsidR="00FA2D97">
        <w:rPr>
          <w:rFonts w:ascii="Arial" w:hAnsi="Arial"/>
          <w:sz w:val="22"/>
          <w:szCs w:val="22"/>
        </w:rPr>
        <w:t>complet</w:t>
      </w:r>
      <w:r w:rsidR="004A5770">
        <w:rPr>
          <w:rFonts w:ascii="Arial" w:hAnsi="Arial"/>
          <w:sz w:val="22"/>
          <w:szCs w:val="22"/>
        </w:rPr>
        <w:t>e 70 percent of their paid claims cases (and 60 percent of their denied claims cases) within 60 days of the week ending date of the sampling week and to complete 95 percent of their paid claims cases (85 percent of denied claims cases) with</w:t>
      </w:r>
      <w:r w:rsidR="00FA2D97">
        <w:rPr>
          <w:rFonts w:ascii="Arial" w:hAnsi="Arial"/>
          <w:sz w:val="22"/>
          <w:szCs w:val="22"/>
        </w:rPr>
        <w:t xml:space="preserve">in </w:t>
      </w:r>
      <w:r w:rsidR="004A5770">
        <w:rPr>
          <w:rFonts w:ascii="Arial" w:hAnsi="Arial"/>
          <w:sz w:val="22"/>
          <w:szCs w:val="22"/>
        </w:rPr>
        <w:t>90 days.</w:t>
      </w:r>
    </w:p>
    <w:p w:rsidR="00797BD4" w:rsidRPr="008A3C26" w:rsidRDefault="00797BD4" w:rsidP="00797BD4">
      <w:pPr>
        <w:widowControl/>
        <w:rPr>
          <w:rFonts w:ascii="Arial" w:hAnsi="Arial"/>
          <w:sz w:val="22"/>
          <w:szCs w:val="22"/>
        </w:rPr>
      </w:pPr>
    </w:p>
    <w:p w:rsidR="00797BD4" w:rsidRPr="008A3C26" w:rsidRDefault="006C45DA" w:rsidP="00797BD4">
      <w:pPr>
        <w:widowControl/>
        <w:rPr>
          <w:rFonts w:ascii="Arial" w:hAnsi="Arial"/>
          <w:sz w:val="22"/>
          <w:szCs w:val="22"/>
        </w:rPr>
      </w:pPr>
      <w:r>
        <w:rPr>
          <w:rFonts w:ascii="Arial" w:hAnsi="Arial"/>
          <w:sz w:val="22"/>
          <w:szCs w:val="22"/>
        </w:rPr>
        <w:t xml:space="preserve">As noted above, </w:t>
      </w:r>
      <w:r w:rsidR="00797BD4" w:rsidRPr="008A3C26">
        <w:rPr>
          <w:rFonts w:ascii="Arial" w:hAnsi="Arial"/>
          <w:sz w:val="22"/>
          <w:szCs w:val="22"/>
        </w:rPr>
        <w:t>BAM paid claims and denied claims are important parts of the UI P</w:t>
      </w:r>
      <w:r>
        <w:rPr>
          <w:rFonts w:ascii="Arial" w:hAnsi="Arial"/>
          <w:sz w:val="22"/>
          <w:szCs w:val="22"/>
        </w:rPr>
        <w:t>erforms</w:t>
      </w:r>
      <w:r w:rsidR="00797BD4" w:rsidRPr="008A3C26">
        <w:rPr>
          <w:rFonts w:ascii="Arial" w:hAnsi="Arial"/>
          <w:sz w:val="22"/>
          <w:szCs w:val="22"/>
        </w:rPr>
        <w:t xml:space="preserve"> management system, which promotes continuous improvement in UI operational performance. The value of quality assessment information is directly related to its timeliness. </w:t>
      </w:r>
      <w:r>
        <w:rPr>
          <w:rFonts w:ascii="Arial" w:hAnsi="Arial"/>
          <w:sz w:val="22"/>
          <w:szCs w:val="22"/>
        </w:rPr>
        <w:t xml:space="preserve"> </w:t>
      </w:r>
      <w:r w:rsidR="00797BD4" w:rsidRPr="008A3C26">
        <w:rPr>
          <w:rFonts w:ascii="Arial" w:hAnsi="Arial"/>
          <w:sz w:val="22"/>
          <w:szCs w:val="22"/>
        </w:rPr>
        <w:t>Quality assessment systems must provide immediate feedback about problems that have been detected in order for system administrators to respond with corrective actions.</w:t>
      </w:r>
      <w:r>
        <w:rPr>
          <w:rFonts w:ascii="Arial" w:hAnsi="Arial"/>
          <w:sz w:val="22"/>
          <w:szCs w:val="22"/>
        </w:rPr>
        <w:t xml:space="preserve"> </w:t>
      </w:r>
      <w:r w:rsidR="00797BD4" w:rsidRPr="008A3C26">
        <w:rPr>
          <w:rFonts w:ascii="Arial" w:hAnsi="Arial"/>
          <w:sz w:val="22"/>
          <w:szCs w:val="22"/>
        </w:rPr>
        <w:t xml:space="preserve"> Continuous data collection also enables program managers to evaluate the effectiveness of continuous improvement initiatives. </w:t>
      </w:r>
      <w:r>
        <w:rPr>
          <w:rFonts w:ascii="Arial" w:hAnsi="Arial"/>
          <w:sz w:val="22"/>
          <w:szCs w:val="22"/>
        </w:rPr>
        <w:t xml:space="preserve"> </w:t>
      </w:r>
      <w:r w:rsidR="00797BD4" w:rsidRPr="008A3C26">
        <w:rPr>
          <w:rFonts w:ascii="Arial" w:hAnsi="Arial"/>
          <w:sz w:val="22"/>
          <w:szCs w:val="22"/>
        </w:rPr>
        <w:t xml:space="preserve">The Department believes that because the UC system functions continuously, management information systems such as BAM, which monitor system quality, must reflect the characteristics of the operations they are evaluating. </w:t>
      </w:r>
      <w:r>
        <w:rPr>
          <w:rFonts w:ascii="Arial" w:hAnsi="Arial"/>
          <w:sz w:val="22"/>
          <w:szCs w:val="22"/>
        </w:rPr>
        <w:t xml:space="preserve"> </w:t>
      </w:r>
      <w:r w:rsidR="00797BD4" w:rsidRPr="008A3C26">
        <w:rPr>
          <w:rFonts w:ascii="Arial" w:hAnsi="Arial"/>
          <w:sz w:val="22"/>
          <w:szCs w:val="22"/>
        </w:rPr>
        <w:t>Sporadic or periodic collection of quality data will not meet these program management requirements.</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A-7.  </w:t>
      </w:r>
      <w:r w:rsidRPr="008A3C26">
        <w:rPr>
          <w:rFonts w:ascii="Arial" w:hAnsi="Arial"/>
          <w:sz w:val="22"/>
          <w:szCs w:val="22"/>
          <w:u w:val="single"/>
        </w:rPr>
        <w:t>Special Circumstances Involved in Collection of BAM Data</w:t>
      </w:r>
      <w:r w:rsidRPr="008A3C26">
        <w:rPr>
          <w:rFonts w:ascii="Arial" w:hAnsi="Arial"/>
          <w:sz w:val="22"/>
          <w:szCs w:val="22"/>
        </w:rPr>
        <w:t xml:space="preserve"> </w:t>
      </w:r>
    </w:p>
    <w:p w:rsidR="00797BD4" w:rsidRPr="008A3C26" w:rsidRDefault="00797BD4" w:rsidP="00797BD4">
      <w:pPr>
        <w:widowControl/>
        <w:rPr>
          <w:rFonts w:ascii="Arial" w:hAnsi="Arial"/>
          <w:sz w:val="22"/>
          <w:szCs w:val="22"/>
        </w:rPr>
      </w:pPr>
    </w:p>
    <w:p w:rsidR="00797BD4" w:rsidRPr="008A3C26" w:rsidRDefault="00056FE1" w:rsidP="00797BD4">
      <w:pPr>
        <w:widowControl/>
        <w:rPr>
          <w:rFonts w:ascii="Arial" w:hAnsi="Arial"/>
          <w:sz w:val="22"/>
          <w:szCs w:val="22"/>
        </w:rPr>
      </w:pPr>
      <w:r w:rsidRPr="008A3C26">
        <w:rPr>
          <w:rFonts w:ascii="Arial" w:hAnsi="Arial"/>
          <w:sz w:val="22"/>
          <w:szCs w:val="22"/>
        </w:rPr>
        <w:t>• In</w:t>
      </w:r>
      <w:r w:rsidR="00797BD4" w:rsidRPr="008A3C26">
        <w:rPr>
          <w:rFonts w:ascii="Arial" w:hAnsi="Arial"/>
          <w:sz w:val="22"/>
          <w:szCs w:val="22"/>
        </w:rPr>
        <w:t xml:space="preserve"> addition to the circumstances noted in A-6 above, it should be noted that weekly sampling and continuous data collection impose no added reporting burden on the states, since the states’ ADP systems are accessed overnight by the ETA O</w:t>
      </w:r>
      <w:r w:rsidR="004A5770">
        <w:rPr>
          <w:rFonts w:ascii="Arial" w:hAnsi="Arial"/>
          <w:sz w:val="22"/>
          <w:szCs w:val="22"/>
        </w:rPr>
        <w:t xml:space="preserve">UI </w:t>
      </w:r>
      <w:r w:rsidR="00797BD4" w:rsidRPr="008A3C26">
        <w:rPr>
          <w:rFonts w:ascii="Arial" w:hAnsi="Arial"/>
          <w:sz w:val="22"/>
          <w:szCs w:val="22"/>
        </w:rPr>
        <w:t>computer through automated d</w:t>
      </w:r>
      <w:r w:rsidR="006C45DA">
        <w:rPr>
          <w:rFonts w:ascii="Arial" w:hAnsi="Arial"/>
          <w:sz w:val="22"/>
          <w:szCs w:val="22"/>
        </w:rPr>
        <w:t>ata pick-up</w:t>
      </w:r>
      <w:r w:rsidR="00797BD4" w:rsidRPr="008A3C26">
        <w:rPr>
          <w:rFonts w:ascii="Arial" w:hAnsi="Arial"/>
          <w:sz w:val="22"/>
          <w:szCs w:val="22"/>
        </w:rPr>
        <w:t xml:space="preserve"> procedures.</w:t>
      </w:r>
    </w:p>
    <w:p w:rsidR="002B5CF4" w:rsidRDefault="002B5CF4" w:rsidP="00797BD4">
      <w:pPr>
        <w:widowControl/>
        <w:rPr>
          <w:rFonts w:ascii="Arial" w:hAnsi="Arial"/>
          <w:sz w:val="22"/>
          <w:szCs w:val="22"/>
        </w:rPr>
      </w:pPr>
    </w:p>
    <w:p w:rsidR="00797BD4" w:rsidRPr="008A3C26" w:rsidRDefault="00056FE1" w:rsidP="00797BD4">
      <w:pPr>
        <w:widowControl/>
        <w:rPr>
          <w:rFonts w:ascii="Arial" w:hAnsi="Arial"/>
          <w:sz w:val="22"/>
          <w:szCs w:val="22"/>
        </w:rPr>
      </w:pPr>
      <w:r w:rsidRPr="008A3C26">
        <w:rPr>
          <w:rFonts w:ascii="Arial" w:hAnsi="Arial"/>
          <w:sz w:val="22"/>
          <w:szCs w:val="22"/>
        </w:rPr>
        <w:lastRenderedPageBreak/>
        <w:t>• There</w:t>
      </w:r>
      <w:r w:rsidR="00797BD4" w:rsidRPr="008A3C26">
        <w:rPr>
          <w:rFonts w:ascii="Arial" w:hAnsi="Arial"/>
          <w:sz w:val="22"/>
          <w:szCs w:val="22"/>
        </w:rPr>
        <w:t xml:space="preserve"> is no requirement in the program to prepare written responses to a collection of information in fewer than 30 days; submit multiple copies of documents; or retain records for more than three years.</w:t>
      </w:r>
    </w:p>
    <w:p w:rsidR="00797BD4" w:rsidRPr="008A3C26" w:rsidRDefault="00797BD4" w:rsidP="00797BD4">
      <w:pPr>
        <w:widowControl/>
        <w:rPr>
          <w:rFonts w:ascii="Arial" w:hAnsi="Arial"/>
          <w:sz w:val="22"/>
          <w:szCs w:val="22"/>
        </w:rPr>
      </w:pPr>
    </w:p>
    <w:p w:rsidR="00797BD4" w:rsidRPr="008A3C26" w:rsidRDefault="00056FE1" w:rsidP="00797BD4">
      <w:pPr>
        <w:widowControl/>
        <w:rPr>
          <w:rFonts w:ascii="Arial" w:hAnsi="Arial"/>
          <w:sz w:val="22"/>
          <w:szCs w:val="22"/>
        </w:rPr>
      </w:pPr>
      <w:r w:rsidRPr="008A3C26">
        <w:rPr>
          <w:rFonts w:ascii="Arial" w:hAnsi="Arial"/>
          <w:sz w:val="22"/>
          <w:szCs w:val="22"/>
        </w:rPr>
        <w:t>• The</w:t>
      </w:r>
      <w:r w:rsidR="00797BD4" w:rsidRPr="008A3C26">
        <w:rPr>
          <w:rFonts w:ascii="Arial" w:hAnsi="Arial"/>
          <w:sz w:val="22"/>
          <w:szCs w:val="22"/>
        </w:rPr>
        <w:t xml:space="preserve"> program is intended to produce statistical results that can be generalized (projected) to the population.</w:t>
      </w:r>
    </w:p>
    <w:p w:rsidR="00797BD4" w:rsidRPr="008A3C26" w:rsidRDefault="00797BD4" w:rsidP="00797BD4">
      <w:pPr>
        <w:widowControl/>
        <w:rPr>
          <w:rFonts w:ascii="Arial" w:hAnsi="Arial"/>
          <w:sz w:val="22"/>
          <w:szCs w:val="22"/>
        </w:rPr>
      </w:pPr>
    </w:p>
    <w:p w:rsidR="00797BD4" w:rsidRPr="008A3C26" w:rsidRDefault="00056FE1" w:rsidP="00797BD4">
      <w:pPr>
        <w:widowControl/>
        <w:rPr>
          <w:rFonts w:ascii="Arial" w:hAnsi="Arial"/>
          <w:sz w:val="22"/>
          <w:szCs w:val="22"/>
        </w:rPr>
      </w:pPr>
      <w:r w:rsidRPr="008A3C26">
        <w:rPr>
          <w:rFonts w:ascii="Arial" w:hAnsi="Arial"/>
          <w:sz w:val="22"/>
          <w:szCs w:val="22"/>
        </w:rPr>
        <w:t>• All</w:t>
      </w:r>
      <w:r w:rsidR="00797BD4" w:rsidRPr="008A3C26">
        <w:rPr>
          <w:rFonts w:ascii="Arial" w:hAnsi="Arial"/>
          <w:sz w:val="22"/>
          <w:szCs w:val="22"/>
        </w:rPr>
        <w:t xml:space="preserve"> data classifications have been approved by OMB.</w:t>
      </w:r>
    </w:p>
    <w:p w:rsidR="00797BD4" w:rsidRPr="008A3C26" w:rsidRDefault="00797BD4" w:rsidP="00797BD4">
      <w:pPr>
        <w:widowControl/>
        <w:rPr>
          <w:rFonts w:ascii="Arial" w:hAnsi="Arial"/>
          <w:sz w:val="22"/>
          <w:szCs w:val="22"/>
        </w:rPr>
      </w:pPr>
    </w:p>
    <w:p w:rsidR="00797BD4" w:rsidRPr="008A3C26" w:rsidRDefault="00056FE1" w:rsidP="00797BD4">
      <w:pPr>
        <w:widowControl/>
        <w:rPr>
          <w:rFonts w:ascii="Arial" w:hAnsi="Arial"/>
          <w:sz w:val="22"/>
          <w:szCs w:val="22"/>
        </w:rPr>
      </w:pPr>
      <w:r w:rsidRPr="008A3C26">
        <w:rPr>
          <w:rFonts w:ascii="Arial" w:hAnsi="Arial"/>
          <w:sz w:val="22"/>
          <w:szCs w:val="22"/>
        </w:rPr>
        <w:t>• Individuals</w:t>
      </w:r>
      <w:r w:rsidR="00797BD4" w:rsidRPr="008A3C26">
        <w:rPr>
          <w:rFonts w:ascii="Arial" w:hAnsi="Arial"/>
          <w:sz w:val="22"/>
          <w:szCs w:val="22"/>
        </w:rPr>
        <w:t xml:space="preserve"> and businesses contacted through the BAM program are not required to submit proprietary information or trade secrets.</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A-8.</w:t>
      </w:r>
      <w:r w:rsidRPr="008A3C26">
        <w:rPr>
          <w:rFonts w:ascii="Arial" w:hAnsi="Arial"/>
          <w:sz w:val="22"/>
          <w:szCs w:val="22"/>
        </w:rPr>
        <w:tab/>
      </w:r>
      <w:r w:rsidRPr="008A3C26">
        <w:rPr>
          <w:rFonts w:ascii="Arial" w:hAnsi="Arial"/>
          <w:sz w:val="22"/>
          <w:szCs w:val="22"/>
          <w:u w:val="single"/>
        </w:rPr>
        <w:t>Preclearance Notice and Responses.</w:t>
      </w:r>
    </w:p>
    <w:p w:rsidR="00797BD4" w:rsidRPr="008A3C26" w:rsidRDefault="00797BD4" w:rsidP="00797BD4">
      <w:pPr>
        <w:widowControl/>
        <w:rPr>
          <w:rFonts w:ascii="Arial" w:hAnsi="Arial"/>
          <w:sz w:val="22"/>
          <w:szCs w:val="22"/>
        </w:rPr>
      </w:pPr>
    </w:p>
    <w:p w:rsidR="00797BD4" w:rsidRDefault="00797BD4" w:rsidP="00797BD4">
      <w:pPr>
        <w:widowControl/>
        <w:rPr>
          <w:rFonts w:ascii="Arial" w:hAnsi="Arial"/>
          <w:sz w:val="22"/>
          <w:szCs w:val="22"/>
        </w:rPr>
      </w:pPr>
      <w:r w:rsidRPr="008A3C26">
        <w:rPr>
          <w:rFonts w:ascii="Arial" w:hAnsi="Arial"/>
          <w:sz w:val="22"/>
          <w:szCs w:val="22"/>
        </w:rPr>
        <w:t xml:space="preserve">The Department's preclearance notice was published in the Federal Register on </w:t>
      </w:r>
      <w:r w:rsidR="005B7DAE">
        <w:rPr>
          <w:rFonts w:ascii="Arial" w:hAnsi="Arial"/>
          <w:sz w:val="22"/>
          <w:szCs w:val="22"/>
        </w:rPr>
        <w:t>September 6, 12012,</w:t>
      </w:r>
      <w:r w:rsidR="002B5CF4">
        <w:rPr>
          <w:rFonts w:ascii="Arial" w:hAnsi="Arial"/>
          <w:b/>
          <w:sz w:val="22"/>
          <w:szCs w:val="22"/>
        </w:rPr>
        <w:t xml:space="preserve"> </w:t>
      </w:r>
      <w:r w:rsidRPr="008A3C26">
        <w:rPr>
          <w:rFonts w:ascii="Arial" w:hAnsi="Arial"/>
          <w:sz w:val="22"/>
          <w:szCs w:val="22"/>
        </w:rPr>
        <w:t xml:space="preserve">for </w:t>
      </w:r>
      <w:r w:rsidR="005B7DAE">
        <w:rPr>
          <w:rFonts w:ascii="Arial" w:hAnsi="Arial"/>
          <w:sz w:val="22"/>
          <w:szCs w:val="22"/>
        </w:rPr>
        <w:t xml:space="preserve">a </w:t>
      </w:r>
      <w:r w:rsidRPr="008A3C26">
        <w:rPr>
          <w:rFonts w:ascii="Arial" w:hAnsi="Arial"/>
          <w:sz w:val="22"/>
          <w:szCs w:val="22"/>
        </w:rPr>
        <w:t>60-day comment</w:t>
      </w:r>
      <w:r w:rsidR="005B7DAE">
        <w:rPr>
          <w:rFonts w:ascii="Arial" w:hAnsi="Arial"/>
          <w:sz w:val="22"/>
          <w:szCs w:val="22"/>
        </w:rPr>
        <w:t xml:space="preserve"> public comment period</w:t>
      </w:r>
      <w:r w:rsidRPr="008A3C26">
        <w:rPr>
          <w:rFonts w:ascii="Arial" w:hAnsi="Arial"/>
          <w:sz w:val="22"/>
          <w:szCs w:val="22"/>
        </w:rPr>
        <w:t xml:space="preserve"> (Vol. </w:t>
      </w:r>
      <w:r w:rsidR="005B7DAE">
        <w:rPr>
          <w:rFonts w:ascii="Arial" w:hAnsi="Arial"/>
          <w:sz w:val="22"/>
          <w:szCs w:val="22"/>
        </w:rPr>
        <w:t>77</w:t>
      </w:r>
      <w:r w:rsidR="000F5CA9">
        <w:rPr>
          <w:rFonts w:ascii="Arial" w:hAnsi="Arial"/>
          <w:sz w:val="22"/>
          <w:szCs w:val="22"/>
        </w:rPr>
        <w:t xml:space="preserve">, </w:t>
      </w:r>
      <w:r w:rsidR="005B7DAE">
        <w:rPr>
          <w:rFonts w:ascii="Arial" w:hAnsi="Arial"/>
          <w:sz w:val="22"/>
          <w:szCs w:val="22"/>
        </w:rPr>
        <w:t>p. 54927</w:t>
      </w:r>
      <w:r w:rsidR="00C62F50">
        <w:rPr>
          <w:rFonts w:ascii="Arial" w:hAnsi="Arial"/>
          <w:sz w:val="22"/>
          <w:szCs w:val="22"/>
        </w:rPr>
        <w:t>). No comments were received.</w:t>
      </w:r>
    </w:p>
    <w:p w:rsidR="00C62F50" w:rsidRPr="008A3C26" w:rsidRDefault="00C62F50"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A-9.  </w:t>
      </w:r>
      <w:r w:rsidRPr="008A3C26">
        <w:rPr>
          <w:rFonts w:ascii="Arial" w:hAnsi="Arial"/>
          <w:sz w:val="22"/>
          <w:szCs w:val="22"/>
          <w:u w:val="single"/>
        </w:rPr>
        <w:t>Payments to Respondents.</w:t>
      </w:r>
    </w:p>
    <w:p w:rsidR="00797BD4" w:rsidRPr="008A3C26" w:rsidRDefault="00797BD4" w:rsidP="00797BD4">
      <w:pPr>
        <w:widowControl/>
        <w:rPr>
          <w:rFonts w:ascii="Arial" w:hAnsi="Arial"/>
          <w:sz w:val="22"/>
          <w:szCs w:val="22"/>
        </w:rPr>
      </w:pPr>
    </w:p>
    <w:p w:rsidR="00797BD4" w:rsidRPr="008A3C26" w:rsidRDefault="006C45DA" w:rsidP="00797BD4">
      <w:pPr>
        <w:widowControl/>
        <w:rPr>
          <w:rFonts w:ascii="Arial" w:hAnsi="Arial"/>
          <w:sz w:val="22"/>
          <w:szCs w:val="22"/>
        </w:rPr>
      </w:pPr>
      <w:r>
        <w:rPr>
          <w:rFonts w:ascii="Arial" w:hAnsi="Arial"/>
          <w:sz w:val="22"/>
          <w:szCs w:val="22"/>
        </w:rPr>
        <w:t>Because</w:t>
      </w:r>
      <w:r w:rsidR="00797BD4" w:rsidRPr="008A3C26">
        <w:rPr>
          <w:rFonts w:ascii="Arial" w:hAnsi="Arial"/>
          <w:sz w:val="22"/>
          <w:szCs w:val="22"/>
        </w:rPr>
        <w:t xml:space="preserve"> the BAM program is a mandated data collection program, the Department provides funding to the participating states, which are </w:t>
      </w:r>
      <w:r w:rsidR="00986B32">
        <w:rPr>
          <w:rFonts w:ascii="Arial" w:hAnsi="Arial"/>
          <w:sz w:val="22"/>
          <w:szCs w:val="22"/>
        </w:rPr>
        <w:t xml:space="preserve">the primary </w:t>
      </w:r>
      <w:r w:rsidR="00797BD4" w:rsidRPr="008A3C26">
        <w:rPr>
          <w:rFonts w:ascii="Arial" w:hAnsi="Arial"/>
          <w:sz w:val="22"/>
          <w:szCs w:val="22"/>
        </w:rPr>
        <w:t>respondents</w:t>
      </w:r>
      <w:r w:rsidR="00986B32">
        <w:rPr>
          <w:rFonts w:ascii="Arial" w:hAnsi="Arial"/>
          <w:sz w:val="22"/>
          <w:szCs w:val="22"/>
        </w:rPr>
        <w:t xml:space="preserve">.  </w:t>
      </w:r>
      <w:r w:rsidR="00797BD4" w:rsidRPr="008A3C26">
        <w:rPr>
          <w:rFonts w:ascii="Arial" w:hAnsi="Arial"/>
          <w:sz w:val="22"/>
          <w:szCs w:val="22"/>
        </w:rPr>
        <w:t xml:space="preserve"> Persons contacted in the course of the </w:t>
      </w:r>
      <w:r w:rsidR="002A4F24" w:rsidRPr="008A3C26">
        <w:rPr>
          <w:rFonts w:ascii="Arial" w:hAnsi="Arial"/>
          <w:sz w:val="22"/>
          <w:szCs w:val="22"/>
        </w:rPr>
        <w:t>case investigation</w:t>
      </w:r>
      <w:r w:rsidR="00986B32">
        <w:rPr>
          <w:rFonts w:ascii="Arial" w:hAnsi="Arial"/>
          <w:sz w:val="22"/>
          <w:szCs w:val="22"/>
        </w:rPr>
        <w:t xml:space="preserve">, which are secondary respondents, </w:t>
      </w:r>
      <w:r w:rsidR="00797BD4" w:rsidRPr="008A3C26">
        <w:rPr>
          <w:rFonts w:ascii="Arial" w:hAnsi="Arial"/>
          <w:sz w:val="22"/>
          <w:szCs w:val="22"/>
        </w:rPr>
        <w:t>do not receive payments or gifts.</w:t>
      </w:r>
      <w:r w:rsidR="003A6264" w:rsidRPr="008A3C26">
        <w:rPr>
          <w:rFonts w:ascii="Arial" w:hAnsi="Arial"/>
          <w:sz w:val="22"/>
          <w:szCs w:val="22"/>
        </w:rPr>
        <w:t xml:space="preserve"> </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A-10.  </w:t>
      </w:r>
      <w:r w:rsidRPr="008A3C26">
        <w:rPr>
          <w:rFonts w:ascii="Arial" w:hAnsi="Arial"/>
          <w:sz w:val="22"/>
          <w:szCs w:val="22"/>
          <w:u w:val="single"/>
        </w:rPr>
        <w:t>Confidentiality</w:t>
      </w:r>
    </w:p>
    <w:p w:rsidR="00797BD4" w:rsidRPr="008A3C26" w:rsidRDefault="00797BD4" w:rsidP="00797BD4">
      <w:pPr>
        <w:widowControl/>
        <w:rPr>
          <w:rFonts w:ascii="Arial" w:hAnsi="Arial"/>
          <w:sz w:val="22"/>
          <w:szCs w:val="22"/>
        </w:rPr>
      </w:pPr>
    </w:p>
    <w:p w:rsidR="006B3EC5" w:rsidRDefault="006B3EC5" w:rsidP="006B3EC5">
      <w:pPr>
        <w:widowControl/>
        <w:rPr>
          <w:rFonts w:ascii="Arial" w:hAnsi="Arial"/>
          <w:sz w:val="22"/>
          <w:szCs w:val="22"/>
        </w:rPr>
      </w:pPr>
      <w:r>
        <w:rPr>
          <w:rFonts w:ascii="Arial" w:hAnsi="Arial"/>
          <w:sz w:val="22"/>
          <w:szCs w:val="22"/>
        </w:rPr>
        <w:t>All states’ laws must conform to 20 CFR 603 (</w:t>
      </w:r>
      <w:r w:rsidRPr="006B3EC5">
        <w:rPr>
          <w:rFonts w:ascii="Arial" w:hAnsi="Arial"/>
          <w:sz w:val="22"/>
          <w:szCs w:val="22"/>
        </w:rPr>
        <w:t>F</w:t>
      </w:r>
      <w:r>
        <w:rPr>
          <w:rFonts w:ascii="Arial" w:hAnsi="Arial"/>
          <w:sz w:val="22"/>
          <w:szCs w:val="22"/>
        </w:rPr>
        <w:t>ederal</w:t>
      </w:r>
      <w:r w:rsidRPr="006B3EC5">
        <w:rPr>
          <w:rFonts w:ascii="Arial" w:hAnsi="Arial"/>
          <w:sz w:val="22"/>
          <w:szCs w:val="22"/>
        </w:rPr>
        <w:t>-S</w:t>
      </w:r>
      <w:r>
        <w:rPr>
          <w:rFonts w:ascii="Arial" w:hAnsi="Arial"/>
          <w:sz w:val="22"/>
          <w:szCs w:val="22"/>
        </w:rPr>
        <w:t>tate</w:t>
      </w:r>
      <w:r w:rsidRPr="006B3EC5">
        <w:rPr>
          <w:rFonts w:ascii="Arial" w:hAnsi="Arial"/>
          <w:sz w:val="22"/>
          <w:szCs w:val="22"/>
        </w:rPr>
        <w:t xml:space="preserve"> U</w:t>
      </w:r>
      <w:r>
        <w:rPr>
          <w:rFonts w:ascii="Arial" w:hAnsi="Arial"/>
          <w:sz w:val="22"/>
          <w:szCs w:val="22"/>
        </w:rPr>
        <w:t>nemployment</w:t>
      </w:r>
      <w:r w:rsidRPr="006B3EC5">
        <w:rPr>
          <w:rFonts w:ascii="Arial" w:hAnsi="Arial"/>
          <w:sz w:val="22"/>
          <w:szCs w:val="22"/>
        </w:rPr>
        <w:t xml:space="preserve"> C</w:t>
      </w:r>
      <w:r>
        <w:rPr>
          <w:rFonts w:ascii="Arial" w:hAnsi="Arial"/>
          <w:sz w:val="22"/>
          <w:szCs w:val="22"/>
        </w:rPr>
        <w:t>ompensation</w:t>
      </w:r>
      <w:r w:rsidRPr="006B3EC5">
        <w:rPr>
          <w:rFonts w:ascii="Arial" w:hAnsi="Arial"/>
          <w:sz w:val="22"/>
          <w:szCs w:val="22"/>
        </w:rPr>
        <w:t xml:space="preserve"> (UC) P</w:t>
      </w:r>
      <w:r>
        <w:rPr>
          <w:rFonts w:ascii="Arial" w:hAnsi="Arial"/>
          <w:sz w:val="22"/>
          <w:szCs w:val="22"/>
        </w:rPr>
        <w:t>rogram</w:t>
      </w:r>
      <w:r w:rsidRPr="006B3EC5">
        <w:rPr>
          <w:rFonts w:ascii="Arial" w:hAnsi="Arial"/>
          <w:sz w:val="22"/>
          <w:szCs w:val="22"/>
        </w:rPr>
        <w:t>; C</w:t>
      </w:r>
      <w:r>
        <w:rPr>
          <w:rFonts w:ascii="Arial" w:hAnsi="Arial"/>
          <w:sz w:val="22"/>
          <w:szCs w:val="22"/>
        </w:rPr>
        <w:t>onfidentiality</w:t>
      </w:r>
      <w:r w:rsidRPr="006B3EC5">
        <w:rPr>
          <w:rFonts w:ascii="Arial" w:hAnsi="Arial"/>
          <w:sz w:val="22"/>
          <w:szCs w:val="22"/>
        </w:rPr>
        <w:t xml:space="preserve"> </w:t>
      </w:r>
      <w:r>
        <w:rPr>
          <w:rFonts w:ascii="Arial" w:hAnsi="Arial"/>
          <w:sz w:val="22"/>
          <w:szCs w:val="22"/>
        </w:rPr>
        <w:t xml:space="preserve">and </w:t>
      </w:r>
      <w:r w:rsidRPr="006B3EC5">
        <w:rPr>
          <w:rFonts w:ascii="Arial" w:hAnsi="Arial"/>
          <w:sz w:val="22"/>
          <w:szCs w:val="22"/>
        </w:rPr>
        <w:t>D</w:t>
      </w:r>
      <w:r>
        <w:rPr>
          <w:rFonts w:ascii="Arial" w:hAnsi="Arial"/>
          <w:sz w:val="22"/>
          <w:szCs w:val="22"/>
        </w:rPr>
        <w:t>isclosure of</w:t>
      </w:r>
      <w:r w:rsidRPr="006B3EC5">
        <w:rPr>
          <w:rFonts w:ascii="Arial" w:hAnsi="Arial"/>
          <w:sz w:val="22"/>
          <w:szCs w:val="22"/>
        </w:rPr>
        <w:t xml:space="preserve"> S</w:t>
      </w:r>
      <w:r>
        <w:rPr>
          <w:rFonts w:ascii="Arial" w:hAnsi="Arial"/>
          <w:sz w:val="22"/>
          <w:szCs w:val="22"/>
        </w:rPr>
        <w:t xml:space="preserve">tate </w:t>
      </w:r>
      <w:r w:rsidRPr="006B3EC5">
        <w:rPr>
          <w:rFonts w:ascii="Arial" w:hAnsi="Arial"/>
          <w:sz w:val="22"/>
          <w:szCs w:val="22"/>
        </w:rPr>
        <w:t>UC I</w:t>
      </w:r>
      <w:r>
        <w:rPr>
          <w:rFonts w:ascii="Arial" w:hAnsi="Arial"/>
          <w:sz w:val="22"/>
          <w:szCs w:val="22"/>
        </w:rPr>
        <w:t>nformation).  The BAM State Operations Handbook (ET Handbook No. 395, chapter VI) requires that, “</w:t>
      </w:r>
      <w:r w:rsidRPr="006B3EC5">
        <w:rPr>
          <w:rFonts w:ascii="Arial" w:hAnsi="Arial"/>
          <w:sz w:val="22"/>
          <w:szCs w:val="22"/>
        </w:rPr>
        <w:t>States' written laws and policies are the bases for all determinations.  Written policy is that policy that is distributed SWA-wide and, upon request, may be made available to the public.</w:t>
      </w:r>
      <w:r>
        <w:rPr>
          <w:rFonts w:ascii="Arial" w:hAnsi="Arial"/>
          <w:sz w:val="22"/>
          <w:szCs w:val="22"/>
        </w:rPr>
        <w:t>”</w:t>
      </w:r>
      <w:r w:rsidR="007B1E15">
        <w:rPr>
          <w:rFonts w:ascii="Arial" w:hAnsi="Arial"/>
          <w:sz w:val="22"/>
          <w:szCs w:val="22"/>
        </w:rPr>
        <w:t xml:space="preserve">  Questionnaires supplied to the claimant include the following statement:</w:t>
      </w:r>
    </w:p>
    <w:p w:rsidR="007B1E15" w:rsidRPr="007B1E15" w:rsidRDefault="007B1E15" w:rsidP="007B1E15">
      <w:pPr>
        <w:widowControl/>
        <w:rPr>
          <w:rFonts w:ascii="Arial" w:hAnsi="Arial"/>
          <w:sz w:val="22"/>
          <w:szCs w:val="22"/>
        </w:rPr>
      </w:pPr>
      <w:r>
        <w:rPr>
          <w:rFonts w:ascii="Arial" w:hAnsi="Arial"/>
          <w:sz w:val="22"/>
          <w:szCs w:val="22"/>
        </w:rPr>
        <w:t>“</w:t>
      </w:r>
      <w:r w:rsidRPr="007B1E15">
        <w:rPr>
          <w:rFonts w:ascii="Arial" w:hAnsi="Arial"/>
          <w:sz w:val="22"/>
          <w:szCs w:val="22"/>
        </w:rPr>
        <w:t>Your responses are subject to state confidentiality statutes, which must conform to</w:t>
      </w:r>
      <w:r w:rsidR="00507CD1">
        <w:rPr>
          <w:rFonts w:ascii="Arial" w:hAnsi="Arial"/>
          <w:sz w:val="22"/>
          <w:szCs w:val="22"/>
        </w:rPr>
        <w:t xml:space="preserve"> </w:t>
      </w:r>
      <w:r w:rsidRPr="007B1E15">
        <w:rPr>
          <w:rFonts w:ascii="Arial" w:hAnsi="Arial"/>
          <w:sz w:val="22"/>
          <w:szCs w:val="22"/>
        </w:rPr>
        <w:t>Federal regulations (20 CFR Part 603). State and Federal agencies safeguard the confidentiality of the BAM information by:</w:t>
      </w:r>
    </w:p>
    <w:p w:rsidR="007B1E15" w:rsidRPr="007B1E15" w:rsidRDefault="007B1E15" w:rsidP="007B1E15">
      <w:pPr>
        <w:widowControl/>
        <w:ind w:left="720"/>
        <w:rPr>
          <w:rFonts w:ascii="Arial" w:hAnsi="Arial"/>
          <w:sz w:val="22"/>
          <w:szCs w:val="22"/>
        </w:rPr>
      </w:pPr>
      <w:r w:rsidRPr="007B1E15">
        <w:rPr>
          <w:rFonts w:ascii="Arial" w:hAnsi="Arial"/>
          <w:sz w:val="22"/>
          <w:szCs w:val="22"/>
        </w:rPr>
        <w:t>1) using the information only for purposes of verifying claimant eligibility for UC and identifying general descriptive</w:t>
      </w:r>
      <w:r>
        <w:rPr>
          <w:rFonts w:ascii="Arial" w:hAnsi="Arial"/>
          <w:sz w:val="22"/>
          <w:szCs w:val="22"/>
        </w:rPr>
        <w:t xml:space="preserve"> </w:t>
      </w:r>
      <w:r w:rsidRPr="007B1E15">
        <w:rPr>
          <w:rFonts w:ascii="Arial" w:hAnsi="Arial"/>
          <w:sz w:val="22"/>
          <w:szCs w:val="22"/>
        </w:rPr>
        <w:t>characteristics about the Unemployment Insurance program;</w:t>
      </w:r>
    </w:p>
    <w:p w:rsidR="007B1E15" w:rsidRPr="007B1E15" w:rsidRDefault="007B1E15" w:rsidP="007B1E15">
      <w:pPr>
        <w:widowControl/>
        <w:ind w:left="720"/>
        <w:rPr>
          <w:rFonts w:ascii="Arial" w:hAnsi="Arial"/>
          <w:sz w:val="22"/>
          <w:szCs w:val="22"/>
        </w:rPr>
      </w:pPr>
      <w:r w:rsidRPr="007B1E15">
        <w:rPr>
          <w:rFonts w:ascii="Arial" w:hAnsi="Arial"/>
          <w:sz w:val="22"/>
          <w:szCs w:val="22"/>
        </w:rPr>
        <w:t>2) permitting access to the information by only authorized persons;</w:t>
      </w:r>
    </w:p>
    <w:p w:rsidR="007B1E15" w:rsidRPr="007B1E15" w:rsidRDefault="007B1E15" w:rsidP="007B1E15">
      <w:pPr>
        <w:widowControl/>
        <w:ind w:left="720"/>
        <w:rPr>
          <w:rFonts w:ascii="Arial" w:hAnsi="Arial"/>
          <w:sz w:val="22"/>
          <w:szCs w:val="22"/>
        </w:rPr>
      </w:pPr>
      <w:r w:rsidRPr="007B1E15">
        <w:rPr>
          <w:rFonts w:ascii="Arial" w:hAnsi="Arial"/>
          <w:sz w:val="22"/>
          <w:szCs w:val="22"/>
        </w:rPr>
        <w:t>3) ensuring that the physical and electronic storage of the information is secure; and</w:t>
      </w:r>
    </w:p>
    <w:p w:rsidR="007B1E15" w:rsidRDefault="007B1E15" w:rsidP="007B1E15">
      <w:pPr>
        <w:widowControl/>
        <w:ind w:left="720"/>
        <w:rPr>
          <w:rFonts w:ascii="Arial" w:hAnsi="Arial"/>
          <w:sz w:val="22"/>
          <w:szCs w:val="22"/>
        </w:rPr>
      </w:pPr>
      <w:r w:rsidRPr="007B1E15">
        <w:rPr>
          <w:rFonts w:ascii="Arial" w:hAnsi="Arial"/>
          <w:sz w:val="22"/>
          <w:szCs w:val="22"/>
        </w:rPr>
        <w:t>4) publishing the results of the BAM audits in a format that precludes the identification of any individual providing the</w:t>
      </w:r>
      <w:r>
        <w:rPr>
          <w:rFonts w:ascii="Arial" w:hAnsi="Arial"/>
          <w:sz w:val="22"/>
          <w:szCs w:val="22"/>
        </w:rPr>
        <w:t xml:space="preserve"> </w:t>
      </w:r>
      <w:r w:rsidRPr="007B1E15">
        <w:rPr>
          <w:rFonts w:ascii="Arial" w:hAnsi="Arial"/>
          <w:sz w:val="22"/>
          <w:szCs w:val="22"/>
        </w:rPr>
        <w:t>information.</w:t>
      </w:r>
      <w:r w:rsidR="00507CD1">
        <w:rPr>
          <w:rFonts w:ascii="Arial" w:hAnsi="Arial"/>
          <w:sz w:val="22"/>
          <w:szCs w:val="22"/>
        </w:rPr>
        <w:t>”</w:t>
      </w:r>
    </w:p>
    <w:p w:rsidR="006B3EC5" w:rsidRDefault="006B3EC5" w:rsidP="006B3EC5">
      <w:pPr>
        <w:widowControl/>
        <w:rPr>
          <w:rFonts w:ascii="Arial" w:hAnsi="Arial"/>
          <w:sz w:val="22"/>
          <w:szCs w:val="22"/>
        </w:rPr>
      </w:pPr>
    </w:p>
    <w:p w:rsidR="006B3EC5" w:rsidRDefault="006B3EC5" w:rsidP="006B3EC5">
      <w:pPr>
        <w:widowControl/>
        <w:rPr>
          <w:rFonts w:ascii="Arial" w:hAnsi="Arial"/>
          <w:sz w:val="22"/>
          <w:szCs w:val="22"/>
        </w:rPr>
      </w:pPr>
      <w:r>
        <w:rPr>
          <w:rFonts w:ascii="Arial" w:hAnsi="Arial"/>
          <w:sz w:val="22"/>
          <w:szCs w:val="22"/>
        </w:rPr>
        <w:t xml:space="preserve">Respondents to the BAM data collection are informed that their responses </w:t>
      </w:r>
      <w:r w:rsidR="00332F90">
        <w:rPr>
          <w:rFonts w:ascii="Arial" w:hAnsi="Arial"/>
          <w:sz w:val="22"/>
          <w:szCs w:val="22"/>
        </w:rPr>
        <w:t xml:space="preserve">are </w:t>
      </w:r>
      <w:r>
        <w:rPr>
          <w:rFonts w:ascii="Arial" w:hAnsi="Arial"/>
          <w:sz w:val="22"/>
          <w:szCs w:val="22"/>
        </w:rPr>
        <w:t xml:space="preserve">subject to state confidentiality statutes </w:t>
      </w:r>
      <w:r w:rsidR="00332F90">
        <w:rPr>
          <w:rFonts w:ascii="Arial" w:hAnsi="Arial"/>
          <w:sz w:val="22"/>
          <w:szCs w:val="22"/>
        </w:rPr>
        <w:t>and that the Department will publish or disseminate data at a level of aggregation that will preclude the identification of individual respondents.</w:t>
      </w:r>
    </w:p>
    <w:p w:rsidR="00332F90" w:rsidRPr="006B3EC5" w:rsidRDefault="00332F90" w:rsidP="006B3EC5">
      <w:pPr>
        <w:widowControl/>
        <w:rPr>
          <w:rFonts w:ascii="Arial" w:hAnsi="Arial"/>
          <w:sz w:val="22"/>
          <w:szCs w:val="22"/>
        </w:rPr>
      </w:pPr>
    </w:p>
    <w:p w:rsidR="00797BD4" w:rsidRDefault="00797BD4" w:rsidP="00797BD4">
      <w:pPr>
        <w:widowControl/>
        <w:rPr>
          <w:rFonts w:ascii="Arial" w:hAnsi="Arial"/>
          <w:sz w:val="22"/>
          <w:szCs w:val="22"/>
        </w:rPr>
      </w:pPr>
      <w:r w:rsidRPr="008A3C26">
        <w:rPr>
          <w:rFonts w:ascii="Arial" w:hAnsi="Arial"/>
          <w:sz w:val="22"/>
          <w:szCs w:val="22"/>
        </w:rPr>
        <w:t xml:space="preserve">The Department maintains strict controls over the data gathered through the BAM program.  The Department cannot identify an individual claimant from the BAM case in its database; the Federal BAM case record </w:t>
      </w:r>
      <w:r w:rsidR="006C45DA">
        <w:rPr>
          <w:rFonts w:ascii="Arial" w:hAnsi="Arial"/>
          <w:sz w:val="22"/>
          <w:szCs w:val="22"/>
        </w:rPr>
        <w:t xml:space="preserve">does not </w:t>
      </w:r>
      <w:r w:rsidRPr="008A3C26">
        <w:rPr>
          <w:rFonts w:ascii="Arial" w:hAnsi="Arial"/>
          <w:sz w:val="22"/>
          <w:szCs w:val="22"/>
        </w:rPr>
        <w:t xml:space="preserve">contain either </w:t>
      </w:r>
      <w:r w:rsidR="006C45DA">
        <w:rPr>
          <w:rFonts w:ascii="Arial" w:hAnsi="Arial"/>
          <w:sz w:val="22"/>
          <w:szCs w:val="22"/>
        </w:rPr>
        <w:t xml:space="preserve">the claimant’s name or </w:t>
      </w:r>
      <w:r w:rsidRPr="008A3C26">
        <w:rPr>
          <w:rFonts w:ascii="Arial" w:hAnsi="Arial"/>
          <w:sz w:val="22"/>
          <w:szCs w:val="22"/>
        </w:rPr>
        <w:t xml:space="preserve">SSN.  Although the </w:t>
      </w:r>
      <w:r w:rsidRPr="008A3C26">
        <w:rPr>
          <w:rFonts w:ascii="Arial" w:hAnsi="Arial"/>
          <w:sz w:val="22"/>
          <w:szCs w:val="22"/>
        </w:rPr>
        <w:lastRenderedPageBreak/>
        <w:t xml:space="preserve">state data record contains the SSN, this field is not included when the case is </w:t>
      </w:r>
      <w:r w:rsidR="006C45DA">
        <w:rPr>
          <w:rFonts w:ascii="Arial" w:hAnsi="Arial"/>
          <w:sz w:val="22"/>
          <w:szCs w:val="22"/>
        </w:rPr>
        <w:t>uploaded</w:t>
      </w:r>
      <w:r w:rsidRPr="008A3C26">
        <w:rPr>
          <w:rFonts w:ascii="Arial" w:hAnsi="Arial"/>
          <w:sz w:val="22"/>
          <w:szCs w:val="22"/>
        </w:rPr>
        <w:t xml:space="preserve"> to the Federal database.</w:t>
      </w:r>
      <w:r w:rsidR="003A6264" w:rsidRPr="008A3C26">
        <w:rPr>
          <w:rFonts w:ascii="Arial" w:hAnsi="Arial"/>
          <w:sz w:val="22"/>
          <w:szCs w:val="22"/>
        </w:rPr>
        <w:t xml:space="preserve"> </w:t>
      </w:r>
      <w:r w:rsidR="006C45DA">
        <w:rPr>
          <w:rFonts w:ascii="Arial" w:hAnsi="Arial"/>
          <w:sz w:val="22"/>
          <w:szCs w:val="22"/>
        </w:rPr>
        <w:t xml:space="preserve"> </w:t>
      </w:r>
      <w:r w:rsidR="003A6264" w:rsidRPr="008A3C26">
        <w:rPr>
          <w:rFonts w:ascii="Arial" w:hAnsi="Arial"/>
          <w:sz w:val="22"/>
          <w:szCs w:val="22"/>
        </w:rPr>
        <w:t>Users outside the state thus cannot identify individual claimants.</w:t>
      </w:r>
    </w:p>
    <w:p w:rsidR="00332F90" w:rsidRDefault="00332F90" w:rsidP="00797BD4">
      <w:pPr>
        <w:widowControl/>
        <w:rPr>
          <w:rFonts w:ascii="Arial" w:hAnsi="Arial"/>
          <w:sz w:val="22"/>
          <w:szCs w:val="22"/>
        </w:rPr>
      </w:pPr>
    </w:p>
    <w:p w:rsidR="00332F90" w:rsidRPr="008A3C26" w:rsidRDefault="00332F90" w:rsidP="00797BD4">
      <w:pPr>
        <w:widowControl/>
        <w:rPr>
          <w:rFonts w:ascii="Arial" w:hAnsi="Arial"/>
          <w:sz w:val="22"/>
          <w:szCs w:val="22"/>
        </w:rPr>
      </w:pPr>
      <w:r>
        <w:rPr>
          <w:rFonts w:ascii="Arial" w:hAnsi="Arial"/>
          <w:sz w:val="22"/>
          <w:szCs w:val="22"/>
        </w:rPr>
        <w:t>BAM data are published at the state and national level of aggregation.  Statistics for population subgroups and characteristics are published for broad categories of UI program characteristics, such as the types of erroneous payments and improper denials</w:t>
      </w:r>
      <w:r w:rsidR="00CC46EE">
        <w:rPr>
          <w:rFonts w:ascii="Arial" w:hAnsi="Arial"/>
          <w:sz w:val="22"/>
          <w:szCs w:val="22"/>
        </w:rPr>
        <w:t xml:space="preserve">, and </w:t>
      </w:r>
      <w:r>
        <w:rPr>
          <w:rFonts w:ascii="Arial" w:hAnsi="Arial"/>
          <w:sz w:val="22"/>
          <w:szCs w:val="22"/>
        </w:rPr>
        <w:t>the causes, responsible parties, and detection point</w:t>
      </w:r>
      <w:r w:rsidR="00CC46EE">
        <w:rPr>
          <w:rFonts w:ascii="Arial" w:hAnsi="Arial"/>
          <w:sz w:val="22"/>
          <w:szCs w:val="22"/>
        </w:rPr>
        <w:t>s</w:t>
      </w:r>
      <w:r>
        <w:rPr>
          <w:rFonts w:ascii="Arial" w:hAnsi="Arial"/>
          <w:sz w:val="22"/>
          <w:szCs w:val="22"/>
        </w:rPr>
        <w:t xml:space="preserve"> of erroneous payments</w:t>
      </w:r>
      <w:r w:rsidR="00CC46EE">
        <w:rPr>
          <w:rFonts w:ascii="Arial" w:hAnsi="Arial"/>
          <w:sz w:val="22"/>
          <w:szCs w:val="22"/>
        </w:rPr>
        <w:t xml:space="preserve"> and denied claims.</w:t>
      </w:r>
      <w:r>
        <w:rPr>
          <w:rFonts w:ascii="Arial" w:hAnsi="Arial"/>
          <w:sz w:val="22"/>
          <w:szCs w:val="22"/>
        </w:rPr>
        <w:t xml:space="preserve"> </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A-11. </w:t>
      </w:r>
      <w:r w:rsidRPr="008A3C26">
        <w:rPr>
          <w:rFonts w:ascii="Arial" w:hAnsi="Arial"/>
          <w:sz w:val="22"/>
          <w:szCs w:val="22"/>
          <w:u w:val="single"/>
        </w:rPr>
        <w:t>Questions of a Sensitive Nature</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The data collection instrument includes no questions of a sensitive nature.</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u w:val="single"/>
        </w:rPr>
      </w:pPr>
      <w:r w:rsidRPr="008A3C26">
        <w:rPr>
          <w:rFonts w:ascii="Arial" w:hAnsi="Arial"/>
          <w:sz w:val="22"/>
          <w:szCs w:val="22"/>
        </w:rPr>
        <w:t xml:space="preserve">A-12.  </w:t>
      </w:r>
      <w:r w:rsidRPr="008A3C26">
        <w:rPr>
          <w:rFonts w:ascii="Arial" w:hAnsi="Arial"/>
          <w:sz w:val="22"/>
          <w:szCs w:val="22"/>
          <w:u w:val="single"/>
        </w:rPr>
        <w:t xml:space="preserve">Respondents' Burden and Cost of Collecting Information  </w:t>
      </w:r>
    </w:p>
    <w:p w:rsidR="00797BD4" w:rsidRPr="008A3C26" w:rsidRDefault="00797BD4" w:rsidP="00797BD4">
      <w:pPr>
        <w:widowControl/>
        <w:rPr>
          <w:rFonts w:ascii="Arial" w:hAnsi="Arial"/>
          <w:sz w:val="22"/>
          <w:szCs w:val="22"/>
          <w:u w:val="single"/>
        </w:rPr>
      </w:pPr>
    </w:p>
    <w:p w:rsidR="0032595A" w:rsidRPr="008A3C26" w:rsidRDefault="00797BD4" w:rsidP="00797BD4">
      <w:pPr>
        <w:widowControl/>
        <w:rPr>
          <w:rFonts w:ascii="Arial" w:hAnsi="Arial"/>
          <w:sz w:val="22"/>
          <w:szCs w:val="22"/>
        </w:rPr>
      </w:pPr>
      <w:r w:rsidRPr="008A3C26">
        <w:rPr>
          <w:rFonts w:ascii="Arial" w:hAnsi="Arial"/>
          <w:sz w:val="22"/>
          <w:szCs w:val="22"/>
        </w:rPr>
        <w:t>The total burden comprises activities related to collecting and reporting the BAM paid and denied claims data.  It is calculated as the sum of time spent by state staff to prepare for each case, review pertinent records, set up and conduct interviews and other fact finding efforts, review and record the data</w:t>
      </w:r>
      <w:r w:rsidR="00201E25">
        <w:rPr>
          <w:rFonts w:ascii="Arial" w:hAnsi="Arial"/>
          <w:sz w:val="22"/>
          <w:szCs w:val="22"/>
        </w:rPr>
        <w:t>, and to report the findings within the state agency</w:t>
      </w:r>
      <w:r w:rsidRPr="008A3C26">
        <w:rPr>
          <w:rFonts w:ascii="Arial" w:hAnsi="Arial"/>
          <w:sz w:val="22"/>
          <w:szCs w:val="22"/>
        </w:rPr>
        <w:t xml:space="preserve">.  </w:t>
      </w:r>
      <w:r w:rsidR="002F0A8A">
        <w:rPr>
          <w:rFonts w:ascii="Arial" w:hAnsi="Arial"/>
          <w:sz w:val="22"/>
          <w:szCs w:val="22"/>
        </w:rPr>
        <w:t>Although there is no payment made to these individuals, i</w:t>
      </w:r>
      <w:r w:rsidRPr="008A3C26">
        <w:rPr>
          <w:rFonts w:ascii="Arial" w:hAnsi="Arial"/>
          <w:sz w:val="22"/>
          <w:szCs w:val="22"/>
        </w:rPr>
        <w:t xml:space="preserve">t also includes the time the claimants, employers and third parties spend providing information to the state investigators. </w:t>
      </w:r>
      <w:r w:rsidR="0032595A" w:rsidRPr="008A3C26">
        <w:rPr>
          <w:rFonts w:ascii="Arial" w:hAnsi="Arial"/>
          <w:sz w:val="22"/>
          <w:szCs w:val="22"/>
        </w:rPr>
        <w:t xml:space="preserve">Each </w:t>
      </w:r>
      <w:r w:rsidR="00A37A88">
        <w:rPr>
          <w:rFonts w:ascii="Arial" w:hAnsi="Arial"/>
          <w:sz w:val="22"/>
          <w:szCs w:val="22"/>
        </w:rPr>
        <w:t>SWA</w:t>
      </w:r>
      <w:r w:rsidR="0032595A" w:rsidRPr="008A3C26">
        <w:rPr>
          <w:rFonts w:ascii="Arial" w:hAnsi="Arial"/>
          <w:sz w:val="22"/>
          <w:szCs w:val="22"/>
        </w:rPr>
        <w:t xml:space="preserve"> will select and investigate an average sample of 457 paid claims and 150 each of denied monetary, separation and nonseparation claims.</w:t>
      </w:r>
    </w:p>
    <w:p w:rsidR="00510DDC" w:rsidRPr="008A3C26" w:rsidRDefault="00510DDC" w:rsidP="00797BD4">
      <w:pPr>
        <w:widowControl/>
        <w:rPr>
          <w:rFonts w:ascii="Arial" w:hAnsi="Arial"/>
          <w:sz w:val="22"/>
          <w:szCs w:val="22"/>
        </w:rPr>
      </w:pPr>
    </w:p>
    <w:p w:rsidR="00510DDC" w:rsidRPr="00A67BD6" w:rsidRDefault="00281AA5" w:rsidP="00510DDC">
      <w:pPr>
        <w:widowControl/>
        <w:rPr>
          <w:rFonts w:ascii="Arial" w:hAnsi="Arial"/>
          <w:sz w:val="22"/>
          <w:szCs w:val="22"/>
        </w:rPr>
      </w:pPr>
      <w:r w:rsidRPr="00A67BD6">
        <w:rPr>
          <w:rFonts w:ascii="Arial" w:hAnsi="Arial"/>
          <w:sz w:val="22"/>
          <w:szCs w:val="22"/>
        </w:rPr>
        <w:t xml:space="preserve">The investigation of </w:t>
      </w:r>
      <w:r w:rsidR="00510DDC" w:rsidRPr="00A67BD6">
        <w:rPr>
          <w:rFonts w:ascii="Arial" w:hAnsi="Arial"/>
          <w:sz w:val="22"/>
          <w:szCs w:val="22"/>
        </w:rPr>
        <w:t xml:space="preserve">BAM paid and denied claims involves </w:t>
      </w:r>
      <w:r w:rsidR="00320F94" w:rsidRPr="00A67BD6">
        <w:rPr>
          <w:rFonts w:ascii="Arial" w:hAnsi="Arial"/>
          <w:sz w:val="22"/>
          <w:szCs w:val="22"/>
        </w:rPr>
        <w:t>3,445 respondents</w:t>
      </w:r>
      <w:r w:rsidR="00510DDC" w:rsidRPr="00A67BD6">
        <w:rPr>
          <w:rFonts w:ascii="Arial" w:hAnsi="Arial"/>
          <w:sz w:val="22"/>
          <w:szCs w:val="22"/>
        </w:rPr>
        <w:t xml:space="preserve"> and a total of </w:t>
      </w:r>
      <w:r w:rsidR="004C5E07" w:rsidRPr="00A67BD6">
        <w:rPr>
          <w:rFonts w:ascii="Arial" w:hAnsi="Arial"/>
          <w:sz w:val="22"/>
          <w:szCs w:val="22"/>
        </w:rPr>
        <w:t>9,154.1</w:t>
      </w:r>
      <w:r w:rsidR="00D75E2E" w:rsidRPr="00A67BD6">
        <w:rPr>
          <w:rFonts w:ascii="Arial" w:hAnsi="Arial"/>
          <w:sz w:val="22"/>
          <w:szCs w:val="22"/>
        </w:rPr>
        <w:t xml:space="preserve"> burden hours</w:t>
      </w:r>
      <w:r w:rsidR="00510DDC" w:rsidRPr="00A67BD6">
        <w:rPr>
          <w:rFonts w:ascii="Arial" w:hAnsi="Arial"/>
          <w:sz w:val="22"/>
          <w:szCs w:val="22"/>
        </w:rPr>
        <w:t>, for each state, as shown below.</w:t>
      </w:r>
      <w:r w:rsidR="00510DDC" w:rsidRPr="00A67BD6" w:rsidDel="00757413">
        <w:rPr>
          <w:rFonts w:ascii="Arial" w:hAnsi="Arial"/>
          <w:sz w:val="22"/>
          <w:szCs w:val="22"/>
        </w:rPr>
        <w:t xml:space="preserve"> </w:t>
      </w:r>
    </w:p>
    <w:p w:rsidR="004002FE" w:rsidRPr="00A67BD6" w:rsidRDefault="004002FE" w:rsidP="00510DDC">
      <w:pPr>
        <w:widowControl/>
        <w:rPr>
          <w:rFonts w:ascii="Arial" w:hAnsi="Arial"/>
          <w:sz w:val="22"/>
          <w:szCs w:val="22"/>
        </w:rPr>
      </w:pPr>
    </w:p>
    <w:p w:rsidR="00E947D3" w:rsidRDefault="00D75E2E" w:rsidP="00E947D3">
      <w:pPr>
        <w:widowControl/>
        <w:autoSpaceDE/>
        <w:autoSpaceDN/>
        <w:adjustRightInd/>
      </w:pPr>
      <w:r w:rsidRPr="00A67BD6">
        <w:rPr>
          <w:rFonts w:ascii="Arial" w:hAnsi="Arial" w:cs="Arial"/>
          <w:b/>
          <w:bCs/>
        </w:rPr>
        <w:t>BAM PCA / DCA Data Collection Burden Per State</w:t>
      </w:r>
    </w:p>
    <w:p w:rsidR="00E947D3" w:rsidRDefault="00E947D3" w:rsidP="00E947D3">
      <w:pPr>
        <w:widowControl/>
        <w:autoSpaceDE/>
        <w:autoSpaceDN/>
        <w:adjustRightInd/>
      </w:pPr>
      <w:r w:rsidRPr="00E10AFC">
        <w:rPr>
          <w:rFonts w:ascii="Arial" w:hAnsi="Arial" w:cs="Arial"/>
          <w:b/>
          <w:bCs/>
        </w:rPr>
        <w:t> </w:t>
      </w:r>
    </w:p>
    <w:tbl>
      <w:tblPr>
        <w:tblW w:w="9517" w:type="dxa"/>
        <w:tblInd w:w="91" w:type="dxa"/>
        <w:tblLayout w:type="fixed"/>
        <w:tblCellMar>
          <w:left w:w="0" w:type="dxa"/>
          <w:right w:w="0" w:type="dxa"/>
        </w:tblCellMar>
        <w:tblLook w:val="0000"/>
      </w:tblPr>
      <w:tblGrid>
        <w:gridCol w:w="2357"/>
        <w:gridCol w:w="1484"/>
        <w:gridCol w:w="1360"/>
        <w:gridCol w:w="1546"/>
        <w:gridCol w:w="1550"/>
        <w:gridCol w:w="1220"/>
      </w:tblGrid>
      <w:tr w:rsidR="00E947D3" w:rsidRPr="004C10F5" w:rsidTr="00A67BD6">
        <w:trPr>
          <w:trHeight w:val="585"/>
        </w:trPr>
        <w:tc>
          <w:tcPr>
            <w:tcW w:w="235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172322">
            <w:pPr>
              <w:widowControl/>
              <w:autoSpaceDE/>
              <w:autoSpaceDN/>
              <w:adjustRightInd/>
              <w:rPr>
                <w:sz w:val="22"/>
                <w:szCs w:val="22"/>
              </w:rPr>
            </w:pPr>
            <w:r w:rsidRPr="004C10F5">
              <w:rPr>
                <w:rFonts w:ascii="Arial" w:hAnsi="Arial" w:cs="Arial"/>
                <w:sz w:val="22"/>
                <w:szCs w:val="22"/>
              </w:rPr>
              <w:t> </w:t>
            </w:r>
          </w:p>
        </w:tc>
        <w:tc>
          <w:tcPr>
            <w:tcW w:w="14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jc w:val="center"/>
              <w:rPr>
                <w:sz w:val="22"/>
                <w:szCs w:val="22"/>
              </w:rPr>
            </w:pPr>
            <w:r w:rsidRPr="004C10F5">
              <w:rPr>
                <w:rFonts w:ascii="Arial" w:hAnsi="Arial" w:cs="Arial"/>
                <w:bCs/>
                <w:sz w:val="22"/>
                <w:szCs w:val="22"/>
              </w:rPr>
              <w:t>Paid Claims</w:t>
            </w:r>
          </w:p>
        </w:tc>
        <w:tc>
          <w:tcPr>
            <w:tcW w:w="13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jc w:val="center"/>
              <w:rPr>
                <w:sz w:val="22"/>
                <w:szCs w:val="22"/>
              </w:rPr>
            </w:pPr>
            <w:r w:rsidRPr="004C10F5">
              <w:rPr>
                <w:rFonts w:ascii="Arial" w:hAnsi="Arial" w:cs="Arial"/>
                <w:bCs/>
                <w:sz w:val="22"/>
                <w:szCs w:val="22"/>
              </w:rPr>
              <w:t>Monetary Denied Claims</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jc w:val="center"/>
              <w:rPr>
                <w:sz w:val="22"/>
                <w:szCs w:val="22"/>
              </w:rPr>
            </w:pPr>
            <w:r w:rsidRPr="004C10F5">
              <w:rPr>
                <w:rFonts w:ascii="Arial" w:hAnsi="Arial" w:cs="Arial"/>
                <w:bCs/>
                <w:sz w:val="22"/>
                <w:szCs w:val="22"/>
              </w:rPr>
              <w:t>Separation Denied Claims</w:t>
            </w:r>
          </w:p>
        </w:tc>
        <w:tc>
          <w:tcPr>
            <w:tcW w:w="1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jc w:val="center"/>
              <w:rPr>
                <w:sz w:val="22"/>
                <w:szCs w:val="22"/>
              </w:rPr>
            </w:pPr>
            <w:r w:rsidRPr="004C10F5">
              <w:rPr>
                <w:rFonts w:ascii="Arial" w:hAnsi="Arial" w:cs="Arial"/>
                <w:bCs/>
                <w:sz w:val="22"/>
                <w:szCs w:val="22"/>
              </w:rPr>
              <w:t>Non</w:t>
            </w:r>
            <w:r w:rsidR="00B154BE" w:rsidRPr="004C10F5">
              <w:rPr>
                <w:rFonts w:ascii="Arial" w:hAnsi="Arial" w:cs="Arial"/>
                <w:bCs/>
                <w:sz w:val="22"/>
                <w:szCs w:val="22"/>
              </w:rPr>
              <w:t>-</w:t>
            </w:r>
            <w:r w:rsidRPr="004C10F5">
              <w:rPr>
                <w:rFonts w:ascii="Arial" w:hAnsi="Arial" w:cs="Arial"/>
                <w:bCs/>
                <w:sz w:val="22"/>
                <w:szCs w:val="22"/>
              </w:rPr>
              <w:t>separation Denied Claims</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jc w:val="center"/>
              <w:rPr>
                <w:sz w:val="22"/>
                <w:szCs w:val="22"/>
              </w:rPr>
            </w:pPr>
            <w:r w:rsidRPr="004C10F5">
              <w:rPr>
                <w:rFonts w:ascii="Arial" w:hAnsi="Arial" w:cs="Arial"/>
                <w:bCs/>
                <w:sz w:val="22"/>
                <w:szCs w:val="22"/>
              </w:rPr>
              <w:t>Total</w:t>
            </w:r>
          </w:p>
        </w:tc>
      </w:tr>
      <w:tr w:rsidR="00E947D3" w:rsidRPr="004C10F5" w:rsidTr="00A67BD6">
        <w:trPr>
          <w:trHeight w:val="360"/>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rPr>
                <w:sz w:val="22"/>
                <w:szCs w:val="22"/>
              </w:rPr>
            </w:pPr>
            <w:r w:rsidRPr="004C10F5">
              <w:rPr>
                <w:rFonts w:ascii="Arial" w:hAnsi="Arial" w:cs="Arial"/>
                <w:bCs/>
                <w:sz w:val="22"/>
                <w:szCs w:val="22"/>
              </w:rPr>
              <w:t>Cases</w:t>
            </w:r>
            <w:r w:rsidR="00320F94" w:rsidRPr="004C10F5">
              <w:rPr>
                <w:rFonts w:ascii="Arial" w:hAnsi="Arial" w:cs="Arial"/>
                <w:bCs/>
                <w:sz w:val="22"/>
                <w:szCs w:val="22"/>
              </w:rPr>
              <w:t xml:space="preserve"> </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172322">
            <w:pPr>
              <w:widowControl/>
              <w:autoSpaceDE/>
              <w:autoSpaceDN/>
              <w:adjustRightInd/>
              <w:jc w:val="right"/>
              <w:rPr>
                <w:sz w:val="22"/>
                <w:szCs w:val="22"/>
              </w:rPr>
            </w:pPr>
            <w:r w:rsidRPr="004C10F5">
              <w:rPr>
                <w:rFonts w:ascii="Arial" w:hAnsi="Arial" w:cs="Arial"/>
                <w:sz w:val="22"/>
                <w:szCs w:val="22"/>
              </w:rPr>
              <w:t>457*</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172322">
            <w:pPr>
              <w:widowControl/>
              <w:autoSpaceDE/>
              <w:autoSpaceDN/>
              <w:adjustRightInd/>
              <w:jc w:val="right"/>
              <w:rPr>
                <w:sz w:val="22"/>
                <w:szCs w:val="22"/>
              </w:rPr>
            </w:pPr>
            <w:r w:rsidRPr="004C10F5">
              <w:rPr>
                <w:rFonts w:ascii="Arial" w:hAnsi="Arial" w:cs="Arial"/>
                <w:sz w:val="22"/>
                <w:szCs w:val="22"/>
              </w:rPr>
              <w:t>150</w:t>
            </w:r>
          </w:p>
        </w:tc>
        <w:tc>
          <w:tcPr>
            <w:tcW w:w="15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172322">
            <w:pPr>
              <w:widowControl/>
              <w:autoSpaceDE/>
              <w:autoSpaceDN/>
              <w:adjustRightInd/>
              <w:jc w:val="right"/>
              <w:rPr>
                <w:sz w:val="22"/>
                <w:szCs w:val="22"/>
              </w:rPr>
            </w:pPr>
            <w:r w:rsidRPr="004C10F5">
              <w:rPr>
                <w:rFonts w:ascii="Arial" w:hAnsi="Arial" w:cs="Arial"/>
                <w:sz w:val="22"/>
                <w:szCs w:val="22"/>
              </w:rPr>
              <w:t>150</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172322">
            <w:pPr>
              <w:widowControl/>
              <w:autoSpaceDE/>
              <w:autoSpaceDN/>
              <w:adjustRightInd/>
              <w:jc w:val="right"/>
              <w:rPr>
                <w:sz w:val="22"/>
                <w:szCs w:val="22"/>
              </w:rPr>
            </w:pPr>
            <w:r w:rsidRPr="004C10F5">
              <w:rPr>
                <w:rFonts w:ascii="Arial" w:hAnsi="Arial" w:cs="Arial"/>
                <w:sz w:val="22"/>
                <w:szCs w:val="22"/>
              </w:rPr>
              <w:t>150</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172322">
            <w:pPr>
              <w:widowControl/>
              <w:autoSpaceDE/>
              <w:autoSpaceDN/>
              <w:adjustRightInd/>
              <w:jc w:val="right"/>
              <w:rPr>
                <w:sz w:val="22"/>
                <w:szCs w:val="22"/>
              </w:rPr>
            </w:pPr>
            <w:r w:rsidRPr="004C10F5">
              <w:rPr>
                <w:rFonts w:ascii="Arial" w:hAnsi="Arial" w:cs="Arial"/>
                <w:sz w:val="22"/>
                <w:szCs w:val="22"/>
              </w:rPr>
              <w:t>907</w:t>
            </w:r>
          </w:p>
        </w:tc>
      </w:tr>
      <w:tr w:rsidR="00E947D3" w:rsidRPr="004C10F5" w:rsidTr="00A67BD6">
        <w:trPr>
          <w:trHeight w:val="360"/>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rPr>
                <w:sz w:val="22"/>
                <w:szCs w:val="22"/>
              </w:rPr>
            </w:pPr>
            <w:r w:rsidRPr="004C10F5">
              <w:rPr>
                <w:rFonts w:ascii="Arial" w:hAnsi="Arial" w:cs="Arial"/>
                <w:bCs/>
                <w:sz w:val="22"/>
                <w:szCs w:val="22"/>
              </w:rPr>
              <w:t>Respondents/Case</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9113D7" w:rsidP="00AC7C24">
            <w:pPr>
              <w:widowControl/>
              <w:autoSpaceDE/>
              <w:autoSpaceDN/>
              <w:adjustRightInd/>
              <w:jc w:val="right"/>
              <w:rPr>
                <w:sz w:val="22"/>
                <w:szCs w:val="22"/>
              </w:rPr>
            </w:pPr>
            <w:r w:rsidRPr="004C10F5">
              <w:rPr>
                <w:rFonts w:ascii="Arial" w:hAnsi="Arial" w:cs="Arial"/>
                <w:sz w:val="22"/>
                <w:szCs w:val="22"/>
              </w:rPr>
              <w:t>4.</w:t>
            </w:r>
            <w:r w:rsidR="00AC7C24" w:rsidRPr="004C10F5">
              <w:rPr>
                <w:rFonts w:ascii="Arial" w:hAnsi="Arial" w:cs="Arial"/>
                <w:sz w:val="22"/>
                <w:szCs w:val="22"/>
              </w:rPr>
              <w:t>65</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8A72E1">
            <w:pPr>
              <w:widowControl/>
              <w:autoSpaceDE/>
              <w:autoSpaceDN/>
              <w:adjustRightInd/>
              <w:jc w:val="right"/>
              <w:rPr>
                <w:sz w:val="22"/>
                <w:szCs w:val="22"/>
              </w:rPr>
            </w:pPr>
            <w:r w:rsidRPr="004C10F5">
              <w:rPr>
                <w:rFonts w:ascii="Arial" w:hAnsi="Arial" w:cs="Arial"/>
                <w:sz w:val="22"/>
                <w:szCs w:val="22"/>
              </w:rPr>
              <w:t>3.</w:t>
            </w:r>
            <w:r w:rsidR="008A72E1" w:rsidRPr="004C10F5">
              <w:rPr>
                <w:rFonts w:ascii="Arial" w:hAnsi="Arial" w:cs="Arial"/>
                <w:sz w:val="22"/>
                <w:szCs w:val="22"/>
              </w:rPr>
              <w:t>10</w:t>
            </w:r>
          </w:p>
        </w:tc>
        <w:tc>
          <w:tcPr>
            <w:tcW w:w="15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0E13AD">
            <w:pPr>
              <w:widowControl/>
              <w:autoSpaceDE/>
              <w:autoSpaceDN/>
              <w:adjustRightInd/>
              <w:jc w:val="right"/>
              <w:rPr>
                <w:sz w:val="22"/>
                <w:szCs w:val="22"/>
              </w:rPr>
            </w:pPr>
            <w:r w:rsidRPr="004C10F5">
              <w:rPr>
                <w:rFonts w:ascii="Arial" w:hAnsi="Arial" w:cs="Arial"/>
                <w:sz w:val="22"/>
                <w:szCs w:val="22"/>
              </w:rPr>
              <w:t>3.</w:t>
            </w:r>
            <w:r w:rsidR="000E13AD" w:rsidRPr="004C10F5">
              <w:rPr>
                <w:rFonts w:ascii="Arial" w:hAnsi="Arial" w:cs="Arial"/>
                <w:sz w:val="22"/>
                <w:szCs w:val="22"/>
              </w:rPr>
              <w:t>10</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0E13AD" w:rsidP="00172322">
            <w:pPr>
              <w:widowControl/>
              <w:autoSpaceDE/>
              <w:autoSpaceDN/>
              <w:adjustRightInd/>
              <w:jc w:val="right"/>
              <w:rPr>
                <w:sz w:val="22"/>
                <w:szCs w:val="22"/>
              </w:rPr>
            </w:pPr>
            <w:r w:rsidRPr="004C10F5">
              <w:rPr>
                <w:rFonts w:ascii="Arial" w:hAnsi="Arial" w:cs="Arial"/>
                <w:sz w:val="22"/>
                <w:szCs w:val="22"/>
              </w:rPr>
              <w:t>2.6</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CE5F2E" w:rsidP="00172322">
            <w:pPr>
              <w:widowControl/>
              <w:autoSpaceDE/>
              <w:autoSpaceDN/>
              <w:adjustRightInd/>
              <w:jc w:val="right"/>
              <w:rPr>
                <w:sz w:val="22"/>
                <w:szCs w:val="22"/>
              </w:rPr>
            </w:pPr>
            <w:r w:rsidRPr="004C10F5">
              <w:rPr>
                <w:rFonts w:ascii="Arial" w:hAnsi="Arial" w:cs="Arial"/>
                <w:sz w:val="22"/>
                <w:szCs w:val="22"/>
              </w:rPr>
              <w:t>3.80</w:t>
            </w:r>
          </w:p>
        </w:tc>
      </w:tr>
      <w:tr w:rsidR="00E947D3" w:rsidRPr="004C10F5" w:rsidTr="00A67BD6">
        <w:trPr>
          <w:trHeight w:val="360"/>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rPr>
                <w:sz w:val="22"/>
                <w:szCs w:val="22"/>
              </w:rPr>
            </w:pPr>
            <w:r w:rsidRPr="004C10F5">
              <w:rPr>
                <w:rFonts w:ascii="Arial" w:hAnsi="Arial" w:cs="Arial"/>
                <w:bCs/>
                <w:sz w:val="22"/>
                <w:szCs w:val="22"/>
              </w:rPr>
              <w:t>Hours/Case</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91417C" w:rsidP="0091417C">
            <w:pPr>
              <w:widowControl/>
              <w:autoSpaceDE/>
              <w:autoSpaceDN/>
              <w:adjustRightInd/>
              <w:jc w:val="right"/>
              <w:rPr>
                <w:sz w:val="22"/>
                <w:szCs w:val="22"/>
              </w:rPr>
            </w:pPr>
            <w:r w:rsidRPr="004C10F5">
              <w:rPr>
                <w:rFonts w:ascii="Arial" w:hAnsi="Arial" w:cs="Arial"/>
                <w:sz w:val="22"/>
                <w:szCs w:val="22"/>
              </w:rPr>
              <w:t>12.59</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0E13AD">
            <w:pPr>
              <w:widowControl/>
              <w:autoSpaceDE/>
              <w:autoSpaceDN/>
              <w:adjustRightInd/>
              <w:jc w:val="right"/>
              <w:rPr>
                <w:sz w:val="22"/>
                <w:szCs w:val="22"/>
              </w:rPr>
            </w:pPr>
            <w:r w:rsidRPr="004C10F5">
              <w:rPr>
                <w:rFonts w:ascii="Arial" w:hAnsi="Arial" w:cs="Arial"/>
                <w:sz w:val="22"/>
                <w:szCs w:val="22"/>
              </w:rPr>
              <w:t>7.</w:t>
            </w:r>
            <w:r w:rsidR="000E13AD" w:rsidRPr="004C10F5">
              <w:rPr>
                <w:rFonts w:ascii="Arial" w:hAnsi="Arial" w:cs="Arial"/>
                <w:sz w:val="22"/>
                <w:szCs w:val="22"/>
              </w:rPr>
              <w:t>85</w:t>
            </w:r>
          </w:p>
        </w:tc>
        <w:tc>
          <w:tcPr>
            <w:tcW w:w="15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E947D3" w:rsidP="000E13AD">
            <w:pPr>
              <w:widowControl/>
              <w:autoSpaceDE/>
              <w:autoSpaceDN/>
              <w:adjustRightInd/>
              <w:jc w:val="right"/>
              <w:rPr>
                <w:sz w:val="22"/>
                <w:szCs w:val="22"/>
              </w:rPr>
            </w:pPr>
            <w:r w:rsidRPr="004C10F5">
              <w:rPr>
                <w:rFonts w:ascii="Arial" w:hAnsi="Arial" w:cs="Arial"/>
                <w:sz w:val="22"/>
                <w:szCs w:val="22"/>
              </w:rPr>
              <w:t>7.</w:t>
            </w:r>
            <w:r w:rsidR="000E13AD" w:rsidRPr="004C10F5">
              <w:rPr>
                <w:rFonts w:ascii="Arial" w:hAnsi="Arial" w:cs="Arial"/>
                <w:sz w:val="22"/>
                <w:szCs w:val="22"/>
              </w:rPr>
              <w:t>85</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0E13AD" w:rsidP="00D5750A">
            <w:pPr>
              <w:widowControl/>
              <w:autoSpaceDE/>
              <w:autoSpaceDN/>
              <w:adjustRightInd/>
              <w:jc w:val="right"/>
              <w:rPr>
                <w:sz w:val="22"/>
                <w:szCs w:val="22"/>
              </w:rPr>
            </w:pPr>
            <w:r w:rsidRPr="004C10F5">
              <w:rPr>
                <w:rFonts w:ascii="Arial" w:hAnsi="Arial" w:cs="Arial"/>
                <w:sz w:val="22"/>
                <w:szCs w:val="22"/>
              </w:rPr>
              <w:t>6</w:t>
            </w:r>
            <w:r w:rsidR="00E947D3" w:rsidRPr="004C10F5">
              <w:rPr>
                <w:rFonts w:ascii="Arial" w:hAnsi="Arial" w:cs="Arial"/>
                <w:sz w:val="22"/>
                <w:szCs w:val="22"/>
              </w:rPr>
              <w:t>.</w:t>
            </w:r>
            <w:r w:rsidR="00D5750A" w:rsidRPr="004C10F5">
              <w:rPr>
                <w:rFonts w:ascii="Arial" w:hAnsi="Arial" w:cs="Arial"/>
                <w:sz w:val="22"/>
                <w:szCs w:val="22"/>
              </w:rPr>
              <w:t>97</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CE5F2E" w:rsidP="00D5750A">
            <w:pPr>
              <w:widowControl/>
              <w:autoSpaceDE/>
              <w:autoSpaceDN/>
              <w:adjustRightInd/>
              <w:jc w:val="right"/>
              <w:rPr>
                <w:sz w:val="22"/>
                <w:szCs w:val="22"/>
              </w:rPr>
            </w:pPr>
            <w:r w:rsidRPr="004C10F5">
              <w:rPr>
                <w:rFonts w:ascii="Arial" w:hAnsi="Arial" w:cs="Arial"/>
                <w:sz w:val="22"/>
                <w:szCs w:val="22"/>
              </w:rPr>
              <w:t>10.0</w:t>
            </w:r>
            <w:r w:rsidR="00D5750A" w:rsidRPr="004C10F5">
              <w:rPr>
                <w:rFonts w:ascii="Arial" w:hAnsi="Arial" w:cs="Arial"/>
                <w:sz w:val="22"/>
                <w:szCs w:val="22"/>
              </w:rPr>
              <w:t>9</w:t>
            </w:r>
          </w:p>
        </w:tc>
      </w:tr>
      <w:tr w:rsidR="00E947D3" w:rsidRPr="004C10F5" w:rsidTr="00A67BD6">
        <w:trPr>
          <w:trHeight w:val="360"/>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rPr>
                <w:sz w:val="22"/>
                <w:szCs w:val="22"/>
              </w:rPr>
            </w:pPr>
            <w:r w:rsidRPr="004C10F5">
              <w:rPr>
                <w:rFonts w:ascii="Arial" w:hAnsi="Arial" w:cs="Arial"/>
                <w:bCs/>
                <w:sz w:val="22"/>
                <w:szCs w:val="22"/>
              </w:rPr>
              <w:t>Total Respondents</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0F311F" w:rsidP="00AC7C24">
            <w:pPr>
              <w:widowControl/>
              <w:autoSpaceDE/>
              <w:autoSpaceDN/>
              <w:adjustRightInd/>
              <w:jc w:val="right"/>
              <w:rPr>
                <w:sz w:val="22"/>
                <w:szCs w:val="22"/>
              </w:rPr>
            </w:pPr>
            <w:r w:rsidRPr="004C10F5">
              <w:rPr>
                <w:rFonts w:ascii="Arial" w:hAnsi="Arial" w:cs="Arial"/>
                <w:sz w:val="22"/>
                <w:szCs w:val="22"/>
              </w:rPr>
              <w:t>21</w:t>
            </w:r>
            <w:r w:rsidR="00AC7C24" w:rsidRPr="004C10F5">
              <w:rPr>
                <w:rFonts w:ascii="Arial" w:hAnsi="Arial" w:cs="Arial"/>
                <w:sz w:val="22"/>
                <w:szCs w:val="22"/>
              </w:rPr>
              <w:t>25.1</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0E13AD" w:rsidP="00172322">
            <w:pPr>
              <w:widowControl/>
              <w:autoSpaceDE/>
              <w:autoSpaceDN/>
              <w:adjustRightInd/>
              <w:jc w:val="right"/>
              <w:rPr>
                <w:sz w:val="22"/>
                <w:szCs w:val="22"/>
              </w:rPr>
            </w:pPr>
            <w:r w:rsidRPr="004C10F5">
              <w:rPr>
                <w:rFonts w:ascii="Arial" w:hAnsi="Arial" w:cs="Arial"/>
                <w:sz w:val="22"/>
                <w:szCs w:val="22"/>
              </w:rPr>
              <w:t>465</w:t>
            </w:r>
          </w:p>
        </w:tc>
        <w:tc>
          <w:tcPr>
            <w:tcW w:w="15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0E13AD" w:rsidP="00172322">
            <w:pPr>
              <w:widowControl/>
              <w:autoSpaceDE/>
              <w:autoSpaceDN/>
              <w:adjustRightInd/>
              <w:jc w:val="right"/>
              <w:rPr>
                <w:sz w:val="22"/>
                <w:szCs w:val="22"/>
              </w:rPr>
            </w:pPr>
            <w:r w:rsidRPr="004C10F5">
              <w:rPr>
                <w:rFonts w:ascii="Arial" w:hAnsi="Arial" w:cs="Arial"/>
                <w:sz w:val="22"/>
                <w:szCs w:val="22"/>
              </w:rPr>
              <w:t>465</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0E13AD" w:rsidP="00172322">
            <w:pPr>
              <w:widowControl/>
              <w:autoSpaceDE/>
              <w:autoSpaceDN/>
              <w:adjustRightInd/>
              <w:jc w:val="right"/>
              <w:rPr>
                <w:sz w:val="22"/>
                <w:szCs w:val="22"/>
              </w:rPr>
            </w:pPr>
            <w:r w:rsidRPr="004C10F5">
              <w:rPr>
                <w:rFonts w:ascii="Arial" w:hAnsi="Arial" w:cs="Arial"/>
                <w:sz w:val="22"/>
                <w:szCs w:val="22"/>
              </w:rPr>
              <w:t>390</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D5750A" w:rsidP="00D5750A">
            <w:pPr>
              <w:widowControl/>
              <w:autoSpaceDE/>
              <w:autoSpaceDN/>
              <w:adjustRightInd/>
              <w:jc w:val="right"/>
              <w:rPr>
                <w:sz w:val="22"/>
                <w:szCs w:val="22"/>
              </w:rPr>
            </w:pPr>
            <w:r w:rsidRPr="004C10F5">
              <w:rPr>
                <w:rFonts w:ascii="Arial" w:hAnsi="Arial" w:cs="Arial"/>
                <w:sz w:val="22"/>
                <w:szCs w:val="22"/>
              </w:rPr>
              <w:t>3445</w:t>
            </w:r>
            <w:r w:rsidR="00E947D3" w:rsidRPr="004C10F5">
              <w:rPr>
                <w:rFonts w:ascii="Arial" w:hAnsi="Arial" w:cs="Arial"/>
                <w:sz w:val="22"/>
                <w:szCs w:val="22"/>
              </w:rPr>
              <w:t>.</w:t>
            </w:r>
            <w:r w:rsidRPr="004C10F5">
              <w:rPr>
                <w:rFonts w:ascii="Arial" w:hAnsi="Arial" w:cs="Arial"/>
                <w:sz w:val="22"/>
                <w:szCs w:val="22"/>
              </w:rPr>
              <w:t>1</w:t>
            </w:r>
            <w:r w:rsidR="00E947D3" w:rsidRPr="004C10F5">
              <w:rPr>
                <w:rFonts w:ascii="Arial" w:hAnsi="Arial" w:cs="Arial"/>
                <w:sz w:val="22"/>
                <w:szCs w:val="22"/>
              </w:rPr>
              <w:t>0</w:t>
            </w:r>
          </w:p>
        </w:tc>
      </w:tr>
      <w:tr w:rsidR="00E947D3" w:rsidRPr="004C10F5" w:rsidTr="00A67BD6">
        <w:trPr>
          <w:trHeight w:val="360"/>
        </w:trPr>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rsidR="00E947D3" w:rsidRPr="004C10F5" w:rsidRDefault="00E947D3" w:rsidP="00172322">
            <w:pPr>
              <w:widowControl/>
              <w:autoSpaceDE/>
              <w:autoSpaceDN/>
              <w:adjustRightInd/>
              <w:rPr>
                <w:sz w:val="22"/>
                <w:szCs w:val="22"/>
              </w:rPr>
            </w:pPr>
            <w:r w:rsidRPr="004C10F5">
              <w:rPr>
                <w:rFonts w:ascii="Arial" w:hAnsi="Arial" w:cs="Arial"/>
                <w:bCs/>
                <w:sz w:val="22"/>
                <w:szCs w:val="22"/>
              </w:rPr>
              <w:t>Total Hours</w:t>
            </w:r>
          </w:p>
        </w:tc>
        <w:tc>
          <w:tcPr>
            <w:tcW w:w="1484"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F30C02" w:rsidP="00172322">
            <w:pPr>
              <w:widowControl/>
              <w:autoSpaceDE/>
              <w:autoSpaceDN/>
              <w:adjustRightInd/>
              <w:jc w:val="right"/>
              <w:rPr>
                <w:sz w:val="22"/>
                <w:szCs w:val="22"/>
              </w:rPr>
            </w:pPr>
            <w:r w:rsidRPr="004C10F5">
              <w:rPr>
                <w:rFonts w:ascii="Arial" w:hAnsi="Arial" w:cs="Arial"/>
                <w:sz w:val="22"/>
                <w:szCs w:val="22"/>
              </w:rPr>
              <w:t>5753.6</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CE5F2E" w:rsidP="00172322">
            <w:pPr>
              <w:widowControl/>
              <w:autoSpaceDE/>
              <w:autoSpaceDN/>
              <w:adjustRightInd/>
              <w:jc w:val="right"/>
              <w:rPr>
                <w:sz w:val="22"/>
                <w:szCs w:val="22"/>
              </w:rPr>
            </w:pPr>
            <w:r w:rsidRPr="004C10F5">
              <w:rPr>
                <w:rFonts w:ascii="Arial" w:hAnsi="Arial" w:cs="Arial"/>
                <w:sz w:val="22"/>
                <w:szCs w:val="22"/>
              </w:rPr>
              <w:t>1177.5</w:t>
            </w:r>
          </w:p>
        </w:tc>
        <w:tc>
          <w:tcPr>
            <w:tcW w:w="15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CE5F2E" w:rsidP="00172322">
            <w:pPr>
              <w:widowControl/>
              <w:autoSpaceDE/>
              <w:autoSpaceDN/>
              <w:adjustRightInd/>
              <w:jc w:val="right"/>
              <w:rPr>
                <w:sz w:val="22"/>
                <w:szCs w:val="22"/>
              </w:rPr>
            </w:pPr>
            <w:r w:rsidRPr="004C10F5">
              <w:rPr>
                <w:rFonts w:ascii="Arial" w:hAnsi="Arial" w:cs="Arial"/>
                <w:sz w:val="22"/>
                <w:szCs w:val="22"/>
              </w:rPr>
              <w:t>1177.5</w:t>
            </w:r>
          </w:p>
        </w:tc>
        <w:tc>
          <w:tcPr>
            <w:tcW w:w="15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CE5F2E" w:rsidP="004C5E07">
            <w:pPr>
              <w:widowControl/>
              <w:autoSpaceDE/>
              <w:autoSpaceDN/>
              <w:adjustRightInd/>
              <w:jc w:val="right"/>
              <w:rPr>
                <w:sz w:val="22"/>
                <w:szCs w:val="22"/>
              </w:rPr>
            </w:pPr>
            <w:r w:rsidRPr="004C10F5">
              <w:rPr>
                <w:rFonts w:ascii="Arial" w:hAnsi="Arial" w:cs="Arial"/>
                <w:sz w:val="22"/>
                <w:szCs w:val="22"/>
              </w:rPr>
              <w:t>10</w:t>
            </w:r>
            <w:r w:rsidR="004C5E07" w:rsidRPr="004C10F5">
              <w:rPr>
                <w:rFonts w:ascii="Arial" w:hAnsi="Arial" w:cs="Arial"/>
                <w:sz w:val="22"/>
                <w:szCs w:val="22"/>
              </w:rPr>
              <w:t>45</w:t>
            </w:r>
            <w:r w:rsidR="00E947D3" w:rsidRPr="004C10F5">
              <w:rPr>
                <w:rFonts w:ascii="Arial" w:hAnsi="Arial" w:cs="Arial"/>
                <w:sz w:val="22"/>
                <w:szCs w:val="22"/>
              </w:rPr>
              <w:t>.</w:t>
            </w:r>
            <w:r w:rsidRPr="004C10F5" w:rsidDel="00CE5F2E">
              <w:rPr>
                <w:rFonts w:ascii="Arial" w:hAnsi="Arial" w:cs="Arial"/>
                <w:sz w:val="22"/>
                <w:szCs w:val="22"/>
              </w:rPr>
              <w:t xml:space="preserve"> </w:t>
            </w:r>
            <w:r w:rsidR="00E947D3" w:rsidRPr="004C10F5">
              <w:rPr>
                <w:rFonts w:ascii="Arial" w:hAnsi="Arial" w:cs="Arial"/>
                <w:sz w:val="22"/>
                <w:szCs w:val="22"/>
              </w:rPr>
              <w:t>5</w:t>
            </w:r>
          </w:p>
        </w:tc>
        <w:tc>
          <w:tcPr>
            <w:tcW w:w="122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947D3" w:rsidRPr="004C10F5" w:rsidRDefault="004C5E07" w:rsidP="00172322">
            <w:pPr>
              <w:widowControl/>
              <w:autoSpaceDE/>
              <w:autoSpaceDN/>
              <w:adjustRightInd/>
              <w:jc w:val="right"/>
              <w:rPr>
                <w:sz w:val="22"/>
                <w:szCs w:val="22"/>
              </w:rPr>
            </w:pPr>
            <w:r w:rsidRPr="004C10F5">
              <w:rPr>
                <w:rFonts w:ascii="Arial" w:hAnsi="Arial" w:cs="Arial"/>
                <w:sz w:val="22"/>
                <w:szCs w:val="22"/>
              </w:rPr>
              <w:t>9154.1</w:t>
            </w:r>
          </w:p>
        </w:tc>
      </w:tr>
    </w:tbl>
    <w:p w:rsidR="006922EE" w:rsidRPr="00E725BD" w:rsidRDefault="006922EE" w:rsidP="006922EE">
      <w:pPr>
        <w:widowControl/>
        <w:rPr>
          <w:rFonts w:ascii="Arial" w:hAnsi="Arial"/>
          <w:bCs/>
          <w:sz w:val="22"/>
          <w:szCs w:val="22"/>
        </w:rPr>
      </w:pPr>
      <w:r w:rsidRPr="00E725BD">
        <w:rPr>
          <w:rFonts w:ascii="Arial" w:hAnsi="Arial"/>
          <w:bCs/>
          <w:sz w:val="22"/>
          <w:szCs w:val="22"/>
        </w:rPr>
        <w:t>* Average for all 52 states.  The 10 smallest states in terms of UI weeks paid sample at the rate of 360 cases per year; the other 42 states sample at the rate of 480 cases per year.</w:t>
      </w:r>
    </w:p>
    <w:p w:rsidR="006922EE" w:rsidRPr="001A21CF" w:rsidRDefault="006922EE" w:rsidP="006922EE">
      <w:pPr>
        <w:widowControl/>
        <w:rPr>
          <w:rFonts w:ascii="Arial" w:hAnsi="Arial"/>
          <w:bCs/>
        </w:rPr>
      </w:pPr>
    </w:p>
    <w:p w:rsidR="006922EE" w:rsidRPr="001A21CF" w:rsidRDefault="006922EE" w:rsidP="006922EE">
      <w:pPr>
        <w:widowControl/>
        <w:rPr>
          <w:rFonts w:ascii="Arial" w:hAnsi="Arial"/>
        </w:rPr>
      </w:pPr>
      <w:r w:rsidRPr="001A21CF">
        <w:rPr>
          <w:rFonts w:ascii="Arial" w:hAnsi="Arial"/>
        </w:rPr>
        <w:t>The total response burden for both paid and denied claims and the 52 SWAs is:</w:t>
      </w:r>
    </w:p>
    <w:p w:rsidR="006922EE" w:rsidRPr="001A21CF" w:rsidRDefault="006922EE" w:rsidP="006922EE">
      <w:pPr>
        <w:widowControl/>
        <w:rPr>
          <w:rFonts w:ascii="Arial" w:hAnsi="Arial"/>
        </w:rPr>
      </w:pPr>
    </w:p>
    <w:p w:rsidR="006922EE" w:rsidRPr="00A67BD6" w:rsidRDefault="00D75E2E" w:rsidP="006922EE">
      <w:pPr>
        <w:widowControl/>
        <w:ind w:firstLine="720"/>
        <w:rPr>
          <w:rFonts w:ascii="Arial" w:hAnsi="Arial"/>
          <w:b/>
          <w:bCs/>
        </w:rPr>
      </w:pPr>
      <w:r w:rsidRPr="00A67BD6">
        <w:rPr>
          <w:rFonts w:ascii="Arial" w:hAnsi="Arial"/>
          <w:b/>
          <w:bCs/>
        </w:rPr>
        <w:t>52 SWAs X 3,</w:t>
      </w:r>
      <w:r w:rsidR="00320F94" w:rsidRPr="00A67BD6">
        <w:rPr>
          <w:rFonts w:ascii="Arial" w:hAnsi="Arial"/>
          <w:b/>
          <w:bCs/>
        </w:rPr>
        <w:t>445</w:t>
      </w:r>
      <w:r w:rsidRPr="00A67BD6">
        <w:rPr>
          <w:rFonts w:ascii="Arial" w:hAnsi="Arial"/>
          <w:b/>
          <w:bCs/>
        </w:rPr>
        <w:t>.</w:t>
      </w:r>
      <w:r w:rsidR="00320F94" w:rsidRPr="00A67BD6">
        <w:rPr>
          <w:rFonts w:ascii="Arial" w:hAnsi="Arial"/>
          <w:b/>
          <w:bCs/>
        </w:rPr>
        <w:t xml:space="preserve">1 </w:t>
      </w:r>
      <w:r w:rsidRPr="00A67BD6">
        <w:rPr>
          <w:rFonts w:ascii="Arial" w:hAnsi="Arial"/>
          <w:b/>
          <w:bCs/>
        </w:rPr>
        <w:t xml:space="preserve">respondents = </w:t>
      </w:r>
      <w:r w:rsidR="00320F94" w:rsidRPr="00A67BD6">
        <w:rPr>
          <w:rFonts w:ascii="Arial" w:hAnsi="Arial"/>
          <w:b/>
          <w:bCs/>
        </w:rPr>
        <w:t>179,145.2</w:t>
      </w:r>
      <w:r w:rsidRPr="00A67BD6">
        <w:rPr>
          <w:rFonts w:ascii="Arial" w:hAnsi="Arial"/>
          <w:b/>
          <w:bCs/>
        </w:rPr>
        <w:t xml:space="preserve"> respondents</w:t>
      </w:r>
    </w:p>
    <w:p w:rsidR="006922EE" w:rsidRPr="001A21CF" w:rsidRDefault="00D75E2E" w:rsidP="006922EE">
      <w:pPr>
        <w:widowControl/>
        <w:ind w:firstLine="720"/>
        <w:rPr>
          <w:rFonts w:ascii="Arial" w:hAnsi="Arial"/>
          <w:b/>
          <w:bCs/>
        </w:rPr>
      </w:pPr>
      <w:r w:rsidRPr="00A67BD6">
        <w:rPr>
          <w:rFonts w:ascii="Arial" w:hAnsi="Arial"/>
          <w:b/>
          <w:bCs/>
        </w:rPr>
        <w:t xml:space="preserve">52 SWAs X </w:t>
      </w:r>
      <w:r w:rsidR="00320F94" w:rsidRPr="00A67BD6">
        <w:rPr>
          <w:rFonts w:ascii="Arial" w:hAnsi="Arial"/>
          <w:b/>
          <w:bCs/>
        </w:rPr>
        <w:t>9,154.1</w:t>
      </w:r>
      <w:r w:rsidRPr="00A67BD6">
        <w:rPr>
          <w:rFonts w:ascii="Arial" w:hAnsi="Arial"/>
          <w:b/>
          <w:bCs/>
        </w:rPr>
        <w:t xml:space="preserve"> hours = </w:t>
      </w:r>
      <w:r w:rsidR="00A67BD6" w:rsidRPr="00A67BD6">
        <w:rPr>
          <w:rFonts w:ascii="Arial" w:hAnsi="Arial"/>
          <w:b/>
          <w:bCs/>
        </w:rPr>
        <w:t>476,013.2</w:t>
      </w:r>
      <w:r w:rsidRPr="00A67BD6">
        <w:rPr>
          <w:rFonts w:ascii="Arial" w:hAnsi="Arial"/>
          <w:b/>
          <w:bCs/>
        </w:rPr>
        <w:t xml:space="preserve"> hours</w:t>
      </w:r>
    </w:p>
    <w:p w:rsidR="006922EE" w:rsidRPr="001A21CF" w:rsidRDefault="006922EE" w:rsidP="006922EE">
      <w:pPr>
        <w:widowControl/>
        <w:rPr>
          <w:rFonts w:ascii="Arial" w:hAnsi="Arial"/>
          <w:b/>
          <w:bCs/>
        </w:rPr>
      </w:pPr>
    </w:p>
    <w:p w:rsidR="006922EE" w:rsidRPr="001A21CF" w:rsidRDefault="006922EE" w:rsidP="006922EE">
      <w:pPr>
        <w:widowControl/>
        <w:rPr>
          <w:rFonts w:ascii="Arial" w:hAnsi="Arial"/>
          <w:sz w:val="22"/>
          <w:szCs w:val="22"/>
        </w:rPr>
      </w:pPr>
      <w:r w:rsidRPr="001A21CF">
        <w:rPr>
          <w:rFonts w:ascii="Arial" w:hAnsi="Arial"/>
          <w:sz w:val="22"/>
          <w:szCs w:val="22"/>
        </w:rPr>
        <w:t>These estimates are based on the following data:</w:t>
      </w:r>
    </w:p>
    <w:p w:rsidR="006922EE" w:rsidRPr="001A21CF" w:rsidRDefault="006922EE" w:rsidP="006922EE">
      <w:pPr>
        <w:widowControl/>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u w:val="single"/>
        </w:rPr>
        <w:lastRenderedPageBreak/>
        <w:t>Respondents/ Case</w:t>
      </w:r>
    </w:p>
    <w:p w:rsidR="006922EE" w:rsidRPr="001A21CF" w:rsidRDefault="006922EE" w:rsidP="006922EE">
      <w:pPr>
        <w:widowControl/>
        <w:ind w:left="-360"/>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For paid claims, based on FY 20</w:t>
      </w:r>
      <w:r w:rsidR="00D331AD">
        <w:rPr>
          <w:rFonts w:ascii="Arial" w:hAnsi="Arial"/>
          <w:sz w:val="22"/>
          <w:szCs w:val="22"/>
        </w:rPr>
        <w:t>11</w:t>
      </w:r>
      <w:r w:rsidRPr="001A21CF">
        <w:rPr>
          <w:rFonts w:ascii="Arial" w:hAnsi="Arial"/>
          <w:sz w:val="22"/>
          <w:szCs w:val="22"/>
        </w:rPr>
        <w:t xml:space="preserve"> BAM paid claims data, each case involves one state investigator, one claimant, 1.</w:t>
      </w:r>
      <w:r w:rsidR="00507CD1">
        <w:rPr>
          <w:rFonts w:ascii="Arial" w:hAnsi="Arial"/>
          <w:sz w:val="22"/>
          <w:szCs w:val="22"/>
        </w:rPr>
        <w:t>5</w:t>
      </w:r>
      <w:r w:rsidR="00AC7C24">
        <w:rPr>
          <w:rFonts w:ascii="Arial" w:hAnsi="Arial"/>
          <w:sz w:val="22"/>
          <w:szCs w:val="22"/>
        </w:rPr>
        <w:t>1</w:t>
      </w:r>
      <w:r w:rsidR="00507CD1" w:rsidRPr="001A21CF">
        <w:rPr>
          <w:rFonts w:ascii="Arial" w:hAnsi="Arial"/>
          <w:sz w:val="22"/>
          <w:szCs w:val="22"/>
        </w:rPr>
        <w:t xml:space="preserve"> </w:t>
      </w:r>
      <w:r w:rsidRPr="001A21CF">
        <w:rPr>
          <w:rFonts w:ascii="Arial" w:hAnsi="Arial"/>
          <w:sz w:val="22"/>
          <w:szCs w:val="22"/>
        </w:rPr>
        <w:t>base period employers, 1.</w:t>
      </w:r>
      <w:r w:rsidR="00AC7C24">
        <w:rPr>
          <w:rFonts w:ascii="Arial" w:hAnsi="Arial"/>
          <w:sz w:val="22"/>
          <w:szCs w:val="22"/>
        </w:rPr>
        <w:t>13</w:t>
      </w:r>
      <w:r w:rsidR="00AC7C24" w:rsidRPr="001A21CF">
        <w:rPr>
          <w:rFonts w:ascii="Arial" w:hAnsi="Arial"/>
          <w:sz w:val="22"/>
          <w:szCs w:val="22"/>
        </w:rPr>
        <w:t xml:space="preserve"> </w:t>
      </w:r>
      <w:r w:rsidRPr="001A21CF">
        <w:rPr>
          <w:rFonts w:ascii="Arial" w:hAnsi="Arial"/>
          <w:sz w:val="22"/>
          <w:szCs w:val="22"/>
        </w:rPr>
        <w:t>work search contact</w:t>
      </w:r>
      <w:r w:rsidR="00D9332C">
        <w:rPr>
          <w:rFonts w:ascii="Arial" w:hAnsi="Arial"/>
          <w:sz w:val="22"/>
          <w:szCs w:val="22"/>
        </w:rPr>
        <w:t>s</w:t>
      </w:r>
      <w:r w:rsidR="00281AA5">
        <w:rPr>
          <w:rFonts w:ascii="Arial" w:hAnsi="Arial"/>
          <w:sz w:val="22"/>
          <w:szCs w:val="22"/>
        </w:rPr>
        <w:t>,</w:t>
      </w:r>
      <w:r w:rsidRPr="001A21CF">
        <w:rPr>
          <w:rFonts w:ascii="Arial" w:hAnsi="Arial"/>
          <w:sz w:val="22"/>
          <w:szCs w:val="22"/>
        </w:rPr>
        <w:t xml:space="preserve"> and occasionally a third party such as a school or labor union (average contacts: 0.1).</w:t>
      </w:r>
    </w:p>
    <w:p w:rsidR="006922EE" w:rsidRPr="001A21CF" w:rsidRDefault="006922EE" w:rsidP="006922EE">
      <w:pPr>
        <w:widowControl/>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All denied claims investigations involve one state investigator and one claimant.  Based on FY 20</w:t>
      </w:r>
      <w:r w:rsidR="00D331AD">
        <w:rPr>
          <w:rFonts w:ascii="Arial" w:hAnsi="Arial"/>
          <w:sz w:val="22"/>
          <w:szCs w:val="22"/>
        </w:rPr>
        <w:t>11</w:t>
      </w:r>
      <w:r w:rsidRPr="001A21CF">
        <w:rPr>
          <w:rFonts w:ascii="Arial" w:hAnsi="Arial"/>
          <w:sz w:val="22"/>
          <w:szCs w:val="22"/>
        </w:rPr>
        <w:t xml:space="preserve"> BAM paid claims data, each monetary denial investigation involves approximately 1 base period employer; there is usually one separating employer; and nonseparation eligibility issues usually involve one employer and occasionally a third party such as a school or labor union (average contacts: 1.1). </w:t>
      </w:r>
    </w:p>
    <w:p w:rsidR="006922EE" w:rsidRPr="001A21CF" w:rsidRDefault="006922EE" w:rsidP="006922EE">
      <w:pPr>
        <w:widowControl/>
        <w:ind w:firstLine="60"/>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u w:val="single"/>
        </w:rPr>
        <w:t>Hours/Case</w:t>
      </w:r>
    </w:p>
    <w:p w:rsidR="006922EE" w:rsidRPr="001A21CF" w:rsidRDefault="006922EE" w:rsidP="006922EE">
      <w:pPr>
        <w:widowControl/>
        <w:ind w:left="-360"/>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 xml:space="preserve">For paid claims, SWA investigators spend </w:t>
      </w:r>
      <w:r w:rsidR="00DF76D1">
        <w:rPr>
          <w:rFonts w:ascii="Arial" w:hAnsi="Arial"/>
          <w:sz w:val="22"/>
          <w:szCs w:val="22"/>
        </w:rPr>
        <w:t>6</w:t>
      </w:r>
      <w:r w:rsidRPr="001A21CF">
        <w:rPr>
          <w:rFonts w:ascii="Arial" w:hAnsi="Arial"/>
          <w:sz w:val="22"/>
          <w:szCs w:val="22"/>
        </w:rPr>
        <w:t>.</w:t>
      </w:r>
      <w:r w:rsidR="00992D90">
        <w:rPr>
          <w:rFonts w:ascii="Arial" w:hAnsi="Arial"/>
          <w:sz w:val="22"/>
          <w:szCs w:val="22"/>
        </w:rPr>
        <w:t>63</w:t>
      </w:r>
      <w:r w:rsidR="00992D90" w:rsidRPr="001A21CF">
        <w:rPr>
          <w:rFonts w:ascii="Arial" w:hAnsi="Arial"/>
          <w:sz w:val="22"/>
          <w:szCs w:val="22"/>
        </w:rPr>
        <w:t xml:space="preserve"> </w:t>
      </w:r>
      <w:r w:rsidRPr="001A21CF">
        <w:rPr>
          <w:rFonts w:ascii="Arial" w:hAnsi="Arial"/>
          <w:sz w:val="22"/>
          <w:szCs w:val="22"/>
        </w:rPr>
        <w:t>hours</w:t>
      </w:r>
      <w:r w:rsidR="00992D90">
        <w:rPr>
          <w:rStyle w:val="FootnoteReference"/>
          <w:rFonts w:ascii="Arial" w:hAnsi="Arial"/>
          <w:sz w:val="22"/>
          <w:szCs w:val="22"/>
        </w:rPr>
        <w:footnoteReference w:id="2"/>
      </w:r>
      <w:r w:rsidRPr="001A21CF">
        <w:rPr>
          <w:rFonts w:ascii="Arial" w:hAnsi="Arial"/>
          <w:sz w:val="22"/>
          <w:szCs w:val="22"/>
        </w:rPr>
        <w:t>, on average, to complete a BAM paid claims investigation, with an additional 3.</w:t>
      </w:r>
      <w:r w:rsidR="00DF76D1">
        <w:rPr>
          <w:rFonts w:ascii="Arial" w:hAnsi="Arial"/>
          <w:sz w:val="22"/>
          <w:szCs w:val="22"/>
        </w:rPr>
        <w:t>56</w:t>
      </w:r>
      <w:r w:rsidR="00DF76D1" w:rsidRPr="001A21CF">
        <w:rPr>
          <w:rFonts w:ascii="Arial" w:hAnsi="Arial"/>
          <w:sz w:val="22"/>
          <w:szCs w:val="22"/>
        </w:rPr>
        <w:t xml:space="preserve"> </w:t>
      </w:r>
      <w:r w:rsidRPr="001A21CF">
        <w:rPr>
          <w:rFonts w:ascii="Arial" w:hAnsi="Arial"/>
          <w:sz w:val="22"/>
          <w:szCs w:val="22"/>
        </w:rPr>
        <w:t xml:space="preserve">hours for coding and entering data into a computerized database, reviewing completed cases, </w:t>
      </w:r>
      <w:r w:rsidR="00DF76D1">
        <w:rPr>
          <w:rFonts w:ascii="Arial" w:hAnsi="Arial"/>
          <w:sz w:val="22"/>
          <w:szCs w:val="22"/>
        </w:rPr>
        <w:t>communicating finding</w:t>
      </w:r>
      <w:r w:rsidR="001F14EB">
        <w:rPr>
          <w:rFonts w:ascii="Arial" w:hAnsi="Arial"/>
          <w:sz w:val="22"/>
          <w:szCs w:val="22"/>
        </w:rPr>
        <w:t>s</w:t>
      </w:r>
      <w:r w:rsidR="00DF76D1">
        <w:rPr>
          <w:rFonts w:ascii="Arial" w:hAnsi="Arial"/>
          <w:sz w:val="22"/>
          <w:szCs w:val="22"/>
        </w:rPr>
        <w:t xml:space="preserve"> within the state, </w:t>
      </w:r>
      <w:r w:rsidRPr="001A21CF">
        <w:rPr>
          <w:rFonts w:ascii="Arial" w:hAnsi="Arial"/>
          <w:sz w:val="22"/>
          <w:szCs w:val="22"/>
        </w:rPr>
        <w:t xml:space="preserve">and transmitting the data to the Department, for a total of </w:t>
      </w:r>
      <w:r w:rsidR="00992D90">
        <w:rPr>
          <w:rFonts w:ascii="Arial" w:hAnsi="Arial"/>
          <w:sz w:val="22"/>
          <w:szCs w:val="22"/>
        </w:rPr>
        <w:t>10</w:t>
      </w:r>
      <w:r w:rsidRPr="001A21CF">
        <w:rPr>
          <w:rFonts w:ascii="Arial" w:hAnsi="Arial"/>
          <w:sz w:val="22"/>
          <w:szCs w:val="22"/>
        </w:rPr>
        <w:t>.</w:t>
      </w:r>
      <w:r w:rsidR="00992D90">
        <w:rPr>
          <w:rFonts w:ascii="Arial" w:hAnsi="Arial"/>
          <w:sz w:val="22"/>
          <w:szCs w:val="22"/>
        </w:rPr>
        <w:t>2</w:t>
      </w:r>
      <w:r w:rsidR="00992D90" w:rsidRPr="001A21CF">
        <w:rPr>
          <w:rFonts w:ascii="Arial" w:hAnsi="Arial"/>
          <w:sz w:val="22"/>
          <w:szCs w:val="22"/>
        </w:rPr>
        <w:t xml:space="preserve"> </w:t>
      </w:r>
      <w:r w:rsidRPr="001A21CF">
        <w:rPr>
          <w:rFonts w:ascii="Arial" w:hAnsi="Arial"/>
          <w:sz w:val="22"/>
          <w:szCs w:val="22"/>
        </w:rPr>
        <w:t xml:space="preserve">hours per investigation.  </w:t>
      </w:r>
    </w:p>
    <w:p w:rsidR="006922EE" w:rsidRPr="001A21CF" w:rsidRDefault="006922EE" w:rsidP="006922EE">
      <w:pPr>
        <w:widowControl/>
        <w:tabs>
          <w:tab w:val="num" w:pos="720"/>
        </w:tabs>
        <w:rPr>
          <w:rFonts w:ascii="Arial" w:hAnsi="Arial"/>
          <w:sz w:val="22"/>
          <w:szCs w:val="22"/>
        </w:rPr>
      </w:pPr>
    </w:p>
    <w:p w:rsidR="006922EE" w:rsidRPr="001A21CF" w:rsidRDefault="006922EE" w:rsidP="006922EE">
      <w:pPr>
        <w:widowControl/>
        <w:tabs>
          <w:tab w:val="num" w:pos="720"/>
        </w:tabs>
        <w:rPr>
          <w:rFonts w:ascii="Arial" w:hAnsi="Arial"/>
          <w:sz w:val="22"/>
          <w:szCs w:val="22"/>
        </w:rPr>
      </w:pPr>
      <w:r w:rsidRPr="001A21CF">
        <w:rPr>
          <w:rFonts w:ascii="Arial" w:hAnsi="Arial"/>
          <w:sz w:val="22"/>
          <w:szCs w:val="22"/>
        </w:rPr>
        <w:t xml:space="preserve">For denied claims, the average time of completion and transmitting data by type of denial are:  monetary denials - </w:t>
      </w:r>
      <w:r w:rsidR="008A72E1">
        <w:rPr>
          <w:rFonts w:ascii="Arial" w:hAnsi="Arial"/>
          <w:sz w:val="22"/>
          <w:szCs w:val="22"/>
        </w:rPr>
        <w:t>6.</w:t>
      </w:r>
      <w:r w:rsidR="000E13AD">
        <w:rPr>
          <w:rFonts w:ascii="Arial" w:hAnsi="Arial"/>
          <w:sz w:val="22"/>
          <w:szCs w:val="22"/>
        </w:rPr>
        <w:t>85</w:t>
      </w:r>
      <w:r w:rsidRPr="001A21CF">
        <w:rPr>
          <w:rFonts w:ascii="Arial" w:hAnsi="Arial"/>
          <w:sz w:val="22"/>
          <w:szCs w:val="22"/>
        </w:rPr>
        <w:t xml:space="preserve"> hours; separation denials - </w:t>
      </w:r>
      <w:r w:rsidR="008A72E1">
        <w:rPr>
          <w:rFonts w:ascii="Arial" w:hAnsi="Arial"/>
          <w:sz w:val="22"/>
          <w:szCs w:val="22"/>
        </w:rPr>
        <w:t>6.</w:t>
      </w:r>
      <w:r w:rsidR="000E13AD">
        <w:rPr>
          <w:rFonts w:ascii="Arial" w:hAnsi="Arial"/>
          <w:sz w:val="22"/>
          <w:szCs w:val="22"/>
        </w:rPr>
        <w:t>85</w:t>
      </w:r>
      <w:r w:rsidRPr="001A21CF">
        <w:rPr>
          <w:rFonts w:ascii="Arial" w:hAnsi="Arial"/>
          <w:sz w:val="22"/>
          <w:szCs w:val="22"/>
        </w:rPr>
        <w:t xml:space="preserve"> hours; and nonseparation denials - </w:t>
      </w:r>
      <w:r w:rsidR="000E13AD">
        <w:rPr>
          <w:rFonts w:ascii="Arial" w:hAnsi="Arial"/>
          <w:sz w:val="22"/>
          <w:szCs w:val="22"/>
        </w:rPr>
        <w:t>6.</w:t>
      </w:r>
      <w:r w:rsidR="00D5750A">
        <w:rPr>
          <w:rFonts w:ascii="Arial" w:hAnsi="Arial"/>
          <w:sz w:val="22"/>
          <w:szCs w:val="22"/>
        </w:rPr>
        <w:t>47</w:t>
      </w:r>
      <w:r w:rsidRPr="001A21CF">
        <w:rPr>
          <w:rFonts w:ascii="Arial" w:hAnsi="Arial"/>
          <w:sz w:val="22"/>
          <w:szCs w:val="22"/>
        </w:rPr>
        <w:t xml:space="preserve"> hours.  </w:t>
      </w:r>
    </w:p>
    <w:p w:rsidR="006922EE" w:rsidRPr="001A21CF" w:rsidRDefault="006922EE" w:rsidP="006922EE">
      <w:pPr>
        <w:widowControl/>
        <w:tabs>
          <w:tab w:val="num" w:pos="720"/>
        </w:tabs>
        <w:rPr>
          <w:rFonts w:ascii="Arial" w:hAnsi="Arial"/>
          <w:sz w:val="22"/>
          <w:szCs w:val="22"/>
        </w:rPr>
      </w:pPr>
    </w:p>
    <w:p w:rsidR="006922EE" w:rsidRPr="001A21CF" w:rsidRDefault="006922EE" w:rsidP="006922EE">
      <w:pPr>
        <w:widowControl/>
        <w:tabs>
          <w:tab w:val="num" w:pos="720"/>
        </w:tabs>
        <w:rPr>
          <w:rFonts w:ascii="Arial" w:hAnsi="Arial"/>
          <w:sz w:val="22"/>
          <w:szCs w:val="22"/>
        </w:rPr>
      </w:pPr>
      <w:r w:rsidRPr="001A21CF">
        <w:rPr>
          <w:rFonts w:ascii="Arial" w:hAnsi="Arial"/>
          <w:sz w:val="22"/>
          <w:szCs w:val="22"/>
        </w:rPr>
        <w:t xml:space="preserve">Claimant, employer, and third party responses are approximately </w:t>
      </w:r>
      <w:r w:rsidR="00DF76D1">
        <w:rPr>
          <w:rFonts w:ascii="Arial" w:hAnsi="Arial"/>
          <w:sz w:val="22"/>
          <w:szCs w:val="22"/>
        </w:rPr>
        <w:t>1</w:t>
      </w:r>
      <w:r w:rsidRPr="001A21CF">
        <w:rPr>
          <w:rFonts w:ascii="Arial" w:hAnsi="Arial"/>
          <w:sz w:val="22"/>
          <w:szCs w:val="22"/>
        </w:rPr>
        <w:t>.</w:t>
      </w:r>
      <w:r w:rsidR="00DF76D1">
        <w:rPr>
          <w:rFonts w:ascii="Arial" w:hAnsi="Arial"/>
          <w:sz w:val="22"/>
          <w:szCs w:val="22"/>
        </w:rPr>
        <w:t>0</w:t>
      </w:r>
      <w:r w:rsidRPr="001A21CF">
        <w:rPr>
          <w:rFonts w:ascii="Arial" w:hAnsi="Arial"/>
          <w:sz w:val="22"/>
          <w:szCs w:val="22"/>
        </w:rPr>
        <w:t xml:space="preserve"> hours per response per paid </w:t>
      </w:r>
      <w:r w:rsidR="00D9332C">
        <w:rPr>
          <w:rFonts w:ascii="Arial" w:hAnsi="Arial"/>
          <w:sz w:val="22"/>
          <w:szCs w:val="22"/>
        </w:rPr>
        <w:t xml:space="preserve">claim </w:t>
      </w:r>
      <w:r w:rsidRPr="001A21CF">
        <w:rPr>
          <w:rFonts w:ascii="Arial" w:hAnsi="Arial"/>
          <w:sz w:val="22"/>
          <w:szCs w:val="22"/>
        </w:rPr>
        <w:t xml:space="preserve">and </w:t>
      </w:r>
      <w:r w:rsidR="008A72E1" w:rsidRPr="001A21CF">
        <w:rPr>
          <w:rFonts w:ascii="Arial" w:hAnsi="Arial"/>
          <w:sz w:val="22"/>
          <w:szCs w:val="22"/>
        </w:rPr>
        <w:t xml:space="preserve">approximately </w:t>
      </w:r>
      <w:r w:rsidR="008A72E1">
        <w:rPr>
          <w:rFonts w:ascii="Arial" w:hAnsi="Arial"/>
          <w:sz w:val="22"/>
          <w:szCs w:val="22"/>
        </w:rPr>
        <w:t>0</w:t>
      </w:r>
      <w:r w:rsidR="008A72E1" w:rsidRPr="001A21CF">
        <w:rPr>
          <w:rFonts w:ascii="Arial" w:hAnsi="Arial"/>
          <w:sz w:val="22"/>
          <w:szCs w:val="22"/>
        </w:rPr>
        <w:t>.</w:t>
      </w:r>
      <w:r w:rsidR="008A72E1">
        <w:rPr>
          <w:rFonts w:ascii="Arial" w:hAnsi="Arial"/>
          <w:sz w:val="22"/>
          <w:szCs w:val="22"/>
        </w:rPr>
        <w:t>50</w:t>
      </w:r>
      <w:r w:rsidR="008A72E1" w:rsidRPr="001A21CF">
        <w:rPr>
          <w:rFonts w:ascii="Arial" w:hAnsi="Arial"/>
          <w:sz w:val="22"/>
          <w:szCs w:val="22"/>
        </w:rPr>
        <w:t xml:space="preserve"> hours per response per </w:t>
      </w:r>
      <w:r w:rsidRPr="001A21CF">
        <w:rPr>
          <w:rFonts w:ascii="Arial" w:hAnsi="Arial"/>
          <w:sz w:val="22"/>
          <w:szCs w:val="22"/>
        </w:rPr>
        <w:t xml:space="preserve">denied case. </w:t>
      </w:r>
    </w:p>
    <w:p w:rsidR="006922EE" w:rsidRPr="001A21CF" w:rsidRDefault="006922EE" w:rsidP="006922EE">
      <w:pPr>
        <w:widowControl/>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 xml:space="preserve">The Department estimates that the total cost of data collection and reporting for BAM paid and denied claims is $295,196 per state.  It is computed as follows:  </w:t>
      </w:r>
    </w:p>
    <w:p w:rsidR="006922EE" w:rsidRPr="001A21CF" w:rsidRDefault="006922EE" w:rsidP="006922EE">
      <w:pPr>
        <w:widowControl/>
        <w:rPr>
          <w:rFonts w:ascii="Arial" w:hAnsi="Arial"/>
          <w:sz w:val="22"/>
          <w:szCs w:val="22"/>
        </w:rPr>
      </w:pPr>
    </w:p>
    <w:p w:rsidR="006922EE" w:rsidRPr="006922EE" w:rsidRDefault="006922EE" w:rsidP="006922EE">
      <w:pPr>
        <w:widowControl/>
        <w:rPr>
          <w:rFonts w:ascii="Arial" w:hAnsi="Arial"/>
          <w:sz w:val="22"/>
          <w:szCs w:val="22"/>
          <w:u w:val="single"/>
        </w:rPr>
      </w:pPr>
      <w:r w:rsidRPr="006922EE">
        <w:rPr>
          <w:rFonts w:ascii="Arial" w:hAnsi="Arial"/>
          <w:sz w:val="22"/>
          <w:szCs w:val="22"/>
          <w:u w:val="single"/>
        </w:rPr>
        <w:t>SWA staff</w:t>
      </w:r>
    </w:p>
    <w:p w:rsidR="006922EE" w:rsidRPr="001A21CF" w:rsidRDefault="006922EE" w:rsidP="006922EE">
      <w:pPr>
        <w:widowControl/>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 xml:space="preserve">For paid claims, the Department estimates that the net burden investigating, collecting and transmitting the BAM information requested in this justification will be approximately </w:t>
      </w:r>
      <w:r w:rsidR="00992D90">
        <w:rPr>
          <w:rFonts w:ascii="Arial" w:hAnsi="Arial"/>
          <w:sz w:val="22"/>
          <w:szCs w:val="22"/>
        </w:rPr>
        <w:t>10.2</w:t>
      </w:r>
      <w:r w:rsidRPr="001A21CF">
        <w:rPr>
          <w:rFonts w:ascii="Arial" w:hAnsi="Arial"/>
          <w:sz w:val="22"/>
          <w:szCs w:val="22"/>
        </w:rPr>
        <w:t xml:space="preserve"> hours per case per year based on an allocated sample 23,764 cases, or an average of 457 cases per SWA.  At the average rate of $</w:t>
      </w:r>
      <w:r w:rsidR="00E927D3" w:rsidRPr="008C3C72">
        <w:rPr>
          <w:rFonts w:ascii="Arial" w:hAnsi="Arial"/>
          <w:sz w:val="22"/>
          <w:szCs w:val="22"/>
        </w:rPr>
        <w:t xml:space="preserve">43.16 </w:t>
      </w:r>
      <w:r w:rsidRPr="001A21CF">
        <w:rPr>
          <w:rFonts w:ascii="Arial" w:hAnsi="Arial"/>
          <w:sz w:val="22"/>
          <w:szCs w:val="22"/>
        </w:rPr>
        <w:t>per hour (based on the $</w:t>
      </w:r>
      <w:r w:rsidR="008C3C72">
        <w:rPr>
          <w:rFonts w:ascii="Arial" w:hAnsi="Arial"/>
          <w:sz w:val="22"/>
          <w:szCs w:val="22"/>
        </w:rPr>
        <w:t>75,774.62</w:t>
      </w:r>
      <w:r w:rsidR="00E927D3">
        <w:rPr>
          <w:rStyle w:val="FootnoteReference"/>
          <w:rFonts w:ascii="Arial" w:hAnsi="Arial"/>
          <w:sz w:val="22"/>
          <w:szCs w:val="22"/>
        </w:rPr>
        <w:footnoteReference w:id="3"/>
      </w:r>
      <w:r w:rsidRPr="001A21CF">
        <w:rPr>
          <w:rFonts w:ascii="Arial" w:hAnsi="Arial"/>
          <w:sz w:val="22"/>
          <w:szCs w:val="22"/>
        </w:rPr>
        <w:t xml:space="preserve"> and 1,</w:t>
      </w:r>
      <w:r w:rsidR="008C3C72" w:rsidRPr="001A21CF">
        <w:rPr>
          <w:rFonts w:ascii="Arial" w:hAnsi="Arial"/>
          <w:sz w:val="22"/>
          <w:szCs w:val="22"/>
        </w:rPr>
        <w:t>7</w:t>
      </w:r>
      <w:r w:rsidR="008C3C72">
        <w:rPr>
          <w:rFonts w:ascii="Arial" w:hAnsi="Arial"/>
          <w:sz w:val="22"/>
          <w:szCs w:val="22"/>
        </w:rPr>
        <w:t>55.71</w:t>
      </w:r>
      <w:r w:rsidR="008C3C72" w:rsidRPr="001A21CF">
        <w:rPr>
          <w:rFonts w:ascii="Arial" w:hAnsi="Arial"/>
          <w:sz w:val="22"/>
          <w:szCs w:val="22"/>
        </w:rPr>
        <w:t xml:space="preserve"> </w:t>
      </w:r>
      <w:r w:rsidRPr="001A21CF">
        <w:rPr>
          <w:rFonts w:ascii="Arial" w:hAnsi="Arial"/>
          <w:sz w:val="22"/>
          <w:szCs w:val="22"/>
        </w:rPr>
        <w:t xml:space="preserve">hours per year the Department uses to compute UI state agency staff costs in FY </w:t>
      </w:r>
      <w:r w:rsidR="008C3C72" w:rsidRPr="001A21CF">
        <w:rPr>
          <w:rFonts w:ascii="Arial" w:hAnsi="Arial"/>
          <w:sz w:val="22"/>
          <w:szCs w:val="22"/>
        </w:rPr>
        <w:t>20</w:t>
      </w:r>
      <w:r w:rsidR="008C3C72">
        <w:rPr>
          <w:rFonts w:ascii="Arial" w:hAnsi="Arial"/>
          <w:sz w:val="22"/>
          <w:szCs w:val="22"/>
        </w:rPr>
        <w:t>12</w:t>
      </w:r>
      <w:r w:rsidRPr="001A21CF">
        <w:rPr>
          <w:rFonts w:ascii="Arial" w:hAnsi="Arial"/>
          <w:sz w:val="22"/>
          <w:szCs w:val="22"/>
        </w:rPr>
        <w:t xml:space="preserve">), the annual per state cost of the BAM paid claims burden for investigating, record keeping and reporting costs is: </w:t>
      </w:r>
    </w:p>
    <w:p w:rsidR="006922EE" w:rsidRPr="001A21CF" w:rsidRDefault="006922EE" w:rsidP="006922EE">
      <w:pPr>
        <w:widowControl/>
        <w:rPr>
          <w:rFonts w:ascii="Arial" w:hAnsi="Arial"/>
          <w:sz w:val="22"/>
          <w:szCs w:val="22"/>
        </w:rPr>
      </w:pPr>
    </w:p>
    <w:p w:rsidR="006922EE" w:rsidRPr="001A21CF" w:rsidRDefault="00323DDA" w:rsidP="006922EE">
      <w:pPr>
        <w:widowControl/>
        <w:ind w:left="720" w:firstLine="720"/>
        <w:rPr>
          <w:rFonts w:ascii="Arial" w:hAnsi="Arial"/>
          <w:sz w:val="22"/>
          <w:szCs w:val="22"/>
        </w:rPr>
      </w:pPr>
      <w:proofErr w:type="gramStart"/>
      <w:r>
        <w:rPr>
          <w:rFonts w:ascii="Arial" w:hAnsi="Arial"/>
          <w:sz w:val="22"/>
          <w:szCs w:val="22"/>
        </w:rPr>
        <w:t>10.2</w:t>
      </w:r>
      <w:r w:rsidR="00D75E2E" w:rsidRPr="008C3C72">
        <w:rPr>
          <w:rFonts w:ascii="Arial" w:hAnsi="Arial"/>
          <w:sz w:val="22"/>
          <w:szCs w:val="22"/>
        </w:rPr>
        <w:t xml:space="preserve"> hrs.</w:t>
      </w:r>
      <w:proofErr w:type="gramEnd"/>
      <w:r w:rsidR="00D75E2E" w:rsidRPr="008C3C72">
        <w:rPr>
          <w:rFonts w:ascii="Arial" w:hAnsi="Arial"/>
          <w:sz w:val="22"/>
          <w:szCs w:val="22"/>
        </w:rPr>
        <w:t xml:space="preserve"> X $</w:t>
      </w:r>
      <w:r w:rsidR="008C3C72" w:rsidRPr="008C3C72">
        <w:rPr>
          <w:rFonts w:ascii="Arial" w:hAnsi="Arial"/>
          <w:sz w:val="22"/>
          <w:szCs w:val="22"/>
        </w:rPr>
        <w:t>43.16</w:t>
      </w:r>
      <w:r w:rsidR="00D75E2E" w:rsidRPr="008C3C72">
        <w:rPr>
          <w:rFonts w:ascii="Arial" w:hAnsi="Arial"/>
          <w:sz w:val="22"/>
          <w:szCs w:val="22"/>
        </w:rPr>
        <w:t xml:space="preserve"> X 457 = $</w:t>
      </w:r>
      <w:r w:rsidR="0048021C">
        <w:rPr>
          <w:rFonts w:ascii="Arial" w:hAnsi="Arial"/>
          <w:sz w:val="22"/>
          <w:szCs w:val="22"/>
        </w:rPr>
        <w:t>201,186.02</w:t>
      </w:r>
      <w:r w:rsidR="00D75E2E" w:rsidRPr="008C3C72">
        <w:rPr>
          <w:rFonts w:ascii="Arial" w:hAnsi="Arial"/>
          <w:sz w:val="22"/>
          <w:szCs w:val="22"/>
        </w:rPr>
        <w:t>.</w:t>
      </w:r>
    </w:p>
    <w:p w:rsidR="006922EE" w:rsidRPr="001A21CF" w:rsidRDefault="006922EE" w:rsidP="006922EE">
      <w:pPr>
        <w:widowControl/>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For denied claims, the Department estimates that the net burden will be approximately 6.</w:t>
      </w:r>
      <w:r w:rsidR="0014759D">
        <w:rPr>
          <w:rFonts w:ascii="Arial" w:hAnsi="Arial"/>
          <w:sz w:val="22"/>
          <w:szCs w:val="22"/>
        </w:rPr>
        <w:t xml:space="preserve">72 </w:t>
      </w:r>
      <w:r w:rsidRPr="001A21CF">
        <w:rPr>
          <w:rFonts w:ascii="Arial" w:hAnsi="Arial"/>
          <w:sz w:val="22"/>
          <w:szCs w:val="22"/>
        </w:rPr>
        <w:t xml:space="preserve">hours per case for 450 cases at the average rate of </w:t>
      </w:r>
      <w:r w:rsidR="0014759D" w:rsidRPr="003B289F">
        <w:rPr>
          <w:rFonts w:ascii="Arial" w:hAnsi="Arial"/>
          <w:sz w:val="22"/>
          <w:szCs w:val="22"/>
        </w:rPr>
        <w:t>$43.16</w:t>
      </w:r>
      <w:r w:rsidRPr="001A21CF">
        <w:rPr>
          <w:rFonts w:ascii="Arial" w:hAnsi="Arial"/>
          <w:sz w:val="22"/>
          <w:szCs w:val="22"/>
        </w:rPr>
        <w:t xml:space="preserve"> per hour the Department uses to compute UI staff costs (based on </w:t>
      </w:r>
      <w:r w:rsidR="0014759D" w:rsidRPr="001A21CF">
        <w:rPr>
          <w:rFonts w:ascii="Arial" w:hAnsi="Arial"/>
          <w:sz w:val="22"/>
          <w:szCs w:val="22"/>
        </w:rPr>
        <w:t>$</w:t>
      </w:r>
      <w:r w:rsidR="0014759D">
        <w:rPr>
          <w:rFonts w:ascii="Arial" w:hAnsi="Arial"/>
          <w:sz w:val="22"/>
          <w:szCs w:val="22"/>
        </w:rPr>
        <w:t>75,774.62</w:t>
      </w:r>
      <w:r w:rsidR="0014759D" w:rsidRPr="001A21CF">
        <w:rPr>
          <w:rFonts w:ascii="Arial" w:hAnsi="Arial"/>
          <w:sz w:val="22"/>
          <w:szCs w:val="22"/>
        </w:rPr>
        <w:t xml:space="preserve"> and 1,7</w:t>
      </w:r>
      <w:r w:rsidR="0014759D">
        <w:rPr>
          <w:rFonts w:ascii="Arial" w:hAnsi="Arial"/>
          <w:sz w:val="22"/>
          <w:szCs w:val="22"/>
        </w:rPr>
        <w:t xml:space="preserve">55.71 </w:t>
      </w:r>
      <w:r w:rsidR="00E927D3">
        <w:rPr>
          <w:rFonts w:ascii="Arial" w:hAnsi="Arial"/>
          <w:sz w:val="22"/>
          <w:szCs w:val="22"/>
        </w:rPr>
        <w:t>hours</w:t>
      </w:r>
      <w:r w:rsidR="00E927D3" w:rsidRPr="001A21CF">
        <w:rPr>
          <w:rFonts w:ascii="Arial" w:hAnsi="Arial"/>
          <w:sz w:val="22"/>
          <w:szCs w:val="22"/>
        </w:rPr>
        <w:t xml:space="preserve"> per</w:t>
      </w:r>
      <w:r w:rsidRPr="001A21CF">
        <w:rPr>
          <w:rFonts w:ascii="Arial" w:hAnsi="Arial"/>
          <w:sz w:val="22"/>
          <w:szCs w:val="22"/>
        </w:rPr>
        <w:t xml:space="preserve"> year):  </w:t>
      </w:r>
    </w:p>
    <w:p w:rsidR="006922EE" w:rsidRPr="001A21CF" w:rsidRDefault="006922EE" w:rsidP="006922EE">
      <w:pPr>
        <w:widowControl/>
        <w:rPr>
          <w:rFonts w:ascii="Arial" w:hAnsi="Arial"/>
          <w:sz w:val="22"/>
          <w:szCs w:val="22"/>
        </w:rPr>
      </w:pPr>
    </w:p>
    <w:p w:rsidR="006922EE" w:rsidRPr="001A21CF" w:rsidRDefault="00D75E2E" w:rsidP="00834B0A">
      <w:pPr>
        <w:widowControl/>
        <w:ind w:left="720" w:firstLine="720"/>
        <w:rPr>
          <w:rFonts w:ascii="Arial" w:hAnsi="Arial"/>
          <w:sz w:val="22"/>
          <w:szCs w:val="22"/>
        </w:rPr>
      </w:pPr>
      <w:r w:rsidRPr="003B289F">
        <w:rPr>
          <w:rFonts w:ascii="Arial" w:hAnsi="Arial"/>
          <w:sz w:val="22"/>
          <w:szCs w:val="22"/>
        </w:rPr>
        <w:t>6.</w:t>
      </w:r>
      <w:r w:rsidR="008C3C72" w:rsidRPr="003B289F">
        <w:rPr>
          <w:rFonts w:ascii="Arial" w:hAnsi="Arial"/>
          <w:sz w:val="22"/>
          <w:szCs w:val="22"/>
        </w:rPr>
        <w:t>7</w:t>
      </w:r>
      <w:r w:rsidR="003B289F" w:rsidRPr="003B289F">
        <w:rPr>
          <w:rFonts w:ascii="Arial" w:hAnsi="Arial"/>
          <w:sz w:val="22"/>
          <w:szCs w:val="22"/>
        </w:rPr>
        <w:t>2</w:t>
      </w:r>
      <w:r w:rsidR="008C3C72" w:rsidRPr="003B289F">
        <w:rPr>
          <w:rFonts w:ascii="Arial" w:hAnsi="Arial"/>
          <w:sz w:val="22"/>
          <w:szCs w:val="22"/>
        </w:rPr>
        <w:t xml:space="preserve"> </w:t>
      </w:r>
      <w:r w:rsidRPr="003B289F">
        <w:rPr>
          <w:rFonts w:ascii="Arial" w:hAnsi="Arial"/>
          <w:sz w:val="22"/>
          <w:szCs w:val="22"/>
        </w:rPr>
        <w:t>hrs. X $</w:t>
      </w:r>
      <w:r w:rsidR="003B289F" w:rsidRPr="003B289F">
        <w:rPr>
          <w:rFonts w:ascii="Arial" w:hAnsi="Arial"/>
          <w:sz w:val="22"/>
          <w:szCs w:val="22"/>
        </w:rPr>
        <w:t xml:space="preserve">43.16 </w:t>
      </w:r>
      <w:r w:rsidRPr="003B289F">
        <w:rPr>
          <w:rFonts w:ascii="Arial" w:hAnsi="Arial"/>
          <w:sz w:val="22"/>
          <w:szCs w:val="22"/>
        </w:rPr>
        <w:t xml:space="preserve">X 450 = </w:t>
      </w:r>
      <w:r w:rsidR="003B5AB0" w:rsidRPr="003B5AB0">
        <w:rPr>
          <w:rFonts w:ascii="Arial" w:hAnsi="Arial"/>
          <w:sz w:val="22"/>
          <w:szCs w:val="22"/>
        </w:rPr>
        <w:t>$130,51</w:t>
      </w:r>
      <w:r w:rsidR="000A1FAF">
        <w:rPr>
          <w:rFonts w:ascii="Arial" w:hAnsi="Arial"/>
          <w:sz w:val="22"/>
          <w:szCs w:val="22"/>
        </w:rPr>
        <w:t>5.84</w:t>
      </w:r>
    </w:p>
    <w:p w:rsidR="006922EE" w:rsidRPr="001A21CF" w:rsidRDefault="006922EE" w:rsidP="006922EE">
      <w:pPr>
        <w:widowControl/>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lastRenderedPageBreak/>
        <w:t>The cost for SWA staff for BAM paid and denied claims is $</w:t>
      </w:r>
      <w:r w:rsidR="00C9022E">
        <w:rPr>
          <w:rFonts w:ascii="Arial" w:hAnsi="Arial"/>
          <w:sz w:val="22"/>
          <w:szCs w:val="22"/>
        </w:rPr>
        <w:t>331,</w:t>
      </w:r>
      <w:r w:rsidR="006D272F">
        <w:rPr>
          <w:rFonts w:ascii="Arial" w:hAnsi="Arial"/>
          <w:sz w:val="22"/>
          <w:szCs w:val="22"/>
        </w:rPr>
        <w:t xml:space="preserve">701.86 </w:t>
      </w:r>
      <w:r w:rsidRPr="001A21CF">
        <w:rPr>
          <w:rFonts w:ascii="Arial" w:hAnsi="Arial"/>
          <w:sz w:val="22"/>
          <w:szCs w:val="22"/>
        </w:rPr>
        <w:t xml:space="preserve">per state. Total cost for 52 SWAs is </w:t>
      </w:r>
      <w:r w:rsidR="006D272F" w:rsidRPr="006D272F">
        <w:rPr>
          <w:rFonts w:ascii="Arial" w:hAnsi="Arial"/>
          <w:sz w:val="22"/>
          <w:szCs w:val="22"/>
        </w:rPr>
        <w:t>$17,248,496.93</w:t>
      </w:r>
      <w:r w:rsidRPr="001A21CF">
        <w:rPr>
          <w:rFonts w:ascii="Arial" w:hAnsi="Arial"/>
          <w:sz w:val="22"/>
          <w:szCs w:val="22"/>
        </w:rPr>
        <w:t>.</w:t>
      </w:r>
      <w:r w:rsidR="00281AA5">
        <w:rPr>
          <w:rFonts w:ascii="Arial" w:hAnsi="Arial"/>
          <w:sz w:val="22"/>
          <w:szCs w:val="22"/>
        </w:rPr>
        <w:t xml:space="preserve"> </w:t>
      </w:r>
      <w:r w:rsidRPr="001A21CF">
        <w:rPr>
          <w:rFonts w:ascii="Arial" w:hAnsi="Arial"/>
          <w:sz w:val="22"/>
          <w:szCs w:val="22"/>
        </w:rPr>
        <w:t xml:space="preserve"> Federal budget allocations cover these costs, as they cover the costs of other UI operations.</w:t>
      </w:r>
    </w:p>
    <w:p w:rsidR="006922EE" w:rsidRPr="001A21CF" w:rsidRDefault="006922EE" w:rsidP="006922EE">
      <w:pPr>
        <w:widowControl/>
        <w:rPr>
          <w:rFonts w:ascii="Arial" w:hAnsi="Arial"/>
          <w:sz w:val="22"/>
          <w:szCs w:val="22"/>
        </w:rPr>
      </w:pPr>
    </w:p>
    <w:p w:rsidR="006922EE" w:rsidRPr="001A21CF" w:rsidRDefault="006922EE" w:rsidP="006922EE">
      <w:pPr>
        <w:widowControl/>
        <w:rPr>
          <w:rFonts w:ascii="Arial" w:hAnsi="Arial"/>
          <w:sz w:val="22"/>
          <w:szCs w:val="22"/>
          <w:u w:val="single"/>
        </w:rPr>
      </w:pPr>
      <w:r w:rsidRPr="001A21CF">
        <w:rPr>
          <w:rFonts w:ascii="Arial" w:hAnsi="Arial"/>
          <w:sz w:val="22"/>
          <w:szCs w:val="22"/>
          <w:u w:val="single"/>
        </w:rPr>
        <w:t>Claimants</w:t>
      </w:r>
    </w:p>
    <w:p w:rsidR="006922EE" w:rsidRPr="001A21CF" w:rsidRDefault="006922EE" w:rsidP="006922EE">
      <w:pPr>
        <w:widowControl/>
        <w:rPr>
          <w:rFonts w:ascii="Arial" w:hAnsi="Arial"/>
          <w:sz w:val="22"/>
          <w:szCs w:val="22"/>
          <w:u w:val="single"/>
        </w:rPr>
      </w:pPr>
    </w:p>
    <w:p w:rsidR="006922EE" w:rsidRPr="001A21CF" w:rsidRDefault="006922EE" w:rsidP="006922EE">
      <w:pPr>
        <w:widowControl/>
        <w:rPr>
          <w:rFonts w:ascii="Arial" w:hAnsi="Arial"/>
          <w:sz w:val="22"/>
          <w:szCs w:val="22"/>
        </w:rPr>
      </w:pPr>
      <w:r w:rsidRPr="001A21CF">
        <w:rPr>
          <w:rFonts w:ascii="Arial" w:hAnsi="Arial"/>
          <w:sz w:val="22"/>
          <w:szCs w:val="22"/>
        </w:rPr>
        <w:t>For paid claims, the per</w:t>
      </w:r>
      <w:r w:rsidR="00056FE1">
        <w:rPr>
          <w:rFonts w:ascii="Arial" w:hAnsi="Arial"/>
          <w:sz w:val="22"/>
          <w:szCs w:val="22"/>
        </w:rPr>
        <w:t>-</w:t>
      </w:r>
      <w:r w:rsidRPr="001A21CF">
        <w:rPr>
          <w:rFonts w:ascii="Arial" w:hAnsi="Arial"/>
          <w:sz w:val="22"/>
          <w:szCs w:val="22"/>
        </w:rPr>
        <w:t>claimant cost estimate</w:t>
      </w:r>
      <w:r w:rsidR="00D331AD">
        <w:rPr>
          <w:rFonts w:ascii="Arial" w:hAnsi="Arial"/>
          <w:sz w:val="22"/>
          <w:szCs w:val="22"/>
        </w:rPr>
        <w:t xml:space="preserve"> is based on the current federal </w:t>
      </w:r>
      <w:r w:rsidRPr="001A21CF">
        <w:rPr>
          <w:rFonts w:ascii="Arial" w:hAnsi="Arial"/>
          <w:sz w:val="22"/>
          <w:szCs w:val="22"/>
        </w:rPr>
        <w:t>minimum wage of $</w:t>
      </w:r>
      <w:r w:rsidR="00D331AD">
        <w:rPr>
          <w:rFonts w:ascii="Arial" w:hAnsi="Arial"/>
          <w:sz w:val="22"/>
          <w:szCs w:val="22"/>
        </w:rPr>
        <w:t>7</w:t>
      </w:r>
      <w:r w:rsidRPr="001A21CF">
        <w:rPr>
          <w:rFonts w:ascii="Arial" w:hAnsi="Arial"/>
          <w:sz w:val="22"/>
          <w:szCs w:val="22"/>
        </w:rPr>
        <w:t>.</w:t>
      </w:r>
      <w:r w:rsidR="00D331AD">
        <w:rPr>
          <w:rFonts w:ascii="Arial" w:hAnsi="Arial"/>
          <w:sz w:val="22"/>
          <w:szCs w:val="22"/>
        </w:rPr>
        <w:t>2</w:t>
      </w:r>
      <w:r w:rsidRPr="001A21CF">
        <w:rPr>
          <w:rFonts w:ascii="Arial" w:hAnsi="Arial"/>
          <w:sz w:val="22"/>
          <w:szCs w:val="22"/>
        </w:rPr>
        <w:t>5 and an estimated 0.5 hours to complete the cl</w:t>
      </w:r>
      <w:r w:rsidR="00281AA5">
        <w:rPr>
          <w:rFonts w:ascii="Arial" w:hAnsi="Arial"/>
          <w:sz w:val="22"/>
          <w:szCs w:val="22"/>
        </w:rPr>
        <w:t xml:space="preserve">aimant interview. </w:t>
      </w:r>
      <w:r w:rsidRPr="001A21CF">
        <w:rPr>
          <w:rFonts w:ascii="Arial" w:hAnsi="Arial"/>
          <w:sz w:val="22"/>
          <w:szCs w:val="22"/>
        </w:rPr>
        <w:t xml:space="preserve"> </w:t>
      </w:r>
      <w:r w:rsidR="00281AA5">
        <w:rPr>
          <w:rFonts w:ascii="Arial" w:hAnsi="Arial"/>
          <w:sz w:val="22"/>
          <w:szCs w:val="22"/>
        </w:rPr>
        <w:t>The estimated claimant cost is:</w:t>
      </w:r>
    </w:p>
    <w:p w:rsidR="006922EE" w:rsidRPr="001A21CF" w:rsidRDefault="006922EE" w:rsidP="006922EE">
      <w:pPr>
        <w:widowControl/>
        <w:ind w:left="180" w:hanging="180"/>
        <w:rPr>
          <w:rFonts w:ascii="Arial" w:hAnsi="Arial"/>
          <w:sz w:val="22"/>
          <w:szCs w:val="22"/>
        </w:rPr>
      </w:pPr>
    </w:p>
    <w:p w:rsidR="006922EE" w:rsidRPr="001A21CF" w:rsidRDefault="00C00AA9" w:rsidP="006922EE">
      <w:pPr>
        <w:widowControl/>
        <w:ind w:left="900" w:firstLine="540"/>
        <w:rPr>
          <w:rFonts w:ascii="Arial" w:hAnsi="Arial"/>
          <w:sz w:val="22"/>
          <w:szCs w:val="22"/>
        </w:rPr>
      </w:pPr>
      <w:r>
        <w:rPr>
          <w:rFonts w:ascii="Arial" w:hAnsi="Arial"/>
          <w:sz w:val="22"/>
          <w:szCs w:val="22"/>
        </w:rPr>
        <w:t>1</w:t>
      </w:r>
      <w:r w:rsidR="006922EE" w:rsidRPr="001A21CF">
        <w:rPr>
          <w:rFonts w:ascii="Arial" w:hAnsi="Arial"/>
          <w:sz w:val="22"/>
          <w:szCs w:val="22"/>
        </w:rPr>
        <w:t xml:space="preserve"> hr. </w:t>
      </w:r>
      <w:proofErr w:type="gramStart"/>
      <w:r w:rsidR="006922EE" w:rsidRPr="001A21CF">
        <w:rPr>
          <w:rFonts w:ascii="Arial" w:hAnsi="Arial"/>
          <w:sz w:val="22"/>
          <w:szCs w:val="22"/>
        </w:rPr>
        <w:t>X  $</w:t>
      </w:r>
      <w:proofErr w:type="gramEnd"/>
      <w:r w:rsidR="00D331AD">
        <w:rPr>
          <w:rFonts w:ascii="Arial" w:hAnsi="Arial"/>
          <w:sz w:val="22"/>
          <w:szCs w:val="22"/>
        </w:rPr>
        <w:t>7</w:t>
      </w:r>
      <w:r w:rsidR="006922EE" w:rsidRPr="001A21CF">
        <w:rPr>
          <w:rFonts w:ascii="Arial" w:hAnsi="Arial"/>
          <w:sz w:val="22"/>
          <w:szCs w:val="22"/>
        </w:rPr>
        <w:t>.</w:t>
      </w:r>
      <w:r w:rsidR="00D331AD">
        <w:rPr>
          <w:rFonts w:ascii="Arial" w:hAnsi="Arial"/>
          <w:sz w:val="22"/>
          <w:szCs w:val="22"/>
        </w:rPr>
        <w:t>2</w:t>
      </w:r>
      <w:r w:rsidR="006922EE" w:rsidRPr="001A21CF">
        <w:rPr>
          <w:rFonts w:ascii="Arial" w:hAnsi="Arial"/>
          <w:sz w:val="22"/>
          <w:szCs w:val="22"/>
        </w:rPr>
        <w:t>5 X 457 cases = $</w:t>
      </w:r>
      <w:r>
        <w:rPr>
          <w:rFonts w:ascii="Arial" w:hAnsi="Arial"/>
          <w:sz w:val="22"/>
          <w:szCs w:val="22"/>
        </w:rPr>
        <w:t>3,313.25</w:t>
      </w:r>
      <w:r w:rsidR="006922EE" w:rsidRPr="001A21CF">
        <w:rPr>
          <w:rFonts w:ascii="Arial" w:hAnsi="Arial"/>
          <w:sz w:val="22"/>
          <w:szCs w:val="22"/>
        </w:rPr>
        <w:t xml:space="preserve"> (per state) x 52 states = $</w:t>
      </w:r>
      <w:r>
        <w:rPr>
          <w:rFonts w:ascii="Arial" w:hAnsi="Arial"/>
          <w:sz w:val="22"/>
          <w:szCs w:val="22"/>
        </w:rPr>
        <w:t>172,289</w:t>
      </w:r>
      <w:r w:rsidR="006922EE" w:rsidRPr="001A21CF">
        <w:rPr>
          <w:rFonts w:ascii="Arial" w:hAnsi="Arial"/>
          <w:sz w:val="22"/>
          <w:szCs w:val="22"/>
        </w:rPr>
        <w:t>.</w:t>
      </w:r>
    </w:p>
    <w:p w:rsidR="006922EE" w:rsidRPr="001A21CF" w:rsidRDefault="006922EE" w:rsidP="006922EE">
      <w:pPr>
        <w:widowControl/>
        <w:ind w:left="900" w:hanging="180"/>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Based on the 1987 and 1997-98 DCA pilots, it is assumed that half of the claimants denied UC would be employed by the time they are co</w:t>
      </w:r>
      <w:r w:rsidR="00281AA5">
        <w:rPr>
          <w:rFonts w:ascii="Arial" w:hAnsi="Arial"/>
          <w:sz w:val="22"/>
          <w:szCs w:val="22"/>
        </w:rPr>
        <w:t xml:space="preserve">ntacted by the DCA investigator; </w:t>
      </w:r>
      <w:r w:rsidR="00281AA5" w:rsidRPr="001A21CF">
        <w:rPr>
          <w:rFonts w:ascii="Arial" w:hAnsi="Arial"/>
          <w:sz w:val="22"/>
          <w:szCs w:val="22"/>
        </w:rPr>
        <w:t xml:space="preserve">an hourly rate of </w:t>
      </w:r>
      <w:r w:rsidR="00281AA5" w:rsidRPr="00F52651">
        <w:rPr>
          <w:rFonts w:ascii="Arial" w:hAnsi="Arial"/>
          <w:sz w:val="22"/>
          <w:szCs w:val="22"/>
        </w:rPr>
        <w:t>$14.</w:t>
      </w:r>
      <w:r w:rsidR="00F52651">
        <w:rPr>
          <w:rFonts w:ascii="Arial" w:hAnsi="Arial"/>
          <w:sz w:val="22"/>
          <w:szCs w:val="22"/>
        </w:rPr>
        <w:t>64</w:t>
      </w:r>
      <w:r w:rsidR="00281AA5" w:rsidRPr="001A21CF">
        <w:rPr>
          <w:rFonts w:ascii="Arial" w:hAnsi="Arial"/>
          <w:sz w:val="22"/>
          <w:szCs w:val="22"/>
        </w:rPr>
        <w:t xml:space="preserve"> was estimated from the FY 20</w:t>
      </w:r>
      <w:r w:rsidR="00F52651">
        <w:rPr>
          <w:rFonts w:ascii="Arial" w:hAnsi="Arial"/>
          <w:sz w:val="22"/>
          <w:szCs w:val="22"/>
        </w:rPr>
        <w:t>11</w:t>
      </w:r>
      <w:r w:rsidR="00281AA5" w:rsidRPr="001A21CF">
        <w:rPr>
          <w:rFonts w:ascii="Arial" w:hAnsi="Arial"/>
          <w:sz w:val="22"/>
          <w:szCs w:val="22"/>
        </w:rPr>
        <w:t xml:space="preserve"> BAM data.  </w:t>
      </w:r>
      <w:r w:rsidRPr="001A21CF">
        <w:rPr>
          <w:rFonts w:ascii="Arial" w:hAnsi="Arial"/>
          <w:sz w:val="22"/>
          <w:szCs w:val="22"/>
        </w:rPr>
        <w:t>The minimum wage of $</w:t>
      </w:r>
      <w:r w:rsidR="00F52651">
        <w:rPr>
          <w:rFonts w:ascii="Arial" w:hAnsi="Arial"/>
          <w:sz w:val="22"/>
          <w:szCs w:val="22"/>
        </w:rPr>
        <w:t>7</w:t>
      </w:r>
      <w:r w:rsidRPr="001A21CF">
        <w:rPr>
          <w:rFonts w:ascii="Arial" w:hAnsi="Arial"/>
          <w:sz w:val="22"/>
          <w:szCs w:val="22"/>
        </w:rPr>
        <w:t>.</w:t>
      </w:r>
      <w:r w:rsidR="00F52651">
        <w:rPr>
          <w:rFonts w:ascii="Arial" w:hAnsi="Arial"/>
          <w:sz w:val="22"/>
          <w:szCs w:val="22"/>
        </w:rPr>
        <w:t>25</w:t>
      </w:r>
      <w:r w:rsidRPr="001A21CF">
        <w:rPr>
          <w:rFonts w:ascii="Arial" w:hAnsi="Arial"/>
          <w:sz w:val="22"/>
          <w:szCs w:val="22"/>
        </w:rPr>
        <w:t xml:space="preserve"> was used for the other half of the claimants, who were assumed to be still unemployed at the time of the DCA interview:</w:t>
      </w:r>
    </w:p>
    <w:p w:rsidR="006922EE" w:rsidRPr="001A21CF" w:rsidRDefault="006922EE" w:rsidP="006922EE">
      <w:pPr>
        <w:widowControl/>
        <w:rPr>
          <w:rFonts w:ascii="Arial" w:hAnsi="Arial"/>
          <w:sz w:val="22"/>
          <w:szCs w:val="22"/>
        </w:rPr>
      </w:pPr>
    </w:p>
    <w:p w:rsidR="006922EE" w:rsidRPr="001A21CF" w:rsidRDefault="006922EE" w:rsidP="006922EE">
      <w:pPr>
        <w:widowControl/>
        <w:ind w:left="720" w:firstLine="720"/>
        <w:rPr>
          <w:rFonts w:ascii="Arial" w:hAnsi="Arial"/>
          <w:sz w:val="22"/>
          <w:szCs w:val="22"/>
        </w:rPr>
      </w:pPr>
      <w:r w:rsidRPr="001A21CF">
        <w:rPr>
          <w:rFonts w:ascii="Arial" w:hAnsi="Arial"/>
          <w:sz w:val="22"/>
          <w:szCs w:val="22"/>
        </w:rPr>
        <w:t>0.5 hrs. X $14.</w:t>
      </w:r>
      <w:r w:rsidR="00F52651">
        <w:rPr>
          <w:rFonts w:ascii="Arial" w:hAnsi="Arial"/>
          <w:sz w:val="22"/>
          <w:szCs w:val="22"/>
        </w:rPr>
        <w:t>64</w:t>
      </w:r>
      <w:r w:rsidRPr="001A21CF">
        <w:rPr>
          <w:rFonts w:ascii="Arial" w:hAnsi="Arial"/>
          <w:sz w:val="22"/>
          <w:szCs w:val="22"/>
        </w:rPr>
        <w:t xml:space="preserve"> X 225 = $1,6</w:t>
      </w:r>
      <w:r w:rsidR="00F52651">
        <w:rPr>
          <w:rFonts w:ascii="Arial" w:hAnsi="Arial"/>
          <w:sz w:val="22"/>
          <w:szCs w:val="22"/>
        </w:rPr>
        <w:t>47</w:t>
      </w:r>
    </w:p>
    <w:p w:rsidR="006922EE" w:rsidRPr="001A21CF" w:rsidRDefault="006922EE" w:rsidP="006922EE">
      <w:pPr>
        <w:widowControl/>
        <w:ind w:left="720" w:firstLine="720"/>
        <w:rPr>
          <w:rFonts w:ascii="Arial" w:hAnsi="Arial"/>
          <w:sz w:val="22"/>
          <w:szCs w:val="22"/>
        </w:rPr>
      </w:pPr>
      <w:r w:rsidRPr="001A21CF">
        <w:rPr>
          <w:rFonts w:ascii="Arial" w:hAnsi="Arial"/>
          <w:sz w:val="22"/>
          <w:szCs w:val="22"/>
        </w:rPr>
        <w:t>0.5 hrs. X  $</w:t>
      </w:r>
      <w:r w:rsidR="00F52651">
        <w:rPr>
          <w:rFonts w:ascii="Arial" w:hAnsi="Arial"/>
          <w:sz w:val="22"/>
          <w:szCs w:val="22"/>
        </w:rPr>
        <w:t>7</w:t>
      </w:r>
      <w:r w:rsidRPr="001A21CF">
        <w:rPr>
          <w:rFonts w:ascii="Arial" w:hAnsi="Arial"/>
          <w:sz w:val="22"/>
          <w:szCs w:val="22"/>
        </w:rPr>
        <w:t>.</w:t>
      </w:r>
      <w:r w:rsidR="00F52651">
        <w:rPr>
          <w:rFonts w:ascii="Arial" w:hAnsi="Arial"/>
          <w:sz w:val="22"/>
          <w:szCs w:val="22"/>
        </w:rPr>
        <w:t>2</w:t>
      </w:r>
      <w:r w:rsidRPr="001A21CF">
        <w:rPr>
          <w:rFonts w:ascii="Arial" w:hAnsi="Arial"/>
          <w:sz w:val="22"/>
          <w:szCs w:val="22"/>
        </w:rPr>
        <w:t>5 X 225 = $</w:t>
      </w:r>
      <w:r w:rsidR="00F52651">
        <w:rPr>
          <w:rFonts w:ascii="Arial" w:hAnsi="Arial"/>
          <w:sz w:val="22"/>
          <w:szCs w:val="22"/>
        </w:rPr>
        <w:t>816</w:t>
      </w:r>
    </w:p>
    <w:p w:rsidR="006922EE" w:rsidRPr="001A21CF" w:rsidRDefault="006922EE" w:rsidP="006922EE">
      <w:pPr>
        <w:widowControl/>
        <w:ind w:left="720" w:firstLine="720"/>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 xml:space="preserve">The cost for </w:t>
      </w:r>
      <w:r w:rsidR="00281AA5">
        <w:rPr>
          <w:rFonts w:ascii="Arial" w:hAnsi="Arial"/>
          <w:sz w:val="22"/>
          <w:szCs w:val="22"/>
        </w:rPr>
        <w:t xml:space="preserve">denied </w:t>
      </w:r>
      <w:r w:rsidRPr="001A21CF">
        <w:rPr>
          <w:rFonts w:ascii="Arial" w:hAnsi="Arial"/>
          <w:sz w:val="22"/>
          <w:szCs w:val="22"/>
        </w:rPr>
        <w:t>claimant</w:t>
      </w:r>
      <w:r w:rsidR="00281AA5">
        <w:rPr>
          <w:rFonts w:ascii="Arial" w:hAnsi="Arial"/>
          <w:sz w:val="22"/>
          <w:szCs w:val="22"/>
        </w:rPr>
        <w:t xml:space="preserve"> response </w:t>
      </w:r>
      <w:r w:rsidRPr="001A21CF">
        <w:rPr>
          <w:rFonts w:ascii="Arial" w:hAnsi="Arial"/>
          <w:sz w:val="22"/>
          <w:szCs w:val="22"/>
        </w:rPr>
        <w:t>is: 52 X ($1,6</w:t>
      </w:r>
      <w:r w:rsidR="00F52651">
        <w:rPr>
          <w:rFonts w:ascii="Arial" w:hAnsi="Arial"/>
          <w:sz w:val="22"/>
          <w:szCs w:val="22"/>
        </w:rPr>
        <w:t>47</w:t>
      </w:r>
      <w:r w:rsidRPr="001A21CF">
        <w:rPr>
          <w:rFonts w:ascii="Arial" w:hAnsi="Arial"/>
          <w:sz w:val="22"/>
          <w:szCs w:val="22"/>
        </w:rPr>
        <w:t xml:space="preserve"> + $</w:t>
      </w:r>
      <w:r w:rsidR="00F52651">
        <w:rPr>
          <w:rFonts w:ascii="Arial" w:hAnsi="Arial"/>
          <w:sz w:val="22"/>
          <w:szCs w:val="22"/>
        </w:rPr>
        <w:t>816</w:t>
      </w:r>
      <w:r w:rsidRPr="001A21CF">
        <w:rPr>
          <w:rFonts w:ascii="Arial" w:hAnsi="Arial"/>
          <w:sz w:val="22"/>
          <w:szCs w:val="22"/>
        </w:rPr>
        <w:t>) = $12</w:t>
      </w:r>
      <w:r w:rsidR="00F52651">
        <w:rPr>
          <w:rFonts w:ascii="Arial" w:hAnsi="Arial"/>
          <w:sz w:val="22"/>
          <w:szCs w:val="22"/>
        </w:rPr>
        <w:t>8,076</w:t>
      </w:r>
      <w:r w:rsidRPr="001A21CF">
        <w:rPr>
          <w:rFonts w:ascii="Arial" w:hAnsi="Arial"/>
          <w:sz w:val="22"/>
          <w:szCs w:val="22"/>
        </w:rPr>
        <w:t>.  The total cost for claimants responding for both paid and denied claims is $</w:t>
      </w:r>
      <w:r w:rsidR="00303E6B">
        <w:rPr>
          <w:rFonts w:ascii="Arial" w:hAnsi="Arial"/>
          <w:sz w:val="22"/>
          <w:szCs w:val="22"/>
        </w:rPr>
        <w:t>300,365</w:t>
      </w:r>
      <w:r w:rsidRPr="001A21CF">
        <w:rPr>
          <w:rFonts w:ascii="Arial" w:hAnsi="Arial"/>
          <w:sz w:val="22"/>
          <w:szCs w:val="22"/>
        </w:rPr>
        <w:t>.</w:t>
      </w:r>
    </w:p>
    <w:p w:rsidR="006922EE" w:rsidRPr="001A21CF" w:rsidRDefault="006922EE" w:rsidP="006922EE">
      <w:pPr>
        <w:widowControl/>
        <w:rPr>
          <w:rFonts w:ascii="Arial" w:hAnsi="Arial"/>
          <w:sz w:val="22"/>
          <w:szCs w:val="22"/>
          <w:u w:val="single"/>
        </w:rPr>
      </w:pPr>
    </w:p>
    <w:p w:rsidR="006922EE" w:rsidRPr="001A21CF" w:rsidRDefault="006922EE" w:rsidP="006922EE">
      <w:pPr>
        <w:widowControl/>
        <w:rPr>
          <w:rFonts w:ascii="Arial" w:hAnsi="Arial"/>
          <w:sz w:val="22"/>
          <w:szCs w:val="22"/>
        </w:rPr>
      </w:pPr>
      <w:r w:rsidRPr="001A21CF">
        <w:rPr>
          <w:rFonts w:ascii="Arial" w:hAnsi="Arial"/>
          <w:sz w:val="22"/>
          <w:szCs w:val="22"/>
          <w:u w:val="single"/>
        </w:rPr>
        <w:t>Employers and Third Parties</w:t>
      </w:r>
      <w:r w:rsidRPr="001A21CF">
        <w:rPr>
          <w:rFonts w:ascii="Arial" w:hAnsi="Arial"/>
          <w:sz w:val="22"/>
          <w:szCs w:val="22"/>
        </w:rPr>
        <w:t xml:space="preserve"> </w:t>
      </w:r>
    </w:p>
    <w:p w:rsidR="006922EE" w:rsidRPr="001A21CF" w:rsidRDefault="006922EE" w:rsidP="006922EE">
      <w:pPr>
        <w:widowControl/>
        <w:rPr>
          <w:rFonts w:ascii="Arial" w:hAnsi="Arial"/>
          <w:sz w:val="22"/>
          <w:szCs w:val="22"/>
        </w:rPr>
      </w:pPr>
    </w:p>
    <w:p w:rsidR="006922EE" w:rsidRPr="001A21CF" w:rsidRDefault="00D75E2E" w:rsidP="006922EE">
      <w:pPr>
        <w:widowControl/>
        <w:rPr>
          <w:rFonts w:ascii="Arial" w:hAnsi="Arial"/>
          <w:sz w:val="22"/>
          <w:szCs w:val="22"/>
        </w:rPr>
      </w:pPr>
      <w:r w:rsidRPr="001C1BCA">
        <w:rPr>
          <w:rFonts w:ascii="Arial" w:hAnsi="Arial"/>
          <w:sz w:val="22"/>
          <w:szCs w:val="22"/>
        </w:rPr>
        <w:t>For paid and denied claims, an average hourly rate for employer and third party respondents is estimated to be $</w:t>
      </w:r>
      <w:r w:rsidR="00C00AA9" w:rsidRPr="001C1BCA">
        <w:rPr>
          <w:rFonts w:ascii="Arial" w:hAnsi="Arial"/>
          <w:sz w:val="22"/>
          <w:szCs w:val="22"/>
        </w:rPr>
        <w:t>25.33</w:t>
      </w:r>
      <w:r w:rsidR="004566BE">
        <w:rPr>
          <w:rStyle w:val="FootnoteReference"/>
          <w:rFonts w:ascii="Arial" w:hAnsi="Arial"/>
          <w:sz w:val="22"/>
          <w:szCs w:val="22"/>
        </w:rPr>
        <w:footnoteReference w:id="4"/>
      </w:r>
      <w:r w:rsidRPr="001C1BCA">
        <w:rPr>
          <w:rFonts w:ascii="Arial" w:hAnsi="Arial"/>
          <w:sz w:val="22"/>
          <w:szCs w:val="22"/>
        </w:rPr>
        <w:t xml:space="preserve">, based on the </w:t>
      </w:r>
      <w:r w:rsidR="001C1BCA" w:rsidRPr="001C1BCA">
        <w:rPr>
          <w:rFonts w:ascii="Arial" w:hAnsi="Arial" w:cs="Arial"/>
          <w:color w:val="000000"/>
          <w:sz w:val="22"/>
          <w:szCs w:val="22"/>
        </w:rPr>
        <w:t>Bureau of Labor Statistics Occupational Employment Statistics survey</w:t>
      </w:r>
      <w:r w:rsidR="001C1BCA" w:rsidRPr="001C1BCA" w:rsidDel="001C1BCA">
        <w:rPr>
          <w:rFonts w:ascii="Arial" w:hAnsi="Arial"/>
          <w:sz w:val="22"/>
          <w:szCs w:val="22"/>
        </w:rPr>
        <w:t xml:space="preserve"> </w:t>
      </w:r>
      <w:r w:rsidRPr="001C1BCA">
        <w:rPr>
          <w:rFonts w:ascii="Arial" w:hAnsi="Arial"/>
          <w:sz w:val="22"/>
          <w:szCs w:val="22"/>
        </w:rPr>
        <w:t>(</w:t>
      </w:r>
      <w:r w:rsidR="001C1BCA" w:rsidRPr="001C1BCA">
        <w:rPr>
          <w:rFonts w:ascii="Arial" w:hAnsi="Arial"/>
          <w:sz w:val="22"/>
          <w:szCs w:val="22"/>
        </w:rPr>
        <w:t>2010</w:t>
      </w:r>
      <w:r w:rsidR="005A707F">
        <w:rPr>
          <w:rFonts w:ascii="Arial" w:hAnsi="Arial"/>
          <w:sz w:val="22"/>
          <w:szCs w:val="22"/>
        </w:rPr>
        <w:t xml:space="preserve"> Median Pay</w:t>
      </w:r>
      <w:r w:rsidRPr="001C1BCA">
        <w:rPr>
          <w:rFonts w:ascii="Arial" w:hAnsi="Arial"/>
          <w:sz w:val="22"/>
          <w:szCs w:val="22"/>
        </w:rPr>
        <w:t>) for Human Resources and Labor Relations occupations.</w:t>
      </w:r>
      <w:r w:rsidR="006922EE" w:rsidRPr="001C1BCA">
        <w:rPr>
          <w:rFonts w:ascii="Arial" w:hAnsi="Arial"/>
          <w:sz w:val="22"/>
          <w:szCs w:val="22"/>
        </w:rPr>
        <w:t xml:space="preserve">  On average, 1.</w:t>
      </w:r>
      <w:r w:rsidR="00AB32BB">
        <w:rPr>
          <w:rFonts w:ascii="Arial" w:hAnsi="Arial"/>
          <w:sz w:val="22"/>
          <w:szCs w:val="22"/>
        </w:rPr>
        <w:t xml:space="preserve">2 </w:t>
      </w:r>
      <w:r w:rsidR="006922EE" w:rsidRPr="001C1BCA">
        <w:rPr>
          <w:rFonts w:ascii="Arial" w:hAnsi="Arial"/>
          <w:sz w:val="22"/>
          <w:szCs w:val="22"/>
        </w:rPr>
        <w:t xml:space="preserve">employers, 1.1 work search contacts, and 0.1 third parties respond per BAM paid claims case (estimated response time of </w:t>
      </w:r>
      <w:r w:rsidR="001C1BCA">
        <w:rPr>
          <w:rFonts w:ascii="Arial" w:hAnsi="Arial"/>
          <w:sz w:val="22"/>
          <w:szCs w:val="22"/>
        </w:rPr>
        <w:t>1.0</w:t>
      </w:r>
      <w:r w:rsidR="006922EE" w:rsidRPr="001C1BCA">
        <w:rPr>
          <w:rFonts w:ascii="Arial" w:hAnsi="Arial"/>
          <w:sz w:val="22"/>
          <w:szCs w:val="22"/>
        </w:rPr>
        <w:t xml:space="preserve"> hours</w:t>
      </w:r>
      <w:r w:rsidR="005A707F">
        <w:rPr>
          <w:rFonts w:ascii="Arial" w:hAnsi="Arial"/>
          <w:sz w:val="22"/>
          <w:szCs w:val="22"/>
        </w:rPr>
        <w:t xml:space="preserve"> for base period </w:t>
      </w:r>
      <w:r w:rsidR="0058046D" w:rsidRPr="006D272F">
        <w:rPr>
          <w:rFonts w:ascii="Arial" w:hAnsi="Arial"/>
          <w:sz w:val="22"/>
          <w:szCs w:val="22"/>
        </w:rPr>
        <w:t xml:space="preserve">and </w:t>
      </w:r>
      <w:r w:rsidR="006D272F" w:rsidRPr="006D272F">
        <w:rPr>
          <w:rFonts w:ascii="Arial" w:hAnsi="Arial"/>
          <w:sz w:val="22"/>
          <w:szCs w:val="22"/>
        </w:rPr>
        <w:t xml:space="preserve">initial </w:t>
      </w:r>
      <w:r w:rsidR="0058046D" w:rsidRPr="006D272F">
        <w:rPr>
          <w:rFonts w:ascii="Arial" w:hAnsi="Arial"/>
          <w:sz w:val="22"/>
          <w:szCs w:val="22"/>
        </w:rPr>
        <w:t>separation</w:t>
      </w:r>
      <w:r w:rsidR="005A707F">
        <w:rPr>
          <w:rFonts w:ascii="Arial" w:hAnsi="Arial"/>
          <w:sz w:val="22"/>
          <w:szCs w:val="22"/>
        </w:rPr>
        <w:t>, 0.55 hours for</w:t>
      </w:r>
      <w:r w:rsidR="006D272F">
        <w:rPr>
          <w:rFonts w:ascii="Arial" w:hAnsi="Arial"/>
          <w:sz w:val="22"/>
          <w:szCs w:val="22"/>
        </w:rPr>
        <w:t xml:space="preserve"> benefit year</w:t>
      </w:r>
      <w:r w:rsidR="005A707F">
        <w:rPr>
          <w:rFonts w:ascii="Arial" w:hAnsi="Arial"/>
          <w:sz w:val="22"/>
          <w:szCs w:val="22"/>
        </w:rPr>
        <w:t xml:space="preserve"> </w:t>
      </w:r>
      <w:r w:rsidR="0058046D" w:rsidRPr="006D272F">
        <w:rPr>
          <w:rFonts w:ascii="Arial" w:hAnsi="Arial"/>
          <w:sz w:val="22"/>
          <w:szCs w:val="22"/>
        </w:rPr>
        <w:t>separati</w:t>
      </w:r>
      <w:r w:rsidR="006D272F" w:rsidRPr="006D272F">
        <w:rPr>
          <w:rFonts w:ascii="Arial" w:hAnsi="Arial"/>
          <w:sz w:val="22"/>
          <w:szCs w:val="22"/>
        </w:rPr>
        <w:t>o</w:t>
      </w:r>
      <w:r w:rsidR="0058046D" w:rsidRPr="006D272F">
        <w:rPr>
          <w:rFonts w:ascii="Arial" w:hAnsi="Arial"/>
          <w:sz w:val="22"/>
          <w:szCs w:val="22"/>
        </w:rPr>
        <w:t>n</w:t>
      </w:r>
      <w:r w:rsidR="006D272F">
        <w:rPr>
          <w:rFonts w:ascii="Arial" w:hAnsi="Arial"/>
          <w:sz w:val="22"/>
          <w:szCs w:val="22"/>
        </w:rPr>
        <w:t>/benefit year earnings</w:t>
      </w:r>
      <w:r w:rsidR="005A707F">
        <w:rPr>
          <w:rFonts w:ascii="Arial" w:hAnsi="Arial"/>
          <w:sz w:val="22"/>
          <w:szCs w:val="22"/>
        </w:rPr>
        <w:t xml:space="preserve"> and work search verification, 0.05 hours not an interested party</w:t>
      </w:r>
      <w:r w:rsidR="00080249">
        <w:rPr>
          <w:rFonts w:ascii="Arial" w:hAnsi="Arial"/>
          <w:sz w:val="22"/>
          <w:szCs w:val="22"/>
        </w:rPr>
        <w:t>/No info.</w:t>
      </w:r>
      <w:r w:rsidR="006922EE" w:rsidRPr="001C1BCA">
        <w:rPr>
          <w:rFonts w:ascii="Arial" w:hAnsi="Arial"/>
          <w:sz w:val="22"/>
          <w:szCs w:val="22"/>
        </w:rPr>
        <w:t>):</w:t>
      </w:r>
    </w:p>
    <w:p w:rsidR="00AB32BB" w:rsidRDefault="00AB32BB" w:rsidP="006922EE">
      <w:pPr>
        <w:widowControl/>
        <w:ind w:left="900" w:firstLine="720"/>
        <w:rPr>
          <w:rFonts w:ascii="Arial" w:hAnsi="Arial"/>
          <w:sz w:val="22"/>
          <w:szCs w:val="22"/>
        </w:rPr>
      </w:pP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810"/>
        <w:gridCol w:w="990"/>
        <w:gridCol w:w="363"/>
        <w:gridCol w:w="645"/>
        <w:gridCol w:w="432"/>
        <w:gridCol w:w="636"/>
        <w:gridCol w:w="1318"/>
        <w:gridCol w:w="1652"/>
        <w:gridCol w:w="1500"/>
      </w:tblGrid>
      <w:tr w:rsidR="005221F5" w:rsidRPr="005221F5" w:rsidTr="005510AA">
        <w:trPr>
          <w:trHeight w:val="300"/>
        </w:trPr>
        <w:tc>
          <w:tcPr>
            <w:tcW w:w="720" w:type="dxa"/>
            <w:shd w:val="clear" w:color="auto" w:fill="auto"/>
            <w:noWrap/>
            <w:vAlign w:val="bottom"/>
            <w:hideMark/>
          </w:tcPr>
          <w:p w:rsidR="005221F5" w:rsidRPr="005221F5" w:rsidRDefault="005221F5" w:rsidP="00AB32BB">
            <w:pPr>
              <w:widowControl/>
              <w:autoSpaceDE/>
              <w:autoSpaceDN/>
              <w:adjustRightInd/>
              <w:rPr>
                <w:rFonts w:ascii="Arial" w:hAnsi="Arial" w:cs="Arial"/>
                <w:sz w:val="22"/>
                <w:szCs w:val="22"/>
              </w:rPr>
            </w:pPr>
            <w:r w:rsidRPr="005221F5">
              <w:rPr>
                <w:rFonts w:ascii="Arial" w:hAnsi="Arial" w:cs="Arial"/>
                <w:sz w:val="22"/>
                <w:szCs w:val="22"/>
              </w:rPr>
              <w:t>1.0</w:t>
            </w:r>
          </w:p>
        </w:tc>
        <w:tc>
          <w:tcPr>
            <w:tcW w:w="810"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hrs. X</w:t>
            </w:r>
          </w:p>
        </w:tc>
        <w:tc>
          <w:tcPr>
            <w:tcW w:w="990"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$25.33 </w:t>
            </w:r>
          </w:p>
        </w:tc>
        <w:tc>
          <w:tcPr>
            <w:tcW w:w="363"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45"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1.2</w:t>
            </w:r>
          </w:p>
        </w:tc>
        <w:tc>
          <w:tcPr>
            <w:tcW w:w="432"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36"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457</w:t>
            </w:r>
          </w:p>
        </w:tc>
        <w:tc>
          <w:tcPr>
            <w:tcW w:w="1318"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$13,890.97 </w:t>
            </w:r>
          </w:p>
        </w:tc>
        <w:tc>
          <w:tcPr>
            <w:tcW w:w="1652"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Per state X 52</w:t>
            </w:r>
          </w:p>
        </w:tc>
        <w:tc>
          <w:tcPr>
            <w:tcW w:w="1500"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$722,330.54 </w:t>
            </w:r>
          </w:p>
        </w:tc>
      </w:tr>
      <w:tr w:rsidR="005221F5" w:rsidRPr="005221F5" w:rsidTr="005510AA">
        <w:trPr>
          <w:trHeight w:val="350"/>
        </w:trPr>
        <w:tc>
          <w:tcPr>
            <w:tcW w:w="720" w:type="dxa"/>
            <w:shd w:val="clear" w:color="auto" w:fill="auto"/>
            <w:noWrap/>
            <w:vAlign w:val="bottom"/>
            <w:hideMark/>
          </w:tcPr>
          <w:p w:rsidR="005221F5" w:rsidRPr="005221F5" w:rsidRDefault="005221F5" w:rsidP="00AB32BB">
            <w:pPr>
              <w:widowControl/>
              <w:autoSpaceDE/>
              <w:autoSpaceDN/>
              <w:adjustRightInd/>
              <w:rPr>
                <w:rFonts w:ascii="Arial" w:hAnsi="Arial" w:cs="Arial"/>
                <w:sz w:val="22"/>
                <w:szCs w:val="22"/>
              </w:rPr>
            </w:pPr>
            <w:r w:rsidRPr="005221F5">
              <w:rPr>
                <w:rFonts w:ascii="Arial" w:hAnsi="Arial" w:cs="Arial"/>
                <w:sz w:val="22"/>
                <w:szCs w:val="22"/>
              </w:rPr>
              <w:t>0.55</w:t>
            </w:r>
          </w:p>
        </w:tc>
        <w:tc>
          <w:tcPr>
            <w:tcW w:w="810"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hrs. X</w:t>
            </w:r>
          </w:p>
        </w:tc>
        <w:tc>
          <w:tcPr>
            <w:tcW w:w="990"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$25.33 </w:t>
            </w:r>
          </w:p>
        </w:tc>
        <w:tc>
          <w:tcPr>
            <w:tcW w:w="363"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45"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1</w:t>
            </w:r>
          </w:p>
        </w:tc>
        <w:tc>
          <w:tcPr>
            <w:tcW w:w="432"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36"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457</w:t>
            </w:r>
          </w:p>
        </w:tc>
        <w:tc>
          <w:tcPr>
            <w:tcW w:w="1318"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$6,366.70 </w:t>
            </w:r>
          </w:p>
        </w:tc>
        <w:tc>
          <w:tcPr>
            <w:tcW w:w="1652"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Per state X 52</w:t>
            </w:r>
          </w:p>
        </w:tc>
        <w:tc>
          <w:tcPr>
            <w:tcW w:w="1500"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$331,068.17 </w:t>
            </w:r>
          </w:p>
        </w:tc>
      </w:tr>
      <w:tr w:rsidR="005221F5" w:rsidRPr="005221F5" w:rsidTr="005510AA">
        <w:trPr>
          <w:trHeight w:val="300"/>
        </w:trPr>
        <w:tc>
          <w:tcPr>
            <w:tcW w:w="720" w:type="dxa"/>
            <w:shd w:val="clear" w:color="auto" w:fill="auto"/>
            <w:noWrap/>
            <w:vAlign w:val="bottom"/>
            <w:hideMark/>
          </w:tcPr>
          <w:p w:rsidR="005221F5" w:rsidRPr="005221F5" w:rsidRDefault="005221F5" w:rsidP="00AB32BB">
            <w:pPr>
              <w:widowControl/>
              <w:autoSpaceDE/>
              <w:autoSpaceDN/>
              <w:adjustRightInd/>
              <w:rPr>
                <w:rFonts w:ascii="Arial" w:hAnsi="Arial" w:cs="Arial"/>
                <w:sz w:val="22"/>
                <w:szCs w:val="22"/>
              </w:rPr>
            </w:pPr>
            <w:r w:rsidRPr="005221F5">
              <w:rPr>
                <w:rFonts w:ascii="Arial" w:hAnsi="Arial" w:cs="Arial"/>
                <w:sz w:val="22"/>
                <w:szCs w:val="22"/>
              </w:rPr>
              <w:t>.05</w:t>
            </w:r>
          </w:p>
        </w:tc>
        <w:tc>
          <w:tcPr>
            <w:tcW w:w="810"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hrs. X</w:t>
            </w:r>
          </w:p>
        </w:tc>
        <w:tc>
          <w:tcPr>
            <w:tcW w:w="990"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$25.33 </w:t>
            </w:r>
          </w:p>
        </w:tc>
        <w:tc>
          <w:tcPr>
            <w:tcW w:w="363"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45"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0.44</w:t>
            </w:r>
          </w:p>
        </w:tc>
        <w:tc>
          <w:tcPr>
            <w:tcW w:w="432"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36"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457</w:t>
            </w:r>
          </w:p>
        </w:tc>
        <w:tc>
          <w:tcPr>
            <w:tcW w:w="1318"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$144.70 </w:t>
            </w:r>
          </w:p>
        </w:tc>
        <w:tc>
          <w:tcPr>
            <w:tcW w:w="1652" w:type="dxa"/>
            <w:shd w:val="clear" w:color="auto" w:fill="auto"/>
            <w:noWrap/>
            <w:vAlign w:val="bottom"/>
            <w:hideMark/>
          </w:tcPr>
          <w:p w:rsidR="005221F5" w:rsidRPr="005221F5" w:rsidRDefault="005221F5" w:rsidP="00AB32BB">
            <w:pPr>
              <w:widowControl/>
              <w:autoSpaceDE/>
              <w:autoSpaceDN/>
              <w:adjustRightInd/>
              <w:rPr>
                <w:rFonts w:ascii="Arial" w:hAnsi="Arial" w:cs="Arial"/>
                <w:color w:val="000000"/>
                <w:sz w:val="22"/>
                <w:szCs w:val="22"/>
              </w:rPr>
            </w:pPr>
            <w:r w:rsidRPr="005221F5">
              <w:rPr>
                <w:rFonts w:ascii="Arial" w:hAnsi="Arial" w:cs="Arial"/>
                <w:color w:val="000000"/>
                <w:sz w:val="22"/>
                <w:szCs w:val="22"/>
              </w:rPr>
              <w:t>Per state X 52</w:t>
            </w:r>
          </w:p>
        </w:tc>
        <w:tc>
          <w:tcPr>
            <w:tcW w:w="1500" w:type="dxa"/>
            <w:shd w:val="clear" w:color="auto" w:fill="auto"/>
            <w:noWrap/>
            <w:vAlign w:val="bottom"/>
            <w:hideMark/>
          </w:tcPr>
          <w:p w:rsidR="005221F5" w:rsidRPr="005221F5" w:rsidRDefault="005221F5" w:rsidP="00AB32BB">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$7,524.28 </w:t>
            </w:r>
          </w:p>
        </w:tc>
      </w:tr>
    </w:tbl>
    <w:p w:rsidR="006922EE" w:rsidRPr="001A21CF" w:rsidRDefault="006922EE" w:rsidP="005221F5">
      <w:pPr>
        <w:widowControl/>
        <w:rPr>
          <w:rFonts w:ascii="Arial" w:hAnsi="Arial"/>
          <w:sz w:val="22"/>
          <w:szCs w:val="22"/>
        </w:rPr>
      </w:pPr>
    </w:p>
    <w:p w:rsidR="006922EE" w:rsidRPr="001A21CF" w:rsidRDefault="006922EE" w:rsidP="006922EE">
      <w:pPr>
        <w:widowControl/>
        <w:rPr>
          <w:rFonts w:ascii="Arial" w:hAnsi="Arial"/>
          <w:sz w:val="22"/>
          <w:szCs w:val="22"/>
        </w:rPr>
      </w:pPr>
      <w:r w:rsidRPr="001A21CF">
        <w:rPr>
          <w:rFonts w:ascii="Arial" w:hAnsi="Arial"/>
          <w:sz w:val="22"/>
          <w:szCs w:val="22"/>
        </w:rPr>
        <w:t xml:space="preserve">On average, 1.2 employers respond per BAM denied monetary claims cases; one employer per BAM denied separation cases, and </w:t>
      </w:r>
      <w:r w:rsidR="005A707F">
        <w:rPr>
          <w:rFonts w:ascii="Arial" w:hAnsi="Arial"/>
          <w:sz w:val="22"/>
          <w:szCs w:val="22"/>
        </w:rPr>
        <w:t>0.</w:t>
      </w:r>
      <w:r w:rsidR="006757D9">
        <w:rPr>
          <w:rFonts w:ascii="Arial" w:hAnsi="Arial"/>
          <w:sz w:val="22"/>
          <w:szCs w:val="22"/>
        </w:rPr>
        <w:t>44</w:t>
      </w:r>
      <w:r w:rsidR="000778EB">
        <w:rPr>
          <w:rStyle w:val="FootnoteReference"/>
          <w:rFonts w:ascii="Arial" w:hAnsi="Arial"/>
          <w:sz w:val="22"/>
          <w:szCs w:val="22"/>
        </w:rPr>
        <w:footnoteReference w:id="5"/>
      </w:r>
      <w:r w:rsidRPr="001A21CF">
        <w:rPr>
          <w:rFonts w:ascii="Arial" w:hAnsi="Arial"/>
          <w:sz w:val="22"/>
          <w:szCs w:val="22"/>
        </w:rPr>
        <w:t xml:space="preserve"> employers and third parties respond per BAM nonseparation cases:</w:t>
      </w:r>
    </w:p>
    <w:p w:rsidR="006922EE" w:rsidRPr="001A21CF" w:rsidRDefault="006922EE" w:rsidP="006922EE">
      <w:pPr>
        <w:widowControl/>
        <w:rPr>
          <w:rFonts w:ascii="Arial" w:hAnsi="Arial"/>
          <w:sz w:val="22"/>
          <w:szCs w:val="22"/>
        </w:rPr>
      </w:pPr>
    </w:p>
    <w:tbl>
      <w:tblPr>
        <w:tblW w:w="9060" w:type="dxa"/>
        <w:tblInd w:w="108" w:type="dxa"/>
        <w:tblLook w:val="04A0"/>
      </w:tblPr>
      <w:tblGrid>
        <w:gridCol w:w="720"/>
        <w:gridCol w:w="810"/>
        <w:gridCol w:w="979"/>
        <w:gridCol w:w="363"/>
        <w:gridCol w:w="645"/>
        <w:gridCol w:w="450"/>
        <w:gridCol w:w="630"/>
        <w:gridCol w:w="1343"/>
        <w:gridCol w:w="1620"/>
        <w:gridCol w:w="1500"/>
      </w:tblGrid>
      <w:tr w:rsidR="005221F5" w:rsidRPr="005221F5" w:rsidTr="005510AA">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1F5" w:rsidRPr="005221F5" w:rsidRDefault="005221F5" w:rsidP="006D272F">
            <w:pPr>
              <w:widowControl/>
              <w:autoSpaceDE/>
              <w:autoSpaceDN/>
              <w:adjustRightInd/>
              <w:rPr>
                <w:rFonts w:ascii="Arial" w:hAnsi="Arial" w:cs="Arial"/>
                <w:sz w:val="22"/>
                <w:szCs w:val="22"/>
              </w:rPr>
            </w:pPr>
            <w:r w:rsidRPr="005221F5">
              <w:rPr>
                <w:rFonts w:ascii="Arial" w:hAnsi="Arial" w:cs="Arial"/>
                <w:sz w:val="22"/>
                <w:szCs w:val="22"/>
              </w:rPr>
              <w:t>0.</w:t>
            </w:r>
            <w:r w:rsidR="006D272F">
              <w:rPr>
                <w:rFonts w:ascii="Arial" w:hAnsi="Arial" w:cs="Arial"/>
                <w:sz w:val="22"/>
                <w:szCs w:val="22"/>
              </w:rPr>
              <w:t>5</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proofErr w:type="gramStart"/>
            <w:r w:rsidRPr="005221F5">
              <w:rPr>
                <w:rFonts w:ascii="Arial" w:hAnsi="Arial" w:cs="Arial"/>
                <w:color w:val="000000"/>
                <w:sz w:val="22"/>
                <w:szCs w:val="22"/>
              </w:rPr>
              <w:t>hrs</w:t>
            </w:r>
            <w:proofErr w:type="gramEnd"/>
            <w:r w:rsidRPr="005221F5">
              <w:rPr>
                <w:rFonts w:ascii="Arial" w:hAnsi="Arial" w:cs="Arial"/>
                <w:color w:val="000000"/>
                <w:sz w:val="22"/>
                <w:szCs w:val="22"/>
              </w:rPr>
              <w:t>. X</w:t>
            </w:r>
          </w:p>
        </w:tc>
        <w:tc>
          <w:tcPr>
            <w:tcW w:w="979"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$25.33 </w:t>
            </w:r>
          </w:p>
        </w:tc>
        <w:tc>
          <w:tcPr>
            <w:tcW w:w="363"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1.2</w:t>
            </w:r>
          </w:p>
        </w:tc>
        <w:tc>
          <w:tcPr>
            <w:tcW w:w="450"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150</w:t>
            </w:r>
          </w:p>
        </w:tc>
        <w:tc>
          <w:tcPr>
            <w:tcW w:w="1343"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$2,735.64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Per state X 52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5221F5" w:rsidRPr="005221F5" w:rsidRDefault="005221F5" w:rsidP="004D3D1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w:t>
            </w:r>
            <w:r w:rsidR="004D3D17" w:rsidRPr="005221F5">
              <w:rPr>
                <w:rFonts w:ascii="Arial" w:hAnsi="Arial" w:cs="Arial"/>
                <w:color w:val="000000"/>
                <w:sz w:val="22"/>
                <w:szCs w:val="22"/>
              </w:rPr>
              <w:t>1</w:t>
            </w:r>
            <w:r w:rsidR="004D3D17">
              <w:rPr>
                <w:rFonts w:ascii="Arial" w:hAnsi="Arial" w:cs="Arial"/>
                <w:color w:val="000000"/>
                <w:sz w:val="22"/>
                <w:szCs w:val="22"/>
              </w:rPr>
              <w:t>18</w:t>
            </w:r>
            <w:r w:rsidRPr="005221F5">
              <w:rPr>
                <w:rFonts w:ascii="Arial" w:hAnsi="Arial" w:cs="Arial"/>
                <w:color w:val="000000"/>
                <w:sz w:val="22"/>
                <w:szCs w:val="22"/>
              </w:rPr>
              <w:t>,</w:t>
            </w:r>
            <w:r w:rsidR="004D3D17">
              <w:rPr>
                <w:rFonts w:ascii="Arial" w:hAnsi="Arial" w:cs="Arial"/>
                <w:color w:val="000000"/>
                <w:sz w:val="22"/>
                <w:szCs w:val="22"/>
              </w:rPr>
              <w:t>544.40</w:t>
            </w:r>
            <w:r w:rsidRPr="005221F5">
              <w:rPr>
                <w:rFonts w:ascii="Arial" w:hAnsi="Arial" w:cs="Arial"/>
                <w:color w:val="000000"/>
                <w:sz w:val="22"/>
                <w:szCs w:val="22"/>
              </w:rPr>
              <w:t xml:space="preserve"> </w:t>
            </w:r>
          </w:p>
        </w:tc>
      </w:tr>
      <w:tr w:rsidR="005221F5" w:rsidRPr="005221F5" w:rsidTr="005510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sz w:val="22"/>
                <w:szCs w:val="22"/>
              </w:rPr>
            </w:pPr>
            <w:r w:rsidRPr="005221F5">
              <w:rPr>
                <w:rFonts w:ascii="Arial" w:hAnsi="Arial" w:cs="Arial"/>
                <w:sz w:val="22"/>
                <w:szCs w:val="22"/>
              </w:rPr>
              <w:t>0.5</w:t>
            </w:r>
          </w:p>
        </w:tc>
        <w:tc>
          <w:tcPr>
            <w:tcW w:w="81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hrs. X</w:t>
            </w:r>
          </w:p>
        </w:tc>
        <w:tc>
          <w:tcPr>
            <w:tcW w:w="979"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$25.33 </w:t>
            </w:r>
          </w:p>
        </w:tc>
        <w:tc>
          <w:tcPr>
            <w:tcW w:w="363"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45"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1</w:t>
            </w:r>
          </w:p>
        </w:tc>
        <w:tc>
          <w:tcPr>
            <w:tcW w:w="45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3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150</w:t>
            </w:r>
          </w:p>
        </w:tc>
        <w:tc>
          <w:tcPr>
            <w:tcW w:w="1343"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$1,899.75 </w:t>
            </w:r>
          </w:p>
        </w:tc>
        <w:tc>
          <w:tcPr>
            <w:tcW w:w="162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Per state X 52</w:t>
            </w:r>
          </w:p>
        </w:tc>
        <w:tc>
          <w:tcPr>
            <w:tcW w:w="150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$98,787.00 </w:t>
            </w:r>
          </w:p>
        </w:tc>
      </w:tr>
      <w:tr w:rsidR="005221F5" w:rsidRPr="005221F5" w:rsidTr="005510AA">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sz w:val="22"/>
                <w:szCs w:val="22"/>
              </w:rPr>
            </w:pPr>
            <w:r w:rsidRPr="005221F5">
              <w:rPr>
                <w:rFonts w:ascii="Arial" w:hAnsi="Arial" w:cs="Arial"/>
                <w:sz w:val="22"/>
                <w:szCs w:val="22"/>
              </w:rPr>
              <w:t>0.5</w:t>
            </w:r>
          </w:p>
        </w:tc>
        <w:tc>
          <w:tcPr>
            <w:tcW w:w="81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hrs. X</w:t>
            </w:r>
          </w:p>
        </w:tc>
        <w:tc>
          <w:tcPr>
            <w:tcW w:w="979"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$25.33 </w:t>
            </w:r>
          </w:p>
        </w:tc>
        <w:tc>
          <w:tcPr>
            <w:tcW w:w="363"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45"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0.44</w:t>
            </w:r>
          </w:p>
        </w:tc>
        <w:tc>
          <w:tcPr>
            <w:tcW w:w="45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X</w:t>
            </w:r>
          </w:p>
        </w:tc>
        <w:tc>
          <w:tcPr>
            <w:tcW w:w="63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150</w:t>
            </w:r>
          </w:p>
        </w:tc>
        <w:tc>
          <w:tcPr>
            <w:tcW w:w="1343"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$835.89 </w:t>
            </w:r>
          </w:p>
        </w:tc>
        <w:tc>
          <w:tcPr>
            <w:tcW w:w="162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rPr>
                <w:rFonts w:ascii="Arial" w:hAnsi="Arial" w:cs="Arial"/>
                <w:color w:val="000000"/>
                <w:sz w:val="22"/>
                <w:szCs w:val="22"/>
              </w:rPr>
            </w:pPr>
            <w:r w:rsidRPr="005221F5">
              <w:rPr>
                <w:rFonts w:ascii="Arial" w:hAnsi="Arial" w:cs="Arial"/>
                <w:color w:val="000000"/>
                <w:sz w:val="22"/>
                <w:szCs w:val="22"/>
              </w:rPr>
              <w:t>Per state X 52</w:t>
            </w:r>
          </w:p>
        </w:tc>
        <w:tc>
          <w:tcPr>
            <w:tcW w:w="1500" w:type="dxa"/>
            <w:tcBorders>
              <w:top w:val="nil"/>
              <w:left w:val="nil"/>
              <w:bottom w:val="single" w:sz="4" w:space="0" w:color="auto"/>
              <w:right w:val="single" w:sz="4" w:space="0" w:color="auto"/>
            </w:tcBorders>
            <w:shd w:val="clear" w:color="auto" w:fill="auto"/>
            <w:noWrap/>
            <w:vAlign w:val="bottom"/>
            <w:hideMark/>
          </w:tcPr>
          <w:p w:rsidR="005221F5" w:rsidRPr="005221F5" w:rsidRDefault="005221F5" w:rsidP="008914E7">
            <w:pPr>
              <w:widowControl/>
              <w:autoSpaceDE/>
              <w:autoSpaceDN/>
              <w:adjustRightInd/>
              <w:jc w:val="right"/>
              <w:rPr>
                <w:rFonts w:ascii="Arial" w:hAnsi="Arial" w:cs="Arial"/>
                <w:color w:val="000000"/>
                <w:sz w:val="22"/>
                <w:szCs w:val="22"/>
              </w:rPr>
            </w:pPr>
            <w:r w:rsidRPr="005221F5">
              <w:rPr>
                <w:rFonts w:ascii="Arial" w:hAnsi="Arial" w:cs="Arial"/>
                <w:color w:val="000000"/>
                <w:sz w:val="22"/>
                <w:szCs w:val="22"/>
              </w:rPr>
              <w:t xml:space="preserve">$43,466.28 </w:t>
            </w:r>
          </w:p>
        </w:tc>
      </w:tr>
    </w:tbl>
    <w:p w:rsidR="006922EE" w:rsidRPr="001A21CF" w:rsidRDefault="006922EE" w:rsidP="006922EE">
      <w:pPr>
        <w:widowControl/>
        <w:ind w:firstLine="720"/>
        <w:rPr>
          <w:rFonts w:ascii="Arial" w:hAnsi="Arial"/>
          <w:sz w:val="22"/>
          <w:szCs w:val="22"/>
        </w:rPr>
      </w:pPr>
    </w:p>
    <w:p w:rsidR="006922EE" w:rsidRPr="008A3C26" w:rsidRDefault="006922EE" w:rsidP="006922EE">
      <w:pPr>
        <w:widowControl/>
        <w:rPr>
          <w:rFonts w:ascii="Arial" w:hAnsi="Arial"/>
          <w:sz w:val="22"/>
          <w:szCs w:val="22"/>
        </w:rPr>
      </w:pPr>
      <w:r w:rsidRPr="001A21CF">
        <w:rPr>
          <w:rFonts w:ascii="Arial" w:hAnsi="Arial"/>
          <w:sz w:val="22"/>
          <w:szCs w:val="22"/>
        </w:rPr>
        <w:t xml:space="preserve">Total cost for employers and third parties is </w:t>
      </w:r>
      <w:r w:rsidRPr="005221F5">
        <w:rPr>
          <w:rFonts w:ascii="Arial" w:hAnsi="Arial"/>
          <w:sz w:val="22"/>
          <w:szCs w:val="22"/>
        </w:rPr>
        <w:t>$</w:t>
      </w:r>
      <w:r w:rsidR="007460F2" w:rsidRPr="005221F5">
        <w:rPr>
          <w:rFonts w:ascii="Arial" w:hAnsi="Arial"/>
          <w:sz w:val="22"/>
          <w:szCs w:val="22"/>
        </w:rPr>
        <w:t>1,3</w:t>
      </w:r>
      <w:r w:rsidR="004D3D17">
        <w:rPr>
          <w:rFonts w:ascii="Arial" w:hAnsi="Arial"/>
          <w:sz w:val="22"/>
          <w:szCs w:val="22"/>
        </w:rPr>
        <w:t>21,720.67</w:t>
      </w:r>
      <w:r w:rsidR="007460F2" w:rsidRPr="005221F5">
        <w:rPr>
          <w:rFonts w:ascii="Arial" w:hAnsi="Arial"/>
          <w:sz w:val="22"/>
          <w:szCs w:val="22"/>
        </w:rPr>
        <w:t>.</w:t>
      </w:r>
    </w:p>
    <w:p w:rsidR="006922EE" w:rsidRPr="000A7462" w:rsidRDefault="006922EE" w:rsidP="006922EE">
      <w:pPr>
        <w:rPr>
          <w:rFonts w:ascii="Arial" w:hAnsi="Arial" w:cs="Arial"/>
          <w:sz w:val="22"/>
          <w:szCs w:val="22"/>
        </w:rPr>
      </w:pPr>
    </w:p>
    <w:p w:rsidR="006922EE" w:rsidRDefault="006922EE" w:rsidP="006922EE">
      <w:pPr>
        <w:rPr>
          <w:rFonts w:ascii="Arial" w:hAnsi="Arial" w:cs="Arial"/>
          <w:sz w:val="22"/>
          <w:szCs w:val="22"/>
        </w:rPr>
      </w:pPr>
      <w:r w:rsidRPr="000A7462">
        <w:rPr>
          <w:rFonts w:ascii="Arial" w:hAnsi="Arial" w:cs="Arial"/>
          <w:sz w:val="22"/>
          <w:szCs w:val="22"/>
        </w:rPr>
        <w:t>Costs are summarized in the following table.</w:t>
      </w:r>
    </w:p>
    <w:p w:rsidR="00304730" w:rsidRPr="000A7462" w:rsidRDefault="00304730" w:rsidP="006922EE">
      <w:pPr>
        <w:rPr>
          <w:rFonts w:ascii="Arial" w:hAnsi="Arial" w:cs="Arial"/>
          <w:sz w:val="22"/>
          <w:szCs w:val="22"/>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1500"/>
        <w:gridCol w:w="1720"/>
        <w:gridCol w:w="1550"/>
        <w:gridCol w:w="1800"/>
      </w:tblGrid>
      <w:tr w:rsidR="00F26E67" w:rsidRPr="00056FE1" w:rsidTr="00155593">
        <w:trPr>
          <w:trHeight w:val="255"/>
        </w:trPr>
        <w:tc>
          <w:tcPr>
            <w:tcW w:w="2808" w:type="dxa"/>
            <w:noWrap/>
          </w:tcPr>
          <w:p w:rsidR="00F26E67" w:rsidRPr="00312D83" w:rsidRDefault="00F26E67">
            <w:pPr>
              <w:rPr>
                <w:rFonts w:ascii="Arial" w:hAnsi="Arial" w:cs="Arial"/>
                <w:b/>
                <w:bCs/>
                <w:sz w:val="22"/>
                <w:szCs w:val="22"/>
              </w:rPr>
            </w:pPr>
            <w:r w:rsidRPr="00312D83">
              <w:rPr>
                <w:rFonts w:ascii="Arial" w:hAnsi="Arial" w:cs="Arial"/>
                <w:b/>
                <w:bCs/>
                <w:sz w:val="22"/>
                <w:szCs w:val="22"/>
              </w:rPr>
              <w:t>Cost Summary</w:t>
            </w:r>
          </w:p>
        </w:tc>
        <w:tc>
          <w:tcPr>
            <w:tcW w:w="1500" w:type="dxa"/>
            <w:noWrap/>
          </w:tcPr>
          <w:p w:rsidR="00F26E67" w:rsidRPr="00312D83" w:rsidRDefault="00F26E67" w:rsidP="0055650E">
            <w:pPr>
              <w:jc w:val="center"/>
              <w:rPr>
                <w:rFonts w:ascii="Arial" w:hAnsi="Arial" w:cs="Arial"/>
                <w:b/>
                <w:bCs/>
                <w:sz w:val="22"/>
                <w:szCs w:val="22"/>
              </w:rPr>
            </w:pPr>
            <w:r>
              <w:rPr>
                <w:rFonts w:ascii="Arial" w:hAnsi="Arial" w:cs="Arial"/>
                <w:b/>
                <w:bCs/>
                <w:sz w:val="22"/>
                <w:szCs w:val="22"/>
              </w:rPr>
              <w:t>Paid Claims</w:t>
            </w:r>
          </w:p>
        </w:tc>
        <w:tc>
          <w:tcPr>
            <w:tcW w:w="1720" w:type="dxa"/>
            <w:noWrap/>
          </w:tcPr>
          <w:p w:rsidR="00F26E67" w:rsidRPr="00312D83" w:rsidRDefault="00F26E67" w:rsidP="0055650E">
            <w:pPr>
              <w:jc w:val="center"/>
              <w:rPr>
                <w:rFonts w:ascii="Arial" w:hAnsi="Arial" w:cs="Arial"/>
                <w:b/>
                <w:bCs/>
                <w:sz w:val="22"/>
                <w:szCs w:val="22"/>
              </w:rPr>
            </w:pPr>
            <w:r>
              <w:rPr>
                <w:rFonts w:ascii="Arial" w:hAnsi="Arial" w:cs="Arial"/>
                <w:b/>
                <w:bCs/>
                <w:sz w:val="22"/>
                <w:szCs w:val="22"/>
              </w:rPr>
              <w:t>Denied Claims</w:t>
            </w:r>
          </w:p>
        </w:tc>
        <w:tc>
          <w:tcPr>
            <w:tcW w:w="1550" w:type="dxa"/>
            <w:noWrap/>
          </w:tcPr>
          <w:p w:rsidR="00F26E67" w:rsidRPr="00312D83" w:rsidRDefault="00F26E67" w:rsidP="0055650E">
            <w:pPr>
              <w:jc w:val="center"/>
              <w:rPr>
                <w:rFonts w:ascii="Arial" w:hAnsi="Arial" w:cs="Arial"/>
                <w:b/>
                <w:bCs/>
                <w:sz w:val="22"/>
                <w:szCs w:val="22"/>
              </w:rPr>
            </w:pPr>
            <w:r>
              <w:rPr>
                <w:rFonts w:ascii="Arial" w:hAnsi="Arial" w:cs="Arial"/>
                <w:b/>
                <w:bCs/>
                <w:sz w:val="22"/>
                <w:szCs w:val="22"/>
              </w:rPr>
              <w:t>Cost Per State</w:t>
            </w:r>
          </w:p>
        </w:tc>
        <w:tc>
          <w:tcPr>
            <w:tcW w:w="1800" w:type="dxa"/>
            <w:noWrap/>
          </w:tcPr>
          <w:p w:rsidR="00F26E67" w:rsidRPr="00312D83" w:rsidRDefault="00F26E67" w:rsidP="0055650E">
            <w:pPr>
              <w:jc w:val="center"/>
              <w:rPr>
                <w:rFonts w:ascii="Arial" w:hAnsi="Arial" w:cs="Arial"/>
                <w:b/>
                <w:bCs/>
                <w:sz w:val="22"/>
                <w:szCs w:val="22"/>
              </w:rPr>
            </w:pPr>
            <w:r>
              <w:rPr>
                <w:rFonts w:ascii="Arial" w:hAnsi="Arial" w:cs="Arial"/>
                <w:b/>
                <w:bCs/>
                <w:sz w:val="22"/>
                <w:szCs w:val="22"/>
              </w:rPr>
              <w:t>Cost - All States</w:t>
            </w:r>
          </w:p>
        </w:tc>
      </w:tr>
      <w:tr w:rsidR="004D3D17" w:rsidRPr="007A7EFA" w:rsidTr="00155593">
        <w:trPr>
          <w:trHeight w:val="255"/>
        </w:trPr>
        <w:tc>
          <w:tcPr>
            <w:tcW w:w="2808" w:type="dxa"/>
            <w:noWrap/>
          </w:tcPr>
          <w:p w:rsidR="004D3D17" w:rsidRPr="007A7EFA" w:rsidRDefault="004D3D17">
            <w:pPr>
              <w:rPr>
                <w:rFonts w:ascii="Arial" w:hAnsi="Arial" w:cs="Arial"/>
                <w:b/>
                <w:bCs/>
                <w:sz w:val="22"/>
                <w:szCs w:val="22"/>
                <w:highlight w:val="yellow"/>
              </w:rPr>
            </w:pPr>
            <w:r w:rsidRPr="007A7EFA">
              <w:rPr>
                <w:rFonts w:ascii="Arial" w:hAnsi="Arial" w:cs="Arial"/>
                <w:b/>
                <w:bCs/>
                <w:sz w:val="22"/>
                <w:szCs w:val="22"/>
              </w:rPr>
              <w:t>SWA Staff</w:t>
            </w:r>
          </w:p>
        </w:tc>
        <w:tc>
          <w:tcPr>
            <w:tcW w:w="1500" w:type="dxa"/>
            <w:noWrap/>
          </w:tcPr>
          <w:p w:rsidR="004D3D17" w:rsidRPr="007A7EFA" w:rsidRDefault="004D3D17" w:rsidP="0055650E">
            <w:pPr>
              <w:jc w:val="right"/>
              <w:rPr>
                <w:rFonts w:ascii="Arial" w:hAnsi="Arial" w:cs="Arial"/>
                <w:sz w:val="22"/>
                <w:szCs w:val="22"/>
                <w:highlight w:val="yellow"/>
              </w:rPr>
            </w:pPr>
            <w:r>
              <w:rPr>
                <w:rFonts w:ascii="Arial" w:hAnsi="Arial" w:cs="Arial"/>
                <w:sz w:val="22"/>
                <w:szCs w:val="22"/>
              </w:rPr>
              <w:t xml:space="preserve">$201,186.02 </w:t>
            </w:r>
          </w:p>
        </w:tc>
        <w:tc>
          <w:tcPr>
            <w:tcW w:w="1720" w:type="dxa"/>
            <w:noWrap/>
          </w:tcPr>
          <w:p w:rsidR="004D3D17" w:rsidRPr="007A7EFA" w:rsidRDefault="004D3D17" w:rsidP="003B5AB0">
            <w:pPr>
              <w:jc w:val="right"/>
              <w:rPr>
                <w:rFonts w:ascii="Arial" w:hAnsi="Arial" w:cs="Arial"/>
                <w:sz w:val="22"/>
                <w:szCs w:val="22"/>
              </w:rPr>
            </w:pPr>
            <w:r>
              <w:rPr>
                <w:rFonts w:ascii="Arial" w:hAnsi="Arial" w:cs="Arial"/>
                <w:sz w:val="22"/>
                <w:szCs w:val="22"/>
              </w:rPr>
              <w:t xml:space="preserve">$130,515.84 </w:t>
            </w:r>
          </w:p>
        </w:tc>
        <w:tc>
          <w:tcPr>
            <w:tcW w:w="1550" w:type="dxa"/>
            <w:noWrap/>
          </w:tcPr>
          <w:p w:rsidR="004D3D17" w:rsidRPr="007A7EFA" w:rsidRDefault="004D3D17" w:rsidP="00312D83">
            <w:pPr>
              <w:jc w:val="right"/>
              <w:rPr>
                <w:rFonts w:ascii="Arial" w:hAnsi="Arial" w:cs="Arial"/>
                <w:sz w:val="22"/>
                <w:szCs w:val="22"/>
              </w:rPr>
            </w:pPr>
            <w:r>
              <w:rPr>
                <w:rFonts w:ascii="Arial" w:hAnsi="Arial" w:cs="Arial"/>
                <w:sz w:val="22"/>
                <w:szCs w:val="22"/>
              </w:rPr>
              <w:t xml:space="preserve">$331,701.86 </w:t>
            </w:r>
          </w:p>
        </w:tc>
        <w:tc>
          <w:tcPr>
            <w:tcW w:w="1800" w:type="dxa"/>
            <w:noWrap/>
          </w:tcPr>
          <w:p w:rsidR="004D3D17" w:rsidRPr="007A7EFA" w:rsidRDefault="004D3D17" w:rsidP="003B5AB0">
            <w:pPr>
              <w:jc w:val="right"/>
              <w:rPr>
                <w:rFonts w:ascii="Arial" w:hAnsi="Arial" w:cs="Arial"/>
                <w:sz w:val="22"/>
                <w:szCs w:val="22"/>
              </w:rPr>
            </w:pPr>
            <w:r>
              <w:rPr>
                <w:rFonts w:ascii="Arial" w:hAnsi="Arial" w:cs="Arial"/>
                <w:sz w:val="22"/>
                <w:szCs w:val="22"/>
              </w:rPr>
              <w:t xml:space="preserve">$17,248,497 </w:t>
            </w:r>
          </w:p>
        </w:tc>
      </w:tr>
      <w:tr w:rsidR="004D3D17" w:rsidRPr="007A7EFA" w:rsidTr="00155593">
        <w:trPr>
          <w:trHeight w:val="255"/>
        </w:trPr>
        <w:tc>
          <w:tcPr>
            <w:tcW w:w="2808" w:type="dxa"/>
            <w:noWrap/>
          </w:tcPr>
          <w:p w:rsidR="004D3D17" w:rsidRPr="007A7EFA" w:rsidRDefault="004D3D17">
            <w:pPr>
              <w:rPr>
                <w:rFonts w:ascii="Arial" w:hAnsi="Arial" w:cs="Arial"/>
                <w:b/>
                <w:bCs/>
                <w:sz w:val="22"/>
                <w:szCs w:val="22"/>
              </w:rPr>
            </w:pPr>
            <w:r w:rsidRPr="007A7EFA">
              <w:rPr>
                <w:rFonts w:ascii="Arial" w:hAnsi="Arial" w:cs="Arial"/>
                <w:b/>
                <w:bCs/>
                <w:sz w:val="22"/>
                <w:szCs w:val="22"/>
              </w:rPr>
              <w:t>Claimants</w:t>
            </w:r>
          </w:p>
        </w:tc>
        <w:tc>
          <w:tcPr>
            <w:tcW w:w="1500" w:type="dxa"/>
            <w:noWrap/>
          </w:tcPr>
          <w:p w:rsidR="004D3D17" w:rsidRPr="007A7EFA" w:rsidRDefault="004D3D17" w:rsidP="0055650E">
            <w:pPr>
              <w:jc w:val="right"/>
              <w:rPr>
                <w:rFonts w:ascii="Arial" w:hAnsi="Arial" w:cs="Arial"/>
                <w:sz w:val="22"/>
                <w:szCs w:val="22"/>
              </w:rPr>
            </w:pPr>
            <w:r>
              <w:rPr>
                <w:rFonts w:ascii="Arial" w:hAnsi="Arial" w:cs="Arial"/>
                <w:sz w:val="22"/>
                <w:szCs w:val="22"/>
              </w:rPr>
              <w:t xml:space="preserve">$3,313.25 </w:t>
            </w:r>
          </w:p>
        </w:tc>
        <w:tc>
          <w:tcPr>
            <w:tcW w:w="1720" w:type="dxa"/>
            <w:noWrap/>
          </w:tcPr>
          <w:p w:rsidR="004D3D17" w:rsidRPr="007A7EFA" w:rsidRDefault="004D3D17" w:rsidP="00303E6B">
            <w:pPr>
              <w:jc w:val="right"/>
              <w:rPr>
                <w:rFonts w:ascii="Arial" w:hAnsi="Arial" w:cs="Arial"/>
                <w:sz w:val="22"/>
                <w:szCs w:val="22"/>
              </w:rPr>
            </w:pPr>
            <w:r>
              <w:rPr>
                <w:rFonts w:ascii="Arial" w:hAnsi="Arial" w:cs="Arial"/>
                <w:sz w:val="22"/>
                <w:szCs w:val="22"/>
              </w:rPr>
              <w:t xml:space="preserve">$2,463 </w:t>
            </w:r>
          </w:p>
        </w:tc>
        <w:tc>
          <w:tcPr>
            <w:tcW w:w="1550" w:type="dxa"/>
            <w:noWrap/>
          </w:tcPr>
          <w:p w:rsidR="004D3D17" w:rsidRPr="007A7EFA" w:rsidRDefault="004D3D17" w:rsidP="0055650E">
            <w:pPr>
              <w:jc w:val="right"/>
              <w:rPr>
                <w:rFonts w:ascii="Arial" w:hAnsi="Arial" w:cs="Arial"/>
                <w:sz w:val="22"/>
                <w:szCs w:val="22"/>
              </w:rPr>
            </w:pPr>
            <w:r>
              <w:rPr>
                <w:rFonts w:ascii="Arial" w:hAnsi="Arial" w:cs="Arial"/>
                <w:sz w:val="22"/>
                <w:szCs w:val="22"/>
              </w:rPr>
              <w:t xml:space="preserve">$128,076 </w:t>
            </w:r>
          </w:p>
        </w:tc>
        <w:tc>
          <w:tcPr>
            <w:tcW w:w="1800" w:type="dxa"/>
            <w:noWrap/>
          </w:tcPr>
          <w:p w:rsidR="004D3D17" w:rsidRPr="007A7EFA" w:rsidRDefault="004D3D17" w:rsidP="00303E6B">
            <w:pPr>
              <w:jc w:val="right"/>
              <w:rPr>
                <w:rFonts w:ascii="Arial" w:hAnsi="Arial" w:cs="Arial"/>
                <w:sz w:val="22"/>
                <w:szCs w:val="22"/>
              </w:rPr>
            </w:pPr>
            <w:r>
              <w:rPr>
                <w:rFonts w:ascii="Arial" w:hAnsi="Arial" w:cs="Arial"/>
                <w:sz w:val="22"/>
                <w:szCs w:val="22"/>
              </w:rPr>
              <w:t xml:space="preserve">$300,365 </w:t>
            </w:r>
          </w:p>
        </w:tc>
      </w:tr>
      <w:tr w:rsidR="004D3D17" w:rsidRPr="007A7EFA" w:rsidTr="00155593">
        <w:trPr>
          <w:trHeight w:val="255"/>
        </w:trPr>
        <w:tc>
          <w:tcPr>
            <w:tcW w:w="2808" w:type="dxa"/>
            <w:noWrap/>
          </w:tcPr>
          <w:p w:rsidR="004D3D17" w:rsidRPr="007A7EFA" w:rsidRDefault="004D3D17">
            <w:pPr>
              <w:rPr>
                <w:rFonts w:ascii="Arial" w:hAnsi="Arial" w:cs="Arial"/>
                <w:b/>
                <w:bCs/>
                <w:sz w:val="22"/>
                <w:szCs w:val="22"/>
              </w:rPr>
            </w:pPr>
            <w:r w:rsidRPr="007A7EFA">
              <w:rPr>
                <w:rFonts w:ascii="Arial" w:hAnsi="Arial" w:cs="Arial"/>
                <w:b/>
                <w:bCs/>
                <w:sz w:val="22"/>
                <w:szCs w:val="22"/>
              </w:rPr>
              <w:t>Employers + 3rd Parties</w:t>
            </w:r>
          </w:p>
        </w:tc>
        <w:tc>
          <w:tcPr>
            <w:tcW w:w="1500" w:type="dxa"/>
            <w:noWrap/>
          </w:tcPr>
          <w:p w:rsidR="004D3D17" w:rsidRPr="007A7EFA" w:rsidRDefault="004D3D17" w:rsidP="0055650E">
            <w:pPr>
              <w:jc w:val="right"/>
              <w:rPr>
                <w:rFonts w:ascii="Arial" w:hAnsi="Arial" w:cs="Arial"/>
                <w:sz w:val="22"/>
                <w:szCs w:val="22"/>
              </w:rPr>
            </w:pPr>
            <w:r>
              <w:rPr>
                <w:rFonts w:ascii="Arial" w:hAnsi="Arial" w:cs="Arial"/>
                <w:sz w:val="22"/>
                <w:szCs w:val="22"/>
              </w:rPr>
              <w:t xml:space="preserve">$20,402.67 </w:t>
            </w:r>
          </w:p>
        </w:tc>
        <w:tc>
          <w:tcPr>
            <w:tcW w:w="1720" w:type="dxa"/>
            <w:noWrap/>
          </w:tcPr>
          <w:p w:rsidR="004D3D17" w:rsidRPr="007A7EFA" w:rsidRDefault="004D3D17" w:rsidP="0055650E">
            <w:pPr>
              <w:jc w:val="right"/>
              <w:rPr>
                <w:rFonts w:ascii="Arial" w:hAnsi="Arial" w:cs="Arial"/>
                <w:sz w:val="22"/>
                <w:szCs w:val="22"/>
              </w:rPr>
            </w:pPr>
            <w:r>
              <w:rPr>
                <w:rFonts w:ascii="Arial" w:hAnsi="Arial" w:cs="Arial"/>
                <w:sz w:val="22"/>
                <w:szCs w:val="22"/>
              </w:rPr>
              <w:t>5,015.34</w:t>
            </w:r>
          </w:p>
        </w:tc>
        <w:tc>
          <w:tcPr>
            <w:tcW w:w="1550" w:type="dxa"/>
            <w:noWrap/>
          </w:tcPr>
          <w:p w:rsidR="004D3D17" w:rsidRPr="007A7EFA" w:rsidRDefault="004D3D17" w:rsidP="007A7EFA">
            <w:pPr>
              <w:jc w:val="right"/>
              <w:rPr>
                <w:rFonts w:ascii="Arial" w:hAnsi="Arial" w:cs="Arial"/>
                <w:sz w:val="22"/>
                <w:szCs w:val="22"/>
              </w:rPr>
            </w:pPr>
            <w:r>
              <w:rPr>
                <w:rFonts w:ascii="Arial" w:hAnsi="Arial" w:cs="Arial"/>
                <w:sz w:val="22"/>
                <w:szCs w:val="22"/>
              </w:rPr>
              <w:t xml:space="preserve">$25,418.01 </w:t>
            </w:r>
          </w:p>
        </w:tc>
        <w:tc>
          <w:tcPr>
            <w:tcW w:w="1800" w:type="dxa"/>
            <w:noWrap/>
          </w:tcPr>
          <w:p w:rsidR="004D3D17" w:rsidRPr="007A7EFA" w:rsidRDefault="004D3D17" w:rsidP="007A7EFA">
            <w:pPr>
              <w:jc w:val="right"/>
              <w:rPr>
                <w:rFonts w:ascii="Arial" w:hAnsi="Arial" w:cs="Arial"/>
                <w:color w:val="000000"/>
                <w:sz w:val="22"/>
                <w:szCs w:val="22"/>
              </w:rPr>
            </w:pPr>
            <w:r>
              <w:rPr>
                <w:rFonts w:ascii="Arial" w:hAnsi="Arial" w:cs="Arial"/>
                <w:color w:val="000000"/>
                <w:sz w:val="22"/>
                <w:szCs w:val="22"/>
              </w:rPr>
              <w:t xml:space="preserve">$1,321,720.67 </w:t>
            </w:r>
          </w:p>
        </w:tc>
      </w:tr>
      <w:tr w:rsidR="004D3D17" w:rsidRPr="007A7EFA" w:rsidTr="00155593">
        <w:trPr>
          <w:trHeight w:val="215"/>
        </w:trPr>
        <w:tc>
          <w:tcPr>
            <w:tcW w:w="2808" w:type="dxa"/>
            <w:noWrap/>
            <w:vAlign w:val="center"/>
          </w:tcPr>
          <w:p w:rsidR="004D3D17" w:rsidRPr="007A7EFA" w:rsidRDefault="004D3D17" w:rsidP="00F26E67">
            <w:pPr>
              <w:jc w:val="right"/>
              <w:rPr>
                <w:rFonts w:ascii="Arial" w:hAnsi="Arial" w:cs="Arial"/>
                <w:b/>
                <w:bCs/>
                <w:sz w:val="22"/>
                <w:szCs w:val="22"/>
              </w:rPr>
            </w:pPr>
            <w:r w:rsidRPr="007A7EFA">
              <w:rPr>
                <w:rFonts w:ascii="Arial" w:hAnsi="Arial" w:cs="Arial"/>
                <w:b/>
                <w:bCs/>
                <w:sz w:val="22"/>
                <w:szCs w:val="22"/>
              </w:rPr>
              <w:t>Total All Costs</w:t>
            </w:r>
          </w:p>
        </w:tc>
        <w:tc>
          <w:tcPr>
            <w:tcW w:w="1500" w:type="dxa"/>
            <w:noWrap/>
            <w:vAlign w:val="bottom"/>
          </w:tcPr>
          <w:p w:rsidR="004D3D17" w:rsidRPr="007A7EFA" w:rsidRDefault="004D3D17" w:rsidP="00F26E67">
            <w:pPr>
              <w:jc w:val="right"/>
              <w:rPr>
                <w:rFonts w:ascii="Arial" w:hAnsi="Arial" w:cs="Arial"/>
                <w:sz w:val="22"/>
                <w:szCs w:val="22"/>
              </w:rPr>
            </w:pPr>
            <w:r>
              <w:rPr>
                <w:rFonts w:ascii="Arial" w:hAnsi="Arial" w:cs="Arial"/>
                <w:color w:val="000000"/>
                <w:sz w:val="22"/>
                <w:szCs w:val="22"/>
              </w:rPr>
              <w:t xml:space="preserve">$224,901.94 </w:t>
            </w:r>
          </w:p>
        </w:tc>
        <w:tc>
          <w:tcPr>
            <w:tcW w:w="1720" w:type="dxa"/>
            <w:noWrap/>
            <w:vAlign w:val="bottom"/>
          </w:tcPr>
          <w:p w:rsidR="004D3D17" w:rsidRPr="007A7EFA" w:rsidRDefault="004D3D17" w:rsidP="00F26E67">
            <w:pPr>
              <w:jc w:val="right"/>
              <w:rPr>
                <w:rFonts w:ascii="Arial" w:hAnsi="Arial" w:cs="Arial"/>
                <w:sz w:val="22"/>
                <w:szCs w:val="22"/>
              </w:rPr>
            </w:pPr>
            <w:r>
              <w:rPr>
                <w:rFonts w:ascii="Arial" w:hAnsi="Arial" w:cs="Arial"/>
                <w:color w:val="000000"/>
                <w:sz w:val="22"/>
                <w:szCs w:val="22"/>
              </w:rPr>
              <w:t xml:space="preserve">$137,994.18 </w:t>
            </w:r>
          </w:p>
        </w:tc>
        <w:tc>
          <w:tcPr>
            <w:tcW w:w="1550" w:type="dxa"/>
            <w:noWrap/>
            <w:vAlign w:val="bottom"/>
          </w:tcPr>
          <w:p w:rsidR="004D3D17" w:rsidRPr="007A7EFA" w:rsidRDefault="004D3D17" w:rsidP="00F26E67">
            <w:pPr>
              <w:jc w:val="right"/>
              <w:rPr>
                <w:rFonts w:ascii="Arial" w:hAnsi="Arial" w:cs="Arial"/>
                <w:sz w:val="22"/>
                <w:szCs w:val="22"/>
              </w:rPr>
            </w:pPr>
            <w:r>
              <w:rPr>
                <w:rFonts w:ascii="Arial" w:hAnsi="Arial" w:cs="Arial"/>
                <w:color w:val="000000"/>
                <w:sz w:val="22"/>
                <w:szCs w:val="22"/>
              </w:rPr>
              <w:t xml:space="preserve">$485,195.87 </w:t>
            </w:r>
          </w:p>
        </w:tc>
        <w:tc>
          <w:tcPr>
            <w:tcW w:w="1800" w:type="dxa"/>
            <w:noWrap/>
            <w:vAlign w:val="bottom"/>
          </w:tcPr>
          <w:p w:rsidR="004D3D17" w:rsidRPr="007A7EFA" w:rsidRDefault="004D3D17" w:rsidP="00F26E67">
            <w:pPr>
              <w:jc w:val="right"/>
              <w:rPr>
                <w:rFonts w:ascii="Arial" w:hAnsi="Arial" w:cs="Arial"/>
                <w:sz w:val="22"/>
                <w:szCs w:val="22"/>
              </w:rPr>
            </w:pPr>
            <w:r>
              <w:rPr>
                <w:rFonts w:ascii="Arial" w:hAnsi="Arial" w:cs="Arial"/>
                <w:color w:val="000000"/>
                <w:sz w:val="22"/>
                <w:szCs w:val="22"/>
              </w:rPr>
              <w:t xml:space="preserve">$18,870,582.59 </w:t>
            </w:r>
          </w:p>
        </w:tc>
      </w:tr>
    </w:tbl>
    <w:p w:rsidR="00BE6DD9" w:rsidRPr="000A7462" w:rsidRDefault="00BE6DD9" w:rsidP="00BE6DD9">
      <w:pPr>
        <w:widowControl/>
        <w:ind w:left="900" w:hanging="900"/>
        <w:rPr>
          <w:rFonts w:ascii="Arial" w:hAnsi="Arial" w:cs="Arial"/>
          <w:sz w:val="22"/>
          <w:szCs w:val="22"/>
        </w:rPr>
      </w:pPr>
    </w:p>
    <w:p w:rsidR="00797BD4" w:rsidRPr="008A3C26" w:rsidRDefault="00797BD4" w:rsidP="00797BD4">
      <w:pPr>
        <w:widowControl/>
        <w:rPr>
          <w:rFonts w:ascii="Arial" w:hAnsi="Arial"/>
          <w:sz w:val="22"/>
          <w:szCs w:val="22"/>
          <w:u w:val="single"/>
        </w:rPr>
      </w:pPr>
      <w:r w:rsidRPr="008A3C26">
        <w:rPr>
          <w:rFonts w:ascii="Arial" w:hAnsi="Arial"/>
          <w:sz w:val="22"/>
          <w:szCs w:val="22"/>
        </w:rPr>
        <w:t xml:space="preserve">A-13.  </w:t>
      </w:r>
      <w:r w:rsidRPr="008A3C26">
        <w:rPr>
          <w:rFonts w:ascii="Arial" w:hAnsi="Arial"/>
          <w:sz w:val="22"/>
          <w:szCs w:val="22"/>
          <w:u w:val="single"/>
        </w:rPr>
        <w:t xml:space="preserve">Annual Cost to Respondents  </w:t>
      </w:r>
    </w:p>
    <w:p w:rsidR="00797BD4" w:rsidRPr="008A3C26" w:rsidRDefault="00797BD4" w:rsidP="00797BD4">
      <w:pPr>
        <w:widowControl/>
        <w:rPr>
          <w:rFonts w:ascii="Arial" w:hAnsi="Arial"/>
          <w:sz w:val="22"/>
          <w:szCs w:val="22"/>
        </w:rPr>
      </w:pPr>
      <w:r w:rsidRPr="008A3C26">
        <w:rPr>
          <w:rFonts w:ascii="Arial" w:hAnsi="Arial"/>
          <w:sz w:val="22"/>
          <w:szCs w:val="22"/>
          <w:u w:val="single"/>
        </w:rPr>
        <w:t xml:space="preserve"> </w:t>
      </w:r>
    </w:p>
    <w:p w:rsidR="00457C19" w:rsidRDefault="00797BD4" w:rsidP="00797BD4">
      <w:pPr>
        <w:widowControl/>
        <w:rPr>
          <w:rFonts w:ascii="Arial" w:hAnsi="Arial"/>
          <w:sz w:val="22"/>
          <w:szCs w:val="22"/>
        </w:rPr>
      </w:pPr>
      <w:r w:rsidRPr="008A3C26">
        <w:rPr>
          <w:rFonts w:ascii="Arial" w:hAnsi="Arial"/>
          <w:sz w:val="22"/>
          <w:szCs w:val="22"/>
        </w:rPr>
        <w:t xml:space="preserve">No major equipment purchases or similar start-up costs </w:t>
      </w:r>
      <w:r w:rsidR="00367CF6">
        <w:rPr>
          <w:rFonts w:ascii="Arial" w:hAnsi="Arial"/>
          <w:sz w:val="22"/>
          <w:szCs w:val="22"/>
        </w:rPr>
        <w:t xml:space="preserve">are required </w:t>
      </w:r>
      <w:r w:rsidR="003324BA">
        <w:rPr>
          <w:rFonts w:ascii="Arial" w:hAnsi="Arial"/>
          <w:sz w:val="22"/>
          <w:szCs w:val="22"/>
        </w:rPr>
        <w:t>for respondents</w:t>
      </w:r>
      <w:r w:rsidR="00662E2D">
        <w:rPr>
          <w:rFonts w:ascii="Arial" w:hAnsi="Arial"/>
          <w:sz w:val="22"/>
          <w:szCs w:val="22"/>
        </w:rPr>
        <w:t xml:space="preserve">, </w:t>
      </w:r>
      <w:r w:rsidR="00BD0774">
        <w:rPr>
          <w:rFonts w:ascii="Arial" w:hAnsi="Arial"/>
          <w:sz w:val="22"/>
          <w:szCs w:val="22"/>
        </w:rPr>
        <w:t>because</w:t>
      </w:r>
      <w:r w:rsidR="00662E2D">
        <w:rPr>
          <w:rFonts w:ascii="Arial" w:hAnsi="Arial"/>
          <w:sz w:val="22"/>
          <w:szCs w:val="22"/>
        </w:rPr>
        <w:t xml:space="preserve"> federal </w:t>
      </w:r>
      <w:r w:rsidR="00BD0774">
        <w:rPr>
          <w:rFonts w:ascii="Arial" w:hAnsi="Arial"/>
          <w:sz w:val="22"/>
          <w:szCs w:val="22"/>
        </w:rPr>
        <w:t>UI administrative grant</w:t>
      </w:r>
      <w:r w:rsidR="00662E2D">
        <w:rPr>
          <w:rFonts w:ascii="Arial" w:hAnsi="Arial"/>
          <w:sz w:val="22"/>
          <w:szCs w:val="22"/>
        </w:rPr>
        <w:t xml:space="preserve">s underwrite </w:t>
      </w:r>
      <w:r w:rsidR="00F949A9">
        <w:rPr>
          <w:rFonts w:ascii="Arial" w:hAnsi="Arial"/>
          <w:sz w:val="22"/>
          <w:szCs w:val="22"/>
        </w:rPr>
        <w:t>respondents’ costs.</w:t>
      </w:r>
      <w:r w:rsidRPr="008A3C26">
        <w:rPr>
          <w:rFonts w:ascii="Arial" w:hAnsi="Arial"/>
          <w:sz w:val="22"/>
          <w:szCs w:val="22"/>
        </w:rPr>
        <w:t xml:space="preserve">  </w:t>
      </w:r>
    </w:p>
    <w:p w:rsidR="00797BD4" w:rsidRPr="008A3C26" w:rsidRDefault="00797BD4" w:rsidP="00797BD4">
      <w:pPr>
        <w:widowControl/>
        <w:rPr>
          <w:rFonts w:ascii="Arial" w:hAnsi="Arial"/>
          <w:sz w:val="22"/>
          <w:szCs w:val="22"/>
        </w:rPr>
      </w:pPr>
      <w:r w:rsidRPr="008A3C26">
        <w:rPr>
          <w:rFonts w:ascii="Arial" w:hAnsi="Arial"/>
          <w:sz w:val="22"/>
          <w:szCs w:val="22"/>
        </w:rPr>
        <w:t xml:space="preserve">   </w:t>
      </w:r>
    </w:p>
    <w:p w:rsidR="00797BD4" w:rsidRPr="008A3C26" w:rsidRDefault="007460F2" w:rsidP="00797BD4">
      <w:pPr>
        <w:widowControl/>
        <w:rPr>
          <w:rFonts w:ascii="Arial" w:hAnsi="Arial"/>
          <w:sz w:val="22"/>
          <w:szCs w:val="22"/>
        </w:rPr>
      </w:pPr>
      <w:r w:rsidRPr="00710BD6">
        <w:rPr>
          <w:rFonts w:ascii="Arial" w:hAnsi="Arial"/>
          <w:sz w:val="22"/>
          <w:szCs w:val="22"/>
        </w:rPr>
        <w:t xml:space="preserve">A-14.  </w:t>
      </w:r>
      <w:r w:rsidRPr="00710BD6">
        <w:rPr>
          <w:rFonts w:ascii="Arial" w:hAnsi="Arial"/>
          <w:sz w:val="22"/>
          <w:szCs w:val="22"/>
          <w:u w:val="single"/>
        </w:rPr>
        <w:t>Annualized Federal Cost</w:t>
      </w:r>
      <w:r w:rsidR="00797BD4" w:rsidRPr="008A3C26">
        <w:rPr>
          <w:rFonts w:ascii="Arial" w:hAnsi="Arial"/>
          <w:sz w:val="22"/>
          <w:szCs w:val="22"/>
          <w:u w:val="single"/>
        </w:rPr>
        <w:t xml:space="preserve">  </w:t>
      </w:r>
    </w:p>
    <w:p w:rsidR="00797BD4" w:rsidRPr="008A3C26" w:rsidRDefault="00797BD4" w:rsidP="00797BD4">
      <w:pPr>
        <w:widowControl/>
        <w:rPr>
          <w:rFonts w:ascii="Arial" w:hAnsi="Arial"/>
          <w:sz w:val="22"/>
          <w:szCs w:val="22"/>
        </w:rPr>
      </w:pPr>
    </w:p>
    <w:p w:rsidR="00797BD4" w:rsidRPr="008A3C26" w:rsidRDefault="00797BD4" w:rsidP="00710BD6">
      <w:pPr>
        <w:widowControl/>
        <w:rPr>
          <w:rFonts w:ascii="Arial" w:hAnsi="Arial"/>
          <w:sz w:val="22"/>
          <w:szCs w:val="22"/>
        </w:rPr>
      </w:pPr>
      <w:r w:rsidRPr="008A3C26">
        <w:rPr>
          <w:rFonts w:ascii="Arial" w:hAnsi="Arial"/>
          <w:sz w:val="22"/>
          <w:szCs w:val="22"/>
        </w:rPr>
        <w:t xml:space="preserve">Federal costs </w:t>
      </w:r>
      <w:r w:rsidR="00C34E4A">
        <w:rPr>
          <w:rFonts w:ascii="Arial" w:hAnsi="Arial"/>
          <w:sz w:val="22"/>
          <w:szCs w:val="22"/>
        </w:rPr>
        <w:t xml:space="preserve">include </w:t>
      </w:r>
      <w:r w:rsidRPr="008A3C26">
        <w:rPr>
          <w:rFonts w:ascii="Arial" w:hAnsi="Arial"/>
          <w:sz w:val="22"/>
          <w:szCs w:val="22"/>
        </w:rPr>
        <w:t xml:space="preserve">the staff required to </w:t>
      </w:r>
      <w:r w:rsidR="00F501A8">
        <w:rPr>
          <w:rFonts w:ascii="Arial" w:hAnsi="Arial"/>
          <w:sz w:val="22"/>
          <w:szCs w:val="22"/>
        </w:rPr>
        <w:t>manage the BAM data collection</w:t>
      </w:r>
      <w:r w:rsidR="00C34E4A">
        <w:rPr>
          <w:rFonts w:ascii="Arial" w:hAnsi="Arial"/>
          <w:sz w:val="22"/>
          <w:szCs w:val="22"/>
        </w:rPr>
        <w:t xml:space="preserve"> and analyze the data</w:t>
      </w:r>
      <w:r w:rsidR="00F501A8">
        <w:rPr>
          <w:rFonts w:ascii="Arial" w:hAnsi="Arial"/>
          <w:sz w:val="22"/>
          <w:szCs w:val="22"/>
        </w:rPr>
        <w:t xml:space="preserve"> </w:t>
      </w:r>
      <w:r w:rsidR="00C34E4A">
        <w:rPr>
          <w:rFonts w:ascii="Arial" w:hAnsi="Arial"/>
          <w:sz w:val="22"/>
          <w:szCs w:val="22"/>
        </w:rPr>
        <w:t>and the mainte</w:t>
      </w:r>
      <w:r w:rsidR="00F501A8">
        <w:rPr>
          <w:rFonts w:ascii="Arial" w:hAnsi="Arial"/>
          <w:sz w:val="22"/>
          <w:szCs w:val="22"/>
        </w:rPr>
        <w:t>n</w:t>
      </w:r>
      <w:r w:rsidR="00C34E4A">
        <w:rPr>
          <w:rFonts w:ascii="Arial" w:hAnsi="Arial"/>
          <w:sz w:val="22"/>
          <w:szCs w:val="22"/>
        </w:rPr>
        <w:t>ance</w:t>
      </w:r>
      <w:r w:rsidR="00F501A8">
        <w:rPr>
          <w:rFonts w:ascii="Arial" w:hAnsi="Arial"/>
          <w:sz w:val="22"/>
          <w:szCs w:val="22"/>
        </w:rPr>
        <w:t xml:space="preserve"> the National Office </w:t>
      </w:r>
      <w:r w:rsidR="00C34E4A">
        <w:rPr>
          <w:rFonts w:ascii="Arial" w:hAnsi="Arial"/>
          <w:sz w:val="22"/>
          <w:szCs w:val="22"/>
        </w:rPr>
        <w:t xml:space="preserve">computer system and </w:t>
      </w:r>
      <w:r w:rsidR="00F501A8">
        <w:rPr>
          <w:rFonts w:ascii="Arial" w:hAnsi="Arial"/>
          <w:sz w:val="22"/>
          <w:szCs w:val="22"/>
        </w:rPr>
        <w:t>database.</w:t>
      </w:r>
      <w:r w:rsidR="00C34E4A">
        <w:rPr>
          <w:rFonts w:ascii="Arial" w:hAnsi="Arial"/>
          <w:sz w:val="22"/>
          <w:szCs w:val="22"/>
        </w:rPr>
        <w:t xml:space="preserve"> </w:t>
      </w:r>
      <w:r w:rsidR="00F501A8">
        <w:rPr>
          <w:rFonts w:ascii="Arial" w:hAnsi="Arial"/>
          <w:sz w:val="22"/>
          <w:szCs w:val="22"/>
        </w:rPr>
        <w:t xml:space="preserve"> </w:t>
      </w:r>
      <w:r w:rsidRPr="008A3C26">
        <w:rPr>
          <w:rFonts w:ascii="Arial" w:hAnsi="Arial"/>
          <w:sz w:val="22"/>
          <w:szCs w:val="22"/>
        </w:rPr>
        <w:t>The</w:t>
      </w:r>
      <w:r w:rsidR="00C34E4A">
        <w:rPr>
          <w:rFonts w:ascii="Arial" w:hAnsi="Arial"/>
          <w:sz w:val="22"/>
          <w:szCs w:val="22"/>
        </w:rPr>
        <w:t xml:space="preserve"> staff </w:t>
      </w:r>
      <w:r w:rsidRPr="008A3C26">
        <w:rPr>
          <w:rFonts w:ascii="Arial" w:hAnsi="Arial"/>
          <w:sz w:val="22"/>
          <w:szCs w:val="22"/>
        </w:rPr>
        <w:t>costs a</w:t>
      </w:r>
      <w:r w:rsidR="00BB221C" w:rsidRPr="008A3C26">
        <w:rPr>
          <w:rFonts w:ascii="Arial" w:hAnsi="Arial"/>
          <w:sz w:val="22"/>
          <w:szCs w:val="22"/>
        </w:rPr>
        <w:t xml:space="preserve">re summarized </w:t>
      </w:r>
      <w:r w:rsidR="00C34E4A">
        <w:rPr>
          <w:rFonts w:ascii="Arial" w:hAnsi="Arial"/>
          <w:sz w:val="22"/>
          <w:szCs w:val="22"/>
        </w:rPr>
        <w:t xml:space="preserve">in the </w:t>
      </w:r>
      <w:r w:rsidRPr="008A3C26">
        <w:rPr>
          <w:rFonts w:ascii="Arial" w:hAnsi="Arial"/>
          <w:sz w:val="22"/>
          <w:szCs w:val="22"/>
        </w:rPr>
        <w:t>follow</w:t>
      </w:r>
      <w:r w:rsidR="00C34E4A">
        <w:rPr>
          <w:rFonts w:ascii="Arial" w:hAnsi="Arial"/>
          <w:sz w:val="22"/>
          <w:szCs w:val="22"/>
        </w:rPr>
        <w:t>ing table</w:t>
      </w:r>
      <w:r w:rsidRPr="008A3C26">
        <w:rPr>
          <w:rFonts w:ascii="Arial" w:hAnsi="Arial"/>
          <w:sz w:val="22"/>
          <w:szCs w:val="22"/>
        </w:rPr>
        <w:t>:</w:t>
      </w:r>
    </w:p>
    <w:p w:rsidR="00797BD4" w:rsidRDefault="00797BD4" w:rsidP="00374A3D">
      <w:pPr>
        <w:widowControl/>
        <w:ind w:left="720"/>
        <w:rPr>
          <w:rFonts w:ascii="Arial" w:hAnsi="Arial"/>
          <w:sz w:val="22"/>
          <w:szCs w:val="22"/>
        </w:rPr>
      </w:pPr>
    </w:p>
    <w:tbl>
      <w:tblPr>
        <w:tblW w:w="8926" w:type="dxa"/>
        <w:tblInd w:w="93" w:type="dxa"/>
        <w:tblLook w:val="04A0"/>
      </w:tblPr>
      <w:tblGrid>
        <w:gridCol w:w="2535"/>
        <w:gridCol w:w="963"/>
        <w:gridCol w:w="2188"/>
        <w:gridCol w:w="3240"/>
      </w:tblGrid>
      <w:tr w:rsidR="00710BD6" w:rsidRPr="00494657" w:rsidTr="00834B0A">
        <w:trPr>
          <w:trHeight w:hRule="exact" w:val="20"/>
        </w:trPr>
        <w:tc>
          <w:tcPr>
            <w:tcW w:w="2535" w:type="dxa"/>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rsidR="00710BD6" w:rsidRPr="00494657" w:rsidRDefault="00710BD6" w:rsidP="00710BD6">
            <w:pPr>
              <w:widowControl/>
              <w:autoSpaceDE/>
              <w:autoSpaceDN/>
              <w:adjustRightInd/>
              <w:jc w:val="center"/>
              <w:rPr>
                <w:rFonts w:ascii="Arial" w:hAnsi="Arial" w:cs="Arial"/>
                <w:sz w:val="22"/>
                <w:szCs w:val="22"/>
              </w:rPr>
            </w:pPr>
            <w:r w:rsidRPr="00494657">
              <w:rPr>
                <w:rFonts w:ascii="Arial" w:hAnsi="Arial" w:cs="Arial"/>
                <w:sz w:val="22"/>
                <w:szCs w:val="22"/>
              </w:rPr>
              <w:t xml:space="preserve">Federal Oversight GS-12 Grade </w:t>
            </w:r>
            <w:r w:rsidR="00834B0A">
              <w:rPr>
                <w:rFonts w:ascii="Arial" w:hAnsi="Arial" w:cs="Arial"/>
                <w:sz w:val="22"/>
                <w:szCs w:val="22"/>
              </w:rPr>
              <w:t>step</w:t>
            </w:r>
            <w:r w:rsidRPr="00494657">
              <w:rPr>
                <w:rFonts w:ascii="Arial" w:hAnsi="Arial" w:cs="Arial"/>
                <w:sz w:val="22"/>
                <w:szCs w:val="22"/>
              </w:rPr>
              <w:t>1</w:t>
            </w:r>
          </w:p>
        </w:tc>
        <w:tc>
          <w:tcPr>
            <w:tcW w:w="3151" w:type="dxa"/>
            <w:gridSpan w:val="2"/>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rsidR="00710BD6" w:rsidRPr="00494657" w:rsidRDefault="00710BD6" w:rsidP="00710BD6">
            <w:pPr>
              <w:widowControl/>
              <w:autoSpaceDE/>
              <w:autoSpaceDN/>
              <w:adjustRightInd/>
              <w:jc w:val="center"/>
              <w:rPr>
                <w:rFonts w:ascii="Arial" w:hAnsi="Arial" w:cs="Arial"/>
                <w:sz w:val="22"/>
                <w:szCs w:val="22"/>
              </w:rPr>
            </w:pPr>
            <w:r w:rsidRPr="00494657">
              <w:rPr>
                <w:rFonts w:ascii="Arial" w:hAnsi="Arial" w:cs="Arial"/>
                <w:sz w:val="22"/>
                <w:szCs w:val="22"/>
              </w:rPr>
              <w:t>Locality Pay adjustment based on regional office location</w:t>
            </w:r>
          </w:p>
        </w:tc>
        <w:tc>
          <w:tcPr>
            <w:tcW w:w="3240" w:type="dxa"/>
            <w:vMerge w:val="restart"/>
            <w:tcBorders>
              <w:top w:val="single" w:sz="4" w:space="0" w:color="auto"/>
              <w:left w:val="single" w:sz="4" w:space="0" w:color="auto"/>
              <w:bottom w:val="single" w:sz="4" w:space="0" w:color="auto"/>
              <w:right w:val="single" w:sz="4" w:space="0" w:color="auto"/>
            </w:tcBorders>
            <w:shd w:val="clear" w:color="000000" w:fill="FFFF99"/>
            <w:vAlign w:val="bottom"/>
            <w:hideMark/>
          </w:tcPr>
          <w:p w:rsidR="00710BD6" w:rsidRPr="00494657" w:rsidRDefault="00710BD6" w:rsidP="004C10F5">
            <w:pPr>
              <w:widowControl/>
              <w:autoSpaceDE/>
              <w:autoSpaceDN/>
              <w:adjustRightInd/>
              <w:jc w:val="center"/>
              <w:rPr>
                <w:rFonts w:ascii="Arial" w:hAnsi="Arial" w:cs="Arial"/>
                <w:sz w:val="22"/>
                <w:szCs w:val="22"/>
              </w:rPr>
            </w:pPr>
            <w:r w:rsidRPr="00494657">
              <w:rPr>
                <w:rFonts w:ascii="Arial" w:hAnsi="Arial" w:cs="Arial"/>
                <w:sz w:val="22"/>
                <w:szCs w:val="22"/>
              </w:rPr>
              <w:t xml:space="preserve">Current 75% of time oversight (40% benefit </w:t>
            </w:r>
            <w:r w:rsidR="004C10F5">
              <w:rPr>
                <w:rFonts w:ascii="Arial" w:hAnsi="Arial" w:cs="Arial"/>
                <w:sz w:val="22"/>
                <w:szCs w:val="22"/>
              </w:rPr>
              <w:t>p</w:t>
            </w:r>
            <w:r w:rsidR="004C10F5" w:rsidRPr="00494657">
              <w:rPr>
                <w:rFonts w:ascii="Arial" w:hAnsi="Arial" w:cs="Arial"/>
                <w:sz w:val="22"/>
                <w:szCs w:val="22"/>
              </w:rPr>
              <w:t>ackage</w:t>
            </w:r>
            <w:r w:rsidRPr="00494657">
              <w:rPr>
                <w:rFonts w:ascii="Arial" w:hAnsi="Arial" w:cs="Arial"/>
                <w:sz w:val="22"/>
                <w:szCs w:val="22"/>
              </w:rPr>
              <w:t>)</w:t>
            </w:r>
          </w:p>
        </w:tc>
      </w:tr>
      <w:tr w:rsidR="00710BD6" w:rsidRPr="00494657" w:rsidTr="00834B0A">
        <w:trPr>
          <w:trHeight w:val="510"/>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710BD6">
            <w:pPr>
              <w:widowControl/>
              <w:autoSpaceDE/>
              <w:autoSpaceDN/>
              <w:adjustRightInd/>
              <w:rPr>
                <w:rFonts w:ascii="Arial" w:hAnsi="Arial" w:cs="Arial"/>
                <w:sz w:val="22"/>
                <w:szCs w:val="22"/>
              </w:rPr>
            </w:pPr>
          </w:p>
        </w:tc>
        <w:tc>
          <w:tcPr>
            <w:tcW w:w="3151" w:type="dxa"/>
            <w:gridSpan w:val="2"/>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710BD6">
            <w:pPr>
              <w:widowControl/>
              <w:autoSpaceDE/>
              <w:autoSpaceDN/>
              <w:adjustRightInd/>
              <w:rPr>
                <w:rFonts w:ascii="Arial" w:hAnsi="Arial" w:cs="Arial"/>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710BD6">
            <w:pPr>
              <w:widowControl/>
              <w:autoSpaceDE/>
              <w:autoSpaceDN/>
              <w:adjustRightInd/>
              <w:rPr>
                <w:rFonts w:ascii="Arial" w:hAnsi="Arial" w:cs="Arial"/>
                <w:sz w:val="22"/>
                <w:szCs w:val="22"/>
              </w:rPr>
            </w:pPr>
          </w:p>
        </w:tc>
      </w:tr>
      <w:tr w:rsidR="00710BD6" w:rsidRPr="00494657" w:rsidTr="00834B0A">
        <w:trPr>
          <w:trHeight w:val="253"/>
        </w:trPr>
        <w:tc>
          <w:tcPr>
            <w:tcW w:w="2535"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710BD6">
            <w:pPr>
              <w:widowControl/>
              <w:autoSpaceDE/>
              <w:autoSpaceDN/>
              <w:adjustRightInd/>
              <w:rPr>
                <w:rFonts w:ascii="Arial" w:hAnsi="Arial" w:cs="Arial"/>
                <w:sz w:val="22"/>
                <w:szCs w:val="22"/>
              </w:rPr>
            </w:pPr>
          </w:p>
        </w:tc>
        <w:tc>
          <w:tcPr>
            <w:tcW w:w="3151" w:type="dxa"/>
            <w:gridSpan w:val="2"/>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710BD6">
            <w:pPr>
              <w:widowControl/>
              <w:autoSpaceDE/>
              <w:autoSpaceDN/>
              <w:adjustRightInd/>
              <w:rPr>
                <w:rFonts w:ascii="Arial" w:hAnsi="Arial" w:cs="Arial"/>
                <w:sz w:val="22"/>
                <w:szCs w:val="22"/>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710BD6" w:rsidRPr="00494657" w:rsidRDefault="00710BD6" w:rsidP="00710BD6">
            <w:pPr>
              <w:widowControl/>
              <w:autoSpaceDE/>
              <w:autoSpaceDN/>
              <w:adjustRightInd/>
              <w:rPr>
                <w:rFonts w:ascii="Arial" w:hAnsi="Arial" w:cs="Arial"/>
                <w:sz w:val="22"/>
                <w:szCs w:val="22"/>
              </w:rPr>
            </w:pPr>
          </w:p>
        </w:tc>
      </w:tr>
      <w:tr w:rsidR="00710BD6" w:rsidRPr="00494657" w:rsidTr="00834B0A">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$60,274</w:t>
            </w:r>
          </w:p>
        </w:tc>
        <w:tc>
          <w:tcPr>
            <w:tcW w:w="963"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24.80%</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Boston</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$78,983.05</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$60,274</w:t>
            </w:r>
          </w:p>
        </w:tc>
        <w:tc>
          <w:tcPr>
            <w:tcW w:w="963"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21.79%</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Philadelphia</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$77,078.09</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$60,274</w:t>
            </w:r>
          </w:p>
        </w:tc>
        <w:tc>
          <w:tcPr>
            <w:tcW w:w="963"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19.29%</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Atlanta</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$75,495.90</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$60,274</w:t>
            </w:r>
          </w:p>
        </w:tc>
        <w:tc>
          <w:tcPr>
            <w:tcW w:w="963"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20.67%</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Dallas</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$76,369.27</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$60,274</w:t>
            </w:r>
          </w:p>
        </w:tc>
        <w:tc>
          <w:tcPr>
            <w:tcW w:w="963"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25.10%</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Chicago</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$79,172.91</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$60,274</w:t>
            </w:r>
          </w:p>
        </w:tc>
        <w:tc>
          <w:tcPr>
            <w:tcW w:w="963"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35.15%</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San Francisco</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$85,533.33</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$60,274</w:t>
            </w:r>
          </w:p>
        </w:tc>
        <w:tc>
          <w:tcPr>
            <w:tcW w:w="963"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24.22%</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National Office</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$314,463.92</w:t>
            </w:r>
          </w:p>
        </w:tc>
      </w:tr>
      <w:tr w:rsidR="00710BD6" w:rsidRPr="00494657" w:rsidTr="00834B0A">
        <w:trPr>
          <w:trHeight w:val="255"/>
        </w:trPr>
        <w:tc>
          <w:tcPr>
            <w:tcW w:w="2535" w:type="dxa"/>
            <w:tcBorders>
              <w:top w:val="single" w:sz="4" w:space="0" w:color="auto"/>
              <w:left w:val="single" w:sz="4" w:space="0" w:color="auto"/>
              <w:bottom w:val="single" w:sz="4" w:space="0" w:color="auto"/>
              <w:right w:val="single" w:sz="4" w:space="0" w:color="auto"/>
            </w:tcBorders>
            <w:shd w:val="clear" w:color="000000" w:fill="FFFF99"/>
            <w:vAlign w:val="bottom"/>
            <w:hideMark/>
          </w:tcPr>
          <w:p w:rsidR="00710BD6" w:rsidRPr="00494657" w:rsidRDefault="00710BD6" w:rsidP="00710BD6">
            <w:pPr>
              <w:widowControl/>
              <w:autoSpaceDE/>
              <w:autoSpaceDN/>
              <w:adjustRightInd/>
              <w:jc w:val="center"/>
              <w:rPr>
                <w:rFonts w:ascii="Arial" w:hAnsi="Arial" w:cs="Arial"/>
                <w:sz w:val="22"/>
                <w:szCs w:val="22"/>
              </w:rPr>
            </w:pPr>
            <w:r w:rsidRPr="00494657">
              <w:rPr>
                <w:rFonts w:ascii="Arial" w:hAnsi="Arial" w:cs="Arial"/>
                <w:sz w:val="22"/>
                <w:szCs w:val="22"/>
              </w:rPr>
              <w:t> </w:t>
            </w:r>
          </w:p>
        </w:tc>
        <w:tc>
          <w:tcPr>
            <w:tcW w:w="963" w:type="dxa"/>
            <w:tcBorders>
              <w:top w:val="nil"/>
              <w:left w:val="nil"/>
              <w:bottom w:val="single" w:sz="4" w:space="0" w:color="auto"/>
              <w:right w:val="single" w:sz="4" w:space="0" w:color="auto"/>
            </w:tcBorders>
            <w:shd w:val="clear" w:color="000000" w:fill="FFFF99"/>
            <w:vAlign w:val="bottom"/>
            <w:hideMark/>
          </w:tcPr>
          <w:p w:rsidR="00710BD6" w:rsidRPr="00494657" w:rsidRDefault="00710BD6" w:rsidP="00710BD6">
            <w:pPr>
              <w:widowControl/>
              <w:autoSpaceDE/>
              <w:autoSpaceDN/>
              <w:adjustRightInd/>
              <w:jc w:val="center"/>
              <w:rPr>
                <w:rFonts w:ascii="Arial" w:hAnsi="Arial" w:cs="Arial"/>
                <w:sz w:val="22"/>
                <w:szCs w:val="22"/>
              </w:rPr>
            </w:pPr>
            <w:r w:rsidRPr="00494657">
              <w:rPr>
                <w:rFonts w:ascii="Arial" w:hAnsi="Arial" w:cs="Arial"/>
                <w:sz w:val="22"/>
                <w:szCs w:val="22"/>
              </w:rPr>
              <w:t> </w:t>
            </w:r>
          </w:p>
        </w:tc>
        <w:tc>
          <w:tcPr>
            <w:tcW w:w="2188" w:type="dxa"/>
            <w:tcBorders>
              <w:top w:val="nil"/>
              <w:left w:val="nil"/>
              <w:bottom w:val="single" w:sz="4" w:space="0" w:color="auto"/>
              <w:right w:val="single" w:sz="4" w:space="0" w:color="auto"/>
            </w:tcBorders>
            <w:shd w:val="clear" w:color="000000" w:fill="FFFF99"/>
            <w:vAlign w:val="bottom"/>
            <w:hideMark/>
          </w:tcPr>
          <w:p w:rsidR="00710BD6" w:rsidRPr="00494657" w:rsidRDefault="00710BD6" w:rsidP="00494657">
            <w:pPr>
              <w:widowControl/>
              <w:autoSpaceDE/>
              <w:autoSpaceDN/>
              <w:adjustRightInd/>
              <w:jc w:val="right"/>
              <w:rPr>
                <w:rFonts w:ascii="Arial" w:hAnsi="Arial" w:cs="Arial"/>
                <w:sz w:val="22"/>
                <w:szCs w:val="22"/>
              </w:rPr>
            </w:pPr>
            <w:r w:rsidRPr="00494657">
              <w:rPr>
                <w:rFonts w:ascii="Arial" w:hAnsi="Arial" w:cs="Arial"/>
                <w:sz w:val="22"/>
                <w:szCs w:val="22"/>
              </w:rPr>
              <w:t>Total</w:t>
            </w:r>
          </w:p>
        </w:tc>
        <w:tc>
          <w:tcPr>
            <w:tcW w:w="3240" w:type="dxa"/>
            <w:tcBorders>
              <w:top w:val="nil"/>
              <w:left w:val="nil"/>
              <w:bottom w:val="single" w:sz="4" w:space="0" w:color="auto"/>
              <w:right w:val="single" w:sz="4" w:space="0" w:color="auto"/>
            </w:tcBorders>
            <w:shd w:val="clear" w:color="000000" w:fill="FFFF99"/>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$787,096.47</w:t>
            </w:r>
          </w:p>
        </w:tc>
      </w:tr>
      <w:tr w:rsidR="00710BD6" w:rsidRPr="00494657" w:rsidTr="00834B0A">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834B0A" w:rsidP="00834B0A">
            <w:pPr>
              <w:widowControl/>
              <w:autoSpaceDE/>
              <w:autoSpaceDN/>
              <w:adjustRightInd/>
              <w:rPr>
                <w:rFonts w:ascii="Arial" w:hAnsi="Arial" w:cs="Arial"/>
                <w:sz w:val="22"/>
                <w:szCs w:val="22"/>
              </w:rPr>
            </w:pPr>
            <w:r w:rsidRPr="00494657">
              <w:rPr>
                <w:rFonts w:ascii="Arial" w:hAnsi="Arial" w:cs="Arial"/>
                <w:sz w:val="22"/>
                <w:szCs w:val="22"/>
              </w:rPr>
              <w:t>Federal Oversight GS-1</w:t>
            </w:r>
            <w:r>
              <w:rPr>
                <w:rFonts w:ascii="Arial" w:hAnsi="Arial" w:cs="Arial"/>
                <w:sz w:val="22"/>
                <w:szCs w:val="22"/>
              </w:rPr>
              <w:t>5</w:t>
            </w:r>
            <w:r w:rsidRPr="00494657">
              <w:rPr>
                <w:rFonts w:ascii="Arial" w:hAnsi="Arial" w:cs="Arial"/>
                <w:sz w:val="22"/>
                <w:szCs w:val="22"/>
              </w:rPr>
              <w:t xml:space="preserve"> Grade </w:t>
            </w:r>
            <w:r>
              <w:rPr>
                <w:rFonts w:ascii="Arial" w:hAnsi="Arial" w:cs="Arial"/>
                <w:sz w:val="22"/>
                <w:szCs w:val="22"/>
              </w:rPr>
              <w:t xml:space="preserve">step </w:t>
            </w:r>
            <w:r w:rsidRPr="00494657">
              <w:rPr>
                <w:rFonts w:ascii="Arial" w:hAnsi="Arial" w:cs="Arial"/>
                <w:sz w:val="22"/>
                <w:szCs w:val="22"/>
              </w:rPr>
              <w:t>1</w:t>
            </w:r>
          </w:p>
        </w:tc>
        <w:tc>
          <w:tcPr>
            <w:tcW w:w="963"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710BD6" w:rsidP="00710BD6">
            <w:pPr>
              <w:widowControl/>
              <w:autoSpaceDE/>
              <w:autoSpaceDN/>
              <w:adjustRightInd/>
              <w:rPr>
                <w:rFonts w:ascii="Arial" w:hAnsi="Arial" w:cs="Arial"/>
                <w:sz w:val="22"/>
                <w:szCs w:val="22"/>
              </w:rPr>
            </w:pPr>
          </w:p>
        </w:tc>
        <w:tc>
          <w:tcPr>
            <w:tcW w:w="218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834B0A" w:rsidP="00710BD6">
            <w:pPr>
              <w:widowControl/>
              <w:autoSpaceDE/>
              <w:autoSpaceDN/>
              <w:adjustRightInd/>
              <w:rPr>
                <w:rFonts w:ascii="Arial" w:hAnsi="Arial" w:cs="Arial"/>
                <w:sz w:val="22"/>
                <w:szCs w:val="22"/>
              </w:rPr>
            </w:pPr>
            <w:r w:rsidRPr="00494657">
              <w:rPr>
                <w:rFonts w:ascii="Arial" w:hAnsi="Arial" w:cs="Arial"/>
                <w:sz w:val="22"/>
                <w:szCs w:val="22"/>
              </w:rPr>
              <w:t>Management</w:t>
            </w:r>
          </w:p>
        </w:tc>
        <w:tc>
          <w:tcPr>
            <w:tcW w:w="324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710BD6" w:rsidP="004C10F5">
            <w:pPr>
              <w:widowControl/>
              <w:autoSpaceDE/>
              <w:autoSpaceDN/>
              <w:adjustRightInd/>
              <w:jc w:val="center"/>
              <w:rPr>
                <w:rFonts w:ascii="Arial" w:hAnsi="Arial" w:cs="Arial"/>
                <w:sz w:val="22"/>
                <w:szCs w:val="22"/>
              </w:rPr>
            </w:pPr>
            <w:r w:rsidRPr="00494657">
              <w:rPr>
                <w:rFonts w:ascii="Arial" w:hAnsi="Arial" w:cs="Arial"/>
                <w:sz w:val="22"/>
                <w:szCs w:val="22"/>
              </w:rPr>
              <w:t xml:space="preserve">Current 15% of time oversight (40% benefit </w:t>
            </w:r>
            <w:r w:rsidR="004C10F5">
              <w:rPr>
                <w:rFonts w:ascii="Arial" w:hAnsi="Arial" w:cs="Arial"/>
                <w:sz w:val="22"/>
                <w:szCs w:val="22"/>
              </w:rPr>
              <w:t>p</w:t>
            </w:r>
            <w:r w:rsidR="004C10F5" w:rsidRPr="00494657">
              <w:rPr>
                <w:rFonts w:ascii="Arial" w:hAnsi="Arial" w:cs="Arial"/>
                <w:sz w:val="22"/>
                <w:szCs w:val="22"/>
              </w:rPr>
              <w:t>ackage</w:t>
            </w:r>
            <w:r w:rsidRPr="00494657">
              <w:rPr>
                <w:rFonts w:ascii="Arial" w:hAnsi="Arial" w:cs="Arial"/>
                <w:sz w:val="22"/>
                <w:szCs w:val="22"/>
              </w:rPr>
              <w:t>)</w:t>
            </w:r>
          </w:p>
        </w:tc>
      </w:tr>
      <w:tr w:rsidR="00710BD6" w:rsidRPr="00494657" w:rsidTr="00834B0A">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$99,628</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24.80%</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Boston</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$26,110.51</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$99,628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21.79%</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Philadelphia</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$25,480.76</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$99,628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19.29%</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Atlanta</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$24,957.71</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$99,628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20.67%</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Dallas</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$25,246.43</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$99,628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25.10%</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Chicago</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$26,173.27</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$99,628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35.15%</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San Francisco</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$28,275.92</w:t>
            </w:r>
          </w:p>
        </w:tc>
      </w:tr>
      <w:tr w:rsidR="00710BD6" w:rsidRPr="00494657" w:rsidTr="00834B0A">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8046D" w:rsidRDefault="00710BD6" w:rsidP="0058046D">
            <w:pPr>
              <w:widowControl/>
              <w:autoSpaceDE/>
              <w:autoSpaceDN/>
              <w:adjustRightInd/>
              <w:jc w:val="center"/>
              <w:rPr>
                <w:rFonts w:ascii="Arial" w:hAnsi="Arial" w:cs="Arial"/>
                <w:sz w:val="22"/>
                <w:szCs w:val="22"/>
              </w:rPr>
            </w:pPr>
            <w:r w:rsidRPr="00494657">
              <w:rPr>
                <w:rFonts w:ascii="Arial" w:hAnsi="Arial" w:cs="Arial"/>
                <w:sz w:val="22"/>
                <w:szCs w:val="22"/>
              </w:rPr>
              <w:t>$99,628</w:t>
            </w:r>
          </w:p>
        </w:tc>
        <w:tc>
          <w:tcPr>
            <w:tcW w:w="963" w:type="dxa"/>
            <w:tcBorders>
              <w:top w:val="nil"/>
              <w:left w:val="single" w:sz="4" w:space="0" w:color="auto"/>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24.22%</w:t>
            </w:r>
          </w:p>
        </w:tc>
        <w:tc>
          <w:tcPr>
            <w:tcW w:w="2188"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rPr>
                <w:rFonts w:ascii="Arial" w:hAnsi="Arial" w:cs="Arial"/>
                <w:sz w:val="22"/>
                <w:szCs w:val="22"/>
              </w:rPr>
            </w:pPr>
            <w:r w:rsidRPr="00494657">
              <w:rPr>
                <w:rFonts w:ascii="Arial" w:hAnsi="Arial" w:cs="Arial"/>
                <w:sz w:val="22"/>
                <w:szCs w:val="22"/>
              </w:rPr>
              <w:t>National Office</w:t>
            </w:r>
          </w:p>
        </w:tc>
        <w:tc>
          <w:tcPr>
            <w:tcW w:w="3240" w:type="dxa"/>
            <w:tcBorders>
              <w:top w:val="nil"/>
              <w:left w:val="nil"/>
              <w:bottom w:val="single" w:sz="4" w:space="0" w:color="auto"/>
              <w:right w:val="single" w:sz="4" w:space="0" w:color="auto"/>
            </w:tcBorders>
            <w:shd w:val="clear" w:color="auto" w:fill="auto"/>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$77,967.48</w:t>
            </w:r>
          </w:p>
        </w:tc>
      </w:tr>
      <w:tr w:rsidR="00710BD6" w:rsidRPr="00494657" w:rsidTr="00834B0A">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710BD6" w:rsidP="00710BD6">
            <w:pPr>
              <w:widowControl/>
              <w:autoSpaceDE/>
              <w:autoSpaceDN/>
              <w:adjustRightInd/>
              <w:rPr>
                <w:rFonts w:ascii="Arial" w:hAnsi="Arial" w:cs="Arial"/>
                <w:sz w:val="22"/>
                <w:szCs w:val="22"/>
              </w:rPr>
            </w:pPr>
          </w:p>
        </w:tc>
        <w:tc>
          <w:tcPr>
            <w:tcW w:w="963"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710BD6" w:rsidP="00710BD6">
            <w:pPr>
              <w:widowControl/>
              <w:autoSpaceDE/>
              <w:autoSpaceDN/>
              <w:adjustRightInd/>
              <w:rPr>
                <w:rFonts w:ascii="Arial" w:hAnsi="Arial" w:cs="Arial"/>
                <w:sz w:val="22"/>
                <w:szCs w:val="22"/>
              </w:rPr>
            </w:pPr>
          </w:p>
        </w:tc>
        <w:tc>
          <w:tcPr>
            <w:tcW w:w="2188"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494657" w:rsidP="00494657">
            <w:pPr>
              <w:widowControl/>
              <w:autoSpaceDE/>
              <w:autoSpaceDN/>
              <w:adjustRightInd/>
              <w:jc w:val="right"/>
              <w:rPr>
                <w:rFonts w:ascii="Arial" w:hAnsi="Arial" w:cs="Arial"/>
                <w:sz w:val="22"/>
                <w:szCs w:val="22"/>
              </w:rPr>
            </w:pPr>
            <w:r w:rsidRPr="00494657">
              <w:rPr>
                <w:rFonts w:ascii="Arial" w:hAnsi="Arial" w:cs="Arial"/>
                <w:sz w:val="22"/>
                <w:szCs w:val="22"/>
              </w:rPr>
              <w:t>Total</w:t>
            </w:r>
          </w:p>
        </w:tc>
        <w:tc>
          <w:tcPr>
            <w:tcW w:w="3240"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710BD6" w:rsidRPr="00494657" w:rsidRDefault="00710BD6" w:rsidP="00710BD6">
            <w:pPr>
              <w:widowControl/>
              <w:autoSpaceDE/>
              <w:autoSpaceDN/>
              <w:adjustRightInd/>
              <w:jc w:val="right"/>
              <w:rPr>
                <w:rFonts w:ascii="Arial" w:hAnsi="Arial" w:cs="Arial"/>
                <w:sz w:val="22"/>
                <w:szCs w:val="22"/>
              </w:rPr>
            </w:pPr>
            <w:r w:rsidRPr="00494657">
              <w:rPr>
                <w:rFonts w:ascii="Arial" w:hAnsi="Arial" w:cs="Arial"/>
                <w:sz w:val="22"/>
                <w:szCs w:val="22"/>
              </w:rPr>
              <w:t>$234,212.08</w:t>
            </w:r>
          </w:p>
        </w:tc>
      </w:tr>
      <w:tr w:rsidR="00710BD6" w:rsidRPr="00710BD6" w:rsidTr="00834B0A">
        <w:trPr>
          <w:trHeight w:val="300"/>
        </w:trPr>
        <w:tc>
          <w:tcPr>
            <w:tcW w:w="2535" w:type="dxa"/>
            <w:tcBorders>
              <w:top w:val="single" w:sz="4" w:space="0" w:color="auto"/>
              <w:left w:val="nil"/>
              <w:bottom w:val="nil"/>
              <w:right w:val="nil"/>
            </w:tcBorders>
            <w:shd w:val="clear" w:color="auto" w:fill="auto"/>
            <w:noWrap/>
            <w:vAlign w:val="bottom"/>
            <w:hideMark/>
          </w:tcPr>
          <w:p w:rsidR="00710BD6" w:rsidRPr="00710BD6" w:rsidRDefault="00710BD6" w:rsidP="00710BD6">
            <w:pPr>
              <w:widowControl/>
              <w:autoSpaceDE/>
              <w:autoSpaceDN/>
              <w:adjustRightInd/>
              <w:rPr>
                <w:rFonts w:ascii="Arial" w:hAnsi="Arial" w:cs="Arial"/>
                <w:sz w:val="20"/>
                <w:szCs w:val="20"/>
              </w:rPr>
            </w:pPr>
          </w:p>
        </w:tc>
        <w:tc>
          <w:tcPr>
            <w:tcW w:w="963" w:type="dxa"/>
            <w:tcBorders>
              <w:top w:val="single" w:sz="4" w:space="0" w:color="auto"/>
              <w:left w:val="nil"/>
              <w:bottom w:val="nil"/>
              <w:right w:val="single" w:sz="4" w:space="0" w:color="auto"/>
            </w:tcBorders>
            <w:shd w:val="clear" w:color="auto" w:fill="auto"/>
            <w:noWrap/>
            <w:vAlign w:val="bottom"/>
            <w:hideMark/>
          </w:tcPr>
          <w:p w:rsidR="00710BD6" w:rsidRPr="00710BD6" w:rsidRDefault="00710BD6" w:rsidP="00710BD6">
            <w:pPr>
              <w:widowControl/>
              <w:autoSpaceDE/>
              <w:autoSpaceDN/>
              <w:adjustRightInd/>
              <w:rPr>
                <w:rFonts w:ascii="Arial" w:hAnsi="Arial" w:cs="Arial"/>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BD6" w:rsidRPr="00834B0A" w:rsidRDefault="00834B0A" w:rsidP="00834B0A">
            <w:pPr>
              <w:widowControl/>
              <w:autoSpaceDE/>
              <w:autoSpaceDN/>
              <w:adjustRightInd/>
              <w:jc w:val="right"/>
              <w:rPr>
                <w:rFonts w:ascii="Arial" w:hAnsi="Arial" w:cs="Arial"/>
                <w:sz w:val="22"/>
                <w:szCs w:val="22"/>
              </w:rPr>
            </w:pPr>
            <w:r w:rsidRPr="00834B0A">
              <w:rPr>
                <w:rFonts w:ascii="Arial" w:hAnsi="Arial" w:cs="Arial"/>
                <w:sz w:val="22"/>
                <w:szCs w:val="22"/>
              </w:rPr>
              <w:t>Grand Total</w:t>
            </w: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BD6" w:rsidRPr="00834B0A" w:rsidRDefault="00710BD6" w:rsidP="00710BD6">
            <w:pPr>
              <w:widowControl/>
              <w:autoSpaceDE/>
              <w:autoSpaceDN/>
              <w:adjustRightInd/>
              <w:jc w:val="right"/>
              <w:rPr>
                <w:rFonts w:ascii="Arial" w:hAnsi="Arial" w:cs="Arial"/>
                <w:sz w:val="22"/>
                <w:szCs w:val="22"/>
              </w:rPr>
            </w:pPr>
            <w:r w:rsidRPr="00834B0A">
              <w:rPr>
                <w:rFonts w:ascii="Arial" w:hAnsi="Arial" w:cs="Arial"/>
                <w:sz w:val="22"/>
                <w:szCs w:val="22"/>
              </w:rPr>
              <w:t>$1,142,908.55</w:t>
            </w:r>
          </w:p>
        </w:tc>
      </w:tr>
    </w:tbl>
    <w:p w:rsidR="00710BD6" w:rsidRDefault="00710BD6" w:rsidP="00710BD6">
      <w:pPr>
        <w:widowControl/>
        <w:rPr>
          <w:rFonts w:ascii="Arial" w:hAnsi="Arial"/>
          <w:sz w:val="22"/>
          <w:szCs w:val="22"/>
        </w:rPr>
      </w:pPr>
    </w:p>
    <w:p w:rsidR="00C34E4A" w:rsidRPr="008A3C26" w:rsidRDefault="00C34E4A" w:rsidP="00374A3D">
      <w:pPr>
        <w:widowControl/>
        <w:ind w:left="720"/>
        <w:rPr>
          <w:rFonts w:ascii="Arial" w:hAnsi="Arial"/>
          <w:sz w:val="22"/>
          <w:szCs w:val="22"/>
        </w:rPr>
      </w:pPr>
    </w:p>
    <w:p w:rsidR="00C34E4A" w:rsidRDefault="007460F2" w:rsidP="00797BD4">
      <w:pPr>
        <w:widowControl/>
        <w:rPr>
          <w:rFonts w:ascii="Arial" w:hAnsi="Arial"/>
          <w:sz w:val="22"/>
          <w:szCs w:val="22"/>
        </w:rPr>
      </w:pPr>
      <w:r w:rsidRPr="00834B0A">
        <w:rPr>
          <w:rFonts w:ascii="Arial" w:hAnsi="Arial"/>
          <w:sz w:val="22"/>
          <w:szCs w:val="22"/>
        </w:rPr>
        <w:lastRenderedPageBreak/>
        <w:t>Federal ADP costs to maintain the National Office computer and database are estimated to be approximately $130,000 annually.</w:t>
      </w:r>
    </w:p>
    <w:p w:rsidR="00C34E4A" w:rsidRDefault="00C34E4A" w:rsidP="00797BD4">
      <w:pPr>
        <w:widowControl/>
        <w:rPr>
          <w:rFonts w:ascii="Arial" w:hAnsi="Arial"/>
          <w:sz w:val="22"/>
          <w:szCs w:val="22"/>
        </w:rPr>
      </w:pPr>
    </w:p>
    <w:p w:rsidR="00797BD4" w:rsidRPr="008A3C26" w:rsidRDefault="00FD590A" w:rsidP="00797BD4">
      <w:pPr>
        <w:widowControl/>
        <w:rPr>
          <w:rFonts w:ascii="Arial" w:hAnsi="Arial"/>
          <w:sz w:val="22"/>
          <w:szCs w:val="22"/>
        </w:rPr>
      </w:pPr>
      <w:r w:rsidRPr="008A3C26">
        <w:rPr>
          <w:rFonts w:ascii="Arial" w:hAnsi="Arial"/>
          <w:sz w:val="22"/>
          <w:szCs w:val="22"/>
        </w:rPr>
        <w:t>Federal allocations to the SW</w:t>
      </w:r>
      <w:r w:rsidR="00797BD4" w:rsidRPr="008A3C26">
        <w:rPr>
          <w:rFonts w:ascii="Arial" w:hAnsi="Arial"/>
          <w:sz w:val="22"/>
          <w:szCs w:val="22"/>
        </w:rPr>
        <w:t>As also cover the costs in A-12 and A-13</w:t>
      </w:r>
      <w:r w:rsidR="006616AB" w:rsidRPr="008A3C26">
        <w:rPr>
          <w:rFonts w:ascii="Arial" w:hAnsi="Arial"/>
          <w:sz w:val="22"/>
          <w:szCs w:val="22"/>
        </w:rPr>
        <w:t xml:space="preserve">. There are no costs </w:t>
      </w:r>
      <w:r w:rsidR="00081C5C">
        <w:rPr>
          <w:rFonts w:ascii="Arial" w:hAnsi="Arial"/>
          <w:sz w:val="22"/>
          <w:szCs w:val="22"/>
        </w:rPr>
        <w:t xml:space="preserve">to the Federal government </w:t>
      </w:r>
      <w:r w:rsidR="006616AB" w:rsidRPr="008A3C26">
        <w:rPr>
          <w:rFonts w:ascii="Arial" w:hAnsi="Arial"/>
          <w:sz w:val="22"/>
          <w:szCs w:val="22"/>
        </w:rPr>
        <w:t xml:space="preserve">for </w:t>
      </w:r>
      <w:r w:rsidR="00056FE1">
        <w:rPr>
          <w:rFonts w:ascii="Arial" w:hAnsi="Arial"/>
          <w:sz w:val="22"/>
          <w:szCs w:val="22"/>
        </w:rPr>
        <w:t xml:space="preserve">the response time of </w:t>
      </w:r>
      <w:r w:rsidR="00562C31" w:rsidRPr="008A3C26">
        <w:rPr>
          <w:rFonts w:ascii="Arial" w:hAnsi="Arial"/>
          <w:sz w:val="22"/>
          <w:szCs w:val="22"/>
        </w:rPr>
        <w:t>claimant</w:t>
      </w:r>
      <w:r w:rsidR="00056FE1">
        <w:rPr>
          <w:rFonts w:ascii="Arial" w:hAnsi="Arial"/>
          <w:sz w:val="22"/>
          <w:szCs w:val="22"/>
        </w:rPr>
        <w:t xml:space="preserve">s, </w:t>
      </w:r>
      <w:r w:rsidR="00562C31" w:rsidRPr="008A3C26">
        <w:rPr>
          <w:rFonts w:ascii="Arial" w:hAnsi="Arial"/>
          <w:sz w:val="22"/>
          <w:szCs w:val="22"/>
        </w:rPr>
        <w:t>employer</w:t>
      </w:r>
      <w:r w:rsidR="00056FE1">
        <w:rPr>
          <w:rFonts w:ascii="Arial" w:hAnsi="Arial"/>
          <w:sz w:val="22"/>
          <w:szCs w:val="22"/>
        </w:rPr>
        <w:t xml:space="preserve">s, and </w:t>
      </w:r>
      <w:r w:rsidR="00562C31" w:rsidRPr="008A3C26">
        <w:rPr>
          <w:rFonts w:ascii="Arial" w:hAnsi="Arial"/>
          <w:sz w:val="22"/>
          <w:szCs w:val="22"/>
        </w:rPr>
        <w:t xml:space="preserve">third parties </w:t>
      </w:r>
      <w:r w:rsidR="00056FE1">
        <w:rPr>
          <w:rFonts w:ascii="Arial" w:hAnsi="Arial"/>
          <w:sz w:val="22"/>
          <w:szCs w:val="22"/>
        </w:rPr>
        <w:t xml:space="preserve">for </w:t>
      </w:r>
      <w:r w:rsidR="00926BCC" w:rsidRPr="008A3C26">
        <w:rPr>
          <w:rFonts w:ascii="Arial" w:hAnsi="Arial"/>
          <w:sz w:val="22"/>
          <w:szCs w:val="22"/>
        </w:rPr>
        <w:t xml:space="preserve">the </w:t>
      </w:r>
      <w:r w:rsidR="00056FE1">
        <w:rPr>
          <w:rFonts w:ascii="Arial" w:hAnsi="Arial"/>
          <w:sz w:val="22"/>
          <w:szCs w:val="22"/>
        </w:rPr>
        <w:t xml:space="preserve">BAM </w:t>
      </w:r>
      <w:r w:rsidR="00926BCC" w:rsidRPr="008A3C26">
        <w:rPr>
          <w:rFonts w:ascii="Arial" w:hAnsi="Arial"/>
          <w:sz w:val="22"/>
          <w:szCs w:val="22"/>
        </w:rPr>
        <w:t>case investigations</w:t>
      </w:r>
      <w:r w:rsidR="00797BD4" w:rsidRPr="008A3C26">
        <w:rPr>
          <w:rFonts w:ascii="Arial" w:hAnsi="Arial"/>
          <w:sz w:val="22"/>
          <w:szCs w:val="22"/>
        </w:rPr>
        <w:t>.</w:t>
      </w:r>
    </w:p>
    <w:p w:rsidR="00341896" w:rsidRPr="008A3C26" w:rsidRDefault="00341896" w:rsidP="00797BD4">
      <w:pPr>
        <w:widowControl/>
        <w:rPr>
          <w:rFonts w:ascii="Arial" w:hAnsi="Arial"/>
          <w:sz w:val="22"/>
          <w:szCs w:val="22"/>
        </w:rPr>
      </w:pPr>
    </w:p>
    <w:p w:rsidR="00797BD4" w:rsidRPr="008A3C26" w:rsidRDefault="00797BD4" w:rsidP="00797BD4">
      <w:pPr>
        <w:widowControl/>
        <w:rPr>
          <w:rFonts w:ascii="Arial" w:hAnsi="Arial"/>
          <w:sz w:val="22"/>
          <w:szCs w:val="22"/>
          <w:u w:val="single"/>
        </w:rPr>
      </w:pPr>
      <w:r w:rsidRPr="008A3C26">
        <w:rPr>
          <w:rFonts w:ascii="Arial" w:hAnsi="Arial"/>
          <w:sz w:val="22"/>
          <w:szCs w:val="22"/>
        </w:rPr>
        <w:t xml:space="preserve">A-15.  </w:t>
      </w:r>
      <w:r w:rsidRPr="008A3C26">
        <w:rPr>
          <w:rFonts w:ascii="Arial" w:hAnsi="Arial"/>
          <w:sz w:val="22"/>
          <w:szCs w:val="22"/>
          <w:u w:val="single"/>
        </w:rPr>
        <w:t>Reasons for Change in Burden</w:t>
      </w:r>
    </w:p>
    <w:p w:rsidR="00797BD4" w:rsidRPr="00ED45FF" w:rsidRDefault="00797BD4" w:rsidP="00797BD4">
      <w:pPr>
        <w:widowControl/>
        <w:rPr>
          <w:rFonts w:ascii="Arial" w:hAnsi="Arial"/>
          <w:sz w:val="22"/>
          <w:szCs w:val="22"/>
        </w:rPr>
      </w:pPr>
    </w:p>
    <w:p w:rsidR="00625BE8" w:rsidRPr="00625BE8" w:rsidRDefault="00625BE8" w:rsidP="00625BE8">
      <w:pPr>
        <w:widowControl/>
        <w:rPr>
          <w:rFonts w:ascii="Arial" w:hAnsi="Arial"/>
        </w:rPr>
      </w:pPr>
      <w:r w:rsidRPr="00625BE8">
        <w:rPr>
          <w:rFonts w:ascii="Arial" w:hAnsi="Arial"/>
        </w:rPr>
        <w:t>The current total hour burden for both paid and denied claims and the 52 SWAs is:</w:t>
      </w:r>
    </w:p>
    <w:p w:rsidR="00625BE8" w:rsidRPr="00625BE8" w:rsidRDefault="00625BE8" w:rsidP="00625BE8">
      <w:pPr>
        <w:widowControl/>
        <w:rPr>
          <w:rFonts w:ascii="Arial" w:hAnsi="Arial"/>
        </w:rPr>
      </w:pPr>
    </w:p>
    <w:p w:rsidR="00625BE8" w:rsidRPr="00625BE8" w:rsidRDefault="00625BE8" w:rsidP="00625BE8">
      <w:pPr>
        <w:widowControl/>
        <w:rPr>
          <w:rFonts w:ascii="Arial" w:hAnsi="Arial"/>
        </w:rPr>
      </w:pPr>
      <w:r w:rsidRPr="00625BE8">
        <w:rPr>
          <w:rFonts w:ascii="Arial" w:hAnsi="Arial"/>
        </w:rPr>
        <w:t>52 SWAs X 3,445.1 responses = 179,145.2 responses averaged among 52 respondents</w:t>
      </w:r>
    </w:p>
    <w:p w:rsidR="00625BE8" w:rsidRPr="00625BE8" w:rsidRDefault="00625BE8" w:rsidP="00625BE8">
      <w:pPr>
        <w:widowControl/>
        <w:rPr>
          <w:rFonts w:ascii="Arial" w:hAnsi="Arial"/>
        </w:rPr>
      </w:pPr>
      <w:r w:rsidRPr="00625BE8">
        <w:rPr>
          <w:rFonts w:ascii="Arial" w:hAnsi="Arial"/>
        </w:rPr>
        <w:t>52 SWAs X 9,154.1 hours = 476,013.2 hours</w:t>
      </w:r>
    </w:p>
    <w:p w:rsidR="00625BE8" w:rsidRPr="00625BE8" w:rsidRDefault="00625BE8" w:rsidP="00625BE8">
      <w:pPr>
        <w:widowControl/>
        <w:rPr>
          <w:rFonts w:ascii="Arial" w:hAnsi="Arial"/>
        </w:rPr>
      </w:pPr>
    </w:p>
    <w:p w:rsidR="00625BE8" w:rsidRPr="00625BE8" w:rsidRDefault="00625BE8" w:rsidP="00625BE8">
      <w:pPr>
        <w:widowControl/>
        <w:rPr>
          <w:rFonts w:ascii="Arial" w:hAnsi="Arial"/>
        </w:rPr>
      </w:pPr>
      <w:r w:rsidRPr="00625BE8">
        <w:rPr>
          <w:rFonts w:ascii="Arial" w:hAnsi="Arial"/>
        </w:rPr>
        <w:t>This contrasts with the 2009 estimated burden for both paid and denied claims and the 52 SWAs which was:</w:t>
      </w:r>
    </w:p>
    <w:p w:rsidR="00625BE8" w:rsidRPr="00625BE8" w:rsidRDefault="00625BE8" w:rsidP="00625BE8">
      <w:pPr>
        <w:widowControl/>
        <w:rPr>
          <w:rFonts w:ascii="Arial" w:hAnsi="Arial"/>
        </w:rPr>
      </w:pPr>
    </w:p>
    <w:p w:rsidR="00625BE8" w:rsidRPr="00625BE8" w:rsidRDefault="00625BE8" w:rsidP="00625BE8">
      <w:pPr>
        <w:widowControl/>
        <w:rPr>
          <w:rFonts w:ascii="Arial" w:hAnsi="Arial"/>
        </w:rPr>
      </w:pPr>
      <w:r w:rsidRPr="00625BE8">
        <w:rPr>
          <w:rFonts w:ascii="Arial" w:hAnsi="Arial"/>
        </w:rPr>
        <w:t>52 SWAs X 3,634.3 responses = 188,983.6 responses averaged among 52 respondents</w:t>
      </w:r>
    </w:p>
    <w:p w:rsidR="00625BE8" w:rsidRPr="00625BE8" w:rsidRDefault="00625BE8" w:rsidP="00625BE8">
      <w:pPr>
        <w:widowControl/>
        <w:rPr>
          <w:rFonts w:ascii="Arial" w:hAnsi="Arial"/>
        </w:rPr>
      </w:pPr>
      <w:r w:rsidRPr="00625BE8">
        <w:rPr>
          <w:rFonts w:ascii="Arial" w:hAnsi="Arial"/>
        </w:rPr>
        <w:t>52 SWAs X 8,267.25 hours = 429,897 hours</w:t>
      </w:r>
    </w:p>
    <w:p w:rsidR="00625BE8" w:rsidRPr="00625BE8" w:rsidRDefault="00625BE8" w:rsidP="00625BE8">
      <w:pPr>
        <w:widowControl/>
        <w:rPr>
          <w:rFonts w:ascii="Arial" w:hAnsi="Arial"/>
        </w:rPr>
      </w:pPr>
    </w:p>
    <w:p w:rsidR="00625BE8" w:rsidRPr="00625BE8" w:rsidRDefault="00625BE8" w:rsidP="00625BE8">
      <w:pPr>
        <w:widowControl/>
        <w:rPr>
          <w:rFonts w:ascii="Arial" w:hAnsi="Arial"/>
        </w:rPr>
      </w:pPr>
      <w:r w:rsidRPr="00625BE8">
        <w:rPr>
          <w:rFonts w:ascii="Arial" w:hAnsi="Arial"/>
        </w:rPr>
        <w:t>The change reflects increased emphasis placed on gathering, verifying, and reporting payment accuracy information as mandated by law and regulation.  Seventeen states provided information and feedback which was used in the revised burden estimates.  The slightly downward change in the number of participants is based on calendar year 2011 data.</w:t>
      </w:r>
    </w:p>
    <w:p w:rsidR="00625BE8" w:rsidRPr="00625BE8" w:rsidRDefault="00625BE8" w:rsidP="00625BE8">
      <w:pPr>
        <w:widowControl/>
        <w:rPr>
          <w:rFonts w:ascii="Arial" w:hAnsi="Arial"/>
        </w:rPr>
      </w:pPr>
      <w:r w:rsidRPr="00625BE8">
        <w:rPr>
          <w:rFonts w:ascii="Arial" w:hAnsi="Arial"/>
        </w:rPr>
        <w:t xml:space="preserve">  </w:t>
      </w:r>
    </w:p>
    <w:p w:rsidR="00625BE8" w:rsidRDefault="00625BE8" w:rsidP="00625BE8">
      <w:pPr>
        <w:widowControl/>
        <w:rPr>
          <w:rFonts w:ascii="Arial" w:hAnsi="Arial"/>
        </w:rPr>
      </w:pPr>
      <w:r w:rsidRPr="00625BE8">
        <w:rPr>
          <w:rFonts w:ascii="Arial" w:hAnsi="Arial"/>
        </w:rPr>
        <w:t>The Improper Payments Elimination and Recovery Act (IPERA) of 2010 (signed into law on July 22, 2010) require agencies to examine the risk of erroneous payments in all programs and activities they administer.  IPERA defines "significant erroneous payments" as annual erroneous payments exceeding both 2.5 percent of program payments and $10 million.  The UI program meets both of these criteria.  Additionally, IPERA codifies the requirement for valid statistical estimates of improper payments such as those generated by BAM and compels actions to reduce improper payments. Furthermore, the "Revised Parts I and II to Appendix C of OMB Circular A-123" (issued April 14, 2011) requires additional efforts on the part of the states to obtain complete and accurate information used for estimation purposes.  SWAs make all UI payment decisions. Therefore, the Department of Labor (DOL) is requiring SWAs to review their BAM improper payment data and report their planned activities to prevent, detect, reduce, and recover improper payments in an UI Integrity Action Plan.</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proofErr w:type="gramStart"/>
      <w:r w:rsidRPr="008A3C26">
        <w:rPr>
          <w:rFonts w:ascii="Arial" w:hAnsi="Arial"/>
          <w:sz w:val="22"/>
          <w:szCs w:val="22"/>
        </w:rPr>
        <w:t>A-16.</w:t>
      </w:r>
      <w:proofErr w:type="gramEnd"/>
      <w:r w:rsidRPr="008A3C26">
        <w:rPr>
          <w:rFonts w:ascii="Arial" w:hAnsi="Arial"/>
          <w:sz w:val="22"/>
          <w:szCs w:val="22"/>
        </w:rPr>
        <w:t xml:space="preserve">  </w:t>
      </w:r>
      <w:r w:rsidRPr="008A3C26">
        <w:rPr>
          <w:rFonts w:ascii="Arial" w:hAnsi="Arial"/>
          <w:sz w:val="22"/>
          <w:szCs w:val="22"/>
          <w:u w:val="single"/>
        </w:rPr>
        <w:t>Publication Information</w:t>
      </w:r>
    </w:p>
    <w:p w:rsidR="00797BD4" w:rsidRPr="008A3C26" w:rsidRDefault="00797BD4" w:rsidP="00797BD4">
      <w:pPr>
        <w:widowControl/>
        <w:rPr>
          <w:rFonts w:ascii="Arial" w:hAnsi="Arial"/>
          <w:sz w:val="22"/>
          <w:szCs w:val="22"/>
        </w:rPr>
      </w:pPr>
    </w:p>
    <w:p w:rsidR="00C80727" w:rsidRDefault="00374A3D" w:rsidP="00797BD4">
      <w:pPr>
        <w:widowControl/>
        <w:rPr>
          <w:rFonts w:ascii="Arial" w:hAnsi="Arial"/>
          <w:sz w:val="22"/>
          <w:szCs w:val="22"/>
        </w:rPr>
      </w:pPr>
      <w:r>
        <w:rPr>
          <w:rFonts w:ascii="Arial" w:hAnsi="Arial"/>
          <w:sz w:val="22"/>
          <w:szCs w:val="22"/>
        </w:rPr>
        <w:t>The Department publishes an annual s</w:t>
      </w:r>
      <w:r w:rsidR="00797BD4" w:rsidRPr="008A3C26">
        <w:rPr>
          <w:rFonts w:ascii="Arial" w:hAnsi="Arial"/>
          <w:sz w:val="22"/>
          <w:szCs w:val="22"/>
        </w:rPr>
        <w:t xml:space="preserve">ummary </w:t>
      </w:r>
      <w:r>
        <w:rPr>
          <w:rFonts w:ascii="Arial" w:hAnsi="Arial"/>
          <w:sz w:val="22"/>
          <w:szCs w:val="22"/>
        </w:rPr>
        <w:t xml:space="preserve">of </w:t>
      </w:r>
      <w:r w:rsidR="00797BD4" w:rsidRPr="008A3C26">
        <w:rPr>
          <w:rFonts w:ascii="Arial" w:hAnsi="Arial"/>
          <w:sz w:val="22"/>
          <w:szCs w:val="22"/>
        </w:rPr>
        <w:t xml:space="preserve">results </w:t>
      </w:r>
      <w:r w:rsidR="008100A6">
        <w:rPr>
          <w:rFonts w:ascii="Arial" w:hAnsi="Arial"/>
          <w:sz w:val="22"/>
          <w:szCs w:val="22"/>
        </w:rPr>
        <w:t xml:space="preserve">and analyses </w:t>
      </w:r>
      <w:r w:rsidR="00797BD4" w:rsidRPr="008A3C26">
        <w:rPr>
          <w:rFonts w:ascii="Arial" w:hAnsi="Arial"/>
          <w:sz w:val="22"/>
          <w:szCs w:val="22"/>
        </w:rPr>
        <w:t xml:space="preserve">of BAM </w:t>
      </w:r>
      <w:r w:rsidR="008100A6">
        <w:rPr>
          <w:rFonts w:ascii="Arial" w:hAnsi="Arial"/>
          <w:sz w:val="22"/>
          <w:szCs w:val="22"/>
        </w:rPr>
        <w:t xml:space="preserve">paid and denied claims </w:t>
      </w:r>
      <w:r w:rsidR="00797BD4" w:rsidRPr="008A3C26">
        <w:rPr>
          <w:rFonts w:ascii="Arial" w:hAnsi="Arial"/>
          <w:sz w:val="22"/>
          <w:szCs w:val="22"/>
        </w:rPr>
        <w:t xml:space="preserve">findings for each state </w:t>
      </w:r>
      <w:r w:rsidR="008100A6">
        <w:rPr>
          <w:rFonts w:ascii="Arial" w:hAnsi="Arial"/>
          <w:sz w:val="22"/>
          <w:szCs w:val="22"/>
        </w:rPr>
        <w:t>and nationally</w:t>
      </w:r>
      <w:r>
        <w:rPr>
          <w:rFonts w:ascii="Arial" w:hAnsi="Arial"/>
          <w:sz w:val="22"/>
          <w:szCs w:val="22"/>
        </w:rPr>
        <w:t>.</w:t>
      </w:r>
      <w:r w:rsidR="008100A6">
        <w:rPr>
          <w:rFonts w:ascii="Arial" w:hAnsi="Arial"/>
          <w:sz w:val="22"/>
          <w:szCs w:val="22"/>
        </w:rPr>
        <w:t xml:space="preserve"> </w:t>
      </w:r>
      <w:r>
        <w:rPr>
          <w:rFonts w:ascii="Arial" w:hAnsi="Arial"/>
          <w:sz w:val="22"/>
          <w:szCs w:val="22"/>
        </w:rPr>
        <w:t xml:space="preserve"> This publication is </w:t>
      </w:r>
      <w:r w:rsidR="00797BD4" w:rsidRPr="008A3C26">
        <w:rPr>
          <w:rFonts w:ascii="Arial" w:hAnsi="Arial"/>
          <w:sz w:val="22"/>
          <w:szCs w:val="22"/>
        </w:rPr>
        <w:t xml:space="preserve">available to </w:t>
      </w:r>
      <w:r w:rsidR="00C80727">
        <w:rPr>
          <w:rFonts w:ascii="Arial" w:hAnsi="Arial"/>
          <w:sz w:val="22"/>
          <w:szCs w:val="22"/>
        </w:rPr>
        <w:t>the public on the ETA Web site</w:t>
      </w:r>
      <w:r w:rsidR="00056FE1" w:rsidRPr="00056FE1">
        <w:t xml:space="preserve"> </w:t>
      </w:r>
      <w:hyperlink r:id="rId11" w:history="1">
        <w:r w:rsidR="00056FE1" w:rsidRPr="00756743">
          <w:rPr>
            <w:rStyle w:val="Hyperlink"/>
            <w:rFonts w:ascii="Arial" w:hAnsi="Arial"/>
            <w:sz w:val="22"/>
            <w:szCs w:val="22"/>
          </w:rPr>
          <w:t>http://oui.doleta.gov/unemploy/</w:t>
        </w:r>
      </w:hyperlink>
      <w:r w:rsidR="00797BD4" w:rsidRPr="008A3C26">
        <w:rPr>
          <w:rFonts w:ascii="Arial" w:hAnsi="Arial"/>
          <w:sz w:val="22"/>
          <w:szCs w:val="22"/>
        </w:rPr>
        <w:t>.</w:t>
      </w:r>
      <w:r w:rsidR="008100A6">
        <w:rPr>
          <w:rFonts w:ascii="Arial" w:hAnsi="Arial"/>
          <w:sz w:val="22"/>
          <w:szCs w:val="22"/>
        </w:rPr>
        <w:t xml:space="preserve">  </w:t>
      </w:r>
      <w:r w:rsidR="00C80727">
        <w:rPr>
          <w:rFonts w:ascii="Arial" w:hAnsi="Arial"/>
          <w:sz w:val="22"/>
          <w:szCs w:val="22"/>
        </w:rPr>
        <w:t>The most recent BAM data available are for calendar year 20</w:t>
      </w:r>
      <w:r w:rsidR="00056FE1">
        <w:rPr>
          <w:rFonts w:ascii="Arial" w:hAnsi="Arial"/>
          <w:sz w:val="22"/>
          <w:szCs w:val="22"/>
        </w:rPr>
        <w:t>1</w:t>
      </w:r>
      <w:r w:rsidR="00C80727">
        <w:rPr>
          <w:rFonts w:ascii="Arial" w:hAnsi="Arial"/>
          <w:sz w:val="22"/>
          <w:szCs w:val="22"/>
        </w:rPr>
        <w:t xml:space="preserve">0 at </w:t>
      </w:r>
      <w:r w:rsidR="00056FE1" w:rsidRPr="00056FE1">
        <w:rPr>
          <w:rFonts w:ascii="Arial" w:hAnsi="Arial"/>
          <w:sz w:val="22"/>
          <w:szCs w:val="22"/>
        </w:rPr>
        <w:t>http://oui.doleta.gov/unemploy/bam/2010/bam-cy2010.pdf</w:t>
      </w:r>
      <w:r w:rsidR="00056FE1">
        <w:rPr>
          <w:rFonts w:ascii="Arial" w:hAnsi="Arial"/>
          <w:sz w:val="22"/>
          <w:szCs w:val="22"/>
        </w:rPr>
        <w:t>.</w:t>
      </w:r>
    </w:p>
    <w:p w:rsidR="00797BD4"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A-17.   </w:t>
      </w:r>
      <w:r w:rsidRPr="008A3C26">
        <w:rPr>
          <w:rFonts w:ascii="Arial" w:hAnsi="Arial"/>
          <w:sz w:val="22"/>
          <w:szCs w:val="22"/>
          <w:u w:val="single"/>
        </w:rPr>
        <w:t>Reasons for Not Displaying Date OMB Approval Expires.</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The Department intends to display approval information.</w:t>
      </w:r>
    </w:p>
    <w:p w:rsidR="00797BD4" w:rsidRPr="008A3C26" w:rsidRDefault="00797BD4" w:rsidP="00797BD4">
      <w:pPr>
        <w:widowControl/>
        <w:rPr>
          <w:rFonts w:ascii="Arial" w:hAnsi="Arial"/>
          <w:sz w:val="22"/>
          <w:szCs w:val="22"/>
        </w:rPr>
      </w:pPr>
    </w:p>
    <w:p w:rsidR="00797BD4" w:rsidRPr="008A3C26" w:rsidRDefault="00797BD4" w:rsidP="00797BD4">
      <w:pPr>
        <w:widowControl/>
        <w:rPr>
          <w:rFonts w:ascii="Arial" w:hAnsi="Arial"/>
          <w:sz w:val="22"/>
          <w:szCs w:val="22"/>
        </w:rPr>
      </w:pPr>
      <w:r w:rsidRPr="008A3C26">
        <w:rPr>
          <w:rFonts w:ascii="Arial" w:hAnsi="Arial"/>
          <w:sz w:val="22"/>
          <w:szCs w:val="22"/>
        </w:rPr>
        <w:t xml:space="preserve">A-18.  </w:t>
      </w:r>
      <w:r w:rsidRPr="008A3C26">
        <w:rPr>
          <w:rFonts w:ascii="Arial" w:hAnsi="Arial"/>
          <w:sz w:val="22"/>
          <w:szCs w:val="22"/>
          <w:u w:val="single"/>
        </w:rPr>
        <w:t>Exceptions to Certification.</w:t>
      </w:r>
    </w:p>
    <w:p w:rsidR="00797BD4" w:rsidRPr="008A3C26" w:rsidRDefault="00797BD4" w:rsidP="00797BD4">
      <w:pPr>
        <w:widowControl/>
        <w:rPr>
          <w:rFonts w:ascii="Arial" w:hAnsi="Arial"/>
          <w:sz w:val="22"/>
          <w:szCs w:val="22"/>
        </w:rPr>
      </w:pPr>
    </w:p>
    <w:p w:rsidR="00797BD4" w:rsidRDefault="00797BD4" w:rsidP="00407D58">
      <w:pPr>
        <w:widowControl/>
        <w:rPr>
          <w:rFonts w:ascii="Arial" w:hAnsi="Arial"/>
          <w:sz w:val="22"/>
          <w:szCs w:val="22"/>
        </w:rPr>
      </w:pPr>
      <w:r w:rsidRPr="008A3C26">
        <w:rPr>
          <w:rFonts w:ascii="Arial" w:hAnsi="Arial"/>
          <w:sz w:val="22"/>
          <w:szCs w:val="22"/>
        </w:rPr>
        <w:t>There are no exceptions to the certification statement in 83-I.</w:t>
      </w:r>
    </w:p>
    <w:sectPr w:rsidR="00797BD4" w:rsidSect="004D78AA">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1F" w:rsidRDefault="0039051F">
      <w:r>
        <w:separator/>
      </w:r>
    </w:p>
  </w:endnote>
  <w:endnote w:type="continuationSeparator" w:id="0">
    <w:p w:rsidR="0039051F" w:rsidRDefault="003905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BF2" w:rsidRPr="000A7462" w:rsidRDefault="00B34BF2" w:rsidP="00797BD4">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t>A</w:t>
    </w:r>
    <w:r w:rsidRPr="000A7462">
      <w:rPr>
        <w:rStyle w:val="PageNumber"/>
        <w:rFonts w:ascii="Arial" w:hAnsi="Arial" w:cs="Arial"/>
        <w:sz w:val="22"/>
        <w:szCs w:val="22"/>
      </w:rPr>
      <w:t>-</w:t>
    </w:r>
    <w:r w:rsidR="00170BBD" w:rsidRPr="000A7462">
      <w:rPr>
        <w:rStyle w:val="PageNumber"/>
        <w:rFonts w:ascii="Arial" w:hAnsi="Arial" w:cs="Arial"/>
        <w:sz w:val="22"/>
        <w:szCs w:val="22"/>
      </w:rPr>
      <w:fldChar w:fldCharType="begin"/>
    </w:r>
    <w:r w:rsidRPr="000A7462">
      <w:rPr>
        <w:rStyle w:val="PageNumber"/>
        <w:rFonts w:ascii="Arial" w:hAnsi="Arial" w:cs="Arial"/>
        <w:sz w:val="22"/>
        <w:szCs w:val="22"/>
      </w:rPr>
      <w:instrText xml:space="preserve">PAGE  </w:instrText>
    </w:r>
    <w:r w:rsidR="00170BBD" w:rsidRPr="000A7462">
      <w:rPr>
        <w:rStyle w:val="PageNumber"/>
        <w:rFonts w:ascii="Arial" w:hAnsi="Arial" w:cs="Arial"/>
        <w:sz w:val="22"/>
        <w:szCs w:val="22"/>
      </w:rPr>
      <w:fldChar w:fldCharType="separate"/>
    </w:r>
    <w:r w:rsidR="00625BE8">
      <w:rPr>
        <w:rStyle w:val="PageNumber"/>
        <w:rFonts w:ascii="Arial" w:hAnsi="Arial" w:cs="Arial"/>
        <w:noProof/>
        <w:sz w:val="22"/>
        <w:szCs w:val="22"/>
      </w:rPr>
      <w:t>11</w:t>
    </w:r>
    <w:r w:rsidR="00170BBD" w:rsidRPr="000A7462">
      <w:rPr>
        <w:rStyle w:val="PageNumber"/>
        <w:rFonts w:ascii="Arial" w:hAnsi="Arial" w:cs="Arial"/>
        <w:sz w:val="22"/>
        <w:szCs w:val="22"/>
      </w:rPr>
      <w:fldChar w:fldCharType="end"/>
    </w:r>
  </w:p>
  <w:p w:rsidR="00B34BF2" w:rsidRDefault="00B34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1F" w:rsidRDefault="0039051F">
      <w:r>
        <w:separator/>
      </w:r>
    </w:p>
  </w:footnote>
  <w:footnote w:type="continuationSeparator" w:id="0">
    <w:p w:rsidR="0039051F" w:rsidRDefault="0039051F">
      <w:r>
        <w:continuationSeparator/>
      </w:r>
    </w:p>
  </w:footnote>
  <w:footnote w:id="1">
    <w:p w:rsidR="00B34BF2" w:rsidRDefault="00B34BF2">
      <w:pPr>
        <w:pStyle w:val="FootnoteText"/>
      </w:pPr>
      <w:r>
        <w:rPr>
          <w:rStyle w:val="FootnoteReference"/>
        </w:rPr>
        <w:footnoteRef/>
      </w:r>
      <w:r>
        <w:t xml:space="preserve"> </w:t>
      </w:r>
      <w:hyperlink r:id="rId1" w:history="1">
        <w:r w:rsidRPr="00C55717">
          <w:rPr>
            <w:rStyle w:val="Hyperlink"/>
          </w:rPr>
          <w:t>http://wdr.doleta.gov/directives/attach/ETHandbook_395_Ch5_acc.pdf</w:t>
        </w:r>
      </w:hyperlink>
      <w:r>
        <w:t xml:space="preserve"> </w:t>
      </w:r>
    </w:p>
  </w:footnote>
  <w:footnote w:id="2">
    <w:p w:rsidR="00B34BF2" w:rsidRDefault="00B34BF2">
      <w:pPr>
        <w:pStyle w:val="FootnoteText"/>
      </w:pPr>
      <w:r>
        <w:rPr>
          <w:rStyle w:val="FootnoteReference"/>
        </w:rPr>
        <w:footnoteRef/>
      </w:r>
      <w:r>
        <w:t xml:space="preserve"> 41.3% of claimant and employer interviews are conducted over the phone, therefore involve investigator time</w:t>
      </w:r>
    </w:p>
  </w:footnote>
  <w:footnote w:id="3">
    <w:p w:rsidR="00B34BF2" w:rsidRDefault="00B34BF2" w:rsidP="00E927D3">
      <w:pPr>
        <w:pStyle w:val="FootnoteText"/>
      </w:pPr>
      <w:r>
        <w:rPr>
          <w:rStyle w:val="FootnoteReference"/>
        </w:rPr>
        <w:footnoteRef/>
      </w:r>
      <w:r>
        <w:t xml:space="preserve"> Includes Personal Services/Personnel Benefits</w:t>
      </w:r>
    </w:p>
  </w:footnote>
  <w:footnote w:id="4">
    <w:p w:rsidR="00B34BF2" w:rsidRDefault="00B34BF2">
      <w:pPr>
        <w:pStyle w:val="FootnoteText"/>
      </w:pPr>
      <w:r>
        <w:rPr>
          <w:rStyle w:val="FootnoteReference"/>
        </w:rPr>
        <w:footnoteRef/>
      </w:r>
      <w:r>
        <w:t xml:space="preserve">  Does not include Personnel Benefits</w:t>
      </w:r>
    </w:p>
  </w:footnote>
  <w:footnote w:id="5">
    <w:p w:rsidR="00B34BF2" w:rsidRDefault="00B34BF2">
      <w:pPr>
        <w:pStyle w:val="FootnoteText"/>
      </w:pPr>
      <w:r>
        <w:rPr>
          <w:rStyle w:val="FootnoteReference"/>
        </w:rPr>
        <w:footnoteRef/>
      </w:r>
      <w:r>
        <w:t xml:space="preserve"> Many nonseparation cases are single party issues (e.g. the employer is not involved, although he may be an interested party.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B6866"/>
    <w:multiLevelType w:val="hybridMultilevel"/>
    <w:tmpl w:val="2F7864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960269D"/>
    <w:multiLevelType w:val="hybridMultilevel"/>
    <w:tmpl w:val="05EA5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C500D3"/>
    <w:multiLevelType w:val="hybridMultilevel"/>
    <w:tmpl w:val="A3822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05008D2"/>
    <w:multiLevelType w:val="hybridMultilevel"/>
    <w:tmpl w:val="031E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F2070A"/>
    <w:multiLevelType w:val="hybridMultilevel"/>
    <w:tmpl w:val="61C086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50738EB"/>
    <w:multiLevelType w:val="hybridMultilevel"/>
    <w:tmpl w:val="A836BB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9AD12D4"/>
    <w:multiLevelType w:val="hybridMultilevel"/>
    <w:tmpl w:val="CB7CD3BE"/>
    <w:lvl w:ilvl="0" w:tplc="04090001">
      <w:start w:val="1"/>
      <w:numFmt w:val="bullet"/>
      <w:lvlText w:val=""/>
      <w:lvlJc w:val="left"/>
      <w:pPr>
        <w:tabs>
          <w:tab w:val="num" w:pos="1080"/>
        </w:tabs>
        <w:ind w:left="1080" w:hanging="360"/>
      </w:pPr>
      <w:rPr>
        <w:rFonts w:ascii="Symbol" w:hAnsi="Symbol" w:hint="default"/>
      </w:rPr>
    </w:lvl>
    <w:lvl w:ilvl="1" w:tplc="9342B14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4FF2919"/>
    <w:multiLevelType w:val="hybridMultilevel"/>
    <w:tmpl w:val="D16219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noPunctuationKerning/>
  <w:characterSpacingControl w:val="doNotCompress"/>
  <w:footnotePr>
    <w:footnote w:id="-1"/>
    <w:footnote w:id="0"/>
  </w:footnotePr>
  <w:endnotePr>
    <w:endnote w:id="-1"/>
    <w:endnote w:id="0"/>
  </w:endnotePr>
  <w:compat/>
  <w:rsids>
    <w:rsidRoot w:val="003F5C2C"/>
    <w:rsid w:val="00015A87"/>
    <w:rsid w:val="00032720"/>
    <w:rsid w:val="00040803"/>
    <w:rsid w:val="00050756"/>
    <w:rsid w:val="00056FE1"/>
    <w:rsid w:val="0006163B"/>
    <w:rsid w:val="00071B94"/>
    <w:rsid w:val="000778EB"/>
    <w:rsid w:val="00080249"/>
    <w:rsid w:val="000819BD"/>
    <w:rsid w:val="00081C5C"/>
    <w:rsid w:val="00095C18"/>
    <w:rsid w:val="000A1FAF"/>
    <w:rsid w:val="000A63E5"/>
    <w:rsid w:val="000A7462"/>
    <w:rsid w:val="000C7019"/>
    <w:rsid w:val="000D6253"/>
    <w:rsid w:val="000E13AD"/>
    <w:rsid w:val="000E36A8"/>
    <w:rsid w:val="000F311F"/>
    <w:rsid w:val="000F5CA9"/>
    <w:rsid w:val="00107E0B"/>
    <w:rsid w:val="00113341"/>
    <w:rsid w:val="00124DF9"/>
    <w:rsid w:val="00126DB9"/>
    <w:rsid w:val="00127409"/>
    <w:rsid w:val="00140F65"/>
    <w:rsid w:val="00144E94"/>
    <w:rsid w:val="0014759D"/>
    <w:rsid w:val="00155593"/>
    <w:rsid w:val="00165E9F"/>
    <w:rsid w:val="00166CD3"/>
    <w:rsid w:val="00170BBD"/>
    <w:rsid w:val="00172322"/>
    <w:rsid w:val="001808DD"/>
    <w:rsid w:val="001910DB"/>
    <w:rsid w:val="001A79BB"/>
    <w:rsid w:val="001B41F9"/>
    <w:rsid w:val="001C094C"/>
    <w:rsid w:val="001C1BCA"/>
    <w:rsid w:val="001D27F9"/>
    <w:rsid w:val="001E21FF"/>
    <w:rsid w:val="001F14EB"/>
    <w:rsid w:val="00201E25"/>
    <w:rsid w:val="002072A9"/>
    <w:rsid w:val="00232B3A"/>
    <w:rsid w:val="00243EA4"/>
    <w:rsid w:val="0026314D"/>
    <w:rsid w:val="002746F3"/>
    <w:rsid w:val="00281AA5"/>
    <w:rsid w:val="002A0A00"/>
    <w:rsid w:val="002A4F24"/>
    <w:rsid w:val="002B328A"/>
    <w:rsid w:val="002B5CF4"/>
    <w:rsid w:val="002F0A8A"/>
    <w:rsid w:val="002F4DC8"/>
    <w:rsid w:val="002F5602"/>
    <w:rsid w:val="0030346A"/>
    <w:rsid w:val="00303E6B"/>
    <w:rsid w:val="00304730"/>
    <w:rsid w:val="00312D83"/>
    <w:rsid w:val="00316712"/>
    <w:rsid w:val="00320479"/>
    <w:rsid w:val="00320F94"/>
    <w:rsid w:val="00323DDA"/>
    <w:rsid w:val="0032595A"/>
    <w:rsid w:val="00330CE6"/>
    <w:rsid w:val="003324BA"/>
    <w:rsid w:val="00332F90"/>
    <w:rsid w:val="00341896"/>
    <w:rsid w:val="00344C98"/>
    <w:rsid w:val="0034665B"/>
    <w:rsid w:val="00360700"/>
    <w:rsid w:val="00367CF6"/>
    <w:rsid w:val="00374A3D"/>
    <w:rsid w:val="00387A8C"/>
    <w:rsid w:val="00387B77"/>
    <w:rsid w:val="0039051F"/>
    <w:rsid w:val="003906E1"/>
    <w:rsid w:val="00394DE4"/>
    <w:rsid w:val="003A6264"/>
    <w:rsid w:val="003B01C2"/>
    <w:rsid w:val="003B289F"/>
    <w:rsid w:val="003B5AB0"/>
    <w:rsid w:val="003C4FB9"/>
    <w:rsid w:val="003F4DCF"/>
    <w:rsid w:val="003F5C2C"/>
    <w:rsid w:val="003F67A4"/>
    <w:rsid w:val="004002FE"/>
    <w:rsid w:val="00407D58"/>
    <w:rsid w:val="004206CE"/>
    <w:rsid w:val="00430AE8"/>
    <w:rsid w:val="0044508C"/>
    <w:rsid w:val="004566BE"/>
    <w:rsid w:val="00457C19"/>
    <w:rsid w:val="004615D8"/>
    <w:rsid w:val="00466779"/>
    <w:rsid w:val="0048021C"/>
    <w:rsid w:val="00486499"/>
    <w:rsid w:val="00494657"/>
    <w:rsid w:val="004A5770"/>
    <w:rsid w:val="004B381E"/>
    <w:rsid w:val="004B49F4"/>
    <w:rsid w:val="004C10F5"/>
    <w:rsid w:val="004C5E07"/>
    <w:rsid w:val="004D2EB5"/>
    <w:rsid w:val="004D3D17"/>
    <w:rsid w:val="004D78AA"/>
    <w:rsid w:val="004E0890"/>
    <w:rsid w:val="004E2E24"/>
    <w:rsid w:val="004F05C0"/>
    <w:rsid w:val="004F1CB9"/>
    <w:rsid w:val="004F5ABE"/>
    <w:rsid w:val="00507CD1"/>
    <w:rsid w:val="00510DDC"/>
    <w:rsid w:val="0051574C"/>
    <w:rsid w:val="005221F5"/>
    <w:rsid w:val="0052407C"/>
    <w:rsid w:val="005510AA"/>
    <w:rsid w:val="0055650E"/>
    <w:rsid w:val="00562C31"/>
    <w:rsid w:val="00563C59"/>
    <w:rsid w:val="00566E6D"/>
    <w:rsid w:val="0058046D"/>
    <w:rsid w:val="0059183A"/>
    <w:rsid w:val="005963CF"/>
    <w:rsid w:val="005A707F"/>
    <w:rsid w:val="005B0349"/>
    <w:rsid w:val="005B7DAE"/>
    <w:rsid w:val="005C03A6"/>
    <w:rsid w:val="005E440A"/>
    <w:rsid w:val="005F3751"/>
    <w:rsid w:val="005F39AD"/>
    <w:rsid w:val="005F47C8"/>
    <w:rsid w:val="005F50F1"/>
    <w:rsid w:val="006142E8"/>
    <w:rsid w:val="00624A9F"/>
    <w:rsid w:val="00625BE8"/>
    <w:rsid w:val="006310C1"/>
    <w:rsid w:val="00643504"/>
    <w:rsid w:val="00650B1E"/>
    <w:rsid w:val="006616AB"/>
    <w:rsid w:val="00662E2D"/>
    <w:rsid w:val="0066718E"/>
    <w:rsid w:val="0066729F"/>
    <w:rsid w:val="00672E48"/>
    <w:rsid w:val="006757D9"/>
    <w:rsid w:val="00676303"/>
    <w:rsid w:val="006773AE"/>
    <w:rsid w:val="006922EE"/>
    <w:rsid w:val="006947AC"/>
    <w:rsid w:val="00695FA3"/>
    <w:rsid w:val="00696D61"/>
    <w:rsid w:val="006B121C"/>
    <w:rsid w:val="006B3EC5"/>
    <w:rsid w:val="006B52D5"/>
    <w:rsid w:val="006B565E"/>
    <w:rsid w:val="006C0661"/>
    <w:rsid w:val="006C45DA"/>
    <w:rsid w:val="006D272F"/>
    <w:rsid w:val="006D77D2"/>
    <w:rsid w:val="006F7876"/>
    <w:rsid w:val="00703E7B"/>
    <w:rsid w:val="00710BD6"/>
    <w:rsid w:val="00726071"/>
    <w:rsid w:val="007325C0"/>
    <w:rsid w:val="0073704C"/>
    <w:rsid w:val="007460F2"/>
    <w:rsid w:val="0075639A"/>
    <w:rsid w:val="00761AA6"/>
    <w:rsid w:val="00762BAD"/>
    <w:rsid w:val="00767C0B"/>
    <w:rsid w:val="007843A2"/>
    <w:rsid w:val="00784E70"/>
    <w:rsid w:val="007975B8"/>
    <w:rsid w:val="00797BD4"/>
    <w:rsid w:val="007A7EFA"/>
    <w:rsid w:val="007B1E15"/>
    <w:rsid w:val="007C36A4"/>
    <w:rsid w:val="007D35E1"/>
    <w:rsid w:val="007D4A36"/>
    <w:rsid w:val="007D4CE6"/>
    <w:rsid w:val="008100A6"/>
    <w:rsid w:val="00820FB1"/>
    <w:rsid w:val="00834B0A"/>
    <w:rsid w:val="008440BA"/>
    <w:rsid w:val="008510D7"/>
    <w:rsid w:val="00851CCC"/>
    <w:rsid w:val="00857E16"/>
    <w:rsid w:val="0087499C"/>
    <w:rsid w:val="00882E5B"/>
    <w:rsid w:val="008914E7"/>
    <w:rsid w:val="008A3C26"/>
    <w:rsid w:val="008A72E1"/>
    <w:rsid w:val="008B05E5"/>
    <w:rsid w:val="008C1DDC"/>
    <w:rsid w:val="008C3C72"/>
    <w:rsid w:val="008E1A05"/>
    <w:rsid w:val="008F5B0C"/>
    <w:rsid w:val="008F7D87"/>
    <w:rsid w:val="009113D7"/>
    <w:rsid w:val="00911E11"/>
    <w:rsid w:val="00912962"/>
    <w:rsid w:val="0091417C"/>
    <w:rsid w:val="00926BCC"/>
    <w:rsid w:val="00933D1A"/>
    <w:rsid w:val="00960D20"/>
    <w:rsid w:val="00961107"/>
    <w:rsid w:val="00963570"/>
    <w:rsid w:val="00981EF4"/>
    <w:rsid w:val="00982E52"/>
    <w:rsid w:val="00983C6D"/>
    <w:rsid w:val="0098552D"/>
    <w:rsid w:val="009858EF"/>
    <w:rsid w:val="00986B32"/>
    <w:rsid w:val="00992D90"/>
    <w:rsid w:val="009B06A1"/>
    <w:rsid w:val="009B1940"/>
    <w:rsid w:val="009B6AC5"/>
    <w:rsid w:val="009C6E6E"/>
    <w:rsid w:val="00A05489"/>
    <w:rsid w:val="00A13B0B"/>
    <w:rsid w:val="00A2779B"/>
    <w:rsid w:val="00A32592"/>
    <w:rsid w:val="00A3458D"/>
    <w:rsid w:val="00A37A88"/>
    <w:rsid w:val="00A51FF2"/>
    <w:rsid w:val="00A575C0"/>
    <w:rsid w:val="00A61810"/>
    <w:rsid w:val="00A66AD8"/>
    <w:rsid w:val="00A67BD6"/>
    <w:rsid w:val="00A831BD"/>
    <w:rsid w:val="00AA0E28"/>
    <w:rsid w:val="00AB0062"/>
    <w:rsid w:val="00AB19AF"/>
    <w:rsid w:val="00AB32BB"/>
    <w:rsid w:val="00AC7C24"/>
    <w:rsid w:val="00AD1F14"/>
    <w:rsid w:val="00AE0EFC"/>
    <w:rsid w:val="00AF269C"/>
    <w:rsid w:val="00B154BE"/>
    <w:rsid w:val="00B25D30"/>
    <w:rsid w:val="00B34BF2"/>
    <w:rsid w:val="00B543AE"/>
    <w:rsid w:val="00B64A6E"/>
    <w:rsid w:val="00B91F44"/>
    <w:rsid w:val="00BB0B8F"/>
    <w:rsid w:val="00BB221C"/>
    <w:rsid w:val="00BC0F21"/>
    <w:rsid w:val="00BD0774"/>
    <w:rsid w:val="00BD17D3"/>
    <w:rsid w:val="00BE6DD9"/>
    <w:rsid w:val="00C00AA9"/>
    <w:rsid w:val="00C246BF"/>
    <w:rsid w:val="00C34E4A"/>
    <w:rsid w:val="00C37CF1"/>
    <w:rsid w:val="00C54DFE"/>
    <w:rsid w:val="00C62F50"/>
    <w:rsid w:val="00C634F8"/>
    <w:rsid w:val="00C70B72"/>
    <w:rsid w:val="00C7362E"/>
    <w:rsid w:val="00C80727"/>
    <w:rsid w:val="00C85FB2"/>
    <w:rsid w:val="00C8695A"/>
    <w:rsid w:val="00C9022E"/>
    <w:rsid w:val="00C91790"/>
    <w:rsid w:val="00C93D2C"/>
    <w:rsid w:val="00C958E3"/>
    <w:rsid w:val="00CA3A0B"/>
    <w:rsid w:val="00CB108D"/>
    <w:rsid w:val="00CC46EE"/>
    <w:rsid w:val="00CC7E4F"/>
    <w:rsid w:val="00CD2281"/>
    <w:rsid w:val="00CD359F"/>
    <w:rsid w:val="00CE4D04"/>
    <w:rsid w:val="00CE5F2E"/>
    <w:rsid w:val="00CE7ACA"/>
    <w:rsid w:val="00CF1BCF"/>
    <w:rsid w:val="00CF38E3"/>
    <w:rsid w:val="00CF64EB"/>
    <w:rsid w:val="00D0782D"/>
    <w:rsid w:val="00D126B6"/>
    <w:rsid w:val="00D130D0"/>
    <w:rsid w:val="00D232CA"/>
    <w:rsid w:val="00D26D42"/>
    <w:rsid w:val="00D331AD"/>
    <w:rsid w:val="00D53A5D"/>
    <w:rsid w:val="00D5750A"/>
    <w:rsid w:val="00D57B3A"/>
    <w:rsid w:val="00D75E2E"/>
    <w:rsid w:val="00D9332C"/>
    <w:rsid w:val="00DB749D"/>
    <w:rsid w:val="00DD059B"/>
    <w:rsid w:val="00DD3426"/>
    <w:rsid w:val="00DF0572"/>
    <w:rsid w:val="00DF2CE7"/>
    <w:rsid w:val="00DF32E0"/>
    <w:rsid w:val="00DF6916"/>
    <w:rsid w:val="00DF76D1"/>
    <w:rsid w:val="00E03141"/>
    <w:rsid w:val="00E0609D"/>
    <w:rsid w:val="00E1084A"/>
    <w:rsid w:val="00E25ABD"/>
    <w:rsid w:val="00E4475E"/>
    <w:rsid w:val="00E46FB5"/>
    <w:rsid w:val="00E55141"/>
    <w:rsid w:val="00E576E4"/>
    <w:rsid w:val="00E57B9C"/>
    <w:rsid w:val="00E60A53"/>
    <w:rsid w:val="00E61791"/>
    <w:rsid w:val="00E725BD"/>
    <w:rsid w:val="00E72F8A"/>
    <w:rsid w:val="00E805D2"/>
    <w:rsid w:val="00E86184"/>
    <w:rsid w:val="00E8768D"/>
    <w:rsid w:val="00E927D3"/>
    <w:rsid w:val="00E947D3"/>
    <w:rsid w:val="00E96C40"/>
    <w:rsid w:val="00E976A6"/>
    <w:rsid w:val="00EA6C3C"/>
    <w:rsid w:val="00EB1B02"/>
    <w:rsid w:val="00EB50EB"/>
    <w:rsid w:val="00ED181B"/>
    <w:rsid w:val="00ED45FF"/>
    <w:rsid w:val="00ED7A7C"/>
    <w:rsid w:val="00F26E67"/>
    <w:rsid w:val="00F30C02"/>
    <w:rsid w:val="00F31144"/>
    <w:rsid w:val="00F3293A"/>
    <w:rsid w:val="00F415D1"/>
    <w:rsid w:val="00F501A8"/>
    <w:rsid w:val="00F5254F"/>
    <w:rsid w:val="00F52651"/>
    <w:rsid w:val="00F554B1"/>
    <w:rsid w:val="00F85FC9"/>
    <w:rsid w:val="00F949A9"/>
    <w:rsid w:val="00F96AE4"/>
    <w:rsid w:val="00F970A5"/>
    <w:rsid w:val="00F97A4C"/>
    <w:rsid w:val="00FA2D97"/>
    <w:rsid w:val="00FD53C1"/>
    <w:rsid w:val="00FD576E"/>
    <w:rsid w:val="00FD590A"/>
    <w:rsid w:val="00FF6C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7BD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7BD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797BD4"/>
    <w:pPr>
      <w:tabs>
        <w:tab w:val="center" w:pos="4320"/>
        <w:tab w:val="right" w:pos="8640"/>
      </w:tabs>
    </w:pPr>
  </w:style>
  <w:style w:type="character" w:styleId="PageNumber">
    <w:name w:val="page number"/>
    <w:basedOn w:val="DefaultParagraphFont"/>
    <w:rsid w:val="00797BD4"/>
  </w:style>
  <w:style w:type="paragraph" w:styleId="Header">
    <w:name w:val="header"/>
    <w:basedOn w:val="Normal"/>
    <w:rsid w:val="00672E48"/>
    <w:pPr>
      <w:tabs>
        <w:tab w:val="center" w:pos="4320"/>
        <w:tab w:val="right" w:pos="8640"/>
      </w:tabs>
    </w:pPr>
  </w:style>
  <w:style w:type="character" w:styleId="Hyperlink">
    <w:name w:val="Hyperlink"/>
    <w:basedOn w:val="DefaultParagraphFont"/>
    <w:rsid w:val="00E96C40"/>
    <w:rPr>
      <w:color w:val="0000FF"/>
      <w:u w:val="single"/>
    </w:rPr>
  </w:style>
  <w:style w:type="character" w:styleId="FollowedHyperlink">
    <w:name w:val="FollowedHyperlink"/>
    <w:basedOn w:val="DefaultParagraphFont"/>
    <w:rsid w:val="00CD359F"/>
    <w:rPr>
      <w:color w:val="800080"/>
      <w:u w:val="single"/>
    </w:rPr>
  </w:style>
  <w:style w:type="paragraph" w:customStyle="1" w:styleId="catchline">
    <w:name w:val="catchline"/>
    <w:basedOn w:val="Normal"/>
    <w:rsid w:val="008E1A05"/>
    <w:pPr>
      <w:widowControl/>
      <w:autoSpaceDE/>
      <w:autoSpaceDN/>
      <w:adjustRightInd/>
      <w:spacing w:before="100" w:beforeAutospacing="1" w:after="100" w:afterAutospacing="1"/>
    </w:pPr>
    <w:rPr>
      <w:b/>
      <w:bCs/>
    </w:rPr>
  </w:style>
  <w:style w:type="character" w:customStyle="1" w:styleId="ptext-2">
    <w:name w:val="ptext-2"/>
    <w:basedOn w:val="DefaultParagraphFont"/>
    <w:rsid w:val="008E1A05"/>
    <w:rPr>
      <w:b w:val="0"/>
      <w:bCs w:val="0"/>
      <w:sz w:val="20"/>
      <w:szCs w:val="20"/>
    </w:rPr>
  </w:style>
  <w:style w:type="character" w:customStyle="1" w:styleId="ptext-3">
    <w:name w:val="ptext-3"/>
    <w:basedOn w:val="DefaultParagraphFont"/>
    <w:rsid w:val="008E1A05"/>
    <w:rPr>
      <w:b w:val="0"/>
      <w:bCs w:val="0"/>
      <w:sz w:val="20"/>
      <w:szCs w:val="20"/>
    </w:rPr>
  </w:style>
  <w:style w:type="character" w:customStyle="1" w:styleId="srchlead">
    <w:name w:val="srchlead"/>
    <w:basedOn w:val="DefaultParagraphFont"/>
    <w:rsid w:val="008E1A05"/>
    <w:rPr>
      <w:b w:val="0"/>
      <w:bCs w:val="0"/>
      <w:i/>
      <w:iCs/>
      <w:sz w:val="20"/>
      <w:szCs w:val="20"/>
    </w:rPr>
  </w:style>
  <w:style w:type="character" w:customStyle="1" w:styleId="enumbell">
    <w:name w:val="enumbell"/>
    <w:basedOn w:val="DefaultParagraphFont"/>
    <w:rsid w:val="008E1A05"/>
    <w:rPr>
      <w:b/>
      <w:bCs/>
      <w:sz w:val="20"/>
      <w:szCs w:val="20"/>
    </w:rPr>
  </w:style>
  <w:style w:type="character" w:customStyle="1" w:styleId="Hyperlink1">
    <w:name w:val="Hyperlink1"/>
    <w:basedOn w:val="DefaultParagraphFont"/>
    <w:rsid w:val="008E1A05"/>
    <w:rPr>
      <w:rFonts w:ascii="Verdana" w:hAnsi="Verdana" w:hint="default"/>
      <w:b/>
      <w:bCs/>
      <w:strike w:val="0"/>
      <w:dstrike w:val="0"/>
      <w:color w:val="FFFFFF"/>
      <w:sz w:val="20"/>
      <w:szCs w:val="20"/>
      <w:u w:val="none"/>
      <w:effect w:val="none"/>
      <w:shd w:val="clear" w:color="auto" w:fill="000099"/>
    </w:rPr>
  </w:style>
  <w:style w:type="character" w:customStyle="1" w:styleId="footnote">
    <w:name w:val="footnote"/>
    <w:basedOn w:val="DefaultParagraphFont"/>
    <w:rsid w:val="008E1A05"/>
    <w:rPr>
      <w:b w:val="0"/>
      <w:bCs w:val="0"/>
      <w:sz w:val="20"/>
      <w:szCs w:val="20"/>
    </w:rPr>
  </w:style>
  <w:style w:type="character" w:customStyle="1" w:styleId="searchbox">
    <w:name w:val="searchbox"/>
    <w:basedOn w:val="DefaultParagraphFont"/>
    <w:rsid w:val="008E1A05"/>
    <w:rPr>
      <w:b w:val="0"/>
      <w:bCs w:val="0"/>
      <w:sz w:val="20"/>
      <w:szCs w:val="20"/>
    </w:rPr>
  </w:style>
  <w:style w:type="paragraph" w:styleId="z-TopofForm">
    <w:name w:val="HTML Top of Form"/>
    <w:basedOn w:val="Normal"/>
    <w:next w:val="Normal"/>
    <w:hidden/>
    <w:rsid w:val="008E1A05"/>
    <w:pPr>
      <w:widowControl/>
      <w:pBdr>
        <w:bottom w:val="single" w:sz="6" w:space="1" w:color="auto"/>
      </w:pBdr>
      <w:autoSpaceDE/>
      <w:autoSpaceDN/>
      <w:adjustRightInd/>
      <w:jc w:val="center"/>
    </w:pPr>
    <w:rPr>
      <w:rFonts w:ascii="Arial" w:hAnsi="Arial" w:cs="Arial"/>
      <w:vanish/>
      <w:sz w:val="16"/>
      <w:szCs w:val="16"/>
    </w:rPr>
  </w:style>
  <w:style w:type="paragraph" w:styleId="z-BottomofForm">
    <w:name w:val="HTML Bottom of Form"/>
    <w:basedOn w:val="Normal"/>
    <w:next w:val="Normal"/>
    <w:hidden/>
    <w:rsid w:val="008E1A05"/>
    <w:pPr>
      <w:widowControl/>
      <w:pBdr>
        <w:top w:val="single" w:sz="6" w:space="1" w:color="auto"/>
      </w:pBdr>
      <w:autoSpaceDE/>
      <w:autoSpaceDN/>
      <w:adjustRightInd/>
      <w:jc w:val="center"/>
    </w:pPr>
    <w:rPr>
      <w:rFonts w:ascii="Arial" w:hAnsi="Arial" w:cs="Arial"/>
      <w:vanish/>
      <w:sz w:val="16"/>
      <w:szCs w:val="16"/>
    </w:rPr>
  </w:style>
  <w:style w:type="character" w:customStyle="1" w:styleId="topicref">
    <w:name w:val="topicref"/>
    <w:basedOn w:val="DefaultParagraphFont"/>
    <w:rsid w:val="008E1A05"/>
    <w:rPr>
      <w:b w:val="0"/>
      <w:bCs w:val="0"/>
      <w:sz w:val="20"/>
      <w:szCs w:val="20"/>
    </w:rPr>
  </w:style>
  <w:style w:type="paragraph" w:styleId="HTMLPreformatted">
    <w:name w:val="HTML Preformatted"/>
    <w:basedOn w:val="Normal"/>
    <w:rsid w:val="007D3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link w:val="BalloonTextChar"/>
    <w:rsid w:val="005F50F1"/>
    <w:rPr>
      <w:rFonts w:ascii="Tahoma" w:hAnsi="Tahoma" w:cs="Tahoma"/>
      <w:sz w:val="16"/>
      <w:szCs w:val="16"/>
    </w:rPr>
  </w:style>
  <w:style w:type="character" w:customStyle="1" w:styleId="BalloonTextChar">
    <w:name w:val="Balloon Text Char"/>
    <w:basedOn w:val="DefaultParagraphFont"/>
    <w:link w:val="BalloonText"/>
    <w:rsid w:val="005F50F1"/>
    <w:rPr>
      <w:rFonts w:ascii="Tahoma" w:hAnsi="Tahoma" w:cs="Tahoma"/>
      <w:sz w:val="16"/>
      <w:szCs w:val="16"/>
    </w:rPr>
  </w:style>
  <w:style w:type="character" w:customStyle="1" w:styleId="FooterChar">
    <w:name w:val="Footer Char"/>
    <w:basedOn w:val="DefaultParagraphFont"/>
    <w:link w:val="Footer"/>
    <w:uiPriority w:val="99"/>
    <w:rsid w:val="00140F65"/>
    <w:rPr>
      <w:sz w:val="24"/>
      <w:szCs w:val="24"/>
    </w:rPr>
  </w:style>
  <w:style w:type="paragraph" w:styleId="FootnoteText">
    <w:name w:val="footnote text"/>
    <w:basedOn w:val="Normal"/>
    <w:link w:val="FootnoteTextChar"/>
    <w:rsid w:val="00140F65"/>
    <w:rPr>
      <w:sz w:val="20"/>
      <w:szCs w:val="20"/>
    </w:rPr>
  </w:style>
  <w:style w:type="character" w:customStyle="1" w:styleId="FootnoteTextChar">
    <w:name w:val="Footnote Text Char"/>
    <w:basedOn w:val="DefaultParagraphFont"/>
    <w:link w:val="FootnoteText"/>
    <w:rsid w:val="00140F65"/>
  </w:style>
  <w:style w:type="character" w:styleId="FootnoteReference">
    <w:name w:val="footnote reference"/>
    <w:basedOn w:val="DefaultParagraphFont"/>
    <w:rsid w:val="00140F65"/>
    <w:rPr>
      <w:vertAlign w:val="superscript"/>
    </w:rPr>
  </w:style>
  <w:style w:type="paragraph" w:styleId="EndnoteText">
    <w:name w:val="endnote text"/>
    <w:basedOn w:val="Normal"/>
    <w:link w:val="EndnoteTextChar"/>
    <w:rsid w:val="000778EB"/>
    <w:rPr>
      <w:sz w:val="20"/>
      <w:szCs w:val="20"/>
    </w:rPr>
  </w:style>
  <w:style w:type="character" w:customStyle="1" w:styleId="EndnoteTextChar">
    <w:name w:val="Endnote Text Char"/>
    <w:basedOn w:val="DefaultParagraphFont"/>
    <w:link w:val="EndnoteText"/>
    <w:rsid w:val="000778EB"/>
  </w:style>
  <w:style w:type="character" w:styleId="EndnoteReference">
    <w:name w:val="endnote reference"/>
    <w:basedOn w:val="DefaultParagraphFont"/>
    <w:rsid w:val="000778EB"/>
    <w:rPr>
      <w:vertAlign w:val="superscript"/>
    </w:rPr>
  </w:style>
  <w:style w:type="character" w:styleId="CommentReference">
    <w:name w:val="annotation reference"/>
    <w:basedOn w:val="DefaultParagraphFont"/>
    <w:rsid w:val="00D9332C"/>
    <w:rPr>
      <w:sz w:val="16"/>
      <w:szCs w:val="16"/>
    </w:rPr>
  </w:style>
  <w:style w:type="paragraph" w:styleId="CommentText">
    <w:name w:val="annotation text"/>
    <w:basedOn w:val="Normal"/>
    <w:link w:val="CommentTextChar"/>
    <w:rsid w:val="00D9332C"/>
    <w:rPr>
      <w:sz w:val="20"/>
      <w:szCs w:val="20"/>
    </w:rPr>
  </w:style>
  <w:style w:type="character" w:customStyle="1" w:styleId="CommentTextChar">
    <w:name w:val="Comment Text Char"/>
    <w:basedOn w:val="DefaultParagraphFont"/>
    <w:link w:val="CommentText"/>
    <w:rsid w:val="00D9332C"/>
  </w:style>
  <w:style w:type="paragraph" w:styleId="CommentSubject">
    <w:name w:val="annotation subject"/>
    <w:basedOn w:val="CommentText"/>
    <w:next w:val="CommentText"/>
    <w:link w:val="CommentSubjectChar"/>
    <w:rsid w:val="00D9332C"/>
    <w:rPr>
      <w:b/>
      <w:bCs/>
    </w:rPr>
  </w:style>
  <w:style w:type="character" w:customStyle="1" w:styleId="CommentSubjectChar">
    <w:name w:val="Comment Subject Char"/>
    <w:basedOn w:val="CommentTextChar"/>
    <w:link w:val="CommentSubject"/>
    <w:rsid w:val="00D9332C"/>
    <w:rPr>
      <w:b/>
      <w:bCs/>
    </w:rPr>
  </w:style>
</w:styles>
</file>

<file path=word/webSettings.xml><?xml version="1.0" encoding="utf-8"?>
<w:webSettings xmlns:r="http://schemas.openxmlformats.org/officeDocument/2006/relationships" xmlns:w="http://schemas.openxmlformats.org/wordprocessingml/2006/main">
  <w:divs>
    <w:div w:id="78871893">
      <w:bodyDiv w:val="1"/>
      <w:marLeft w:val="0"/>
      <w:marRight w:val="0"/>
      <w:marTop w:val="0"/>
      <w:marBottom w:val="0"/>
      <w:divBdr>
        <w:top w:val="none" w:sz="0" w:space="0" w:color="auto"/>
        <w:left w:val="none" w:sz="0" w:space="0" w:color="auto"/>
        <w:bottom w:val="none" w:sz="0" w:space="0" w:color="auto"/>
        <w:right w:val="none" w:sz="0" w:space="0" w:color="auto"/>
      </w:divBdr>
    </w:div>
    <w:div w:id="256135499">
      <w:bodyDiv w:val="1"/>
      <w:marLeft w:val="0"/>
      <w:marRight w:val="0"/>
      <w:marTop w:val="0"/>
      <w:marBottom w:val="0"/>
      <w:divBdr>
        <w:top w:val="none" w:sz="0" w:space="0" w:color="auto"/>
        <w:left w:val="none" w:sz="0" w:space="0" w:color="auto"/>
        <w:bottom w:val="none" w:sz="0" w:space="0" w:color="auto"/>
        <w:right w:val="none" w:sz="0" w:space="0" w:color="auto"/>
      </w:divBdr>
    </w:div>
    <w:div w:id="315229080">
      <w:bodyDiv w:val="1"/>
      <w:marLeft w:val="0"/>
      <w:marRight w:val="0"/>
      <w:marTop w:val="0"/>
      <w:marBottom w:val="0"/>
      <w:divBdr>
        <w:top w:val="none" w:sz="0" w:space="0" w:color="auto"/>
        <w:left w:val="none" w:sz="0" w:space="0" w:color="auto"/>
        <w:bottom w:val="none" w:sz="0" w:space="0" w:color="auto"/>
        <w:right w:val="none" w:sz="0" w:space="0" w:color="auto"/>
      </w:divBdr>
    </w:div>
    <w:div w:id="334382936">
      <w:bodyDiv w:val="1"/>
      <w:marLeft w:val="0"/>
      <w:marRight w:val="0"/>
      <w:marTop w:val="0"/>
      <w:marBottom w:val="0"/>
      <w:divBdr>
        <w:top w:val="none" w:sz="0" w:space="0" w:color="auto"/>
        <w:left w:val="none" w:sz="0" w:space="0" w:color="auto"/>
        <w:bottom w:val="none" w:sz="0" w:space="0" w:color="auto"/>
        <w:right w:val="none" w:sz="0" w:space="0" w:color="auto"/>
      </w:divBdr>
    </w:div>
    <w:div w:id="336424306">
      <w:bodyDiv w:val="1"/>
      <w:marLeft w:val="0"/>
      <w:marRight w:val="0"/>
      <w:marTop w:val="0"/>
      <w:marBottom w:val="0"/>
      <w:divBdr>
        <w:top w:val="none" w:sz="0" w:space="0" w:color="auto"/>
        <w:left w:val="none" w:sz="0" w:space="0" w:color="auto"/>
        <w:bottom w:val="none" w:sz="0" w:space="0" w:color="auto"/>
        <w:right w:val="none" w:sz="0" w:space="0" w:color="auto"/>
      </w:divBdr>
    </w:div>
    <w:div w:id="415253243">
      <w:bodyDiv w:val="1"/>
      <w:marLeft w:val="0"/>
      <w:marRight w:val="0"/>
      <w:marTop w:val="0"/>
      <w:marBottom w:val="0"/>
      <w:divBdr>
        <w:top w:val="none" w:sz="0" w:space="0" w:color="auto"/>
        <w:left w:val="none" w:sz="0" w:space="0" w:color="auto"/>
        <w:bottom w:val="none" w:sz="0" w:space="0" w:color="auto"/>
        <w:right w:val="none" w:sz="0" w:space="0" w:color="auto"/>
      </w:divBdr>
    </w:div>
    <w:div w:id="611135196">
      <w:bodyDiv w:val="1"/>
      <w:marLeft w:val="0"/>
      <w:marRight w:val="0"/>
      <w:marTop w:val="0"/>
      <w:marBottom w:val="0"/>
      <w:divBdr>
        <w:top w:val="none" w:sz="0" w:space="0" w:color="auto"/>
        <w:left w:val="none" w:sz="0" w:space="0" w:color="auto"/>
        <w:bottom w:val="none" w:sz="0" w:space="0" w:color="auto"/>
        <w:right w:val="none" w:sz="0" w:space="0" w:color="auto"/>
      </w:divBdr>
    </w:div>
    <w:div w:id="696007233">
      <w:bodyDiv w:val="1"/>
      <w:marLeft w:val="0"/>
      <w:marRight w:val="0"/>
      <w:marTop w:val="0"/>
      <w:marBottom w:val="0"/>
      <w:divBdr>
        <w:top w:val="none" w:sz="0" w:space="0" w:color="auto"/>
        <w:left w:val="none" w:sz="0" w:space="0" w:color="auto"/>
        <w:bottom w:val="none" w:sz="0" w:space="0" w:color="auto"/>
        <w:right w:val="none" w:sz="0" w:space="0" w:color="auto"/>
      </w:divBdr>
    </w:div>
    <w:div w:id="777331734">
      <w:bodyDiv w:val="1"/>
      <w:marLeft w:val="0"/>
      <w:marRight w:val="0"/>
      <w:marTop w:val="0"/>
      <w:marBottom w:val="0"/>
      <w:divBdr>
        <w:top w:val="none" w:sz="0" w:space="0" w:color="auto"/>
        <w:left w:val="none" w:sz="0" w:space="0" w:color="auto"/>
        <w:bottom w:val="none" w:sz="0" w:space="0" w:color="auto"/>
        <w:right w:val="none" w:sz="0" w:space="0" w:color="auto"/>
      </w:divBdr>
    </w:div>
    <w:div w:id="805246001">
      <w:bodyDiv w:val="1"/>
      <w:marLeft w:val="0"/>
      <w:marRight w:val="0"/>
      <w:marTop w:val="0"/>
      <w:marBottom w:val="0"/>
      <w:divBdr>
        <w:top w:val="none" w:sz="0" w:space="0" w:color="auto"/>
        <w:left w:val="none" w:sz="0" w:space="0" w:color="auto"/>
        <w:bottom w:val="none" w:sz="0" w:space="0" w:color="auto"/>
        <w:right w:val="none" w:sz="0" w:space="0" w:color="auto"/>
      </w:divBdr>
    </w:div>
    <w:div w:id="830101177">
      <w:bodyDiv w:val="1"/>
      <w:marLeft w:val="0"/>
      <w:marRight w:val="0"/>
      <w:marTop w:val="0"/>
      <w:marBottom w:val="0"/>
      <w:divBdr>
        <w:top w:val="none" w:sz="0" w:space="0" w:color="auto"/>
        <w:left w:val="none" w:sz="0" w:space="0" w:color="auto"/>
        <w:bottom w:val="none" w:sz="0" w:space="0" w:color="auto"/>
        <w:right w:val="none" w:sz="0" w:space="0" w:color="auto"/>
      </w:divBdr>
    </w:div>
    <w:div w:id="855387933">
      <w:bodyDiv w:val="1"/>
      <w:marLeft w:val="0"/>
      <w:marRight w:val="0"/>
      <w:marTop w:val="0"/>
      <w:marBottom w:val="0"/>
      <w:divBdr>
        <w:top w:val="none" w:sz="0" w:space="0" w:color="auto"/>
        <w:left w:val="none" w:sz="0" w:space="0" w:color="auto"/>
        <w:bottom w:val="none" w:sz="0" w:space="0" w:color="auto"/>
        <w:right w:val="none" w:sz="0" w:space="0" w:color="auto"/>
      </w:divBdr>
    </w:div>
    <w:div w:id="925964028">
      <w:bodyDiv w:val="1"/>
      <w:marLeft w:val="0"/>
      <w:marRight w:val="0"/>
      <w:marTop w:val="0"/>
      <w:marBottom w:val="0"/>
      <w:divBdr>
        <w:top w:val="none" w:sz="0" w:space="0" w:color="auto"/>
        <w:left w:val="none" w:sz="0" w:space="0" w:color="auto"/>
        <w:bottom w:val="none" w:sz="0" w:space="0" w:color="auto"/>
        <w:right w:val="none" w:sz="0" w:space="0" w:color="auto"/>
      </w:divBdr>
    </w:div>
    <w:div w:id="946155020">
      <w:bodyDiv w:val="1"/>
      <w:marLeft w:val="0"/>
      <w:marRight w:val="0"/>
      <w:marTop w:val="0"/>
      <w:marBottom w:val="0"/>
      <w:divBdr>
        <w:top w:val="none" w:sz="0" w:space="0" w:color="auto"/>
        <w:left w:val="none" w:sz="0" w:space="0" w:color="auto"/>
        <w:bottom w:val="none" w:sz="0" w:space="0" w:color="auto"/>
        <w:right w:val="none" w:sz="0" w:space="0" w:color="auto"/>
      </w:divBdr>
    </w:div>
    <w:div w:id="1049841277">
      <w:bodyDiv w:val="1"/>
      <w:marLeft w:val="0"/>
      <w:marRight w:val="0"/>
      <w:marTop w:val="0"/>
      <w:marBottom w:val="0"/>
      <w:divBdr>
        <w:top w:val="none" w:sz="0" w:space="0" w:color="auto"/>
        <w:left w:val="none" w:sz="0" w:space="0" w:color="auto"/>
        <w:bottom w:val="none" w:sz="0" w:space="0" w:color="auto"/>
        <w:right w:val="none" w:sz="0" w:space="0" w:color="auto"/>
      </w:divBdr>
    </w:div>
    <w:div w:id="1185827547">
      <w:bodyDiv w:val="1"/>
      <w:marLeft w:val="0"/>
      <w:marRight w:val="0"/>
      <w:marTop w:val="0"/>
      <w:marBottom w:val="0"/>
      <w:divBdr>
        <w:top w:val="none" w:sz="0" w:space="0" w:color="auto"/>
        <w:left w:val="none" w:sz="0" w:space="0" w:color="auto"/>
        <w:bottom w:val="none" w:sz="0" w:space="0" w:color="auto"/>
        <w:right w:val="none" w:sz="0" w:space="0" w:color="auto"/>
      </w:divBdr>
    </w:div>
    <w:div w:id="1203324594">
      <w:bodyDiv w:val="1"/>
      <w:marLeft w:val="0"/>
      <w:marRight w:val="0"/>
      <w:marTop w:val="0"/>
      <w:marBottom w:val="0"/>
      <w:divBdr>
        <w:top w:val="none" w:sz="0" w:space="0" w:color="auto"/>
        <w:left w:val="none" w:sz="0" w:space="0" w:color="auto"/>
        <w:bottom w:val="none" w:sz="0" w:space="0" w:color="auto"/>
        <w:right w:val="none" w:sz="0" w:space="0" w:color="auto"/>
      </w:divBdr>
    </w:div>
    <w:div w:id="1293635344">
      <w:bodyDiv w:val="1"/>
      <w:marLeft w:val="0"/>
      <w:marRight w:val="0"/>
      <w:marTop w:val="0"/>
      <w:marBottom w:val="0"/>
      <w:divBdr>
        <w:top w:val="none" w:sz="0" w:space="0" w:color="auto"/>
        <w:left w:val="none" w:sz="0" w:space="0" w:color="auto"/>
        <w:bottom w:val="none" w:sz="0" w:space="0" w:color="auto"/>
        <w:right w:val="none" w:sz="0" w:space="0" w:color="auto"/>
      </w:divBdr>
    </w:div>
    <w:div w:id="1407533353">
      <w:bodyDiv w:val="1"/>
      <w:marLeft w:val="0"/>
      <w:marRight w:val="0"/>
      <w:marTop w:val="0"/>
      <w:marBottom w:val="0"/>
      <w:divBdr>
        <w:top w:val="none" w:sz="0" w:space="0" w:color="auto"/>
        <w:left w:val="none" w:sz="0" w:space="0" w:color="auto"/>
        <w:bottom w:val="none" w:sz="0" w:space="0" w:color="auto"/>
        <w:right w:val="none" w:sz="0" w:space="0" w:color="auto"/>
      </w:divBdr>
    </w:div>
    <w:div w:id="1535731050">
      <w:bodyDiv w:val="1"/>
      <w:marLeft w:val="0"/>
      <w:marRight w:val="0"/>
      <w:marTop w:val="0"/>
      <w:marBottom w:val="0"/>
      <w:divBdr>
        <w:top w:val="none" w:sz="0" w:space="0" w:color="auto"/>
        <w:left w:val="none" w:sz="0" w:space="0" w:color="auto"/>
        <w:bottom w:val="none" w:sz="0" w:space="0" w:color="auto"/>
        <w:right w:val="none" w:sz="0" w:space="0" w:color="auto"/>
      </w:divBdr>
    </w:div>
    <w:div w:id="1637754911">
      <w:bodyDiv w:val="1"/>
      <w:marLeft w:val="0"/>
      <w:marRight w:val="0"/>
      <w:marTop w:val="0"/>
      <w:marBottom w:val="0"/>
      <w:divBdr>
        <w:top w:val="none" w:sz="0" w:space="0" w:color="auto"/>
        <w:left w:val="none" w:sz="0" w:space="0" w:color="auto"/>
        <w:bottom w:val="none" w:sz="0" w:space="0" w:color="auto"/>
        <w:right w:val="none" w:sz="0" w:space="0" w:color="auto"/>
      </w:divBdr>
    </w:div>
    <w:div w:id="1778521580">
      <w:bodyDiv w:val="1"/>
      <w:marLeft w:val="0"/>
      <w:marRight w:val="0"/>
      <w:marTop w:val="0"/>
      <w:marBottom w:val="0"/>
      <w:divBdr>
        <w:top w:val="none" w:sz="0" w:space="0" w:color="auto"/>
        <w:left w:val="none" w:sz="0" w:space="0" w:color="auto"/>
        <w:bottom w:val="none" w:sz="0" w:space="0" w:color="auto"/>
        <w:right w:val="none" w:sz="0" w:space="0" w:color="auto"/>
      </w:divBdr>
    </w:div>
    <w:div w:id="1837843909">
      <w:bodyDiv w:val="1"/>
      <w:marLeft w:val="0"/>
      <w:marRight w:val="0"/>
      <w:marTop w:val="0"/>
      <w:marBottom w:val="0"/>
      <w:divBdr>
        <w:top w:val="none" w:sz="0" w:space="0" w:color="auto"/>
        <w:left w:val="none" w:sz="0" w:space="0" w:color="auto"/>
        <w:bottom w:val="none" w:sz="0" w:space="0" w:color="auto"/>
        <w:right w:val="none" w:sz="0" w:space="0" w:color="auto"/>
      </w:divBdr>
    </w:div>
    <w:div w:id="1902935218">
      <w:bodyDiv w:val="1"/>
      <w:marLeft w:val="0"/>
      <w:marRight w:val="0"/>
      <w:marTop w:val="0"/>
      <w:marBottom w:val="0"/>
      <w:divBdr>
        <w:top w:val="none" w:sz="0" w:space="0" w:color="auto"/>
        <w:left w:val="none" w:sz="0" w:space="0" w:color="auto"/>
        <w:bottom w:val="none" w:sz="0" w:space="0" w:color="auto"/>
        <w:right w:val="none" w:sz="0" w:space="0" w:color="auto"/>
      </w:divBdr>
    </w:div>
    <w:div w:id="1919945991">
      <w:bodyDiv w:val="1"/>
      <w:marLeft w:val="0"/>
      <w:marRight w:val="0"/>
      <w:marTop w:val="0"/>
      <w:marBottom w:val="0"/>
      <w:divBdr>
        <w:top w:val="none" w:sz="0" w:space="0" w:color="auto"/>
        <w:left w:val="none" w:sz="0" w:space="0" w:color="auto"/>
        <w:bottom w:val="none" w:sz="0" w:space="0" w:color="auto"/>
        <w:right w:val="none" w:sz="0" w:space="0" w:color="auto"/>
      </w:divBdr>
    </w:div>
    <w:div w:id="19995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fr.gpoaccess.gov/cgi/t/text/text-idx?c=ecfr&amp;sid=1c1d43c6c648fcf34571e9669884a7fc&amp;rgn=div5&amp;view=text&amp;node=20:3.0.2.1.2&amp;idno=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ui.doleta.gov/unemploy/" TargetMode="External"/><Relationship Id="rId5" Type="http://schemas.openxmlformats.org/officeDocument/2006/relationships/webSettings" Target="webSettings.xml"/><Relationship Id="rId10" Type="http://schemas.openxmlformats.org/officeDocument/2006/relationships/hyperlink" Target="http://workforcesecurity.doleta.gov/unemploy/" TargetMode="External"/><Relationship Id="rId4" Type="http://schemas.openxmlformats.org/officeDocument/2006/relationships/settings" Target="settings.xml"/><Relationship Id="rId9" Type="http://schemas.openxmlformats.org/officeDocument/2006/relationships/hyperlink" Target="http://oui.doleta.gov/unemploy/bam/2010/bam-cy2010.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dr.doleta.gov/directives/attach/ETHandbook_395_Ch5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F6659-09D3-4F50-BDB8-410F4379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4870</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JUSTIFICATION PART A</vt:lpstr>
    </vt:vector>
  </TitlesOfParts>
  <Company>Employment &amp; Training Administration</Company>
  <LinksUpToDate>false</LinksUpToDate>
  <CharactersWithSpaces>32194</CharactersWithSpaces>
  <SharedDoc>false</SharedDoc>
  <HLinks>
    <vt:vector size="36" baseType="variant">
      <vt:variant>
        <vt:i4>6094862</vt:i4>
      </vt:variant>
      <vt:variant>
        <vt:i4>15</vt:i4>
      </vt:variant>
      <vt:variant>
        <vt:i4>0</vt:i4>
      </vt:variant>
      <vt:variant>
        <vt:i4>5</vt:i4>
      </vt:variant>
      <vt:variant>
        <vt:lpwstr>http://workforcesecurity.doleta.gov/unemploy/bam/2007/bam-cy2007.pdf</vt:lpwstr>
      </vt:variant>
      <vt:variant>
        <vt:lpwstr/>
      </vt:variant>
      <vt:variant>
        <vt:i4>2687015</vt:i4>
      </vt:variant>
      <vt:variant>
        <vt:i4>12</vt:i4>
      </vt:variant>
      <vt:variant>
        <vt:i4>0</vt:i4>
      </vt:variant>
      <vt:variant>
        <vt:i4>5</vt:i4>
      </vt:variant>
      <vt:variant>
        <vt:lpwstr>http://oui.doleta.gov/unemploy/</vt:lpwstr>
      </vt:variant>
      <vt:variant>
        <vt:lpwstr/>
      </vt:variant>
      <vt:variant>
        <vt:i4>5963852</vt:i4>
      </vt:variant>
      <vt:variant>
        <vt:i4>9</vt:i4>
      </vt:variant>
      <vt:variant>
        <vt:i4>0</vt:i4>
      </vt:variant>
      <vt:variant>
        <vt:i4>5</vt:i4>
      </vt:variant>
      <vt:variant>
        <vt:lpwstr>http://workforcesecurity.doleta.gov/unemploy/</vt:lpwstr>
      </vt:variant>
      <vt:variant>
        <vt:lpwstr/>
      </vt:variant>
      <vt:variant>
        <vt:i4>5963852</vt:i4>
      </vt:variant>
      <vt:variant>
        <vt:i4>6</vt:i4>
      </vt:variant>
      <vt:variant>
        <vt:i4>0</vt:i4>
      </vt:variant>
      <vt:variant>
        <vt:i4>5</vt:i4>
      </vt:variant>
      <vt:variant>
        <vt:lpwstr>http://workforcesecurity.doleta.gov/unemploy/</vt:lpwstr>
      </vt:variant>
      <vt:variant>
        <vt:lpwstr/>
      </vt:variant>
      <vt:variant>
        <vt:i4>2687075</vt:i4>
      </vt:variant>
      <vt:variant>
        <vt:i4>3</vt:i4>
      </vt:variant>
      <vt:variant>
        <vt:i4>0</vt:i4>
      </vt:variant>
      <vt:variant>
        <vt:i4>5</vt:i4>
      </vt:variant>
      <vt:variant>
        <vt:lpwstr>http://oui.doleta.gov/unemploy/bam/2010/bam-cy2010.pdf</vt:lpwstr>
      </vt:variant>
      <vt:variant>
        <vt:lpwstr/>
      </vt:variant>
      <vt:variant>
        <vt:i4>2621493</vt:i4>
      </vt:variant>
      <vt:variant>
        <vt:i4>0</vt:i4>
      </vt:variant>
      <vt:variant>
        <vt:i4>0</vt:i4>
      </vt:variant>
      <vt:variant>
        <vt:i4>5</vt:i4>
      </vt:variant>
      <vt:variant>
        <vt:lpwstr>http://ecfr.gpoaccess.gov/cgi/t/text/text-idx?c=ecfr&amp;sid=1c1d43c6c648fcf34571e9669884a7fc&amp;rgn=div5&amp;view=text&amp;node=20:3.0.2.1.2&amp;idno=20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PART A</dc:title>
  <dc:subject/>
  <dc:creator>dmackall</dc:creator>
  <cp:keywords/>
  <dc:description/>
  <cp:lastModifiedBy>Naradzay.Bonnie</cp:lastModifiedBy>
  <cp:revision>5</cp:revision>
  <cp:lastPrinted>2012-06-28T17:38:00Z</cp:lastPrinted>
  <dcterms:created xsi:type="dcterms:W3CDTF">2012-09-26T16:45:00Z</dcterms:created>
  <dcterms:modified xsi:type="dcterms:W3CDTF">2012-09-27T15:43:00Z</dcterms:modified>
</cp:coreProperties>
</file>