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E88" w:rsidRDefault="00443E88">
      <w:pPr>
        <w:pStyle w:val="Title"/>
        <w:rPr>
          <w:rFonts w:ascii="Arial" w:hAnsi="Arial"/>
        </w:rPr>
      </w:pPr>
      <w:bookmarkStart w:id="0" w:name="_GoBack"/>
      <w:bookmarkEnd w:id="0"/>
    </w:p>
    <w:p w:rsidR="003713F1" w:rsidRDefault="003713F1" w:rsidP="003713F1">
      <w:pPr>
        <w:spacing w:line="320" w:lineRule="atLeast"/>
        <w:jc w:val="center"/>
        <w:rPr>
          <w:rFonts w:ascii="Arial" w:hAnsi="Arial" w:cs="Arial"/>
          <w:b/>
          <w:bCs/>
          <w:iCs/>
          <w:color w:val="000000"/>
          <w:sz w:val="22"/>
          <w:szCs w:val="22"/>
        </w:rPr>
      </w:pPr>
      <w:r w:rsidRPr="00FA31C5">
        <w:rPr>
          <w:rFonts w:ascii="Arial" w:hAnsi="Arial" w:cs="Arial"/>
          <w:b/>
          <w:bCs/>
          <w:iCs/>
          <w:color w:val="000000"/>
          <w:sz w:val="22"/>
          <w:szCs w:val="22"/>
        </w:rPr>
        <w:t>YOUR ROLLOVER OPTIONS</w:t>
      </w:r>
    </w:p>
    <w:p w:rsidR="003713F1" w:rsidRPr="00E77E86" w:rsidRDefault="003713F1" w:rsidP="003713F1">
      <w:pPr>
        <w:spacing w:line="320" w:lineRule="atLeast"/>
        <w:jc w:val="center"/>
        <w:rPr>
          <w:rFonts w:ascii="Arial" w:hAnsi="Arial" w:cs="Arial"/>
          <w:b/>
          <w:bCs/>
          <w:iCs/>
          <w:color w:val="000000"/>
          <w:sz w:val="22"/>
          <w:szCs w:val="22"/>
        </w:rPr>
      </w:pPr>
    </w:p>
    <w:p w:rsidR="003713F1" w:rsidRDefault="003713F1" w:rsidP="003713F1">
      <w:pPr>
        <w:rPr>
          <w:rFonts w:ascii="Arial" w:hAnsi="Arial" w:cs="Arial"/>
          <w:color w:val="000000"/>
          <w:sz w:val="22"/>
          <w:szCs w:val="22"/>
        </w:rPr>
      </w:pPr>
      <w:r w:rsidRPr="003713F1">
        <w:rPr>
          <w:rFonts w:ascii="Arial" w:hAnsi="Arial" w:cs="Arial"/>
          <w:color w:val="000000"/>
          <w:sz w:val="22"/>
          <w:szCs w:val="22"/>
        </w:rPr>
        <w:t>You are receiving this notice because all or a portion of a payment you are due from the Pension Benefit Guaranty Corporation (PBGC) is eligible to be rolled over to an individual retirement arrangement (IRA) or a qualified retirement plan.</w:t>
      </w:r>
      <w:r w:rsidRPr="00FA31C5">
        <w:rPr>
          <w:rFonts w:ascii="Arial" w:hAnsi="Arial" w:cs="Arial"/>
          <w:color w:val="000000"/>
          <w:sz w:val="22"/>
          <w:szCs w:val="22"/>
        </w:rPr>
        <w:t xml:space="preserve"> This notice is intended to help you decide whether to do such a rollover. </w:t>
      </w:r>
    </w:p>
    <w:p w:rsidR="003713F1" w:rsidRDefault="003713F1" w:rsidP="003713F1">
      <w:pPr>
        <w:rPr>
          <w:rFonts w:ascii="Arial" w:hAnsi="Arial" w:cs="Arial"/>
          <w:color w:val="000000"/>
          <w:sz w:val="22"/>
          <w:szCs w:val="22"/>
        </w:rPr>
      </w:pPr>
    </w:p>
    <w:p w:rsidR="003713F1" w:rsidRDefault="003713F1" w:rsidP="003713F1">
      <w:pPr>
        <w:rPr>
          <w:rFonts w:ascii="Arial" w:hAnsi="Arial" w:cs="Arial"/>
          <w:color w:val="000000"/>
          <w:sz w:val="22"/>
          <w:szCs w:val="22"/>
        </w:rPr>
      </w:pPr>
      <w:r w:rsidRPr="00FA31C5">
        <w:rPr>
          <w:rFonts w:ascii="Arial" w:hAnsi="Arial" w:cs="Arial"/>
          <w:color w:val="000000"/>
          <w:sz w:val="22"/>
          <w:szCs w:val="22"/>
        </w:rPr>
        <w:t xml:space="preserve">This notice describes the rollover rules that apply to </w:t>
      </w:r>
      <w:r>
        <w:rPr>
          <w:rFonts w:ascii="Arial" w:hAnsi="Arial" w:cs="Arial"/>
          <w:color w:val="000000"/>
          <w:sz w:val="22"/>
          <w:szCs w:val="22"/>
        </w:rPr>
        <w:t xml:space="preserve">non-periodic payments, such as a payment of your benefit in a single sum or a withdrawal of employee contributions, </w:t>
      </w:r>
      <w:r w:rsidRPr="00FA31C5">
        <w:rPr>
          <w:rFonts w:ascii="Arial" w:hAnsi="Arial" w:cs="Arial"/>
          <w:color w:val="000000"/>
          <w:sz w:val="22"/>
          <w:szCs w:val="22"/>
        </w:rPr>
        <w:t xml:space="preserve">from PBGC.  </w:t>
      </w:r>
    </w:p>
    <w:p w:rsidR="003713F1" w:rsidRPr="00F7793E" w:rsidRDefault="003713F1" w:rsidP="003713F1">
      <w:pPr>
        <w:rPr>
          <w:rFonts w:ascii="Arial" w:hAnsi="Arial" w:cs="Arial"/>
          <w:color w:val="000000"/>
          <w:sz w:val="22"/>
          <w:szCs w:val="22"/>
        </w:rPr>
      </w:pPr>
    </w:p>
    <w:p w:rsidR="003713F1" w:rsidRDefault="003713F1" w:rsidP="003713F1">
      <w:pPr>
        <w:rPr>
          <w:rFonts w:ascii="Arial" w:hAnsi="Arial" w:cs="Arial"/>
          <w:color w:val="000000"/>
          <w:sz w:val="22"/>
          <w:szCs w:val="22"/>
        </w:rPr>
      </w:pPr>
      <w:r w:rsidRPr="00FA31C5">
        <w:rPr>
          <w:rFonts w:ascii="Arial" w:hAnsi="Arial" w:cs="Arial"/>
          <w:color w:val="000000"/>
          <w:sz w:val="22"/>
          <w:szCs w:val="22"/>
        </w:rPr>
        <w:t>Payments from PBGC are from retirement plans that have terminated and are now administered by PBGC</w:t>
      </w:r>
      <w:r>
        <w:rPr>
          <w:rFonts w:ascii="Arial" w:hAnsi="Arial" w:cs="Arial"/>
          <w:color w:val="000000"/>
          <w:sz w:val="22"/>
          <w:szCs w:val="22"/>
        </w:rPr>
        <w:t>, a federal government agency</w:t>
      </w:r>
      <w:r w:rsidRPr="003713F1">
        <w:rPr>
          <w:rFonts w:ascii="Arial" w:hAnsi="Arial" w:cs="Arial"/>
          <w:color w:val="000000"/>
          <w:sz w:val="22"/>
          <w:szCs w:val="22"/>
        </w:rPr>
        <w:t>. The tax rules and rollover options that apply to payments from qualified retirement plans generally apply to payments from PBGC.</w:t>
      </w:r>
      <w:r w:rsidRPr="00FA31C5">
        <w:rPr>
          <w:rFonts w:ascii="Arial" w:hAnsi="Arial" w:cs="Arial"/>
          <w:color w:val="000000"/>
          <w:sz w:val="22"/>
          <w:szCs w:val="22"/>
        </w:rPr>
        <w:t xml:space="preserve">  The rules that apply to most payments from PBGC are described in the </w:t>
      </w:r>
      <w:r w:rsidRPr="00FA31C5">
        <w:rPr>
          <w:rFonts w:ascii="Arial" w:hAnsi="Arial" w:cs="Arial"/>
          <w:b/>
          <w:i/>
          <w:color w:val="000000"/>
          <w:sz w:val="22"/>
          <w:szCs w:val="22"/>
        </w:rPr>
        <w:t>General Information About Rollovers</w:t>
      </w:r>
      <w:r w:rsidRPr="00FA31C5">
        <w:rPr>
          <w:rFonts w:ascii="Arial" w:hAnsi="Arial" w:cs="Arial"/>
          <w:color w:val="000000"/>
          <w:sz w:val="22"/>
          <w:szCs w:val="22"/>
        </w:rPr>
        <w:t xml:space="preserve"> section.  Special rules that only apply in certain circumstances are described in the </w:t>
      </w:r>
      <w:r w:rsidRPr="00FA31C5">
        <w:rPr>
          <w:rFonts w:ascii="Arial" w:hAnsi="Arial" w:cs="Arial"/>
          <w:b/>
          <w:i/>
          <w:color w:val="000000"/>
          <w:sz w:val="22"/>
          <w:szCs w:val="22"/>
        </w:rPr>
        <w:t>Special Rules and Options</w:t>
      </w:r>
      <w:r w:rsidRPr="00FA31C5">
        <w:rPr>
          <w:rFonts w:ascii="Arial" w:hAnsi="Arial" w:cs="Arial"/>
          <w:b/>
          <w:color w:val="000000"/>
          <w:sz w:val="22"/>
          <w:szCs w:val="22"/>
        </w:rPr>
        <w:t xml:space="preserve"> </w:t>
      </w:r>
      <w:r w:rsidRPr="00FA31C5">
        <w:rPr>
          <w:rFonts w:ascii="Arial" w:hAnsi="Arial" w:cs="Arial"/>
          <w:color w:val="000000"/>
          <w:sz w:val="22"/>
          <w:szCs w:val="22"/>
        </w:rPr>
        <w:t>section.</w:t>
      </w:r>
    </w:p>
    <w:p w:rsidR="003713F1" w:rsidRPr="00F7793E" w:rsidRDefault="003713F1" w:rsidP="003713F1">
      <w:pPr>
        <w:rPr>
          <w:rFonts w:ascii="Arial" w:hAnsi="Arial" w:cs="Arial"/>
          <w:color w:val="000000"/>
          <w:sz w:val="22"/>
          <w:szCs w:val="22"/>
        </w:rPr>
      </w:pPr>
    </w:p>
    <w:p w:rsidR="003713F1" w:rsidRDefault="003713F1" w:rsidP="003713F1">
      <w:pPr>
        <w:jc w:val="center"/>
        <w:rPr>
          <w:rFonts w:ascii="Arial" w:hAnsi="Arial" w:cs="Arial"/>
          <w:b/>
          <w:bCs/>
          <w:color w:val="000000"/>
          <w:sz w:val="22"/>
          <w:szCs w:val="22"/>
        </w:rPr>
      </w:pPr>
      <w:r w:rsidRPr="00FA31C5">
        <w:rPr>
          <w:rFonts w:ascii="Arial" w:hAnsi="Arial" w:cs="Arial"/>
          <w:b/>
          <w:bCs/>
          <w:color w:val="000000"/>
          <w:sz w:val="22"/>
          <w:szCs w:val="22"/>
        </w:rPr>
        <w:t>GENERAL INFORMATION ABOUT ROLLOVERS</w:t>
      </w:r>
    </w:p>
    <w:p w:rsidR="003713F1" w:rsidRDefault="003713F1" w:rsidP="003713F1">
      <w:pPr>
        <w:jc w:val="center"/>
        <w:rPr>
          <w:rFonts w:ascii="Arial" w:hAnsi="Arial" w:cs="Arial"/>
          <w:color w:val="000000"/>
          <w:sz w:val="22"/>
          <w:szCs w:val="22"/>
        </w:rPr>
      </w:pPr>
    </w:p>
    <w:p w:rsidR="003713F1" w:rsidRPr="00F7793E" w:rsidRDefault="003713F1" w:rsidP="003713F1">
      <w:pPr>
        <w:rPr>
          <w:rFonts w:ascii="Arial" w:hAnsi="Arial" w:cs="Arial"/>
          <w:b/>
          <w:bCs/>
          <w:color w:val="000000"/>
          <w:sz w:val="22"/>
          <w:szCs w:val="22"/>
        </w:rPr>
      </w:pPr>
      <w:r w:rsidRPr="00FA31C5">
        <w:rPr>
          <w:rFonts w:ascii="Arial" w:hAnsi="Arial" w:cs="Arial"/>
          <w:b/>
          <w:bCs/>
          <w:color w:val="000000"/>
          <w:sz w:val="22"/>
          <w:szCs w:val="22"/>
        </w:rPr>
        <w:t>How can a rollover affect my taxes?</w:t>
      </w:r>
    </w:p>
    <w:p w:rsidR="003713F1" w:rsidRPr="00F7793E" w:rsidRDefault="003713F1" w:rsidP="003713F1">
      <w:pPr>
        <w:rPr>
          <w:rFonts w:ascii="Arial" w:hAnsi="Arial" w:cs="Arial"/>
          <w:b/>
          <w:bCs/>
          <w:color w:val="000000"/>
          <w:sz w:val="22"/>
          <w:szCs w:val="22"/>
        </w:rPr>
      </w:pPr>
      <w:r w:rsidRPr="00FA31C5">
        <w:rPr>
          <w:rFonts w:ascii="Arial" w:hAnsi="Arial" w:cs="Arial"/>
          <w:color w:val="000000"/>
          <w:sz w:val="22"/>
          <w:szCs w:val="22"/>
        </w:rPr>
        <w:t xml:space="preserve">You will be taxed on the </w:t>
      </w:r>
      <w:r w:rsidRPr="003713F1">
        <w:rPr>
          <w:rFonts w:ascii="Arial" w:hAnsi="Arial" w:cs="Arial"/>
          <w:b/>
          <w:sz w:val="22"/>
          <w:szCs w:val="22"/>
        </w:rPr>
        <w:t xml:space="preserve">taxable </w:t>
      </w:r>
      <w:r w:rsidRPr="003713F1">
        <w:rPr>
          <w:rFonts w:ascii="Arial" w:hAnsi="Arial" w:cs="Arial"/>
          <w:sz w:val="22"/>
          <w:szCs w:val="22"/>
        </w:rPr>
        <w:t>amount</w:t>
      </w:r>
      <w:r w:rsidRPr="00FA31C5">
        <w:rPr>
          <w:rFonts w:ascii="Arial" w:hAnsi="Arial" w:cs="Arial"/>
          <w:color w:val="000000"/>
          <w:sz w:val="22"/>
          <w:szCs w:val="22"/>
        </w:rPr>
        <w:t xml:space="preserve"> of the payment from PBGC if you do not roll it over into an IRA or another qualified retirement plan  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and do not </w:t>
      </w:r>
      <w:r w:rsidR="00CC69D5">
        <w:rPr>
          <w:rFonts w:ascii="Arial" w:hAnsi="Arial" w:cs="Arial"/>
          <w:color w:val="000000"/>
          <w:sz w:val="22"/>
          <w:szCs w:val="22"/>
        </w:rPr>
        <w:t>roll it over</w:t>
      </w:r>
      <w:r w:rsidRPr="00FA31C5">
        <w:rPr>
          <w:rFonts w:ascii="Arial" w:hAnsi="Arial" w:cs="Arial"/>
          <w:color w:val="000000"/>
          <w:sz w:val="22"/>
          <w:szCs w:val="22"/>
        </w:rPr>
        <w:t>, you will also have to pay a 10% additional income tax on early distributions (unless an exception applies). However, if you do a rollover, you will not have to pay tax until you receive payments later (without rolling over that payment) and the 10% additional income tax will not apply if those payments are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if an exception applies). </w:t>
      </w:r>
      <w:r w:rsidR="00CC69D5">
        <w:rPr>
          <w:rFonts w:ascii="Arial" w:hAnsi="Arial" w:cs="Arial"/>
          <w:color w:val="000000"/>
          <w:sz w:val="22"/>
          <w:szCs w:val="22"/>
        </w:rPr>
        <w:t>Note that other rules that apply to rollover to a Roth IRA are described later in this notice.</w:t>
      </w:r>
    </w:p>
    <w:p w:rsidR="003713F1" w:rsidRPr="003713F1" w:rsidRDefault="003713F1" w:rsidP="003713F1">
      <w:pPr>
        <w:spacing w:line="320" w:lineRule="atLeast"/>
        <w:rPr>
          <w:rFonts w:ascii="Arial" w:hAnsi="Arial" w:cs="Arial"/>
          <w:iCs/>
          <w:sz w:val="22"/>
          <w:szCs w:val="22"/>
        </w:rPr>
      </w:pPr>
    </w:p>
    <w:p w:rsidR="00ED6AF6" w:rsidRDefault="003713F1" w:rsidP="003713F1">
      <w:pPr>
        <w:spacing w:line="320" w:lineRule="atLeast"/>
        <w:rPr>
          <w:rFonts w:ascii="Arial" w:hAnsi="Arial" w:cs="Arial"/>
          <w:b/>
          <w:iCs/>
          <w:sz w:val="22"/>
          <w:szCs w:val="22"/>
        </w:rPr>
      </w:pPr>
      <w:r w:rsidRPr="003713F1">
        <w:rPr>
          <w:rFonts w:ascii="Arial" w:hAnsi="Arial" w:cs="Arial"/>
          <w:b/>
          <w:iCs/>
          <w:sz w:val="22"/>
          <w:szCs w:val="22"/>
        </w:rPr>
        <w:t>Where may I roll over the payment?</w:t>
      </w:r>
    </w:p>
    <w:p w:rsidR="003713F1" w:rsidRPr="003713F1" w:rsidRDefault="003713F1" w:rsidP="004B4646">
      <w:pPr>
        <w:rPr>
          <w:rFonts w:ascii="Arial" w:hAnsi="Arial" w:cs="Arial"/>
          <w:color w:val="000000"/>
          <w:sz w:val="22"/>
          <w:szCs w:val="22"/>
        </w:rPr>
      </w:pPr>
      <w:r w:rsidRPr="003713F1">
        <w:rPr>
          <w:rFonts w:ascii="Arial" w:hAnsi="Arial" w:cs="Arial"/>
          <w:color w:val="000000"/>
          <w:sz w:val="22"/>
          <w:szCs w:val="22"/>
        </w:rPr>
        <w:t>You may roll over the payment to either an IRA (an individual retirement account or individual retirement annuity, including a Roth IRA) or an employer plan (a tax-qualified plan, section 403(b) plan, or governmental section 457(b) plan) that will accept the rollover. The rules of the IRA or employer plan that holds the rollover will determine your investment options, fees, and rights to payment from the IRA or employer plan (for example, no spousal consent rules apply to IRAs and IRAs may not provide loans). Further, the amount rolled over will become subject to the tax rules that apply to the IRA or employer plan.</w:t>
      </w:r>
    </w:p>
    <w:p w:rsidR="003713F1" w:rsidRPr="003713F1" w:rsidRDefault="003713F1" w:rsidP="003713F1">
      <w:pPr>
        <w:spacing w:line="320" w:lineRule="atLeast"/>
        <w:rPr>
          <w:rFonts w:ascii="Arial" w:hAnsi="Arial" w:cs="Arial"/>
          <w:color w:val="000000"/>
          <w:sz w:val="22"/>
          <w:szCs w:val="22"/>
        </w:rPr>
      </w:pPr>
    </w:p>
    <w:p w:rsidR="00ED6AF6" w:rsidRPr="004B4646" w:rsidRDefault="003713F1" w:rsidP="00BD4C9F">
      <w:pPr>
        <w:spacing w:line="0" w:lineRule="atLeast"/>
        <w:rPr>
          <w:rFonts w:ascii="Arial" w:hAnsi="Arial" w:cs="Arial"/>
          <w:b/>
          <w:iCs/>
          <w:sz w:val="22"/>
          <w:szCs w:val="22"/>
        </w:rPr>
      </w:pPr>
      <w:r w:rsidRPr="004B4646">
        <w:rPr>
          <w:rFonts w:ascii="Arial" w:hAnsi="Arial" w:cs="Arial"/>
          <w:b/>
          <w:iCs/>
          <w:sz w:val="22"/>
          <w:szCs w:val="22"/>
        </w:rPr>
        <w:t xml:space="preserve">How </w:t>
      </w:r>
      <w:r w:rsidR="00CC69D5">
        <w:rPr>
          <w:rFonts w:ascii="Arial" w:hAnsi="Arial" w:cs="Arial"/>
          <w:b/>
          <w:iCs/>
          <w:sz w:val="22"/>
          <w:szCs w:val="22"/>
        </w:rPr>
        <w:t>can</w:t>
      </w:r>
      <w:r w:rsidR="00CC69D5" w:rsidRPr="004B4646">
        <w:rPr>
          <w:rFonts w:ascii="Arial" w:hAnsi="Arial" w:cs="Arial"/>
          <w:b/>
          <w:iCs/>
          <w:sz w:val="22"/>
          <w:szCs w:val="22"/>
        </w:rPr>
        <w:t xml:space="preserve"> </w:t>
      </w:r>
      <w:r w:rsidRPr="004B4646">
        <w:rPr>
          <w:rFonts w:ascii="Arial" w:hAnsi="Arial" w:cs="Arial"/>
          <w:b/>
          <w:iCs/>
          <w:sz w:val="22"/>
          <w:szCs w:val="22"/>
        </w:rPr>
        <w:t>I do a rollover</w:t>
      </w:r>
      <w:r w:rsidR="004B4646" w:rsidRPr="004B4646">
        <w:rPr>
          <w:rFonts w:ascii="Arial" w:hAnsi="Arial" w:cs="Arial"/>
          <w:b/>
          <w:iCs/>
          <w:sz w:val="22"/>
          <w:szCs w:val="22"/>
        </w:rPr>
        <w:t>?</w:t>
      </w:r>
    </w:p>
    <w:p w:rsidR="003713F1" w:rsidRPr="00ED6AF6" w:rsidRDefault="003713F1" w:rsidP="00BD4C9F">
      <w:pPr>
        <w:spacing w:line="0" w:lineRule="atLeast"/>
        <w:rPr>
          <w:rFonts w:ascii="Arial" w:hAnsi="Arial" w:cs="Arial"/>
          <w:color w:val="000000"/>
          <w:sz w:val="22"/>
          <w:szCs w:val="22"/>
        </w:rPr>
      </w:pPr>
      <w:r w:rsidRPr="00ED6AF6">
        <w:rPr>
          <w:rFonts w:ascii="Arial" w:hAnsi="Arial" w:cs="Arial"/>
          <w:color w:val="000000"/>
          <w:sz w:val="22"/>
          <w:szCs w:val="22"/>
        </w:rPr>
        <w:t>There are two ways to do a rollover. You can do either a direct rollover or a 60-day rollover.</w:t>
      </w:r>
    </w:p>
    <w:p w:rsidR="003713F1" w:rsidRDefault="003713F1" w:rsidP="003713F1">
      <w:pPr>
        <w:spacing w:line="320" w:lineRule="atLeast"/>
        <w:rPr>
          <w:rFonts w:ascii="Arial" w:hAnsi="Arial" w:cs="Arial"/>
          <w:b/>
          <w:iCs/>
          <w:color w:val="7030A0"/>
          <w:sz w:val="22"/>
          <w:szCs w:val="22"/>
        </w:rPr>
      </w:pPr>
    </w:p>
    <w:p w:rsidR="003713F1" w:rsidRPr="004B4646" w:rsidRDefault="003713F1" w:rsidP="004B4646">
      <w:pPr>
        <w:spacing w:line="0" w:lineRule="atLeast"/>
        <w:rPr>
          <w:rFonts w:ascii="Arial" w:hAnsi="Arial" w:cs="Arial"/>
          <w:color w:val="000000"/>
          <w:sz w:val="22"/>
          <w:szCs w:val="22"/>
        </w:rPr>
      </w:pPr>
      <w:r w:rsidRPr="004B4646">
        <w:rPr>
          <w:rFonts w:ascii="Arial" w:hAnsi="Arial" w:cs="Arial"/>
          <w:b/>
          <w:color w:val="000000"/>
          <w:sz w:val="22"/>
          <w:szCs w:val="22"/>
        </w:rPr>
        <w:t>Direct rollover option.</w:t>
      </w:r>
      <w:r w:rsidRPr="004B4646">
        <w:rPr>
          <w:rFonts w:ascii="Arial" w:hAnsi="Arial" w:cs="Arial"/>
          <w:color w:val="000000"/>
          <w:sz w:val="22"/>
          <w:szCs w:val="22"/>
        </w:rPr>
        <w:t xml:space="preserve">  You can chose to have all or part of an eligible rollover distribution paid directly to an IRA or another qualified retirement plan that accepts rollover payments.  PBGC will not withhold tax from any part of your payment that is directly paid to the trustee of the IRA.  If any part of the payment is paid directly to you, PBGC will withhold 20% of it for income tax.  </w:t>
      </w:r>
    </w:p>
    <w:p w:rsidR="003713F1" w:rsidRDefault="003713F1" w:rsidP="003713F1">
      <w:pPr>
        <w:spacing w:line="320" w:lineRule="atLeast"/>
        <w:rPr>
          <w:rFonts w:ascii="Arial" w:hAnsi="Arial" w:cs="Arial"/>
          <w:color w:val="7030A0"/>
          <w:sz w:val="22"/>
          <w:szCs w:val="22"/>
        </w:rPr>
      </w:pPr>
    </w:p>
    <w:p w:rsidR="003713F1" w:rsidRDefault="003713F1" w:rsidP="00BD4C9F">
      <w:pPr>
        <w:spacing w:line="0" w:lineRule="atLeast"/>
        <w:rPr>
          <w:rFonts w:ascii="Arial" w:hAnsi="Arial" w:cs="Arial"/>
          <w:color w:val="000000"/>
          <w:sz w:val="22"/>
          <w:szCs w:val="22"/>
        </w:rPr>
      </w:pPr>
      <w:r w:rsidRPr="004B4646">
        <w:rPr>
          <w:rFonts w:ascii="Arial" w:hAnsi="Arial" w:cs="Arial"/>
          <w:sz w:val="22"/>
          <w:szCs w:val="22"/>
        </w:rPr>
        <w:t>You should contact the IRA</w:t>
      </w:r>
      <w:r w:rsidRPr="00FA31C5">
        <w:rPr>
          <w:rFonts w:ascii="Arial" w:hAnsi="Arial" w:cs="Arial"/>
          <w:color w:val="000000"/>
          <w:sz w:val="22"/>
          <w:szCs w:val="22"/>
        </w:rPr>
        <w:t xml:space="preserve"> sponsor or the administrator of the qualified retirement plan for information on how to do a direct rollover.</w:t>
      </w:r>
    </w:p>
    <w:p w:rsidR="00CC69D5" w:rsidRDefault="00CC69D5" w:rsidP="00BD4C9F">
      <w:pPr>
        <w:spacing w:line="0" w:lineRule="atLeast"/>
        <w:rPr>
          <w:rFonts w:ascii="Arial" w:hAnsi="Arial" w:cs="Arial"/>
          <w:color w:val="000000"/>
          <w:sz w:val="22"/>
          <w:szCs w:val="22"/>
        </w:rPr>
      </w:pPr>
    </w:p>
    <w:p w:rsidR="003713F1" w:rsidRDefault="00CC69D5" w:rsidP="00BD4C9F">
      <w:pPr>
        <w:spacing w:line="0" w:lineRule="atLeast"/>
        <w:rPr>
          <w:rFonts w:ascii="Arial" w:hAnsi="Arial" w:cs="Arial"/>
          <w:sz w:val="22"/>
          <w:szCs w:val="22"/>
        </w:rPr>
      </w:pPr>
      <w:r w:rsidRPr="00CC69D5">
        <w:rPr>
          <w:rFonts w:ascii="Arial" w:hAnsi="Arial" w:cs="Arial"/>
          <w:b/>
          <w:color w:val="000000"/>
          <w:sz w:val="22"/>
          <w:szCs w:val="22"/>
        </w:rPr>
        <w:t>60-day rollover</w:t>
      </w:r>
      <w:r>
        <w:rPr>
          <w:rFonts w:ascii="Arial" w:hAnsi="Arial" w:cs="Arial"/>
          <w:color w:val="000000"/>
          <w:sz w:val="22"/>
          <w:szCs w:val="22"/>
        </w:rPr>
        <w:t xml:space="preserve"> </w:t>
      </w:r>
      <w:r>
        <w:rPr>
          <w:rFonts w:ascii="Arial" w:hAnsi="Arial" w:cs="Arial"/>
          <w:b/>
          <w:iCs/>
          <w:sz w:val="22"/>
          <w:szCs w:val="22"/>
        </w:rPr>
        <w:t>o</w:t>
      </w:r>
      <w:r w:rsidR="003713F1" w:rsidRPr="004B4646">
        <w:rPr>
          <w:rFonts w:ascii="Arial" w:hAnsi="Arial" w:cs="Arial"/>
          <w:b/>
          <w:iCs/>
          <w:sz w:val="22"/>
          <w:szCs w:val="22"/>
        </w:rPr>
        <w:t>ption</w:t>
      </w:r>
      <w:r w:rsidR="003713F1" w:rsidRPr="004B4646">
        <w:rPr>
          <w:rFonts w:ascii="Arial" w:hAnsi="Arial" w:cs="Arial"/>
          <w:iCs/>
          <w:sz w:val="22"/>
          <w:szCs w:val="22"/>
        </w:rPr>
        <w:t>.</w:t>
      </w:r>
      <w:r w:rsidR="003713F1" w:rsidRPr="004B4646">
        <w:rPr>
          <w:rFonts w:ascii="Arial" w:hAnsi="Arial" w:cs="Arial"/>
          <w:i/>
          <w:iCs/>
          <w:sz w:val="22"/>
          <w:szCs w:val="22"/>
        </w:rPr>
        <w:t xml:space="preserve">  </w:t>
      </w:r>
      <w:r w:rsidR="003713F1" w:rsidRPr="004B4646">
        <w:rPr>
          <w:rFonts w:ascii="Arial" w:hAnsi="Arial" w:cs="Arial"/>
          <w:iCs/>
          <w:sz w:val="22"/>
          <w:szCs w:val="22"/>
        </w:rPr>
        <w:t>If you do not do a direct rollover</w:t>
      </w:r>
      <w:r w:rsidR="003713F1" w:rsidRPr="004B4646">
        <w:rPr>
          <w:rFonts w:ascii="Arial" w:hAnsi="Arial" w:cs="Arial"/>
          <w:sz w:val="22"/>
          <w:szCs w:val="22"/>
        </w:rPr>
        <w:t xml:space="preserve">, PBGC must withhold 20% of the taxable amount of the payment for federal income tax.  The full amount of the payment is treated as paid to you even though you actually receive only 80% of the payment.  </w:t>
      </w:r>
    </w:p>
    <w:p w:rsidR="00C86AC6" w:rsidRPr="004B4646" w:rsidRDefault="00C86AC6" w:rsidP="00BD4C9F">
      <w:pPr>
        <w:spacing w:line="0" w:lineRule="atLeast"/>
        <w:rPr>
          <w:rFonts w:ascii="Arial" w:hAnsi="Arial" w:cs="Arial"/>
          <w:sz w:val="22"/>
          <w:szCs w:val="22"/>
        </w:rPr>
      </w:pPr>
    </w:p>
    <w:p w:rsidR="00C86AC6" w:rsidRDefault="00C86AC6" w:rsidP="00BD4C9F">
      <w:pPr>
        <w:spacing w:line="0" w:lineRule="atLeast"/>
        <w:rPr>
          <w:rFonts w:ascii="Arial" w:hAnsi="Arial" w:cs="Arial"/>
          <w:color w:val="000000"/>
          <w:sz w:val="22"/>
          <w:szCs w:val="22"/>
        </w:rPr>
      </w:pPr>
    </w:p>
    <w:p w:rsidR="00BD4C9F" w:rsidRDefault="003713F1" w:rsidP="00BD4C9F">
      <w:pPr>
        <w:spacing w:line="0" w:lineRule="atLeast"/>
        <w:rPr>
          <w:rFonts w:ascii="Arial" w:hAnsi="Arial" w:cs="Arial"/>
          <w:color w:val="000000"/>
          <w:sz w:val="22"/>
          <w:szCs w:val="22"/>
        </w:rPr>
      </w:pPr>
      <w:r>
        <w:rPr>
          <w:rFonts w:ascii="Arial" w:hAnsi="Arial" w:cs="Arial"/>
          <w:color w:val="000000"/>
          <w:sz w:val="22"/>
          <w:szCs w:val="22"/>
        </w:rPr>
        <w:t xml:space="preserve">However, </w:t>
      </w:r>
      <w:r w:rsidRPr="00FA31C5">
        <w:rPr>
          <w:rFonts w:ascii="Arial" w:hAnsi="Arial" w:cs="Arial"/>
          <w:color w:val="000000"/>
          <w:sz w:val="22"/>
          <w:szCs w:val="22"/>
        </w:rPr>
        <w:t>you may still do</w:t>
      </w:r>
      <w:r>
        <w:rPr>
          <w:rFonts w:ascii="Arial" w:hAnsi="Arial" w:cs="Arial"/>
          <w:color w:val="000000"/>
          <w:sz w:val="22"/>
          <w:szCs w:val="22"/>
        </w:rPr>
        <w:t xml:space="preserve"> </w:t>
      </w:r>
      <w:r w:rsidRPr="00FA31C5">
        <w:rPr>
          <w:rFonts w:ascii="Arial" w:hAnsi="Arial" w:cs="Arial"/>
          <w:color w:val="000000"/>
          <w:sz w:val="22"/>
          <w:szCs w:val="22"/>
        </w:rPr>
        <w:t xml:space="preserve">a rollover by making a deposit into an </w:t>
      </w:r>
      <w:r>
        <w:rPr>
          <w:rFonts w:ascii="Arial" w:hAnsi="Arial" w:cs="Arial"/>
          <w:color w:val="000000"/>
          <w:sz w:val="22"/>
          <w:szCs w:val="22"/>
        </w:rPr>
        <w:t>IRA or qualified retirement plan</w:t>
      </w:r>
      <w:r w:rsidRPr="00FA31C5">
        <w:rPr>
          <w:rFonts w:ascii="Arial" w:hAnsi="Arial" w:cs="Arial"/>
          <w:color w:val="000000"/>
          <w:sz w:val="22"/>
          <w:szCs w:val="22"/>
        </w:rPr>
        <w:t xml:space="preserve"> that will accept it. </w:t>
      </w:r>
      <w:r>
        <w:rPr>
          <w:rFonts w:ascii="Arial" w:hAnsi="Arial" w:cs="Arial"/>
          <w:color w:val="000000"/>
          <w:sz w:val="22"/>
          <w:szCs w:val="22"/>
        </w:rPr>
        <w:t xml:space="preserve"> </w:t>
      </w:r>
      <w:r w:rsidRPr="00FA31C5">
        <w:rPr>
          <w:rFonts w:ascii="Arial" w:hAnsi="Arial" w:cs="Arial"/>
          <w:color w:val="000000"/>
          <w:sz w:val="22"/>
          <w:szCs w:val="22"/>
        </w:rPr>
        <w:t>You will have 60 days after you receive the payment to make the deposit.</w:t>
      </w:r>
      <w:r>
        <w:rPr>
          <w:rFonts w:ascii="Arial" w:hAnsi="Arial" w:cs="Arial"/>
          <w:color w:val="000000"/>
          <w:sz w:val="22"/>
          <w:szCs w:val="22"/>
        </w:rPr>
        <w:t xml:space="preserve">  I</w:t>
      </w:r>
      <w:r w:rsidRPr="00FA31C5">
        <w:rPr>
          <w:rFonts w:ascii="Arial" w:hAnsi="Arial" w:cs="Arial"/>
          <w:color w:val="000000"/>
          <w:sz w:val="22"/>
          <w:szCs w:val="22"/>
        </w:rPr>
        <w:t xml:space="preserve">n order to roll over the entire payment in a 60-day rollover, you must use other funds to make up for the 20% </w:t>
      </w:r>
      <w:r>
        <w:rPr>
          <w:rFonts w:ascii="Arial" w:hAnsi="Arial" w:cs="Arial"/>
          <w:color w:val="000000"/>
          <w:sz w:val="22"/>
          <w:szCs w:val="22"/>
        </w:rPr>
        <w:t>that is withheld</w:t>
      </w:r>
      <w:r w:rsidRPr="00FA31C5">
        <w:rPr>
          <w:rFonts w:ascii="Arial" w:hAnsi="Arial" w:cs="Arial"/>
          <w:color w:val="000000"/>
          <w:sz w:val="22"/>
          <w:szCs w:val="22"/>
        </w:rPr>
        <w:t>. If you do not roll over the entire amount of the payment, the taxable portion not rolled over will be taxed and will be subject to the 10% additional income tax on early distributions 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(unless an exception applies).</w:t>
      </w:r>
    </w:p>
    <w:p w:rsidR="003713F1" w:rsidRPr="00F7793E" w:rsidRDefault="003713F1" w:rsidP="003713F1">
      <w:pPr>
        <w:spacing w:line="320" w:lineRule="atLeast"/>
        <w:rPr>
          <w:rFonts w:ascii="Arial" w:hAnsi="Arial" w:cs="Arial"/>
          <w:color w:val="000000"/>
          <w:sz w:val="22"/>
          <w:szCs w:val="22"/>
        </w:rPr>
      </w:pPr>
      <w:r w:rsidRPr="00FA31C5">
        <w:rPr>
          <w:rFonts w:ascii="Arial" w:hAnsi="Arial" w:cs="Arial"/>
          <w:color w:val="000000"/>
          <w:sz w:val="22"/>
          <w:szCs w:val="22"/>
        </w:rPr>
        <w:t xml:space="preserve"> </w:t>
      </w:r>
    </w:p>
    <w:p w:rsidR="003713F1" w:rsidRDefault="003713F1" w:rsidP="003713F1">
      <w:pPr>
        <w:rPr>
          <w:rFonts w:ascii="Arial" w:hAnsi="Arial" w:cs="Arial"/>
          <w:color w:val="000000"/>
          <w:sz w:val="22"/>
          <w:szCs w:val="22"/>
        </w:rPr>
      </w:pPr>
      <w:r w:rsidRPr="00A420D8">
        <w:rPr>
          <w:rFonts w:ascii="Arial" w:hAnsi="Arial" w:cs="Arial"/>
          <w:b/>
          <w:sz w:val="22"/>
          <w:szCs w:val="22"/>
        </w:rPr>
        <w:t>Tax rules that apply after a rollover</w:t>
      </w:r>
      <w:r w:rsidRPr="004300AA">
        <w:rPr>
          <w:rFonts w:ascii="Arial" w:hAnsi="Arial" w:cs="Arial"/>
          <w:b/>
          <w:color w:val="7030A0"/>
          <w:sz w:val="22"/>
          <w:szCs w:val="22"/>
        </w:rPr>
        <w:t>.</w:t>
      </w:r>
      <w:r>
        <w:rPr>
          <w:rFonts w:ascii="Arial" w:hAnsi="Arial" w:cs="Arial"/>
          <w:color w:val="000000"/>
          <w:sz w:val="22"/>
          <w:szCs w:val="22"/>
        </w:rPr>
        <w:t xml:space="preserve">  </w:t>
      </w:r>
      <w:r w:rsidRPr="00FA31C5">
        <w:rPr>
          <w:rFonts w:ascii="Arial" w:hAnsi="Arial" w:cs="Arial"/>
          <w:color w:val="000000"/>
          <w:sz w:val="22"/>
          <w:szCs w:val="22"/>
        </w:rPr>
        <w:t>The rules of the IRA or employer plan that holds the rollover will determine your investment options, fees, and rights to payment from the IRA or employer plan (for example, no spousal consent rules apply to IRAs and IRAs may not provide loans). Further, the amount rolled over will become subject to the tax rules that apply to the IRA or employer plan.</w:t>
      </w:r>
    </w:p>
    <w:p w:rsidR="00C86AC6" w:rsidRDefault="00C86AC6" w:rsidP="003713F1">
      <w:pPr>
        <w:rPr>
          <w:rFonts w:ascii="Arial" w:hAnsi="Arial" w:cs="Arial"/>
          <w:color w:val="000000"/>
          <w:sz w:val="22"/>
          <w:szCs w:val="22"/>
        </w:rPr>
      </w:pPr>
    </w:p>
    <w:p w:rsidR="003713F1" w:rsidRPr="00F7793E" w:rsidRDefault="003713F1" w:rsidP="003713F1">
      <w:pPr>
        <w:rPr>
          <w:rFonts w:ascii="Arial" w:hAnsi="Arial" w:cs="Arial"/>
          <w:b/>
          <w:bCs/>
          <w:color w:val="000000"/>
          <w:sz w:val="22"/>
          <w:szCs w:val="22"/>
        </w:rPr>
      </w:pPr>
      <w:r w:rsidRPr="00FA31C5">
        <w:rPr>
          <w:rFonts w:ascii="Arial" w:hAnsi="Arial" w:cs="Arial"/>
          <w:b/>
          <w:bCs/>
          <w:color w:val="000000"/>
          <w:sz w:val="22"/>
          <w:szCs w:val="22"/>
        </w:rPr>
        <w:t>How much may I roll over?</w:t>
      </w:r>
    </w:p>
    <w:p w:rsidR="003713F1" w:rsidRPr="00F7793E" w:rsidRDefault="003713F1" w:rsidP="003713F1">
      <w:pPr>
        <w:rPr>
          <w:rFonts w:ascii="Arial" w:hAnsi="Arial" w:cs="Arial"/>
          <w:color w:val="000000"/>
          <w:sz w:val="22"/>
          <w:szCs w:val="22"/>
        </w:rPr>
      </w:pPr>
      <w:r w:rsidRPr="00FA31C5">
        <w:rPr>
          <w:rFonts w:ascii="Arial" w:hAnsi="Arial" w:cs="Arial"/>
          <w:color w:val="000000"/>
          <w:sz w:val="22"/>
          <w:szCs w:val="22"/>
        </w:rPr>
        <w:t xml:space="preserve">If you wish to do a rollover, you may roll over all or part of the amount eligible for rollover. </w:t>
      </w:r>
      <w:r>
        <w:rPr>
          <w:rFonts w:ascii="Arial" w:hAnsi="Arial" w:cs="Arial"/>
          <w:color w:val="000000"/>
          <w:sz w:val="22"/>
          <w:szCs w:val="22"/>
        </w:rPr>
        <w:t>P</w:t>
      </w:r>
      <w:r w:rsidRPr="00FA31C5">
        <w:rPr>
          <w:rFonts w:ascii="Arial" w:hAnsi="Arial" w:cs="Arial"/>
          <w:color w:val="000000"/>
          <w:sz w:val="22"/>
          <w:szCs w:val="22"/>
        </w:rPr>
        <w:t>ayment</w:t>
      </w:r>
      <w:r>
        <w:rPr>
          <w:rFonts w:ascii="Arial" w:hAnsi="Arial" w:cs="Arial"/>
          <w:color w:val="000000"/>
          <w:sz w:val="22"/>
          <w:szCs w:val="22"/>
        </w:rPr>
        <w:t>s</w:t>
      </w:r>
      <w:r w:rsidRPr="00FA31C5">
        <w:rPr>
          <w:rFonts w:ascii="Arial" w:hAnsi="Arial" w:cs="Arial"/>
          <w:color w:val="000000"/>
          <w:sz w:val="22"/>
          <w:szCs w:val="22"/>
        </w:rPr>
        <w:t xml:space="preserve"> from P</w:t>
      </w:r>
      <w:r>
        <w:rPr>
          <w:rFonts w:ascii="Arial" w:hAnsi="Arial" w:cs="Arial"/>
          <w:color w:val="000000"/>
          <w:sz w:val="22"/>
          <w:szCs w:val="22"/>
        </w:rPr>
        <w:t xml:space="preserve">BGC are </w:t>
      </w:r>
      <w:r w:rsidRPr="00FA31C5">
        <w:rPr>
          <w:rFonts w:ascii="Arial" w:hAnsi="Arial" w:cs="Arial"/>
          <w:color w:val="000000"/>
          <w:sz w:val="22"/>
          <w:szCs w:val="22"/>
        </w:rPr>
        <w:t>eligible for rollover, excep</w:t>
      </w:r>
      <w:r>
        <w:rPr>
          <w:rFonts w:ascii="Arial" w:hAnsi="Arial" w:cs="Arial"/>
          <w:color w:val="000000"/>
          <w:sz w:val="22"/>
          <w:szCs w:val="22"/>
        </w:rPr>
        <w:t>t for</w:t>
      </w:r>
      <w:r w:rsidRPr="00FA31C5">
        <w:rPr>
          <w:rFonts w:ascii="Arial" w:hAnsi="Arial" w:cs="Arial"/>
          <w:color w:val="000000"/>
          <w:sz w:val="22"/>
          <w:szCs w:val="22"/>
        </w:rPr>
        <w:t>:</w:t>
      </w:r>
    </w:p>
    <w:p w:rsidR="003713F1" w:rsidRDefault="003713F1" w:rsidP="003713F1">
      <w:pPr>
        <w:widowControl/>
        <w:numPr>
          <w:ilvl w:val="0"/>
          <w:numId w:val="43"/>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Certain payments spread over a period of at least 10 years or over your life or life expectancy (or the lives or joint life expectancy of you and your beneficiary)</w:t>
      </w:r>
      <w:r>
        <w:rPr>
          <w:rFonts w:ascii="Arial" w:hAnsi="Arial" w:cs="Arial"/>
          <w:color w:val="000000"/>
          <w:sz w:val="22"/>
          <w:szCs w:val="22"/>
        </w:rPr>
        <w:t>.</w:t>
      </w:r>
      <w:r w:rsidRPr="00FA31C5">
        <w:rPr>
          <w:rFonts w:ascii="Arial" w:hAnsi="Arial" w:cs="Arial"/>
          <w:color w:val="000000"/>
          <w:sz w:val="22"/>
          <w:szCs w:val="22"/>
        </w:rPr>
        <w:t xml:space="preserve"> </w:t>
      </w:r>
      <w:r>
        <w:rPr>
          <w:rFonts w:ascii="Arial" w:hAnsi="Arial" w:cs="Arial"/>
          <w:color w:val="000000"/>
          <w:sz w:val="22"/>
          <w:szCs w:val="22"/>
        </w:rPr>
        <w:t xml:space="preserve">  </w:t>
      </w:r>
    </w:p>
    <w:p w:rsidR="003713F1" w:rsidRDefault="003713F1" w:rsidP="003713F1">
      <w:pPr>
        <w:widowControl/>
        <w:numPr>
          <w:ilvl w:val="0"/>
          <w:numId w:val="43"/>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Required minimum distributions after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death)</w:t>
      </w:r>
      <w:r>
        <w:rPr>
          <w:rFonts w:ascii="Arial" w:hAnsi="Arial" w:cs="Arial"/>
          <w:color w:val="000000"/>
          <w:sz w:val="22"/>
          <w:szCs w:val="22"/>
        </w:rPr>
        <w:t>.</w:t>
      </w:r>
      <w:r w:rsidRPr="00FA31C5">
        <w:rPr>
          <w:rFonts w:ascii="Arial" w:hAnsi="Arial" w:cs="Arial"/>
          <w:color w:val="000000"/>
          <w:sz w:val="22"/>
          <w:szCs w:val="22"/>
        </w:rPr>
        <w:t xml:space="preserve"> </w:t>
      </w:r>
    </w:p>
    <w:p w:rsidR="003713F1" w:rsidRPr="00F7793E" w:rsidRDefault="003713F1" w:rsidP="003713F1">
      <w:pPr>
        <w:widowControl/>
        <w:numPr>
          <w:ilvl w:val="0"/>
          <w:numId w:val="43"/>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Loans treated as deemed distributions (for example, loans in default due to missed payments before your employment ends)</w:t>
      </w:r>
      <w:r>
        <w:rPr>
          <w:rFonts w:ascii="Arial" w:hAnsi="Arial" w:cs="Arial"/>
          <w:color w:val="000000"/>
          <w:sz w:val="22"/>
          <w:szCs w:val="22"/>
        </w:rPr>
        <w:t>.</w:t>
      </w:r>
      <w:r w:rsidRPr="00FA31C5">
        <w:rPr>
          <w:rFonts w:ascii="Arial" w:hAnsi="Arial" w:cs="Arial"/>
          <w:color w:val="000000"/>
          <w:sz w:val="22"/>
          <w:szCs w:val="22"/>
        </w:rPr>
        <w:t xml:space="preserve"> </w:t>
      </w:r>
    </w:p>
    <w:p w:rsidR="003713F1" w:rsidRDefault="003713F1" w:rsidP="00434C3C">
      <w:pPr>
        <w:spacing w:line="0" w:lineRule="atLeast"/>
        <w:rPr>
          <w:rFonts w:ascii="Arial" w:hAnsi="Arial" w:cs="Arial"/>
          <w:color w:val="000000"/>
          <w:sz w:val="22"/>
          <w:szCs w:val="22"/>
        </w:rPr>
      </w:pPr>
      <w:r w:rsidRPr="00FA31C5">
        <w:rPr>
          <w:rFonts w:ascii="Arial" w:hAnsi="Arial" w:cs="Arial"/>
          <w:i/>
          <w:color w:val="000000"/>
          <w:sz w:val="22"/>
          <w:szCs w:val="22"/>
        </w:rPr>
        <w:t>All</w:t>
      </w:r>
      <w:r w:rsidRPr="00FA31C5">
        <w:rPr>
          <w:rFonts w:ascii="Arial" w:hAnsi="Arial" w:cs="Arial"/>
          <w:color w:val="000000"/>
          <w:sz w:val="22"/>
          <w:szCs w:val="22"/>
        </w:rPr>
        <w:t xml:space="preserve"> of the payment</w:t>
      </w:r>
      <w:r>
        <w:rPr>
          <w:rFonts w:ascii="Arial" w:hAnsi="Arial" w:cs="Arial"/>
          <w:color w:val="000000"/>
          <w:sz w:val="22"/>
          <w:szCs w:val="22"/>
        </w:rPr>
        <w:t xml:space="preserve"> you are receiving</w:t>
      </w:r>
      <w:r w:rsidRPr="00FA31C5">
        <w:rPr>
          <w:rFonts w:ascii="Arial" w:hAnsi="Arial" w:cs="Arial"/>
          <w:color w:val="000000"/>
          <w:sz w:val="22"/>
          <w:szCs w:val="22"/>
        </w:rPr>
        <w:t xml:space="preserve"> </w:t>
      </w:r>
      <w:r>
        <w:rPr>
          <w:rFonts w:ascii="Arial" w:hAnsi="Arial" w:cs="Arial"/>
          <w:color w:val="000000"/>
          <w:sz w:val="22"/>
          <w:szCs w:val="22"/>
        </w:rPr>
        <w:t xml:space="preserve">from PBGC </w:t>
      </w:r>
      <w:r w:rsidRPr="00FA31C5">
        <w:rPr>
          <w:rFonts w:ascii="Arial" w:hAnsi="Arial" w:cs="Arial"/>
          <w:color w:val="000000"/>
          <w:sz w:val="22"/>
          <w:szCs w:val="22"/>
        </w:rPr>
        <w:t>is eligible</w:t>
      </w:r>
      <w:r>
        <w:rPr>
          <w:rFonts w:ascii="Arial" w:hAnsi="Arial" w:cs="Arial"/>
          <w:color w:val="000000"/>
          <w:sz w:val="22"/>
          <w:szCs w:val="22"/>
        </w:rPr>
        <w:t xml:space="preserve"> for </w:t>
      </w:r>
      <w:r w:rsidRPr="00FA31C5">
        <w:rPr>
          <w:rFonts w:ascii="Arial" w:hAnsi="Arial" w:cs="Arial"/>
          <w:color w:val="000000"/>
          <w:sz w:val="22"/>
          <w:szCs w:val="22"/>
        </w:rPr>
        <w:t xml:space="preserve">rollover unless PBGC has otherwise told you that </w:t>
      </w:r>
      <w:r>
        <w:rPr>
          <w:rFonts w:ascii="Arial" w:hAnsi="Arial" w:cs="Arial"/>
          <w:color w:val="000000"/>
          <w:sz w:val="22"/>
          <w:szCs w:val="22"/>
        </w:rPr>
        <w:t xml:space="preserve">a part of the </w:t>
      </w:r>
      <w:r w:rsidRPr="00FA31C5">
        <w:rPr>
          <w:rFonts w:ascii="Arial" w:hAnsi="Arial" w:cs="Arial"/>
          <w:color w:val="000000"/>
          <w:sz w:val="22"/>
          <w:szCs w:val="22"/>
        </w:rPr>
        <w:t xml:space="preserve">payment is not eligible for rollover. </w:t>
      </w:r>
    </w:p>
    <w:p w:rsidR="00C86AC6" w:rsidRDefault="00C86AC6" w:rsidP="003713F1">
      <w:pPr>
        <w:spacing w:line="320" w:lineRule="atLeast"/>
        <w:rPr>
          <w:rFonts w:ascii="Arial" w:hAnsi="Arial" w:cs="Arial"/>
          <w:color w:val="000000"/>
          <w:sz w:val="22"/>
          <w:szCs w:val="22"/>
        </w:rPr>
      </w:pPr>
    </w:p>
    <w:p w:rsidR="003713F1" w:rsidRDefault="003713F1" w:rsidP="003713F1">
      <w:pPr>
        <w:rPr>
          <w:rFonts w:ascii="Arial" w:hAnsi="Arial" w:cs="Arial"/>
          <w:b/>
          <w:bCs/>
          <w:color w:val="000000"/>
          <w:sz w:val="22"/>
          <w:szCs w:val="22"/>
        </w:rPr>
      </w:pPr>
      <w:r w:rsidRPr="00FA31C5">
        <w:rPr>
          <w:rFonts w:ascii="Arial" w:hAnsi="Arial" w:cs="Arial"/>
          <w:b/>
          <w:bCs/>
          <w:color w:val="000000"/>
          <w:sz w:val="22"/>
          <w:szCs w:val="22"/>
        </w:rPr>
        <w:t>If I don’t do a rollover, will I have to pay the 10% additional income tax on early distributions</w:t>
      </w:r>
      <w:r>
        <w:rPr>
          <w:rFonts w:ascii="Arial" w:hAnsi="Arial" w:cs="Arial"/>
          <w:b/>
          <w:bCs/>
          <w:color w:val="000000"/>
          <w:sz w:val="22"/>
          <w:szCs w:val="22"/>
        </w:rPr>
        <w:t>?</w:t>
      </w:r>
    </w:p>
    <w:p w:rsidR="003713F1" w:rsidRPr="00F7793E" w:rsidRDefault="003713F1" w:rsidP="003713F1">
      <w:pPr>
        <w:rPr>
          <w:rFonts w:ascii="Arial" w:hAnsi="Arial" w:cs="Arial"/>
          <w:color w:val="000000"/>
          <w:sz w:val="22"/>
          <w:szCs w:val="22"/>
        </w:rPr>
      </w:pP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for any payment from PBGC (including amounts withheld for income tax) that you do not roll over, unless one of the exceptions listed below applies. This tax is in addition to the regular income tax on the payment not rolled over.  However, PBGC does not withhold this</w:t>
      </w:r>
      <w:r>
        <w:rPr>
          <w:rFonts w:ascii="Arial" w:hAnsi="Arial" w:cs="Arial"/>
          <w:color w:val="000000"/>
          <w:sz w:val="22"/>
          <w:szCs w:val="22"/>
        </w:rPr>
        <w:t xml:space="preserve"> additional</w:t>
      </w:r>
      <w:r w:rsidRPr="00FA31C5">
        <w:rPr>
          <w:rFonts w:ascii="Arial" w:hAnsi="Arial" w:cs="Arial"/>
          <w:color w:val="000000"/>
          <w:sz w:val="22"/>
          <w:szCs w:val="22"/>
        </w:rPr>
        <w:t xml:space="preserve"> tax. The 10% additional income tax does not apply to payments</w:t>
      </w:r>
      <w:r>
        <w:rPr>
          <w:rFonts w:ascii="Arial" w:hAnsi="Arial" w:cs="Arial"/>
          <w:color w:val="000000"/>
          <w:sz w:val="22"/>
          <w:szCs w:val="22"/>
        </w:rPr>
        <w:t xml:space="preserve"> from PBGC</w:t>
      </w:r>
      <w:r w:rsidRPr="00FA31C5">
        <w:rPr>
          <w:rFonts w:ascii="Arial" w:hAnsi="Arial" w:cs="Arial"/>
          <w:color w:val="000000"/>
          <w:sz w:val="22"/>
          <w:szCs w:val="22"/>
        </w:rPr>
        <w:t xml:space="preserve"> that are</w:t>
      </w:r>
      <w:r>
        <w:rPr>
          <w:rFonts w:ascii="Arial" w:hAnsi="Arial" w:cs="Arial"/>
          <w:color w:val="000000"/>
          <w:sz w:val="22"/>
          <w:szCs w:val="22"/>
        </w:rPr>
        <w:t xml:space="preserve"> made</w:t>
      </w:r>
      <w:r w:rsidRPr="00FA31C5">
        <w:rPr>
          <w:rFonts w:ascii="Arial" w:hAnsi="Arial" w:cs="Arial"/>
          <w:color w:val="000000"/>
          <w:sz w:val="22"/>
          <w:szCs w:val="22"/>
        </w:rPr>
        <w:t>:</w:t>
      </w:r>
    </w:p>
    <w:p w:rsidR="003713F1" w:rsidRDefault="003713F1" w:rsidP="003713F1">
      <w:pPr>
        <w:widowControl/>
        <w:numPr>
          <w:ilvl w:val="0"/>
          <w:numId w:val="43"/>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s part of a series of substantially equal periodic payments (made at least annually) for your life (or life expectancy) or the joint lives (of joint life expectancies) of you and your designated beneficiary (the payment must begin after separation from service)</w:t>
      </w:r>
      <w:r>
        <w:rPr>
          <w:rFonts w:ascii="Arial" w:hAnsi="Arial" w:cs="Arial"/>
          <w:color w:val="000000"/>
          <w:sz w:val="22"/>
          <w:szCs w:val="22"/>
        </w:rPr>
        <w:t xml:space="preserve">.  </w:t>
      </w:r>
    </w:p>
    <w:p w:rsidR="003713F1" w:rsidRDefault="003713F1" w:rsidP="003713F1">
      <w:pPr>
        <w:pStyle w:val="ListParagraph"/>
        <w:numPr>
          <w:ilvl w:val="0"/>
          <w:numId w:val="43"/>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because you are totally and permanently disabled.</w:t>
      </w:r>
    </w:p>
    <w:p w:rsidR="003713F1" w:rsidRDefault="003713F1" w:rsidP="003713F1">
      <w:pPr>
        <w:pStyle w:val="ListParagraph"/>
        <w:numPr>
          <w:ilvl w:val="0"/>
          <w:numId w:val="43"/>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on or after the death of the plan participant.</w:t>
      </w:r>
    </w:p>
    <w:p w:rsidR="003713F1" w:rsidRDefault="003713F1" w:rsidP="003713F1">
      <w:pPr>
        <w:pStyle w:val="ListParagraph"/>
        <w:numPr>
          <w:ilvl w:val="0"/>
          <w:numId w:val="43"/>
        </w:numPr>
        <w:spacing w:after="100" w:afterAutospacing="1" w:line="320" w:lineRule="atLeast"/>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 xml:space="preserve">fter your separation from service </w:t>
      </w:r>
      <w:r>
        <w:rPr>
          <w:rFonts w:ascii="Arial" w:hAnsi="Arial" w:cs="Arial"/>
          <w:color w:val="000000"/>
          <w:sz w:val="22"/>
          <w:szCs w:val="22"/>
        </w:rPr>
        <w:t>if you will be at least 55 in the year of separation</w:t>
      </w:r>
      <w:r w:rsidRPr="00FA31C5">
        <w:rPr>
          <w:rFonts w:ascii="Arial" w:hAnsi="Arial" w:cs="Arial"/>
          <w:color w:val="000000"/>
          <w:sz w:val="22"/>
          <w:szCs w:val="22"/>
        </w:rPr>
        <w:t xml:space="preserve">. </w:t>
      </w:r>
    </w:p>
    <w:p w:rsidR="003713F1" w:rsidRDefault="003713F1" w:rsidP="003713F1">
      <w:pPr>
        <w:pStyle w:val="ListParagraph"/>
        <w:numPr>
          <w:ilvl w:val="0"/>
          <w:numId w:val="43"/>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o an alternate payee under a qualified domestic relations order (‘QDRO’).</w:t>
      </w:r>
    </w:p>
    <w:p w:rsidR="003713F1" w:rsidRDefault="003713F1" w:rsidP="003713F1">
      <w:pPr>
        <w:pStyle w:val="ListParagraph"/>
        <w:numPr>
          <w:ilvl w:val="0"/>
          <w:numId w:val="43"/>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 xml:space="preserve">o the extent you have </w:t>
      </w:r>
      <w:r>
        <w:rPr>
          <w:rFonts w:ascii="Arial" w:hAnsi="Arial" w:cs="Arial"/>
          <w:color w:val="000000"/>
          <w:sz w:val="22"/>
          <w:szCs w:val="22"/>
        </w:rPr>
        <w:t>deductible</w:t>
      </w:r>
      <w:r w:rsidRPr="00FA31C5">
        <w:rPr>
          <w:rFonts w:ascii="Arial" w:hAnsi="Arial" w:cs="Arial"/>
          <w:color w:val="000000"/>
          <w:sz w:val="22"/>
          <w:szCs w:val="22"/>
        </w:rPr>
        <w:t xml:space="preserve"> medical expenses </w:t>
      </w:r>
    </w:p>
    <w:p w:rsidR="003713F1" w:rsidRPr="002E5B56" w:rsidRDefault="003713F1" w:rsidP="003713F1">
      <w:pPr>
        <w:pStyle w:val="ListParagraph"/>
        <w:numPr>
          <w:ilvl w:val="0"/>
          <w:numId w:val="43"/>
        </w:numPr>
        <w:spacing w:after="100" w:afterAutospacing="1" w:line="320" w:lineRule="atLeast"/>
        <w:rPr>
          <w:rFonts w:ascii="Arial" w:hAnsi="Arial" w:cs="Arial"/>
          <w:color w:val="000000"/>
          <w:sz w:val="22"/>
          <w:szCs w:val="22"/>
        </w:rPr>
      </w:pPr>
      <w:r>
        <w:rPr>
          <w:rFonts w:ascii="Arial" w:hAnsi="Arial" w:cs="Arial"/>
          <w:color w:val="000000"/>
          <w:sz w:val="22"/>
          <w:szCs w:val="22"/>
        </w:rPr>
        <w:t>directly to the government to satisfy a federal tax levy</w:t>
      </w:r>
      <w:r w:rsidRPr="002E5B56">
        <w:rPr>
          <w:rFonts w:ascii="Arial" w:hAnsi="Arial" w:cs="Arial"/>
          <w:color w:val="000000"/>
          <w:sz w:val="22"/>
          <w:szCs w:val="22"/>
        </w:rPr>
        <w:t>.</w:t>
      </w:r>
    </w:p>
    <w:p w:rsidR="005D0EF6" w:rsidRDefault="005D0EF6" w:rsidP="003713F1">
      <w:pPr>
        <w:spacing w:line="320" w:lineRule="atLeast"/>
        <w:rPr>
          <w:rFonts w:ascii="Arial" w:hAnsi="Arial" w:cs="Arial"/>
          <w:b/>
          <w:bCs/>
          <w:color w:val="000000"/>
          <w:sz w:val="22"/>
          <w:szCs w:val="22"/>
        </w:rPr>
      </w:pPr>
    </w:p>
    <w:p w:rsidR="005D0EF6" w:rsidRDefault="005D0EF6" w:rsidP="003713F1">
      <w:pPr>
        <w:spacing w:line="320" w:lineRule="atLeast"/>
        <w:rPr>
          <w:rFonts w:ascii="Arial" w:hAnsi="Arial" w:cs="Arial"/>
          <w:b/>
          <w:bCs/>
          <w:color w:val="000000"/>
          <w:sz w:val="22"/>
          <w:szCs w:val="22"/>
        </w:rPr>
      </w:pPr>
    </w:p>
    <w:p w:rsidR="005D0EF6" w:rsidRDefault="005D0EF6" w:rsidP="003713F1">
      <w:pPr>
        <w:spacing w:line="320" w:lineRule="atLeast"/>
        <w:rPr>
          <w:rFonts w:ascii="Arial" w:hAnsi="Arial" w:cs="Arial"/>
          <w:b/>
          <w:bCs/>
          <w:color w:val="000000"/>
          <w:sz w:val="22"/>
          <w:szCs w:val="22"/>
        </w:rPr>
      </w:pPr>
    </w:p>
    <w:p w:rsidR="005D0EF6" w:rsidRDefault="005D0EF6" w:rsidP="003713F1">
      <w:pPr>
        <w:spacing w:line="320" w:lineRule="atLeast"/>
        <w:rPr>
          <w:rFonts w:ascii="Arial" w:hAnsi="Arial" w:cs="Arial"/>
          <w:b/>
          <w:bCs/>
          <w:color w:val="000000"/>
          <w:sz w:val="22"/>
          <w:szCs w:val="22"/>
        </w:rPr>
      </w:pPr>
    </w:p>
    <w:p w:rsidR="003713F1" w:rsidRDefault="003713F1" w:rsidP="003713F1">
      <w:pPr>
        <w:spacing w:line="320" w:lineRule="atLeast"/>
        <w:rPr>
          <w:rFonts w:ascii="Arial" w:hAnsi="Arial" w:cs="Arial"/>
          <w:b/>
          <w:bCs/>
          <w:color w:val="000000"/>
          <w:sz w:val="22"/>
          <w:szCs w:val="22"/>
        </w:rPr>
      </w:pPr>
      <w:r w:rsidRPr="002E5B56">
        <w:rPr>
          <w:rFonts w:ascii="Arial" w:hAnsi="Arial" w:cs="Arial"/>
          <w:b/>
          <w:bCs/>
          <w:color w:val="000000"/>
          <w:sz w:val="22"/>
          <w:szCs w:val="22"/>
        </w:rPr>
        <w:t>If I do a rollover to an IRA, will the 10% addition</w:t>
      </w:r>
      <w:r w:rsidRPr="00FA31C5">
        <w:rPr>
          <w:rFonts w:ascii="Arial" w:hAnsi="Arial" w:cs="Arial"/>
          <w:b/>
          <w:bCs/>
          <w:color w:val="000000"/>
          <w:sz w:val="22"/>
          <w:szCs w:val="22"/>
        </w:rPr>
        <w:t>al income tax apply to early distributions from the IRA?</w:t>
      </w:r>
    </w:p>
    <w:p w:rsidR="003713F1" w:rsidRPr="00F7793E" w:rsidRDefault="003713F1" w:rsidP="003713F1">
      <w:pPr>
        <w:rPr>
          <w:rFonts w:ascii="Arial" w:hAnsi="Arial" w:cs="Arial"/>
          <w:color w:val="000000"/>
          <w:sz w:val="22"/>
          <w:szCs w:val="22"/>
        </w:rPr>
      </w:pPr>
      <w:r w:rsidRPr="00FA31C5">
        <w:rPr>
          <w:rFonts w:ascii="Arial" w:hAnsi="Arial" w:cs="Arial"/>
          <w:color w:val="000000"/>
          <w:sz w:val="22"/>
          <w:szCs w:val="22"/>
        </w:rPr>
        <w:t>If you receive a payment from an IRA when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from the IRA, unless an exception applies. In general, the exceptions to the 10% additional income tax for early distributions from an IRA are the same as the exceptions listed above for early distributions from a plan. However, there are a few differences for payments from an IRA, including:</w:t>
      </w:r>
    </w:p>
    <w:p w:rsidR="003713F1" w:rsidRPr="00F7793E" w:rsidRDefault="003713F1" w:rsidP="003713F1">
      <w:pPr>
        <w:widowControl/>
        <w:numPr>
          <w:ilvl w:val="0"/>
          <w:numId w:val="44"/>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 xml:space="preserve">There is no exception for payments after separation from service that are made after age 55. </w:t>
      </w:r>
    </w:p>
    <w:p w:rsidR="003713F1" w:rsidRPr="00F7793E" w:rsidRDefault="003713F1" w:rsidP="003713F1">
      <w:pPr>
        <w:widowControl/>
        <w:numPr>
          <w:ilvl w:val="0"/>
          <w:numId w:val="44"/>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 xml:space="preserve">The exception for QDROs does not apply (although a special rule applies under which, as part of a divorce or separation agreement, a tax-free transfer may be made directly to an IRA of a spouse or former spouse). </w:t>
      </w:r>
    </w:p>
    <w:p w:rsidR="003713F1" w:rsidRPr="00F7793E" w:rsidRDefault="003713F1" w:rsidP="003713F1">
      <w:pPr>
        <w:widowControl/>
        <w:numPr>
          <w:ilvl w:val="0"/>
          <w:numId w:val="44"/>
        </w:numPr>
        <w:overflowPunct/>
        <w:autoSpaceDE/>
        <w:autoSpaceDN/>
        <w:adjustRightInd/>
        <w:spacing w:before="100" w:beforeAutospacing="1" w:after="100" w:afterAutospacing="1" w:line="320" w:lineRule="atLeast"/>
        <w:textAlignment w:val="auto"/>
        <w:rPr>
          <w:rFonts w:ascii="Arial" w:hAnsi="Arial" w:cs="Arial"/>
          <w:color w:val="000000"/>
          <w:sz w:val="22"/>
          <w:szCs w:val="22"/>
        </w:rPr>
      </w:pPr>
      <w:r w:rsidRPr="00FA31C5">
        <w:rPr>
          <w:rFonts w:ascii="Arial" w:hAnsi="Arial" w:cs="Arial"/>
          <w:color w:val="000000"/>
          <w:sz w:val="22"/>
          <w:szCs w:val="22"/>
        </w:rPr>
        <w:t xml:space="preserve">The exception for payments made at least annually in equal or close to equal amounts over a specified period applies without regard to whether you have had a separation from service. </w:t>
      </w:r>
    </w:p>
    <w:p w:rsidR="003713F1" w:rsidRPr="00F7793E" w:rsidRDefault="003713F1" w:rsidP="003713F1">
      <w:pPr>
        <w:rPr>
          <w:rFonts w:ascii="Arial" w:hAnsi="Arial" w:cs="Arial"/>
          <w:color w:val="000000"/>
          <w:sz w:val="22"/>
          <w:szCs w:val="22"/>
        </w:rPr>
      </w:pPr>
      <w:r w:rsidRPr="00FA31C5">
        <w:rPr>
          <w:rFonts w:ascii="Arial" w:hAnsi="Arial" w:cs="Arial"/>
          <w:color w:val="000000"/>
          <w:sz w:val="22"/>
          <w:szCs w:val="22"/>
        </w:rPr>
        <w:t>There are additional exceptions for (1) payments for qualified higher education expenses, (2) payments up to $10,000 used in a qualified first-time home purchase, and (3) payments after you have received unemployment compensation for 12 consecutive weeks (or would have been eligible to receive unemployment compensation but for self-employed status.</w:t>
      </w:r>
    </w:p>
    <w:p w:rsidR="00FA2D21" w:rsidRDefault="00FA2D21" w:rsidP="003713F1">
      <w:pPr>
        <w:spacing w:line="320" w:lineRule="atLeast"/>
        <w:rPr>
          <w:rFonts w:ascii="Arial" w:hAnsi="Arial" w:cs="Arial"/>
          <w:b/>
          <w:bCs/>
          <w:color w:val="000000"/>
          <w:sz w:val="22"/>
          <w:szCs w:val="22"/>
        </w:rPr>
      </w:pPr>
    </w:p>
    <w:p w:rsidR="003713F1" w:rsidRPr="00F7793E" w:rsidRDefault="003713F1" w:rsidP="00FA2D21">
      <w:pPr>
        <w:spacing w:line="0" w:lineRule="atLeast"/>
        <w:rPr>
          <w:rFonts w:ascii="Arial" w:hAnsi="Arial" w:cs="Arial"/>
          <w:b/>
          <w:bCs/>
          <w:color w:val="000000"/>
          <w:sz w:val="22"/>
          <w:szCs w:val="22"/>
        </w:rPr>
      </w:pPr>
      <w:r w:rsidRPr="00FA31C5">
        <w:rPr>
          <w:rFonts w:ascii="Arial" w:hAnsi="Arial" w:cs="Arial"/>
          <w:b/>
          <w:bCs/>
          <w:color w:val="000000"/>
          <w:sz w:val="22"/>
          <w:szCs w:val="22"/>
        </w:rPr>
        <w:t xml:space="preserve">Will I owe State income taxes? </w:t>
      </w:r>
    </w:p>
    <w:p w:rsidR="003713F1" w:rsidRDefault="003713F1" w:rsidP="00FA2D21">
      <w:pPr>
        <w:spacing w:line="0" w:lineRule="atLeast"/>
        <w:rPr>
          <w:rFonts w:ascii="Arial" w:hAnsi="Arial" w:cs="Arial"/>
          <w:color w:val="000000"/>
          <w:sz w:val="22"/>
          <w:szCs w:val="22"/>
        </w:rPr>
      </w:pPr>
      <w:r w:rsidRPr="00FA31C5">
        <w:rPr>
          <w:rFonts w:ascii="Arial" w:hAnsi="Arial" w:cs="Arial"/>
          <w:color w:val="000000"/>
          <w:sz w:val="22"/>
          <w:szCs w:val="22"/>
        </w:rPr>
        <w:t xml:space="preserve">This notice does not describe any State or local income tax rules (including withholding rules). </w:t>
      </w:r>
    </w:p>
    <w:p w:rsidR="00FA2D21" w:rsidRPr="00F7793E" w:rsidRDefault="00FA2D21" w:rsidP="003713F1">
      <w:pPr>
        <w:spacing w:line="320" w:lineRule="atLeast"/>
        <w:rPr>
          <w:rFonts w:ascii="Arial" w:hAnsi="Arial" w:cs="Arial"/>
          <w:color w:val="000000"/>
          <w:sz w:val="22"/>
          <w:szCs w:val="22"/>
        </w:rPr>
      </w:pPr>
    </w:p>
    <w:p w:rsidR="003713F1" w:rsidRPr="00970911" w:rsidRDefault="003713F1" w:rsidP="003713F1">
      <w:pPr>
        <w:jc w:val="center"/>
        <w:rPr>
          <w:rFonts w:ascii="Arial" w:hAnsi="Arial" w:cs="Arial"/>
          <w:b/>
          <w:bCs/>
          <w:color w:val="000000"/>
          <w:sz w:val="22"/>
          <w:szCs w:val="22"/>
        </w:rPr>
      </w:pPr>
      <w:r w:rsidRPr="00970911">
        <w:rPr>
          <w:rFonts w:ascii="Arial" w:hAnsi="Arial" w:cs="Arial"/>
          <w:b/>
          <w:bCs/>
          <w:color w:val="000000"/>
          <w:sz w:val="22"/>
          <w:szCs w:val="22"/>
        </w:rPr>
        <w:t>SPECIAL RULES AND OPTIONS</w:t>
      </w:r>
    </w:p>
    <w:p w:rsidR="00FA2D21" w:rsidRDefault="00FA2D21" w:rsidP="003713F1">
      <w:pPr>
        <w:jc w:val="center"/>
        <w:rPr>
          <w:rFonts w:ascii="Arial" w:hAnsi="Arial" w:cs="Arial"/>
          <w:color w:val="000000"/>
        </w:rPr>
      </w:pPr>
    </w:p>
    <w:p w:rsidR="003713F1" w:rsidRPr="00E77E86" w:rsidRDefault="003713F1" w:rsidP="003713F1">
      <w:pPr>
        <w:rPr>
          <w:rFonts w:ascii="Arial" w:hAnsi="Arial" w:cs="Arial"/>
          <w:b/>
          <w:bCs/>
          <w:color w:val="000000"/>
          <w:sz w:val="22"/>
          <w:szCs w:val="22"/>
        </w:rPr>
      </w:pPr>
      <w:r w:rsidRPr="00FA31C5">
        <w:rPr>
          <w:rFonts w:ascii="Arial" w:hAnsi="Arial" w:cs="Arial"/>
          <w:b/>
          <w:bCs/>
          <w:color w:val="000000"/>
          <w:sz w:val="22"/>
          <w:szCs w:val="22"/>
        </w:rPr>
        <w:t>If your payment includes after-tax contributions</w:t>
      </w:r>
    </w:p>
    <w:p w:rsidR="003713F1" w:rsidRDefault="003713F1" w:rsidP="003713F1">
      <w:pPr>
        <w:rPr>
          <w:rFonts w:ascii="Arial" w:hAnsi="Arial" w:cs="Arial"/>
          <w:color w:val="000000"/>
          <w:sz w:val="22"/>
          <w:szCs w:val="22"/>
        </w:rPr>
      </w:pPr>
      <w:r w:rsidRPr="00FA31C5">
        <w:rPr>
          <w:rFonts w:ascii="Arial" w:hAnsi="Arial" w:cs="Arial"/>
          <w:color w:val="000000"/>
          <w:sz w:val="22"/>
          <w:szCs w:val="22"/>
        </w:rPr>
        <w:t xml:space="preserve">After-tax contributions included in a payment are not taxed. If a payment is only part of your benefit, an allocable portion of your after-tax contributions is generally included in the payment. If you have pre-1987 after-tax contributions maintained in a separate account, a special rule may apply to determine whether the after-tax contributions are included in a payment. </w:t>
      </w:r>
    </w:p>
    <w:p w:rsidR="00970911" w:rsidRPr="00E77E86" w:rsidRDefault="00970911" w:rsidP="003713F1">
      <w:pPr>
        <w:rPr>
          <w:rFonts w:ascii="Arial" w:hAnsi="Arial" w:cs="Arial"/>
          <w:color w:val="000000"/>
          <w:sz w:val="22"/>
          <w:szCs w:val="22"/>
        </w:rPr>
      </w:pPr>
    </w:p>
    <w:p w:rsidR="00970911" w:rsidRDefault="003713F1" w:rsidP="003713F1">
      <w:pPr>
        <w:rPr>
          <w:rFonts w:ascii="Arial" w:hAnsi="Arial" w:cs="Arial"/>
          <w:color w:val="000000"/>
          <w:sz w:val="22"/>
          <w:szCs w:val="22"/>
        </w:rPr>
      </w:pPr>
      <w:r w:rsidRPr="00FA31C5">
        <w:rPr>
          <w:rFonts w:ascii="Arial" w:hAnsi="Arial" w:cs="Arial"/>
          <w:color w:val="000000"/>
          <w:sz w:val="22"/>
          <w:szCs w:val="22"/>
        </w:rPr>
        <w:t xml:space="preserve">You may roll over to an IRA a payment that includes after-tax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w:t>
      </w:r>
      <w:r>
        <w:rPr>
          <w:rFonts w:ascii="Arial" w:hAnsi="Arial" w:cs="Arial"/>
          <w:color w:val="000000"/>
          <w:sz w:val="22"/>
          <w:szCs w:val="22"/>
        </w:rPr>
        <w:t xml:space="preserve">by PBGC </w:t>
      </w:r>
      <w:r w:rsidRPr="00FA31C5">
        <w:rPr>
          <w:rFonts w:ascii="Arial" w:hAnsi="Arial" w:cs="Arial"/>
          <w:color w:val="000000"/>
          <w:sz w:val="22"/>
          <w:szCs w:val="22"/>
        </w:rPr>
        <w:t>and a portion is paid to you, each of the payments will include an allocable portion of the after-tax contributions. If you do a 60-day rollover to an IRA of only a portion of the payment made to you, the after-tax contributions are treated as rolled over last. For example, assume you are receiving a complete distribution of your benefit which totals $12,000, of which $2,000 is after-tax contributions. In this case, if you roll over $10,000 to an IRA in a 60-day rollover, no amount is taxable because the $2,000 amount not rolled over is treated as being after-tax contributions.</w:t>
      </w:r>
    </w:p>
    <w:p w:rsidR="003713F1" w:rsidRPr="00E77E86" w:rsidRDefault="003713F1" w:rsidP="003713F1">
      <w:pPr>
        <w:rPr>
          <w:rFonts w:ascii="Arial" w:hAnsi="Arial" w:cs="Arial"/>
          <w:color w:val="000000"/>
          <w:sz w:val="22"/>
          <w:szCs w:val="22"/>
        </w:rPr>
      </w:pPr>
      <w:r w:rsidRPr="00FA31C5">
        <w:rPr>
          <w:rFonts w:ascii="Arial" w:hAnsi="Arial" w:cs="Arial"/>
          <w:color w:val="000000"/>
          <w:sz w:val="22"/>
          <w:szCs w:val="22"/>
        </w:rPr>
        <w:t xml:space="preserve"> </w:t>
      </w:r>
    </w:p>
    <w:p w:rsidR="003713F1" w:rsidRPr="00E77E86" w:rsidRDefault="003713F1" w:rsidP="003713F1">
      <w:pPr>
        <w:rPr>
          <w:rFonts w:ascii="Arial" w:hAnsi="Arial" w:cs="Arial"/>
          <w:color w:val="000000"/>
          <w:sz w:val="22"/>
          <w:szCs w:val="22"/>
        </w:rPr>
      </w:pPr>
      <w:r w:rsidRPr="00FA31C5">
        <w:rPr>
          <w:rFonts w:ascii="Arial" w:hAnsi="Arial" w:cs="Arial"/>
          <w:color w:val="000000"/>
          <w:sz w:val="22"/>
          <w:szCs w:val="22"/>
        </w:rPr>
        <w:t>You may roll over to an employer plan all of a payment that includes after-tax contributions, but only through a direct rollover (and only if the receiving plan separately accounts for after-tax contributions and is not a governmental section 457(b) plan). You can do a 60-day rollover to an employer plan of part of a payment that includes after-tax contributions, but only up to the amount of the payment that would be taxable if not rolled over.</w:t>
      </w:r>
    </w:p>
    <w:p w:rsidR="00C86AC6" w:rsidRDefault="00C86AC6" w:rsidP="003713F1">
      <w:pPr>
        <w:rPr>
          <w:rFonts w:ascii="Arial" w:hAnsi="Arial" w:cs="Arial"/>
          <w:b/>
          <w:bCs/>
          <w:color w:val="000000"/>
          <w:sz w:val="22"/>
          <w:szCs w:val="22"/>
        </w:rPr>
      </w:pPr>
    </w:p>
    <w:p w:rsidR="00970911" w:rsidRDefault="00970911" w:rsidP="003713F1">
      <w:pPr>
        <w:rPr>
          <w:rFonts w:ascii="Arial" w:hAnsi="Arial" w:cs="Arial"/>
          <w:b/>
          <w:bCs/>
          <w:color w:val="000000"/>
          <w:sz w:val="22"/>
          <w:szCs w:val="22"/>
        </w:rPr>
      </w:pPr>
    </w:p>
    <w:p w:rsidR="00970911" w:rsidRDefault="00970911" w:rsidP="003713F1">
      <w:pPr>
        <w:rPr>
          <w:rFonts w:ascii="Arial" w:hAnsi="Arial" w:cs="Arial"/>
          <w:b/>
          <w:bCs/>
          <w:color w:val="000000"/>
          <w:sz w:val="22"/>
          <w:szCs w:val="22"/>
        </w:rPr>
      </w:pPr>
    </w:p>
    <w:p w:rsidR="00970911" w:rsidRDefault="00970911" w:rsidP="003713F1">
      <w:pPr>
        <w:rPr>
          <w:rFonts w:ascii="Arial" w:hAnsi="Arial" w:cs="Arial"/>
          <w:b/>
          <w:bCs/>
          <w:color w:val="000000"/>
          <w:sz w:val="22"/>
          <w:szCs w:val="22"/>
        </w:rPr>
      </w:pPr>
    </w:p>
    <w:p w:rsidR="003713F1" w:rsidRPr="00E77E86" w:rsidRDefault="003713F1" w:rsidP="003713F1">
      <w:pPr>
        <w:rPr>
          <w:rFonts w:ascii="Arial" w:hAnsi="Arial" w:cs="Arial"/>
          <w:b/>
          <w:bCs/>
          <w:color w:val="000000"/>
          <w:sz w:val="22"/>
          <w:szCs w:val="22"/>
        </w:rPr>
      </w:pPr>
      <w:r w:rsidRPr="00FA31C5">
        <w:rPr>
          <w:rFonts w:ascii="Arial" w:hAnsi="Arial" w:cs="Arial"/>
          <w:b/>
          <w:bCs/>
          <w:color w:val="000000"/>
          <w:sz w:val="22"/>
          <w:szCs w:val="22"/>
        </w:rPr>
        <w:t>If you miss the 60-day rollover deadline</w:t>
      </w:r>
    </w:p>
    <w:p w:rsidR="003713F1" w:rsidRDefault="003713F1" w:rsidP="003713F1">
      <w:pPr>
        <w:rPr>
          <w:rFonts w:ascii="Arial" w:hAnsi="Arial" w:cs="Arial"/>
          <w:i/>
          <w:iCs/>
          <w:color w:val="000000"/>
          <w:sz w:val="22"/>
          <w:szCs w:val="22"/>
        </w:rPr>
      </w:pPr>
      <w:r w:rsidRPr="00FA31C5">
        <w:rPr>
          <w:rFonts w:ascii="Arial" w:hAnsi="Arial" w:cs="Arial"/>
          <w:color w:val="000000"/>
          <w:sz w:val="22"/>
          <w:szCs w:val="22"/>
        </w:rPr>
        <w:t xml:space="preserve">Generally, the 60-day rollover deadline cannot be extended. However, the IRS has the limited authority to waive the deadline under certain extraordinary circumstances, such as when external events prevented you from completing the rollover by the 60-day rollover deadline. To apply for a waiver, you must file a private letter ruling request with the IRS. Private letter ruling requests require the payment of a nonrefundable user fee. For more information, see IRS Publication 590, </w:t>
      </w:r>
      <w:r w:rsidRPr="00FA31C5">
        <w:rPr>
          <w:rFonts w:ascii="Arial" w:hAnsi="Arial" w:cs="Arial"/>
          <w:i/>
          <w:iCs/>
          <w:color w:val="000000"/>
          <w:sz w:val="22"/>
          <w:szCs w:val="22"/>
        </w:rPr>
        <w:t>Individual Retirement Arrangements (IRAs).</w:t>
      </w:r>
    </w:p>
    <w:p w:rsidR="00C86AC6" w:rsidRDefault="00C86AC6" w:rsidP="003713F1">
      <w:pPr>
        <w:rPr>
          <w:rFonts w:ascii="Arial" w:hAnsi="Arial" w:cs="Arial"/>
          <w:b/>
          <w:bCs/>
          <w:color w:val="000000"/>
          <w:sz w:val="22"/>
          <w:szCs w:val="22"/>
        </w:rPr>
      </w:pPr>
    </w:p>
    <w:p w:rsidR="003713F1" w:rsidRPr="00E77E86" w:rsidRDefault="003713F1" w:rsidP="003713F1">
      <w:pPr>
        <w:rPr>
          <w:rFonts w:ascii="Arial" w:hAnsi="Arial" w:cs="Arial"/>
          <w:b/>
          <w:bCs/>
          <w:color w:val="000000"/>
          <w:sz w:val="22"/>
          <w:szCs w:val="22"/>
        </w:rPr>
      </w:pPr>
      <w:r w:rsidRPr="00FA31C5">
        <w:rPr>
          <w:rFonts w:ascii="Arial" w:hAnsi="Arial" w:cs="Arial"/>
          <w:b/>
          <w:bCs/>
          <w:color w:val="000000"/>
          <w:sz w:val="22"/>
          <w:szCs w:val="22"/>
        </w:rPr>
        <w:t>If you have an outstanding loan that is being offset</w:t>
      </w:r>
    </w:p>
    <w:p w:rsidR="003713F1" w:rsidRPr="00E77E86" w:rsidRDefault="003713F1" w:rsidP="003713F1">
      <w:pPr>
        <w:rPr>
          <w:rFonts w:ascii="Arial" w:hAnsi="Arial" w:cs="Arial"/>
          <w:i/>
          <w:iCs/>
          <w:color w:val="000000"/>
          <w:sz w:val="22"/>
          <w:szCs w:val="22"/>
        </w:rPr>
      </w:pPr>
      <w:r w:rsidRPr="00FA31C5">
        <w:rPr>
          <w:rFonts w:ascii="Arial" w:hAnsi="Arial" w:cs="Arial"/>
          <w:color w:val="000000"/>
          <w:sz w:val="22"/>
          <w:szCs w:val="22"/>
        </w:rPr>
        <w:t>If you have an outstanding loan from the Plan, your Plan benefit may be offset by the amount of the loan, typically when your employment ends. The loan offset amount is treated as a distribution to you at the time of the offset and will be taxed (including the 10% additional income tax on early distributions, unless an exception applies) unless you do a 60-day rollover in the amount of the loan offset to an IRA or employer plan</w:t>
      </w:r>
    </w:p>
    <w:p w:rsidR="00C86AC6" w:rsidRDefault="00C86AC6" w:rsidP="003713F1">
      <w:pPr>
        <w:rPr>
          <w:rFonts w:ascii="Arial" w:hAnsi="Arial" w:cs="Arial"/>
          <w:b/>
          <w:bCs/>
          <w:color w:val="000000"/>
          <w:sz w:val="22"/>
          <w:szCs w:val="22"/>
        </w:rPr>
      </w:pPr>
    </w:p>
    <w:p w:rsidR="003713F1" w:rsidRPr="00E77E86" w:rsidRDefault="003713F1" w:rsidP="003713F1">
      <w:pPr>
        <w:rPr>
          <w:rFonts w:ascii="Arial" w:hAnsi="Arial" w:cs="Arial"/>
          <w:b/>
          <w:bCs/>
          <w:color w:val="000000"/>
          <w:sz w:val="22"/>
          <w:szCs w:val="22"/>
        </w:rPr>
      </w:pPr>
      <w:r w:rsidRPr="00FA31C5">
        <w:rPr>
          <w:rFonts w:ascii="Arial" w:hAnsi="Arial" w:cs="Arial"/>
          <w:b/>
          <w:bCs/>
          <w:color w:val="000000"/>
          <w:sz w:val="22"/>
          <w:szCs w:val="22"/>
        </w:rPr>
        <w:t>If you were born on or before January 1, 1936</w:t>
      </w:r>
    </w:p>
    <w:p w:rsidR="003713F1" w:rsidRPr="00E77E86" w:rsidRDefault="003713F1" w:rsidP="003713F1">
      <w:pPr>
        <w:rPr>
          <w:rFonts w:ascii="Arial" w:hAnsi="Arial" w:cs="Arial"/>
          <w:i/>
          <w:iCs/>
          <w:color w:val="000000"/>
          <w:sz w:val="22"/>
          <w:szCs w:val="22"/>
        </w:rPr>
      </w:pPr>
      <w:r w:rsidRPr="00FA31C5">
        <w:rPr>
          <w:rFonts w:ascii="Arial" w:hAnsi="Arial" w:cs="Arial"/>
          <w:color w:val="000000"/>
          <w:sz w:val="22"/>
          <w:szCs w:val="22"/>
        </w:rPr>
        <w:t xml:space="preserve">If you were born on or before January 1, 1936 and receive a lump sum distribution that you do not roll over, special rules for calculating the amount of the tax on the payment might apply to you. For more information, see IRS Publication 575, </w:t>
      </w:r>
      <w:r w:rsidRPr="00FA31C5">
        <w:rPr>
          <w:rFonts w:ascii="Arial" w:hAnsi="Arial" w:cs="Arial"/>
          <w:i/>
          <w:iCs/>
          <w:color w:val="000000"/>
          <w:sz w:val="22"/>
          <w:szCs w:val="22"/>
        </w:rPr>
        <w:t>Pension and Annuity Income.</w:t>
      </w:r>
    </w:p>
    <w:p w:rsidR="00C86AC6" w:rsidRDefault="00C86AC6" w:rsidP="003713F1">
      <w:pPr>
        <w:rPr>
          <w:rFonts w:ascii="Arial" w:hAnsi="Arial" w:cs="Arial"/>
          <w:b/>
          <w:bCs/>
          <w:color w:val="000000"/>
          <w:sz w:val="22"/>
          <w:szCs w:val="22"/>
        </w:rPr>
      </w:pPr>
    </w:p>
    <w:p w:rsidR="003713F1" w:rsidRPr="00E77E86" w:rsidRDefault="003713F1" w:rsidP="003713F1">
      <w:pPr>
        <w:rPr>
          <w:rFonts w:ascii="Arial" w:hAnsi="Arial" w:cs="Arial"/>
          <w:i/>
          <w:iCs/>
          <w:color w:val="000000"/>
          <w:sz w:val="22"/>
          <w:szCs w:val="22"/>
        </w:rPr>
      </w:pPr>
      <w:r w:rsidRPr="00FA31C5">
        <w:rPr>
          <w:rFonts w:ascii="Arial" w:hAnsi="Arial" w:cs="Arial"/>
          <w:b/>
          <w:bCs/>
          <w:color w:val="000000"/>
          <w:sz w:val="22"/>
          <w:szCs w:val="22"/>
        </w:rPr>
        <w:t>If you roll over your payment to a Roth IRA</w:t>
      </w:r>
    </w:p>
    <w:p w:rsidR="003713F1" w:rsidRDefault="003713F1" w:rsidP="003713F1">
      <w:pPr>
        <w:rPr>
          <w:rFonts w:ascii="Arial" w:hAnsi="Arial" w:cs="Arial"/>
          <w:color w:val="000000"/>
          <w:sz w:val="22"/>
          <w:szCs w:val="22"/>
        </w:rPr>
      </w:pPr>
      <w:r w:rsidRPr="00AC662C">
        <w:rPr>
          <w:rFonts w:ascii="Arial" w:hAnsi="Arial" w:cs="Arial"/>
          <w:color w:val="000000"/>
          <w:sz w:val="22"/>
          <w:szCs w:val="22"/>
        </w:rPr>
        <w:t>If you roll over the payment to a Roth IRA, a special rule applies under which the amount of the payment rolled over (reduced by any after-tax amounts) will be taxed. However, the 10% additional income tax on early distributions will not apply (unless you take the amount rolled over out of the Roth IRA within 5 years, counting from January 1 of the year of the rollover).</w:t>
      </w:r>
    </w:p>
    <w:p w:rsidR="00C86AC6" w:rsidRPr="00AC662C" w:rsidRDefault="00C86AC6" w:rsidP="003713F1">
      <w:pPr>
        <w:rPr>
          <w:rFonts w:ascii="Arial" w:hAnsi="Arial" w:cs="Arial"/>
          <w:color w:val="000000"/>
          <w:sz w:val="22"/>
          <w:szCs w:val="22"/>
        </w:rPr>
      </w:pPr>
    </w:p>
    <w:p w:rsidR="003713F1" w:rsidRDefault="003713F1" w:rsidP="003713F1">
      <w:pPr>
        <w:rPr>
          <w:rFonts w:ascii="Arial" w:hAnsi="Arial" w:cs="Arial"/>
          <w:i/>
          <w:iCs/>
          <w:color w:val="000000"/>
          <w:sz w:val="22"/>
          <w:szCs w:val="22"/>
        </w:rPr>
      </w:pPr>
      <w:r w:rsidRPr="00FA31C5">
        <w:rPr>
          <w:rFonts w:ascii="Arial" w:hAnsi="Arial" w:cs="Arial"/>
          <w:color w:val="000000"/>
          <w:sz w:val="22"/>
          <w:szCs w:val="22"/>
        </w:rPr>
        <w:t>If you roll over the payment to a Roth IRA, later payments from the Roth IRA that are qualified distributions will not be taxed (including earnings after the rollover). A qualified distribution from a Roth IRA is a payment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your death or disability, or as a qualified first-time homebuyer distribution of up to $10,000) and after you have had a Roth IRA for at least 5 years. In applying this 5-year rule, you count from January 1 of the year for 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 For more information, see IRS Publication 590, </w:t>
      </w:r>
      <w:r w:rsidRPr="00FA31C5">
        <w:rPr>
          <w:rFonts w:ascii="Arial" w:hAnsi="Arial" w:cs="Arial"/>
          <w:i/>
          <w:iCs/>
          <w:color w:val="000000"/>
          <w:sz w:val="22"/>
          <w:szCs w:val="22"/>
        </w:rPr>
        <w:t>Individual Retirement Arrangements (IRAs).</w:t>
      </w:r>
    </w:p>
    <w:p w:rsidR="00C86AC6" w:rsidRDefault="00C86AC6" w:rsidP="003713F1">
      <w:pPr>
        <w:rPr>
          <w:rFonts w:ascii="Arial" w:hAnsi="Arial" w:cs="Arial"/>
          <w:i/>
          <w:iCs/>
          <w:color w:val="000000"/>
          <w:sz w:val="22"/>
          <w:szCs w:val="22"/>
        </w:rPr>
      </w:pPr>
    </w:p>
    <w:p w:rsidR="003713F1" w:rsidRDefault="003713F1" w:rsidP="003713F1">
      <w:pPr>
        <w:rPr>
          <w:rFonts w:ascii="Arial" w:hAnsi="Arial" w:cs="Arial"/>
          <w:color w:val="000000"/>
          <w:sz w:val="22"/>
          <w:szCs w:val="22"/>
        </w:rPr>
      </w:pPr>
      <w:r w:rsidRPr="00FA31C5">
        <w:rPr>
          <w:rFonts w:ascii="Arial" w:hAnsi="Arial" w:cs="Arial"/>
          <w:color w:val="000000"/>
          <w:sz w:val="22"/>
          <w:szCs w:val="22"/>
        </w:rPr>
        <w:t xml:space="preserve">You cannot roll over a payment from </w:t>
      </w:r>
      <w:r>
        <w:rPr>
          <w:rFonts w:ascii="Arial" w:hAnsi="Arial" w:cs="Arial"/>
          <w:color w:val="000000"/>
          <w:sz w:val="22"/>
          <w:szCs w:val="22"/>
        </w:rPr>
        <w:t>PBGC</w:t>
      </w:r>
      <w:r w:rsidRPr="00FA31C5">
        <w:rPr>
          <w:rFonts w:ascii="Arial" w:hAnsi="Arial" w:cs="Arial"/>
          <w:color w:val="000000"/>
          <w:sz w:val="22"/>
          <w:szCs w:val="22"/>
        </w:rPr>
        <w:t xml:space="preserve"> to a designated Roth account in an employer plan.</w:t>
      </w:r>
    </w:p>
    <w:p w:rsidR="00C86AC6" w:rsidRPr="00E77E86" w:rsidRDefault="00C86AC6" w:rsidP="003713F1">
      <w:pPr>
        <w:rPr>
          <w:rFonts w:ascii="Arial" w:hAnsi="Arial" w:cs="Arial"/>
          <w:color w:val="000000"/>
          <w:sz w:val="22"/>
          <w:szCs w:val="22"/>
        </w:rPr>
      </w:pPr>
    </w:p>
    <w:p w:rsidR="003713F1" w:rsidRDefault="003713F1" w:rsidP="003713F1">
      <w:pPr>
        <w:rPr>
          <w:rFonts w:ascii="Arial" w:hAnsi="Arial" w:cs="Arial"/>
          <w:i/>
          <w:iCs/>
          <w:color w:val="000000"/>
          <w:sz w:val="22"/>
          <w:szCs w:val="22"/>
        </w:rPr>
      </w:pPr>
      <w:r w:rsidRPr="00FA31C5">
        <w:rPr>
          <w:rFonts w:ascii="Arial" w:hAnsi="Arial" w:cs="Arial"/>
          <w:b/>
          <w:bCs/>
          <w:color w:val="000000"/>
          <w:sz w:val="22"/>
          <w:szCs w:val="22"/>
        </w:rPr>
        <w:t>If you are not a plan participant</w:t>
      </w:r>
      <w:r w:rsidRPr="00FA31C5">
        <w:rPr>
          <w:rFonts w:ascii="Arial" w:hAnsi="Arial" w:cs="Arial"/>
          <w:i/>
          <w:iCs/>
          <w:color w:val="000000"/>
          <w:sz w:val="22"/>
          <w:szCs w:val="22"/>
        </w:rPr>
        <w:t xml:space="preserve"> </w:t>
      </w:r>
    </w:p>
    <w:p w:rsidR="003713F1" w:rsidRPr="00E77E86" w:rsidRDefault="003713F1" w:rsidP="003713F1">
      <w:pPr>
        <w:rPr>
          <w:rFonts w:ascii="Arial" w:hAnsi="Arial" w:cs="Arial"/>
          <w:color w:val="000000"/>
          <w:sz w:val="22"/>
          <w:szCs w:val="22"/>
        </w:rPr>
      </w:pPr>
      <w:r w:rsidRPr="00504F65">
        <w:rPr>
          <w:rFonts w:ascii="Arial" w:hAnsi="Arial" w:cs="Arial"/>
          <w:i/>
          <w:iCs/>
          <w:color w:val="000000"/>
          <w:sz w:val="22"/>
          <w:szCs w:val="22"/>
        </w:rPr>
        <w:t>Payments after death of the participant</w:t>
      </w:r>
      <w:r w:rsidRPr="00504F65">
        <w:rPr>
          <w:rFonts w:ascii="Arial" w:hAnsi="Arial" w:cs="Arial"/>
          <w:color w:val="000000"/>
          <w:sz w:val="22"/>
          <w:szCs w:val="22"/>
        </w:rPr>
        <w:t>.</w:t>
      </w:r>
      <w:r w:rsidRPr="00FA31C5">
        <w:rPr>
          <w:rFonts w:ascii="Arial" w:hAnsi="Arial" w:cs="Arial"/>
          <w:color w:val="000000"/>
          <w:sz w:val="22"/>
          <w:szCs w:val="22"/>
        </w:rPr>
        <w:t xml:space="preserve"> If you receive a distribution after the participant’s death that you do not roll over, the distribution will generally be taxed in the same manner described elsewhere in this notice. However, the 10% additional income tax on early distributions do</w:t>
      </w:r>
      <w:r>
        <w:rPr>
          <w:rFonts w:ascii="Arial" w:hAnsi="Arial" w:cs="Arial"/>
          <w:color w:val="000000"/>
          <w:sz w:val="22"/>
          <w:szCs w:val="22"/>
        </w:rPr>
        <w:t>es</w:t>
      </w:r>
      <w:r w:rsidRPr="00FA31C5">
        <w:rPr>
          <w:rFonts w:ascii="Arial" w:hAnsi="Arial" w:cs="Arial"/>
          <w:color w:val="000000"/>
          <w:sz w:val="22"/>
          <w:szCs w:val="22"/>
        </w:rPr>
        <w:t xml:space="preserve"> not apply, and the special rule described under the section “If you were born on or before January 1, 1936” applies only if the participant was born on or before January 1, 1936</w:t>
      </w:r>
    </w:p>
    <w:p w:rsidR="003713F1" w:rsidRDefault="003713F1" w:rsidP="003713F1">
      <w:pPr>
        <w:pStyle w:val="ListParagraph"/>
        <w:numPr>
          <w:ilvl w:val="0"/>
          <w:numId w:val="45"/>
        </w:numPr>
        <w:rPr>
          <w:rFonts w:ascii="Arial" w:hAnsi="Arial" w:cs="Arial"/>
          <w:color w:val="000000"/>
          <w:sz w:val="22"/>
          <w:szCs w:val="22"/>
        </w:rPr>
      </w:pPr>
      <w:r w:rsidRPr="00FA31C5">
        <w:rPr>
          <w:rFonts w:ascii="Arial" w:hAnsi="Arial" w:cs="Arial"/>
          <w:b/>
          <w:bCs/>
          <w:color w:val="000000"/>
          <w:sz w:val="22"/>
          <w:szCs w:val="22"/>
        </w:rPr>
        <w:t>If you are a surviving spouse.</w:t>
      </w:r>
      <w:r w:rsidRPr="00FA31C5">
        <w:rPr>
          <w:rFonts w:ascii="Arial" w:hAnsi="Arial" w:cs="Arial"/>
          <w:color w:val="000000"/>
          <w:sz w:val="22"/>
          <w:szCs w:val="22"/>
        </w:rPr>
        <w:t xml:space="preserve"> If you receive a payment from the Plan as the surviving spouse of a deceased participant, you have the same rollover options that the participant would have had, as described elsewhere in this notice. In addition, if you choose to do a rollover to an IRA, you may treat the IRA as your own or as an inherited IRA.</w:t>
      </w:r>
    </w:p>
    <w:p w:rsidR="00715B0F" w:rsidRDefault="00715B0F" w:rsidP="003713F1">
      <w:pPr>
        <w:ind w:left="720"/>
        <w:rPr>
          <w:rFonts w:ascii="Arial" w:hAnsi="Arial" w:cs="Arial"/>
          <w:color w:val="000000"/>
          <w:sz w:val="22"/>
          <w:szCs w:val="22"/>
        </w:rPr>
      </w:pPr>
    </w:p>
    <w:p w:rsidR="00715B0F" w:rsidRDefault="00715B0F" w:rsidP="003713F1">
      <w:pPr>
        <w:ind w:left="720"/>
        <w:rPr>
          <w:rFonts w:ascii="Arial" w:hAnsi="Arial" w:cs="Arial"/>
          <w:color w:val="000000"/>
          <w:sz w:val="22"/>
          <w:szCs w:val="22"/>
        </w:rPr>
      </w:pPr>
    </w:p>
    <w:p w:rsidR="00715B0F" w:rsidRDefault="00715B0F" w:rsidP="003713F1">
      <w:pPr>
        <w:ind w:left="720"/>
        <w:rPr>
          <w:rFonts w:ascii="Arial" w:hAnsi="Arial" w:cs="Arial"/>
          <w:color w:val="000000"/>
          <w:sz w:val="22"/>
          <w:szCs w:val="22"/>
        </w:rPr>
      </w:pPr>
    </w:p>
    <w:p w:rsidR="003713F1" w:rsidRDefault="003713F1" w:rsidP="003713F1">
      <w:pPr>
        <w:ind w:left="720"/>
        <w:rPr>
          <w:rFonts w:ascii="Arial" w:hAnsi="Arial" w:cs="Arial"/>
          <w:color w:val="000000"/>
          <w:sz w:val="22"/>
          <w:szCs w:val="22"/>
        </w:rPr>
      </w:pPr>
      <w:r w:rsidRPr="00FA31C5">
        <w:rPr>
          <w:rFonts w:ascii="Arial" w:hAnsi="Arial" w:cs="Arial"/>
          <w:color w:val="000000"/>
          <w:sz w:val="22"/>
          <w:szCs w:val="22"/>
        </w:rPr>
        <w:t>An IRA you treat as your own is treated like any other IRA of yours, so that payments made to you before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will be subject to the 10% additional income tax on early distributions (unless an exception applies) and required minimum distributions from your IRA do not have to start until after you are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w:t>
      </w:r>
    </w:p>
    <w:p w:rsidR="00715B0F" w:rsidRDefault="00715B0F" w:rsidP="003713F1">
      <w:pPr>
        <w:ind w:left="720"/>
        <w:rPr>
          <w:rFonts w:ascii="Arial" w:hAnsi="Arial" w:cs="Arial"/>
          <w:color w:val="000000"/>
          <w:sz w:val="22"/>
          <w:szCs w:val="22"/>
        </w:rPr>
      </w:pPr>
    </w:p>
    <w:p w:rsidR="003713F1" w:rsidRDefault="003713F1" w:rsidP="003713F1">
      <w:pPr>
        <w:ind w:left="720"/>
        <w:rPr>
          <w:rFonts w:ascii="Arial" w:hAnsi="Arial" w:cs="Arial"/>
          <w:color w:val="000000"/>
          <w:sz w:val="22"/>
          <w:szCs w:val="22"/>
        </w:rPr>
      </w:pPr>
      <w:r w:rsidRPr="00FA31C5">
        <w:rPr>
          <w:rFonts w:ascii="Arial" w:hAnsi="Arial" w:cs="Arial"/>
          <w:color w:val="000000"/>
          <w:sz w:val="22"/>
          <w:szCs w:val="22"/>
        </w:rPr>
        <w:t>If you treat the IRA as an inherited IRA, payments from the IRA will not be subject to the 10% additional income tax on early distributions. However, if the participant had started taking required minimum distributions, you will have to receive required minimum distributions from the inherited IRA. If the participant had not started taking required minimum distributions from the Plan, you will not have to start receiving required minimum distributions from the inherited IRA until the year the participant would have been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w:t>
      </w:r>
    </w:p>
    <w:p w:rsidR="003713F1" w:rsidRDefault="003713F1" w:rsidP="003713F1">
      <w:pPr>
        <w:pStyle w:val="ListParagraph"/>
        <w:numPr>
          <w:ilvl w:val="0"/>
          <w:numId w:val="45"/>
        </w:numPr>
        <w:rPr>
          <w:rFonts w:ascii="Arial" w:hAnsi="Arial" w:cs="Arial"/>
          <w:color w:val="000000"/>
          <w:sz w:val="22"/>
          <w:szCs w:val="22"/>
        </w:rPr>
      </w:pPr>
      <w:r w:rsidRPr="00FA31C5">
        <w:rPr>
          <w:rFonts w:ascii="Arial" w:hAnsi="Arial" w:cs="Arial"/>
          <w:b/>
          <w:bCs/>
          <w:color w:val="000000"/>
          <w:sz w:val="22"/>
          <w:szCs w:val="22"/>
        </w:rPr>
        <w:t>If you are a surviving beneficiary other than a spouse.</w:t>
      </w:r>
      <w:r w:rsidRPr="00FA31C5">
        <w:rPr>
          <w:rFonts w:ascii="Arial" w:hAnsi="Arial" w:cs="Arial"/>
          <w:color w:val="000000"/>
          <w:sz w:val="22"/>
          <w:szCs w:val="22"/>
        </w:rPr>
        <w:t xml:space="preserve"> If you receive a payment from the Plan because of the participant’s death and you are a designated beneficiary other than a surviving spouse, the only rollover option you have is to do a direct rollover to an inherited IRA. Payments from the inherited IRA will not be subject to the 10% additional income tax on early distributions. You will have to receive required minimum distributions from the inherited IRA.</w:t>
      </w:r>
    </w:p>
    <w:p w:rsidR="003713F1" w:rsidRDefault="003713F1" w:rsidP="003713F1">
      <w:pPr>
        <w:rPr>
          <w:rFonts w:ascii="Arial" w:hAnsi="Arial" w:cs="Arial"/>
          <w:color w:val="000000"/>
          <w:sz w:val="22"/>
          <w:szCs w:val="22"/>
        </w:rPr>
      </w:pPr>
      <w:r w:rsidRPr="00FA31C5">
        <w:rPr>
          <w:rFonts w:ascii="Arial" w:hAnsi="Arial" w:cs="Arial"/>
          <w:b/>
          <w:iCs/>
          <w:color w:val="000000"/>
          <w:sz w:val="22"/>
          <w:szCs w:val="22"/>
        </w:rPr>
        <w:t>Payments under a qualified domestic relations order</w:t>
      </w:r>
      <w:r w:rsidRPr="00FA31C5">
        <w:rPr>
          <w:rFonts w:ascii="Arial" w:hAnsi="Arial" w:cs="Arial"/>
          <w:b/>
          <w:color w:val="000000"/>
          <w:sz w:val="22"/>
          <w:szCs w:val="22"/>
        </w:rPr>
        <w:t>.</w:t>
      </w:r>
      <w:r w:rsidRPr="00FA31C5">
        <w:rPr>
          <w:rFonts w:ascii="Arial" w:hAnsi="Arial" w:cs="Arial"/>
          <w:color w:val="000000"/>
          <w:sz w:val="22"/>
          <w:szCs w:val="22"/>
        </w:rPr>
        <w:t xml:space="preserve"> If you are the spouse or former spouse of the participant who receives a payment from </w:t>
      </w:r>
      <w:r>
        <w:rPr>
          <w:rFonts w:ascii="Arial" w:hAnsi="Arial" w:cs="Arial"/>
          <w:color w:val="000000"/>
          <w:sz w:val="22"/>
          <w:szCs w:val="22"/>
        </w:rPr>
        <w:t>PBGC</w:t>
      </w:r>
      <w:r w:rsidRPr="00FA31C5">
        <w:rPr>
          <w:rFonts w:ascii="Arial" w:hAnsi="Arial" w:cs="Arial"/>
          <w:color w:val="000000"/>
          <w:sz w:val="22"/>
          <w:szCs w:val="22"/>
        </w:rPr>
        <w:t xml:space="preserve"> under a qualified domestic relations order (QDRO), you generally have the same options the participant would have (for example, you may roll over the payment to your own IRA or an eligible employer plan that will accept it). Payments under the QDRO will not be subject to the 10% additional income tax on early distributions.</w:t>
      </w:r>
    </w:p>
    <w:p w:rsidR="00504F65" w:rsidRPr="00E77E86" w:rsidRDefault="00504F65" w:rsidP="003713F1">
      <w:pPr>
        <w:rPr>
          <w:rFonts w:ascii="Arial" w:hAnsi="Arial" w:cs="Arial"/>
          <w:color w:val="000000"/>
          <w:sz w:val="22"/>
          <w:szCs w:val="22"/>
        </w:rPr>
      </w:pPr>
    </w:p>
    <w:p w:rsidR="003713F1" w:rsidRDefault="003713F1" w:rsidP="003713F1">
      <w:pPr>
        <w:rPr>
          <w:rFonts w:ascii="Arial" w:hAnsi="Arial" w:cs="Arial"/>
          <w:i/>
          <w:iCs/>
          <w:color w:val="000000"/>
          <w:sz w:val="22"/>
          <w:szCs w:val="22"/>
        </w:rPr>
      </w:pPr>
      <w:r w:rsidRPr="00FA31C5">
        <w:rPr>
          <w:rFonts w:ascii="Arial" w:hAnsi="Arial" w:cs="Arial"/>
          <w:b/>
          <w:bCs/>
          <w:color w:val="000000"/>
          <w:sz w:val="22"/>
          <w:szCs w:val="22"/>
        </w:rPr>
        <w:t>If you are a nonresident alien</w:t>
      </w:r>
      <w:r>
        <w:rPr>
          <w:rFonts w:ascii="Arial" w:hAnsi="Arial" w:cs="Arial"/>
          <w:b/>
          <w:bCs/>
          <w:color w:val="000000"/>
          <w:sz w:val="22"/>
          <w:szCs w:val="22"/>
        </w:rPr>
        <w:t xml:space="preserve">. </w:t>
      </w:r>
      <w:r w:rsidRPr="00FA31C5">
        <w:rPr>
          <w:rFonts w:ascii="Arial" w:hAnsi="Arial" w:cs="Arial"/>
          <w:color w:val="000000"/>
          <w:sz w:val="22"/>
          <w:szCs w:val="22"/>
        </w:rPr>
        <w:t xml:space="preserve"> If you are a nonresident alien and you do not do a direct rollover to a U.S. IRA or U.S. employer plan, instead of withholding 20%, </w:t>
      </w:r>
      <w:r>
        <w:rPr>
          <w:rFonts w:ascii="Arial" w:hAnsi="Arial" w:cs="Arial"/>
          <w:color w:val="000000"/>
          <w:sz w:val="22"/>
          <w:szCs w:val="22"/>
        </w:rPr>
        <w:t>PBGC</w:t>
      </w:r>
      <w:r w:rsidRPr="00FA31C5">
        <w:rPr>
          <w:rFonts w:ascii="Arial" w:hAnsi="Arial" w:cs="Arial"/>
          <w:color w:val="000000"/>
          <w:sz w:val="22"/>
          <w:szCs w:val="22"/>
        </w:rPr>
        <w:t xml:space="preserve"> is generally required to withhold 30% of the payment for federal income taxes. If the amount withheld exceeds the amount of tax you owe (as may happen if you do a 60-day rollover), you may request an income tax refund by filing Form 1040NR and attaching your Form 1042-S. See Form W-8BEN for claiming that you are entitled to a reduced rate of withholding under an income tax treaty. For more information, see also IRS Publication 519, </w:t>
      </w:r>
      <w:r w:rsidRPr="00FA31C5">
        <w:rPr>
          <w:rFonts w:ascii="Arial" w:hAnsi="Arial" w:cs="Arial"/>
          <w:i/>
          <w:iCs/>
          <w:color w:val="000000"/>
          <w:sz w:val="22"/>
          <w:szCs w:val="22"/>
        </w:rPr>
        <w:t>U.S. Tax Guide for Aliens,</w:t>
      </w:r>
      <w:r w:rsidRPr="00FA31C5">
        <w:rPr>
          <w:rFonts w:ascii="Arial" w:hAnsi="Arial" w:cs="Arial"/>
          <w:color w:val="000000"/>
          <w:sz w:val="22"/>
          <w:szCs w:val="22"/>
        </w:rPr>
        <w:t xml:space="preserve"> and IRS Publication 515, </w:t>
      </w:r>
      <w:r w:rsidRPr="00FA31C5">
        <w:rPr>
          <w:rFonts w:ascii="Arial" w:hAnsi="Arial" w:cs="Arial"/>
          <w:i/>
          <w:iCs/>
          <w:color w:val="000000"/>
          <w:sz w:val="22"/>
          <w:szCs w:val="22"/>
        </w:rPr>
        <w:t>Withholding of Tax on Nonresident Aliens and Foreign Entities.</w:t>
      </w:r>
    </w:p>
    <w:p w:rsidR="00504F65" w:rsidRPr="00E77E86" w:rsidRDefault="00504F65" w:rsidP="003713F1">
      <w:pPr>
        <w:rPr>
          <w:rFonts w:ascii="Arial" w:hAnsi="Arial" w:cs="Arial"/>
          <w:i/>
          <w:iCs/>
          <w:color w:val="000000"/>
          <w:sz w:val="22"/>
          <w:szCs w:val="22"/>
        </w:rPr>
      </w:pPr>
    </w:p>
    <w:p w:rsidR="003713F1" w:rsidRDefault="003713F1" w:rsidP="003713F1">
      <w:pPr>
        <w:rPr>
          <w:rFonts w:ascii="Arial" w:hAnsi="Arial" w:cs="Arial"/>
          <w:b/>
          <w:bCs/>
          <w:color w:val="000000"/>
          <w:sz w:val="22"/>
          <w:szCs w:val="22"/>
        </w:rPr>
      </w:pPr>
      <w:r w:rsidRPr="00FA31C5">
        <w:rPr>
          <w:rFonts w:ascii="Arial" w:hAnsi="Arial" w:cs="Arial"/>
          <w:b/>
          <w:bCs/>
          <w:color w:val="000000"/>
          <w:sz w:val="22"/>
          <w:szCs w:val="22"/>
        </w:rPr>
        <w:t>Other special rules</w:t>
      </w:r>
    </w:p>
    <w:p w:rsidR="00504F65" w:rsidRPr="00E77E86" w:rsidRDefault="00504F65" w:rsidP="003713F1">
      <w:pPr>
        <w:rPr>
          <w:rFonts w:ascii="Arial" w:hAnsi="Arial" w:cs="Arial"/>
          <w:i/>
          <w:iCs/>
          <w:color w:val="000000"/>
          <w:sz w:val="22"/>
          <w:szCs w:val="22"/>
        </w:rPr>
      </w:pPr>
    </w:p>
    <w:p w:rsidR="003713F1" w:rsidRDefault="003713F1" w:rsidP="003713F1">
      <w:pPr>
        <w:rPr>
          <w:rFonts w:ascii="Arial" w:hAnsi="Arial" w:cs="Arial"/>
          <w:color w:val="000000"/>
          <w:sz w:val="22"/>
          <w:szCs w:val="22"/>
        </w:rPr>
      </w:pPr>
      <w:r w:rsidRPr="00FA31C5">
        <w:rPr>
          <w:rFonts w:ascii="Arial" w:hAnsi="Arial" w:cs="Arial"/>
          <w:b/>
          <w:color w:val="000000"/>
          <w:sz w:val="22"/>
          <w:szCs w:val="22"/>
        </w:rPr>
        <w:t>Series of payments for less than 10 year</w:t>
      </w:r>
      <w:r>
        <w:rPr>
          <w:rFonts w:ascii="Arial" w:hAnsi="Arial" w:cs="Arial"/>
          <w:b/>
          <w:color w:val="000000"/>
          <w:sz w:val="22"/>
          <w:szCs w:val="22"/>
        </w:rPr>
        <w:t>s</w:t>
      </w:r>
      <w:r w:rsidRPr="00FA31C5">
        <w:rPr>
          <w:rFonts w:ascii="Arial" w:hAnsi="Arial" w:cs="Arial"/>
          <w:b/>
          <w:color w:val="000000"/>
          <w:sz w:val="22"/>
          <w:szCs w:val="22"/>
        </w:rPr>
        <w:t>.</w:t>
      </w:r>
      <w:r>
        <w:rPr>
          <w:rFonts w:ascii="Arial" w:hAnsi="Arial" w:cs="Arial"/>
          <w:color w:val="000000"/>
          <w:sz w:val="22"/>
          <w:szCs w:val="22"/>
        </w:rPr>
        <w:t xml:space="preserve"> </w:t>
      </w:r>
      <w:r w:rsidRPr="00FA31C5">
        <w:rPr>
          <w:rFonts w:ascii="Arial" w:hAnsi="Arial" w:cs="Arial"/>
          <w:color w:val="000000"/>
          <w:sz w:val="22"/>
          <w:szCs w:val="22"/>
        </w:rPr>
        <w:t>If a payment is one in a series of payments for less than 10 years, your choice whether to make a direct rollover will apply to all later payments in the series (unless you make a different choice for later payments).</w:t>
      </w:r>
    </w:p>
    <w:p w:rsidR="00504F65" w:rsidRPr="00E77E86" w:rsidRDefault="00504F65" w:rsidP="003713F1">
      <w:pPr>
        <w:rPr>
          <w:rFonts w:ascii="Arial" w:hAnsi="Arial" w:cs="Arial"/>
          <w:i/>
          <w:iCs/>
          <w:color w:val="000000"/>
          <w:sz w:val="22"/>
          <w:szCs w:val="22"/>
        </w:rPr>
      </w:pPr>
    </w:p>
    <w:p w:rsidR="003713F1" w:rsidRDefault="003713F1" w:rsidP="003713F1">
      <w:pPr>
        <w:rPr>
          <w:rFonts w:ascii="Arial" w:hAnsi="Arial" w:cs="Arial"/>
          <w:color w:val="000000"/>
          <w:sz w:val="22"/>
          <w:szCs w:val="22"/>
        </w:rPr>
      </w:pPr>
      <w:r w:rsidRPr="00FA31C5">
        <w:rPr>
          <w:rFonts w:ascii="Arial" w:hAnsi="Arial" w:cs="Arial"/>
          <w:b/>
          <w:color w:val="000000"/>
          <w:sz w:val="22"/>
          <w:szCs w:val="22"/>
        </w:rPr>
        <w:t>Recent service in the U.S. Armed Forces.</w:t>
      </w:r>
      <w:r>
        <w:rPr>
          <w:rFonts w:ascii="Arial" w:hAnsi="Arial" w:cs="Arial"/>
          <w:color w:val="000000"/>
          <w:sz w:val="22"/>
          <w:szCs w:val="22"/>
        </w:rPr>
        <w:t xml:space="preserve">   </w:t>
      </w:r>
      <w:r w:rsidRPr="00FA31C5">
        <w:rPr>
          <w:rFonts w:ascii="Arial" w:hAnsi="Arial" w:cs="Arial"/>
          <w:color w:val="000000"/>
          <w:sz w:val="22"/>
          <w:szCs w:val="22"/>
        </w:rPr>
        <w:t>You may have special rollover rights if you recently served in the</w:t>
      </w:r>
      <w:r>
        <w:rPr>
          <w:rFonts w:ascii="Arial" w:hAnsi="Arial" w:cs="Arial"/>
          <w:color w:val="000000"/>
          <w:sz w:val="22"/>
          <w:szCs w:val="22"/>
        </w:rPr>
        <w:t xml:space="preserve"> US Armed Forces</w:t>
      </w:r>
      <w:r w:rsidRPr="00FA31C5">
        <w:rPr>
          <w:rFonts w:ascii="Arial" w:hAnsi="Arial" w:cs="Arial"/>
          <w:color w:val="000000"/>
          <w:sz w:val="22"/>
          <w:szCs w:val="22"/>
        </w:rPr>
        <w:t xml:space="preserve">. For more information, see IRS Publication 3, </w:t>
      </w:r>
      <w:r w:rsidRPr="00FA31C5">
        <w:rPr>
          <w:rFonts w:ascii="Arial" w:hAnsi="Arial" w:cs="Arial"/>
          <w:i/>
          <w:iCs/>
          <w:color w:val="000000"/>
          <w:sz w:val="22"/>
          <w:szCs w:val="22"/>
        </w:rPr>
        <w:t>Armed Forces’ Tax Guide</w:t>
      </w:r>
      <w:r w:rsidRPr="00FA31C5">
        <w:rPr>
          <w:rFonts w:ascii="Arial" w:hAnsi="Arial" w:cs="Arial"/>
          <w:color w:val="000000"/>
          <w:sz w:val="22"/>
          <w:szCs w:val="22"/>
        </w:rPr>
        <w:t>.</w:t>
      </w:r>
    </w:p>
    <w:p w:rsidR="00504F65" w:rsidRDefault="00504F65" w:rsidP="003713F1">
      <w:pPr>
        <w:rPr>
          <w:rFonts w:ascii="Arial" w:hAnsi="Arial" w:cs="Arial"/>
          <w:color w:val="000000"/>
          <w:sz w:val="22"/>
          <w:szCs w:val="22"/>
        </w:rPr>
      </w:pPr>
    </w:p>
    <w:p w:rsidR="003713F1" w:rsidRDefault="003713F1" w:rsidP="00504F65">
      <w:pPr>
        <w:jc w:val="center"/>
        <w:rPr>
          <w:rFonts w:ascii="Arial" w:hAnsi="Arial" w:cs="Arial"/>
          <w:b/>
          <w:bCs/>
          <w:color w:val="000000"/>
          <w:sz w:val="22"/>
          <w:szCs w:val="22"/>
        </w:rPr>
      </w:pPr>
      <w:r w:rsidRPr="00504F65">
        <w:rPr>
          <w:rFonts w:ascii="Arial" w:hAnsi="Arial" w:cs="Arial"/>
          <w:b/>
          <w:bCs/>
          <w:color w:val="000000"/>
          <w:sz w:val="22"/>
          <w:szCs w:val="22"/>
        </w:rPr>
        <w:t>FOR MORE INFORMATION</w:t>
      </w:r>
    </w:p>
    <w:p w:rsidR="00504F65" w:rsidRPr="00504F65" w:rsidRDefault="00504F65" w:rsidP="00504F65">
      <w:pPr>
        <w:jc w:val="center"/>
        <w:rPr>
          <w:rFonts w:ascii="Arial" w:hAnsi="Arial" w:cs="Arial"/>
          <w:b/>
          <w:bCs/>
          <w:color w:val="000000"/>
          <w:sz w:val="22"/>
          <w:szCs w:val="22"/>
        </w:rPr>
      </w:pPr>
    </w:p>
    <w:p w:rsidR="003713F1" w:rsidRPr="00E77E86" w:rsidRDefault="003713F1" w:rsidP="003713F1">
      <w:pPr>
        <w:rPr>
          <w:rFonts w:ascii="Arial" w:hAnsi="Arial" w:cs="Arial"/>
          <w:b/>
          <w:bCs/>
          <w:color w:val="000000"/>
          <w:sz w:val="22"/>
          <w:szCs w:val="22"/>
        </w:rPr>
      </w:pPr>
      <w:r w:rsidRPr="00FA31C5">
        <w:rPr>
          <w:rFonts w:ascii="Arial" w:hAnsi="Arial" w:cs="Arial"/>
          <w:color w:val="000000"/>
          <w:sz w:val="22"/>
          <w:szCs w:val="22"/>
        </w:rPr>
        <w:t xml:space="preserve">You may wish to consult a professional tax advisor. Also, you can find more detailed information on the federal tax treatment of payments from employer plans in: IRS Publication 575, </w:t>
      </w:r>
      <w:r w:rsidRPr="00FA31C5">
        <w:rPr>
          <w:rFonts w:ascii="Arial" w:hAnsi="Arial" w:cs="Arial"/>
          <w:i/>
          <w:iCs/>
          <w:color w:val="000000"/>
          <w:sz w:val="22"/>
          <w:szCs w:val="22"/>
        </w:rPr>
        <w:t>Pension and Annuity Income;</w:t>
      </w:r>
      <w:r w:rsidRPr="00FA31C5">
        <w:rPr>
          <w:rFonts w:ascii="Arial" w:hAnsi="Arial" w:cs="Arial"/>
          <w:color w:val="000000"/>
          <w:sz w:val="22"/>
          <w:szCs w:val="22"/>
        </w:rPr>
        <w:t xml:space="preserve"> IRS Publication 590, </w:t>
      </w:r>
      <w:r w:rsidRPr="00FA31C5">
        <w:rPr>
          <w:rFonts w:ascii="Arial" w:hAnsi="Arial" w:cs="Arial"/>
          <w:i/>
          <w:iCs/>
          <w:color w:val="000000"/>
          <w:sz w:val="22"/>
          <w:szCs w:val="22"/>
        </w:rPr>
        <w:t>Individual Retirement Arrangements (IRAs);</w:t>
      </w:r>
      <w:r w:rsidRPr="00FA31C5">
        <w:rPr>
          <w:rFonts w:ascii="Arial" w:hAnsi="Arial" w:cs="Arial"/>
          <w:color w:val="000000"/>
          <w:sz w:val="22"/>
          <w:szCs w:val="22"/>
        </w:rPr>
        <w:t xml:space="preserve"> and IRS Publication 571, </w:t>
      </w:r>
      <w:r w:rsidRPr="00FA31C5">
        <w:rPr>
          <w:rFonts w:ascii="Arial" w:hAnsi="Arial" w:cs="Arial"/>
          <w:i/>
          <w:iCs/>
          <w:color w:val="000000"/>
          <w:sz w:val="22"/>
          <w:szCs w:val="22"/>
        </w:rPr>
        <w:t>Tax-Sheltered Annuity Plans (403(b) Plans).</w:t>
      </w:r>
      <w:r w:rsidRPr="00FA31C5">
        <w:rPr>
          <w:rFonts w:ascii="Arial" w:hAnsi="Arial" w:cs="Arial"/>
          <w:color w:val="000000"/>
          <w:sz w:val="22"/>
          <w:szCs w:val="22"/>
        </w:rPr>
        <w:t xml:space="preserve"> These publications are available from a local IRS office, on the web at </w:t>
      </w:r>
      <w:r w:rsidRPr="00FA31C5">
        <w:rPr>
          <w:rFonts w:ascii="Arial" w:hAnsi="Arial" w:cs="Arial"/>
          <w:i/>
          <w:iCs/>
          <w:color w:val="000000"/>
          <w:sz w:val="22"/>
          <w:szCs w:val="22"/>
        </w:rPr>
        <w:t>www.irs.gov</w:t>
      </w:r>
      <w:r w:rsidRPr="00FA31C5">
        <w:rPr>
          <w:rFonts w:ascii="Arial" w:hAnsi="Arial" w:cs="Arial"/>
          <w:color w:val="000000"/>
          <w:sz w:val="22"/>
          <w:szCs w:val="22"/>
        </w:rPr>
        <w:t>, or by calling 1-800-TAX-FORM</w:t>
      </w:r>
      <w:r>
        <w:rPr>
          <w:rFonts w:ascii="Arial" w:hAnsi="Arial" w:cs="Arial"/>
          <w:color w:val="000000"/>
          <w:sz w:val="22"/>
          <w:szCs w:val="22"/>
        </w:rPr>
        <w:t>.</w:t>
      </w:r>
    </w:p>
    <w:p w:rsidR="00443E88" w:rsidRDefault="00443E88" w:rsidP="003713F1">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sectPr w:rsidR="00443E88" w:rsidSect="00851542">
      <w:headerReference w:type="default" r:id="rId8"/>
      <w:footerReference w:type="default" r:id="rId9"/>
      <w:pgSz w:w="12240" w:h="15840" w:code="1"/>
      <w:pgMar w:top="576" w:right="547" w:bottom="2246" w:left="547" w:header="2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9D5" w:rsidRDefault="00CC69D5">
      <w:r>
        <w:separator/>
      </w:r>
    </w:p>
  </w:endnote>
  <w:endnote w:type="continuationSeparator" w:id="0">
    <w:p w:rsidR="00CC69D5" w:rsidRDefault="00CC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D5" w:rsidRDefault="00CC69D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9D5" w:rsidRDefault="00CC69D5">
      <w:r>
        <w:separator/>
      </w:r>
    </w:p>
  </w:footnote>
  <w:footnote w:type="continuationSeparator" w:id="0">
    <w:p w:rsidR="00CC69D5" w:rsidRDefault="00CC6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D5" w:rsidRPr="00851542" w:rsidRDefault="007F48AF" w:rsidP="00851542">
    <w:pPr>
      <w:pStyle w:val="Important"/>
      <w:rPr>
        <w:b/>
      </w:rP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7728;mso-wrap-style:none">
          <v:textbox style="mso-fit-shape-to-text:t">
            <w:txbxContent>
              <w:p w:rsidR="00CC69D5" w:rsidRPr="0097326D" w:rsidRDefault="00CC69D5" w:rsidP="00AC56BC">
                <w:pPr>
                  <w:pStyle w:val="Important"/>
                  <w:rPr>
                    <w:b/>
                  </w:rPr>
                </w:pPr>
                <w:r w:rsidRPr="00851542">
                  <w:rPr>
                    <w:b/>
                    <w:szCs w:val="24"/>
                  </w:rPr>
                  <w:t xml:space="preserve">Special Tax Notice Regarding Non-Periodic PBGC Payments           </w:t>
                </w:r>
                <w:r>
                  <w:rPr>
                    <w:b/>
                    <w:szCs w:val="24"/>
                  </w:rPr>
                  <w:t xml:space="preserve">        </w:t>
                </w:r>
                <w:r w:rsidRPr="00851542">
                  <w:rPr>
                    <w:b/>
                    <w:szCs w:val="24"/>
                  </w:rPr>
                  <w:t xml:space="preserve">            </w:t>
                </w:r>
                <w:r>
                  <w:rPr>
                    <w:b/>
                    <w:szCs w:val="24"/>
                  </w:rPr>
                  <w:t>P</w:t>
                </w:r>
                <w:r w:rsidRPr="00851542">
                  <w:rPr>
                    <w:b/>
                    <w:szCs w:val="24"/>
                  </w:rPr>
                  <w:t xml:space="preserve">age </w:t>
                </w:r>
                <w:r w:rsidR="00CE2A53" w:rsidRPr="00851542">
                  <w:rPr>
                    <w:rStyle w:val="PageNumber"/>
                    <w:b/>
                  </w:rPr>
                  <w:fldChar w:fldCharType="begin"/>
                </w:r>
                <w:r w:rsidRPr="00851542">
                  <w:rPr>
                    <w:rStyle w:val="PageNumber"/>
                    <w:b/>
                  </w:rPr>
                  <w:instrText xml:space="preserve"> PAGE </w:instrText>
                </w:r>
                <w:r w:rsidR="00CE2A53" w:rsidRPr="00851542">
                  <w:rPr>
                    <w:rStyle w:val="PageNumber"/>
                    <w:b/>
                  </w:rPr>
                  <w:fldChar w:fldCharType="separate"/>
                </w:r>
                <w:r w:rsidR="007F48AF">
                  <w:rPr>
                    <w:rStyle w:val="PageNumber"/>
                    <w:b/>
                    <w:noProof/>
                  </w:rPr>
                  <w:t>1</w:t>
                </w:r>
                <w:r w:rsidR="00CE2A53" w:rsidRPr="00851542">
                  <w:rPr>
                    <w:rStyle w:val="PageNumber"/>
                    <w:b/>
                  </w:rPr>
                  <w:fldChar w:fldCharType="end"/>
                </w:r>
                <w:r w:rsidRPr="00851542">
                  <w:rPr>
                    <w:rStyle w:val="PageNumber"/>
                    <w:b/>
                  </w:rPr>
                  <w:t xml:space="preserve"> of </w:t>
                </w:r>
                <w:r w:rsidR="00CE2A53" w:rsidRPr="00851542">
                  <w:rPr>
                    <w:rStyle w:val="PageNumber"/>
                    <w:b/>
                  </w:rPr>
                  <w:fldChar w:fldCharType="begin"/>
                </w:r>
                <w:r w:rsidRPr="00851542">
                  <w:rPr>
                    <w:rStyle w:val="PageNumber"/>
                    <w:b/>
                  </w:rPr>
                  <w:instrText xml:space="preserve"> NUMPAGES </w:instrText>
                </w:r>
                <w:r w:rsidR="00CE2A53" w:rsidRPr="00851542">
                  <w:rPr>
                    <w:rStyle w:val="PageNumber"/>
                    <w:b/>
                  </w:rPr>
                  <w:fldChar w:fldCharType="separate"/>
                </w:r>
                <w:r w:rsidR="007F48AF">
                  <w:rPr>
                    <w:rStyle w:val="PageNumber"/>
                    <w:b/>
                    <w:noProof/>
                  </w:rPr>
                  <w:t>5</w:t>
                </w:r>
                <w:r w:rsidR="00CE2A53" w:rsidRPr="00851542">
                  <w:rPr>
                    <w:rStyle w:val="PageNumber"/>
                    <w:b/>
                  </w:rPr>
                  <w:fldChar w:fldCharType="end"/>
                </w:r>
              </w:p>
            </w:txbxContent>
          </v:textbox>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742AA6"/>
    <w:lvl w:ilvl="0">
      <w:numFmt w:val="decimal"/>
      <w:lvlText w:val="*"/>
      <w:lvlJc w:val="left"/>
    </w:lvl>
  </w:abstractNum>
  <w:abstractNum w:abstractNumId="1">
    <w:nsid w:val="04B65C80"/>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0B810A08"/>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0C390E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D4B2B8C"/>
    <w:multiLevelType w:val="singleLevel"/>
    <w:tmpl w:val="0409000F"/>
    <w:lvl w:ilvl="0">
      <w:start w:val="5"/>
      <w:numFmt w:val="decimal"/>
      <w:lvlText w:val="%1."/>
      <w:lvlJc w:val="left"/>
      <w:pPr>
        <w:tabs>
          <w:tab w:val="num" w:pos="360"/>
        </w:tabs>
        <w:ind w:left="360" w:hanging="360"/>
      </w:pPr>
      <w:rPr>
        <w:rFonts w:hint="default"/>
      </w:rPr>
    </w:lvl>
  </w:abstractNum>
  <w:abstractNum w:abstractNumId="5">
    <w:nsid w:val="0DBF015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105711D4"/>
    <w:multiLevelType w:val="hybridMultilevel"/>
    <w:tmpl w:val="52FE5B3A"/>
    <w:lvl w:ilvl="0" w:tplc="FCAC10F8">
      <w:start w:val="1"/>
      <w:numFmt w:val="bullet"/>
      <w:lvlText w:val=""/>
      <w:lvlJc w:val="left"/>
      <w:pPr>
        <w:tabs>
          <w:tab w:val="num" w:pos="720"/>
        </w:tabs>
        <w:ind w:left="720" w:hanging="360"/>
      </w:pPr>
      <w:rPr>
        <w:rFonts w:ascii="Wingdings" w:hAnsi="Wingdings" w:hint="default"/>
      </w:rPr>
    </w:lvl>
    <w:lvl w:ilvl="1" w:tplc="3774C322" w:tentative="1">
      <w:start w:val="1"/>
      <w:numFmt w:val="bullet"/>
      <w:lvlText w:val="o"/>
      <w:lvlJc w:val="left"/>
      <w:pPr>
        <w:tabs>
          <w:tab w:val="num" w:pos="1440"/>
        </w:tabs>
        <w:ind w:left="1440" w:hanging="360"/>
      </w:pPr>
      <w:rPr>
        <w:rFonts w:ascii="Courier New" w:hAnsi="Courier New" w:hint="default"/>
      </w:rPr>
    </w:lvl>
    <w:lvl w:ilvl="2" w:tplc="78C0E18A" w:tentative="1">
      <w:start w:val="1"/>
      <w:numFmt w:val="bullet"/>
      <w:lvlText w:val=""/>
      <w:lvlJc w:val="left"/>
      <w:pPr>
        <w:tabs>
          <w:tab w:val="num" w:pos="2160"/>
        </w:tabs>
        <w:ind w:left="2160" w:hanging="360"/>
      </w:pPr>
      <w:rPr>
        <w:rFonts w:ascii="Wingdings" w:hAnsi="Wingdings" w:hint="default"/>
      </w:rPr>
    </w:lvl>
    <w:lvl w:ilvl="3" w:tplc="F2044940" w:tentative="1">
      <w:start w:val="1"/>
      <w:numFmt w:val="bullet"/>
      <w:lvlText w:val=""/>
      <w:lvlJc w:val="left"/>
      <w:pPr>
        <w:tabs>
          <w:tab w:val="num" w:pos="2880"/>
        </w:tabs>
        <w:ind w:left="2880" w:hanging="360"/>
      </w:pPr>
      <w:rPr>
        <w:rFonts w:ascii="Symbol" w:hAnsi="Symbol" w:hint="default"/>
      </w:rPr>
    </w:lvl>
    <w:lvl w:ilvl="4" w:tplc="A5E4C526" w:tentative="1">
      <w:start w:val="1"/>
      <w:numFmt w:val="bullet"/>
      <w:lvlText w:val="o"/>
      <w:lvlJc w:val="left"/>
      <w:pPr>
        <w:tabs>
          <w:tab w:val="num" w:pos="3600"/>
        </w:tabs>
        <w:ind w:left="3600" w:hanging="360"/>
      </w:pPr>
      <w:rPr>
        <w:rFonts w:ascii="Courier New" w:hAnsi="Courier New" w:hint="default"/>
      </w:rPr>
    </w:lvl>
    <w:lvl w:ilvl="5" w:tplc="E85EF440" w:tentative="1">
      <w:start w:val="1"/>
      <w:numFmt w:val="bullet"/>
      <w:lvlText w:val=""/>
      <w:lvlJc w:val="left"/>
      <w:pPr>
        <w:tabs>
          <w:tab w:val="num" w:pos="4320"/>
        </w:tabs>
        <w:ind w:left="4320" w:hanging="360"/>
      </w:pPr>
      <w:rPr>
        <w:rFonts w:ascii="Wingdings" w:hAnsi="Wingdings" w:hint="default"/>
      </w:rPr>
    </w:lvl>
    <w:lvl w:ilvl="6" w:tplc="054441C6" w:tentative="1">
      <w:start w:val="1"/>
      <w:numFmt w:val="bullet"/>
      <w:lvlText w:val=""/>
      <w:lvlJc w:val="left"/>
      <w:pPr>
        <w:tabs>
          <w:tab w:val="num" w:pos="5040"/>
        </w:tabs>
        <w:ind w:left="5040" w:hanging="360"/>
      </w:pPr>
      <w:rPr>
        <w:rFonts w:ascii="Symbol" w:hAnsi="Symbol" w:hint="default"/>
      </w:rPr>
    </w:lvl>
    <w:lvl w:ilvl="7" w:tplc="D4E88950" w:tentative="1">
      <w:start w:val="1"/>
      <w:numFmt w:val="bullet"/>
      <w:lvlText w:val="o"/>
      <w:lvlJc w:val="left"/>
      <w:pPr>
        <w:tabs>
          <w:tab w:val="num" w:pos="5760"/>
        </w:tabs>
        <w:ind w:left="5760" w:hanging="360"/>
      </w:pPr>
      <w:rPr>
        <w:rFonts w:ascii="Courier New" w:hAnsi="Courier New" w:hint="default"/>
      </w:rPr>
    </w:lvl>
    <w:lvl w:ilvl="8" w:tplc="23467586" w:tentative="1">
      <w:start w:val="1"/>
      <w:numFmt w:val="bullet"/>
      <w:lvlText w:val=""/>
      <w:lvlJc w:val="left"/>
      <w:pPr>
        <w:tabs>
          <w:tab w:val="num" w:pos="6480"/>
        </w:tabs>
        <w:ind w:left="6480" w:hanging="360"/>
      </w:pPr>
      <w:rPr>
        <w:rFonts w:ascii="Wingdings" w:hAnsi="Wingdings" w:hint="default"/>
      </w:rPr>
    </w:lvl>
  </w:abstractNum>
  <w:abstractNum w:abstractNumId="7">
    <w:nsid w:val="11AE05F2"/>
    <w:multiLevelType w:val="singleLevel"/>
    <w:tmpl w:val="70201EDE"/>
    <w:lvl w:ilvl="0">
      <w:start w:val="2"/>
      <w:numFmt w:val="decimal"/>
      <w:lvlText w:val="%1."/>
      <w:legacy w:legacy="1" w:legacySpace="0" w:legacyIndent="360"/>
      <w:lvlJc w:val="left"/>
      <w:pPr>
        <w:ind w:left="360" w:hanging="360"/>
      </w:pPr>
      <w:rPr>
        <w:b/>
        <w:sz w:val="24"/>
      </w:rPr>
    </w:lvl>
  </w:abstractNum>
  <w:abstractNum w:abstractNumId="8">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9">
    <w:nsid w:val="1372393F"/>
    <w:multiLevelType w:val="hybridMultilevel"/>
    <w:tmpl w:val="D15C4FA8"/>
    <w:lvl w:ilvl="0" w:tplc="EA0E9C70">
      <w:start w:val="1"/>
      <w:numFmt w:val="bullet"/>
      <w:lvlText w:val=""/>
      <w:lvlJc w:val="left"/>
      <w:pPr>
        <w:tabs>
          <w:tab w:val="num" w:pos="720"/>
        </w:tabs>
        <w:ind w:left="720" w:hanging="360"/>
      </w:pPr>
      <w:rPr>
        <w:rFonts w:ascii="Wingdings" w:hAnsi="Wingdings" w:hint="default"/>
      </w:rPr>
    </w:lvl>
    <w:lvl w:ilvl="1" w:tplc="F2A436DA" w:tentative="1">
      <w:start w:val="1"/>
      <w:numFmt w:val="bullet"/>
      <w:lvlText w:val="o"/>
      <w:lvlJc w:val="left"/>
      <w:pPr>
        <w:tabs>
          <w:tab w:val="num" w:pos="1440"/>
        </w:tabs>
        <w:ind w:left="1440" w:hanging="360"/>
      </w:pPr>
      <w:rPr>
        <w:rFonts w:ascii="Courier New" w:hAnsi="Courier New" w:hint="default"/>
      </w:rPr>
    </w:lvl>
    <w:lvl w:ilvl="2" w:tplc="B3B26460" w:tentative="1">
      <w:start w:val="1"/>
      <w:numFmt w:val="bullet"/>
      <w:lvlText w:val=""/>
      <w:lvlJc w:val="left"/>
      <w:pPr>
        <w:tabs>
          <w:tab w:val="num" w:pos="2160"/>
        </w:tabs>
        <w:ind w:left="2160" w:hanging="360"/>
      </w:pPr>
      <w:rPr>
        <w:rFonts w:ascii="Wingdings" w:hAnsi="Wingdings" w:hint="default"/>
      </w:rPr>
    </w:lvl>
    <w:lvl w:ilvl="3" w:tplc="41ACEB0E" w:tentative="1">
      <w:start w:val="1"/>
      <w:numFmt w:val="bullet"/>
      <w:lvlText w:val=""/>
      <w:lvlJc w:val="left"/>
      <w:pPr>
        <w:tabs>
          <w:tab w:val="num" w:pos="2880"/>
        </w:tabs>
        <w:ind w:left="2880" w:hanging="360"/>
      </w:pPr>
      <w:rPr>
        <w:rFonts w:ascii="Symbol" w:hAnsi="Symbol" w:hint="default"/>
      </w:rPr>
    </w:lvl>
    <w:lvl w:ilvl="4" w:tplc="226834CA" w:tentative="1">
      <w:start w:val="1"/>
      <w:numFmt w:val="bullet"/>
      <w:lvlText w:val="o"/>
      <w:lvlJc w:val="left"/>
      <w:pPr>
        <w:tabs>
          <w:tab w:val="num" w:pos="3600"/>
        </w:tabs>
        <w:ind w:left="3600" w:hanging="360"/>
      </w:pPr>
      <w:rPr>
        <w:rFonts w:ascii="Courier New" w:hAnsi="Courier New" w:hint="default"/>
      </w:rPr>
    </w:lvl>
    <w:lvl w:ilvl="5" w:tplc="7BFABD90" w:tentative="1">
      <w:start w:val="1"/>
      <w:numFmt w:val="bullet"/>
      <w:lvlText w:val=""/>
      <w:lvlJc w:val="left"/>
      <w:pPr>
        <w:tabs>
          <w:tab w:val="num" w:pos="4320"/>
        </w:tabs>
        <w:ind w:left="4320" w:hanging="360"/>
      </w:pPr>
      <w:rPr>
        <w:rFonts w:ascii="Wingdings" w:hAnsi="Wingdings" w:hint="default"/>
      </w:rPr>
    </w:lvl>
    <w:lvl w:ilvl="6" w:tplc="B394B234" w:tentative="1">
      <w:start w:val="1"/>
      <w:numFmt w:val="bullet"/>
      <w:lvlText w:val=""/>
      <w:lvlJc w:val="left"/>
      <w:pPr>
        <w:tabs>
          <w:tab w:val="num" w:pos="5040"/>
        </w:tabs>
        <w:ind w:left="5040" w:hanging="360"/>
      </w:pPr>
      <w:rPr>
        <w:rFonts w:ascii="Symbol" w:hAnsi="Symbol" w:hint="default"/>
      </w:rPr>
    </w:lvl>
    <w:lvl w:ilvl="7" w:tplc="0D76B7A0" w:tentative="1">
      <w:start w:val="1"/>
      <w:numFmt w:val="bullet"/>
      <w:lvlText w:val="o"/>
      <w:lvlJc w:val="left"/>
      <w:pPr>
        <w:tabs>
          <w:tab w:val="num" w:pos="5760"/>
        </w:tabs>
        <w:ind w:left="5760" w:hanging="360"/>
      </w:pPr>
      <w:rPr>
        <w:rFonts w:ascii="Courier New" w:hAnsi="Courier New" w:hint="default"/>
      </w:rPr>
    </w:lvl>
    <w:lvl w:ilvl="8" w:tplc="087E0740" w:tentative="1">
      <w:start w:val="1"/>
      <w:numFmt w:val="bullet"/>
      <w:lvlText w:val=""/>
      <w:lvlJc w:val="left"/>
      <w:pPr>
        <w:tabs>
          <w:tab w:val="num" w:pos="6480"/>
        </w:tabs>
        <w:ind w:left="6480" w:hanging="360"/>
      </w:pPr>
      <w:rPr>
        <w:rFonts w:ascii="Wingdings" w:hAnsi="Wingdings" w:hint="default"/>
      </w:rPr>
    </w:lvl>
  </w:abstractNum>
  <w:abstractNum w:abstractNumId="10">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14">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23EC42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7">
    <w:nsid w:val="275C29B3"/>
    <w:multiLevelType w:val="singleLevel"/>
    <w:tmpl w:val="C82AA730"/>
    <w:lvl w:ilvl="0">
      <w:start w:val="3"/>
      <w:numFmt w:val="decimal"/>
      <w:lvlText w:val="%1."/>
      <w:lvlJc w:val="left"/>
      <w:pPr>
        <w:tabs>
          <w:tab w:val="num" w:pos="360"/>
        </w:tabs>
        <w:ind w:left="360" w:hanging="360"/>
      </w:pPr>
      <w:rPr>
        <w:b/>
        <w:sz w:val="24"/>
      </w:rPr>
    </w:lvl>
  </w:abstractNum>
  <w:abstractNum w:abstractNumId="18">
    <w:nsid w:val="28F33FA7"/>
    <w:multiLevelType w:val="hybridMultilevel"/>
    <w:tmpl w:val="697C5624"/>
    <w:lvl w:ilvl="0" w:tplc="68921386">
      <w:start w:val="1"/>
      <w:numFmt w:val="bullet"/>
      <w:lvlText w:val=""/>
      <w:lvlJc w:val="left"/>
      <w:pPr>
        <w:tabs>
          <w:tab w:val="num" w:pos="720"/>
        </w:tabs>
        <w:ind w:left="720" w:hanging="360"/>
      </w:pPr>
      <w:rPr>
        <w:rFonts w:ascii="Wingdings" w:hAnsi="Wingdings" w:hint="default"/>
      </w:rPr>
    </w:lvl>
    <w:lvl w:ilvl="1" w:tplc="4C2C8E2E" w:tentative="1">
      <w:start w:val="1"/>
      <w:numFmt w:val="bullet"/>
      <w:lvlText w:val="o"/>
      <w:lvlJc w:val="left"/>
      <w:pPr>
        <w:tabs>
          <w:tab w:val="num" w:pos="1440"/>
        </w:tabs>
        <w:ind w:left="1440" w:hanging="360"/>
      </w:pPr>
      <w:rPr>
        <w:rFonts w:ascii="Courier New" w:hAnsi="Courier New" w:hint="default"/>
      </w:rPr>
    </w:lvl>
    <w:lvl w:ilvl="2" w:tplc="11C28F2C" w:tentative="1">
      <w:start w:val="1"/>
      <w:numFmt w:val="bullet"/>
      <w:lvlText w:val=""/>
      <w:lvlJc w:val="left"/>
      <w:pPr>
        <w:tabs>
          <w:tab w:val="num" w:pos="2160"/>
        </w:tabs>
        <w:ind w:left="2160" w:hanging="360"/>
      </w:pPr>
      <w:rPr>
        <w:rFonts w:ascii="Wingdings" w:hAnsi="Wingdings" w:hint="default"/>
      </w:rPr>
    </w:lvl>
    <w:lvl w:ilvl="3" w:tplc="FD6499AA" w:tentative="1">
      <w:start w:val="1"/>
      <w:numFmt w:val="bullet"/>
      <w:lvlText w:val=""/>
      <w:lvlJc w:val="left"/>
      <w:pPr>
        <w:tabs>
          <w:tab w:val="num" w:pos="2880"/>
        </w:tabs>
        <w:ind w:left="2880" w:hanging="360"/>
      </w:pPr>
      <w:rPr>
        <w:rFonts w:ascii="Symbol" w:hAnsi="Symbol" w:hint="default"/>
      </w:rPr>
    </w:lvl>
    <w:lvl w:ilvl="4" w:tplc="A02A0ED2" w:tentative="1">
      <w:start w:val="1"/>
      <w:numFmt w:val="bullet"/>
      <w:lvlText w:val="o"/>
      <w:lvlJc w:val="left"/>
      <w:pPr>
        <w:tabs>
          <w:tab w:val="num" w:pos="3600"/>
        </w:tabs>
        <w:ind w:left="3600" w:hanging="360"/>
      </w:pPr>
      <w:rPr>
        <w:rFonts w:ascii="Courier New" w:hAnsi="Courier New" w:hint="default"/>
      </w:rPr>
    </w:lvl>
    <w:lvl w:ilvl="5" w:tplc="E662EAD0" w:tentative="1">
      <w:start w:val="1"/>
      <w:numFmt w:val="bullet"/>
      <w:lvlText w:val=""/>
      <w:lvlJc w:val="left"/>
      <w:pPr>
        <w:tabs>
          <w:tab w:val="num" w:pos="4320"/>
        </w:tabs>
        <w:ind w:left="4320" w:hanging="360"/>
      </w:pPr>
      <w:rPr>
        <w:rFonts w:ascii="Wingdings" w:hAnsi="Wingdings" w:hint="default"/>
      </w:rPr>
    </w:lvl>
    <w:lvl w:ilvl="6" w:tplc="F3B62106" w:tentative="1">
      <w:start w:val="1"/>
      <w:numFmt w:val="bullet"/>
      <w:lvlText w:val=""/>
      <w:lvlJc w:val="left"/>
      <w:pPr>
        <w:tabs>
          <w:tab w:val="num" w:pos="5040"/>
        </w:tabs>
        <w:ind w:left="5040" w:hanging="360"/>
      </w:pPr>
      <w:rPr>
        <w:rFonts w:ascii="Symbol" w:hAnsi="Symbol" w:hint="default"/>
      </w:rPr>
    </w:lvl>
    <w:lvl w:ilvl="7" w:tplc="6DC462FE" w:tentative="1">
      <w:start w:val="1"/>
      <w:numFmt w:val="bullet"/>
      <w:lvlText w:val="o"/>
      <w:lvlJc w:val="left"/>
      <w:pPr>
        <w:tabs>
          <w:tab w:val="num" w:pos="5760"/>
        </w:tabs>
        <w:ind w:left="5760" w:hanging="360"/>
      </w:pPr>
      <w:rPr>
        <w:rFonts w:ascii="Courier New" w:hAnsi="Courier New" w:hint="default"/>
      </w:rPr>
    </w:lvl>
    <w:lvl w:ilvl="8" w:tplc="2E2E13F4" w:tentative="1">
      <w:start w:val="1"/>
      <w:numFmt w:val="bullet"/>
      <w:lvlText w:val=""/>
      <w:lvlJc w:val="left"/>
      <w:pPr>
        <w:tabs>
          <w:tab w:val="num" w:pos="6480"/>
        </w:tabs>
        <w:ind w:left="6480" w:hanging="360"/>
      </w:pPr>
      <w:rPr>
        <w:rFonts w:ascii="Wingdings" w:hAnsi="Wingdings" w:hint="default"/>
      </w:rPr>
    </w:lvl>
  </w:abstractNum>
  <w:abstractNum w:abstractNumId="19">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335A3579"/>
    <w:multiLevelType w:val="multilevel"/>
    <w:tmpl w:val="914C899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nsid w:val="36936847"/>
    <w:multiLevelType w:val="singleLevel"/>
    <w:tmpl w:val="8182C58E"/>
    <w:lvl w:ilvl="0">
      <w:start w:val="6"/>
      <w:numFmt w:val="decimal"/>
      <w:lvlText w:val="%1."/>
      <w:lvlJc w:val="left"/>
      <w:pPr>
        <w:tabs>
          <w:tab w:val="num" w:pos="360"/>
        </w:tabs>
        <w:ind w:left="360" w:hanging="360"/>
      </w:pPr>
      <w:rPr>
        <w:rFonts w:hint="default"/>
      </w:rPr>
    </w:lvl>
  </w:abstractNum>
  <w:abstractNum w:abstractNumId="23">
    <w:nsid w:val="3CDC0106"/>
    <w:multiLevelType w:val="hybridMultilevel"/>
    <w:tmpl w:val="D512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25">
    <w:nsid w:val="4113312F"/>
    <w:multiLevelType w:val="singleLevel"/>
    <w:tmpl w:val="141007CC"/>
    <w:lvl w:ilvl="0">
      <w:start w:val="1"/>
      <w:numFmt w:val="decimal"/>
      <w:lvlText w:val="(%1)"/>
      <w:lvlJc w:val="left"/>
      <w:pPr>
        <w:tabs>
          <w:tab w:val="num" w:pos="1440"/>
        </w:tabs>
        <w:ind w:left="1440" w:hanging="720"/>
      </w:pPr>
      <w:rPr>
        <w:rFonts w:hint="default"/>
      </w:rPr>
    </w:lvl>
  </w:abstractNum>
  <w:abstractNum w:abstractNumId="26">
    <w:nsid w:val="47141F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47780F24"/>
    <w:multiLevelType w:val="hybridMultilevel"/>
    <w:tmpl w:val="19949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230F56"/>
    <w:multiLevelType w:val="singleLevel"/>
    <w:tmpl w:val="FE9AECA0"/>
    <w:lvl w:ilvl="0">
      <w:start w:val="2"/>
      <w:numFmt w:val="decimal"/>
      <w:lvlText w:val="%1."/>
      <w:legacy w:legacy="1" w:legacySpace="0" w:legacyIndent="360"/>
      <w:lvlJc w:val="left"/>
      <w:pPr>
        <w:ind w:left="360" w:hanging="360"/>
      </w:pPr>
      <w:rPr>
        <w:b/>
        <w:sz w:val="24"/>
      </w:rPr>
    </w:lvl>
  </w:abstractNum>
  <w:abstractNum w:abstractNumId="29">
    <w:nsid w:val="4A29491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nsid w:val="4D9A4BFD"/>
    <w:multiLevelType w:val="singleLevel"/>
    <w:tmpl w:val="0409000F"/>
    <w:lvl w:ilvl="0">
      <w:start w:val="5"/>
      <w:numFmt w:val="decimal"/>
      <w:lvlText w:val="%1."/>
      <w:lvlJc w:val="left"/>
      <w:pPr>
        <w:tabs>
          <w:tab w:val="num" w:pos="360"/>
        </w:tabs>
        <w:ind w:left="360" w:hanging="360"/>
      </w:pPr>
      <w:rPr>
        <w:rFonts w:hint="default"/>
      </w:rPr>
    </w:lvl>
  </w:abstractNum>
  <w:abstractNum w:abstractNumId="31">
    <w:nsid w:val="55EF72C7"/>
    <w:multiLevelType w:val="multilevel"/>
    <w:tmpl w:val="914C899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7E3580A"/>
    <w:multiLevelType w:val="multilevel"/>
    <w:tmpl w:val="4C500612"/>
    <w:lvl w:ilvl="0">
      <w:start w:val="1"/>
      <w:numFmt w:val="lowerLetter"/>
      <w:lvlText w:val="%1)"/>
      <w:lvlJc w:val="left"/>
      <w:pPr>
        <w:tabs>
          <w:tab w:val="num" w:pos="720"/>
        </w:tabs>
        <w:ind w:left="72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2F115BB"/>
    <w:multiLevelType w:val="hybridMultilevel"/>
    <w:tmpl w:val="D430EE3C"/>
    <w:lvl w:ilvl="0" w:tplc="838CF54E">
      <w:start w:val="1"/>
      <w:numFmt w:val="bullet"/>
      <w:lvlText w:val=""/>
      <w:lvlJc w:val="left"/>
      <w:pPr>
        <w:tabs>
          <w:tab w:val="num" w:pos="1080"/>
        </w:tabs>
        <w:ind w:left="1080" w:hanging="360"/>
      </w:pPr>
      <w:rPr>
        <w:rFonts w:ascii="Wingdings" w:hAnsi="Wingdings" w:hint="default"/>
      </w:rPr>
    </w:lvl>
    <w:lvl w:ilvl="1" w:tplc="32FC48F8" w:tentative="1">
      <w:start w:val="1"/>
      <w:numFmt w:val="bullet"/>
      <w:lvlText w:val="o"/>
      <w:lvlJc w:val="left"/>
      <w:pPr>
        <w:tabs>
          <w:tab w:val="num" w:pos="1800"/>
        </w:tabs>
        <w:ind w:left="1800" w:hanging="360"/>
      </w:pPr>
      <w:rPr>
        <w:rFonts w:ascii="Courier New" w:hAnsi="Courier New" w:hint="default"/>
      </w:rPr>
    </w:lvl>
    <w:lvl w:ilvl="2" w:tplc="E9E46C60" w:tentative="1">
      <w:start w:val="1"/>
      <w:numFmt w:val="bullet"/>
      <w:lvlText w:val=""/>
      <w:lvlJc w:val="left"/>
      <w:pPr>
        <w:tabs>
          <w:tab w:val="num" w:pos="2520"/>
        </w:tabs>
        <w:ind w:left="2520" w:hanging="360"/>
      </w:pPr>
      <w:rPr>
        <w:rFonts w:ascii="Wingdings" w:hAnsi="Wingdings" w:hint="default"/>
      </w:rPr>
    </w:lvl>
    <w:lvl w:ilvl="3" w:tplc="3D72C406" w:tentative="1">
      <w:start w:val="1"/>
      <w:numFmt w:val="bullet"/>
      <w:lvlText w:val=""/>
      <w:lvlJc w:val="left"/>
      <w:pPr>
        <w:tabs>
          <w:tab w:val="num" w:pos="3240"/>
        </w:tabs>
        <w:ind w:left="3240" w:hanging="360"/>
      </w:pPr>
      <w:rPr>
        <w:rFonts w:ascii="Symbol" w:hAnsi="Symbol" w:hint="default"/>
      </w:rPr>
    </w:lvl>
    <w:lvl w:ilvl="4" w:tplc="A1F838F0" w:tentative="1">
      <w:start w:val="1"/>
      <w:numFmt w:val="bullet"/>
      <w:lvlText w:val="o"/>
      <w:lvlJc w:val="left"/>
      <w:pPr>
        <w:tabs>
          <w:tab w:val="num" w:pos="3960"/>
        </w:tabs>
        <w:ind w:left="3960" w:hanging="360"/>
      </w:pPr>
      <w:rPr>
        <w:rFonts w:ascii="Courier New" w:hAnsi="Courier New" w:hint="default"/>
      </w:rPr>
    </w:lvl>
    <w:lvl w:ilvl="5" w:tplc="AEDEF8D2" w:tentative="1">
      <w:start w:val="1"/>
      <w:numFmt w:val="bullet"/>
      <w:lvlText w:val=""/>
      <w:lvlJc w:val="left"/>
      <w:pPr>
        <w:tabs>
          <w:tab w:val="num" w:pos="4680"/>
        </w:tabs>
        <w:ind w:left="4680" w:hanging="360"/>
      </w:pPr>
      <w:rPr>
        <w:rFonts w:ascii="Wingdings" w:hAnsi="Wingdings" w:hint="default"/>
      </w:rPr>
    </w:lvl>
    <w:lvl w:ilvl="6" w:tplc="12AE1D54" w:tentative="1">
      <w:start w:val="1"/>
      <w:numFmt w:val="bullet"/>
      <w:lvlText w:val=""/>
      <w:lvlJc w:val="left"/>
      <w:pPr>
        <w:tabs>
          <w:tab w:val="num" w:pos="5400"/>
        </w:tabs>
        <w:ind w:left="5400" w:hanging="360"/>
      </w:pPr>
      <w:rPr>
        <w:rFonts w:ascii="Symbol" w:hAnsi="Symbol" w:hint="default"/>
      </w:rPr>
    </w:lvl>
    <w:lvl w:ilvl="7" w:tplc="AA4A8BE8" w:tentative="1">
      <w:start w:val="1"/>
      <w:numFmt w:val="bullet"/>
      <w:lvlText w:val="o"/>
      <w:lvlJc w:val="left"/>
      <w:pPr>
        <w:tabs>
          <w:tab w:val="num" w:pos="6120"/>
        </w:tabs>
        <w:ind w:left="6120" w:hanging="360"/>
      </w:pPr>
      <w:rPr>
        <w:rFonts w:ascii="Courier New" w:hAnsi="Courier New" w:hint="default"/>
      </w:rPr>
    </w:lvl>
    <w:lvl w:ilvl="8" w:tplc="CD08209C" w:tentative="1">
      <w:start w:val="1"/>
      <w:numFmt w:val="bullet"/>
      <w:lvlText w:val=""/>
      <w:lvlJc w:val="left"/>
      <w:pPr>
        <w:tabs>
          <w:tab w:val="num" w:pos="6840"/>
        </w:tabs>
        <w:ind w:left="6840" w:hanging="360"/>
      </w:pPr>
      <w:rPr>
        <w:rFonts w:ascii="Wingdings" w:hAnsi="Wingdings" w:hint="default"/>
      </w:rPr>
    </w:lvl>
  </w:abstractNum>
  <w:abstractNum w:abstractNumId="35">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nsid w:val="70430F32"/>
    <w:multiLevelType w:val="multilevel"/>
    <w:tmpl w:val="2D7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DD7498"/>
    <w:multiLevelType w:val="singleLevel"/>
    <w:tmpl w:val="95C652C4"/>
    <w:lvl w:ilvl="0">
      <w:start w:val="4"/>
      <w:numFmt w:val="decimal"/>
      <w:lvlText w:val="%1."/>
      <w:lvlJc w:val="left"/>
      <w:pPr>
        <w:tabs>
          <w:tab w:val="num" w:pos="390"/>
        </w:tabs>
        <w:ind w:left="390" w:hanging="390"/>
      </w:pPr>
      <w:rPr>
        <w:rFonts w:hint="default"/>
        <w:b/>
        <w:sz w:val="24"/>
      </w:rPr>
    </w:lvl>
  </w:abstractNum>
  <w:abstractNum w:abstractNumId="38">
    <w:nsid w:val="730A1BB7"/>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9054DF"/>
    <w:multiLevelType w:val="singleLevel"/>
    <w:tmpl w:val="0409000F"/>
    <w:lvl w:ilvl="0">
      <w:start w:val="4"/>
      <w:numFmt w:val="decimal"/>
      <w:lvlText w:val="%1."/>
      <w:lvlJc w:val="left"/>
      <w:pPr>
        <w:tabs>
          <w:tab w:val="num" w:pos="360"/>
        </w:tabs>
        <w:ind w:left="360" w:hanging="360"/>
      </w:pPr>
      <w:rPr>
        <w:rFonts w:hint="default"/>
      </w:rPr>
    </w:lvl>
  </w:abstractNum>
  <w:abstractNum w:abstractNumId="40">
    <w:nsid w:val="785D6C83"/>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00593C"/>
    <w:multiLevelType w:val="singleLevel"/>
    <w:tmpl w:val="36DE5EEA"/>
    <w:lvl w:ilvl="0">
      <w:start w:val="2"/>
      <w:numFmt w:val="upperLetter"/>
      <w:lvlText w:val="%1."/>
      <w:lvlJc w:val="left"/>
      <w:pPr>
        <w:tabs>
          <w:tab w:val="num" w:pos="405"/>
        </w:tabs>
        <w:ind w:left="405" w:hanging="405"/>
      </w:pPr>
      <w:rPr>
        <w:rFonts w:hint="default"/>
        <w:b/>
        <w:i/>
        <w:sz w:val="22"/>
      </w:rPr>
    </w:lvl>
  </w:abstractNum>
  <w:abstractNum w:abstractNumId="42">
    <w:nsid w:val="7A7E18CD"/>
    <w:multiLevelType w:val="hybridMultilevel"/>
    <w:tmpl w:val="5EBA99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C785400"/>
    <w:multiLevelType w:val="singleLevel"/>
    <w:tmpl w:val="04090015"/>
    <w:lvl w:ilvl="0">
      <w:start w:val="5"/>
      <w:numFmt w:val="upperLetter"/>
      <w:lvlText w:val="%1."/>
      <w:lvlJc w:val="left"/>
      <w:pPr>
        <w:tabs>
          <w:tab w:val="num" w:pos="360"/>
        </w:tabs>
        <w:ind w:left="360" w:hanging="360"/>
      </w:pPr>
      <w:rPr>
        <w:rFonts w:hint="default"/>
      </w:rPr>
    </w:lvl>
  </w:abstractNum>
  <w:abstractNum w:abstractNumId="44">
    <w:nsid w:val="7D0C1B03"/>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6"/>
  </w:num>
  <w:num w:numId="3">
    <w:abstractNumId w:val="13"/>
  </w:num>
  <w:num w:numId="4">
    <w:abstractNumId w:val="8"/>
  </w:num>
  <w:num w:numId="5">
    <w:abstractNumId w:val="22"/>
  </w:num>
  <w:num w:numId="6">
    <w:abstractNumId w:val="4"/>
  </w:num>
  <w:num w:numId="7">
    <w:abstractNumId w:val="30"/>
  </w:num>
  <w:num w:numId="8">
    <w:abstractNumId w:val="2"/>
  </w:num>
  <w:num w:numId="9">
    <w:abstractNumId w:val="41"/>
  </w:num>
  <w:num w:numId="10">
    <w:abstractNumId w:val="14"/>
  </w:num>
  <w:num w:numId="11">
    <w:abstractNumId w:val="11"/>
  </w:num>
  <w:num w:numId="12">
    <w:abstractNumId w:val="10"/>
  </w:num>
  <w:num w:numId="13">
    <w:abstractNumId w:val="12"/>
  </w:num>
  <w:num w:numId="14">
    <w:abstractNumId w:val="19"/>
  </w:num>
  <w:num w:numId="15">
    <w:abstractNumId w:val="35"/>
  </w:num>
  <w:num w:numId="16">
    <w:abstractNumId w:val="33"/>
  </w:num>
  <w:num w:numId="17">
    <w:abstractNumId w:val="21"/>
  </w:num>
  <w:num w:numId="18">
    <w:abstractNumId w:val="43"/>
  </w:num>
  <w:num w:numId="19">
    <w:abstractNumId w:val="24"/>
  </w:num>
  <w:num w:numId="20">
    <w:abstractNumId w:val="34"/>
  </w:num>
  <w:num w:numId="21">
    <w:abstractNumId w:val="18"/>
  </w:num>
  <w:num w:numId="22">
    <w:abstractNumId w:val="6"/>
  </w:num>
  <w:num w:numId="23">
    <w:abstractNumId w:val="9"/>
  </w:num>
  <w:num w:numId="24">
    <w:abstractNumId w:val="7"/>
  </w:num>
  <w:num w:numId="25">
    <w:abstractNumId w:val="17"/>
  </w:num>
  <w:num w:numId="26">
    <w:abstractNumId w:val="28"/>
  </w:num>
  <w:num w:numId="27">
    <w:abstractNumId w:val="25"/>
  </w:num>
  <w:num w:numId="28">
    <w:abstractNumId w:val="29"/>
  </w:num>
  <w:num w:numId="29">
    <w:abstractNumId w:val="26"/>
  </w:num>
  <w:num w:numId="30">
    <w:abstractNumId w:val="5"/>
  </w:num>
  <w:num w:numId="31">
    <w:abstractNumId w:val="3"/>
  </w:num>
  <w:num w:numId="32">
    <w:abstractNumId w:val="15"/>
  </w:num>
  <w:num w:numId="33">
    <w:abstractNumId w:val="44"/>
  </w:num>
  <w:num w:numId="34">
    <w:abstractNumId w:val="39"/>
  </w:num>
  <w:num w:numId="35">
    <w:abstractNumId w:val="1"/>
  </w:num>
  <w:num w:numId="36">
    <w:abstractNumId w:val="37"/>
  </w:num>
  <w:num w:numId="37">
    <w:abstractNumId w:val="32"/>
  </w:num>
  <w:num w:numId="38">
    <w:abstractNumId w:val="42"/>
  </w:num>
  <w:num w:numId="39">
    <w:abstractNumId w:val="27"/>
  </w:num>
  <w:num w:numId="40">
    <w:abstractNumId w:val="31"/>
  </w:num>
  <w:num w:numId="41">
    <w:abstractNumId w:val="23"/>
  </w:num>
  <w:num w:numId="42">
    <w:abstractNumId w:val="20"/>
  </w:num>
  <w:num w:numId="43">
    <w:abstractNumId w:val="40"/>
  </w:num>
  <w:num w:numId="44">
    <w:abstractNumId w:val="36"/>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43E88"/>
    <w:rsid w:val="000B248E"/>
    <w:rsid w:val="000C1D07"/>
    <w:rsid w:val="000E4884"/>
    <w:rsid w:val="000F3E81"/>
    <w:rsid w:val="00176259"/>
    <w:rsid w:val="001F4C19"/>
    <w:rsid w:val="002147CA"/>
    <w:rsid w:val="002568B2"/>
    <w:rsid w:val="0028187B"/>
    <w:rsid w:val="00286D1A"/>
    <w:rsid w:val="002A1A7F"/>
    <w:rsid w:val="002C0CBE"/>
    <w:rsid w:val="003713F1"/>
    <w:rsid w:val="003B2173"/>
    <w:rsid w:val="0040077E"/>
    <w:rsid w:val="004253BB"/>
    <w:rsid w:val="00434C3C"/>
    <w:rsid w:val="00443E88"/>
    <w:rsid w:val="0044654B"/>
    <w:rsid w:val="00462A22"/>
    <w:rsid w:val="004A181D"/>
    <w:rsid w:val="004B4646"/>
    <w:rsid w:val="00504F65"/>
    <w:rsid w:val="005D0EF6"/>
    <w:rsid w:val="0062301D"/>
    <w:rsid w:val="006511B0"/>
    <w:rsid w:val="00676B81"/>
    <w:rsid w:val="006C6745"/>
    <w:rsid w:val="00715B0F"/>
    <w:rsid w:val="0073158E"/>
    <w:rsid w:val="007473E7"/>
    <w:rsid w:val="007A0F44"/>
    <w:rsid w:val="007A1051"/>
    <w:rsid w:val="007D07DF"/>
    <w:rsid w:val="007F48AF"/>
    <w:rsid w:val="00820774"/>
    <w:rsid w:val="0082506E"/>
    <w:rsid w:val="00851542"/>
    <w:rsid w:val="00854247"/>
    <w:rsid w:val="00932266"/>
    <w:rsid w:val="00970911"/>
    <w:rsid w:val="0097356E"/>
    <w:rsid w:val="009A6DEA"/>
    <w:rsid w:val="009F650E"/>
    <w:rsid w:val="00A27D97"/>
    <w:rsid w:val="00A420D8"/>
    <w:rsid w:val="00A51866"/>
    <w:rsid w:val="00A54716"/>
    <w:rsid w:val="00AC56BC"/>
    <w:rsid w:val="00B019AD"/>
    <w:rsid w:val="00BD4C9F"/>
    <w:rsid w:val="00C067E3"/>
    <w:rsid w:val="00C32287"/>
    <w:rsid w:val="00C645EE"/>
    <w:rsid w:val="00C75533"/>
    <w:rsid w:val="00C86AC6"/>
    <w:rsid w:val="00C94C88"/>
    <w:rsid w:val="00CC69D5"/>
    <w:rsid w:val="00CE2A53"/>
    <w:rsid w:val="00D109A9"/>
    <w:rsid w:val="00D94217"/>
    <w:rsid w:val="00DB1F90"/>
    <w:rsid w:val="00DF4509"/>
    <w:rsid w:val="00E334BC"/>
    <w:rsid w:val="00E438F9"/>
    <w:rsid w:val="00E94852"/>
    <w:rsid w:val="00EC2625"/>
    <w:rsid w:val="00ED6AF6"/>
    <w:rsid w:val="00EF747F"/>
    <w:rsid w:val="00EF7D4F"/>
    <w:rsid w:val="00F02512"/>
    <w:rsid w:val="00F1178D"/>
    <w:rsid w:val="00FA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266"/>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932266"/>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932266"/>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932266"/>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932266"/>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932266"/>
    <w:pPr>
      <w:keepNext/>
      <w:suppressAutoHyphens/>
      <w:spacing w:after="120"/>
      <w:outlineLvl w:val="4"/>
    </w:pPr>
    <w:rPr>
      <w:rFonts w:ascii="Arial" w:hAnsi="Arial"/>
      <w:sz w:val="24"/>
    </w:rPr>
  </w:style>
  <w:style w:type="paragraph" w:styleId="Heading6">
    <w:name w:val="heading 6"/>
    <w:basedOn w:val="Normal"/>
    <w:next w:val="Normal"/>
    <w:qFormat/>
    <w:rsid w:val="00932266"/>
    <w:pPr>
      <w:spacing w:before="240" w:after="60"/>
      <w:outlineLvl w:val="5"/>
    </w:pPr>
    <w:rPr>
      <w:rFonts w:ascii="Arial" w:hAnsi="Arial"/>
      <w:i/>
      <w:sz w:val="22"/>
    </w:rPr>
  </w:style>
  <w:style w:type="paragraph" w:styleId="Heading7">
    <w:name w:val="heading 7"/>
    <w:basedOn w:val="Normal"/>
    <w:next w:val="Normal"/>
    <w:qFormat/>
    <w:rsid w:val="00932266"/>
    <w:pPr>
      <w:spacing w:before="240" w:after="60"/>
      <w:outlineLvl w:val="6"/>
    </w:pPr>
    <w:rPr>
      <w:rFonts w:ascii="Arial" w:hAnsi="Arial"/>
    </w:rPr>
  </w:style>
  <w:style w:type="paragraph" w:styleId="Heading8">
    <w:name w:val="heading 8"/>
    <w:basedOn w:val="Normal"/>
    <w:next w:val="Normal"/>
    <w:qFormat/>
    <w:rsid w:val="00932266"/>
    <w:pPr>
      <w:spacing w:before="240" w:after="60"/>
      <w:outlineLvl w:val="7"/>
    </w:pPr>
    <w:rPr>
      <w:rFonts w:ascii="Arial" w:hAnsi="Arial"/>
      <w:i/>
    </w:rPr>
  </w:style>
  <w:style w:type="paragraph" w:styleId="Heading9">
    <w:name w:val="heading 9"/>
    <w:basedOn w:val="Normal"/>
    <w:next w:val="Normal"/>
    <w:qFormat/>
    <w:rsid w:val="00932266"/>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932266"/>
    <w:pPr>
      <w:spacing w:after="120"/>
      <w:jc w:val="center"/>
    </w:pPr>
    <w:rPr>
      <w:rFonts w:ascii="Arial" w:hAnsi="Arial"/>
      <w:b/>
    </w:rPr>
  </w:style>
  <w:style w:type="paragraph" w:styleId="Footer">
    <w:name w:val="footer"/>
    <w:aliases w:val="Footer-US Courts"/>
    <w:basedOn w:val="Normal"/>
    <w:rsid w:val="00932266"/>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932266"/>
    <w:pPr>
      <w:pBdr>
        <w:bottom w:val="single" w:sz="6" w:space="1" w:color="auto"/>
      </w:pBdr>
      <w:tabs>
        <w:tab w:val="right" w:pos="10080"/>
      </w:tabs>
    </w:pPr>
    <w:rPr>
      <w:rFonts w:ascii="Arial" w:hAnsi="Arial"/>
    </w:rPr>
  </w:style>
  <w:style w:type="character" w:styleId="PageNumber">
    <w:name w:val="page number"/>
    <w:basedOn w:val="DefaultParagraphFont"/>
    <w:rsid w:val="00932266"/>
  </w:style>
  <w:style w:type="paragraph" w:customStyle="1" w:styleId="US-BodyText">
    <w:name w:val="US-Body Text"/>
    <w:basedOn w:val="Normal"/>
    <w:rsid w:val="00932266"/>
    <w:pPr>
      <w:spacing w:after="240"/>
      <w:jc w:val="both"/>
    </w:pPr>
    <w:rPr>
      <w:sz w:val="24"/>
    </w:rPr>
  </w:style>
  <w:style w:type="paragraph" w:customStyle="1" w:styleId="US-BodyTextspacebefore">
    <w:name w:val="US-Body Text space before"/>
    <w:basedOn w:val="US-BodyText"/>
    <w:rsid w:val="00932266"/>
    <w:pPr>
      <w:spacing w:before="240"/>
    </w:pPr>
  </w:style>
  <w:style w:type="paragraph" w:customStyle="1" w:styleId="US-Bullet1">
    <w:name w:val="US-Bullet 1"/>
    <w:basedOn w:val="US-BodyText"/>
    <w:rsid w:val="00932266"/>
    <w:pPr>
      <w:spacing w:after="0"/>
    </w:pPr>
  </w:style>
  <w:style w:type="paragraph" w:customStyle="1" w:styleId="US-Bullet2">
    <w:name w:val="US-Bullet 2"/>
    <w:basedOn w:val="US-Bullet1"/>
    <w:rsid w:val="00932266"/>
    <w:pPr>
      <w:ind w:left="288"/>
    </w:pPr>
  </w:style>
  <w:style w:type="paragraph" w:customStyle="1" w:styleId="US-Figure">
    <w:name w:val="US-Figure"/>
    <w:basedOn w:val="US-BodyText"/>
    <w:rsid w:val="00932266"/>
    <w:pPr>
      <w:keepNext/>
      <w:framePr w:hSpace="187" w:wrap="auto" w:vAnchor="text" w:hAnchor="page" w:x="6919" w:y="125"/>
      <w:spacing w:after="120"/>
      <w:jc w:val="center"/>
    </w:pPr>
  </w:style>
  <w:style w:type="character" w:customStyle="1" w:styleId="US-ReferenceHead">
    <w:name w:val="US-Reference Head"/>
    <w:basedOn w:val="DefaultParagraphFont"/>
    <w:rsid w:val="00932266"/>
    <w:rPr>
      <w:rFonts w:ascii="Arial" w:hAnsi="Arial"/>
      <w:b/>
      <w:i/>
      <w:sz w:val="24"/>
    </w:rPr>
  </w:style>
  <w:style w:type="paragraph" w:customStyle="1" w:styleId="US-ResponseHead">
    <w:name w:val="US-Response Head"/>
    <w:basedOn w:val="US-BodyText"/>
    <w:rsid w:val="00932266"/>
    <w:pPr>
      <w:keepNext/>
      <w:spacing w:before="240"/>
    </w:pPr>
    <w:rPr>
      <w:rFonts w:ascii="Arial" w:hAnsi="Arial"/>
      <w:b/>
      <w:i/>
    </w:rPr>
  </w:style>
  <w:style w:type="paragraph" w:customStyle="1" w:styleId="US-SOWParagraph">
    <w:name w:val="US-SOW Paragraph"/>
    <w:basedOn w:val="Normal"/>
    <w:rsid w:val="00932266"/>
    <w:pPr>
      <w:spacing w:before="60" w:after="60"/>
      <w:ind w:left="360" w:right="360"/>
      <w:jc w:val="both"/>
    </w:pPr>
    <w:rPr>
      <w:b/>
      <w:i/>
      <w:sz w:val="24"/>
    </w:rPr>
  </w:style>
  <w:style w:type="paragraph" w:customStyle="1" w:styleId="US-TableHead">
    <w:name w:val="US-Table Head"/>
    <w:basedOn w:val="Normal"/>
    <w:rsid w:val="00932266"/>
    <w:pPr>
      <w:jc w:val="center"/>
    </w:pPr>
    <w:rPr>
      <w:b/>
      <w:caps/>
    </w:rPr>
  </w:style>
  <w:style w:type="paragraph" w:customStyle="1" w:styleId="US-TableText">
    <w:name w:val="US-Table Text"/>
    <w:basedOn w:val="US-BodyTextspacebefore"/>
    <w:rsid w:val="00932266"/>
    <w:pPr>
      <w:spacing w:before="0" w:after="0"/>
      <w:jc w:val="left"/>
    </w:pPr>
    <w:rPr>
      <w:sz w:val="20"/>
    </w:rPr>
  </w:style>
  <w:style w:type="paragraph" w:customStyle="1" w:styleId="Instructions">
    <w:name w:val="Instructions"/>
    <w:basedOn w:val="Normal"/>
    <w:rsid w:val="00932266"/>
    <w:pPr>
      <w:spacing w:before="60"/>
      <w:ind w:left="270" w:hanging="270"/>
    </w:pPr>
    <w:rPr>
      <w:rFonts w:ascii="Arial" w:hAnsi="Arial"/>
      <w:b/>
      <w:sz w:val="24"/>
    </w:rPr>
  </w:style>
  <w:style w:type="paragraph" w:customStyle="1" w:styleId="Important">
    <w:name w:val="Important"/>
    <w:basedOn w:val="Normal"/>
    <w:rsid w:val="00932266"/>
    <w:pPr>
      <w:spacing w:before="60"/>
      <w:ind w:firstLine="360"/>
    </w:pPr>
    <w:rPr>
      <w:rFonts w:ascii="Arial" w:hAnsi="Arial"/>
      <w:sz w:val="24"/>
    </w:rPr>
  </w:style>
  <w:style w:type="paragraph" w:styleId="BodyText">
    <w:name w:val="Body Text"/>
    <w:basedOn w:val="Normal"/>
    <w:rsid w:val="00932266"/>
    <w:rPr>
      <w:rFonts w:ascii="Arial" w:hAnsi="Arial"/>
      <w:b/>
      <w:i/>
      <w:sz w:val="22"/>
    </w:rPr>
  </w:style>
  <w:style w:type="paragraph" w:styleId="BodyText2">
    <w:name w:val="Body Text 2"/>
    <w:basedOn w:val="Normal"/>
    <w:rsid w:val="00932266"/>
    <w:pPr>
      <w:tabs>
        <w:tab w:val="center" w:pos="2506"/>
        <w:tab w:val="right" w:pos="7074"/>
      </w:tabs>
      <w:jc w:val="both"/>
    </w:pPr>
    <w:rPr>
      <w:rFonts w:ascii="Arial" w:hAnsi="Arial"/>
    </w:rPr>
  </w:style>
  <w:style w:type="paragraph" w:styleId="BodyTextIndent">
    <w:name w:val="Body Text Indent"/>
    <w:basedOn w:val="Normal"/>
    <w:rsid w:val="00932266"/>
    <w:pPr>
      <w:ind w:left="360"/>
      <w:jc w:val="both"/>
    </w:pPr>
    <w:rPr>
      <w:rFonts w:ascii="Arial" w:hAnsi="Arial"/>
      <w:sz w:val="22"/>
    </w:rPr>
  </w:style>
  <w:style w:type="paragraph" w:styleId="BodyText3">
    <w:name w:val="Body Text 3"/>
    <w:basedOn w:val="Normal"/>
    <w:rsid w:val="00932266"/>
    <w:pPr>
      <w:tabs>
        <w:tab w:val="left" w:pos="360"/>
      </w:tabs>
    </w:pPr>
    <w:rPr>
      <w:rFonts w:ascii="Arial" w:hAnsi="Arial"/>
      <w:sz w:val="24"/>
    </w:rPr>
  </w:style>
  <w:style w:type="character" w:styleId="Hyperlink">
    <w:name w:val="Hyperlink"/>
    <w:basedOn w:val="DefaultParagraphFont"/>
    <w:rsid w:val="00932266"/>
    <w:rPr>
      <w:color w:val="0000FF"/>
      <w:u w:val="single"/>
    </w:rPr>
  </w:style>
  <w:style w:type="paragraph" w:styleId="DocumentMap">
    <w:name w:val="Document Map"/>
    <w:basedOn w:val="Normal"/>
    <w:semiHidden/>
    <w:rsid w:val="00932266"/>
    <w:pPr>
      <w:shd w:val="clear" w:color="auto" w:fill="000080"/>
    </w:pPr>
    <w:rPr>
      <w:rFonts w:ascii="Tahoma" w:hAnsi="Tahoma"/>
    </w:rPr>
  </w:style>
  <w:style w:type="paragraph" w:styleId="BlockText">
    <w:name w:val="Block Text"/>
    <w:basedOn w:val="Normal"/>
    <w:rsid w:val="00932266"/>
    <w:pPr>
      <w:widowControl/>
      <w:tabs>
        <w:tab w:val="left" w:pos="1260"/>
        <w:tab w:val="left" w:pos="1800"/>
      </w:tabs>
      <w:overflowPunct/>
      <w:autoSpaceDE/>
      <w:autoSpaceDN/>
      <w:adjustRightInd/>
      <w:ind w:left="360" w:right="-14"/>
      <w:textAlignment w:val="auto"/>
    </w:pPr>
    <w:rPr>
      <w:rFonts w:ascii="Arial" w:hAnsi="Arial"/>
      <w:sz w:val="22"/>
    </w:rPr>
  </w:style>
  <w:style w:type="paragraph" w:styleId="Title">
    <w:name w:val="Title"/>
    <w:basedOn w:val="Normal"/>
    <w:qFormat/>
    <w:rsid w:val="00932266"/>
    <w:pPr>
      <w:widowControl/>
      <w:overflowPunct/>
      <w:autoSpaceDE/>
      <w:autoSpaceDN/>
      <w:adjustRightInd/>
      <w:jc w:val="center"/>
      <w:textAlignment w:val="auto"/>
    </w:pPr>
    <w:rPr>
      <w:b/>
      <w:sz w:val="24"/>
    </w:rPr>
  </w:style>
  <w:style w:type="paragraph" w:styleId="BodyTextIndent2">
    <w:name w:val="Body Text Indent 2"/>
    <w:basedOn w:val="Normal"/>
    <w:rsid w:val="00932266"/>
    <w:pPr>
      <w:overflowPunct/>
      <w:autoSpaceDE/>
      <w:autoSpaceDN/>
      <w:adjustRightInd/>
      <w:ind w:left="720"/>
      <w:textAlignment w:val="auto"/>
    </w:pPr>
    <w:rPr>
      <w:rFonts w:ascii="Arial" w:hAnsi="Arial"/>
      <w:sz w:val="22"/>
    </w:rPr>
  </w:style>
  <w:style w:type="paragraph" w:styleId="BalloonText">
    <w:name w:val="Balloon Text"/>
    <w:basedOn w:val="Normal"/>
    <w:semiHidden/>
    <w:rsid w:val="002147CA"/>
    <w:rPr>
      <w:rFonts w:ascii="Tahoma" w:hAnsi="Tahoma" w:cs="Tahoma"/>
      <w:sz w:val="16"/>
      <w:szCs w:val="16"/>
    </w:rPr>
  </w:style>
  <w:style w:type="character" w:styleId="CommentReference">
    <w:name w:val="annotation reference"/>
    <w:basedOn w:val="DefaultParagraphFont"/>
    <w:rsid w:val="006C6745"/>
    <w:rPr>
      <w:sz w:val="16"/>
      <w:szCs w:val="16"/>
    </w:rPr>
  </w:style>
  <w:style w:type="paragraph" w:styleId="CommentText">
    <w:name w:val="annotation text"/>
    <w:basedOn w:val="Normal"/>
    <w:link w:val="CommentTextChar"/>
    <w:rsid w:val="006C6745"/>
  </w:style>
  <w:style w:type="paragraph" w:styleId="CommentSubject">
    <w:name w:val="annotation subject"/>
    <w:basedOn w:val="CommentText"/>
    <w:next w:val="CommentText"/>
    <w:semiHidden/>
    <w:rsid w:val="006C6745"/>
    <w:rPr>
      <w:b/>
      <w:bCs/>
    </w:rPr>
  </w:style>
  <w:style w:type="character" w:customStyle="1" w:styleId="CommentTextChar">
    <w:name w:val="Comment Text Char"/>
    <w:basedOn w:val="DefaultParagraphFont"/>
    <w:link w:val="CommentText"/>
    <w:rsid w:val="003713F1"/>
  </w:style>
  <w:style w:type="paragraph" w:styleId="ListParagraph">
    <w:name w:val="List Paragraph"/>
    <w:basedOn w:val="Normal"/>
    <w:uiPriority w:val="34"/>
    <w:qFormat/>
    <w:rsid w:val="003713F1"/>
    <w:pPr>
      <w:widowControl/>
      <w:overflowPunct/>
      <w:autoSpaceDE/>
      <w:autoSpaceDN/>
      <w:adjustRightInd/>
      <w:spacing w:before="100" w:beforeAutospacing="1" w:after="120"/>
      <w:ind w:left="720"/>
      <w:contextualSpacing/>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2873</Words>
  <Characters>13879</Characters>
  <Application>Microsoft Office Word</Application>
  <DocSecurity>4</DocSecurity>
  <Lines>115</Lines>
  <Paragraphs>33</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16719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creator>PBGC\IOD</dc:creator>
  <cp:lastModifiedBy>Burns Jo Amato</cp:lastModifiedBy>
  <cp:revision>2</cp:revision>
  <cp:lastPrinted>2008-05-20T19:10:00Z</cp:lastPrinted>
  <dcterms:created xsi:type="dcterms:W3CDTF">2012-09-25T19:32:00Z</dcterms:created>
  <dcterms:modified xsi:type="dcterms:W3CDTF">2012-09-25T19:32:00Z</dcterms:modified>
</cp:coreProperties>
</file>