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B9157" w14:textId="77777777" w:rsidR="00121C8D" w:rsidRDefault="00121C8D" w:rsidP="00282FC0">
      <w:pPr>
        <w:spacing w:after="0" w:line="240" w:lineRule="auto"/>
        <w:rPr>
          <w:rFonts w:ascii="Arial" w:hAnsi="Arial" w:cs="Arial"/>
          <w:b/>
          <w:color w:val="000000" w:themeColor="text1"/>
        </w:rPr>
      </w:pPr>
      <w:bookmarkStart w:id="0" w:name="_GoBack"/>
      <w:bookmarkEnd w:id="0"/>
    </w:p>
    <w:p w14:paraId="0D63752D" w14:textId="77777777" w:rsidR="00621881" w:rsidRPr="00282FC0" w:rsidRDefault="00621881" w:rsidP="00282FC0">
      <w:pPr>
        <w:spacing w:after="0" w:line="240" w:lineRule="auto"/>
        <w:rPr>
          <w:rFonts w:ascii="Arial" w:hAnsi="Arial" w:cs="Arial"/>
          <w:color w:val="000000" w:themeColor="text1"/>
        </w:rPr>
      </w:pPr>
      <w:r w:rsidRPr="00282FC0">
        <w:rPr>
          <w:rFonts w:ascii="Arial" w:hAnsi="Arial" w:cs="Arial"/>
          <w:b/>
          <w:color w:val="000000" w:themeColor="text1"/>
        </w:rPr>
        <w:t>American Job Center (AJC)</w:t>
      </w:r>
      <w:r w:rsidRPr="00282FC0">
        <w:rPr>
          <w:rFonts w:ascii="Arial" w:hAnsi="Arial" w:cs="Arial"/>
          <w:color w:val="000000" w:themeColor="text1"/>
        </w:rPr>
        <w:t xml:space="preserve"> </w:t>
      </w:r>
      <w:r w:rsidR="000E2764">
        <w:rPr>
          <w:rFonts w:ascii="Arial" w:hAnsi="Arial" w:cs="Arial"/>
          <w:color w:val="000000" w:themeColor="text1"/>
        </w:rPr>
        <w:t>-</w:t>
      </w:r>
      <w:r w:rsidRPr="00282FC0">
        <w:rPr>
          <w:rFonts w:ascii="Arial" w:hAnsi="Arial" w:cs="Arial"/>
          <w:color w:val="000000" w:themeColor="text1"/>
        </w:rPr>
        <w:t xml:space="preserve"> Also known as a One-Stop Career Center, a publicly funded location or entity established under </w:t>
      </w:r>
      <w:r w:rsidR="0062772F">
        <w:rPr>
          <w:rFonts w:ascii="Arial" w:hAnsi="Arial" w:cs="Arial"/>
          <w:color w:val="000000" w:themeColor="text1"/>
        </w:rPr>
        <w:t xml:space="preserve">Section 121 of the Workforce Investment Act </w:t>
      </w:r>
      <w:r w:rsidR="00F03314">
        <w:rPr>
          <w:rFonts w:ascii="Arial" w:hAnsi="Arial" w:cs="Arial"/>
          <w:color w:val="000000" w:themeColor="text1"/>
        </w:rPr>
        <w:t xml:space="preserve"> (WIA) </w:t>
      </w:r>
      <w:r w:rsidR="0062772F">
        <w:rPr>
          <w:rFonts w:ascii="Arial" w:hAnsi="Arial" w:cs="Arial"/>
          <w:color w:val="000000" w:themeColor="text1"/>
        </w:rPr>
        <w:t xml:space="preserve">of 1998, codified at </w:t>
      </w:r>
      <w:r w:rsidR="00525882">
        <w:rPr>
          <w:rFonts w:ascii="Arial" w:hAnsi="Arial" w:cs="Arial"/>
          <w:color w:val="000000" w:themeColor="text1"/>
        </w:rPr>
        <w:t xml:space="preserve">Section 2841 of Title </w:t>
      </w:r>
      <w:r w:rsidRPr="00282FC0">
        <w:rPr>
          <w:rFonts w:ascii="Arial" w:hAnsi="Arial" w:cs="Arial"/>
          <w:color w:val="000000" w:themeColor="text1"/>
        </w:rPr>
        <w:t xml:space="preserve">29 </w:t>
      </w:r>
      <w:r w:rsidR="00525882">
        <w:rPr>
          <w:rFonts w:ascii="Arial" w:hAnsi="Arial" w:cs="Arial"/>
          <w:color w:val="000000" w:themeColor="text1"/>
        </w:rPr>
        <w:t xml:space="preserve">of the United States Code (29 </w:t>
      </w:r>
      <w:r w:rsidRPr="00282FC0">
        <w:rPr>
          <w:rFonts w:ascii="Arial" w:hAnsi="Arial" w:cs="Arial"/>
          <w:color w:val="000000" w:themeColor="text1"/>
        </w:rPr>
        <w:t>U.S.C. 2841</w:t>
      </w:r>
      <w:r w:rsidR="00525882">
        <w:rPr>
          <w:rFonts w:ascii="Arial" w:hAnsi="Arial" w:cs="Arial"/>
          <w:color w:val="000000" w:themeColor="text1"/>
        </w:rPr>
        <w:t>)</w:t>
      </w:r>
      <w:r w:rsidR="0062772F">
        <w:rPr>
          <w:rFonts w:ascii="Arial" w:hAnsi="Arial" w:cs="Arial"/>
          <w:color w:val="000000" w:themeColor="text1"/>
        </w:rPr>
        <w:t>,</w:t>
      </w:r>
      <w:r w:rsidRPr="00282FC0">
        <w:rPr>
          <w:rFonts w:ascii="Arial" w:hAnsi="Arial" w:cs="Arial"/>
          <w:color w:val="000000" w:themeColor="text1"/>
        </w:rPr>
        <w:t xml:space="preserve"> that provides online and/or in-person core, intensive, and training workforce services.  Services </w:t>
      </w:r>
      <w:proofErr w:type="gramStart"/>
      <w:r w:rsidRPr="00282FC0">
        <w:rPr>
          <w:rFonts w:ascii="Arial" w:hAnsi="Arial" w:cs="Arial"/>
          <w:color w:val="000000" w:themeColor="text1"/>
        </w:rPr>
        <w:t>are provided</w:t>
      </w:r>
      <w:proofErr w:type="gramEnd"/>
      <w:r w:rsidRPr="00282FC0">
        <w:rPr>
          <w:rFonts w:ascii="Arial" w:hAnsi="Arial" w:cs="Arial"/>
          <w:color w:val="000000" w:themeColor="text1"/>
        </w:rPr>
        <w:t xml:space="preserve"> to employers and individuals seeking employment and training assistance.</w:t>
      </w:r>
    </w:p>
    <w:p w14:paraId="3B92E629" w14:textId="77777777" w:rsidR="00621881" w:rsidRPr="00282FC0" w:rsidRDefault="00621881" w:rsidP="00282FC0">
      <w:pPr>
        <w:spacing w:after="0" w:line="240" w:lineRule="auto"/>
        <w:rPr>
          <w:rFonts w:ascii="Arial" w:hAnsi="Arial" w:cs="Arial"/>
          <w:color w:val="000000" w:themeColor="text1"/>
        </w:rPr>
      </w:pPr>
    </w:p>
    <w:p w14:paraId="0D94902F" w14:textId="1E424B2A" w:rsidR="00621881" w:rsidRPr="00282FC0" w:rsidRDefault="00621881" w:rsidP="00282FC0">
      <w:pPr>
        <w:tabs>
          <w:tab w:val="left" w:pos="540"/>
        </w:tabs>
        <w:spacing w:after="0" w:line="240" w:lineRule="auto"/>
        <w:rPr>
          <w:rFonts w:ascii="Arial" w:eastAsia="Arial" w:hAnsi="Arial" w:cs="Arial"/>
          <w:bCs/>
          <w:color w:val="000000" w:themeColor="text1"/>
        </w:rPr>
      </w:pPr>
      <w:r w:rsidRPr="00282FC0">
        <w:rPr>
          <w:rFonts w:ascii="Arial" w:hAnsi="Arial" w:cs="Arial"/>
          <w:b/>
          <w:color w:val="000000" w:themeColor="text1"/>
        </w:rPr>
        <w:t>AJC Partner Staff</w:t>
      </w:r>
      <w:r w:rsidRPr="00282FC0">
        <w:rPr>
          <w:rFonts w:ascii="Arial" w:hAnsi="Arial" w:cs="Arial"/>
          <w:color w:val="000000" w:themeColor="text1"/>
        </w:rPr>
        <w:t xml:space="preserve"> </w:t>
      </w:r>
      <w:r w:rsidR="000E2764">
        <w:rPr>
          <w:rFonts w:ascii="Arial" w:hAnsi="Arial" w:cs="Arial"/>
          <w:color w:val="000000" w:themeColor="text1"/>
        </w:rPr>
        <w:t>-</w:t>
      </w:r>
      <w:r w:rsidRPr="00282FC0">
        <w:rPr>
          <w:rFonts w:ascii="Arial" w:hAnsi="Arial" w:cs="Arial"/>
          <w:color w:val="000000" w:themeColor="text1"/>
        </w:rPr>
        <w:t xml:space="preserve"> All staff employed by programs or activities operated by </w:t>
      </w:r>
      <w:r w:rsidR="00EC5063">
        <w:rPr>
          <w:rFonts w:ascii="Arial" w:hAnsi="Arial" w:cs="Arial"/>
          <w:color w:val="000000" w:themeColor="text1"/>
        </w:rPr>
        <w:t>AJC</w:t>
      </w:r>
      <w:r w:rsidRPr="00282FC0">
        <w:rPr>
          <w:rFonts w:ascii="Arial" w:hAnsi="Arial" w:cs="Arial"/>
          <w:color w:val="000000" w:themeColor="text1"/>
        </w:rPr>
        <w:t xml:space="preserve"> partners listed in 29 U.S.C. 2841(b) that provide online and/or in-person workforce development or related support services as part of the workforce development system.  Such programs include, but are not limited to, those funded under </w:t>
      </w:r>
      <w:r w:rsidR="00525882">
        <w:rPr>
          <w:rFonts w:ascii="Arial" w:hAnsi="Arial" w:cs="Arial"/>
          <w:color w:val="000000" w:themeColor="text1"/>
        </w:rPr>
        <w:t>Jobs for Veterans State Grants (</w:t>
      </w:r>
      <w:r w:rsidRPr="00282FC0">
        <w:rPr>
          <w:rFonts w:ascii="Arial" w:hAnsi="Arial" w:cs="Arial"/>
          <w:color w:val="000000" w:themeColor="text1"/>
        </w:rPr>
        <w:t>JVSG</w:t>
      </w:r>
      <w:r w:rsidR="00525882">
        <w:rPr>
          <w:rFonts w:ascii="Arial" w:hAnsi="Arial" w:cs="Arial"/>
          <w:color w:val="000000" w:themeColor="text1"/>
        </w:rPr>
        <w:t>)</w:t>
      </w:r>
      <w:r w:rsidRPr="00282FC0">
        <w:rPr>
          <w:rFonts w:ascii="Arial" w:hAnsi="Arial" w:cs="Arial"/>
          <w:color w:val="000000" w:themeColor="text1"/>
        </w:rPr>
        <w:t>, the Wagner-Peyser (WP) Act, and WIA.</w:t>
      </w:r>
    </w:p>
    <w:p w14:paraId="176C1406" w14:textId="77777777" w:rsidR="00621881" w:rsidRPr="00282FC0" w:rsidRDefault="00621881" w:rsidP="00282FC0">
      <w:pPr>
        <w:spacing w:after="0" w:line="240" w:lineRule="auto"/>
        <w:rPr>
          <w:rFonts w:ascii="Arial" w:eastAsia="Arial" w:hAnsi="Arial" w:cs="Arial"/>
          <w:bCs/>
          <w:color w:val="000000" w:themeColor="text1"/>
        </w:rPr>
      </w:pPr>
    </w:p>
    <w:p w14:paraId="2848DF75" w14:textId="77777777" w:rsidR="00621881" w:rsidRPr="00282FC0" w:rsidRDefault="00621881" w:rsidP="00282FC0">
      <w:pPr>
        <w:spacing w:after="0" w:line="240" w:lineRule="auto"/>
        <w:rPr>
          <w:rFonts w:ascii="Arial" w:eastAsia="Arial" w:hAnsi="Arial" w:cs="Arial"/>
          <w:color w:val="000000" w:themeColor="text1"/>
        </w:rPr>
      </w:pPr>
      <w:r w:rsidRPr="00282FC0">
        <w:rPr>
          <w:rFonts w:ascii="Arial" w:eastAsia="Arial" w:hAnsi="Arial" w:cs="Arial"/>
          <w:b/>
          <w:bCs/>
          <w:color w:val="000000" w:themeColor="text1"/>
        </w:rPr>
        <w:t>Assurance and Certifications</w:t>
      </w:r>
      <w:r w:rsid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Assurances </w:t>
      </w:r>
      <w:r w:rsidR="0048501B">
        <w:rPr>
          <w:rFonts w:ascii="Arial" w:eastAsia="Arial" w:hAnsi="Arial" w:cs="Arial"/>
          <w:color w:val="000000" w:themeColor="text1"/>
        </w:rPr>
        <w:t>are promises by applicants to</w:t>
      </w:r>
      <w:r w:rsidR="0048501B" w:rsidRPr="00282FC0">
        <w:rPr>
          <w:rFonts w:ascii="Arial" w:eastAsia="Arial" w:hAnsi="Arial" w:cs="Arial"/>
          <w:color w:val="000000" w:themeColor="text1"/>
        </w:rPr>
        <w:t xml:space="preserve"> observe</w:t>
      </w:r>
      <w:r w:rsidR="0048501B">
        <w:rPr>
          <w:rFonts w:ascii="Arial" w:eastAsia="Arial" w:hAnsi="Arial" w:cs="Arial"/>
          <w:color w:val="000000" w:themeColor="text1"/>
        </w:rPr>
        <w:t>,</w:t>
      </w:r>
      <w:r w:rsidR="0048501B" w:rsidRPr="00282FC0">
        <w:rPr>
          <w:rFonts w:ascii="Arial" w:eastAsia="Arial" w:hAnsi="Arial" w:cs="Arial"/>
          <w:color w:val="000000" w:themeColor="text1"/>
        </w:rPr>
        <w:t xml:space="preserve"> as a condition </w:t>
      </w:r>
      <w:r w:rsidR="0048501B">
        <w:rPr>
          <w:rFonts w:ascii="Arial" w:eastAsia="Arial" w:hAnsi="Arial" w:cs="Arial"/>
          <w:color w:val="000000" w:themeColor="text1"/>
        </w:rPr>
        <w:t xml:space="preserve">for </w:t>
      </w:r>
      <w:r w:rsidR="0048501B" w:rsidRPr="00282FC0">
        <w:rPr>
          <w:rFonts w:ascii="Arial" w:eastAsia="Arial" w:hAnsi="Arial" w:cs="Arial"/>
          <w:color w:val="000000" w:themeColor="text1"/>
        </w:rPr>
        <w:t>receiving federal assistance</w:t>
      </w:r>
      <w:r w:rsidR="0048501B">
        <w:rPr>
          <w:rFonts w:ascii="Arial" w:eastAsia="Arial" w:hAnsi="Arial" w:cs="Arial"/>
          <w:color w:val="000000" w:themeColor="text1"/>
        </w:rPr>
        <w:t>,</w:t>
      </w:r>
      <w:r w:rsidR="0048501B" w:rsidRPr="00282FC0">
        <w:rPr>
          <w:rFonts w:ascii="Arial" w:eastAsia="Arial" w:hAnsi="Arial" w:cs="Arial"/>
          <w:color w:val="000000" w:themeColor="text1"/>
        </w:rPr>
        <w:t xml:space="preserve"> </w:t>
      </w:r>
      <w:r w:rsidRPr="00282FC0">
        <w:rPr>
          <w:rFonts w:ascii="Arial" w:eastAsia="Arial" w:hAnsi="Arial" w:cs="Arial"/>
          <w:color w:val="000000" w:themeColor="text1"/>
        </w:rPr>
        <w:t xml:space="preserve">a variety of requirements, found in different Federal laws, regulations, and executive orders.  A </w:t>
      </w:r>
      <w:r w:rsidRPr="00282FC0">
        <w:rPr>
          <w:rFonts w:ascii="Arial" w:eastAsia="Arial" w:hAnsi="Arial" w:cs="Arial"/>
          <w:bCs/>
          <w:color w:val="000000" w:themeColor="text1"/>
        </w:rPr>
        <w:t xml:space="preserve">Certification </w:t>
      </w:r>
      <w:r w:rsidRPr="00282FC0">
        <w:rPr>
          <w:rFonts w:ascii="Arial" w:eastAsia="Arial" w:hAnsi="Arial" w:cs="Arial"/>
          <w:color w:val="000000" w:themeColor="text1"/>
        </w:rPr>
        <w:t>is a statement,</w:t>
      </w:r>
      <w:r w:rsidR="00144702" w:rsidRPr="00282FC0">
        <w:rPr>
          <w:rFonts w:ascii="Arial" w:eastAsia="Arial" w:hAnsi="Arial" w:cs="Arial"/>
          <w:color w:val="000000" w:themeColor="text1"/>
        </w:rPr>
        <w:t xml:space="preserve"> </w:t>
      </w:r>
      <w:r w:rsidRPr="00282FC0">
        <w:rPr>
          <w:rFonts w:ascii="Arial" w:eastAsia="Arial" w:hAnsi="Arial" w:cs="Arial"/>
          <w:color w:val="000000" w:themeColor="text1"/>
        </w:rPr>
        <w:t xml:space="preserve">signed by an applicant or grantee as a prerequisite for </w:t>
      </w:r>
      <w:r w:rsidR="00144702" w:rsidRPr="00282FC0">
        <w:rPr>
          <w:rFonts w:ascii="Arial" w:eastAsia="Arial" w:hAnsi="Arial" w:cs="Arial"/>
          <w:color w:val="000000" w:themeColor="text1"/>
        </w:rPr>
        <w:t>receiving</w:t>
      </w:r>
      <w:r w:rsidR="00121C8D">
        <w:rPr>
          <w:rFonts w:ascii="Arial" w:eastAsia="Arial" w:hAnsi="Arial" w:cs="Arial"/>
          <w:color w:val="000000" w:themeColor="text1"/>
        </w:rPr>
        <w:t xml:space="preserve"> Federal funds</w:t>
      </w:r>
      <w:r w:rsidRPr="00282FC0">
        <w:rPr>
          <w:rFonts w:ascii="Arial" w:eastAsia="Arial" w:hAnsi="Arial" w:cs="Arial"/>
          <w:color w:val="000000" w:themeColor="text1"/>
        </w:rPr>
        <w:t xml:space="preserve"> that it meets</w:t>
      </w:r>
      <w:r w:rsidR="00144702" w:rsidRPr="00282FC0">
        <w:rPr>
          <w:rFonts w:ascii="Arial" w:eastAsia="Arial" w:hAnsi="Arial" w:cs="Arial"/>
          <w:color w:val="000000" w:themeColor="text1"/>
        </w:rPr>
        <w:t xml:space="preserve"> </w:t>
      </w:r>
      <w:r w:rsidRPr="00282FC0">
        <w:rPr>
          <w:rFonts w:ascii="Arial" w:eastAsia="Arial" w:hAnsi="Arial" w:cs="Arial"/>
          <w:color w:val="000000" w:themeColor="text1"/>
        </w:rPr>
        <w:t>or will adhere to certain conditions and/or will undertake or not undertake certain actions.</w:t>
      </w:r>
    </w:p>
    <w:p w14:paraId="0EB1449A" w14:textId="77777777" w:rsidR="00621881" w:rsidRPr="00282FC0" w:rsidRDefault="00621881" w:rsidP="00282FC0">
      <w:pPr>
        <w:spacing w:after="0" w:line="240" w:lineRule="auto"/>
        <w:rPr>
          <w:rFonts w:ascii="Arial" w:hAnsi="Arial" w:cs="Arial"/>
          <w:color w:val="000000" w:themeColor="text1"/>
        </w:rPr>
      </w:pPr>
    </w:p>
    <w:p w14:paraId="41A18B28" w14:textId="77777777" w:rsidR="00621881" w:rsidRPr="00282FC0" w:rsidRDefault="00621881" w:rsidP="00282FC0">
      <w:pPr>
        <w:spacing w:after="0" w:line="240" w:lineRule="auto"/>
        <w:rPr>
          <w:rFonts w:ascii="Arial" w:eastAsia="Arial" w:hAnsi="Arial" w:cs="Arial"/>
          <w:color w:val="000000" w:themeColor="text1"/>
        </w:rPr>
      </w:pPr>
      <w:r w:rsidRPr="00282FC0">
        <w:rPr>
          <w:rFonts w:ascii="Arial" w:eastAsia="Arial" w:hAnsi="Arial" w:cs="Arial"/>
          <w:b/>
          <w:bCs/>
          <w:color w:val="000000" w:themeColor="text1"/>
        </w:rPr>
        <w:t>Barriers to Employment</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Characteristics that may hinder </w:t>
      </w:r>
      <w:r w:rsidR="00525882">
        <w:rPr>
          <w:rFonts w:ascii="Arial" w:eastAsia="Arial" w:hAnsi="Arial" w:cs="Arial"/>
          <w:color w:val="000000" w:themeColor="text1"/>
        </w:rPr>
        <w:t xml:space="preserve">or impede </w:t>
      </w:r>
      <w:r w:rsidRPr="00282FC0">
        <w:rPr>
          <w:rFonts w:ascii="Arial" w:eastAsia="Arial" w:hAnsi="Arial" w:cs="Arial"/>
          <w:color w:val="000000" w:themeColor="text1"/>
        </w:rPr>
        <w:t xml:space="preserve">an individual's hiring, </w:t>
      </w:r>
      <w:proofErr w:type="gramStart"/>
      <w:r w:rsidRPr="00282FC0">
        <w:rPr>
          <w:rFonts w:ascii="Arial" w:eastAsia="Arial" w:hAnsi="Arial" w:cs="Arial"/>
          <w:color w:val="000000" w:themeColor="text1"/>
        </w:rPr>
        <w:t>promotion</w:t>
      </w:r>
      <w:proofErr w:type="gramEnd"/>
      <w:r w:rsidRPr="00282FC0">
        <w:rPr>
          <w:rFonts w:ascii="Arial" w:eastAsia="Arial" w:hAnsi="Arial" w:cs="Arial"/>
          <w:color w:val="000000" w:themeColor="text1"/>
        </w:rPr>
        <w:t xml:space="preserve"> or participation in the labor force.</w:t>
      </w:r>
    </w:p>
    <w:p w14:paraId="6D6454BF" w14:textId="77777777" w:rsidR="00621881" w:rsidRPr="00282FC0" w:rsidRDefault="00621881" w:rsidP="00282FC0">
      <w:pPr>
        <w:spacing w:after="0" w:line="240" w:lineRule="auto"/>
        <w:rPr>
          <w:rFonts w:ascii="Arial" w:hAnsi="Arial" w:cs="Arial"/>
          <w:color w:val="000000" w:themeColor="text1"/>
        </w:rPr>
      </w:pPr>
    </w:p>
    <w:p w14:paraId="3D140DB6" w14:textId="77777777" w:rsidR="00621881" w:rsidRPr="00282FC0" w:rsidRDefault="00621881" w:rsidP="00282FC0">
      <w:pPr>
        <w:spacing w:after="0" w:line="240" w:lineRule="auto"/>
        <w:rPr>
          <w:rFonts w:ascii="Arial" w:eastAsia="Arial" w:hAnsi="Arial" w:cs="Arial"/>
          <w:color w:val="000000" w:themeColor="text1"/>
        </w:rPr>
      </w:pPr>
      <w:r w:rsidRPr="00282FC0">
        <w:rPr>
          <w:rFonts w:ascii="Arial" w:eastAsia="Arial" w:hAnsi="Arial" w:cs="Arial"/>
          <w:b/>
          <w:bCs/>
          <w:color w:val="000000" w:themeColor="text1"/>
        </w:rPr>
        <w:t>Campaign Badge Veteran</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w:t>
      </w:r>
      <w:r w:rsidR="00144702" w:rsidRPr="00282FC0">
        <w:rPr>
          <w:rFonts w:ascii="Arial" w:eastAsia="Arial" w:hAnsi="Arial" w:cs="Arial"/>
          <w:color w:val="000000" w:themeColor="text1"/>
        </w:rPr>
        <w:t xml:space="preserve"> </w:t>
      </w:r>
      <w:r w:rsidRPr="00282FC0">
        <w:rPr>
          <w:rFonts w:ascii="Arial" w:eastAsia="Arial" w:hAnsi="Arial" w:cs="Arial"/>
          <w:color w:val="000000" w:themeColor="text1"/>
        </w:rPr>
        <w:t xml:space="preserve">A veteran who served on active duty during a war, action or in a campaign or expedition for which a campaign badge or an expeditionary medal </w:t>
      </w:r>
      <w:proofErr w:type="gramStart"/>
      <w:r w:rsidRPr="00282FC0">
        <w:rPr>
          <w:rFonts w:ascii="Arial" w:eastAsia="Arial" w:hAnsi="Arial" w:cs="Arial"/>
          <w:color w:val="000000" w:themeColor="text1"/>
        </w:rPr>
        <w:t>has been authorized</w:t>
      </w:r>
      <w:proofErr w:type="gramEnd"/>
      <w:r w:rsidRPr="00282FC0">
        <w:rPr>
          <w:rFonts w:ascii="Arial" w:eastAsia="Arial" w:hAnsi="Arial" w:cs="Arial"/>
          <w:color w:val="000000" w:themeColor="text1"/>
        </w:rPr>
        <w:t xml:space="preserve">.  The Office of Personnel Management </w:t>
      </w:r>
      <w:r w:rsidR="00144702" w:rsidRPr="00282FC0">
        <w:rPr>
          <w:rFonts w:ascii="Arial" w:eastAsia="Arial" w:hAnsi="Arial" w:cs="Arial"/>
          <w:color w:val="000000" w:themeColor="text1"/>
        </w:rPr>
        <w:t xml:space="preserve">(OPM) </w:t>
      </w:r>
      <w:r w:rsidRPr="00282FC0">
        <w:rPr>
          <w:rFonts w:ascii="Arial" w:eastAsia="Arial" w:hAnsi="Arial" w:cs="Arial"/>
          <w:color w:val="000000" w:themeColor="text1"/>
        </w:rPr>
        <w:t xml:space="preserve">maintains a complete list of covered periods in </w:t>
      </w:r>
      <w:hyperlink r:id="rId8" w:history="1">
        <w:r w:rsidRPr="00282FC0">
          <w:rPr>
            <w:rStyle w:val="Hyperlink"/>
            <w:rFonts w:ascii="Arial" w:eastAsia="Arial" w:hAnsi="Arial" w:cs="Arial"/>
            <w:color w:val="000000" w:themeColor="text1"/>
          </w:rPr>
          <w:t>Appendix A</w:t>
        </w:r>
      </w:hyperlink>
      <w:r w:rsidRPr="00282FC0">
        <w:rPr>
          <w:rFonts w:ascii="Arial" w:eastAsia="Arial" w:hAnsi="Arial" w:cs="Arial"/>
          <w:color w:val="000000" w:themeColor="text1"/>
        </w:rPr>
        <w:t xml:space="preserve"> to the VET Guide</w:t>
      </w:r>
      <w:r w:rsidR="004847D3">
        <w:rPr>
          <w:rFonts w:ascii="Arial" w:eastAsia="Arial" w:hAnsi="Arial" w:cs="Arial"/>
          <w:color w:val="000000" w:themeColor="text1"/>
        </w:rPr>
        <w:t xml:space="preserve"> available at </w:t>
      </w:r>
      <w:r w:rsidR="004847D3" w:rsidRPr="004847D3">
        <w:rPr>
          <w:rFonts w:ascii="Arial" w:eastAsia="Arial" w:hAnsi="Arial" w:cs="Arial"/>
          <w:color w:val="000000" w:themeColor="text1"/>
        </w:rPr>
        <w:t>http://www.opm.gov/policy-data-oversight/veterans-services/vet-guide/</w:t>
      </w:r>
      <w:r w:rsidRPr="00282FC0">
        <w:rPr>
          <w:rFonts w:ascii="Arial" w:eastAsia="Arial" w:hAnsi="Arial" w:cs="Arial"/>
          <w:color w:val="000000" w:themeColor="text1"/>
        </w:rPr>
        <w:t>.</w:t>
      </w:r>
    </w:p>
    <w:p w14:paraId="455ECF5E" w14:textId="77777777" w:rsidR="00621881" w:rsidRPr="00282FC0" w:rsidRDefault="00621881" w:rsidP="00282FC0">
      <w:pPr>
        <w:spacing w:after="0" w:line="240" w:lineRule="auto"/>
        <w:rPr>
          <w:rFonts w:ascii="Arial" w:hAnsi="Arial" w:cs="Arial"/>
          <w:color w:val="000000" w:themeColor="text1"/>
        </w:rPr>
      </w:pPr>
    </w:p>
    <w:p w14:paraId="6146113A"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Case Management</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A client centered </w:t>
      </w:r>
      <w:r w:rsidR="00144702" w:rsidRPr="00282FC0">
        <w:rPr>
          <w:rFonts w:ascii="Arial" w:eastAsia="Arial" w:hAnsi="Arial" w:cs="Arial"/>
          <w:color w:val="000000" w:themeColor="text1"/>
        </w:rPr>
        <w:t>approach</w:t>
      </w:r>
      <w:r w:rsidRPr="00282FC0">
        <w:rPr>
          <w:rFonts w:ascii="Arial" w:eastAsia="Arial" w:hAnsi="Arial" w:cs="Arial"/>
          <w:color w:val="000000" w:themeColor="text1"/>
        </w:rPr>
        <w:t xml:space="preserve"> in the </w:t>
      </w:r>
      <w:r w:rsidR="00144702" w:rsidRPr="00282FC0">
        <w:rPr>
          <w:rFonts w:ascii="Arial" w:eastAsia="Arial" w:hAnsi="Arial" w:cs="Arial"/>
          <w:color w:val="000000" w:themeColor="text1"/>
        </w:rPr>
        <w:t>delivery</w:t>
      </w:r>
      <w:r w:rsidRPr="00282FC0">
        <w:rPr>
          <w:rFonts w:ascii="Arial" w:eastAsia="Arial" w:hAnsi="Arial" w:cs="Arial"/>
          <w:color w:val="000000" w:themeColor="text1"/>
        </w:rPr>
        <w:t xml:space="preserve"> of services, designed to prepare and coordinate comprehensive employment plans for participants, to assure access to the necessary training and supportive services, and to </w:t>
      </w:r>
      <w:r w:rsidR="00144702" w:rsidRPr="00282FC0">
        <w:rPr>
          <w:rFonts w:ascii="Arial" w:eastAsia="Arial" w:hAnsi="Arial" w:cs="Arial"/>
          <w:color w:val="000000" w:themeColor="text1"/>
        </w:rPr>
        <w:t>provide</w:t>
      </w:r>
      <w:r w:rsidRPr="00282FC0">
        <w:rPr>
          <w:rFonts w:ascii="Arial" w:eastAsia="Arial" w:hAnsi="Arial" w:cs="Arial"/>
          <w:color w:val="000000" w:themeColor="text1"/>
        </w:rPr>
        <w:t xml:space="preserve"> support </w:t>
      </w:r>
      <w:r w:rsidR="00144702" w:rsidRPr="00282FC0">
        <w:rPr>
          <w:rFonts w:ascii="Arial" w:eastAsia="Arial" w:hAnsi="Arial" w:cs="Arial"/>
          <w:color w:val="000000" w:themeColor="text1"/>
        </w:rPr>
        <w:t>during</w:t>
      </w:r>
      <w:r w:rsidRPr="00282FC0">
        <w:rPr>
          <w:rFonts w:ascii="Arial" w:eastAsia="Arial" w:hAnsi="Arial" w:cs="Arial"/>
          <w:color w:val="000000" w:themeColor="text1"/>
        </w:rPr>
        <w:t xml:space="preserve"> program participation and </w:t>
      </w:r>
      <w:r w:rsidR="00144702" w:rsidRPr="00282FC0">
        <w:rPr>
          <w:rFonts w:ascii="Arial" w:eastAsia="Arial" w:hAnsi="Arial" w:cs="Arial"/>
          <w:color w:val="000000" w:themeColor="text1"/>
        </w:rPr>
        <w:t>after</w:t>
      </w:r>
      <w:r w:rsidRPr="00282FC0">
        <w:rPr>
          <w:rFonts w:ascii="Arial" w:eastAsia="Arial" w:hAnsi="Arial" w:cs="Arial"/>
          <w:color w:val="000000" w:themeColor="text1"/>
        </w:rPr>
        <w:t xml:space="preserve"> job placement.</w:t>
      </w:r>
    </w:p>
    <w:p w14:paraId="580FD43B" w14:textId="77777777" w:rsidR="00621881" w:rsidRPr="00282FC0" w:rsidRDefault="00621881" w:rsidP="00282FC0">
      <w:pPr>
        <w:spacing w:after="0" w:line="240" w:lineRule="auto"/>
        <w:rPr>
          <w:rFonts w:ascii="Arial" w:hAnsi="Arial" w:cs="Arial"/>
          <w:color w:val="000000" w:themeColor="text1"/>
        </w:rPr>
      </w:pPr>
    </w:p>
    <w:p w14:paraId="724DC66E"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Case Manager</w:t>
      </w:r>
      <w:r w:rsidRPr="00282FC0">
        <w:rPr>
          <w:rFonts w:ascii="Arial" w:eastAsia="Arial" w:hAnsi="Arial" w:cs="Arial"/>
          <w:bCs/>
          <w:color w:val="000000" w:themeColor="text1"/>
        </w:rPr>
        <w:t xml:space="preserve"> </w:t>
      </w:r>
      <w:r w:rsidR="00525882">
        <w:rPr>
          <w:rFonts w:ascii="Arial" w:eastAsia="Arial" w:hAnsi="Arial" w:cs="Arial"/>
          <w:color w:val="000000" w:themeColor="text1"/>
        </w:rPr>
        <w:t>–</w:t>
      </w:r>
      <w:r w:rsidRPr="00282FC0">
        <w:rPr>
          <w:rFonts w:ascii="Arial" w:eastAsia="Arial" w:hAnsi="Arial" w:cs="Arial"/>
          <w:color w:val="000000" w:themeColor="text1"/>
        </w:rPr>
        <w:t xml:space="preserve"> </w:t>
      </w:r>
      <w:r w:rsidR="00525882">
        <w:rPr>
          <w:rFonts w:ascii="Arial" w:eastAsia="Arial" w:hAnsi="Arial" w:cs="Arial"/>
          <w:color w:val="000000" w:themeColor="text1"/>
        </w:rPr>
        <w:t xml:space="preserve">An </w:t>
      </w:r>
      <w:proofErr w:type="gramStart"/>
      <w:r w:rsidR="00525882">
        <w:rPr>
          <w:rFonts w:ascii="Arial" w:eastAsia="Arial" w:hAnsi="Arial" w:cs="Arial"/>
          <w:color w:val="000000" w:themeColor="text1"/>
        </w:rPr>
        <w:t>individual</w:t>
      </w:r>
      <w:proofErr w:type="gramEnd"/>
      <w:r w:rsidRPr="00282FC0">
        <w:rPr>
          <w:rFonts w:ascii="Arial" w:eastAsia="Arial" w:hAnsi="Arial" w:cs="Arial"/>
          <w:color w:val="000000" w:themeColor="text1"/>
        </w:rPr>
        <w:t xml:space="preserve"> who coordinates, facilitates or provides direct services to a client </w:t>
      </w:r>
      <w:r w:rsidR="00525882">
        <w:rPr>
          <w:rFonts w:ascii="Arial" w:eastAsia="Arial" w:hAnsi="Arial" w:cs="Arial"/>
          <w:color w:val="000000" w:themeColor="text1"/>
        </w:rPr>
        <w:t>who is part of the individual’s caseload.</w:t>
      </w:r>
    </w:p>
    <w:p w14:paraId="2CC2527D" w14:textId="77777777" w:rsidR="00621881" w:rsidRPr="00282FC0" w:rsidRDefault="00621881" w:rsidP="00282FC0">
      <w:pPr>
        <w:spacing w:after="0" w:line="240" w:lineRule="auto"/>
        <w:rPr>
          <w:rFonts w:ascii="Arial" w:hAnsi="Arial" w:cs="Arial"/>
          <w:color w:val="000000" w:themeColor="text1"/>
        </w:rPr>
      </w:pPr>
    </w:p>
    <w:p w14:paraId="35E347DF"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Cognizant Agency</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The Federal agency that is </w:t>
      </w:r>
      <w:r w:rsidR="00B35AA2">
        <w:rPr>
          <w:rFonts w:ascii="Arial" w:eastAsia="Arial" w:hAnsi="Arial" w:cs="Arial"/>
          <w:color w:val="000000" w:themeColor="text1"/>
        </w:rPr>
        <w:t>responsible for reviewing, negotiating, and approving cost allocation plans or indirect cost proposals on behalf of all Federal agencies</w:t>
      </w:r>
      <w:proofErr w:type="gramStart"/>
      <w:r w:rsidR="00B35AA2">
        <w:rPr>
          <w:rFonts w:ascii="Arial" w:eastAsia="Arial" w:hAnsi="Arial" w:cs="Arial"/>
          <w:color w:val="000000" w:themeColor="text1"/>
        </w:rPr>
        <w:t xml:space="preserve">.  </w:t>
      </w:r>
      <w:r w:rsidRPr="00282FC0">
        <w:rPr>
          <w:rFonts w:ascii="Arial" w:eastAsia="Arial" w:hAnsi="Arial" w:cs="Arial"/>
          <w:color w:val="000000" w:themeColor="text1"/>
        </w:rPr>
        <w:t xml:space="preserve"> </w:t>
      </w:r>
      <w:proofErr w:type="gramEnd"/>
      <w:r w:rsidRPr="00282FC0">
        <w:rPr>
          <w:rFonts w:ascii="Arial" w:eastAsia="Arial" w:hAnsi="Arial" w:cs="Arial"/>
          <w:color w:val="000000" w:themeColor="text1"/>
        </w:rPr>
        <w:t>(</w:t>
      </w:r>
      <w:proofErr w:type="gramStart"/>
      <w:r w:rsidR="00525882">
        <w:rPr>
          <w:rFonts w:ascii="Arial" w:eastAsia="Arial" w:hAnsi="Arial" w:cs="Arial"/>
          <w:color w:val="000000" w:themeColor="text1"/>
        </w:rPr>
        <w:t>see</w:t>
      </w:r>
      <w:proofErr w:type="gramEnd"/>
      <w:r w:rsidR="00525882">
        <w:rPr>
          <w:rFonts w:ascii="Arial" w:eastAsia="Arial" w:hAnsi="Arial" w:cs="Arial"/>
          <w:color w:val="000000" w:themeColor="text1"/>
        </w:rPr>
        <w:t xml:space="preserve"> </w:t>
      </w:r>
      <w:r w:rsidRPr="00282FC0">
        <w:rPr>
          <w:rFonts w:ascii="Arial" w:eastAsia="Arial" w:hAnsi="Arial" w:cs="Arial"/>
          <w:color w:val="000000" w:themeColor="text1"/>
        </w:rPr>
        <w:t>OMB Circulars A-87 and A-102 (</w:t>
      </w:r>
      <w:r w:rsidR="004450C8" w:rsidRPr="00282FC0">
        <w:rPr>
          <w:rFonts w:ascii="Arial" w:eastAsia="Arial" w:hAnsi="Arial" w:cs="Arial"/>
          <w:color w:val="000000" w:themeColor="text1"/>
        </w:rPr>
        <w:t>2</w:t>
      </w:r>
      <w:r w:rsidR="004450C8">
        <w:rPr>
          <w:rFonts w:ascii="Arial" w:eastAsia="Arial" w:hAnsi="Arial" w:cs="Arial"/>
          <w:color w:val="000000" w:themeColor="text1"/>
        </w:rPr>
        <w:t>9</w:t>
      </w:r>
      <w:r w:rsidR="004450C8" w:rsidRPr="00282FC0">
        <w:rPr>
          <w:rFonts w:ascii="Arial" w:eastAsia="Arial" w:hAnsi="Arial" w:cs="Arial"/>
          <w:color w:val="000000" w:themeColor="text1"/>
        </w:rPr>
        <w:t xml:space="preserve"> </w:t>
      </w:r>
      <w:r w:rsidRPr="00282FC0">
        <w:rPr>
          <w:rFonts w:ascii="Arial" w:eastAsia="Arial" w:hAnsi="Arial" w:cs="Arial"/>
          <w:color w:val="000000" w:themeColor="text1"/>
        </w:rPr>
        <w:t xml:space="preserve">CFR, Part </w:t>
      </w:r>
      <w:r w:rsidR="00282FC0" w:rsidRPr="00282FC0">
        <w:rPr>
          <w:rFonts w:ascii="Arial" w:eastAsia="Arial" w:hAnsi="Arial" w:cs="Arial"/>
          <w:color w:val="000000" w:themeColor="text1"/>
        </w:rPr>
        <w:t>97)</w:t>
      </w:r>
      <w:r w:rsidR="00525882">
        <w:rPr>
          <w:rFonts w:ascii="Arial" w:eastAsia="Arial" w:hAnsi="Arial" w:cs="Arial"/>
          <w:color w:val="000000" w:themeColor="text1"/>
        </w:rPr>
        <w:t>)</w:t>
      </w:r>
      <w:r w:rsidRPr="00282FC0">
        <w:rPr>
          <w:rFonts w:ascii="Arial" w:eastAsia="Arial" w:hAnsi="Arial" w:cs="Arial"/>
          <w:color w:val="000000" w:themeColor="text1"/>
        </w:rPr>
        <w:t>.</w:t>
      </w:r>
    </w:p>
    <w:p w14:paraId="6B491445" w14:textId="77777777" w:rsidR="00621881" w:rsidRPr="00282FC0" w:rsidRDefault="00621881" w:rsidP="00282FC0">
      <w:pPr>
        <w:spacing w:after="0" w:line="240" w:lineRule="auto"/>
        <w:rPr>
          <w:rFonts w:ascii="Arial" w:hAnsi="Arial" w:cs="Arial"/>
          <w:color w:val="000000" w:themeColor="text1"/>
        </w:rPr>
      </w:pPr>
    </w:p>
    <w:p w14:paraId="6D9B883C"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Cost Allocation Plan</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A written plan </w:t>
      </w:r>
      <w:r w:rsidR="00B35AA2">
        <w:rPr>
          <w:rFonts w:ascii="Arial" w:eastAsia="Arial" w:hAnsi="Arial" w:cs="Arial"/>
          <w:color w:val="000000" w:themeColor="text1"/>
        </w:rPr>
        <w:t xml:space="preserve">for identifying, </w:t>
      </w:r>
      <w:proofErr w:type="gramStart"/>
      <w:r w:rsidR="00B35AA2">
        <w:rPr>
          <w:rFonts w:ascii="Arial" w:eastAsia="Arial" w:hAnsi="Arial" w:cs="Arial"/>
          <w:color w:val="000000" w:themeColor="text1"/>
        </w:rPr>
        <w:t>accumulating</w:t>
      </w:r>
      <w:proofErr w:type="gramEnd"/>
      <w:r w:rsidR="00B35AA2">
        <w:rPr>
          <w:rFonts w:ascii="Arial" w:eastAsia="Arial" w:hAnsi="Arial" w:cs="Arial"/>
          <w:color w:val="000000" w:themeColor="text1"/>
        </w:rPr>
        <w:t xml:space="preserve"> and allocating</w:t>
      </w:r>
      <w:r w:rsidR="00B35AA2" w:rsidRPr="00282FC0">
        <w:rPr>
          <w:rFonts w:ascii="Arial" w:eastAsia="Arial" w:hAnsi="Arial" w:cs="Arial"/>
          <w:color w:val="000000" w:themeColor="text1"/>
        </w:rPr>
        <w:t xml:space="preserve"> </w:t>
      </w:r>
      <w:r w:rsidRPr="00282FC0">
        <w:rPr>
          <w:rFonts w:ascii="Arial" w:eastAsia="Arial" w:hAnsi="Arial" w:cs="Arial"/>
          <w:color w:val="000000" w:themeColor="text1"/>
        </w:rPr>
        <w:t xml:space="preserve">allowable </w:t>
      </w:r>
      <w:r w:rsidR="00B35AA2">
        <w:rPr>
          <w:rFonts w:ascii="Arial" w:eastAsia="Arial" w:hAnsi="Arial" w:cs="Arial"/>
          <w:color w:val="000000" w:themeColor="text1"/>
        </w:rPr>
        <w:t>costs of services provided by a governmental unit on a centralized basis to its departments and agencies.</w:t>
      </w:r>
    </w:p>
    <w:p w14:paraId="02C658AA" w14:textId="77777777" w:rsidR="00621881" w:rsidRPr="00282FC0" w:rsidRDefault="00621881" w:rsidP="00282FC0">
      <w:pPr>
        <w:spacing w:after="0" w:line="240" w:lineRule="auto"/>
        <w:rPr>
          <w:rFonts w:ascii="Arial" w:hAnsi="Arial" w:cs="Arial"/>
          <w:color w:val="000000" w:themeColor="text1"/>
        </w:rPr>
      </w:pPr>
    </w:p>
    <w:p w14:paraId="0E4436C5"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Counseling</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A form of assistance that provides guidance in the development of a participant's vocational goals and the means to achieve those goals; and/or assist a participant with the solution to one or more individual problems that may pose a barrier(s) to sustained employment.</w:t>
      </w:r>
    </w:p>
    <w:p w14:paraId="69F5E235" w14:textId="77777777" w:rsidR="00621881" w:rsidRPr="00282FC0" w:rsidRDefault="00621881" w:rsidP="00282FC0">
      <w:pPr>
        <w:spacing w:after="0" w:line="240" w:lineRule="auto"/>
        <w:rPr>
          <w:rFonts w:ascii="Arial" w:hAnsi="Arial" w:cs="Arial"/>
          <w:color w:val="000000" w:themeColor="text1"/>
        </w:rPr>
      </w:pPr>
    </w:p>
    <w:p w14:paraId="18F3F667" w14:textId="77777777" w:rsidR="00621881" w:rsidRPr="00282FC0" w:rsidRDefault="00621881" w:rsidP="00282FC0">
      <w:pPr>
        <w:spacing w:after="0" w:line="240" w:lineRule="auto"/>
        <w:rPr>
          <w:rFonts w:ascii="Arial" w:eastAsia="Arial" w:hAnsi="Arial" w:cs="Arial"/>
          <w:color w:val="000000" w:themeColor="text1"/>
        </w:rPr>
      </w:pPr>
      <w:proofErr w:type="gramStart"/>
      <w:r w:rsidRPr="00CC71D2">
        <w:rPr>
          <w:rFonts w:ascii="Arial" w:eastAsia="Arial" w:hAnsi="Arial" w:cs="Arial"/>
          <w:b/>
          <w:bCs/>
          <w:color w:val="000000" w:themeColor="text1"/>
        </w:rPr>
        <w:t>Covered Person</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(1) A veteran; </w:t>
      </w:r>
      <w:r w:rsidR="00282FC0" w:rsidRPr="00282FC0">
        <w:rPr>
          <w:rFonts w:ascii="Arial" w:eastAsia="Arial" w:hAnsi="Arial" w:cs="Arial"/>
          <w:color w:val="000000" w:themeColor="text1"/>
        </w:rPr>
        <w:t>(2)</w:t>
      </w:r>
      <w:r w:rsidRPr="00282FC0">
        <w:rPr>
          <w:rFonts w:ascii="Arial" w:eastAsia="Arial" w:hAnsi="Arial" w:cs="Arial"/>
          <w:color w:val="000000" w:themeColor="text1"/>
        </w:rPr>
        <w:t xml:space="preserve"> the spouse of a deceased </w:t>
      </w:r>
      <w:r w:rsidR="00282FC0" w:rsidRPr="00282FC0">
        <w:rPr>
          <w:rFonts w:ascii="Arial" w:eastAsia="Arial" w:hAnsi="Arial" w:cs="Arial"/>
          <w:color w:val="000000" w:themeColor="text1"/>
        </w:rPr>
        <w:t>veteran</w:t>
      </w:r>
      <w:r w:rsidRPr="00282FC0">
        <w:rPr>
          <w:rFonts w:ascii="Arial" w:eastAsia="Arial" w:hAnsi="Arial" w:cs="Arial"/>
          <w:color w:val="000000" w:themeColor="text1"/>
        </w:rPr>
        <w:t xml:space="preserve"> who died of a service-connected disability; (3) the spouse of a </w:t>
      </w:r>
      <w:r w:rsidR="00282FC0" w:rsidRPr="00282FC0">
        <w:rPr>
          <w:rFonts w:ascii="Arial" w:eastAsia="Arial" w:hAnsi="Arial" w:cs="Arial"/>
          <w:color w:val="000000" w:themeColor="text1"/>
        </w:rPr>
        <w:t>member</w:t>
      </w:r>
      <w:r w:rsidRPr="00282FC0">
        <w:rPr>
          <w:rFonts w:ascii="Arial" w:eastAsia="Arial" w:hAnsi="Arial" w:cs="Arial"/>
          <w:color w:val="000000" w:themeColor="text1"/>
        </w:rPr>
        <w:t xml:space="preserve"> of the Armed Forces listed for more than </w:t>
      </w:r>
      <w:r w:rsidR="00282FC0" w:rsidRPr="00282FC0">
        <w:rPr>
          <w:rFonts w:ascii="Arial" w:eastAsia="Arial" w:hAnsi="Arial" w:cs="Arial"/>
          <w:color w:val="000000" w:themeColor="text1"/>
        </w:rPr>
        <w:lastRenderedPageBreak/>
        <w:t>ninety</w:t>
      </w:r>
      <w:r w:rsidRPr="00282FC0">
        <w:rPr>
          <w:rFonts w:ascii="Arial" w:eastAsia="Arial" w:hAnsi="Arial" w:cs="Arial"/>
          <w:color w:val="000000" w:themeColor="text1"/>
        </w:rPr>
        <w:t xml:space="preserve"> days as </w:t>
      </w:r>
      <w:r w:rsidR="00282FC0" w:rsidRPr="00282FC0">
        <w:rPr>
          <w:rFonts w:ascii="Arial" w:eastAsia="Arial" w:hAnsi="Arial" w:cs="Arial"/>
          <w:color w:val="000000" w:themeColor="text1"/>
        </w:rPr>
        <w:t>missing</w:t>
      </w:r>
      <w:r w:rsidRPr="00282FC0">
        <w:rPr>
          <w:rFonts w:ascii="Arial" w:eastAsia="Arial" w:hAnsi="Arial" w:cs="Arial"/>
          <w:color w:val="000000" w:themeColor="text1"/>
        </w:rPr>
        <w:t xml:space="preserve"> in action, </w:t>
      </w:r>
      <w:r w:rsidR="00282FC0" w:rsidRPr="00282FC0">
        <w:rPr>
          <w:rFonts w:ascii="Arial" w:eastAsia="Arial" w:hAnsi="Arial" w:cs="Arial"/>
          <w:color w:val="000000" w:themeColor="text1"/>
        </w:rPr>
        <w:t>captured</w:t>
      </w:r>
      <w:r w:rsidRPr="00282FC0">
        <w:rPr>
          <w:rFonts w:ascii="Arial" w:eastAsia="Arial" w:hAnsi="Arial" w:cs="Arial"/>
          <w:color w:val="000000" w:themeColor="text1"/>
        </w:rPr>
        <w:t xml:space="preserve"> in the line of </w:t>
      </w:r>
      <w:r w:rsidR="00282FC0" w:rsidRPr="00282FC0">
        <w:rPr>
          <w:rFonts w:ascii="Arial" w:eastAsia="Arial" w:hAnsi="Arial" w:cs="Arial"/>
          <w:color w:val="000000" w:themeColor="text1"/>
        </w:rPr>
        <w:t>duty</w:t>
      </w:r>
      <w:r w:rsidRPr="00282FC0">
        <w:rPr>
          <w:rFonts w:ascii="Arial" w:eastAsia="Arial" w:hAnsi="Arial" w:cs="Arial"/>
          <w:color w:val="000000" w:themeColor="text1"/>
        </w:rPr>
        <w:t xml:space="preserve"> by a </w:t>
      </w:r>
      <w:r w:rsidR="00282FC0" w:rsidRPr="00282FC0">
        <w:rPr>
          <w:rFonts w:ascii="Arial" w:eastAsia="Arial" w:hAnsi="Arial" w:cs="Arial"/>
          <w:color w:val="000000" w:themeColor="text1"/>
        </w:rPr>
        <w:t>hostile</w:t>
      </w:r>
      <w:r w:rsidRPr="00282FC0">
        <w:rPr>
          <w:rFonts w:ascii="Arial" w:eastAsia="Arial" w:hAnsi="Arial" w:cs="Arial"/>
          <w:color w:val="000000" w:themeColor="text1"/>
        </w:rPr>
        <w:t xml:space="preserve"> force, or </w:t>
      </w:r>
      <w:r w:rsidR="00282FC0" w:rsidRPr="00282FC0">
        <w:rPr>
          <w:rFonts w:ascii="Arial" w:eastAsia="Arial" w:hAnsi="Arial" w:cs="Arial"/>
          <w:color w:val="000000" w:themeColor="text1"/>
        </w:rPr>
        <w:t>forcibly</w:t>
      </w:r>
      <w:r w:rsidRPr="00282FC0">
        <w:rPr>
          <w:rFonts w:ascii="Arial" w:eastAsia="Arial" w:hAnsi="Arial" w:cs="Arial"/>
          <w:color w:val="000000" w:themeColor="text1"/>
        </w:rPr>
        <w:t xml:space="preserve"> detained or interned in the line of duty by a foreign government or power; (4) the spouse of a veteran who has a total service-connected disability; or (5) a widow of any veteran who died while a disability so assessed was in existence.</w:t>
      </w:r>
      <w:proofErr w:type="gramEnd"/>
    </w:p>
    <w:p w14:paraId="62409D84" w14:textId="77777777" w:rsidR="000328AE" w:rsidRPr="00282FC0" w:rsidRDefault="000328AE" w:rsidP="00282FC0">
      <w:pPr>
        <w:spacing w:after="0" w:line="240" w:lineRule="auto"/>
        <w:rPr>
          <w:rFonts w:ascii="Arial" w:hAnsi="Arial" w:cs="Arial"/>
          <w:color w:val="000000" w:themeColor="text1"/>
        </w:rPr>
      </w:pPr>
    </w:p>
    <w:p w14:paraId="63E7B175" w14:textId="77777777" w:rsidR="00621881" w:rsidRPr="00282FC0" w:rsidRDefault="00621881" w:rsidP="00282FC0">
      <w:pPr>
        <w:spacing w:after="0" w:line="240" w:lineRule="auto"/>
        <w:rPr>
          <w:rFonts w:ascii="Arial" w:hAnsi="Arial" w:cs="Arial"/>
          <w:color w:val="000000" w:themeColor="text1"/>
        </w:rPr>
      </w:pPr>
    </w:p>
    <w:p w14:paraId="4A8FD3E8"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Disabled Veteran</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(1) A veteran who is entitled to compensation (or who but for the receipt of military retired pay would be entitled to compensation) under laws administered by the Secretary</w:t>
      </w:r>
      <w:r w:rsidR="00525882">
        <w:rPr>
          <w:rFonts w:ascii="Arial" w:eastAsia="Arial" w:hAnsi="Arial" w:cs="Arial"/>
          <w:color w:val="000000" w:themeColor="text1"/>
        </w:rPr>
        <w:t xml:space="preserve"> of Veterans’ Affairs</w:t>
      </w:r>
      <w:r w:rsidRPr="00282FC0">
        <w:rPr>
          <w:rFonts w:ascii="Arial" w:eastAsia="Arial" w:hAnsi="Arial" w:cs="Arial"/>
          <w:color w:val="000000" w:themeColor="text1"/>
        </w:rPr>
        <w:t>, or (2) A person who was discharged or released from active duty because of a service-connected disability.</w:t>
      </w:r>
    </w:p>
    <w:p w14:paraId="0AC15588" w14:textId="77777777" w:rsidR="00621881" w:rsidRPr="00282FC0" w:rsidRDefault="00621881" w:rsidP="00282FC0">
      <w:pPr>
        <w:spacing w:after="0" w:line="240" w:lineRule="auto"/>
        <w:rPr>
          <w:rFonts w:ascii="Arial" w:eastAsia="Arial" w:hAnsi="Arial" w:cs="Arial"/>
          <w:color w:val="000000" w:themeColor="text1"/>
        </w:rPr>
      </w:pPr>
    </w:p>
    <w:p w14:paraId="35FB0B9D"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hAnsi="Arial" w:cs="Arial"/>
          <w:b/>
          <w:noProof/>
          <w:color w:val="000000" w:themeColor="text1"/>
        </w:rPr>
        <mc:AlternateContent>
          <mc:Choice Requires="wpg">
            <w:drawing>
              <wp:anchor distT="0" distB="0" distL="114300" distR="114300" simplePos="0" relativeHeight="251659264" behindDoc="1" locked="0" layoutInCell="1" allowOverlap="1" wp14:anchorId="5DE25332" wp14:editId="4E9E8EAA">
                <wp:simplePos x="0" y="0"/>
                <wp:positionH relativeFrom="page">
                  <wp:posOffset>6316980</wp:posOffset>
                </wp:positionH>
                <wp:positionV relativeFrom="page">
                  <wp:posOffset>17780</wp:posOffset>
                </wp:positionV>
                <wp:extent cx="1320800" cy="1270"/>
                <wp:effectExtent l="11430" t="8255" r="10795" b="952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270"/>
                          <a:chOff x="9948" y="28"/>
                          <a:chExt cx="2080" cy="2"/>
                        </a:xfrm>
                      </wpg:grpSpPr>
                      <wps:wsp>
                        <wps:cNvPr id="17" name="Freeform 7"/>
                        <wps:cNvSpPr>
                          <a:spLocks/>
                        </wps:cNvSpPr>
                        <wps:spPr bwMode="auto">
                          <a:xfrm>
                            <a:off x="9948" y="28"/>
                            <a:ext cx="2080" cy="2"/>
                          </a:xfrm>
                          <a:custGeom>
                            <a:avLst/>
                            <a:gdLst>
                              <a:gd name="T0" fmla="+- 0 9948 9948"/>
                              <a:gd name="T1" fmla="*/ T0 w 2080"/>
                              <a:gd name="T2" fmla="+- 0 12028 9948"/>
                              <a:gd name="T3" fmla="*/ T2 w 2080"/>
                            </a:gdLst>
                            <a:ahLst/>
                            <a:cxnLst>
                              <a:cxn ang="0">
                                <a:pos x="T1" y="0"/>
                              </a:cxn>
                              <a:cxn ang="0">
                                <a:pos x="T3" y="0"/>
                              </a:cxn>
                            </a:cxnLst>
                            <a:rect l="0" t="0" r="r" b="b"/>
                            <a:pathLst>
                              <a:path w="2080">
                                <a:moveTo>
                                  <a:pt x="0" y="0"/>
                                </a:moveTo>
                                <a:lnTo>
                                  <a:pt x="2080" y="0"/>
                                </a:lnTo>
                              </a:path>
                            </a:pathLst>
                          </a:custGeom>
                          <a:noFill/>
                          <a:ln w="5990">
                            <a:solidFill>
                              <a:srgbClr val="83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97.4pt;margin-top:1.4pt;width:104pt;height:.1pt;z-index:-251657216;mso-position-horizontal-relative:page;mso-position-vertical-relative:page" coordorigin="9948,28" coordsize="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">
                <v:shape id="Freeform 7" o:spid="_x0000_s1027" style="position:absolute;left:9948;top:28;width:2080;height:2;visibility:visible;mso-wrap-style:square;v-text-anchor:top" coordsize="2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3ub8A&#10;AADbAAAADwAAAGRycy9kb3ducmV2LnhtbERPTWvCQBC9F/wPywi9hLqphyppVhFR7DWp3ofsJFnN&#10;zobdrab/vlso9DaP9znldrKDuJMPxrGC10UOgrhx2nCn4Px5fFmDCBFZ4+CYFHxTgO1m9lRiod2D&#10;K7rXsRMphEOBCvoYx0LK0PRkMSzcSJy41nmLMUHfSe3xkcLtIJd5/iYtGk4NPY6076m51V9WwWrp&#10;pjrLDh55dwraXKSprq1Sz/Np9w4i0hT/xX/uD53mr+D3l3SA3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He5vwAAANsAAAAPAAAAAAAAAAAAAAAAAJgCAABkcnMvZG93bnJl&#10;di54bWxQSwUGAAAAAAQABAD1AAAAhAMAAAAA&#10;" path="m,l2080,e" filled="f" strokecolor="#837c7c" strokeweight=".16639mm">
                  <v:path arrowok="t" o:connecttype="custom" o:connectlocs="0,0;2080,0" o:connectangles="0,0"/>
                </v:shape>
                <w10:wrap anchorx="page" anchory="page"/>
              </v:group>
            </w:pict>
          </mc:Fallback>
        </mc:AlternateContent>
      </w:r>
      <w:r w:rsidRPr="00CC71D2">
        <w:rPr>
          <w:rFonts w:ascii="Arial" w:eastAsia="Arial" w:hAnsi="Arial" w:cs="Arial"/>
          <w:b/>
          <w:bCs/>
          <w:color w:val="000000" w:themeColor="text1"/>
        </w:rPr>
        <w:t>Disabled Veterans' Outreach Program (DVOP)</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w:t>
      </w:r>
      <w:r w:rsidR="00D06655">
        <w:rPr>
          <w:rFonts w:ascii="Arial" w:eastAsia="Arial" w:hAnsi="Arial" w:cs="Arial"/>
          <w:color w:val="000000" w:themeColor="text1"/>
        </w:rPr>
        <w:t>Under 38 U.S.C. 4103A(a), a DVOP specialist provides intensive serves and facilitates placements to meet the employment needs of veterans, prioritizing service to special disabled veterans, other disabled veterans, and other categories of veterans in accordance with priorities determined by the Secretary of Labor.</w:t>
      </w:r>
      <w:r w:rsidRPr="00282FC0">
        <w:rPr>
          <w:rFonts w:ascii="Arial" w:eastAsia="Arial" w:hAnsi="Arial" w:cs="Arial"/>
          <w:color w:val="000000" w:themeColor="text1"/>
        </w:rPr>
        <w:t xml:space="preserve"> </w:t>
      </w:r>
    </w:p>
    <w:p w14:paraId="7AF94B44" w14:textId="77777777" w:rsidR="00621881" w:rsidRPr="00282FC0" w:rsidRDefault="00621881" w:rsidP="00282FC0">
      <w:pPr>
        <w:spacing w:after="0" w:line="240" w:lineRule="auto"/>
        <w:rPr>
          <w:rFonts w:ascii="Arial" w:hAnsi="Arial" w:cs="Arial"/>
          <w:color w:val="000000" w:themeColor="text1"/>
        </w:rPr>
      </w:pPr>
    </w:p>
    <w:p w14:paraId="48C9699C" w14:textId="77777777" w:rsidR="00621881" w:rsidRPr="00282FC0" w:rsidRDefault="00621881" w:rsidP="00282FC0">
      <w:pPr>
        <w:spacing w:after="0" w:line="240" w:lineRule="auto"/>
        <w:rPr>
          <w:rFonts w:ascii="Arial" w:eastAsia="Arial" w:hAnsi="Arial" w:cs="Arial"/>
          <w:color w:val="000000" w:themeColor="text1"/>
        </w:rPr>
      </w:pPr>
      <w:proofErr w:type="gramStart"/>
      <w:r w:rsidRPr="00CC71D2">
        <w:rPr>
          <w:rFonts w:ascii="Arial" w:eastAsia="Arial" w:hAnsi="Arial" w:cs="Arial"/>
          <w:b/>
          <w:bCs/>
          <w:color w:val="000000" w:themeColor="text1"/>
        </w:rPr>
        <w:t>Eligible Person</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(1)  The spouse of any person who died of a service-connected disability; (2) the spouse of any member of the Armed Forces serving on active duty who, at the time of application for assistance under this chapter, is listed and has been so listed for a total of more than ninety days as missing in action, captured in line of duty by a hostile force, or forcibly detained or interned in line of duty by a foreign government or power; or (3) </w:t>
      </w:r>
      <w:r w:rsidR="00CC71D2">
        <w:rPr>
          <w:rFonts w:ascii="Arial" w:eastAsia="Arial" w:hAnsi="Arial" w:cs="Arial"/>
          <w:color w:val="000000" w:themeColor="text1"/>
        </w:rPr>
        <w:t>t</w:t>
      </w:r>
      <w:r w:rsidRPr="00282FC0">
        <w:rPr>
          <w:rFonts w:ascii="Arial" w:eastAsia="Arial" w:hAnsi="Arial" w:cs="Arial"/>
          <w:color w:val="000000" w:themeColor="text1"/>
        </w:rPr>
        <w:t xml:space="preserve">he spouse of any person who has a </w:t>
      </w:r>
      <w:r w:rsidR="00CC71D2">
        <w:rPr>
          <w:rFonts w:ascii="Arial" w:eastAsia="Arial" w:hAnsi="Arial" w:cs="Arial"/>
          <w:color w:val="000000" w:themeColor="text1"/>
        </w:rPr>
        <w:t xml:space="preserve">total </w:t>
      </w:r>
      <w:r w:rsidRPr="00282FC0">
        <w:rPr>
          <w:rFonts w:ascii="Arial" w:eastAsia="Arial" w:hAnsi="Arial" w:cs="Arial"/>
          <w:color w:val="000000" w:themeColor="text1"/>
        </w:rPr>
        <w:t>disability permanent in nature resulting from a service-connected disability or the spouse of a veteran who died while a disability so evaluated  as in existence.</w:t>
      </w:r>
      <w:proofErr w:type="gramEnd"/>
    </w:p>
    <w:p w14:paraId="71E573E3" w14:textId="77777777" w:rsidR="00621881" w:rsidRPr="00282FC0" w:rsidRDefault="00621881" w:rsidP="00282FC0">
      <w:pPr>
        <w:spacing w:after="0" w:line="240" w:lineRule="auto"/>
        <w:rPr>
          <w:rFonts w:ascii="Arial" w:hAnsi="Arial" w:cs="Arial"/>
          <w:color w:val="000000" w:themeColor="text1"/>
        </w:rPr>
      </w:pPr>
    </w:p>
    <w:p w14:paraId="0A9BD317" w14:textId="77777777" w:rsidR="00621881" w:rsidRPr="00282FC0" w:rsidRDefault="00621881" w:rsidP="00282FC0">
      <w:pPr>
        <w:spacing w:after="0" w:line="240" w:lineRule="auto"/>
        <w:rPr>
          <w:rFonts w:ascii="Arial" w:eastAsia="Arial" w:hAnsi="Arial" w:cs="Arial"/>
          <w:color w:val="000000" w:themeColor="text1"/>
        </w:rPr>
      </w:pPr>
      <w:proofErr w:type="gramStart"/>
      <w:r w:rsidRPr="00CC71D2">
        <w:rPr>
          <w:rFonts w:ascii="Arial" w:eastAsia="Arial" w:hAnsi="Arial" w:cs="Arial"/>
          <w:b/>
          <w:bCs/>
          <w:color w:val="000000" w:themeColor="text1"/>
        </w:rPr>
        <w:t xml:space="preserve">Eligible Recipient </w:t>
      </w:r>
      <w:r w:rsidRPr="00CC71D2">
        <w:rPr>
          <w:rFonts w:ascii="Arial" w:eastAsia="Arial" w:hAnsi="Arial" w:cs="Arial"/>
          <w:b/>
          <w:color w:val="000000" w:themeColor="text1"/>
        </w:rPr>
        <w:t>(of Performance Incentive Award)</w:t>
      </w:r>
      <w:r w:rsidRPr="00282FC0">
        <w:rPr>
          <w:rFonts w:ascii="Arial" w:eastAsia="Arial" w:hAnsi="Arial" w:cs="Arial"/>
          <w:color w:val="000000" w:themeColor="text1"/>
        </w:rPr>
        <w:t xml:space="preserve"> - Eligible recipients of Performance Incentive Awards are Disabled Veterans' Outreach Program (DVOP) specialists, Local Veterans' Employment Representative (LVER) staff, and any other individual who provides employment and training services to veterans under the Workforce Investment Act (WIA) of</w:t>
      </w:r>
      <w:r w:rsidR="00CC71D2">
        <w:rPr>
          <w:rFonts w:ascii="Arial" w:eastAsia="Arial" w:hAnsi="Arial" w:cs="Arial"/>
          <w:color w:val="000000" w:themeColor="text1"/>
        </w:rPr>
        <w:t xml:space="preserve"> </w:t>
      </w:r>
      <w:r w:rsidRPr="00282FC0">
        <w:rPr>
          <w:rFonts w:ascii="Arial" w:eastAsia="Arial" w:hAnsi="Arial" w:cs="Arial"/>
          <w:color w:val="000000" w:themeColor="text1"/>
        </w:rPr>
        <w:t xml:space="preserve">1998, to include labor exchange staff funded by the Wagner-Peyser Act or staff of American Job Centers (AJC), partner agencies, and any service delivery point that provides exemplary public </w:t>
      </w:r>
      <w:r w:rsidR="00CC71D2">
        <w:rPr>
          <w:rFonts w:ascii="Arial" w:eastAsia="Arial" w:hAnsi="Arial" w:cs="Arial"/>
          <w:color w:val="000000" w:themeColor="text1"/>
        </w:rPr>
        <w:t>e</w:t>
      </w:r>
      <w:r w:rsidRPr="00282FC0">
        <w:rPr>
          <w:rFonts w:ascii="Arial" w:eastAsia="Arial" w:hAnsi="Arial" w:cs="Arial"/>
          <w:color w:val="000000" w:themeColor="text1"/>
        </w:rPr>
        <w:t>mployment and training services to veterans, American Job Centers (AJC), operated by State Workforce Agencies and offices that contract with State, Regional or Local Workforce Investment Boards, and other agencies identified in Section 121(b)(I)(B) of the WIA that provide services to veterans.</w:t>
      </w:r>
      <w:proofErr w:type="gramEnd"/>
      <w:r w:rsidRPr="00282FC0">
        <w:rPr>
          <w:rFonts w:ascii="Arial" w:eastAsia="Arial" w:hAnsi="Arial" w:cs="Arial"/>
          <w:color w:val="000000" w:themeColor="text1"/>
        </w:rPr>
        <w:t xml:space="preserve">  Volunteers, Veterans' Administration Work Stud</w:t>
      </w:r>
      <w:r w:rsidR="007651DD">
        <w:rPr>
          <w:rFonts w:ascii="Arial" w:eastAsia="Arial" w:hAnsi="Arial" w:cs="Arial"/>
          <w:color w:val="000000" w:themeColor="text1"/>
        </w:rPr>
        <w:t>y Students</w:t>
      </w:r>
      <w:r w:rsidRPr="00282FC0">
        <w:rPr>
          <w:rFonts w:ascii="Arial" w:eastAsia="Arial" w:hAnsi="Arial" w:cs="Arial"/>
          <w:color w:val="000000" w:themeColor="text1"/>
        </w:rPr>
        <w:t xml:space="preserve">, and Federal employees are </w:t>
      </w:r>
      <w:r w:rsidRPr="00282FC0">
        <w:rPr>
          <w:rFonts w:ascii="Arial" w:eastAsia="Arial" w:hAnsi="Arial" w:cs="Arial"/>
          <w:bCs/>
          <w:color w:val="000000" w:themeColor="text1"/>
          <w:u w:val="single" w:color="000000"/>
        </w:rPr>
        <w:t>not</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eligible recipients.</w:t>
      </w:r>
    </w:p>
    <w:p w14:paraId="16FDC424" w14:textId="77777777" w:rsidR="00621881" w:rsidRPr="00282FC0" w:rsidRDefault="00621881" w:rsidP="00282FC0">
      <w:pPr>
        <w:spacing w:after="0" w:line="240" w:lineRule="auto"/>
        <w:rPr>
          <w:rFonts w:ascii="Arial" w:hAnsi="Arial" w:cs="Arial"/>
          <w:color w:val="000000" w:themeColor="text1"/>
        </w:rPr>
      </w:pPr>
    </w:p>
    <w:p w14:paraId="205A680E" w14:textId="77777777" w:rsidR="008E7917" w:rsidRPr="009577E6" w:rsidRDefault="00621881" w:rsidP="008C5A07">
      <w:pPr>
        <w:spacing w:after="0" w:line="240" w:lineRule="auto"/>
        <w:rPr>
          <w:rFonts w:ascii="Arial" w:eastAsia="Times New Roman" w:hAnsi="Arial" w:cs="Arial"/>
          <w:color w:val="000000"/>
        </w:rPr>
      </w:pPr>
      <w:proofErr w:type="gramStart"/>
      <w:r w:rsidRPr="009577E6">
        <w:rPr>
          <w:rFonts w:ascii="Arial" w:eastAsia="Arial" w:hAnsi="Arial" w:cs="Arial"/>
          <w:b/>
          <w:bCs/>
          <w:color w:val="000000" w:themeColor="text1"/>
        </w:rPr>
        <w:t>Eligible Veteran</w:t>
      </w:r>
      <w:r w:rsidRPr="009577E6">
        <w:rPr>
          <w:rFonts w:ascii="Arial" w:eastAsia="Arial" w:hAnsi="Arial" w:cs="Arial"/>
          <w:bCs/>
          <w:color w:val="000000" w:themeColor="text1"/>
        </w:rPr>
        <w:t xml:space="preserve"> </w:t>
      </w:r>
      <w:r w:rsidRPr="00FF44D9">
        <w:rPr>
          <w:rFonts w:ascii="Arial" w:eastAsia="Arial" w:hAnsi="Arial" w:cs="Arial"/>
          <w:color w:val="000000" w:themeColor="text1"/>
        </w:rPr>
        <w:t>-</w:t>
      </w:r>
      <w:r w:rsidR="000E2764" w:rsidRPr="00FF44D9">
        <w:rPr>
          <w:rFonts w:ascii="Arial" w:eastAsia="Arial" w:hAnsi="Arial" w:cs="Arial"/>
          <w:color w:val="000000" w:themeColor="text1"/>
        </w:rPr>
        <w:t xml:space="preserve"> </w:t>
      </w:r>
      <w:r w:rsidRPr="00836951">
        <w:rPr>
          <w:rFonts w:ascii="Arial" w:eastAsia="Arial" w:hAnsi="Arial" w:cs="Arial"/>
          <w:color w:val="000000" w:themeColor="text1"/>
        </w:rPr>
        <w:t>A person who: (1) served on active duty for a period of more than 180 days and was discharged or released from there with an other than dishonorable discharge</w:t>
      </w:r>
      <w:r w:rsidR="008E7917" w:rsidRPr="00836951">
        <w:rPr>
          <w:rFonts w:ascii="Arial" w:eastAsia="Arial" w:hAnsi="Arial" w:cs="Arial"/>
          <w:color w:val="000000" w:themeColor="text1"/>
        </w:rPr>
        <w:t>,</w:t>
      </w:r>
      <w:r w:rsidRPr="00836951">
        <w:rPr>
          <w:rFonts w:ascii="Arial" w:eastAsia="Arial" w:hAnsi="Arial" w:cs="Arial"/>
          <w:color w:val="000000" w:themeColor="text1"/>
        </w:rPr>
        <w:t xml:space="preserve"> (2) was discharged or released from active duty because of a service-connected disability</w:t>
      </w:r>
      <w:r w:rsidR="008E7917" w:rsidRPr="00836951">
        <w:rPr>
          <w:rFonts w:ascii="Arial" w:eastAsia="Arial" w:hAnsi="Arial" w:cs="Arial"/>
          <w:color w:val="000000" w:themeColor="text1"/>
        </w:rPr>
        <w:t>,</w:t>
      </w:r>
      <w:r w:rsidRPr="00836951">
        <w:rPr>
          <w:rFonts w:ascii="Arial" w:eastAsia="Arial" w:hAnsi="Arial" w:cs="Arial"/>
          <w:color w:val="000000" w:themeColor="text1"/>
        </w:rPr>
        <w:t xml:space="preserve"> (3) as a member of a reserve component under an order to active duty pursuant to section</w:t>
      </w:r>
      <w:r w:rsidR="00CC71D2" w:rsidRPr="00836951">
        <w:rPr>
          <w:rFonts w:ascii="Arial" w:eastAsia="Arial" w:hAnsi="Arial" w:cs="Arial"/>
          <w:color w:val="000000" w:themeColor="text1"/>
        </w:rPr>
        <w:t xml:space="preserve"> </w:t>
      </w:r>
      <w:r w:rsidRPr="00836951">
        <w:rPr>
          <w:rFonts w:ascii="Arial" w:eastAsia="Arial" w:hAnsi="Arial" w:cs="Arial"/>
          <w:color w:val="000000" w:themeColor="text1"/>
        </w:rPr>
        <w:t>12301(a), (d), or (g), 12302, or 12304 of Title 10</w:t>
      </w:r>
      <w:r w:rsidR="008E7917" w:rsidRPr="00836951">
        <w:rPr>
          <w:rFonts w:ascii="Arial" w:eastAsia="Arial" w:hAnsi="Arial" w:cs="Arial"/>
          <w:color w:val="000000" w:themeColor="text1"/>
        </w:rPr>
        <w:t>,</w:t>
      </w:r>
      <w:r w:rsidRPr="00836951">
        <w:rPr>
          <w:rFonts w:ascii="Arial" w:eastAsia="Arial" w:hAnsi="Arial" w:cs="Arial"/>
          <w:color w:val="000000" w:themeColor="text1"/>
        </w:rPr>
        <w:t xml:space="preserve"> United States Code, served on active duty during a period of war or in a campaign or expedition for which a campaign badge is authorized and was discharged or released from such duty with other than a dishonorable discharge</w:t>
      </w:r>
      <w:r w:rsidR="008E7917" w:rsidRPr="00836951">
        <w:rPr>
          <w:rFonts w:ascii="Arial" w:eastAsia="Arial" w:hAnsi="Arial" w:cs="Arial"/>
          <w:color w:val="000000" w:themeColor="text1"/>
        </w:rPr>
        <w:t xml:space="preserve">, or (4) </w:t>
      </w:r>
      <w:r w:rsidR="008E7917" w:rsidRPr="00836951">
        <w:rPr>
          <w:rFonts w:ascii="Arial" w:eastAsia="Times New Roman" w:hAnsi="Arial" w:cs="Arial"/>
          <w:color w:val="000000"/>
        </w:rPr>
        <w:t xml:space="preserve">was discharged or released from active duty by reason of a sole survivorship discharge (as that term is defined in </w:t>
      </w:r>
      <w:hyperlink r:id="rId9" w:tgtFrame="_top" w:history="1">
        <w:r w:rsidR="008E7917" w:rsidRPr="009577E6">
          <w:rPr>
            <w:rFonts w:ascii="Arial" w:eastAsia="Times New Roman" w:hAnsi="Arial" w:cs="Arial"/>
            <w:color w:val="0000FF"/>
            <w:u w:val="single"/>
          </w:rPr>
          <w:t>section 1174(</w:t>
        </w:r>
        <w:proofErr w:type="spellStart"/>
        <w:r w:rsidR="008E7917" w:rsidRPr="009577E6">
          <w:rPr>
            <w:rFonts w:ascii="Arial" w:eastAsia="Times New Roman" w:hAnsi="Arial" w:cs="Arial"/>
            <w:color w:val="0000FF"/>
            <w:u w:val="single"/>
          </w:rPr>
          <w:t>i</w:t>
        </w:r>
        <w:proofErr w:type="spellEnd"/>
        <w:r w:rsidR="008E7917" w:rsidRPr="009577E6">
          <w:rPr>
            <w:rFonts w:ascii="Arial" w:eastAsia="Times New Roman" w:hAnsi="Arial" w:cs="Arial"/>
            <w:color w:val="0000FF"/>
            <w:u w:val="single"/>
          </w:rPr>
          <w:t>) of T</w:t>
        </w:r>
        <w:r w:rsidR="008E7917" w:rsidRPr="00FF44D9">
          <w:rPr>
            <w:rFonts w:ascii="Arial" w:eastAsia="Times New Roman" w:hAnsi="Arial" w:cs="Arial"/>
            <w:color w:val="0000FF"/>
            <w:u w:val="single"/>
          </w:rPr>
          <w:t>itle 10</w:t>
        </w:r>
      </w:hyperlink>
      <w:r w:rsidR="008E7917" w:rsidRPr="009577E6">
        <w:rPr>
          <w:rFonts w:ascii="Arial" w:eastAsia="Times New Roman" w:hAnsi="Arial" w:cs="Arial"/>
          <w:color w:val="000000"/>
        </w:rPr>
        <w:t>, United States Code).</w:t>
      </w:r>
      <w:proofErr w:type="gramEnd"/>
      <w:r w:rsidR="008E7917" w:rsidRPr="009577E6">
        <w:rPr>
          <w:rFonts w:ascii="Arial" w:eastAsia="Times New Roman" w:hAnsi="Arial" w:cs="Arial"/>
          <w:color w:val="000000"/>
        </w:rPr>
        <w:t xml:space="preserve"> </w:t>
      </w:r>
    </w:p>
    <w:p w14:paraId="4756A5CC" w14:textId="77777777" w:rsidR="00621881" w:rsidRDefault="00621881" w:rsidP="00282FC0">
      <w:pPr>
        <w:spacing w:after="0" w:line="240" w:lineRule="auto"/>
        <w:rPr>
          <w:rFonts w:ascii="Arial" w:hAnsi="Arial" w:cs="Arial"/>
          <w:color w:val="000000" w:themeColor="text1"/>
        </w:rPr>
      </w:pPr>
    </w:p>
    <w:p w14:paraId="62234C3D"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 xml:space="preserve">Employment Service </w:t>
      </w:r>
      <w:r w:rsidR="006728C5">
        <w:rPr>
          <w:rFonts w:ascii="Arial" w:eastAsia="Arial" w:hAnsi="Arial" w:cs="Arial"/>
          <w:b/>
          <w:bCs/>
          <w:color w:val="000000" w:themeColor="text1"/>
        </w:rPr>
        <w:t xml:space="preserve">Delivery System </w:t>
      </w:r>
      <w:r w:rsidRPr="00282FC0">
        <w:rPr>
          <w:rFonts w:ascii="Arial" w:eastAsia="Arial" w:hAnsi="Arial" w:cs="Arial"/>
          <w:color w:val="000000" w:themeColor="text1"/>
        </w:rPr>
        <w:t>- A service delivery system through which labor exchange services, including employment</w:t>
      </w:r>
      <w:r w:rsidR="00897E7D">
        <w:rPr>
          <w:rFonts w:ascii="Arial" w:eastAsia="Arial" w:hAnsi="Arial" w:cs="Arial"/>
          <w:color w:val="000000" w:themeColor="text1"/>
        </w:rPr>
        <w:t xml:space="preserve"> </w:t>
      </w:r>
      <w:r w:rsidRPr="00282FC0">
        <w:rPr>
          <w:rFonts w:ascii="Arial" w:eastAsia="Arial" w:hAnsi="Arial" w:cs="Arial"/>
          <w:color w:val="000000" w:themeColor="text1"/>
        </w:rPr>
        <w:t>and placement services</w:t>
      </w:r>
      <w:r w:rsidR="006728C5">
        <w:rPr>
          <w:rFonts w:ascii="Arial" w:eastAsia="Arial" w:hAnsi="Arial" w:cs="Arial"/>
          <w:color w:val="000000" w:themeColor="text1"/>
        </w:rPr>
        <w:t>,</w:t>
      </w:r>
      <w:r w:rsidRPr="00282FC0">
        <w:rPr>
          <w:rFonts w:ascii="Arial" w:eastAsia="Arial" w:hAnsi="Arial" w:cs="Arial"/>
          <w:color w:val="000000" w:themeColor="text1"/>
        </w:rPr>
        <w:t xml:space="preserve"> </w:t>
      </w:r>
      <w:proofErr w:type="gramStart"/>
      <w:r w:rsidRPr="00282FC0">
        <w:rPr>
          <w:rFonts w:ascii="Arial" w:eastAsia="Arial" w:hAnsi="Arial" w:cs="Arial"/>
          <w:color w:val="000000" w:themeColor="text1"/>
        </w:rPr>
        <w:t>are offered</w:t>
      </w:r>
      <w:proofErr w:type="gramEnd"/>
      <w:r w:rsidRPr="00282FC0">
        <w:rPr>
          <w:rFonts w:ascii="Arial" w:eastAsia="Arial" w:hAnsi="Arial" w:cs="Arial"/>
          <w:color w:val="000000" w:themeColor="text1"/>
        </w:rPr>
        <w:t xml:space="preserve"> in accordance with the Wagner-Peyser Act.</w:t>
      </w:r>
    </w:p>
    <w:p w14:paraId="7F30A4C9" w14:textId="77777777" w:rsidR="00621881" w:rsidRPr="00282FC0" w:rsidRDefault="00621881" w:rsidP="00282FC0">
      <w:pPr>
        <w:spacing w:after="0" w:line="240" w:lineRule="auto"/>
        <w:rPr>
          <w:rFonts w:ascii="Arial" w:hAnsi="Arial" w:cs="Arial"/>
          <w:color w:val="000000" w:themeColor="text1"/>
        </w:rPr>
      </w:pPr>
    </w:p>
    <w:p w14:paraId="082EB10D" w14:textId="77777777" w:rsidR="005141BA" w:rsidRPr="005141BA" w:rsidRDefault="005141BA" w:rsidP="005141BA">
      <w:pPr>
        <w:spacing w:after="0" w:line="240" w:lineRule="auto"/>
        <w:rPr>
          <w:rFonts w:ascii="Arial" w:eastAsia="Arial" w:hAnsi="Arial" w:cs="Arial"/>
          <w:bCs/>
          <w:color w:val="000000" w:themeColor="text1"/>
        </w:rPr>
      </w:pPr>
      <w:proofErr w:type="gramStart"/>
      <w:r>
        <w:rPr>
          <w:rFonts w:ascii="Arial" w:eastAsia="Arial" w:hAnsi="Arial" w:cs="Arial"/>
          <w:b/>
          <w:bCs/>
          <w:color w:val="000000" w:themeColor="text1"/>
        </w:rPr>
        <w:lastRenderedPageBreak/>
        <w:t>Facilitate:</w:t>
      </w:r>
      <w:proofErr w:type="gramEnd"/>
      <w:r>
        <w:rPr>
          <w:rFonts w:ascii="Arial" w:eastAsia="Arial" w:hAnsi="Arial" w:cs="Arial"/>
          <w:b/>
          <w:bCs/>
          <w:color w:val="000000" w:themeColor="text1"/>
        </w:rPr>
        <w:t xml:space="preserve"> </w:t>
      </w:r>
      <w:r>
        <w:rPr>
          <w:rFonts w:ascii="Arial" w:eastAsia="Arial" w:hAnsi="Arial" w:cs="Arial"/>
          <w:bCs/>
          <w:color w:val="000000" w:themeColor="text1"/>
        </w:rPr>
        <w:t>Capacity building within the State’s employment service delivery system to ensure easier access to the appropriate employment and training services for job seeking veterans.</w:t>
      </w:r>
    </w:p>
    <w:p w14:paraId="024B0749" w14:textId="77777777" w:rsidR="005141BA" w:rsidRDefault="005141BA" w:rsidP="00282FC0">
      <w:pPr>
        <w:spacing w:after="0" w:line="240" w:lineRule="auto"/>
        <w:rPr>
          <w:rFonts w:ascii="Arial" w:eastAsia="Arial" w:hAnsi="Arial" w:cs="Arial"/>
          <w:b/>
          <w:bCs/>
          <w:color w:val="000000" w:themeColor="text1"/>
        </w:rPr>
      </w:pPr>
    </w:p>
    <w:p w14:paraId="13631A8B"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Full-Time Equivalent (FTE)</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A term used to signify work</w:t>
      </w:r>
      <w:r w:rsidR="007651DD">
        <w:rPr>
          <w:rFonts w:ascii="Arial" w:eastAsia="Arial" w:hAnsi="Arial" w:cs="Arial"/>
          <w:color w:val="000000" w:themeColor="text1"/>
        </w:rPr>
        <w:t>er</w:t>
      </w:r>
      <w:r w:rsidRPr="00282FC0">
        <w:rPr>
          <w:rFonts w:ascii="Arial" w:eastAsia="Arial" w:hAnsi="Arial" w:cs="Arial"/>
          <w:color w:val="000000" w:themeColor="text1"/>
        </w:rPr>
        <w:t xml:space="preserve">s </w:t>
      </w:r>
      <w:r w:rsidR="007651DD">
        <w:rPr>
          <w:rFonts w:ascii="Arial" w:eastAsia="Arial" w:hAnsi="Arial" w:cs="Arial"/>
          <w:color w:val="000000" w:themeColor="text1"/>
        </w:rPr>
        <w:t>based upon an amou</w:t>
      </w:r>
      <w:r w:rsidR="006254D3">
        <w:rPr>
          <w:rFonts w:ascii="Arial" w:eastAsia="Arial" w:hAnsi="Arial" w:cs="Arial"/>
          <w:color w:val="000000" w:themeColor="text1"/>
        </w:rPr>
        <w:t>n</w:t>
      </w:r>
      <w:r w:rsidR="007651DD">
        <w:rPr>
          <w:rFonts w:ascii="Arial" w:eastAsia="Arial" w:hAnsi="Arial" w:cs="Arial"/>
          <w:color w:val="000000" w:themeColor="text1"/>
        </w:rPr>
        <w:t xml:space="preserve">t of time that totals </w:t>
      </w:r>
      <w:r w:rsidRPr="00282FC0">
        <w:rPr>
          <w:rFonts w:ascii="Arial" w:eastAsia="Arial" w:hAnsi="Arial" w:cs="Arial"/>
          <w:color w:val="000000" w:themeColor="text1"/>
        </w:rPr>
        <w:t xml:space="preserve">32 to 40 hours per week or </w:t>
      </w:r>
      <w:r w:rsidR="007651DD">
        <w:rPr>
          <w:rFonts w:ascii="Arial" w:eastAsia="Arial" w:hAnsi="Arial" w:cs="Arial"/>
          <w:color w:val="000000" w:themeColor="text1"/>
        </w:rPr>
        <w:t xml:space="preserve">the number of monthly hours that constitute full-time employment </w:t>
      </w:r>
      <w:r w:rsidRPr="00282FC0">
        <w:rPr>
          <w:rFonts w:ascii="Arial" w:eastAsia="Arial" w:hAnsi="Arial" w:cs="Arial"/>
          <w:color w:val="000000" w:themeColor="text1"/>
        </w:rPr>
        <w:t>as defined by state merit staffing rules.</w:t>
      </w:r>
    </w:p>
    <w:p w14:paraId="5BFE019E" w14:textId="77777777" w:rsidR="00621881" w:rsidRPr="00282FC0" w:rsidRDefault="00621881" w:rsidP="00282FC0">
      <w:pPr>
        <w:spacing w:after="0" w:line="240" w:lineRule="auto"/>
        <w:rPr>
          <w:rFonts w:ascii="Arial" w:hAnsi="Arial" w:cs="Arial"/>
          <w:color w:val="000000" w:themeColor="text1"/>
        </w:rPr>
      </w:pPr>
    </w:p>
    <w:p w14:paraId="3A90E0F1" w14:textId="77777777" w:rsidR="00621881" w:rsidRPr="00282FC0" w:rsidRDefault="00BB6C5F" w:rsidP="00282FC0">
      <w:pPr>
        <w:spacing w:after="0" w:line="240" w:lineRule="auto"/>
        <w:rPr>
          <w:rFonts w:ascii="Arial" w:eastAsia="Arial" w:hAnsi="Arial" w:cs="Arial"/>
          <w:color w:val="000000" w:themeColor="text1"/>
        </w:rPr>
      </w:pPr>
      <w:proofErr w:type="gramStart"/>
      <w:r>
        <w:rPr>
          <w:rFonts w:ascii="Arial" w:eastAsia="Arial" w:hAnsi="Arial" w:cs="Arial"/>
          <w:b/>
          <w:bCs/>
          <w:color w:val="000000" w:themeColor="text1"/>
        </w:rPr>
        <w:t xml:space="preserve">JVSG </w:t>
      </w:r>
      <w:r w:rsidR="00621881" w:rsidRPr="00CC71D2">
        <w:rPr>
          <w:rFonts w:ascii="Arial" w:eastAsia="Arial" w:hAnsi="Arial" w:cs="Arial"/>
          <w:b/>
          <w:bCs/>
          <w:color w:val="000000" w:themeColor="text1"/>
        </w:rPr>
        <w:t>Funding Formula</w:t>
      </w:r>
      <w:r w:rsidR="00621881" w:rsidRPr="00282FC0">
        <w:rPr>
          <w:rFonts w:ascii="Arial" w:eastAsia="Arial" w:hAnsi="Arial" w:cs="Arial"/>
          <w:bCs/>
          <w:color w:val="000000" w:themeColor="text1"/>
        </w:rPr>
        <w:t xml:space="preserve"> </w:t>
      </w:r>
      <w:r w:rsidR="00621881" w:rsidRPr="00282FC0">
        <w:rPr>
          <w:rFonts w:ascii="Arial" w:eastAsia="Arial" w:hAnsi="Arial" w:cs="Arial"/>
          <w:color w:val="000000" w:themeColor="text1"/>
        </w:rPr>
        <w:t xml:space="preserve">- </w:t>
      </w:r>
      <w:r w:rsidR="007651DD">
        <w:rPr>
          <w:rFonts w:ascii="Arial" w:eastAsia="Arial" w:hAnsi="Arial" w:cs="Arial"/>
          <w:color w:val="000000" w:themeColor="text1"/>
        </w:rPr>
        <w:t>A</w:t>
      </w:r>
      <w:r w:rsidR="00621881" w:rsidRPr="00282FC0">
        <w:rPr>
          <w:rFonts w:ascii="Arial" w:eastAsia="Arial" w:hAnsi="Arial" w:cs="Arial"/>
          <w:color w:val="000000" w:themeColor="text1"/>
        </w:rPr>
        <w:t xml:space="preserve"> formula t</w:t>
      </w:r>
      <w:r w:rsidR="002A6460">
        <w:rPr>
          <w:rFonts w:ascii="Arial" w:eastAsia="Arial" w:hAnsi="Arial" w:cs="Arial"/>
          <w:color w:val="000000" w:themeColor="text1"/>
        </w:rPr>
        <w:t xml:space="preserve">hat reflects the ratio of: (1) </w:t>
      </w:r>
      <w:r w:rsidR="00621881" w:rsidRPr="00282FC0">
        <w:rPr>
          <w:rFonts w:ascii="Arial" w:eastAsia="Arial" w:hAnsi="Arial" w:cs="Arial"/>
          <w:color w:val="000000" w:themeColor="text1"/>
        </w:rPr>
        <w:t>the total number of veterans residing in the State that are seeking employment; to (2) the total number of veterans seeking employment in all States</w:t>
      </w:r>
      <w:r>
        <w:rPr>
          <w:rFonts w:ascii="Arial" w:eastAsia="Arial" w:hAnsi="Arial" w:cs="Arial"/>
          <w:color w:val="000000" w:themeColor="text1"/>
        </w:rPr>
        <w:t xml:space="preserve">, and includes </w:t>
      </w:r>
      <w:r w:rsidR="00F9245E">
        <w:rPr>
          <w:rFonts w:ascii="Arial" w:eastAsia="Arial" w:hAnsi="Arial" w:cs="Arial"/>
          <w:color w:val="000000" w:themeColor="text1"/>
        </w:rPr>
        <w:t>additional considerations</w:t>
      </w:r>
      <w:r>
        <w:rPr>
          <w:rFonts w:ascii="Arial" w:eastAsia="Arial" w:hAnsi="Arial" w:cs="Arial"/>
          <w:color w:val="000000" w:themeColor="text1"/>
        </w:rPr>
        <w:t xml:space="preserve"> based on the requirements in 20 C.F.R. section 1001, subpart F,</w:t>
      </w:r>
      <w:r w:rsidR="007651DD">
        <w:rPr>
          <w:rFonts w:ascii="Arial" w:eastAsia="Arial" w:hAnsi="Arial" w:cs="Arial"/>
          <w:color w:val="000000" w:themeColor="text1"/>
        </w:rPr>
        <w:t xml:space="preserve"> that is used to determine the relative amount of total funds to be provided to each JVSG recipient</w:t>
      </w:r>
      <w:r w:rsidR="00621881" w:rsidRPr="00282FC0">
        <w:rPr>
          <w:rFonts w:ascii="Arial" w:eastAsia="Arial" w:hAnsi="Arial" w:cs="Arial"/>
          <w:color w:val="000000" w:themeColor="text1"/>
        </w:rPr>
        <w:t>.</w:t>
      </w:r>
      <w:proofErr w:type="gramEnd"/>
    </w:p>
    <w:p w14:paraId="63124F85" w14:textId="77777777" w:rsidR="00621881" w:rsidRPr="00282FC0" w:rsidRDefault="00621881" w:rsidP="00282FC0">
      <w:pPr>
        <w:spacing w:after="0" w:line="240" w:lineRule="auto"/>
        <w:rPr>
          <w:rFonts w:ascii="Arial" w:hAnsi="Arial" w:cs="Arial"/>
          <w:color w:val="000000" w:themeColor="text1"/>
        </w:rPr>
      </w:pPr>
    </w:p>
    <w:p w14:paraId="50819694"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Fiscal Year (FY)</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For Federal government purposes, any twelve-month period beginning on October </w:t>
      </w:r>
      <w:proofErr w:type="gramStart"/>
      <w:r w:rsidRPr="00282FC0">
        <w:rPr>
          <w:rFonts w:ascii="Arial" w:eastAsia="Arial" w:hAnsi="Arial" w:cs="Arial"/>
          <w:color w:val="000000" w:themeColor="text1"/>
        </w:rPr>
        <w:t>1st</w:t>
      </w:r>
      <w:proofErr w:type="gramEnd"/>
      <w:r w:rsidRPr="00282FC0">
        <w:rPr>
          <w:rFonts w:ascii="Arial" w:eastAsia="Arial" w:hAnsi="Arial" w:cs="Arial"/>
          <w:color w:val="000000" w:themeColor="text1"/>
        </w:rPr>
        <w:t xml:space="preserve"> and ending on September 30th.</w:t>
      </w:r>
    </w:p>
    <w:p w14:paraId="167A8FDF" w14:textId="77777777" w:rsidR="00621881" w:rsidRPr="00282FC0" w:rsidRDefault="00621881" w:rsidP="00282FC0">
      <w:pPr>
        <w:spacing w:after="0" w:line="240" w:lineRule="auto"/>
        <w:rPr>
          <w:rFonts w:ascii="Arial" w:eastAsia="Arial" w:hAnsi="Arial" w:cs="Arial"/>
          <w:color w:val="000000" w:themeColor="text1"/>
        </w:rPr>
      </w:pPr>
    </w:p>
    <w:p w14:paraId="76EE2B42" w14:textId="77777777" w:rsidR="00621881" w:rsidRPr="00282FC0" w:rsidRDefault="00621881" w:rsidP="00282FC0">
      <w:pPr>
        <w:spacing w:after="0" w:line="240" w:lineRule="auto"/>
        <w:rPr>
          <w:rFonts w:ascii="Arial" w:eastAsia="Arial" w:hAnsi="Arial" w:cs="Arial"/>
          <w:color w:val="000000" w:themeColor="text1"/>
        </w:rPr>
      </w:pPr>
      <w:proofErr w:type="gramStart"/>
      <w:r w:rsidRPr="00CC71D2">
        <w:rPr>
          <w:rFonts w:ascii="Arial" w:eastAsia="Arial" w:hAnsi="Arial" w:cs="Arial"/>
          <w:b/>
          <w:bCs/>
          <w:color w:val="000000" w:themeColor="text1"/>
        </w:rPr>
        <w:t>Grant Officer's Technical Representative (GOTR)</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The program manager designated</w:t>
      </w:r>
      <w:r w:rsidR="00CC71D2">
        <w:rPr>
          <w:rFonts w:ascii="Arial" w:eastAsia="Arial" w:hAnsi="Arial" w:cs="Arial"/>
          <w:color w:val="000000" w:themeColor="text1"/>
        </w:rPr>
        <w:t xml:space="preserve"> </w:t>
      </w:r>
      <w:r w:rsidRPr="00282FC0">
        <w:rPr>
          <w:rFonts w:ascii="Arial" w:eastAsia="Arial" w:hAnsi="Arial" w:cs="Arial"/>
          <w:color w:val="000000" w:themeColor="text1"/>
        </w:rPr>
        <w:t>by the grant officer to act as his/her representative in overseeing technical performance and providing liaison between the grant recipient and the VETS.</w:t>
      </w:r>
      <w:proofErr w:type="gramEnd"/>
    </w:p>
    <w:p w14:paraId="29FE8D98" w14:textId="77777777" w:rsidR="00621881" w:rsidRPr="00282FC0" w:rsidRDefault="00621881" w:rsidP="00282FC0">
      <w:pPr>
        <w:spacing w:after="0" w:line="240" w:lineRule="auto"/>
        <w:rPr>
          <w:rFonts w:ascii="Arial" w:hAnsi="Arial" w:cs="Arial"/>
          <w:color w:val="000000" w:themeColor="text1"/>
        </w:rPr>
      </w:pPr>
    </w:p>
    <w:p w14:paraId="258ADB8F" w14:textId="77777777" w:rsidR="00621881" w:rsidRPr="00282FC0" w:rsidRDefault="00621881" w:rsidP="00282FC0">
      <w:pPr>
        <w:spacing w:after="0" w:line="240" w:lineRule="auto"/>
        <w:rPr>
          <w:rFonts w:ascii="Arial" w:eastAsia="Arial" w:hAnsi="Arial" w:cs="Arial"/>
          <w:color w:val="000000" w:themeColor="text1"/>
        </w:rPr>
      </w:pPr>
      <w:proofErr w:type="gramStart"/>
      <w:r w:rsidRPr="00CC71D2">
        <w:rPr>
          <w:rFonts w:ascii="Arial" w:eastAsia="Arial" w:hAnsi="Arial" w:cs="Arial"/>
          <w:b/>
          <w:bCs/>
          <w:color w:val="000000" w:themeColor="text1"/>
        </w:rPr>
        <w:t>Half-Time</w:t>
      </w:r>
      <w:proofErr w:type="gramEnd"/>
      <w:r w:rsidRPr="00282FC0">
        <w:rPr>
          <w:rFonts w:ascii="Arial" w:eastAsia="Arial" w:hAnsi="Arial" w:cs="Arial"/>
          <w:bCs/>
          <w:color w:val="000000" w:themeColor="text1"/>
        </w:rPr>
        <w:t xml:space="preserve"> - </w:t>
      </w:r>
      <w:r w:rsidRPr="00282FC0">
        <w:rPr>
          <w:rFonts w:ascii="Arial" w:eastAsia="Arial" w:hAnsi="Arial" w:cs="Arial"/>
          <w:color w:val="000000" w:themeColor="text1"/>
        </w:rPr>
        <w:t xml:space="preserve">DVOP/LVER staff who work </w:t>
      </w:r>
      <w:r w:rsidR="007651DD">
        <w:rPr>
          <w:rFonts w:ascii="Arial" w:eastAsia="Arial" w:hAnsi="Arial" w:cs="Arial"/>
          <w:color w:val="000000" w:themeColor="text1"/>
        </w:rPr>
        <w:t xml:space="preserve">half the hours of a full-time employee, generally approximately </w:t>
      </w:r>
      <w:r w:rsidRPr="00282FC0">
        <w:rPr>
          <w:rFonts w:ascii="Arial" w:eastAsia="Arial" w:hAnsi="Arial" w:cs="Arial"/>
          <w:color w:val="000000" w:themeColor="text1"/>
        </w:rPr>
        <w:t>1040 hours per year.</w:t>
      </w:r>
    </w:p>
    <w:p w14:paraId="5B15C089" w14:textId="77777777" w:rsidR="00621881" w:rsidRPr="00282FC0" w:rsidRDefault="00621881" w:rsidP="00282FC0">
      <w:pPr>
        <w:spacing w:after="0" w:line="240" w:lineRule="auto"/>
        <w:rPr>
          <w:rFonts w:ascii="Arial" w:hAnsi="Arial" w:cs="Arial"/>
          <w:color w:val="000000" w:themeColor="text1"/>
        </w:rPr>
      </w:pPr>
    </w:p>
    <w:p w14:paraId="6C881B76" w14:textId="77777777" w:rsidR="00621881" w:rsidRPr="00282FC0" w:rsidRDefault="00621881" w:rsidP="00282FC0">
      <w:pPr>
        <w:spacing w:after="0" w:line="240" w:lineRule="auto"/>
        <w:rPr>
          <w:rFonts w:ascii="Arial" w:eastAsia="Arial" w:hAnsi="Arial" w:cs="Arial"/>
          <w:color w:val="000000" w:themeColor="text1"/>
        </w:rPr>
      </w:pPr>
      <w:r w:rsidRPr="00CC71D2">
        <w:rPr>
          <w:rFonts w:ascii="Arial" w:eastAsia="Arial" w:hAnsi="Arial" w:cs="Arial"/>
          <w:b/>
          <w:bCs/>
          <w:color w:val="000000" w:themeColor="text1"/>
        </w:rPr>
        <w:t>Indirect Cost</w:t>
      </w:r>
      <w:r w:rsidR="00CC71D2">
        <w:rPr>
          <w:rFonts w:ascii="Arial" w:eastAsia="Arial" w:hAnsi="Arial" w:cs="Arial"/>
          <w:bCs/>
          <w:color w:val="000000" w:themeColor="text1"/>
        </w:rPr>
        <w:t xml:space="preserve"> </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A cost that </w:t>
      </w:r>
      <w:proofErr w:type="gramStart"/>
      <w:r w:rsidRPr="00282FC0">
        <w:rPr>
          <w:rFonts w:ascii="Arial" w:eastAsia="Arial" w:hAnsi="Arial" w:cs="Arial"/>
          <w:color w:val="000000" w:themeColor="text1"/>
        </w:rPr>
        <w:t>is incurred</w:t>
      </w:r>
      <w:proofErr w:type="gramEnd"/>
      <w:r w:rsidRPr="00282FC0">
        <w:rPr>
          <w:rFonts w:ascii="Arial" w:eastAsia="Arial" w:hAnsi="Arial" w:cs="Arial"/>
          <w:color w:val="000000" w:themeColor="text1"/>
        </w:rPr>
        <w:t xml:space="preserve"> for a common or joint purpose benefiting more than one cost objective and not readily identifiable with a particular project, function, or activity but necessary to the general operation of an organization and the conduct of the activities it performs.</w:t>
      </w:r>
    </w:p>
    <w:p w14:paraId="3C9279F3" w14:textId="77777777" w:rsidR="00621881" w:rsidRPr="00282FC0" w:rsidRDefault="00621881" w:rsidP="00282FC0">
      <w:pPr>
        <w:spacing w:after="0" w:line="240" w:lineRule="auto"/>
        <w:rPr>
          <w:rFonts w:ascii="Arial" w:hAnsi="Arial" w:cs="Arial"/>
          <w:color w:val="000000" w:themeColor="text1"/>
        </w:rPr>
      </w:pPr>
    </w:p>
    <w:p w14:paraId="5A5D3153" w14:textId="77777777" w:rsidR="00621881" w:rsidRPr="00282FC0"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Intake</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w:t>
      </w:r>
      <w:r w:rsidR="000C3F98">
        <w:rPr>
          <w:rFonts w:ascii="Arial" w:eastAsia="Arial" w:hAnsi="Arial" w:cs="Arial"/>
          <w:color w:val="000000" w:themeColor="text1"/>
        </w:rPr>
        <w:t xml:space="preserve"> </w:t>
      </w:r>
      <w:r w:rsidRPr="00282FC0">
        <w:rPr>
          <w:rFonts w:ascii="Arial" w:eastAsia="Arial" w:hAnsi="Arial" w:cs="Arial"/>
          <w:color w:val="000000" w:themeColor="text1"/>
        </w:rPr>
        <w:t>A process for screening individual applicants for program eligibility, making an initial determination of what services (self-service, mediated or intensive) or program can best benefit an applicant, and routing an applicant for service delivery or program participation.</w:t>
      </w:r>
    </w:p>
    <w:p w14:paraId="443A1305" w14:textId="77777777" w:rsidR="00621881" w:rsidRPr="00282FC0" w:rsidRDefault="00621881" w:rsidP="00282FC0">
      <w:pPr>
        <w:spacing w:after="0" w:line="240" w:lineRule="auto"/>
        <w:rPr>
          <w:rFonts w:ascii="Arial" w:hAnsi="Arial" w:cs="Arial"/>
          <w:color w:val="000000" w:themeColor="text1"/>
        </w:rPr>
      </w:pPr>
    </w:p>
    <w:p w14:paraId="02F886CE" w14:textId="77777777" w:rsidR="00621881" w:rsidRDefault="00621881" w:rsidP="00282FC0">
      <w:pPr>
        <w:tabs>
          <w:tab w:val="left" w:pos="540"/>
        </w:tabs>
        <w:spacing w:after="0" w:line="240" w:lineRule="auto"/>
        <w:rPr>
          <w:rFonts w:ascii="Arial" w:hAnsi="Arial" w:cs="Arial"/>
          <w:color w:val="000000" w:themeColor="text1"/>
        </w:rPr>
      </w:pPr>
      <w:r w:rsidRPr="000C3F98">
        <w:rPr>
          <w:rFonts w:ascii="Arial" w:eastAsia="Arial" w:hAnsi="Arial" w:cs="Arial"/>
          <w:b/>
          <w:bCs/>
          <w:color w:val="000000" w:themeColor="text1"/>
        </w:rPr>
        <w:t>Intensive Services</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w:t>
      </w:r>
      <w:r w:rsidRPr="00282FC0">
        <w:rPr>
          <w:rFonts w:ascii="Arial" w:hAnsi="Arial" w:cs="Arial"/>
          <w:color w:val="000000" w:themeColor="text1"/>
        </w:rPr>
        <w:t>As defined in WIA Section 134(d</w:t>
      </w:r>
      <w:proofErr w:type="gramStart"/>
      <w:r w:rsidRPr="00282FC0">
        <w:rPr>
          <w:rFonts w:ascii="Arial" w:hAnsi="Arial" w:cs="Arial"/>
          <w:color w:val="000000" w:themeColor="text1"/>
        </w:rPr>
        <w:t>)(</w:t>
      </w:r>
      <w:proofErr w:type="gramEnd"/>
      <w:r w:rsidRPr="00282FC0">
        <w:rPr>
          <w:rFonts w:ascii="Arial" w:hAnsi="Arial" w:cs="Arial"/>
          <w:color w:val="000000" w:themeColor="text1"/>
        </w:rPr>
        <w:t>3) (as referenced by 38 U.S.C. 4101(9</w:t>
      </w:r>
      <w:r w:rsidR="000C3F98">
        <w:rPr>
          <w:rFonts w:ascii="Arial" w:hAnsi="Arial" w:cs="Arial"/>
          <w:color w:val="000000" w:themeColor="text1"/>
        </w:rPr>
        <w:t>)), intensive services include:</w:t>
      </w:r>
    </w:p>
    <w:p w14:paraId="1358341A" w14:textId="77777777" w:rsidR="000C3F98" w:rsidRPr="00282FC0" w:rsidRDefault="000C3F98" w:rsidP="00282FC0">
      <w:pPr>
        <w:tabs>
          <w:tab w:val="left" w:pos="540"/>
        </w:tabs>
        <w:spacing w:after="0" w:line="240" w:lineRule="auto"/>
        <w:rPr>
          <w:rFonts w:ascii="Arial" w:hAnsi="Arial" w:cs="Arial"/>
          <w:color w:val="000000" w:themeColor="text1"/>
        </w:rPr>
      </w:pPr>
    </w:p>
    <w:p w14:paraId="39D383D1" w14:textId="77777777" w:rsidR="00621881" w:rsidRPr="00282FC0" w:rsidRDefault="00621881" w:rsidP="000C3F98">
      <w:pPr>
        <w:pStyle w:val="ListParagraph"/>
        <w:numPr>
          <w:ilvl w:val="0"/>
          <w:numId w:val="5"/>
        </w:numPr>
        <w:tabs>
          <w:tab w:val="left" w:pos="1080"/>
        </w:tabs>
        <w:rPr>
          <w:rFonts w:ascii="Arial" w:hAnsi="Arial" w:cs="Arial"/>
          <w:color w:val="000000" w:themeColor="text1"/>
          <w:sz w:val="22"/>
          <w:szCs w:val="22"/>
        </w:rPr>
      </w:pPr>
      <w:r w:rsidRPr="00282FC0">
        <w:rPr>
          <w:rFonts w:ascii="Arial" w:hAnsi="Arial" w:cs="Arial"/>
          <w:color w:val="000000" w:themeColor="text1"/>
          <w:sz w:val="22"/>
          <w:szCs w:val="22"/>
        </w:rPr>
        <w:t>Comprehensive and specialized assessments of the skill levels and service needs;</w:t>
      </w:r>
    </w:p>
    <w:p w14:paraId="0274C684" w14:textId="77777777" w:rsidR="00621881" w:rsidRPr="00282FC0" w:rsidRDefault="00621881" w:rsidP="000C3F98">
      <w:pPr>
        <w:pStyle w:val="ListParagraph"/>
        <w:numPr>
          <w:ilvl w:val="0"/>
          <w:numId w:val="5"/>
        </w:numPr>
        <w:tabs>
          <w:tab w:val="left" w:pos="1080"/>
        </w:tabs>
        <w:rPr>
          <w:rFonts w:ascii="Arial" w:hAnsi="Arial" w:cs="Arial"/>
          <w:color w:val="000000" w:themeColor="text1"/>
          <w:sz w:val="22"/>
          <w:szCs w:val="22"/>
        </w:rPr>
      </w:pPr>
      <w:r w:rsidRPr="00282FC0">
        <w:rPr>
          <w:rFonts w:ascii="Arial" w:hAnsi="Arial" w:cs="Arial"/>
          <w:color w:val="000000" w:themeColor="text1"/>
          <w:sz w:val="22"/>
          <w:szCs w:val="22"/>
        </w:rPr>
        <w:t xml:space="preserve">Development of an individual employment plan, to identify the employment goals, appropriate achievement objectives and appropriate combination of services for the participant to achieve the employment goals;  </w:t>
      </w:r>
    </w:p>
    <w:p w14:paraId="54F06468" w14:textId="77777777" w:rsidR="00621881" w:rsidRPr="00282FC0" w:rsidRDefault="00621881" w:rsidP="000C3F98">
      <w:pPr>
        <w:pStyle w:val="ListParagraph"/>
        <w:numPr>
          <w:ilvl w:val="0"/>
          <w:numId w:val="5"/>
        </w:numPr>
        <w:tabs>
          <w:tab w:val="left" w:pos="1080"/>
        </w:tabs>
        <w:rPr>
          <w:rFonts w:ascii="Arial" w:hAnsi="Arial" w:cs="Arial"/>
          <w:color w:val="000000" w:themeColor="text1"/>
          <w:sz w:val="22"/>
          <w:szCs w:val="22"/>
        </w:rPr>
      </w:pPr>
      <w:r w:rsidRPr="00282FC0">
        <w:rPr>
          <w:rFonts w:ascii="Arial" w:hAnsi="Arial" w:cs="Arial"/>
          <w:color w:val="000000" w:themeColor="text1"/>
          <w:sz w:val="22"/>
          <w:szCs w:val="22"/>
        </w:rPr>
        <w:t>Group counseling;</w:t>
      </w:r>
    </w:p>
    <w:p w14:paraId="2548DB4D" w14:textId="77777777" w:rsidR="00F03314" w:rsidRPr="00C503EC" w:rsidRDefault="00621881" w:rsidP="000C3F98">
      <w:pPr>
        <w:pStyle w:val="ListParagraph"/>
        <w:numPr>
          <w:ilvl w:val="0"/>
          <w:numId w:val="5"/>
        </w:numPr>
        <w:tabs>
          <w:tab w:val="left" w:pos="810"/>
          <w:tab w:val="left" w:pos="1080"/>
        </w:tabs>
        <w:rPr>
          <w:rFonts w:ascii="Arial" w:eastAsia="Arial" w:hAnsi="Arial" w:cs="Arial"/>
          <w:color w:val="000000" w:themeColor="text1"/>
          <w:sz w:val="22"/>
          <w:szCs w:val="22"/>
        </w:rPr>
      </w:pPr>
      <w:r w:rsidRPr="00282FC0">
        <w:rPr>
          <w:rFonts w:ascii="Arial" w:hAnsi="Arial" w:cs="Arial"/>
          <w:color w:val="000000" w:themeColor="text1"/>
          <w:sz w:val="22"/>
          <w:szCs w:val="22"/>
        </w:rPr>
        <w:t xml:space="preserve">Individual counseling and career planning; and </w:t>
      </w:r>
    </w:p>
    <w:p w14:paraId="7711EA91" w14:textId="77777777" w:rsidR="00621881" w:rsidRPr="00282FC0" w:rsidRDefault="00621881" w:rsidP="000C3F98">
      <w:pPr>
        <w:pStyle w:val="ListParagraph"/>
        <w:numPr>
          <w:ilvl w:val="0"/>
          <w:numId w:val="5"/>
        </w:numPr>
        <w:tabs>
          <w:tab w:val="left" w:pos="810"/>
          <w:tab w:val="left" w:pos="1080"/>
        </w:tabs>
        <w:rPr>
          <w:rFonts w:ascii="Arial" w:eastAsia="Arial" w:hAnsi="Arial" w:cs="Arial"/>
          <w:color w:val="000000" w:themeColor="text1"/>
          <w:sz w:val="22"/>
          <w:szCs w:val="22"/>
        </w:rPr>
      </w:pPr>
      <w:r w:rsidRPr="00282FC0">
        <w:rPr>
          <w:rFonts w:ascii="Arial" w:hAnsi="Arial" w:cs="Arial"/>
          <w:color w:val="000000" w:themeColor="text1"/>
          <w:sz w:val="22"/>
          <w:szCs w:val="22"/>
        </w:rPr>
        <w:t>Short-term prevocational services that may include development of learning skills, communication skills, interviewing skills, punctuality, personal maintenance skills, and professional conduct to prepare individuals for unsubsidized employment or training.</w:t>
      </w:r>
    </w:p>
    <w:p w14:paraId="0560B577" w14:textId="77777777" w:rsidR="00621881" w:rsidRDefault="00621881" w:rsidP="00282FC0">
      <w:pPr>
        <w:spacing w:after="0" w:line="240" w:lineRule="auto"/>
        <w:rPr>
          <w:rFonts w:ascii="Arial" w:hAnsi="Arial" w:cs="Arial"/>
          <w:color w:val="000000" w:themeColor="text1"/>
        </w:rPr>
      </w:pPr>
    </w:p>
    <w:p w14:paraId="6A1E4236" w14:textId="77777777" w:rsidR="00283FC6" w:rsidRPr="00282FC0" w:rsidRDefault="00283FC6" w:rsidP="00282FC0">
      <w:pPr>
        <w:spacing w:after="0" w:line="240" w:lineRule="auto"/>
        <w:rPr>
          <w:rFonts w:ascii="Arial" w:hAnsi="Arial" w:cs="Arial"/>
          <w:color w:val="000000" w:themeColor="text1"/>
        </w:rPr>
      </w:pPr>
    </w:p>
    <w:p w14:paraId="25DF035C" w14:textId="77777777" w:rsidR="00621881"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Intensive Services Coordinator (ISC)</w:t>
      </w:r>
      <w:r w:rsidR="000C3F98">
        <w:rPr>
          <w:rFonts w:ascii="Arial" w:eastAsia="Arial" w:hAnsi="Arial" w:cs="Arial"/>
          <w:bCs/>
          <w:color w:val="000000" w:themeColor="text1"/>
        </w:rPr>
        <w:t xml:space="preserve"> - </w:t>
      </w:r>
      <w:r w:rsidRPr="00282FC0">
        <w:rPr>
          <w:rFonts w:ascii="Arial" w:eastAsia="Arial" w:hAnsi="Arial" w:cs="Arial"/>
          <w:color w:val="000000" w:themeColor="text1"/>
        </w:rPr>
        <w:t xml:space="preserve">The State Agency's central point of contact for service to VA Vocational Rehabilitation and Employment (VR&amp;E) participants. </w:t>
      </w:r>
    </w:p>
    <w:p w14:paraId="7790AFEB" w14:textId="77777777" w:rsidR="007651DD" w:rsidRPr="00282FC0" w:rsidRDefault="007651DD" w:rsidP="00282FC0">
      <w:pPr>
        <w:spacing w:after="0" w:line="240" w:lineRule="auto"/>
        <w:rPr>
          <w:rFonts w:ascii="Arial" w:eastAsia="Arial" w:hAnsi="Arial" w:cs="Arial"/>
          <w:color w:val="000000" w:themeColor="text1"/>
        </w:rPr>
      </w:pPr>
    </w:p>
    <w:p w14:paraId="04B9BFDD" w14:textId="77777777" w:rsidR="00621881" w:rsidRPr="00282FC0"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Labor Force</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The sum of all civilians classified as employed and unemployed.</w:t>
      </w:r>
    </w:p>
    <w:p w14:paraId="65022D91" w14:textId="77777777" w:rsidR="00621881" w:rsidRPr="00282FC0" w:rsidRDefault="00621881" w:rsidP="00282FC0">
      <w:pPr>
        <w:spacing w:after="0" w:line="240" w:lineRule="auto"/>
        <w:rPr>
          <w:rFonts w:ascii="Arial" w:hAnsi="Arial" w:cs="Arial"/>
          <w:color w:val="000000" w:themeColor="text1"/>
        </w:rPr>
      </w:pPr>
    </w:p>
    <w:p w14:paraId="1F9AFAEE" w14:textId="77777777" w:rsidR="00621881" w:rsidRPr="00282FC0" w:rsidRDefault="00621881" w:rsidP="00282FC0">
      <w:pPr>
        <w:spacing w:after="0" w:line="240" w:lineRule="auto"/>
        <w:rPr>
          <w:rFonts w:ascii="Arial" w:eastAsia="Arial" w:hAnsi="Arial" w:cs="Arial"/>
          <w:color w:val="000000" w:themeColor="text1"/>
        </w:rPr>
      </w:pPr>
      <w:proofErr w:type="gramStart"/>
      <w:r w:rsidRPr="000C3F98">
        <w:rPr>
          <w:rFonts w:ascii="Arial" w:eastAsia="Arial" w:hAnsi="Arial" w:cs="Arial"/>
          <w:b/>
          <w:bCs/>
          <w:color w:val="000000" w:themeColor="text1"/>
        </w:rPr>
        <w:t>Local Veterans' Employment Representative (LVER) Program</w:t>
      </w:r>
      <w:r w:rsidRPr="00282FC0">
        <w:rPr>
          <w:rFonts w:ascii="Arial" w:eastAsia="Arial" w:hAnsi="Arial" w:cs="Arial"/>
          <w:bCs/>
          <w:color w:val="000000" w:themeColor="text1"/>
        </w:rPr>
        <w:t xml:space="preserve"> </w:t>
      </w:r>
      <w:r w:rsidR="000E2764">
        <w:rPr>
          <w:rFonts w:ascii="Arial" w:eastAsia="Arial" w:hAnsi="Arial" w:cs="Arial"/>
          <w:color w:val="000000" w:themeColor="text1"/>
        </w:rPr>
        <w:t>-</w:t>
      </w:r>
      <w:r w:rsidRPr="00282FC0">
        <w:rPr>
          <w:rFonts w:ascii="Arial" w:eastAsia="Arial" w:hAnsi="Arial" w:cs="Arial"/>
          <w:color w:val="000000" w:themeColor="text1"/>
        </w:rPr>
        <w:t xml:space="preserve"> A program of Federal assistance through grants to States to conduct outreach to employers including conducting seminars for employers, conducting job search workshops and establishing job search groups; and to facilitate employment, training, and placement services furnished to veterans in a State under the applicable State employment service or </w:t>
      </w:r>
      <w:r w:rsidR="0052640D">
        <w:rPr>
          <w:rFonts w:ascii="Arial" w:eastAsia="Arial" w:hAnsi="Arial" w:cs="Arial"/>
          <w:color w:val="000000" w:themeColor="text1"/>
        </w:rPr>
        <w:t>American Job</w:t>
      </w:r>
      <w:r w:rsidRPr="00282FC0">
        <w:rPr>
          <w:rFonts w:ascii="Arial" w:eastAsia="Arial" w:hAnsi="Arial" w:cs="Arial"/>
          <w:color w:val="000000" w:themeColor="text1"/>
        </w:rPr>
        <w:t xml:space="preserve"> Center delivery system whose sole purpose is to </w:t>
      </w:r>
      <w:r w:rsidR="0052640D">
        <w:rPr>
          <w:rFonts w:ascii="Arial" w:eastAsia="Arial" w:hAnsi="Arial" w:cs="Arial"/>
          <w:color w:val="000000" w:themeColor="text1"/>
        </w:rPr>
        <w:t xml:space="preserve">meet the workforce needs of employers and facilitate the employment of </w:t>
      </w:r>
      <w:r w:rsidRPr="00282FC0">
        <w:rPr>
          <w:rFonts w:ascii="Arial" w:eastAsia="Arial" w:hAnsi="Arial" w:cs="Arial"/>
          <w:color w:val="000000" w:themeColor="text1"/>
        </w:rPr>
        <w:t>veterans</w:t>
      </w:r>
      <w:r w:rsidR="00CA7DE2">
        <w:rPr>
          <w:rFonts w:ascii="Arial" w:eastAsia="Arial" w:hAnsi="Arial" w:cs="Arial"/>
          <w:color w:val="000000" w:themeColor="text1"/>
        </w:rPr>
        <w:t>.</w:t>
      </w:r>
      <w:proofErr w:type="gramEnd"/>
      <w:r w:rsidRPr="00282FC0">
        <w:rPr>
          <w:rFonts w:ascii="Arial" w:eastAsia="Arial" w:hAnsi="Arial" w:cs="Arial"/>
          <w:color w:val="000000" w:themeColor="text1"/>
        </w:rPr>
        <w:t xml:space="preserve">  </w:t>
      </w:r>
      <w:proofErr w:type="gramStart"/>
      <w:r w:rsidRPr="00282FC0">
        <w:rPr>
          <w:rFonts w:ascii="Arial" w:eastAsia="Arial" w:hAnsi="Arial" w:cs="Arial"/>
          <w:color w:val="000000" w:themeColor="text1"/>
        </w:rPr>
        <w:t>(Catalog of Federal Domestic Assistance number 17.804).</w:t>
      </w:r>
      <w:proofErr w:type="gramEnd"/>
    </w:p>
    <w:p w14:paraId="17993B7A" w14:textId="77777777" w:rsidR="00621881" w:rsidRPr="008C5A07" w:rsidRDefault="00621881" w:rsidP="00282FC0">
      <w:pPr>
        <w:spacing w:after="0" w:line="240" w:lineRule="auto"/>
        <w:rPr>
          <w:rFonts w:ascii="Arial" w:hAnsi="Arial"/>
          <w:color w:val="000000" w:themeColor="text1"/>
        </w:rPr>
      </w:pPr>
    </w:p>
    <w:p w14:paraId="6C8B87F1" w14:textId="77777777" w:rsidR="00621881" w:rsidRPr="00282FC0"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Notice of Grant Award (NGA)</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The legally binding document that notifies the grantee that a grant </w:t>
      </w:r>
      <w:proofErr w:type="gramStart"/>
      <w:r w:rsidRPr="00282FC0">
        <w:rPr>
          <w:rFonts w:ascii="Arial" w:eastAsia="Arial" w:hAnsi="Arial" w:cs="Arial"/>
          <w:color w:val="000000" w:themeColor="text1"/>
        </w:rPr>
        <w:t>has been made</w:t>
      </w:r>
      <w:proofErr w:type="gramEnd"/>
      <w:r w:rsidRPr="00282FC0">
        <w:rPr>
          <w:rFonts w:ascii="Arial" w:eastAsia="Arial" w:hAnsi="Arial" w:cs="Arial"/>
          <w:color w:val="000000" w:themeColor="text1"/>
        </w:rPr>
        <w:t>.</w:t>
      </w:r>
    </w:p>
    <w:p w14:paraId="3FEB1379" w14:textId="77777777" w:rsidR="00621881" w:rsidRPr="00282FC0" w:rsidRDefault="00621881" w:rsidP="00282FC0">
      <w:pPr>
        <w:spacing w:after="0" w:line="240" w:lineRule="auto"/>
        <w:rPr>
          <w:rFonts w:ascii="Arial" w:hAnsi="Arial" w:cs="Arial"/>
          <w:color w:val="000000" w:themeColor="text1"/>
        </w:rPr>
      </w:pPr>
    </w:p>
    <w:p w14:paraId="3856EA97" w14:textId="77777777" w:rsidR="00621881" w:rsidRPr="00282FC0"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Notice of Obligation Authority (NOA)</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w:t>
      </w:r>
      <w:r w:rsidR="000C3F98">
        <w:rPr>
          <w:rFonts w:ascii="Arial" w:eastAsia="Arial" w:hAnsi="Arial" w:cs="Arial"/>
          <w:color w:val="000000" w:themeColor="text1"/>
        </w:rPr>
        <w:t xml:space="preserve"> T</w:t>
      </w:r>
      <w:r w:rsidRPr="00282FC0">
        <w:rPr>
          <w:rFonts w:ascii="Arial" w:eastAsia="Arial" w:hAnsi="Arial" w:cs="Arial"/>
          <w:color w:val="000000" w:themeColor="text1"/>
        </w:rPr>
        <w:t xml:space="preserve">he document that officially informs grantees of the cumulative funding amounts made </w:t>
      </w:r>
      <w:r w:rsidR="000C3F98">
        <w:rPr>
          <w:rFonts w:ascii="Arial" w:eastAsia="Arial" w:hAnsi="Arial" w:cs="Arial"/>
          <w:color w:val="000000" w:themeColor="text1"/>
        </w:rPr>
        <w:t>available</w:t>
      </w:r>
      <w:r w:rsidRPr="00282FC0">
        <w:rPr>
          <w:rFonts w:ascii="Arial" w:eastAsia="Arial" w:hAnsi="Arial" w:cs="Arial"/>
          <w:color w:val="000000" w:themeColor="text1"/>
        </w:rPr>
        <w:t xml:space="preserve"> for their use for a specified </w:t>
      </w:r>
      <w:proofErr w:type="gramStart"/>
      <w:r w:rsidR="000C3F98">
        <w:rPr>
          <w:rFonts w:ascii="Arial" w:eastAsia="Arial" w:hAnsi="Arial" w:cs="Arial"/>
          <w:color w:val="000000" w:themeColor="text1"/>
        </w:rPr>
        <w:t>period</w:t>
      </w:r>
      <w:r w:rsidRPr="00282FC0">
        <w:rPr>
          <w:rFonts w:ascii="Arial" w:eastAsia="Arial" w:hAnsi="Arial" w:cs="Arial"/>
          <w:color w:val="000000" w:themeColor="text1"/>
        </w:rPr>
        <w:t xml:space="preserve"> of time</w:t>
      </w:r>
      <w:proofErr w:type="gramEnd"/>
      <w:r w:rsidRPr="00282FC0">
        <w:rPr>
          <w:rFonts w:ascii="Arial" w:eastAsia="Arial" w:hAnsi="Arial" w:cs="Arial"/>
          <w:color w:val="000000" w:themeColor="text1"/>
        </w:rPr>
        <w:t>.</w:t>
      </w:r>
    </w:p>
    <w:p w14:paraId="79727054" w14:textId="77777777" w:rsidR="00621881" w:rsidRPr="00282FC0" w:rsidRDefault="00621881" w:rsidP="00282FC0">
      <w:pPr>
        <w:spacing w:after="0" w:line="240" w:lineRule="auto"/>
        <w:rPr>
          <w:rFonts w:ascii="Arial" w:hAnsi="Arial" w:cs="Arial"/>
          <w:color w:val="000000" w:themeColor="text1"/>
        </w:rPr>
      </w:pPr>
    </w:p>
    <w:p w14:paraId="364C3FAD" w14:textId="77777777" w:rsidR="00621881" w:rsidRPr="00282FC0"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National Veterans' Training Institute (NVTI)</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An agency contracted with USDOL/VETS to further develop and enhance the </w:t>
      </w:r>
      <w:r w:rsidR="000C3F98">
        <w:rPr>
          <w:rFonts w:ascii="Arial" w:eastAsia="Arial" w:hAnsi="Arial" w:cs="Arial"/>
          <w:color w:val="000000" w:themeColor="text1"/>
        </w:rPr>
        <w:t>professional</w:t>
      </w:r>
      <w:r w:rsidRPr="00282FC0">
        <w:rPr>
          <w:rFonts w:ascii="Arial" w:eastAsia="Arial" w:hAnsi="Arial" w:cs="Arial"/>
          <w:color w:val="000000" w:themeColor="text1"/>
        </w:rPr>
        <w:t xml:space="preserve"> skills of veterans' employment and training service providers throughout the United States</w:t>
      </w:r>
      <w:r w:rsidR="0052640D">
        <w:rPr>
          <w:rFonts w:ascii="Arial" w:eastAsia="Arial" w:hAnsi="Arial" w:cs="Arial"/>
          <w:color w:val="000000" w:themeColor="text1"/>
        </w:rPr>
        <w:t xml:space="preserve"> (38 U.S.C. 4109)</w:t>
      </w:r>
      <w:r w:rsidRPr="00282FC0">
        <w:rPr>
          <w:rFonts w:ascii="Arial" w:eastAsia="Arial" w:hAnsi="Arial" w:cs="Arial"/>
          <w:color w:val="000000" w:themeColor="text1"/>
        </w:rPr>
        <w:t>.</w:t>
      </w:r>
    </w:p>
    <w:p w14:paraId="26339EC0" w14:textId="77777777" w:rsidR="00621881" w:rsidRPr="00282FC0" w:rsidRDefault="00621881" w:rsidP="00282FC0">
      <w:pPr>
        <w:spacing w:after="0" w:line="240" w:lineRule="auto"/>
        <w:rPr>
          <w:rFonts w:ascii="Arial" w:hAnsi="Arial" w:cs="Arial"/>
          <w:color w:val="000000" w:themeColor="text1"/>
        </w:rPr>
      </w:pPr>
    </w:p>
    <w:p w14:paraId="255DE97E" w14:textId="77777777" w:rsidR="00621881"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Obligate</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To make a legal commitment to expend funds for the purchase of services, supplies, materials, or presentation of an Incentive Award to a selected recipient.  </w:t>
      </w:r>
    </w:p>
    <w:p w14:paraId="1ED35407" w14:textId="77777777" w:rsidR="00CA7DE2" w:rsidRPr="00282FC0" w:rsidRDefault="00CA7DE2" w:rsidP="00282FC0">
      <w:pPr>
        <w:spacing w:after="0" w:line="240" w:lineRule="auto"/>
        <w:rPr>
          <w:rFonts w:ascii="Arial" w:hAnsi="Arial" w:cs="Arial"/>
          <w:color w:val="000000" w:themeColor="text1"/>
        </w:rPr>
      </w:pPr>
    </w:p>
    <w:p w14:paraId="2C4B4E6F" w14:textId="77777777" w:rsidR="00621881" w:rsidRPr="00282FC0" w:rsidRDefault="00621881" w:rsidP="00282FC0">
      <w:pPr>
        <w:spacing w:after="0" w:line="240" w:lineRule="auto"/>
        <w:rPr>
          <w:rFonts w:ascii="Arial" w:eastAsia="Arial" w:hAnsi="Arial" w:cs="Arial"/>
          <w:color w:val="000000" w:themeColor="text1"/>
        </w:rPr>
      </w:pPr>
      <w:proofErr w:type="gramStart"/>
      <w:r w:rsidRPr="000C3F98">
        <w:rPr>
          <w:rFonts w:ascii="Arial" w:eastAsia="Arial" w:hAnsi="Arial" w:cs="Arial"/>
          <w:b/>
          <w:bCs/>
          <w:color w:val="000000" w:themeColor="text1"/>
        </w:rPr>
        <w:t>Outreach</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An active effort by program staff to locate and encourage individuals in the designated service delivery area to avail themselves of program services.</w:t>
      </w:r>
      <w:proofErr w:type="gramEnd"/>
    </w:p>
    <w:p w14:paraId="600CD383" w14:textId="77777777" w:rsidR="00621881" w:rsidRPr="00282FC0" w:rsidRDefault="00621881" w:rsidP="00282FC0">
      <w:pPr>
        <w:spacing w:after="0" w:line="240" w:lineRule="auto"/>
        <w:rPr>
          <w:rFonts w:ascii="Arial" w:hAnsi="Arial" w:cs="Arial"/>
          <w:color w:val="000000" w:themeColor="text1"/>
        </w:rPr>
      </w:pPr>
    </w:p>
    <w:p w14:paraId="671B249A" w14:textId="77777777" w:rsidR="00621881" w:rsidRPr="00282FC0"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Outstation</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Locations </w:t>
      </w:r>
      <w:r w:rsidRPr="00282FC0">
        <w:rPr>
          <w:rFonts w:ascii="Arial" w:eastAsia="Times New Roman" w:hAnsi="Arial" w:cs="Arial"/>
          <w:color w:val="000000" w:themeColor="text1"/>
        </w:rPr>
        <w:t xml:space="preserve">other </w:t>
      </w:r>
      <w:r w:rsidRPr="00282FC0">
        <w:rPr>
          <w:rFonts w:ascii="Arial" w:eastAsia="Arial" w:hAnsi="Arial" w:cs="Arial"/>
          <w:color w:val="000000" w:themeColor="text1"/>
        </w:rPr>
        <w:t xml:space="preserve">than American Job Centers (AJC) where DVOP specialists </w:t>
      </w:r>
      <w:proofErr w:type="gramStart"/>
      <w:r w:rsidRPr="00282FC0">
        <w:rPr>
          <w:rFonts w:ascii="Arial" w:eastAsia="Arial" w:hAnsi="Arial" w:cs="Arial"/>
          <w:color w:val="000000" w:themeColor="text1"/>
        </w:rPr>
        <w:t>may be stationed</w:t>
      </w:r>
      <w:proofErr w:type="gramEnd"/>
      <w:r w:rsidRPr="00282FC0">
        <w:rPr>
          <w:rFonts w:ascii="Arial" w:eastAsia="Arial" w:hAnsi="Arial" w:cs="Arial"/>
          <w:color w:val="000000" w:themeColor="text1"/>
        </w:rPr>
        <w:t xml:space="preserve"> to provide services and assistance to veterans</w:t>
      </w:r>
      <w:r w:rsidR="00F0208C">
        <w:rPr>
          <w:rFonts w:ascii="Arial" w:eastAsia="Arial" w:hAnsi="Arial" w:cs="Arial"/>
          <w:color w:val="000000" w:themeColor="text1"/>
        </w:rPr>
        <w:t xml:space="preserve"> and</w:t>
      </w:r>
      <w:r w:rsidR="00CA7DE2">
        <w:rPr>
          <w:rFonts w:ascii="Arial" w:eastAsia="Arial" w:hAnsi="Arial" w:cs="Arial"/>
          <w:color w:val="000000" w:themeColor="text1"/>
        </w:rPr>
        <w:t xml:space="preserve"> </w:t>
      </w:r>
      <w:r w:rsidRPr="00282FC0">
        <w:rPr>
          <w:rFonts w:ascii="Arial" w:eastAsia="Arial" w:hAnsi="Arial" w:cs="Arial"/>
          <w:color w:val="000000" w:themeColor="text1"/>
        </w:rPr>
        <w:t>other eligible persons.</w:t>
      </w:r>
    </w:p>
    <w:p w14:paraId="175803E3" w14:textId="77777777" w:rsidR="00621881" w:rsidRPr="00282FC0" w:rsidRDefault="00621881" w:rsidP="00282FC0">
      <w:pPr>
        <w:spacing w:after="0" w:line="240" w:lineRule="auto"/>
        <w:rPr>
          <w:rFonts w:ascii="Arial" w:eastAsia="Arial" w:hAnsi="Arial" w:cs="Arial"/>
          <w:color w:val="000000" w:themeColor="text1"/>
        </w:rPr>
      </w:pPr>
    </w:p>
    <w:p w14:paraId="2699CA12" w14:textId="77777777" w:rsidR="000C3F98" w:rsidRDefault="00621881" w:rsidP="000C3F98">
      <w:pPr>
        <w:widowControl/>
        <w:spacing w:after="0" w:line="240" w:lineRule="auto"/>
        <w:rPr>
          <w:rFonts w:ascii="Arial" w:hAnsi="Arial" w:cs="Arial"/>
          <w:color w:val="000000" w:themeColor="text1"/>
        </w:rPr>
      </w:pPr>
      <w:r w:rsidRPr="000C3F98">
        <w:rPr>
          <w:rFonts w:ascii="Arial" w:hAnsi="Arial" w:cs="Arial"/>
          <w:b/>
          <w:color w:val="000000" w:themeColor="text1"/>
        </w:rPr>
        <w:t>Participant</w:t>
      </w:r>
      <w:r w:rsidR="000C3F98">
        <w:rPr>
          <w:rFonts w:ascii="Arial" w:hAnsi="Arial" w:cs="Arial"/>
          <w:color w:val="000000" w:themeColor="text1"/>
        </w:rPr>
        <w:t xml:space="preserve"> -</w:t>
      </w:r>
      <w:r w:rsidRPr="00282FC0">
        <w:rPr>
          <w:rFonts w:ascii="Arial" w:hAnsi="Arial" w:cs="Arial"/>
          <w:color w:val="000000" w:themeColor="text1"/>
        </w:rPr>
        <w:t xml:space="preserve"> A job seeker who provides basic contact information and receives any employment</w:t>
      </w:r>
      <w:r w:rsidR="00810B4A">
        <w:rPr>
          <w:rFonts w:ascii="Arial" w:hAnsi="Arial" w:cs="Arial"/>
          <w:color w:val="000000" w:themeColor="text1"/>
        </w:rPr>
        <w:t>-related</w:t>
      </w:r>
      <w:r w:rsidRPr="00282FC0">
        <w:rPr>
          <w:rFonts w:ascii="Arial" w:hAnsi="Arial" w:cs="Arial"/>
          <w:color w:val="000000" w:themeColor="text1"/>
        </w:rPr>
        <w:t xml:space="preserve"> service</w:t>
      </w:r>
      <w:r w:rsidR="00810B4A">
        <w:rPr>
          <w:rFonts w:ascii="Arial" w:hAnsi="Arial" w:cs="Arial"/>
          <w:color w:val="000000" w:themeColor="text1"/>
        </w:rPr>
        <w:t>s</w:t>
      </w:r>
      <w:r w:rsidRPr="00282FC0">
        <w:rPr>
          <w:rFonts w:ascii="Arial" w:hAnsi="Arial" w:cs="Arial"/>
          <w:color w:val="000000" w:themeColor="text1"/>
        </w:rPr>
        <w:t xml:space="preserve"> from a</w:t>
      </w:r>
      <w:r w:rsidR="006254D3">
        <w:rPr>
          <w:rFonts w:ascii="Arial" w:hAnsi="Arial" w:cs="Arial"/>
          <w:color w:val="000000" w:themeColor="text1"/>
        </w:rPr>
        <w:t>n</w:t>
      </w:r>
      <w:r w:rsidRPr="00282FC0">
        <w:rPr>
          <w:rFonts w:ascii="Arial" w:hAnsi="Arial" w:cs="Arial"/>
          <w:color w:val="000000" w:themeColor="text1"/>
        </w:rPr>
        <w:t xml:space="preserve"> AJC </w:t>
      </w:r>
      <w:r w:rsidR="006254D3">
        <w:rPr>
          <w:rFonts w:ascii="Arial" w:hAnsi="Arial" w:cs="Arial"/>
          <w:color w:val="000000" w:themeColor="text1"/>
        </w:rPr>
        <w:t>staff member</w:t>
      </w:r>
      <w:r w:rsidRPr="00282FC0">
        <w:rPr>
          <w:rFonts w:ascii="Arial" w:hAnsi="Arial" w:cs="Arial"/>
          <w:color w:val="000000" w:themeColor="text1"/>
        </w:rPr>
        <w:t xml:space="preserve"> </w:t>
      </w:r>
      <w:r w:rsidR="003B4C41">
        <w:rPr>
          <w:rFonts w:ascii="Arial" w:hAnsi="Arial" w:cs="Arial"/>
          <w:color w:val="000000" w:themeColor="text1"/>
        </w:rPr>
        <w:t>with</w:t>
      </w:r>
      <w:r w:rsidRPr="00282FC0">
        <w:rPr>
          <w:rFonts w:ascii="Arial" w:hAnsi="Arial" w:cs="Arial"/>
          <w:color w:val="000000" w:themeColor="text1"/>
        </w:rPr>
        <w:t>in an AJC, a satellite center, a partner agency’s physical location, or via the internet from a remote site.</w:t>
      </w:r>
      <w:r w:rsidR="000C3F98">
        <w:rPr>
          <w:rFonts w:ascii="Arial" w:hAnsi="Arial" w:cs="Arial"/>
          <w:color w:val="000000" w:themeColor="text1"/>
        </w:rPr>
        <w:t xml:space="preserve">  </w:t>
      </w:r>
    </w:p>
    <w:p w14:paraId="74E9EDA0" w14:textId="77777777" w:rsidR="000C3F98" w:rsidRDefault="000C3F98" w:rsidP="000C3F98">
      <w:pPr>
        <w:widowControl/>
        <w:spacing w:after="0" w:line="240" w:lineRule="auto"/>
        <w:rPr>
          <w:rFonts w:ascii="Arial" w:hAnsi="Arial" w:cs="Arial"/>
          <w:color w:val="000000" w:themeColor="text1"/>
        </w:rPr>
      </w:pPr>
    </w:p>
    <w:p w14:paraId="4D4E1234" w14:textId="77777777" w:rsidR="00621881" w:rsidRPr="00282FC0" w:rsidRDefault="00621881" w:rsidP="000C3F98">
      <w:pPr>
        <w:widowControl/>
        <w:spacing w:after="0" w:line="240" w:lineRule="auto"/>
        <w:rPr>
          <w:rFonts w:ascii="Arial" w:eastAsia="Arial" w:hAnsi="Arial" w:cs="Arial"/>
          <w:color w:val="000000" w:themeColor="text1"/>
        </w:rPr>
      </w:pPr>
      <w:proofErr w:type="gramStart"/>
      <w:r w:rsidRPr="000C3F98">
        <w:rPr>
          <w:rFonts w:ascii="Arial" w:eastAsia="Arial" w:hAnsi="Arial" w:cs="Arial"/>
          <w:b/>
          <w:bCs/>
          <w:color w:val="000000" w:themeColor="text1"/>
        </w:rPr>
        <w:t>Performance Incentive Award</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A monetary and/or non-monetary award that recognizes eligible recipients who provide excellent employment services to veterans or improve and modernize service delivery methods to benefit veterans.</w:t>
      </w:r>
      <w:proofErr w:type="gramEnd"/>
    </w:p>
    <w:p w14:paraId="471D3121" w14:textId="77777777" w:rsidR="00621881" w:rsidRPr="00282FC0" w:rsidRDefault="00621881" w:rsidP="00282FC0">
      <w:pPr>
        <w:spacing w:after="0" w:line="240" w:lineRule="auto"/>
        <w:rPr>
          <w:rFonts w:ascii="Arial" w:hAnsi="Arial" w:cs="Arial"/>
          <w:color w:val="000000" w:themeColor="text1"/>
        </w:rPr>
      </w:pPr>
    </w:p>
    <w:p w14:paraId="45F28978" w14:textId="77777777" w:rsidR="00621881" w:rsidRDefault="00621881" w:rsidP="00282FC0">
      <w:pPr>
        <w:spacing w:after="0" w:line="240" w:lineRule="auto"/>
        <w:rPr>
          <w:rFonts w:ascii="Arial" w:hAnsi="Arial" w:cs="Arial"/>
          <w:color w:val="000000" w:themeColor="text1"/>
        </w:rPr>
      </w:pPr>
      <w:proofErr w:type="gramStart"/>
      <w:r w:rsidRPr="000C3F98">
        <w:rPr>
          <w:rFonts w:ascii="Arial" w:eastAsia="Arial" w:hAnsi="Arial" w:cs="Arial"/>
          <w:b/>
          <w:bCs/>
          <w:color w:val="000000" w:themeColor="text1"/>
        </w:rPr>
        <w:t>Priority of Service</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w:t>
      </w:r>
      <w:r w:rsidRPr="00282FC0">
        <w:rPr>
          <w:rFonts w:ascii="Arial" w:hAnsi="Arial" w:cs="Arial"/>
          <w:color w:val="000000" w:themeColor="text1"/>
        </w:rPr>
        <w:t>As defined by 38 U.S.C. 4215(a)(3) and 20 CFR 1010.200(a), with respect to any job training program funded directly, in whole or in part, by DOL, a covered person must be given priority over a non-covered person for the receipt of employment, training and placement services provided under that program not withstanding any other provision of law.</w:t>
      </w:r>
      <w:proofErr w:type="gramEnd"/>
    </w:p>
    <w:p w14:paraId="04908934" w14:textId="77777777" w:rsidR="000C3F98" w:rsidRDefault="000C3F98" w:rsidP="00282FC0">
      <w:pPr>
        <w:spacing w:after="0" w:line="240" w:lineRule="auto"/>
        <w:rPr>
          <w:rFonts w:ascii="Arial" w:hAnsi="Arial" w:cs="Arial"/>
          <w:color w:val="000000" w:themeColor="text1"/>
        </w:rPr>
      </w:pPr>
    </w:p>
    <w:p w14:paraId="37EC43BE" w14:textId="77777777" w:rsidR="00621881" w:rsidRPr="00282FC0"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Program Year (</w:t>
      </w:r>
      <w:r w:rsidRPr="000C3F98">
        <w:rPr>
          <w:rFonts w:ascii="Arial" w:eastAsia="Arial" w:hAnsi="Arial" w:cs="Arial"/>
          <w:b/>
          <w:color w:val="000000" w:themeColor="text1"/>
        </w:rPr>
        <w:t>PY)</w:t>
      </w:r>
      <w:r w:rsidRPr="00282FC0">
        <w:rPr>
          <w:rFonts w:ascii="Arial" w:eastAsia="Arial" w:hAnsi="Arial" w:cs="Arial"/>
          <w:color w:val="000000" w:themeColor="text1"/>
        </w:rPr>
        <w:t xml:space="preserve"> -</w:t>
      </w:r>
      <w:r w:rsidR="000C3F98">
        <w:rPr>
          <w:rFonts w:ascii="Arial" w:eastAsia="Arial" w:hAnsi="Arial" w:cs="Arial"/>
          <w:color w:val="000000" w:themeColor="text1"/>
        </w:rPr>
        <w:t xml:space="preserve"> </w:t>
      </w:r>
      <w:r w:rsidRPr="00282FC0">
        <w:rPr>
          <w:rFonts w:ascii="Arial" w:eastAsia="Arial" w:hAnsi="Arial" w:cs="Arial"/>
          <w:color w:val="000000" w:themeColor="text1"/>
        </w:rPr>
        <w:t>The 12-month period beginning Jul</w:t>
      </w:r>
      <w:r w:rsidR="000C3F98">
        <w:rPr>
          <w:rFonts w:ascii="Arial" w:eastAsia="Arial" w:hAnsi="Arial" w:cs="Arial"/>
          <w:color w:val="000000" w:themeColor="text1"/>
        </w:rPr>
        <w:t xml:space="preserve">y </w:t>
      </w:r>
      <w:proofErr w:type="gramStart"/>
      <w:r w:rsidR="000C3F98">
        <w:rPr>
          <w:rFonts w:ascii="Arial" w:eastAsia="Times New Roman" w:hAnsi="Arial" w:cs="Arial"/>
          <w:color w:val="000000" w:themeColor="text1"/>
        </w:rPr>
        <w:t>1st</w:t>
      </w:r>
      <w:proofErr w:type="gramEnd"/>
      <w:r w:rsidRPr="00282FC0">
        <w:rPr>
          <w:rFonts w:ascii="Arial" w:eastAsia="Arial" w:hAnsi="Arial" w:cs="Arial"/>
          <w:color w:val="000000" w:themeColor="text1"/>
        </w:rPr>
        <w:t xml:space="preserve"> </w:t>
      </w:r>
      <w:r w:rsidR="003B4C41">
        <w:rPr>
          <w:rFonts w:ascii="Arial" w:eastAsia="Arial" w:hAnsi="Arial" w:cs="Arial"/>
          <w:color w:val="000000" w:themeColor="text1"/>
        </w:rPr>
        <w:t>and</w:t>
      </w:r>
      <w:r w:rsidRPr="00282FC0">
        <w:rPr>
          <w:rFonts w:ascii="Arial" w:eastAsia="Arial" w:hAnsi="Arial" w:cs="Arial"/>
          <w:color w:val="000000" w:themeColor="text1"/>
        </w:rPr>
        <w:t xml:space="preserve"> ending on </w:t>
      </w:r>
      <w:r w:rsidR="00283FC6">
        <w:rPr>
          <w:rFonts w:ascii="Arial" w:eastAsia="Arial" w:hAnsi="Arial" w:cs="Arial"/>
          <w:color w:val="000000" w:themeColor="text1"/>
        </w:rPr>
        <w:t>June 30</w:t>
      </w:r>
      <w:r w:rsidR="00283FC6" w:rsidRPr="00283FC6">
        <w:rPr>
          <w:rFonts w:ascii="Arial" w:eastAsia="Arial" w:hAnsi="Arial" w:cs="Arial"/>
          <w:color w:val="000000" w:themeColor="text1"/>
          <w:vertAlign w:val="superscript"/>
        </w:rPr>
        <w:t>th</w:t>
      </w:r>
      <w:r w:rsidR="00283FC6">
        <w:rPr>
          <w:rFonts w:ascii="Arial" w:eastAsia="Arial" w:hAnsi="Arial" w:cs="Arial"/>
          <w:color w:val="000000" w:themeColor="text1"/>
        </w:rPr>
        <w:t xml:space="preserve"> of the following year.</w:t>
      </w:r>
    </w:p>
    <w:p w14:paraId="7DEF9E2C" w14:textId="77777777" w:rsidR="00621881" w:rsidRPr="00282FC0" w:rsidRDefault="00621881" w:rsidP="00282FC0">
      <w:pPr>
        <w:spacing w:after="0" w:line="240" w:lineRule="auto"/>
        <w:rPr>
          <w:rFonts w:ascii="Arial" w:eastAsia="Arial" w:hAnsi="Arial" w:cs="Arial"/>
          <w:color w:val="000000" w:themeColor="text1"/>
        </w:rPr>
      </w:pPr>
    </w:p>
    <w:p w14:paraId="6C93E921" w14:textId="77777777" w:rsidR="00621881" w:rsidRPr="00282FC0" w:rsidRDefault="00621881" w:rsidP="00282FC0">
      <w:pPr>
        <w:spacing w:after="0" w:line="240" w:lineRule="auto"/>
        <w:rPr>
          <w:rFonts w:ascii="Arial" w:eastAsia="Arial" w:hAnsi="Arial" w:cs="Arial"/>
          <w:color w:val="000000" w:themeColor="text1"/>
        </w:rPr>
      </w:pPr>
      <w:r w:rsidRPr="000C3F98">
        <w:rPr>
          <w:rFonts w:ascii="Arial" w:eastAsia="Arial" w:hAnsi="Arial" w:cs="Arial"/>
          <w:b/>
          <w:bCs/>
          <w:color w:val="000000" w:themeColor="text1"/>
        </w:rPr>
        <w:t>Recently Separated Veteran</w:t>
      </w:r>
      <w:r w:rsidRPr="00282FC0">
        <w:rPr>
          <w:rFonts w:ascii="Arial" w:eastAsia="Arial" w:hAnsi="Arial" w:cs="Arial"/>
          <w:bCs/>
          <w:color w:val="000000" w:themeColor="text1"/>
        </w:rPr>
        <w:t xml:space="preserve"> </w:t>
      </w:r>
      <w:r w:rsidR="00C503EC">
        <w:rPr>
          <w:rFonts w:ascii="Arial" w:eastAsia="Arial" w:hAnsi="Arial" w:cs="Arial"/>
          <w:color w:val="000000" w:themeColor="text1"/>
        </w:rPr>
        <w:t>–</w:t>
      </w:r>
      <w:r w:rsidRPr="00282FC0">
        <w:rPr>
          <w:rFonts w:ascii="Arial" w:eastAsia="Arial" w:hAnsi="Arial" w:cs="Arial"/>
          <w:color w:val="000000" w:themeColor="text1"/>
        </w:rPr>
        <w:t xml:space="preserve"> </w:t>
      </w:r>
      <w:r w:rsidR="00C503EC">
        <w:rPr>
          <w:rFonts w:ascii="Arial" w:eastAsia="Arial" w:hAnsi="Arial" w:cs="Arial"/>
          <w:color w:val="000000" w:themeColor="text1"/>
        </w:rPr>
        <w:t>As provided in 38 U.S.C. 4211(6), a recently separated veteran is a veteran</w:t>
      </w:r>
      <w:r w:rsidR="003B4C41">
        <w:rPr>
          <w:rFonts w:ascii="Arial" w:eastAsia="Arial" w:hAnsi="Arial" w:cs="Arial"/>
          <w:color w:val="000000" w:themeColor="text1"/>
        </w:rPr>
        <w:t xml:space="preserve"> </w:t>
      </w:r>
      <w:r w:rsidRPr="00282FC0">
        <w:rPr>
          <w:rFonts w:ascii="Arial" w:eastAsia="Arial" w:hAnsi="Arial" w:cs="Arial"/>
          <w:color w:val="000000" w:themeColor="text1"/>
        </w:rPr>
        <w:t>whose date of discharge or release from active uniformed service is within the past 36 months.</w:t>
      </w:r>
    </w:p>
    <w:p w14:paraId="01638D9B" w14:textId="77777777" w:rsidR="00621881" w:rsidRPr="00282FC0" w:rsidRDefault="00621881" w:rsidP="00282FC0">
      <w:pPr>
        <w:spacing w:after="0" w:line="240" w:lineRule="auto"/>
        <w:rPr>
          <w:rFonts w:ascii="Arial" w:hAnsi="Arial" w:cs="Arial"/>
          <w:color w:val="000000" w:themeColor="text1"/>
        </w:rPr>
      </w:pPr>
    </w:p>
    <w:p w14:paraId="633C1519" w14:textId="53E70235" w:rsidR="00621881" w:rsidRPr="00282FC0" w:rsidRDefault="00621881" w:rsidP="00282FC0">
      <w:pPr>
        <w:spacing w:after="0" w:line="240" w:lineRule="auto"/>
        <w:rPr>
          <w:rFonts w:ascii="Arial" w:eastAsia="Arial" w:hAnsi="Arial" w:cs="Arial"/>
          <w:color w:val="000000" w:themeColor="text1"/>
        </w:rPr>
      </w:pPr>
      <w:r w:rsidRPr="004A0C78">
        <w:rPr>
          <w:rFonts w:ascii="Arial" w:eastAsia="Arial" w:hAnsi="Arial" w:cs="Arial"/>
          <w:b/>
          <w:bCs/>
          <w:color w:val="000000" w:themeColor="text1"/>
        </w:rPr>
        <w:t>Secretary</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The Secretary of Labor</w:t>
      </w:r>
    </w:p>
    <w:p w14:paraId="13025D37" w14:textId="77777777" w:rsidR="00621881" w:rsidRPr="00282FC0" w:rsidRDefault="00621881" w:rsidP="00282FC0">
      <w:pPr>
        <w:spacing w:after="0" w:line="240" w:lineRule="auto"/>
        <w:rPr>
          <w:rFonts w:ascii="Arial" w:hAnsi="Arial" w:cs="Arial"/>
          <w:color w:val="000000" w:themeColor="text1"/>
        </w:rPr>
      </w:pPr>
    </w:p>
    <w:p w14:paraId="5CBED2F5" w14:textId="77777777" w:rsidR="00621881" w:rsidRPr="00282FC0" w:rsidRDefault="00621881" w:rsidP="00282FC0">
      <w:pPr>
        <w:spacing w:after="0" w:line="240" w:lineRule="auto"/>
        <w:rPr>
          <w:rFonts w:ascii="Arial" w:eastAsia="Arial" w:hAnsi="Arial" w:cs="Arial"/>
          <w:color w:val="000000" w:themeColor="text1"/>
        </w:rPr>
      </w:pPr>
      <w:r w:rsidRPr="004A0C78">
        <w:rPr>
          <w:rFonts w:ascii="Arial" w:eastAsia="Arial" w:hAnsi="Arial" w:cs="Arial"/>
          <w:b/>
          <w:bCs/>
          <w:color w:val="000000" w:themeColor="text1"/>
        </w:rPr>
        <w:lastRenderedPageBreak/>
        <w:t>Service Connected Disabled</w:t>
      </w:r>
      <w:r w:rsidR="004A0C78">
        <w:rPr>
          <w:rFonts w:ascii="Arial" w:eastAsia="Arial" w:hAnsi="Arial" w:cs="Arial"/>
          <w:bCs/>
          <w:color w:val="000000" w:themeColor="text1"/>
        </w:rPr>
        <w:t xml:space="preserve"> </w:t>
      </w:r>
      <w:r w:rsidRPr="00282FC0">
        <w:rPr>
          <w:rFonts w:ascii="Arial" w:eastAsia="Arial" w:hAnsi="Arial" w:cs="Arial"/>
          <w:bCs/>
          <w:color w:val="000000" w:themeColor="text1"/>
        </w:rPr>
        <w:t>- A</w:t>
      </w:r>
      <w:r w:rsidRPr="00282FC0">
        <w:rPr>
          <w:rFonts w:ascii="Arial" w:eastAsia="Arial" w:hAnsi="Arial" w:cs="Arial"/>
          <w:color w:val="000000" w:themeColor="text1"/>
        </w:rPr>
        <w:t xml:space="preserve"> veteran with </w:t>
      </w:r>
      <w:r w:rsidR="00210473">
        <w:rPr>
          <w:rFonts w:ascii="Arial" w:eastAsia="Arial" w:hAnsi="Arial" w:cs="Arial"/>
          <w:color w:val="000000" w:themeColor="text1"/>
        </w:rPr>
        <w:t xml:space="preserve">a </w:t>
      </w:r>
      <w:r w:rsidRPr="00282FC0">
        <w:rPr>
          <w:rFonts w:ascii="Arial" w:eastAsia="Arial" w:hAnsi="Arial" w:cs="Arial"/>
          <w:color w:val="000000" w:themeColor="text1"/>
        </w:rPr>
        <w:t>disability</w:t>
      </w:r>
      <w:r w:rsidR="003B4C41">
        <w:rPr>
          <w:rFonts w:ascii="Arial" w:eastAsia="Arial" w:hAnsi="Arial" w:cs="Arial"/>
          <w:color w:val="000000" w:themeColor="text1"/>
        </w:rPr>
        <w:t xml:space="preserve"> </w:t>
      </w:r>
      <w:r w:rsidR="00210473">
        <w:rPr>
          <w:rFonts w:ascii="Arial" w:eastAsia="Arial" w:hAnsi="Arial" w:cs="Arial"/>
          <w:color w:val="000000" w:themeColor="text1"/>
        </w:rPr>
        <w:t xml:space="preserve">incurred or aggravated in the line of duty in the active military, naval or air service. </w:t>
      </w:r>
    </w:p>
    <w:p w14:paraId="1FAFE1E3" w14:textId="77777777" w:rsidR="00621881" w:rsidRPr="00282FC0" w:rsidRDefault="00621881" w:rsidP="00282FC0">
      <w:pPr>
        <w:spacing w:after="0" w:line="240" w:lineRule="auto"/>
        <w:rPr>
          <w:rFonts w:ascii="Arial" w:eastAsia="Arial" w:hAnsi="Arial" w:cs="Arial"/>
          <w:color w:val="000000" w:themeColor="text1"/>
        </w:rPr>
      </w:pPr>
    </w:p>
    <w:p w14:paraId="397995FC" w14:textId="77777777" w:rsidR="00621881" w:rsidRPr="00282FC0" w:rsidRDefault="00621881" w:rsidP="00282FC0">
      <w:pPr>
        <w:spacing w:after="0" w:line="240" w:lineRule="auto"/>
        <w:rPr>
          <w:rFonts w:ascii="Arial" w:eastAsia="Arial" w:hAnsi="Arial" w:cs="Arial"/>
          <w:color w:val="000000" w:themeColor="text1"/>
        </w:rPr>
      </w:pPr>
      <w:r w:rsidRPr="004A0C78">
        <w:rPr>
          <w:rFonts w:ascii="Arial" w:eastAsia="Arial" w:hAnsi="Arial" w:cs="Arial"/>
          <w:b/>
          <w:bCs/>
          <w:color w:val="000000" w:themeColor="text1"/>
        </w:rPr>
        <w:t>Service Delivery Point (SDP)</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Offices of the public employment delivery system operated directly by or through contract with the State employment agency; may include</w:t>
      </w:r>
      <w:r w:rsidRPr="00282FC0">
        <w:rPr>
          <w:rFonts w:ascii="Arial" w:hAnsi="Arial" w:cs="Arial"/>
          <w:noProof/>
          <w:color w:val="000000" w:themeColor="text1"/>
        </w:rPr>
        <mc:AlternateContent>
          <mc:Choice Requires="wpg">
            <w:drawing>
              <wp:anchor distT="0" distB="0" distL="114300" distR="114300" simplePos="0" relativeHeight="251660288" behindDoc="1" locked="0" layoutInCell="1" allowOverlap="1" wp14:anchorId="326865C0" wp14:editId="6A1440C7">
                <wp:simplePos x="0" y="0"/>
                <wp:positionH relativeFrom="page">
                  <wp:posOffset>5766435</wp:posOffset>
                </wp:positionH>
                <wp:positionV relativeFrom="page">
                  <wp:posOffset>33020</wp:posOffset>
                </wp:positionV>
                <wp:extent cx="1832610" cy="1270"/>
                <wp:effectExtent l="13335" t="13970" r="11430" b="381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270"/>
                          <a:chOff x="9081" y="52"/>
                          <a:chExt cx="2886" cy="2"/>
                        </a:xfrm>
                      </wpg:grpSpPr>
                      <wps:wsp>
                        <wps:cNvPr id="13" name="Freeform 3"/>
                        <wps:cNvSpPr>
                          <a:spLocks/>
                        </wps:cNvSpPr>
                        <wps:spPr bwMode="auto">
                          <a:xfrm>
                            <a:off x="9081" y="52"/>
                            <a:ext cx="2886" cy="2"/>
                          </a:xfrm>
                          <a:custGeom>
                            <a:avLst/>
                            <a:gdLst>
                              <a:gd name="T0" fmla="+- 0 9081 9081"/>
                              <a:gd name="T1" fmla="*/ T0 w 2886"/>
                              <a:gd name="T2" fmla="+- 0 11968 9081"/>
                              <a:gd name="T3" fmla="*/ T2 w 2886"/>
                            </a:gdLst>
                            <a:ahLst/>
                            <a:cxnLst>
                              <a:cxn ang="0">
                                <a:pos x="T1" y="0"/>
                              </a:cxn>
                              <a:cxn ang="0">
                                <a:pos x="T3" y="0"/>
                              </a:cxn>
                            </a:cxnLst>
                            <a:rect l="0" t="0" r="r" b="b"/>
                            <a:pathLst>
                              <a:path w="2886">
                                <a:moveTo>
                                  <a:pt x="0" y="0"/>
                                </a:moveTo>
                                <a:lnTo>
                                  <a:pt x="2887" y="0"/>
                                </a:lnTo>
                              </a:path>
                            </a:pathLst>
                          </a:custGeom>
                          <a:noFill/>
                          <a:ln w="5960">
                            <a:solidFill>
                              <a:srgbClr val="83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54.05pt;margin-top:2.6pt;width:144.3pt;height:.1pt;z-index:-251656192;mso-position-horizontal-relative:page;mso-position-vertical-relative:page" coordorigin="9081,52" coordsize="2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">
                <v:shape id="Freeform 3" o:spid="_x0000_s1027" style="position:absolute;left:9081;top:52;width:2886;height:2;visibility:visible;mso-wrap-style:square;v-text-anchor:top" coordsize="2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S/sMA&#10;AADbAAAADwAAAGRycy9kb3ducmV2LnhtbERPS2sCMRC+F/wPYQq91Wx9FLsaRaQ+DqVQuxdvw2a6&#10;WbqZLEl0139vhEJv8/E9Z7HqbSMu5EPtWMHLMANBXDpdc6Wg+N4+z0CEiKyxcUwKrhRgtRw8LDDX&#10;ruMvuhxjJVIIhxwVmBjbXMpQGrIYhq4lTtyP8xZjgr6S2mOXwm0jR1n2Ki3WnBoMtrQxVP4ez1bB&#10;RzHbO9+Vn6f3YhLNuJ3u3nZTpZ4e+/UcRKQ+/ov/3Aed5o/h/ks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FS/sMAAADbAAAADwAAAAAAAAAAAAAAAACYAgAAZHJzL2Rv&#10;d25yZXYueG1sUEsFBgAAAAAEAAQA9QAAAIgDAAAAAA==&#10;" path="m,l2887,e" filled="f" strokecolor="#838080" strokeweight=".16556mm">
                  <v:path arrowok="t" o:connecttype="custom" o:connectlocs="0,0;2887,0" o:connectangles="0,0"/>
                </v:shape>
                <w10:wrap anchorx="page" anchory="page"/>
              </v:group>
            </w:pict>
          </mc:Fallback>
        </mc:AlternateContent>
      </w:r>
      <w:r w:rsidR="004A0C78">
        <w:rPr>
          <w:rFonts w:ascii="Arial" w:eastAsia="Arial" w:hAnsi="Arial" w:cs="Arial"/>
          <w:color w:val="000000" w:themeColor="text1"/>
        </w:rPr>
        <w:t xml:space="preserve"> </w:t>
      </w:r>
      <w:r w:rsidR="003B4C41">
        <w:rPr>
          <w:rFonts w:ascii="Arial" w:eastAsia="Arial" w:hAnsi="Arial" w:cs="Arial"/>
          <w:color w:val="000000" w:themeColor="text1"/>
        </w:rPr>
        <w:t xml:space="preserve">American Job Centers (formerly </w:t>
      </w:r>
      <w:r w:rsidRPr="00282FC0">
        <w:rPr>
          <w:rFonts w:ascii="Arial" w:eastAsia="Arial" w:hAnsi="Arial" w:cs="Arial"/>
          <w:color w:val="000000" w:themeColor="text1"/>
        </w:rPr>
        <w:t>One-Stop Career Centers</w:t>
      </w:r>
      <w:r w:rsidR="003B4C41">
        <w:rPr>
          <w:rFonts w:ascii="Arial" w:eastAsia="Arial" w:hAnsi="Arial" w:cs="Arial"/>
          <w:color w:val="000000" w:themeColor="text1"/>
        </w:rPr>
        <w:t>)</w:t>
      </w:r>
      <w:r w:rsidRPr="00282FC0">
        <w:rPr>
          <w:rFonts w:ascii="Arial" w:eastAsia="Arial" w:hAnsi="Arial" w:cs="Arial"/>
          <w:color w:val="000000" w:themeColor="text1"/>
        </w:rPr>
        <w:t>, and any satellite or itinerant offices at which labor exchange services are available.</w:t>
      </w:r>
    </w:p>
    <w:p w14:paraId="087BBA32" w14:textId="77777777" w:rsidR="00621881" w:rsidRPr="00282FC0" w:rsidRDefault="00621881" w:rsidP="00282FC0">
      <w:pPr>
        <w:tabs>
          <w:tab w:val="left" w:pos="1080"/>
        </w:tabs>
        <w:spacing w:after="0" w:line="240" w:lineRule="auto"/>
        <w:rPr>
          <w:rFonts w:ascii="Arial" w:hAnsi="Arial" w:cs="Arial"/>
          <w:color w:val="000000" w:themeColor="text1"/>
        </w:rPr>
      </w:pPr>
    </w:p>
    <w:p w14:paraId="0DA2B4E2" w14:textId="77777777" w:rsidR="00621881" w:rsidRPr="00282FC0" w:rsidRDefault="00621881" w:rsidP="00282FC0">
      <w:pPr>
        <w:tabs>
          <w:tab w:val="left" w:pos="1080"/>
        </w:tabs>
        <w:spacing w:after="0" w:line="240" w:lineRule="auto"/>
        <w:rPr>
          <w:rFonts w:ascii="Arial" w:hAnsi="Arial" w:cs="Arial"/>
          <w:color w:val="000000" w:themeColor="text1"/>
        </w:rPr>
      </w:pPr>
      <w:r w:rsidRPr="004A0C78">
        <w:rPr>
          <w:rFonts w:ascii="Arial" w:hAnsi="Arial" w:cs="Arial"/>
          <w:b/>
          <w:color w:val="000000" w:themeColor="text1"/>
        </w:rPr>
        <w:t>Significant</w:t>
      </w:r>
      <w:r w:rsidR="004A0C78" w:rsidRPr="004A0C78">
        <w:rPr>
          <w:rFonts w:ascii="Arial" w:hAnsi="Arial" w:cs="Arial"/>
          <w:b/>
          <w:color w:val="000000" w:themeColor="text1"/>
        </w:rPr>
        <w:t xml:space="preserve"> Barrier(s) to Employment (SBE)</w:t>
      </w:r>
      <w:r w:rsidR="004A0C78">
        <w:rPr>
          <w:rFonts w:ascii="Arial" w:hAnsi="Arial" w:cs="Arial"/>
          <w:color w:val="000000" w:themeColor="text1"/>
        </w:rPr>
        <w:t xml:space="preserve"> - </w:t>
      </w:r>
    </w:p>
    <w:p w14:paraId="3601F5BA" w14:textId="77777777" w:rsidR="00621881" w:rsidRPr="00282FC0" w:rsidRDefault="00621881" w:rsidP="00282FC0">
      <w:pPr>
        <w:spacing w:after="0" w:line="240" w:lineRule="auto"/>
        <w:rPr>
          <w:rFonts w:ascii="Arial" w:hAnsi="Arial" w:cs="Arial"/>
          <w:color w:val="000000" w:themeColor="text1"/>
        </w:rPr>
      </w:pPr>
    </w:p>
    <w:p w14:paraId="043CC02F" w14:textId="77777777" w:rsidR="00C06F1E" w:rsidRPr="00C06F1E" w:rsidRDefault="00C06F1E" w:rsidP="00C06F1E">
      <w:pPr>
        <w:widowControl/>
        <w:tabs>
          <w:tab w:val="left" w:pos="360"/>
        </w:tabs>
        <w:autoSpaceDE w:val="0"/>
        <w:autoSpaceDN w:val="0"/>
        <w:adjustRightInd w:val="0"/>
        <w:spacing w:after="0" w:line="240" w:lineRule="auto"/>
        <w:ind w:left="360"/>
        <w:rPr>
          <w:rFonts w:ascii="Arial" w:eastAsia="Times New Roman" w:hAnsi="Arial" w:cs="Arial"/>
        </w:rPr>
      </w:pPr>
      <w:r w:rsidRPr="00C06F1E">
        <w:rPr>
          <w:rFonts w:ascii="Arial" w:eastAsia="Times New Roman" w:hAnsi="Arial" w:cs="Arial"/>
        </w:rPr>
        <w:t>An eligible veteran or eligible spouse is determined to have an SBE, if he or she attests to belonging to at least one of the six criteria below:</w:t>
      </w:r>
    </w:p>
    <w:p w14:paraId="29A575DC" w14:textId="77777777" w:rsidR="00C06F1E" w:rsidRPr="00C06F1E" w:rsidRDefault="00C06F1E" w:rsidP="00C06F1E">
      <w:pPr>
        <w:tabs>
          <w:tab w:val="left" w:pos="1080"/>
        </w:tabs>
        <w:autoSpaceDE w:val="0"/>
        <w:autoSpaceDN w:val="0"/>
        <w:adjustRightInd w:val="0"/>
        <w:spacing w:after="0" w:line="240" w:lineRule="auto"/>
        <w:ind w:left="1080"/>
        <w:rPr>
          <w:rFonts w:ascii="Arial" w:eastAsia="Times New Roman" w:hAnsi="Arial" w:cs="Arial"/>
        </w:rPr>
      </w:pPr>
    </w:p>
    <w:p w14:paraId="4BA747E5" w14:textId="77777777" w:rsidR="00C06F1E" w:rsidRPr="00C06F1E" w:rsidRDefault="00C06F1E" w:rsidP="00C06F1E">
      <w:pPr>
        <w:widowControl/>
        <w:numPr>
          <w:ilvl w:val="0"/>
          <w:numId w:val="6"/>
        </w:numPr>
        <w:tabs>
          <w:tab w:val="num" w:pos="1080"/>
        </w:tabs>
        <w:autoSpaceDE w:val="0"/>
        <w:autoSpaceDN w:val="0"/>
        <w:adjustRightInd w:val="0"/>
        <w:spacing w:after="0" w:line="240" w:lineRule="auto"/>
        <w:ind w:left="1080" w:right="720"/>
        <w:rPr>
          <w:rFonts w:ascii="Arial" w:eastAsia="Times New Roman" w:hAnsi="Arial" w:cs="Arial"/>
        </w:rPr>
      </w:pPr>
      <w:r w:rsidRPr="00C06F1E">
        <w:rPr>
          <w:rFonts w:ascii="Arial" w:eastAsia="Arial Unicode MS" w:hAnsi="Arial" w:cs="Arial"/>
          <w:bCs/>
        </w:rPr>
        <w:t>A special disabled or disabled veteran, as those terms are defined in 38 U.S.C § 4211(1) and (3);  Special disabled and disabled veterans are those:</w:t>
      </w:r>
    </w:p>
    <w:p w14:paraId="6B7E0743" w14:textId="77777777" w:rsidR="00C06F1E" w:rsidRPr="00C06F1E" w:rsidRDefault="00C06F1E" w:rsidP="00C06F1E">
      <w:pPr>
        <w:widowControl/>
        <w:numPr>
          <w:ilvl w:val="1"/>
          <w:numId w:val="6"/>
        </w:numPr>
        <w:autoSpaceDE w:val="0"/>
        <w:autoSpaceDN w:val="0"/>
        <w:adjustRightInd w:val="0"/>
        <w:spacing w:after="0" w:line="240" w:lineRule="auto"/>
        <w:ind w:right="720"/>
        <w:rPr>
          <w:rFonts w:ascii="Arial" w:eastAsia="Times New Roman" w:hAnsi="Arial" w:cs="Arial"/>
        </w:rPr>
      </w:pPr>
      <w:r w:rsidRPr="00C06F1E">
        <w:rPr>
          <w:rFonts w:ascii="Arial" w:eastAsia="Arial Unicode MS" w:hAnsi="Arial" w:cs="Arial"/>
        </w:rPr>
        <w:t>who are entitled to compensation (or who but for the receipt of military retired pay would be entitled to compensation) under laws administered by the Secretary of Veterans’ Affairs; or,</w:t>
      </w:r>
    </w:p>
    <w:p w14:paraId="5CE984D5" w14:textId="77777777" w:rsidR="00C06F1E" w:rsidRPr="00C06F1E" w:rsidRDefault="00C06F1E" w:rsidP="00C06F1E">
      <w:pPr>
        <w:widowControl/>
        <w:numPr>
          <w:ilvl w:val="1"/>
          <w:numId w:val="6"/>
        </w:numPr>
        <w:autoSpaceDE w:val="0"/>
        <w:autoSpaceDN w:val="0"/>
        <w:adjustRightInd w:val="0"/>
        <w:spacing w:after="0" w:line="240" w:lineRule="auto"/>
        <w:ind w:right="720"/>
        <w:rPr>
          <w:rFonts w:ascii="Arial" w:eastAsia="Times New Roman" w:hAnsi="Arial" w:cs="Arial"/>
        </w:rPr>
      </w:pPr>
      <w:r w:rsidRPr="00C06F1E">
        <w:rPr>
          <w:rFonts w:ascii="Arial" w:eastAsia="Arial Unicode MS" w:hAnsi="Arial" w:cs="Arial"/>
        </w:rPr>
        <w:t>were discharged or released from active duty because of a service-connected disability;</w:t>
      </w:r>
    </w:p>
    <w:p w14:paraId="0599C403" w14:textId="77777777" w:rsidR="00C06F1E" w:rsidRPr="00C06F1E" w:rsidRDefault="00C06F1E" w:rsidP="00C06F1E">
      <w:pPr>
        <w:widowControl/>
        <w:numPr>
          <w:ilvl w:val="0"/>
          <w:numId w:val="6"/>
        </w:numPr>
        <w:tabs>
          <w:tab w:val="num" w:pos="1080"/>
        </w:tabs>
        <w:autoSpaceDE w:val="0"/>
        <w:autoSpaceDN w:val="0"/>
        <w:adjustRightInd w:val="0"/>
        <w:spacing w:after="0" w:line="240" w:lineRule="auto"/>
        <w:ind w:left="1080" w:right="720"/>
        <w:rPr>
          <w:rFonts w:ascii="Arial" w:eastAsia="Times New Roman" w:hAnsi="Arial" w:cs="Arial"/>
        </w:rPr>
      </w:pPr>
      <w:r w:rsidRPr="00C06F1E">
        <w:rPr>
          <w:rFonts w:ascii="Arial" w:eastAsia="Arial Unicode MS" w:hAnsi="Arial" w:cs="Arial"/>
          <w:bCs/>
        </w:rPr>
        <w:t>Homeless, as defined in Section 103(a) of the Stewart B. McKinney Homeless Assistance Act (42 U.S.C. 11302(a));</w:t>
      </w:r>
    </w:p>
    <w:p w14:paraId="77015864" w14:textId="77777777" w:rsidR="00C06F1E" w:rsidRPr="00C06F1E" w:rsidRDefault="00C06F1E" w:rsidP="00C06F1E">
      <w:pPr>
        <w:widowControl/>
        <w:numPr>
          <w:ilvl w:val="0"/>
          <w:numId w:val="6"/>
        </w:numPr>
        <w:tabs>
          <w:tab w:val="num" w:pos="1080"/>
        </w:tabs>
        <w:autoSpaceDE w:val="0"/>
        <w:autoSpaceDN w:val="0"/>
        <w:adjustRightInd w:val="0"/>
        <w:spacing w:after="0" w:line="240" w:lineRule="auto"/>
        <w:ind w:left="1080" w:right="720"/>
        <w:rPr>
          <w:rFonts w:ascii="Arial" w:eastAsia="Times New Roman" w:hAnsi="Arial" w:cs="Arial"/>
        </w:rPr>
      </w:pPr>
      <w:r w:rsidRPr="00C06F1E">
        <w:rPr>
          <w:rFonts w:ascii="Arial" w:eastAsia="Arial Unicode MS" w:hAnsi="Arial" w:cs="Arial"/>
          <w:bCs/>
        </w:rPr>
        <w:t>A recently-separated service member, as defined in 38 U.S.C § 4211(6), who is currently long-term unemployed (i.e., unemployed for 27 or more consecutive weeks within the last 12 months);</w:t>
      </w:r>
    </w:p>
    <w:p w14:paraId="09A8E21A" w14:textId="77777777" w:rsidR="00C06F1E" w:rsidRPr="002E0D13" w:rsidRDefault="00C06F1E" w:rsidP="00C06F1E">
      <w:pPr>
        <w:widowControl/>
        <w:numPr>
          <w:ilvl w:val="0"/>
          <w:numId w:val="6"/>
        </w:numPr>
        <w:tabs>
          <w:tab w:val="num" w:pos="1080"/>
        </w:tabs>
        <w:spacing w:after="0" w:line="240" w:lineRule="auto"/>
        <w:ind w:left="1080" w:right="720"/>
        <w:rPr>
          <w:rFonts w:ascii="Arial" w:hAnsi="Arial" w:cs="Arial"/>
        </w:rPr>
      </w:pPr>
      <w:r w:rsidRPr="002E0D13">
        <w:rPr>
          <w:rFonts w:ascii="Arial" w:eastAsia="Arial Unicode MS" w:hAnsi="Arial" w:cs="Arial"/>
          <w:bCs/>
        </w:rPr>
        <w:t xml:space="preserve">An offender, as defined by WIA Section 101(27), who has been released from incarceration within the last 12 months; </w:t>
      </w:r>
    </w:p>
    <w:p w14:paraId="2EF6B6F8" w14:textId="77777777" w:rsidR="00C06F1E" w:rsidRPr="002E0D13" w:rsidRDefault="00C06F1E" w:rsidP="00C06F1E">
      <w:pPr>
        <w:widowControl/>
        <w:numPr>
          <w:ilvl w:val="0"/>
          <w:numId w:val="6"/>
        </w:numPr>
        <w:tabs>
          <w:tab w:val="num" w:pos="1080"/>
        </w:tabs>
        <w:spacing w:after="0" w:line="240" w:lineRule="auto"/>
        <w:ind w:left="1080" w:right="720"/>
        <w:rPr>
          <w:rFonts w:ascii="Arial" w:hAnsi="Arial" w:cs="Arial"/>
        </w:rPr>
      </w:pPr>
      <w:r w:rsidRPr="002E0D13">
        <w:rPr>
          <w:rFonts w:ascii="Arial" w:eastAsia="Arial Unicode MS" w:hAnsi="Arial" w:cs="Arial"/>
          <w:bCs/>
        </w:rPr>
        <w:t>Lacking a high school diploma or equivalent certificate; or</w:t>
      </w:r>
    </w:p>
    <w:p w14:paraId="49D6126C" w14:textId="77777777" w:rsidR="00C06F1E" w:rsidRPr="002E0D13" w:rsidRDefault="00C06F1E" w:rsidP="00C06F1E">
      <w:pPr>
        <w:widowControl/>
        <w:numPr>
          <w:ilvl w:val="0"/>
          <w:numId w:val="6"/>
        </w:numPr>
        <w:tabs>
          <w:tab w:val="num" w:pos="1080"/>
        </w:tabs>
        <w:spacing w:after="0" w:line="240" w:lineRule="auto"/>
        <w:ind w:left="1080" w:right="720"/>
        <w:rPr>
          <w:rFonts w:ascii="Arial" w:hAnsi="Arial" w:cs="Arial"/>
        </w:rPr>
      </w:pPr>
      <w:r w:rsidRPr="002E0D13">
        <w:rPr>
          <w:rFonts w:ascii="Arial" w:eastAsia="Arial Unicode MS" w:hAnsi="Arial" w:cs="Arial"/>
          <w:bCs/>
        </w:rPr>
        <w:t>Low-income (as defined by WIA at Sec. 101(25</w:t>
      </w:r>
      <w:proofErr w:type="gramStart"/>
      <w:r w:rsidRPr="002E0D13">
        <w:rPr>
          <w:rFonts w:ascii="Arial" w:eastAsia="Arial Unicode MS" w:hAnsi="Arial" w:cs="Arial"/>
          <w:bCs/>
        </w:rPr>
        <w:t>)(</w:t>
      </w:r>
      <w:proofErr w:type="gramEnd"/>
      <w:r w:rsidRPr="002E0D13">
        <w:rPr>
          <w:rFonts w:ascii="Arial" w:eastAsia="Arial Unicode MS" w:hAnsi="Arial" w:cs="Arial"/>
          <w:bCs/>
        </w:rPr>
        <w:t>B)).</w:t>
      </w:r>
    </w:p>
    <w:p w14:paraId="348D9A44" w14:textId="77777777" w:rsidR="004A0C78" w:rsidRPr="00282FC0" w:rsidRDefault="004A0C78" w:rsidP="004A0C78">
      <w:pPr>
        <w:spacing w:after="0" w:line="240" w:lineRule="auto"/>
        <w:rPr>
          <w:rFonts w:ascii="Arial" w:hAnsi="Arial" w:cs="Arial"/>
          <w:color w:val="000000" w:themeColor="text1"/>
        </w:rPr>
      </w:pPr>
    </w:p>
    <w:p w14:paraId="37640529" w14:textId="77777777" w:rsidR="00621881" w:rsidRPr="00282FC0" w:rsidRDefault="00621881" w:rsidP="00282FC0">
      <w:pPr>
        <w:spacing w:after="0" w:line="240" w:lineRule="auto"/>
        <w:rPr>
          <w:rFonts w:ascii="Arial" w:eastAsia="Arial" w:hAnsi="Arial" w:cs="Arial"/>
          <w:color w:val="000000" w:themeColor="text1"/>
        </w:rPr>
      </w:pPr>
      <w:proofErr w:type="gramStart"/>
      <w:r w:rsidRPr="003E68B7">
        <w:rPr>
          <w:rFonts w:ascii="Arial" w:eastAsia="Arial" w:hAnsi="Arial" w:cs="Arial"/>
          <w:b/>
          <w:bCs/>
          <w:color w:val="000000" w:themeColor="text1"/>
        </w:rPr>
        <w:t>Special  Disabled Veteran</w:t>
      </w:r>
      <w:r w:rsidR="000E2764">
        <w:rPr>
          <w:rFonts w:ascii="Arial" w:eastAsia="Arial" w:hAnsi="Arial" w:cs="Arial"/>
          <w:bCs/>
          <w:color w:val="000000" w:themeColor="text1"/>
        </w:rPr>
        <w:t xml:space="preserve"> -</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(1) A veteran who is entitled to compensation (or who but for the receipt of military retired pay would be entitled to compensation) under laws administered by the Secretary </w:t>
      </w:r>
      <w:r w:rsidR="00E723EC">
        <w:rPr>
          <w:rFonts w:ascii="Arial" w:eastAsia="Arial" w:hAnsi="Arial" w:cs="Arial"/>
          <w:color w:val="000000" w:themeColor="text1"/>
        </w:rPr>
        <w:t xml:space="preserve">of Veterans Affairs </w:t>
      </w:r>
      <w:r w:rsidRPr="00282FC0">
        <w:rPr>
          <w:rFonts w:ascii="Arial" w:eastAsia="Arial" w:hAnsi="Arial" w:cs="Arial"/>
          <w:color w:val="000000" w:themeColor="text1"/>
        </w:rPr>
        <w:t>for a disability rated at (a) 30 percent or more, or (b) 10-or</w:t>
      </w:r>
      <w:r w:rsidR="003E68B7">
        <w:rPr>
          <w:rFonts w:ascii="Arial" w:eastAsia="Arial" w:hAnsi="Arial" w:cs="Arial"/>
          <w:color w:val="000000" w:themeColor="text1"/>
        </w:rPr>
        <w:t xml:space="preserve"> </w:t>
      </w:r>
      <w:r w:rsidRPr="00282FC0">
        <w:rPr>
          <w:rFonts w:ascii="Arial" w:eastAsia="Arial" w:hAnsi="Arial" w:cs="Arial"/>
          <w:color w:val="000000" w:themeColor="text1"/>
        </w:rPr>
        <w:t>20 percent in the case of a veteran who has been determined under section 3106 of Title 38</w:t>
      </w:r>
      <w:r w:rsidR="003E68B7">
        <w:rPr>
          <w:rFonts w:ascii="Arial" w:eastAsia="Arial" w:hAnsi="Arial" w:cs="Arial"/>
          <w:color w:val="000000" w:themeColor="text1"/>
        </w:rPr>
        <w:t xml:space="preserve"> </w:t>
      </w:r>
      <w:r w:rsidRPr="00282FC0">
        <w:rPr>
          <w:rFonts w:ascii="Arial" w:eastAsia="Arial" w:hAnsi="Arial" w:cs="Arial"/>
          <w:color w:val="000000" w:themeColor="text1"/>
        </w:rPr>
        <w:t>United States Code to have a serious employment handicap; or (2) a person who was discharged or released from active duty because of a service-connected disability.</w:t>
      </w:r>
      <w:proofErr w:type="gramEnd"/>
    </w:p>
    <w:p w14:paraId="1326C34C" w14:textId="77777777" w:rsidR="00621881" w:rsidRPr="00282FC0" w:rsidRDefault="00621881" w:rsidP="00282FC0">
      <w:pPr>
        <w:spacing w:after="0" w:line="240" w:lineRule="auto"/>
        <w:rPr>
          <w:rFonts w:ascii="Arial" w:hAnsi="Arial" w:cs="Arial"/>
          <w:color w:val="000000" w:themeColor="text1"/>
        </w:rPr>
      </w:pPr>
    </w:p>
    <w:p w14:paraId="511F0670" w14:textId="77777777" w:rsidR="00621881" w:rsidRPr="00282FC0" w:rsidRDefault="00621881" w:rsidP="00282FC0">
      <w:pPr>
        <w:spacing w:after="0" w:line="240" w:lineRule="auto"/>
        <w:rPr>
          <w:rFonts w:ascii="Arial" w:eastAsia="Arial" w:hAnsi="Arial" w:cs="Arial"/>
          <w:color w:val="000000" w:themeColor="text1"/>
        </w:rPr>
      </w:pPr>
      <w:r w:rsidRPr="003E68B7">
        <w:rPr>
          <w:rFonts w:ascii="Arial" w:eastAsia="Arial" w:hAnsi="Arial" w:cs="Arial"/>
          <w:b/>
          <w:bCs/>
          <w:color w:val="000000" w:themeColor="text1"/>
        </w:rPr>
        <w:t>State Agency/State Workforce Agency (SA/SWA)</w:t>
      </w:r>
      <w:r w:rsidRPr="00282FC0">
        <w:rPr>
          <w:rFonts w:ascii="Arial" w:eastAsia="Arial" w:hAnsi="Arial" w:cs="Arial"/>
          <w:bCs/>
          <w:color w:val="000000" w:themeColor="text1"/>
        </w:rPr>
        <w:t xml:space="preserve"> - </w:t>
      </w:r>
      <w:r w:rsidRPr="00282FC0">
        <w:rPr>
          <w:rFonts w:ascii="Arial" w:eastAsia="Arial" w:hAnsi="Arial" w:cs="Arial"/>
          <w:color w:val="000000" w:themeColor="text1"/>
        </w:rPr>
        <w:t>The State Agency that receives</w:t>
      </w:r>
      <w:r w:rsidR="003E68B7">
        <w:rPr>
          <w:rFonts w:ascii="Arial" w:eastAsia="Arial" w:hAnsi="Arial" w:cs="Arial"/>
          <w:color w:val="000000" w:themeColor="text1"/>
        </w:rPr>
        <w:t xml:space="preserve"> </w:t>
      </w:r>
      <w:r w:rsidRPr="00282FC0">
        <w:rPr>
          <w:rFonts w:ascii="Arial" w:eastAsia="Arial" w:hAnsi="Arial" w:cs="Arial"/>
          <w:color w:val="000000" w:themeColor="text1"/>
        </w:rPr>
        <w:t>Jobs for Veterans State Grant funding.</w:t>
      </w:r>
    </w:p>
    <w:p w14:paraId="2E46C9A2" w14:textId="77777777" w:rsidR="00621881" w:rsidRDefault="00621881" w:rsidP="00282FC0">
      <w:pPr>
        <w:spacing w:after="0" w:line="240" w:lineRule="auto"/>
        <w:rPr>
          <w:rFonts w:ascii="Arial" w:hAnsi="Arial" w:cs="Arial"/>
          <w:color w:val="000000" w:themeColor="text1"/>
        </w:rPr>
      </w:pPr>
    </w:p>
    <w:p w14:paraId="6CB2289C" w14:textId="77777777" w:rsidR="00621881" w:rsidRPr="00282FC0" w:rsidRDefault="00621881" w:rsidP="00282FC0">
      <w:pPr>
        <w:spacing w:after="0" w:line="240" w:lineRule="auto"/>
        <w:rPr>
          <w:rFonts w:ascii="Arial" w:eastAsia="Arial" w:hAnsi="Arial" w:cs="Arial"/>
          <w:color w:val="000000" w:themeColor="text1"/>
        </w:rPr>
      </w:pPr>
      <w:r w:rsidRPr="003E68B7">
        <w:rPr>
          <w:rFonts w:ascii="Arial" w:eastAsia="Arial" w:hAnsi="Arial" w:cs="Arial"/>
          <w:b/>
          <w:bCs/>
          <w:color w:val="000000" w:themeColor="text1"/>
        </w:rPr>
        <w:t>Solicitation for Grant Applications (SGA)</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A document that defines eligible applicants and provides the requirements and instructions for the submission of requests for Federal domestic assistance (funds) for one or more programs or grants-in-aid.</w:t>
      </w:r>
    </w:p>
    <w:p w14:paraId="09CCE3EF" w14:textId="77777777" w:rsidR="00621881" w:rsidRPr="00282FC0" w:rsidRDefault="00621881" w:rsidP="00282FC0">
      <w:pPr>
        <w:spacing w:after="0" w:line="240" w:lineRule="auto"/>
        <w:rPr>
          <w:rFonts w:ascii="Arial" w:hAnsi="Arial" w:cs="Arial"/>
          <w:color w:val="000000" w:themeColor="text1"/>
        </w:rPr>
      </w:pPr>
    </w:p>
    <w:p w14:paraId="1450F3A9" w14:textId="77777777" w:rsidR="00621881" w:rsidRPr="00282FC0" w:rsidRDefault="00621881" w:rsidP="00282FC0">
      <w:pPr>
        <w:spacing w:after="0" w:line="240" w:lineRule="auto"/>
        <w:rPr>
          <w:rFonts w:ascii="Arial" w:eastAsia="Arial" w:hAnsi="Arial" w:cs="Arial"/>
          <w:color w:val="000000" w:themeColor="text1"/>
        </w:rPr>
      </w:pPr>
      <w:r w:rsidRPr="003E68B7">
        <w:rPr>
          <w:rFonts w:ascii="Arial" w:eastAsia="Arial" w:hAnsi="Arial" w:cs="Arial"/>
          <w:b/>
          <w:bCs/>
          <w:color w:val="000000" w:themeColor="text1"/>
        </w:rPr>
        <w:t>State</w:t>
      </w:r>
      <w:r w:rsidRPr="00282FC0">
        <w:rPr>
          <w:rFonts w:ascii="Arial" w:eastAsia="Arial" w:hAnsi="Arial" w:cs="Arial"/>
          <w:bCs/>
          <w:color w:val="000000" w:themeColor="text1"/>
        </w:rPr>
        <w:t xml:space="preserve"> </w:t>
      </w:r>
      <w:r w:rsidRPr="00282FC0">
        <w:rPr>
          <w:rFonts w:ascii="Arial" w:eastAsia="Arial" w:hAnsi="Arial" w:cs="Arial"/>
          <w:color w:val="000000" w:themeColor="text1"/>
        </w:rPr>
        <w:t xml:space="preserve">- Each of several States of the United States, the District of Columbia, the Commonwealth of Puerto Rico, Guam, </w:t>
      </w:r>
      <w:r w:rsidR="00F0208C">
        <w:rPr>
          <w:rFonts w:ascii="Arial" w:eastAsia="Arial" w:hAnsi="Arial" w:cs="Arial"/>
          <w:color w:val="000000" w:themeColor="text1"/>
        </w:rPr>
        <w:t xml:space="preserve">and </w:t>
      </w:r>
      <w:r w:rsidRPr="00282FC0">
        <w:rPr>
          <w:rFonts w:ascii="Arial" w:eastAsia="Arial" w:hAnsi="Arial" w:cs="Arial"/>
          <w:color w:val="000000" w:themeColor="text1"/>
        </w:rPr>
        <w:t>the Virgin Islands,.</w:t>
      </w:r>
    </w:p>
    <w:p w14:paraId="00A057D7" w14:textId="77777777" w:rsidR="00621881" w:rsidRPr="00282FC0" w:rsidRDefault="00621881" w:rsidP="00282FC0">
      <w:pPr>
        <w:spacing w:after="0" w:line="240" w:lineRule="auto"/>
        <w:rPr>
          <w:rFonts w:ascii="Arial" w:eastAsia="Arial" w:hAnsi="Arial" w:cs="Arial"/>
          <w:color w:val="000000" w:themeColor="text1"/>
        </w:rPr>
      </w:pPr>
    </w:p>
    <w:p w14:paraId="2256847C" w14:textId="43D1ABDB" w:rsidR="00621881" w:rsidRPr="00282FC0" w:rsidRDefault="00621881" w:rsidP="00282FC0">
      <w:pPr>
        <w:autoSpaceDE w:val="0"/>
        <w:autoSpaceDN w:val="0"/>
        <w:adjustRightInd w:val="0"/>
        <w:spacing w:after="0" w:line="240" w:lineRule="auto"/>
        <w:rPr>
          <w:rFonts w:ascii="Arial" w:hAnsi="Arial" w:cs="Arial"/>
          <w:color w:val="000000" w:themeColor="text1"/>
        </w:rPr>
      </w:pPr>
      <w:r w:rsidRPr="003E68B7">
        <w:rPr>
          <w:rFonts w:ascii="Arial" w:hAnsi="Arial" w:cs="Arial"/>
          <w:b/>
          <w:color w:val="000000" w:themeColor="text1"/>
        </w:rPr>
        <w:t>Uniform National Threshold Entered Employment Rate (UNTEER)</w:t>
      </w:r>
      <w:r w:rsidRPr="00282FC0">
        <w:rPr>
          <w:rFonts w:ascii="Arial" w:hAnsi="Arial" w:cs="Arial"/>
          <w:color w:val="000000" w:themeColor="text1"/>
        </w:rPr>
        <w:t xml:space="preserve"> - </w:t>
      </w:r>
      <w:r w:rsidR="00D263EC">
        <w:rPr>
          <w:rFonts w:ascii="Arial" w:hAnsi="Arial" w:cs="Arial"/>
          <w:color w:val="000000" w:themeColor="text1"/>
        </w:rPr>
        <w:t xml:space="preserve">Annual rate </w:t>
      </w:r>
      <w:r w:rsidR="00324539">
        <w:rPr>
          <w:rFonts w:ascii="Arial" w:hAnsi="Arial" w:cs="Arial"/>
          <w:color w:val="000000" w:themeColor="text1"/>
        </w:rPr>
        <w:t xml:space="preserve">achieved for veterans and eligible persons by the </w:t>
      </w:r>
      <w:proofErr w:type="gramStart"/>
      <w:r w:rsidR="00324539">
        <w:rPr>
          <w:rFonts w:ascii="Arial" w:hAnsi="Arial" w:cs="Arial"/>
          <w:color w:val="000000" w:themeColor="text1"/>
        </w:rPr>
        <w:t>state employment service delivery systems</w:t>
      </w:r>
      <w:proofErr w:type="gramEnd"/>
      <w:r w:rsidR="00324539">
        <w:rPr>
          <w:rFonts w:ascii="Arial" w:hAnsi="Arial" w:cs="Arial"/>
          <w:color w:val="000000" w:themeColor="text1"/>
        </w:rPr>
        <w:t xml:space="preserve">.  The UNTEER is </w:t>
      </w:r>
      <w:r w:rsidR="002829CE">
        <w:rPr>
          <w:rFonts w:ascii="Arial" w:hAnsi="Arial" w:cs="Arial"/>
          <w:color w:val="000000" w:themeColor="text1"/>
        </w:rPr>
        <w:t xml:space="preserve">established by the </w:t>
      </w:r>
      <w:r w:rsidR="002829CE" w:rsidRPr="00282FC0">
        <w:rPr>
          <w:rFonts w:ascii="Arial" w:hAnsi="Arial" w:cs="Arial"/>
          <w:color w:val="000000" w:themeColor="text1"/>
        </w:rPr>
        <w:t>U.S. Department of Labor, VETS</w:t>
      </w:r>
      <w:r w:rsidR="002829CE">
        <w:rPr>
          <w:rFonts w:ascii="Arial" w:hAnsi="Arial" w:cs="Arial"/>
          <w:color w:val="000000" w:themeColor="text1"/>
        </w:rPr>
        <w:t>,</w:t>
      </w:r>
      <w:r w:rsidR="002829CE" w:rsidRPr="00282FC0">
        <w:rPr>
          <w:rFonts w:ascii="Arial" w:hAnsi="Arial" w:cs="Arial"/>
          <w:color w:val="000000" w:themeColor="text1"/>
        </w:rPr>
        <w:t xml:space="preserve"> </w:t>
      </w:r>
      <w:r w:rsidRPr="00282FC0">
        <w:rPr>
          <w:rFonts w:ascii="Arial" w:hAnsi="Arial" w:cs="Arial"/>
          <w:color w:val="000000" w:themeColor="text1"/>
        </w:rPr>
        <w:t xml:space="preserve">under </w:t>
      </w:r>
      <w:r w:rsidR="00D263EC">
        <w:rPr>
          <w:rFonts w:ascii="Arial" w:hAnsi="Arial" w:cs="Arial"/>
          <w:color w:val="000000" w:themeColor="text1"/>
        </w:rPr>
        <w:t>38 U.S.C. 4102A(c</w:t>
      </w:r>
      <w:proofErr w:type="gramStart"/>
      <w:r w:rsidR="00D263EC">
        <w:rPr>
          <w:rFonts w:ascii="Arial" w:hAnsi="Arial" w:cs="Arial"/>
          <w:color w:val="000000" w:themeColor="text1"/>
        </w:rPr>
        <w:t>)(</w:t>
      </w:r>
      <w:proofErr w:type="gramEnd"/>
      <w:r w:rsidR="00D263EC">
        <w:rPr>
          <w:rFonts w:ascii="Arial" w:hAnsi="Arial" w:cs="Arial"/>
          <w:color w:val="000000" w:themeColor="text1"/>
        </w:rPr>
        <w:t xml:space="preserve">3) </w:t>
      </w:r>
      <w:r w:rsidR="00D263EC">
        <w:rPr>
          <w:rFonts w:ascii="Arial" w:hAnsi="Arial" w:cs="Arial"/>
          <w:color w:val="000000" w:themeColor="text1"/>
        </w:rPr>
        <w:lastRenderedPageBreak/>
        <w:t xml:space="preserve">and </w:t>
      </w:r>
      <w:r w:rsidRPr="00282FC0">
        <w:rPr>
          <w:rFonts w:ascii="Arial" w:hAnsi="Arial" w:cs="Arial"/>
          <w:color w:val="000000" w:themeColor="text1"/>
        </w:rPr>
        <w:t>20 CFR Part 1001</w:t>
      </w:r>
      <w:r w:rsidR="00D263EC">
        <w:rPr>
          <w:rFonts w:ascii="Arial" w:hAnsi="Arial" w:cs="Arial"/>
          <w:color w:val="000000" w:themeColor="text1"/>
        </w:rPr>
        <w:t xml:space="preserve"> Subpart G</w:t>
      </w:r>
      <w:r w:rsidR="00836951">
        <w:rPr>
          <w:rFonts w:ascii="Arial" w:hAnsi="Arial" w:cs="Arial"/>
          <w:color w:val="000000" w:themeColor="text1"/>
        </w:rPr>
        <w:t>.  T</w:t>
      </w:r>
      <w:r w:rsidRPr="00282FC0">
        <w:rPr>
          <w:rFonts w:ascii="Arial" w:hAnsi="Arial" w:cs="Arial"/>
          <w:color w:val="000000" w:themeColor="text1"/>
        </w:rPr>
        <w:t xml:space="preserve">he UNTEER for a PY is equal to 90 percent of the National </w:t>
      </w:r>
      <w:r w:rsidR="00324539">
        <w:rPr>
          <w:rFonts w:ascii="Arial" w:hAnsi="Arial" w:cs="Arial"/>
          <w:color w:val="000000" w:themeColor="text1"/>
        </w:rPr>
        <w:t>entered employment rate</w:t>
      </w:r>
      <w:r w:rsidR="00324539" w:rsidRPr="00282FC0">
        <w:rPr>
          <w:rFonts w:ascii="Arial" w:hAnsi="Arial" w:cs="Arial"/>
          <w:color w:val="000000" w:themeColor="text1"/>
        </w:rPr>
        <w:t xml:space="preserve"> </w:t>
      </w:r>
      <w:r w:rsidRPr="00282FC0">
        <w:rPr>
          <w:rFonts w:ascii="Arial" w:hAnsi="Arial" w:cs="Arial"/>
          <w:color w:val="000000" w:themeColor="text1"/>
        </w:rPr>
        <w:t>for veterans and eligible persons</w:t>
      </w:r>
      <w:r w:rsidR="00324539">
        <w:rPr>
          <w:rFonts w:ascii="Arial" w:hAnsi="Arial" w:cs="Arial"/>
          <w:color w:val="000000" w:themeColor="text1"/>
        </w:rPr>
        <w:t>.</w:t>
      </w:r>
    </w:p>
    <w:p w14:paraId="6C25576C" w14:textId="77777777" w:rsidR="00621881" w:rsidRPr="00282FC0" w:rsidRDefault="00621881" w:rsidP="00282FC0">
      <w:pPr>
        <w:autoSpaceDE w:val="0"/>
        <w:autoSpaceDN w:val="0"/>
        <w:adjustRightInd w:val="0"/>
        <w:spacing w:after="0" w:line="240" w:lineRule="auto"/>
        <w:rPr>
          <w:rFonts w:ascii="Arial" w:hAnsi="Arial" w:cs="Arial"/>
          <w:color w:val="000000" w:themeColor="text1"/>
        </w:rPr>
      </w:pPr>
    </w:p>
    <w:p w14:paraId="6F97AF6C" w14:textId="77777777" w:rsidR="00621881" w:rsidRPr="00282FC0" w:rsidRDefault="00621881" w:rsidP="00282FC0">
      <w:pPr>
        <w:widowControl/>
        <w:spacing w:after="0" w:line="240" w:lineRule="auto"/>
        <w:rPr>
          <w:rFonts w:ascii="Arial" w:hAnsi="Arial" w:cs="Arial"/>
          <w:color w:val="000000" w:themeColor="text1"/>
        </w:rPr>
      </w:pPr>
      <w:r w:rsidRPr="003E68B7">
        <w:rPr>
          <w:rFonts w:ascii="Arial" w:hAnsi="Arial" w:cs="Arial"/>
          <w:b/>
          <w:color w:val="000000" w:themeColor="text1"/>
        </w:rPr>
        <w:t>Wagner-Peyser (W</w:t>
      </w:r>
      <w:r w:rsidR="009A087C">
        <w:rPr>
          <w:rFonts w:ascii="Arial" w:hAnsi="Arial" w:cs="Arial"/>
          <w:b/>
          <w:color w:val="000000" w:themeColor="text1"/>
        </w:rPr>
        <w:t>-</w:t>
      </w:r>
      <w:r w:rsidRPr="003E68B7">
        <w:rPr>
          <w:rFonts w:ascii="Arial" w:hAnsi="Arial" w:cs="Arial"/>
          <w:b/>
          <w:color w:val="000000" w:themeColor="text1"/>
        </w:rPr>
        <w:t>P) Act</w:t>
      </w:r>
      <w:r w:rsidR="003E68B7">
        <w:rPr>
          <w:rFonts w:ascii="Arial" w:hAnsi="Arial" w:cs="Arial"/>
          <w:color w:val="000000" w:themeColor="text1"/>
        </w:rPr>
        <w:t xml:space="preserve"> -</w:t>
      </w:r>
      <w:r w:rsidRPr="00282FC0">
        <w:rPr>
          <w:rFonts w:ascii="Arial" w:hAnsi="Arial" w:cs="Arial"/>
          <w:color w:val="000000" w:themeColor="text1"/>
        </w:rPr>
        <w:t xml:space="preserve"> Authorizes the establishment of a national employment </w:t>
      </w:r>
      <w:proofErr w:type="gramStart"/>
      <w:r w:rsidRPr="00282FC0">
        <w:rPr>
          <w:rFonts w:ascii="Arial" w:hAnsi="Arial" w:cs="Arial"/>
          <w:color w:val="000000" w:themeColor="text1"/>
        </w:rPr>
        <w:t>system which</w:t>
      </w:r>
      <w:proofErr w:type="gramEnd"/>
      <w:r w:rsidRPr="00282FC0">
        <w:rPr>
          <w:rFonts w:ascii="Arial" w:hAnsi="Arial" w:cs="Arial"/>
          <w:color w:val="000000" w:themeColor="text1"/>
        </w:rPr>
        <w:t xml:space="preserve"> provides universal access to certain workforce services.  As outlined in Section 7 of the W</w:t>
      </w:r>
      <w:r w:rsidR="00324539">
        <w:rPr>
          <w:rFonts w:ascii="Arial" w:hAnsi="Arial" w:cs="Arial"/>
          <w:color w:val="000000" w:themeColor="text1"/>
        </w:rPr>
        <w:t>-</w:t>
      </w:r>
      <w:r w:rsidRPr="00282FC0">
        <w:rPr>
          <w:rFonts w:ascii="Arial" w:hAnsi="Arial" w:cs="Arial"/>
          <w:color w:val="000000" w:themeColor="text1"/>
        </w:rPr>
        <w:t xml:space="preserve">P Act, these services </w:t>
      </w:r>
      <w:proofErr w:type="gramStart"/>
      <w:r w:rsidRPr="00282FC0">
        <w:rPr>
          <w:rFonts w:ascii="Arial" w:hAnsi="Arial" w:cs="Arial"/>
          <w:color w:val="000000" w:themeColor="text1"/>
        </w:rPr>
        <w:t>include:</w:t>
      </w:r>
      <w:proofErr w:type="gramEnd"/>
      <w:r w:rsidRPr="00282FC0">
        <w:rPr>
          <w:rFonts w:ascii="Arial" w:hAnsi="Arial" w:cs="Arial"/>
          <w:color w:val="000000" w:themeColor="text1"/>
        </w:rPr>
        <w:t xml:space="preserve">  job search assistance, job referral, and placement assistance for job seekers; reemployment services for Unemployment Insurance claimants; and recruitment and other services for employers.</w:t>
      </w:r>
    </w:p>
    <w:p w14:paraId="2931BB18" w14:textId="77777777" w:rsidR="00621881" w:rsidRPr="00282FC0" w:rsidRDefault="00621881" w:rsidP="00282FC0">
      <w:pPr>
        <w:widowControl/>
        <w:spacing w:after="0" w:line="240" w:lineRule="auto"/>
        <w:rPr>
          <w:rFonts w:ascii="Arial" w:hAnsi="Arial" w:cs="Arial"/>
          <w:color w:val="000000" w:themeColor="text1"/>
        </w:rPr>
      </w:pPr>
    </w:p>
    <w:p w14:paraId="73E3611B" w14:textId="77777777" w:rsidR="00621881" w:rsidRPr="00282FC0" w:rsidRDefault="00621881" w:rsidP="00282FC0">
      <w:pPr>
        <w:spacing w:after="0" w:line="240" w:lineRule="auto"/>
        <w:rPr>
          <w:rFonts w:ascii="Arial" w:eastAsia="Arial" w:hAnsi="Arial" w:cs="Arial"/>
          <w:color w:val="000000" w:themeColor="text1"/>
        </w:rPr>
      </w:pPr>
      <w:r w:rsidRPr="003E68B7">
        <w:rPr>
          <w:rFonts w:ascii="Arial" w:hAnsi="Arial" w:cs="Arial"/>
          <w:b/>
          <w:color w:val="000000" w:themeColor="text1"/>
        </w:rPr>
        <w:t>Workforce Investment Act of 1998 (WIA)</w:t>
      </w:r>
      <w:r w:rsidRPr="00282FC0">
        <w:rPr>
          <w:rFonts w:ascii="Arial" w:hAnsi="Arial" w:cs="Arial"/>
          <w:color w:val="000000" w:themeColor="text1"/>
        </w:rPr>
        <w:t xml:space="preserve"> </w:t>
      </w:r>
      <w:r w:rsidR="000E2764">
        <w:rPr>
          <w:rFonts w:ascii="Arial" w:hAnsi="Arial" w:cs="Arial"/>
          <w:color w:val="000000" w:themeColor="text1"/>
        </w:rPr>
        <w:t>-</w:t>
      </w:r>
      <w:r w:rsidRPr="00282FC0">
        <w:rPr>
          <w:rFonts w:ascii="Arial" w:hAnsi="Arial" w:cs="Arial"/>
          <w:color w:val="000000" w:themeColor="text1"/>
        </w:rPr>
        <w:t xml:space="preserve"> Authorizes states and local workforce areas to make information available about and provide access to a wide array of job training, education, and employment services (including core, intensive, and training services) for adults, dislocated workers, and youth that increase the employment, retention, and earnings, and industry-recognized credential attainment of program participants.</w:t>
      </w:r>
    </w:p>
    <w:p w14:paraId="75113D65" w14:textId="77777777" w:rsidR="00621881" w:rsidRPr="00282FC0" w:rsidRDefault="00621881" w:rsidP="00282FC0">
      <w:pPr>
        <w:spacing w:after="0" w:line="240" w:lineRule="auto"/>
        <w:rPr>
          <w:rFonts w:ascii="Arial" w:hAnsi="Arial" w:cs="Arial"/>
          <w:color w:val="000000" w:themeColor="text1"/>
        </w:rPr>
      </w:pPr>
    </w:p>
    <w:p w14:paraId="316D3DCF" w14:textId="77777777" w:rsidR="00621881" w:rsidRPr="00282FC0" w:rsidRDefault="00621881" w:rsidP="00282FC0">
      <w:pPr>
        <w:spacing w:after="0" w:line="240" w:lineRule="auto"/>
        <w:rPr>
          <w:rFonts w:ascii="Arial" w:hAnsi="Arial" w:cs="Arial"/>
          <w:color w:val="000000" w:themeColor="text1"/>
        </w:rPr>
      </w:pPr>
    </w:p>
    <w:sectPr w:rsidR="00621881" w:rsidRPr="00282FC0" w:rsidSect="000E276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5C0B2" w14:textId="77777777" w:rsidR="007E4B68" w:rsidRDefault="007E4B68" w:rsidP="00621881">
      <w:pPr>
        <w:spacing w:after="0" w:line="240" w:lineRule="auto"/>
      </w:pPr>
      <w:r>
        <w:separator/>
      </w:r>
    </w:p>
  </w:endnote>
  <w:endnote w:type="continuationSeparator" w:id="0">
    <w:p w14:paraId="56F81F74" w14:textId="77777777" w:rsidR="007E4B68" w:rsidRDefault="007E4B68" w:rsidP="00621881">
      <w:pPr>
        <w:spacing w:after="0" w:line="240" w:lineRule="auto"/>
      </w:pPr>
      <w:r>
        <w:continuationSeparator/>
      </w:r>
    </w:p>
  </w:endnote>
  <w:endnote w:type="continuationNotice" w:id="1">
    <w:p w14:paraId="5E402AD6" w14:textId="77777777" w:rsidR="007E4B68" w:rsidRDefault="007E4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01B4" w14:textId="77777777" w:rsidR="007E4B68" w:rsidRDefault="007E4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930751"/>
      <w:docPartObj>
        <w:docPartGallery w:val="Page Numbers (Bottom of Page)"/>
        <w:docPartUnique/>
      </w:docPartObj>
    </w:sdtPr>
    <w:sdtEndPr>
      <w:rPr>
        <w:noProof/>
      </w:rPr>
    </w:sdtEndPr>
    <w:sdtContent>
      <w:p w14:paraId="0A94F13E" w14:textId="77777777" w:rsidR="007E4B68" w:rsidRDefault="007E4B68">
        <w:pPr>
          <w:pStyle w:val="Footer"/>
          <w:jc w:val="center"/>
          <w:rPr>
            <w:noProof/>
          </w:rPr>
        </w:pPr>
        <w:r w:rsidRPr="000E2764">
          <w:rPr>
            <w:rFonts w:ascii="Arial" w:hAnsi="Arial" w:cs="Arial"/>
          </w:rPr>
          <w:fldChar w:fldCharType="begin"/>
        </w:r>
        <w:r w:rsidRPr="000E2764">
          <w:rPr>
            <w:rFonts w:ascii="Arial" w:hAnsi="Arial" w:cs="Arial"/>
          </w:rPr>
          <w:instrText xml:space="preserve"> PAGE   \* MERGEFORMAT </w:instrText>
        </w:r>
        <w:r w:rsidRPr="000E2764">
          <w:rPr>
            <w:rFonts w:ascii="Arial" w:hAnsi="Arial" w:cs="Arial"/>
          </w:rPr>
          <w:fldChar w:fldCharType="separate"/>
        </w:r>
        <w:r w:rsidR="00E72C94">
          <w:rPr>
            <w:rFonts w:ascii="Arial" w:hAnsi="Arial" w:cs="Arial"/>
            <w:noProof/>
          </w:rPr>
          <w:t>1</w:t>
        </w:r>
        <w:r w:rsidRPr="000E2764">
          <w:rPr>
            <w:rFonts w:ascii="Arial" w:hAnsi="Arial" w:cs="Arial"/>
            <w:noProof/>
          </w:rPr>
          <w:fldChar w:fldCharType="end"/>
        </w:r>
      </w:p>
    </w:sdtContent>
  </w:sdt>
  <w:p w14:paraId="0EF79D49" w14:textId="77777777" w:rsidR="007E4B68" w:rsidRPr="00D47739" w:rsidRDefault="007E4B68" w:rsidP="00D47739">
    <w:pPr>
      <w:pStyle w:val="Footer"/>
      <w:rPr>
        <w:rFonts w:ascii="Arial" w:hAnsi="Arial" w:cs="Arial"/>
        <w:noProof/>
        <w:sz w:val="18"/>
        <w:szCs w:val="18"/>
      </w:rPr>
    </w:pPr>
    <w:r w:rsidRPr="00091F21">
      <w:rPr>
        <w:rFonts w:ascii="Arial" w:hAnsi="Arial" w:cs="Arial"/>
        <w:noProof/>
        <w:sz w:val="18"/>
        <w:szCs w:val="18"/>
      </w:rPr>
      <w:t>October 1, 201</w:t>
    </w:r>
    <w:r>
      <w:rPr>
        <w:rFonts w:ascii="Arial" w:hAnsi="Arial" w:cs="Arial"/>
        <w:noProof/>
        <w:sz w:val="18"/>
        <w:szCs w:val="18"/>
      </w:rPr>
      <w:t>4</w:t>
    </w:r>
    <w:r w:rsidRPr="00091F21">
      <w:rPr>
        <w:rFonts w:ascii="Arial" w:hAnsi="Arial" w:cs="Arial"/>
        <w:noProof/>
        <w:sz w:val="18"/>
        <w:szCs w:val="18"/>
      </w:rPr>
      <w:t xml:space="preserve"> –</w:t>
    </w:r>
    <w:r>
      <w:rPr>
        <w:rFonts w:ascii="Arial" w:hAnsi="Arial" w:cs="Arial"/>
        <w:noProof/>
        <w:sz w:val="18"/>
        <w:szCs w:val="18"/>
      </w:rPr>
      <w:t xml:space="preserve"> September 30, </w:t>
    </w:r>
    <w:r w:rsidRPr="00091F21">
      <w:rPr>
        <w:rFonts w:ascii="Arial" w:hAnsi="Arial" w:cs="Arial"/>
        <w:noProof/>
        <w:sz w:val="18"/>
        <w:szCs w:val="18"/>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304A7" w14:textId="77777777" w:rsidR="007E4B68" w:rsidRDefault="007E4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F8F4A" w14:textId="77777777" w:rsidR="007E4B68" w:rsidRDefault="007E4B68" w:rsidP="00621881">
      <w:pPr>
        <w:spacing w:after="0" w:line="240" w:lineRule="auto"/>
      </w:pPr>
      <w:r>
        <w:separator/>
      </w:r>
    </w:p>
  </w:footnote>
  <w:footnote w:type="continuationSeparator" w:id="0">
    <w:p w14:paraId="7730ED42" w14:textId="77777777" w:rsidR="007E4B68" w:rsidRDefault="007E4B68" w:rsidP="00621881">
      <w:pPr>
        <w:spacing w:after="0" w:line="240" w:lineRule="auto"/>
      </w:pPr>
      <w:r>
        <w:continuationSeparator/>
      </w:r>
    </w:p>
  </w:footnote>
  <w:footnote w:type="continuationNotice" w:id="1">
    <w:p w14:paraId="2CF48506" w14:textId="77777777" w:rsidR="007E4B68" w:rsidRDefault="007E4B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2E998" w14:textId="77777777" w:rsidR="007E4B68" w:rsidRDefault="007E4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FA40" w14:textId="4F8E52FB" w:rsidR="007E4B68" w:rsidRPr="00621881" w:rsidRDefault="007E4B68" w:rsidP="00621881">
    <w:pPr>
      <w:pStyle w:val="Header"/>
      <w:jc w:val="center"/>
      <w:rPr>
        <w:rFonts w:ascii="Arial" w:hAnsi="Arial" w:cs="Arial"/>
        <w:b/>
      </w:rPr>
    </w:pPr>
    <w:r w:rsidRPr="00621881">
      <w:rPr>
        <w:rFonts w:ascii="Arial" w:hAnsi="Arial" w:cs="Arial"/>
        <w:b/>
      </w:rPr>
      <w:t>JOBS FOR VETERANS STATE GRANT</w:t>
    </w:r>
    <w:r>
      <w:rPr>
        <w:rFonts w:ascii="Arial" w:hAnsi="Arial" w:cs="Arial"/>
        <w:b/>
      </w:rPr>
      <w:t>S</w:t>
    </w:r>
  </w:p>
  <w:p w14:paraId="72D55119" w14:textId="77777777" w:rsidR="007E4B68" w:rsidRDefault="007E4B68" w:rsidP="00621881">
    <w:pPr>
      <w:pStyle w:val="Header"/>
      <w:jc w:val="center"/>
      <w:rPr>
        <w:rFonts w:ascii="Arial" w:hAnsi="Arial" w:cs="Arial"/>
      </w:rPr>
    </w:pPr>
    <w:r w:rsidRPr="00621881">
      <w:rPr>
        <w:rFonts w:ascii="Arial" w:hAnsi="Arial" w:cs="Arial"/>
        <w:b/>
      </w:rPr>
      <w:t>GLOSSARY OF TERMS</w:t>
    </w:r>
  </w:p>
  <w:p w14:paraId="7C9522D7" w14:textId="77777777" w:rsidR="007E4B68" w:rsidRDefault="007E4B68" w:rsidP="00621881">
    <w:pPr>
      <w:pStyle w:val="Header"/>
      <w:jc w:val="center"/>
      <w:rPr>
        <w:rFonts w:ascii="Arial" w:hAnsi="Arial" w:cs="Arial"/>
      </w:rPr>
    </w:pPr>
  </w:p>
  <w:p w14:paraId="00668E91" w14:textId="77777777" w:rsidR="007E4B68" w:rsidRPr="00621881" w:rsidRDefault="007E4B68" w:rsidP="00621881">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90DEB" w14:textId="77777777" w:rsidR="007E4B68" w:rsidRDefault="007E4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13B"/>
    <w:multiLevelType w:val="hybridMultilevel"/>
    <w:tmpl w:val="F1CA5B4A"/>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6564E92"/>
    <w:multiLevelType w:val="hybridMultilevel"/>
    <w:tmpl w:val="F734516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7896567"/>
    <w:multiLevelType w:val="hybridMultilevel"/>
    <w:tmpl w:val="68DC57E4"/>
    <w:lvl w:ilvl="0" w:tplc="9812806C">
      <w:start w:val="1"/>
      <w:numFmt w:val="decimal"/>
      <w:lvlText w:val="%1."/>
      <w:lvlJc w:val="left"/>
      <w:pPr>
        <w:tabs>
          <w:tab w:val="num" w:pos="540"/>
        </w:tabs>
        <w:ind w:left="540" w:hanging="360"/>
      </w:pPr>
      <w:rPr>
        <w:rFonts w:hint="default"/>
        <w:b w:val="0"/>
      </w:rPr>
    </w:lvl>
    <w:lvl w:ilvl="1" w:tplc="46720226">
      <w:start w:val="376"/>
      <w:numFmt w:val="bullet"/>
      <w:lvlText w:val="o"/>
      <w:lvlJc w:val="left"/>
      <w:pPr>
        <w:tabs>
          <w:tab w:val="num" w:pos="1800"/>
        </w:tabs>
        <w:ind w:left="1800" w:hanging="360"/>
      </w:pPr>
      <w:rPr>
        <w:rFonts w:ascii="Courier New" w:hAnsi="Courier New" w:hint="default"/>
      </w:rPr>
    </w:lvl>
    <w:lvl w:ilvl="2" w:tplc="BA5CDD06">
      <w:start w:val="1"/>
      <w:numFmt w:val="bullet"/>
      <w:lvlText w:val=""/>
      <w:lvlJc w:val="left"/>
      <w:pPr>
        <w:tabs>
          <w:tab w:val="num" w:pos="2520"/>
        </w:tabs>
        <w:ind w:left="2520" w:hanging="360"/>
      </w:pPr>
      <w:rPr>
        <w:rFonts w:ascii="Wingdings" w:hAnsi="Wingdings" w:hint="default"/>
      </w:rPr>
    </w:lvl>
    <w:lvl w:ilvl="3" w:tplc="E5B4AD34" w:tentative="1">
      <w:start w:val="1"/>
      <w:numFmt w:val="bullet"/>
      <w:lvlText w:val=""/>
      <w:lvlJc w:val="left"/>
      <w:pPr>
        <w:tabs>
          <w:tab w:val="num" w:pos="3240"/>
        </w:tabs>
        <w:ind w:left="3240" w:hanging="360"/>
      </w:pPr>
      <w:rPr>
        <w:rFonts w:ascii="Wingdings" w:hAnsi="Wingdings" w:hint="default"/>
      </w:rPr>
    </w:lvl>
    <w:lvl w:ilvl="4" w:tplc="11B84760" w:tentative="1">
      <w:start w:val="1"/>
      <w:numFmt w:val="bullet"/>
      <w:lvlText w:val=""/>
      <w:lvlJc w:val="left"/>
      <w:pPr>
        <w:tabs>
          <w:tab w:val="num" w:pos="3960"/>
        </w:tabs>
        <w:ind w:left="3960" w:hanging="360"/>
      </w:pPr>
      <w:rPr>
        <w:rFonts w:ascii="Wingdings" w:hAnsi="Wingdings" w:hint="default"/>
      </w:rPr>
    </w:lvl>
    <w:lvl w:ilvl="5" w:tplc="B12EC402" w:tentative="1">
      <w:start w:val="1"/>
      <w:numFmt w:val="bullet"/>
      <w:lvlText w:val=""/>
      <w:lvlJc w:val="left"/>
      <w:pPr>
        <w:tabs>
          <w:tab w:val="num" w:pos="4680"/>
        </w:tabs>
        <w:ind w:left="4680" w:hanging="360"/>
      </w:pPr>
      <w:rPr>
        <w:rFonts w:ascii="Wingdings" w:hAnsi="Wingdings" w:hint="default"/>
      </w:rPr>
    </w:lvl>
    <w:lvl w:ilvl="6" w:tplc="3D52BB6C" w:tentative="1">
      <w:start w:val="1"/>
      <w:numFmt w:val="bullet"/>
      <w:lvlText w:val=""/>
      <w:lvlJc w:val="left"/>
      <w:pPr>
        <w:tabs>
          <w:tab w:val="num" w:pos="5400"/>
        </w:tabs>
        <w:ind w:left="5400" w:hanging="360"/>
      </w:pPr>
      <w:rPr>
        <w:rFonts w:ascii="Wingdings" w:hAnsi="Wingdings" w:hint="default"/>
      </w:rPr>
    </w:lvl>
    <w:lvl w:ilvl="7" w:tplc="C28AA6F2" w:tentative="1">
      <w:start w:val="1"/>
      <w:numFmt w:val="bullet"/>
      <w:lvlText w:val=""/>
      <w:lvlJc w:val="left"/>
      <w:pPr>
        <w:tabs>
          <w:tab w:val="num" w:pos="6120"/>
        </w:tabs>
        <w:ind w:left="6120" w:hanging="360"/>
      </w:pPr>
      <w:rPr>
        <w:rFonts w:ascii="Wingdings" w:hAnsi="Wingdings" w:hint="default"/>
      </w:rPr>
    </w:lvl>
    <w:lvl w:ilvl="8" w:tplc="1B6C5C78" w:tentative="1">
      <w:start w:val="1"/>
      <w:numFmt w:val="bullet"/>
      <w:lvlText w:val=""/>
      <w:lvlJc w:val="left"/>
      <w:pPr>
        <w:tabs>
          <w:tab w:val="num" w:pos="6840"/>
        </w:tabs>
        <w:ind w:left="6840" w:hanging="360"/>
      </w:pPr>
      <w:rPr>
        <w:rFonts w:ascii="Wingdings" w:hAnsi="Wingdings" w:hint="default"/>
      </w:rPr>
    </w:lvl>
  </w:abstractNum>
  <w:abstractNum w:abstractNumId="3">
    <w:nsid w:val="3B310677"/>
    <w:multiLevelType w:val="hybridMultilevel"/>
    <w:tmpl w:val="F238EAF0"/>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5E7A34D8"/>
    <w:multiLevelType w:val="hybridMultilevel"/>
    <w:tmpl w:val="0F822C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4256B8"/>
    <w:multiLevelType w:val="hybridMultilevel"/>
    <w:tmpl w:val="1E62F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28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81"/>
    <w:rsid w:val="000328AE"/>
    <w:rsid w:val="000611A0"/>
    <w:rsid w:val="0006348A"/>
    <w:rsid w:val="000A5EC7"/>
    <w:rsid w:val="000B72AB"/>
    <w:rsid w:val="000C3F98"/>
    <w:rsid w:val="000E2764"/>
    <w:rsid w:val="00121C8D"/>
    <w:rsid w:val="00144702"/>
    <w:rsid w:val="001C6DD6"/>
    <w:rsid w:val="00210473"/>
    <w:rsid w:val="00223579"/>
    <w:rsid w:val="002829CE"/>
    <w:rsid w:val="00282FC0"/>
    <w:rsid w:val="00283FC6"/>
    <w:rsid w:val="002A6460"/>
    <w:rsid w:val="002E0D13"/>
    <w:rsid w:val="002F647D"/>
    <w:rsid w:val="00324539"/>
    <w:rsid w:val="00346B3E"/>
    <w:rsid w:val="00355F3D"/>
    <w:rsid w:val="00362B3E"/>
    <w:rsid w:val="003B4C41"/>
    <w:rsid w:val="003C5575"/>
    <w:rsid w:val="003E68B7"/>
    <w:rsid w:val="00410FB1"/>
    <w:rsid w:val="004450C8"/>
    <w:rsid w:val="004847D3"/>
    <w:rsid w:val="0048501B"/>
    <w:rsid w:val="004A0C78"/>
    <w:rsid w:val="00513506"/>
    <w:rsid w:val="005141BA"/>
    <w:rsid w:val="00525882"/>
    <w:rsid w:val="0052640D"/>
    <w:rsid w:val="0057177F"/>
    <w:rsid w:val="005772C1"/>
    <w:rsid w:val="005E79CC"/>
    <w:rsid w:val="00621881"/>
    <w:rsid w:val="006254D3"/>
    <w:rsid w:val="0062772F"/>
    <w:rsid w:val="0065274F"/>
    <w:rsid w:val="006728C5"/>
    <w:rsid w:val="0067384E"/>
    <w:rsid w:val="006C4EB1"/>
    <w:rsid w:val="007651DD"/>
    <w:rsid w:val="007B1777"/>
    <w:rsid w:val="007E4B68"/>
    <w:rsid w:val="007F545A"/>
    <w:rsid w:val="00803641"/>
    <w:rsid w:val="00810B4A"/>
    <w:rsid w:val="00836951"/>
    <w:rsid w:val="008648DC"/>
    <w:rsid w:val="00882EAC"/>
    <w:rsid w:val="00897E7D"/>
    <w:rsid w:val="008A24B5"/>
    <w:rsid w:val="008C5A07"/>
    <w:rsid w:val="008D187A"/>
    <w:rsid w:val="008D420B"/>
    <w:rsid w:val="008E7917"/>
    <w:rsid w:val="00911887"/>
    <w:rsid w:val="009577E6"/>
    <w:rsid w:val="00987714"/>
    <w:rsid w:val="009A087C"/>
    <w:rsid w:val="009B1DD9"/>
    <w:rsid w:val="009F1735"/>
    <w:rsid w:val="00A70CD4"/>
    <w:rsid w:val="00A848DF"/>
    <w:rsid w:val="00B04250"/>
    <w:rsid w:val="00B35AA2"/>
    <w:rsid w:val="00B60314"/>
    <w:rsid w:val="00B867CA"/>
    <w:rsid w:val="00BB6C5F"/>
    <w:rsid w:val="00BC5DF5"/>
    <w:rsid w:val="00C06F1E"/>
    <w:rsid w:val="00C503EC"/>
    <w:rsid w:val="00C949CC"/>
    <w:rsid w:val="00CA7DE2"/>
    <w:rsid w:val="00CC71D2"/>
    <w:rsid w:val="00CE4467"/>
    <w:rsid w:val="00D06655"/>
    <w:rsid w:val="00D263EC"/>
    <w:rsid w:val="00D47739"/>
    <w:rsid w:val="00D922A3"/>
    <w:rsid w:val="00DA4CBA"/>
    <w:rsid w:val="00DE29E3"/>
    <w:rsid w:val="00E723EC"/>
    <w:rsid w:val="00E72C94"/>
    <w:rsid w:val="00E96841"/>
    <w:rsid w:val="00EA3832"/>
    <w:rsid w:val="00EC5063"/>
    <w:rsid w:val="00EE2871"/>
    <w:rsid w:val="00F0208C"/>
    <w:rsid w:val="00F03314"/>
    <w:rsid w:val="00F04B04"/>
    <w:rsid w:val="00F860CE"/>
    <w:rsid w:val="00F9245E"/>
    <w:rsid w:val="00FB3E6E"/>
    <w:rsid w:val="00FF44D9"/>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8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881"/>
    <w:rPr>
      <w:color w:val="0000FF" w:themeColor="hyperlink"/>
      <w:u w:val="single"/>
    </w:rPr>
  </w:style>
  <w:style w:type="paragraph" w:styleId="BalloonText">
    <w:name w:val="Balloon Text"/>
    <w:basedOn w:val="Normal"/>
    <w:link w:val="BalloonTextChar"/>
    <w:uiPriority w:val="99"/>
    <w:semiHidden/>
    <w:unhideWhenUsed/>
    <w:rsid w:val="0062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881"/>
    <w:rPr>
      <w:rFonts w:ascii="Tahoma" w:hAnsi="Tahoma" w:cs="Tahoma"/>
      <w:sz w:val="16"/>
      <w:szCs w:val="16"/>
    </w:rPr>
  </w:style>
  <w:style w:type="paragraph" w:styleId="ListParagraph">
    <w:name w:val="List Paragraph"/>
    <w:basedOn w:val="Normal"/>
    <w:uiPriority w:val="99"/>
    <w:qFormat/>
    <w:rsid w:val="00621881"/>
    <w:pPr>
      <w:overflowPunct w:val="0"/>
      <w:autoSpaceDE w:val="0"/>
      <w:autoSpaceDN w:val="0"/>
      <w:adjustRightInd w:val="0"/>
      <w:spacing w:after="0" w:line="240" w:lineRule="auto"/>
      <w:ind w:left="720"/>
    </w:pPr>
    <w:rPr>
      <w:rFonts w:ascii="Tms Rmn" w:eastAsia="Times New Roman" w:hAnsi="Tms Rmn" w:cs="Tms Rmn"/>
      <w:kern w:val="28"/>
      <w:sz w:val="20"/>
      <w:szCs w:val="20"/>
    </w:rPr>
  </w:style>
  <w:style w:type="paragraph" w:styleId="FootnoteText">
    <w:name w:val="footnote text"/>
    <w:basedOn w:val="Normal"/>
    <w:link w:val="FootnoteTextChar"/>
    <w:uiPriority w:val="99"/>
    <w:semiHidden/>
    <w:rsid w:val="00621881"/>
    <w:pPr>
      <w:overflowPunct w:val="0"/>
      <w:autoSpaceDE w:val="0"/>
      <w:autoSpaceDN w:val="0"/>
      <w:adjustRightInd w:val="0"/>
      <w:spacing w:after="0" w:line="240" w:lineRule="auto"/>
    </w:pPr>
    <w:rPr>
      <w:rFonts w:ascii="Tms Rmn" w:eastAsia="Calibri" w:hAnsi="Tms Rmn" w:cs="Times New Roman"/>
      <w:kern w:val="28"/>
      <w:sz w:val="20"/>
      <w:szCs w:val="20"/>
      <w:lang w:val="x-none" w:eastAsia="x-none"/>
    </w:rPr>
  </w:style>
  <w:style w:type="character" w:customStyle="1" w:styleId="FootnoteTextChar">
    <w:name w:val="Footnote Text Char"/>
    <w:basedOn w:val="DefaultParagraphFont"/>
    <w:link w:val="FootnoteText"/>
    <w:uiPriority w:val="99"/>
    <w:semiHidden/>
    <w:rsid w:val="00621881"/>
    <w:rPr>
      <w:rFonts w:ascii="Tms Rmn" w:eastAsia="Calibri" w:hAnsi="Tms Rmn" w:cs="Times New Roman"/>
      <w:kern w:val="28"/>
      <w:sz w:val="20"/>
      <w:szCs w:val="20"/>
      <w:lang w:val="x-none" w:eastAsia="x-none"/>
    </w:rPr>
  </w:style>
  <w:style w:type="character" w:styleId="FootnoteReference">
    <w:name w:val="footnote reference"/>
    <w:uiPriority w:val="99"/>
    <w:semiHidden/>
    <w:rsid w:val="00621881"/>
    <w:rPr>
      <w:rFonts w:cs="Times New Roman"/>
      <w:vertAlign w:val="superscript"/>
    </w:rPr>
  </w:style>
  <w:style w:type="character" w:styleId="CommentReference">
    <w:name w:val="annotation reference"/>
    <w:basedOn w:val="DefaultParagraphFont"/>
    <w:uiPriority w:val="99"/>
    <w:semiHidden/>
    <w:unhideWhenUsed/>
    <w:rsid w:val="00621881"/>
    <w:rPr>
      <w:sz w:val="16"/>
      <w:szCs w:val="16"/>
    </w:rPr>
  </w:style>
  <w:style w:type="paragraph" w:styleId="CommentText">
    <w:name w:val="annotation text"/>
    <w:basedOn w:val="Normal"/>
    <w:link w:val="CommentTextChar"/>
    <w:uiPriority w:val="99"/>
    <w:semiHidden/>
    <w:unhideWhenUsed/>
    <w:rsid w:val="00621881"/>
    <w:pPr>
      <w:spacing w:line="240" w:lineRule="auto"/>
    </w:pPr>
    <w:rPr>
      <w:sz w:val="20"/>
      <w:szCs w:val="20"/>
    </w:rPr>
  </w:style>
  <w:style w:type="character" w:customStyle="1" w:styleId="CommentTextChar">
    <w:name w:val="Comment Text Char"/>
    <w:basedOn w:val="DefaultParagraphFont"/>
    <w:link w:val="CommentText"/>
    <w:uiPriority w:val="99"/>
    <w:semiHidden/>
    <w:rsid w:val="00621881"/>
    <w:rPr>
      <w:sz w:val="20"/>
      <w:szCs w:val="20"/>
    </w:rPr>
  </w:style>
  <w:style w:type="paragraph" w:styleId="CommentSubject">
    <w:name w:val="annotation subject"/>
    <w:basedOn w:val="CommentText"/>
    <w:next w:val="CommentText"/>
    <w:link w:val="CommentSubjectChar"/>
    <w:uiPriority w:val="99"/>
    <w:semiHidden/>
    <w:unhideWhenUsed/>
    <w:rsid w:val="00621881"/>
    <w:rPr>
      <w:b/>
      <w:bCs/>
    </w:rPr>
  </w:style>
  <w:style w:type="character" w:customStyle="1" w:styleId="CommentSubjectChar">
    <w:name w:val="Comment Subject Char"/>
    <w:basedOn w:val="CommentTextChar"/>
    <w:link w:val="CommentSubject"/>
    <w:uiPriority w:val="99"/>
    <w:semiHidden/>
    <w:rsid w:val="00621881"/>
    <w:rPr>
      <w:b/>
      <w:bCs/>
      <w:sz w:val="20"/>
      <w:szCs w:val="20"/>
    </w:rPr>
  </w:style>
  <w:style w:type="character" w:styleId="FollowedHyperlink">
    <w:name w:val="FollowedHyperlink"/>
    <w:basedOn w:val="DefaultParagraphFont"/>
    <w:uiPriority w:val="99"/>
    <w:semiHidden/>
    <w:unhideWhenUsed/>
    <w:rsid w:val="00621881"/>
    <w:rPr>
      <w:color w:val="800080" w:themeColor="followedHyperlink"/>
      <w:u w:val="single"/>
    </w:rPr>
  </w:style>
  <w:style w:type="paragraph" w:styleId="Header">
    <w:name w:val="header"/>
    <w:basedOn w:val="Normal"/>
    <w:link w:val="HeaderChar"/>
    <w:uiPriority w:val="99"/>
    <w:unhideWhenUsed/>
    <w:rsid w:val="00621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81"/>
  </w:style>
  <w:style w:type="paragraph" w:styleId="Footer">
    <w:name w:val="footer"/>
    <w:basedOn w:val="Normal"/>
    <w:link w:val="FooterChar"/>
    <w:uiPriority w:val="99"/>
    <w:unhideWhenUsed/>
    <w:rsid w:val="00621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81"/>
  </w:style>
  <w:style w:type="character" w:styleId="Strong">
    <w:name w:val="Strong"/>
    <w:basedOn w:val="DefaultParagraphFont"/>
    <w:uiPriority w:val="22"/>
    <w:qFormat/>
    <w:rsid w:val="00E723EC"/>
    <w:rPr>
      <w:b/>
      <w:bCs/>
    </w:rPr>
  </w:style>
  <w:style w:type="paragraph" w:styleId="Revision">
    <w:name w:val="Revision"/>
    <w:hidden/>
    <w:uiPriority w:val="99"/>
    <w:semiHidden/>
    <w:rsid w:val="001C6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8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881"/>
    <w:rPr>
      <w:color w:val="0000FF" w:themeColor="hyperlink"/>
      <w:u w:val="single"/>
    </w:rPr>
  </w:style>
  <w:style w:type="paragraph" w:styleId="BalloonText">
    <w:name w:val="Balloon Text"/>
    <w:basedOn w:val="Normal"/>
    <w:link w:val="BalloonTextChar"/>
    <w:uiPriority w:val="99"/>
    <w:semiHidden/>
    <w:unhideWhenUsed/>
    <w:rsid w:val="0062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881"/>
    <w:rPr>
      <w:rFonts w:ascii="Tahoma" w:hAnsi="Tahoma" w:cs="Tahoma"/>
      <w:sz w:val="16"/>
      <w:szCs w:val="16"/>
    </w:rPr>
  </w:style>
  <w:style w:type="paragraph" w:styleId="ListParagraph">
    <w:name w:val="List Paragraph"/>
    <w:basedOn w:val="Normal"/>
    <w:uiPriority w:val="99"/>
    <w:qFormat/>
    <w:rsid w:val="00621881"/>
    <w:pPr>
      <w:overflowPunct w:val="0"/>
      <w:autoSpaceDE w:val="0"/>
      <w:autoSpaceDN w:val="0"/>
      <w:adjustRightInd w:val="0"/>
      <w:spacing w:after="0" w:line="240" w:lineRule="auto"/>
      <w:ind w:left="720"/>
    </w:pPr>
    <w:rPr>
      <w:rFonts w:ascii="Tms Rmn" w:eastAsia="Times New Roman" w:hAnsi="Tms Rmn" w:cs="Tms Rmn"/>
      <w:kern w:val="28"/>
      <w:sz w:val="20"/>
      <w:szCs w:val="20"/>
    </w:rPr>
  </w:style>
  <w:style w:type="paragraph" w:styleId="FootnoteText">
    <w:name w:val="footnote text"/>
    <w:basedOn w:val="Normal"/>
    <w:link w:val="FootnoteTextChar"/>
    <w:uiPriority w:val="99"/>
    <w:semiHidden/>
    <w:rsid w:val="00621881"/>
    <w:pPr>
      <w:overflowPunct w:val="0"/>
      <w:autoSpaceDE w:val="0"/>
      <w:autoSpaceDN w:val="0"/>
      <w:adjustRightInd w:val="0"/>
      <w:spacing w:after="0" w:line="240" w:lineRule="auto"/>
    </w:pPr>
    <w:rPr>
      <w:rFonts w:ascii="Tms Rmn" w:eastAsia="Calibri" w:hAnsi="Tms Rmn" w:cs="Times New Roman"/>
      <w:kern w:val="28"/>
      <w:sz w:val="20"/>
      <w:szCs w:val="20"/>
      <w:lang w:val="x-none" w:eastAsia="x-none"/>
    </w:rPr>
  </w:style>
  <w:style w:type="character" w:customStyle="1" w:styleId="FootnoteTextChar">
    <w:name w:val="Footnote Text Char"/>
    <w:basedOn w:val="DefaultParagraphFont"/>
    <w:link w:val="FootnoteText"/>
    <w:uiPriority w:val="99"/>
    <w:semiHidden/>
    <w:rsid w:val="00621881"/>
    <w:rPr>
      <w:rFonts w:ascii="Tms Rmn" w:eastAsia="Calibri" w:hAnsi="Tms Rmn" w:cs="Times New Roman"/>
      <w:kern w:val="28"/>
      <w:sz w:val="20"/>
      <w:szCs w:val="20"/>
      <w:lang w:val="x-none" w:eastAsia="x-none"/>
    </w:rPr>
  </w:style>
  <w:style w:type="character" w:styleId="FootnoteReference">
    <w:name w:val="footnote reference"/>
    <w:uiPriority w:val="99"/>
    <w:semiHidden/>
    <w:rsid w:val="00621881"/>
    <w:rPr>
      <w:rFonts w:cs="Times New Roman"/>
      <w:vertAlign w:val="superscript"/>
    </w:rPr>
  </w:style>
  <w:style w:type="character" w:styleId="CommentReference">
    <w:name w:val="annotation reference"/>
    <w:basedOn w:val="DefaultParagraphFont"/>
    <w:uiPriority w:val="99"/>
    <w:semiHidden/>
    <w:unhideWhenUsed/>
    <w:rsid w:val="00621881"/>
    <w:rPr>
      <w:sz w:val="16"/>
      <w:szCs w:val="16"/>
    </w:rPr>
  </w:style>
  <w:style w:type="paragraph" w:styleId="CommentText">
    <w:name w:val="annotation text"/>
    <w:basedOn w:val="Normal"/>
    <w:link w:val="CommentTextChar"/>
    <w:uiPriority w:val="99"/>
    <w:semiHidden/>
    <w:unhideWhenUsed/>
    <w:rsid w:val="00621881"/>
    <w:pPr>
      <w:spacing w:line="240" w:lineRule="auto"/>
    </w:pPr>
    <w:rPr>
      <w:sz w:val="20"/>
      <w:szCs w:val="20"/>
    </w:rPr>
  </w:style>
  <w:style w:type="character" w:customStyle="1" w:styleId="CommentTextChar">
    <w:name w:val="Comment Text Char"/>
    <w:basedOn w:val="DefaultParagraphFont"/>
    <w:link w:val="CommentText"/>
    <w:uiPriority w:val="99"/>
    <w:semiHidden/>
    <w:rsid w:val="00621881"/>
    <w:rPr>
      <w:sz w:val="20"/>
      <w:szCs w:val="20"/>
    </w:rPr>
  </w:style>
  <w:style w:type="paragraph" w:styleId="CommentSubject">
    <w:name w:val="annotation subject"/>
    <w:basedOn w:val="CommentText"/>
    <w:next w:val="CommentText"/>
    <w:link w:val="CommentSubjectChar"/>
    <w:uiPriority w:val="99"/>
    <w:semiHidden/>
    <w:unhideWhenUsed/>
    <w:rsid w:val="00621881"/>
    <w:rPr>
      <w:b/>
      <w:bCs/>
    </w:rPr>
  </w:style>
  <w:style w:type="character" w:customStyle="1" w:styleId="CommentSubjectChar">
    <w:name w:val="Comment Subject Char"/>
    <w:basedOn w:val="CommentTextChar"/>
    <w:link w:val="CommentSubject"/>
    <w:uiPriority w:val="99"/>
    <w:semiHidden/>
    <w:rsid w:val="00621881"/>
    <w:rPr>
      <w:b/>
      <w:bCs/>
      <w:sz w:val="20"/>
      <w:szCs w:val="20"/>
    </w:rPr>
  </w:style>
  <w:style w:type="character" w:styleId="FollowedHyperlink">
    <w:name w:val="FollowedHyperlink"/>
    <w:basedOn w:val="DefaultParagraphFont"/>
    <w:uiPriority w:val="99"/>
    <w:semiHidden/>
    <w:unhideWhenUsed/>
    <w:rsid w:val="00621881"/>
    <w:rPr>
      <w:color w:val="800080" w:themeColor="followedHyperlink"/>
      <w:u w:val="single"/>
    </w:rPr>
  </w:style>
  <w:style w:type="paragraph" w:styleId="Header">
    <w:name w:val="header"/>
    <w:basedOn w:val="Normal"/>
    <w:link w:val="HeaderChar"/>
    <w:uiPriority w:val="99"/>
    <w:unhideWhenUsed/>
    <w:rsid w:val="00621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81"/>
  </w:style>
  <w:style w:type="paragraph" w:styleId="Footer">
    <w:name w:val="footer"/>
    <w:basedOn w:val="Normal"/>
    <w:link w:val="FooterChar"/>
    <w:uiPriority w:val="99"/>
    <w:unhideWhenUsed/>
    <w:rsid w:val="00621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81"/>
  </w:style>
  <w:style w:type="character" w:styleId="Strong">
    <w:name w:val="Strong"/>
    <w:basedOn w:val="DefaultParagraphFont"/>
    <w:uiPriority w:val="22"/>
    <w:qFormat/>
    <w:rsid w:val="00E723EC"/>
    <w:rPr>
      <w:b/>
      <w:bCs/>
    </w:rPr>
  </w:style>
  <w:style w:type="paragraph" w:styleId="Revision">
    <w:name w:val="Revision"/>
    <w:hidden/>
    <w:uiPriority w:val="99"/>
    <w:semiHidden/>
    <w:rsid w:val="001C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78631">
      <w:bodyDiv w:val="1"/>
      <w:marLeft w:val="30"/>
      <w:marRight w:val="30"/>
      <w:marTop w:val="30"/>
      <w:marBottom w:val="30"/>
      <w:divBdr>
        <w:top w:val="none" w:sz="0" w:space="0" w:color="auto"/>
        <w:left w:val="none" w:sz="0" w:space="0" w:color="auto"/>
        <w:bottom w:val="none" w:sz="0" w:space="0" w:color="auto"/>
        <w:right w:val="none" w:sz="0" w:space="0" w:color="auto"/>
      </w:divBdr>
      <w:divsChild>
        <w:div w:id="1306737832">
          <w:marLeft w:val="0"/>
          <w:marRight w:val="0"/>
          <w:marTop w:val="0"/>
          <w:marBottom w:val="0"/>
          <w:divBdr>
            <w:top w:val="none" w:sz="0" w:space="0" w:color="auto"/>
            <w:left w:val="none" w:sz="0" w:space="0" w:color="auto"/>
            <w:bottom w:val="none" w:sz="0" w:space="0" w:color="auto"/>
            <w:right w:val="none" w:sz="0" w:space="0" w:color="auto"/>
          </w:divBdr>
          <w:divsChild>
            <w:div w:id="1694453854">
              <w:marLeft w:val="45"/>
              <w:marRight w:val="45"/>
              <w:marTop w:val="45"/>
              <w:marBottom w:val="45"/>
              <w:divBdr>
                <w:top w:val="none" w:sz="0" w:space="0" w:color="auto"/>
                <w:left w:val="none" w:sz="0" w:space="0" w:color="auto"/>
                <w:bottom w:val="none" w:sz="0" w:space="0" w:color="auto"/>
                <w:right w:val="none" w:sz="0" w:space="0" w:color="auto"/>
              </w:divBdr>
              <w:divsChild>
                <w:div w:id="639043967">
                  <w:marLeft w:val="0"/>
                  <w:marRight w:val="0"/>
                  <w:marTop w:val="0"/>
                  <w:marBottom w:val="0"/>
                  <w:divBdr>
                    <w:top w:val="none" w:sz="0" w:space="0" w:color="auto"/>
                    <w:left w:val="none" w:sz="0" w:space="0" w:color="auto"/>
                    <w:bottom w:val="none" w:sz="0" w:space="0" w:color="auto"/>
                    <w:right w:val="none" w:sz="0" w:space="0" w:color="auto"/>
                  </w:divBdr>
                  <w:divsChild>
                    <w:div w:id="2975390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veterans-services/vet-gui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2.westlaw.com/find/default.wl?mt=FederalGovernment&amp;db=1000546&amp;rs=WLW14.04&amp;docname=10USCAS1174&amp;rp=%2ffind%2fdefault.wl&amp;findtype=L&amp;ordoc=2051610&amp;tc=-1&amp;vr=2.0&amp;fn=_top&amp;sv=Split&amp;tf=-1&amp;referencepositiontype=T&amp;pbc=CF1504B1&amp;referenceposition=SP%3b17a3000024864&amp;utid=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2014-06-25T21:07:00Z</dcterms:created>
  <dcterms:modified xsi:type="dcterms:W3CDTF">2014-06-25T21:07:00Z</dcterms:modified>
</cp:coreProperties>
</file>