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6" w:rsidRPr="00F37358" w:rsidRDefault="00CB35F6" w:rsidP="00BE52FE">
      <w:pPr>
        <w:rPr>
          <w:b/>
        </w:rPr>
      </w:pPr>
      <w:bookmarkStart w:id="0" w:name="_GoBack"/>
      <w:bookmarkEnd w:id="0"/>
      <w:r w:rsidRPr="00F37358">
        <w:rPr>
          <w:b/>
        </w:rPr>
        <w:t>DEPARTMENT OF LABOR</w:t>
      </w:r>
    </w:p>
    <w:p w:rsidR="00CB26F2" w:rsidRPr="00F37358" w:rsidRDefault="00CB26F2" w:rsidP="006F725F"/>
    <w:p w:rsidR="00CB35F6" w:rsidRPr="00F37358" w:rsidRDefault="00CB35F6" w:rsidP="006F725F">
      <w:pPr>
        <w:rPr>
          <w:b/>
        </w:rPr>
      </w:pPr>
      <w:r w:rsidRPr="00F37358">
        <w:rPr>
          <w:b/>
        </w:rPr>
        <w:t>Occupational Safety and Health Administration</w:t>
      </w:r>
      <w:r w:rsidR="009A7E4E" w:rsidRPr="00F37358">
        <w:rPr>
          <w:b/>
        </w:rPr>
        <w:t xml:space="preserve"> </w:t>
      </w:r>
    </w:p>
    <w:p w:rsidR="00CB26F2" w:rsidRPr="00F37358" w:rsidRDefault="00CB26F2" w:rsidP="006F725F">
      <w:pPr>
        <w:rPr>
          <w:b/>
        </w:rPr>
      </w:pPr>
    </w:p>
    <w:p w:rsidR="00FE66E1" w:rsidRPr="00F37358" w:rsidRDefault="00CB35F6" w:rsidP="006F725F">
      <w:pPr>
        <w:rPr>
          <w:b/>
        </w:rPr>
      </w:pPr>
      <w:r w:rsidRPr="00F37358">
        <w:rPr>
          <w:b/>
        </w:rPr>
        <w:t xml:space="preserve">Susan Harwood Training Grant Program, FY </w:t>
      </w:r>
      <w:r w:rsidR="00273FB7">
        <w:rPr>
          <w:b/>
        </w:rPr>
        <w:t>2015</w:t>
      </w:r>
    </w:p>
    <w:p w:rsidR="00CB26F2" w:rsidRPr="00F37358" w:rsidRDefault="00CB26F2" w:rsidP="006F725F"/>
    <w:p w:rsidR="002C1588" w:rsidRPr="00F37358" w:rsidRDefault="002C1588" w:rsidP="006F725F">
      <w:r w:rsidRPr="00F37358">
        <w:rPr>
          <w:b/>
        </w:rPr>
        <w:t>A</w:t>
      </w:r>
      <w:r w:rsidR="00720357" w:rsidRPr="00F37358">
        <w:rPr>
          <w:b/>
        </w:rPr>
        <w:t>GENCY</w:t>
      </w:r>
      <w:r w:rsidRPr="00F37358">
        <w:t>:</w:t>
      </w:r>
      <w:r w:rsidR="00CB26F2" w:rsidRPr="00F37358">
        <w:tab/>
      </w:r>
      <w:r w:rsidRPr="00F37358">
        <w:t>Occupational Safety and Health Administration, Labor</w:t>
      </w:r>
    </w:p>
    <w:p w:rsidR="00CB26F2" w:rsidRPr="00F37358" w:rsidRDefault="00CB26F2" w:rsidP="006F725F"/>
    <w:p w:rsidR="00184327" w:rsidRPr="00F37358" w:rsidRDefault="00FE66E1" w:rsidP="006F725F">
      <w:r w:rsidRPr="00F37358">
        <w:rPr>
          <w:b/>
        </w:rPr>
        <w:t>A</w:t>
      </w:r>
      <w:r w:rsidR="00720357" w:rsidRPr="00F37358">
        <w:rPr>
          <w:b/>
        </w:rPr>
        <w:t>CTION</w:t>
      </w:r>
      <w:r w:rsidR="008E1168" w:rsidRPr="00F37358">
        <w:t>:</w:t>
      </w:r>
      <w:r w:rsidR="00CB26F2" w:rsidRPr="00F37358">
        <w:tab/>
      </w:r>
      <w:r w:rsidR="00EA6928" w:rsidRPr="00F37358">
        <w:t xml:space="preserve">Notice of </w:t>
      </w:r>
      <w:r w:rsidR="0063746B" w:rsidRPr="00F37358">
        <w:t xml:space="preserve">availability of funds and </w:t>
      </w:r>
      <w:r w:rsidR="00E96347">
        <w:t>funding opportunity announcement</w:t>
      </w:r>
      <w:r w:rsidR="00DB4B9D" w:rsidRPr="00F37358">
        <w:t xml:space="preserve"> (</w:t>
      </w:r>
      <w:r w:rsidR="00E96347">
        <w:t>FOA</w:t>
      </w:r>
      <w:r w:rsidR="00DB4B9D" w:rsidRPr="00F37358">
        <w:t>)</w:t>
      </w:r>
      <w:r w:rsidR="001449BF" w:rsidRPr="00F37358">
        <w:t xml:space="preserve"> for </w:t>
      </w:r>
      <w:r w:rsidR="00CC3E1C" w:rsidRPr="00F37358">
        <w:t>Capacity Building</w:t>
      </w:r>
      <w:r w:rsidR="00DD3430">
        <w:t xml:space="preserve"> </w:t>
      </w:r>
      <w:r w:rsidR="008D7750">
        <w:t>Developmental</w:t>
      </w:r>
      <w:r w:rsidR="00E051F6" w:rsidRPr="00F37358">
        <w:t xml:space="preserve"> </w:t>
      </w:r>
      <w:r w:rsidR="000E7AC7">
        <w:t xml:space="preserve">and Capacity Building Pilot </w:t>
      </w:r>
      <w:r w:rsidR="00E051F6" w:rsidRPr="00F37358">
        <w:t>grants</w:t>
      </w:r>
    </w:p>
    <w:p w:rsidR="00CB26F2" w:rsidRPr="00F37358" w:rsidRDefault="00CB26F2" w:rsidP="006F725F"/>
    <w:p w:rsidR="00184327" w:rsidRPr="00F37358" w:rsidRDefault="00184327" w:rsidP="006F725F">
      <w:r w:rsidRPr="00F37358">
        <w:rPr>
          <w:b/>
        </w:rPr>
        <w:t>F</w:t>
      </w:r>
      <w:r w:rsidR="00720357" w:rsidRPr="00F37358">
        <w:rPr>
          <w:b/>
        </w:rPr>
        <w:t xml:space="preserve">UNDING OPPORTUNITY </w:t>
      </w:r>
      <w:r w:rsidR="00720357" w:rsidRPr="00142218">
        <w:rPr>
          <w:b/>
        </w:rPr>
        <w:t>N</w:t>
      </w:r>
      <w:r w:rsidR="00FD7898" w:rsidRPr="00142218">
        <w:rPr>
          <w:b/>
        </w:rPr>
        <w:t>UMBER</w:t>
      </w:r>
      <w:r w:rsidRPr="00F37358">
        <w:t>:</w:t>
      </w:r>
      <w:r w:rsidR="00376D8C" w:rsidRPr="00F37358">
        <w:tab/>
      </w:r>
      <w:r w:rsidR="00273FB7">
        <w:t>SHTG-FY-15-02</w:t>
      </w:r>
    </w:p>
    <w:p w:rsidR="00CB26F2" w:rsidRPr="00F37358" w:rsidRDefault="00CB26F2" w:rsidP="006F725F"/>
    <w:p w:rsidR="005A3782" w:rsidRPr="00F37358" w:rsidRDefault="005A3782" w:rsidP="006F725F">
      <w:r w:rsidRPr="00F37358">
        <w:rPr>
          <w:b/>
        </w:rPr>
        <w:t>C</w:t>
      </w:r>
      <w:r w:rsidR="00720357" w:rsidRPr="00F37358">
        <w:rPr>
          <w:b/>
        </w:rPr>
        <w:t>ATALOG O</w:t>
      </w:r>
      <w:r w:rsidR="00A7297D">
        <w:rPr>
          <w:b/>
        </w:rPr>
        <w:t>F FEDERAL DOMESTIC ASSISTANCE NUMBER</w:t>
      </w:r>
      <w:r w:rsidR="00CB26F2" w:rsidRPr="00F37358">
        <w:t>:</w:t>
      </w:r>
      <w:r w:rsidR="00CB26F2" w:rsidRPr="00F37358">
        <w:tab/>
      </w:r>
      <w:r w:rsidRPr="00F37358">
        <w:t>17.502</w:t>
      </w:r>
    </w:p>
    <w:p w:rsidR="00D1486A" w:rsidRDefault="00D1486A" w:rsidP="006F725F"/>
    <w:p w:rsidR="0041621D" w:rsidRDefault="0041621D" w:rsidP="006F725F"/>
    <w:p w:rsidR="0041621D" w:rsidRDefault="0041621D" w:rsidP="006F725F"/>
    <w:p w:rsidR="0041621D" w:rsidRDefault="0041621D" w:rsidP="006F725F"/>
    <w:p w:rsidR="0041621D" w:rsidRPr="00F37358" w:rsidRDefault="0041621D" w:rsidP="006F725F"/>
    <w:p w:rsidR="006832A5" w:rsidRPr="00F37358" w:rsidRDefault="006832A5" w:rsidP="006F725F"/>
    <w:p w:rsidR="00F834AE" w:rsidRPr="00231F79" w:rsidRDefault="005B68DB" w:rsidP="00F834AE">
      <w:pPr>
        <w:jc w:val="center"/>
        <w:rPr>
          <w:b/>
          <w:sz w:val="28"/>
          <w:szCs w:val="28"/>
        </w:rPr>
      </w:pPr>
      <w:r w:rsidRPr="00F37358">
        <w:br w:type="page"/>
      </w:r>
      <w:r w:rsidR="00F834AE" w:rsidRPr="00231F79">
        <w:rPr>
          <w:b/>
          <w:sz w:val="28"/>
          <w:szCs w:val="28"/>
        </w:rPr>
        <w:lastRenderedPageBreak/>
        <w:t xml:space="preserve">Table of Contents - Susan Harwood Training Grant Program, FY </w:t>
      </w:r>
      <w:r w:rsidR="00273FB7">
        <w:rPr>
          <w:b/>
          <w:sz w:val="28"/>
          <w:szCs w:val="28"/>
        </w:rPr>
        <w:t>2015</w:t>
      </w:r>
    </w:p>
    <w:p w:rsidR="004715D5" w:rsidRPr="00F37358" w:rsidRDefault="004715D5" w:rsidP="00F834AE">
      <w:pPr>
        <w:jc w:val="center"/>
        <w:rPr>
          <w:b/>
        </w:rPr>
      </w:pPr>
    </w:p>
    <w:p w:rsidR="00F834AE" w:rsidRPr="00F37358" w:rsidRDefault="00F834AE" w:rsidP="007F08D9">
      <w:pPr>
        <w:spacing w:line="60" w:lineRule="exact"/>
        <w:jc w:val="center"/>
      </w:pPr>
    </w:p>
    <w:p w:rsidR="004A1F36" w:rsidRDefault="00DF0010">
      <w:pPr>
        <w:pStyle w:val="TOC1"/>
        <w:rPr>
          <w:rFonts w:asciiTheme="minorHAnsi" w:eastAsiaTheme="minorEastAsia" w:hAnsiTheme="minorHAnsi" w:cstheme="minorBidi"/>
          <w:b w:val="0"/>
          <w:bCs w:val="0"/>
          <w:i w:val="0"/>
          <w:iCs w:val="0"/>
          <w:noProof/>
          <w:sz w:val="22"/>
          <w:szCs w:val="22"/>
        </w:rPr>
      </w:pPr>
      <w:r w:rsidRPr="00142218">
        <w:rPr>
          <w:b w:val="0"/>
          <w:bCs w:val="0"/>
          <w:i w:val="0"/>
          <w:iCs w:val="0"/>
        </w:rPr>
        <w:fldChar w:fldCharType="begin"/>
      </w:r>
      <w:r w:rsidRPr="00142218">
        <w:rPr>
          <w:b w:val="0"/>
          <w:bCs w:val="0"/>
          <w:i w:val="0"/>
          <w:iCs w:val="0"/>
        </w:rPr>
        <w:instrText xml:space="preserve"> TOC \o "1-4" \u </w:instrText>
      </w:r>
      <w:r w:rsidRPr="00142218">
        <w:rPr>
          <w:b w:val="0"/>
          <w:bCs w:val="0"/>
          <w:i w:val="0"/>
          <w:iCs w:val="0"/>
        </w:rPr>
        <w:fldChar w:fldCharType="separate"/>
      </w:r>
      <w:r w:rsidR="004A1F36">
        <w:rPr>
          <w:noProof/>
        </w:rPr>
        <w:t>I.</w:t>
      </w:r>
      <w:r w:rsidR="004A1F36">
        <w:rPr>
          <w:rFonts w:asciiTheme="minorHAnsi" w:eastAsiaTheme="minorEastAsia" w:hAnsiTheme="minorHAnsi" w:cstheme="minorBidi"/>
          <w:b w:val="0"/>
          <w:bCs w:val="0"/>
          <w:i w:val="0"/>
          <w:iCs w:val="0"/>
          <w:noProof/>
          <w:sz w:val="22"/>
          <w:szCs w:val="22"/>
        </w:rPr>
        <w:tab/>
      </w:r>
      <w:r w:rsidR="004A1F36">
        <w:rPr>
          <w:noProof/>
        </w:rPr>
        <w:t>Executive Summary</w:t>
      </w:r>
      <w:r w:rsidR="004A1F36">
        <w:rPr>
          <w:noProof/>
        </w:rPr>
        <w:tab/>
      </w:r>
      <w:r w:rsidR="004A1F36">
        <w:rPr>
          <w:noProof/>
        </w:rPr>
        <w:fldChar w:fldCharType="begin"/>
      </w:r>
      <w:r w:rsidR="004A1F36">
        <w:rPr>
          <w:noProof/>
        </w:rPr>
        <w:instrText xml:space="preserve"> PAGEREF _Toc413752392 \h </w:instrText>
      </w:r>
      <w:r w:rsidR="004A1F36">
        <w:rPr>
          <w:noProof/>
        </w:rPr>
      </w:r>
      <w:r w:rsidR="004A1F36">
        <w:rPr>
          <w:noProof/>
        </w:rPr>
        <w:fldChar w:fldCharType="separate"/>
      </w:r>
      <w:r w:rsidR="0004749E">
        <w:rPr>
          <w:noProof/>
        </w:rPr>
        <w:t>5</w:t>
      </w:r>
      <w:r w:rsidR="004A1F36">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II.</w:t>
      </w:r>
      <w:r>
        <w:rPr>
          <w:rFonts w:asciiTheme="minorHAnsi" w:eastAsiaTheme="minorEastAsia" w:hAnsiTheme="minorHAnsi" w:cstheme="minorBidi"/>
          <w:b w:val="0"/>
          <w:bCs w:val="0"/>
          <w:i w:val="0"/>
          <w:iCs w:val="0"/>
          <w:noProof/>
          <w:sz w:val="22"/>
          <w:szCs w:val="22"/>
        </w:rPr>
        <w:tab/>
      </w:r>
      <w:r>
        <w:rPr>
          <w:noProof/>
        </w:rPr>
        <w:t>Funding Opportunity Description</w:t>
      </w:r>
      <w:r>
        <w:rPr>
          <w:noProof/>
        </w:rPr>
        <w:tab/>
      </w:r>
      <w:r>
        <w:rPr>
          <w:noProof/>
        </w:rPr>
        <w:fldChar w:fldCharType="begin"/>
      </w:r>
      <w:r>
        <w:rPr>
          <w:noProof/>
        </w:rPr>
        <w:instrText xml:space="preserve"> PAGEREF _Toc413752393 \h </w:instrText>
      </w:r>
      <w:r>
        <w:rPr>
          <w:noProof/>
        </w:rPr>
      </w:r>
      <w:r>
        <w:rPr>
          <w:noProof/>
        </w:rPr>
        <w:fldChar w:fldCharType="separate"/>
      </w:r>
      <w:r w:rsidR="0004749E">
        <w:rPr>
          <w:noProof/>
        </w:rPr>
        <w:t>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Overview of the Susan Harwood Training Grant Program</w:t>
      </w:r>
      <w:r>
        <w:rPr>
          <w:noProof/>
        </w:rPr>
        <w:tab/>
      </w:r>
      <w:r>
        <w:rPr>
          <w:noProof/>
        </w:rPr>
        <w:fldChar w:fldCharType="begin"/>
      </w:r>
      <w:r>
        <w:rPr>
          <w:noProof/>
        </w:rPr>
        <w:instrText xml:space="preserve"> PAGEREF _Toc413752394 \h </w:instrText>
      </w:r>
      <w:r>
        <w:rPr>
          <w:noProof/>
        </w:rPr>
      </w:r>
      <w:r>
        <w:rPr>
          <w:noProof/>
        </w:rPr>
        <w:fldChar w:fldCharType="separate"/>
      </w:r>
      <w:r w:rsidR="0004749E">
        <w:rPr>
          <w:noProof/>
        </w:rPr>
        <w:t>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Grants Being Announced Under this Funding Opportunity Announcement</w:t>
      </w:r>
      <w:r>
        <w:rPr>
          <w:noProof/>
        </w:rPr>
        <w:tab/>
      </w:r>
      <w:r>
        <w:rPr>
          <w:noProof/>
        </w:rPr>
        <w:fldChar w:fldCharType="begin"/>
      </w:r>
      <w:r>
        <w:rPr>
          <w:noProof/>
        </w:rPr>
        <w:instrText xml:space="preserve"> PAGEREF _Toc413752395 \h </w:instrText>
      </w:r>
      <w:r>
        <w:rPr>
          <w:noProof/>
        </w:rPr>
      </w:r>
      <w:r>
        <w:rPr>
          <w:noProof/>
        </w:rPr>
        <w:fldChar w:fldCharType="separate"/>
      </w:r>
      <w:r w:rsidR="0004749E">
        <w:rPr>
          <w:noProof/>
        </w:rPr>
        <w:t>7</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Capacity Building Developmental</w:t>
      </w:r>
      <w:r>
        <w:rPr>
          <w:noProof/>
        </w:rPr>
        <w:tab/>
      </w:r>
      <w:r>
        <w:rPr>
          <w:noProof/>
        </w:rPr>
        <w:fldChar w:fldCharType="begin"/>
      </w:r>
      <w:r>
        <w:rPr>
          <w:noProof/>
        </w:rPr>
        <w:instrText xml:space="preserve"> PAGEREF _Toc413752396 \h </w:instrText>
      </w:r>
      <w:r>
        <w:rPr>
          <w:noProof/>
        </w:rPr>
      </w:r>
      <w:r>
        <w:rPr>
          <w:noProof/>
        </w:rPr>
        <w:fldChar w:fldCharType="separate"/>
      </w:r>
      <w:r w:rsidR="0004749E">
        <w:rPr>
          <w:noProof/>
        </w:rPr>
        <w:t>7</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Capacity Building Pilot</w:t>
      </w:r>
      <w:r>
        <w:rPr>
          <w:noProof/>
        </w:rPr>
        <w:tab/>
      </w:r>
      <w:r>
        <w:rPr>
          <w:noProof/>
        </w:rPr>
        <w:fldChar w:fldCharType="begin"/>
      </w:r>
      <w:r>
        <w:rPr>
          <w:noProof/>
        </w:rPr>
        <w:instrText xml:space="preserve"> PAGEREF _Toc413752397 \h </w:instrText>
      </w:r>
      <w:r>
        <w:rPr>
          <w:noProof/>
        </w:rPr>
      </w:r>
      <w:r>
        <w:rPr>
          <w:noProof/>
        </w:rPr>
        <w:fldChar w:fldCharType="separate"/>
      </w:r>
      <w:r w:rsidR="0004749E">
        <w:rPr>
          <w:noProof/>
        </w:rPr>
        <w:t>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Target Audience and Language</w:t>
      </w:r>
      <w:r>
        <w:rPr>
          <w:noProof/>
        </w:rPr>
        <w:tab/>
      </w:r>
      <w:r>
        <w:rPr>
          <w:noProof/>
        </w:rPr>
        <w:fldChar w:fldCharType="begin"/>
      </w:r>
      <w:r>
        <w:rPr>
          <w:noProof/>
        </w:rPr>
        <w:instrText xml:space="preserve"> PAGEREF _Toc413752398 \h </w:instrText>
      </w:r>
      <w:r>
        <w:rPr>
          <w:noProof/>
        </w:rPr>
      </w:r>
      <w:r>
        <w:rPr>
          <w:noProof/>
        </w:rPr>
        <w:fldChar w:fldCharType="separate"/>
      </w:r>
      <w:r w:rsidR="0004749E">
        <w:rPr>
          <w:noProof/>
        </w:rPr>
        <w:t>8</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III.</w:t>
      </w:r>
      <w:r>
        <w:rPr>
          <w:rFonts w:asciiTheme="minorHAnsi" w:eastAsiaTheme="minorEastAsia" w:hAnsiTheme="minorHAnsi" w:cstheme="minorBidi"/>
          <w:b w:val="0"/>
          <w:bCs w:val="0"/>
          <w:i w:val="0"/>
          <w:iCs w:val="0"/>
          <w:noProof/>
          <w:sz w:val="22"/>
          <w:szCs w:val="22"/>
        </w:rPr>
        <w:tab/>
      </w:r>
      <w:r>
        <w:rPr>
          <w:noProof/>
        </w:rPr>
        <w:t>Project Period and Maximum Funding Levels per Grant Categories</w:t>
      </w:r>
      <w:r>
        <w:rPr>
          <w:noProof/>
        </w:rPr>
        <w:tab/>
      </w:r>
      <w:r>
        <w:rPr>
          <w:noProof/>
        </w:rPr>
        <w:fldChar w:fldCharType="begin"/>
      </w:r>
      <w:r>
        <w:rPr>
          <w:noProof/>
        </w:rPr>
        <w:instrText xml:space="preserve"> PAGEREF _Toc413752399 \h </w:instrText>
      </w:r>
      <w:r>
        <w:rPr>
          <w:noProof/>
        </w:rPr>
      </w:r>
      <w:r>
        <w:rPr>
          <w:noProof/>
        </w:rPr>
        <w:fldChar w:fldCharType="separate"/>
      </w:r>
      <w:r w:rsidR="0004749E">
        <w:rPr>
          <w:noProof/>
        </w:rPr>
        <w:t>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Length of Project Periods</w:t>
      </w:r>
      <w:r>
        <w:rPr>
          <w:noProof/>
        </w:rPr>
        <w:tab/>
      </w:r>
      <w:r>
        <w:rPr>
          <w:noProof/>
        </w:rPr>
        <w:fldChar w:fldCharType="begin"/>
      </w:r>
      <w:r>
        <w:rPr>
          <w:noProof/>
        </w:rPr>
        <w:instrText xml:space="preserve"> PAGEREF _Toc413752400 \h </w:instrText>
      </w:r>
      <w:r>
        <w:rPr>
          <w:noProof/>
        </w:rPr>
      </w:r>
      <w:r>
        <w:rPr>
          <w:noProof/>
        </w:rPr>
        <w:fldChar w:fldCharType="separate"/>
      </w:r>
      <w:r w:rsidR="0004749E">
        <w:rPr>
          <w:noProof/>
        </w:rPr>
        <w:t>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Capacity Building Developmental</w:t>
      </w:r>
      <w:r>
        <w:rPr>
          <w:noProof/>
        </w:rPr>
        <w:tab/>
      </w:r>
      <w:r>
        <w:rPr>
          <w:noProof/>
        </w:rPr>
        <w:fldChar w:fldCharType="begin"/>
      </w:r>
      <w:r>
        <w:rPr>
          <w:noProof/>
        </w:rPr>
        <w:instrText xml:space="preserve"> PAGEREF _Toc413752401 \h </w:instrText>
      </w:r>
      <w:r>
        <w:rPr>
          <w:noProof/>
        </w:rPr>
      </w:r>
      <w:r>
        <w:rPr>
          <w:noProof/>
        </w:rPr>
        <w:fldChar w:fldCharType="separate"/>
      </w:r>
      <w:r w:rsidR="0004749E">
        <w:rPr>
          <w:noProof/>
        </w:rPr>
        <w:t>9</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Capacity Building Pilot</w:t>
      </w:r>
      <w:r>
        <w:rPr>
          <w:noProof/>
        </w:rPr>
        <w:tab/>
      </w:r>
      <w:r>
        <w:rPr>
          <w:noProof/>
        </w:rPr>
        <w:fldChar w:fldCharType="begin"/>
      </w:r>
      <w:r>
        <w:rPr>
          <w:noProof/>
        </w:rPr>
        <w:instrText xml:space="preserve"> PAGEREF _Toc413752402 \h </w:instrText>
      </w:r>
      <w:r>
        <w:rPr>
          <w:noProof/>
        </w:rPr>
      </w:r>
      <w:r>
        <w:rPr>
          <w:noProof/>
        </w:rPr>
        <w:fldChar w:fldCharType="separate"/>
      </w:r>
      <w:r w:rsidR="0004749E">
        <w:rPr>
          <w:noProof/>
        </w:rPr>
        <w:t>9</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IV.</w:t>
      </w:r>
      <w:r>
        <w:rPr>
          <w:rFonts w:asciiTheme="minorHAnsi" w:eastAsiaTheme="minorEastAsia" w:hAnsiTheme="minorHAnsi" w:cstheme="minorBidi"/>
          <w:b w:val="0"/>
          <w:bCs w:val="0"/>
          <w:i w:val="0"/>
          <w:iCs w:val="0"/>
          <w:noProof/>
          <w:sz w:val="22"/>
          <w:szCs w:val="22"/>
        </w:rPr>
        <w:tab/>
      </w:r>
      <w:r>
        <w:rPr>
          <w:noProof/>
        </w:rPr>
        <w:t>Program Components</w:t>
      </w:r>
      <w:r>
        <w:rPr>
          <w:noProof/>
        </w:rPr>
        <w:tab/>
      </w:r>
      <w:r>
        <w:rPr>
          <w:noProof/>
        </w:rPr>
        <w:fldChar w:fldCharType="begin"/>
      </w:r>
      <w:r>
        <w:rPr>
          <w:noProof/>
        </w:rPr>
        <w:instrText xml:space="preserve"> PAGEREF _Toc413752404 \h </w:instrText>
      </w:r>
      <w:r>
        <w:rPr>
          <w:noProof/>
        </w:rPr>
      </w:r>
      <w:r>
        <w:rPr>
          <w:noProof/>
        </w:rPr>
        <w:fldChar w:fldCharType="separate"/>
      </w:r>
      <w:r w:rsidR="0004749E">
        <w:rPr>
          <w:noProof/>
        </w:rPr>
        <w:t>9</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V.</w:t>
      </w:r>
      <w:r>
        <w:rPr>
          <w:rFonts w:asciiTheme="minorHAnsi" w:eastAsiaTheme="minorEastAsia" w:hAnsiTheme="minorHAnsi" w:cstheme="minorBidi"/>
          <w:b w:val="0"/>
          <w:bCs w:val="0"/>
          <w:i w:val="0"/>
          <w:iCs w:val="0"/>
          <w:noProof/>
          <w:sz w:val="22"/>
          <w:szCs w:val="22"/>
        </w:rPr>
        <w:tab/>
      </w:r>
      <w:r>
        <w:rPr>
          <w:noProof/>
        </w:rPr>
        <w:t>Eligibility Information</w:t>
      </w:r>
      <w:r>
        <w:rPr>
          <w:noProof/>
        </w:rPr>
        <w:tab/>
      </w:r>
      <w:r>
        <w:rPr>
          <w:noProof/>
        </w:rPr>
        <w:fldChar w:fldCharType="begin"/>
      </w:r>
      <w:r>
        <w:rPr>
          <w:noProof/>
        </w:rPr>
        <w:instrText xml:space="preserve"> PAGEREF _Toc413752405 \h </w:instrText>
      </w:r>
      <w:r>
        <w:rPr>
          <w:noProof/>
        </w:rPr>
      </w:r>
      <w:r>
        <w:rPr>
          <w:noProof/>
        </w:rPr>
        <w:fldChar w:fldCharType="separate"/>
      </w:r>
      <w:r w:rsidR="0004749E">
        <w:rPr>
          <w:noProof/>
        </w:rPr>
        <w:t>9</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Eligible Applicants</w:t>
      </w:r>
      <w:r>
        <w:rPr>
          <w:noProof/>
        </w:rPr>
        <w:tab/>
      </w:r>
      <w:r>
        <w:rPr>
          <w:noProof/>
        </w:rPr>
        <w:fldChar w:fldCharType="begin"/>
      </w:r>
      <w:r>
        <w:rPr>
          <w:noProof/>
        </w:rPr>
        <w:instrText xml:space="preserve"> PAGEREF _Toc413752406 \h </w:instrText>
      </w:r>
      <w:r>
        <w:rPr>
          <w:noProof/>
        </w:rPr>
      </w:r>
      <w:r>
        <w:rPr>
          <w:noProof/>
        </w:rPr>
        <w:fldChar w:fldCharType="separate"/>
      </w:r>
      <w:r w:rsidR="0004749E">
        <w:rPr>
          <w:noProof/>
        </w:rPr>
        <w:t>9</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Cost Sharing or Matching</w:t>
      </w:r>
      <w:r>
        <w:rPr>
          <w:noProof/>
        </w:rPr>
        <w:tab/>
      </w:r>
      <w:r>
        <w:rPr>
          <w:noProof/>
        </w:rPr>
        <w:fldChar w:fldCharType="begin"/>
      </w:r>
      <w:r>
        <w:rPr>
          <w:noProof/>
        </w:rPr>
        <w:instrText xml:space="preserve"> PAGEREF _Toc413752407 \h </w:instrText>
      </w:r>
      <w:r>
        <w:rPr>
          <w:noProof/>
        </w:rPr>
      </w:r>
      <w:r>
        <w:rPr>
          <w:noProof/>
        </w:rPr>
        <w:fldChar w:fldCharType="separate"/>
      </w:r>
      <w:r w:rsidR="0004749E">
        <w:rPr>
          <w:noProof/>
        </w:rPr>
        <w:t>10</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Transparency</w:t>
      </w:r>
      <w:r>
        <w:rPr>
          <w:noProof/>
        </w:rPr>
        <w:tab/>
      </w:r>
      <w:r>
        <w:rPr>
          <w:noProof/>
        </w:rPr>
        <w:fldChar w:fldCharType="begin"/>
      </w:r>
      <w:r>
        <w:rPr>
          <w:noProof/>
        </w:rPr>
        <w:instrText xml:space="preserve"> PAGEREF _Toc413752408 \h </w:instrText>
      </w:r>
      <w:r>
        <w:rPr>
          <w:noProof/>
        </w:rPr>
      </w:r>
      <w:r>
        <w:rPr>
          <w:noProof/>
        </w:rPr>
        <w:fldChar w:fldCharType="separate"/>
      </w:r>
      <w:r w:rsidR="0004749E">
        <w:rPr>
          <w:noProof/>
        </w:rPr>
        <w:t>10</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D.</w:t>
      </w:r>
      <w:r>
        <w:rPr>
          <w:rFonts w:asciiTheme="minorHAnsi" w:eastAsiaTheme="minorEastAsia" w:hAnsiTheme="minorHAnsi" w:cstheme="minorBidi"/>
          <w:b w:val="0"/>
          <w:bCs w:val="0"/>
          <w:noProof/>
        </w:rPr>
        <w:tab/>
      </w:r>
      <w:r>
        <w:rPr>
          <w:noProof/>
        </w:rPr>
        <w:t>Freedom of Information Act Request (FOIA)</w:t>
      </w:r>
      <w:r>
        <w:rPr>
          <w:noProof/>
        </w:rPr>
        <w:tab/>
      </w:r>
      <w:r>
        <w:rPr>
          <w:noProof/>
        </w:rPr>
        <w:fldChar w:fldCharType="begin"/>
      </w:r>
      <w:r>
        <w:rPr>
          <w:noProof/>
        </w:rPr>
        <w:instrText xml:space="preserve"> PAGEREF _Toc413752409 \h </w:instrText>
      </w:r>
      <w:r>
        <w:rPr>
          <w:noProof/>
        </w:rPr>
      </w:r>
      <w:r>
        <w:rPr>
          <w:noProof/>
        </w:rPr>
        <w:fldChar w:fldCharType="separate"/>
      </w:r>
      <w:r w:rsidR="0004749E">
        <w:rPr>
          <w:noProof/>
        </w:rPr>
        <w:t>11</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E.</w:t>
      </w:r>
      <w:r>
        <w:rPr>
          <w:rFonts w:asciiTheme="minorHAnsi" w:eastAsiaTheme="minorEastAsia" w:hAnsiTheme="minorHAnsi" w:cstheme="minorBidi"/>
          <w:b w:val="0"/>
          <w:bCs w:val="0"/>
          <w:noProof/>
        </w:rPr>
        <w:tab/>
      </w:r>
      <w:r>
        <w:rPr>
          <w:noProof/>
        </w:rPr>
        <w:t>Non-Viable Applications</w:t>
      </w:r>
      <w:r>
        <w:rPr>
          <w:noProof/>
        </w:rPr>
        <w:tab/>
      </w:r>
      <w:r>
        <w:rPr>
          <w:noProof/>
        </w:rPr>
        <w:fldChar w:fldCharType="begin"/>
      </w:r>
      <w:r>
        <w:rPr>
          <w:noProof/>
        </w:rPr>
        <w:instrText xml:space="preserve"> PAGEREF _Toc413752410 \h </w:instrText>
      </w:r>
      <w:r>
        <w:rPr>
          <w:noProof/>
        </w:rPr>
      </w:r>
      <w:r>
        <w:rPr>
          <w:noProof/>
        </w:rPr>
        <w:fldChar w:fldCharType="separate"/>
      </w:r>
      <w:r w:rsidR="0004749E">
        <w:rPr>
          <w:noProof/>
        </w:rPr>
        <w:t>12</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F.</w:t>
      </w:r>
      <w:r>
        <w:rPr>
          <w:rFonts w:asciiTheme="minorHAnsi" w:eastAsiaTheme="minorEastAsia" w:hAnsiTheme="minorHAnsi" w:cstheme="minorBidi"/>
          <w:b w:val="0"/>
          <w:bCs w:val="0"/>
          <w:noProof/>
        </w:rPr>
        <w:tab/>
      </w:r>
      <w:r>
        <w:rPr>
          <w:noProof/>
        </w:rPr>
        <w:t>Other Eligibility Requirements</w:t>
      </w:r>
      <w:r>
        <w:rPr>
          <w:noProof/>
        </w:rPr>
        <w:tab/>
      </w:r>
      <w:r>
        <w:rPr>
          <w:noProof/>
        </w:rPr>
        <w:fldChar w:fldCharType="begin"/>
      </w:r>
      <w:r>
        <w:rPr>
          <w:noProof/>
        </w:rPr>
        <w:instrText xml:space="preserve"> PAGEREF _Toc413752411 \h </w:instrText>
      </w:r>
      <w:r>
        <w:rPr>
          <w:noProof/>
        </w:rPr>
      </w:r>
      <w:r>
        <w:rPr>
          <w:noProof/>
        </w:rPr>
        <w:fldChar w:fldCharType="separate"/>
      </w:r>
      <w:r w:rsidR="0004749E">
        <w:rPr>
          <w:noProof/>
        </w:rPr>
        <w:t>12</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G.</w:t>
      </w:r>
      <w:r>
        <w:rPr>
          <w:rFonts w:asciiTheme="minorHAnsi" w:eastAsiaTheme="minorEastAsia" w:hAnsiTheme="minorHAnsi" w:cstheme="minorBidi"/>
          <w:b w:val="0"/>
          <w:bCs w:val="0"/>
          <w:noProof/>
        </w:rPr>
        <w:tab/>
      </w:r>
      <w:r>
        <w:rPr>
          <w:noProof/>
        </w:rPr>
        <w:t>Special Program Requirements</w:t>
      </w:r>
      <w:r>
        <w:rPr>
          <w:noProof/>
        </w:rPr>
        <w:tab/>
      </w:r>
      <w:r>
        <w:rPr>
          <w:noProof/>
        </w:rPr>
        <w:fldChar w:fldCharType="begin"/>
      </w:r>
      <w:r>
        <w:rPr>
          <w:noProof/>
        </w:rPr>
        <w:instrText xml:space="preserve"> PAGEREF _Toc413752412 \h </w:instrText>
      </w:r>
      <w:r>
        <w:rPr>
          <w:noProof/>
        </w:rPr>
      </w:r>
      <w:r>
        <w:rPr>
          <w:noProof/>
        </w:rPr>
        <w:fldChar w:fldCharType="separate"/>
      </w:r>
      <w:r w:rsidR="0004749E">
        <w:rPr>
          <w:noProof/>
        </w:rPr>
        <w:t>13</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VI.</w:t>
      </w:r>
      <w:r>
        <w:rPr>
          <w:rFonts w:asciiTheme="minorHAnsi" w:eastAsiaTheme="minorEastAsia" w:hAnsiTheme="minorHAnsi" w:cstheme="minorBidi"/>
          <w:b w:val="0"/>
          <w:bCs w:val="0"/>
          <w:i w:val="0"/>
          <w:iCs w:val="0"/>
          <w:noProof/>
          <w:sz w:val="22"/>
          <w:szCs w:val="22"/>
        </w:rPr>
        <w:tab/>
      </w:r>
      <w:r>
        <w:rPr>
          <w:noProof/>
        </w:rPr>
        <w:t>Application and Submission Information</w:t>
      </w:r>
      <w:r>
        <w:rPr>
          <w:noProof/>
        </w:rPr>
        <w:tab/>
      </w:r>
      <w:r>
        <w:rPr>
          <w:noProof/>
        </w:rPr>
        <w:fldChar w:fldCharType="begin"/>
      </w:r>
      <w:r>
        <w:rPr>
          <w:noProof/>
        </w:rPr>
        <w:instrText xml:space="preserve"> PAGEREF _Toc413752413 \h </w:instrText>
      </w:r>
      <w:r>
        <w:rPr>
          <w:noProof/>
        </w:rPr>
      </w:r>
      <w:r>
        <w:rPr>
          <w:noProof/>
        </w:rPr>
        <w:fldChar w:fldCharType="separate"/>
      </w:r>
      <w:r w:rsidR="0004749E">
        <w:rPr>
          <w:noProof/>
        </w:rPr>
        <w:t>13</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Required Content and Submission Format</w:t>
      </w:r>
      <w:r>
        <w:rPr>
          <w:noProof/>
        </w:rPr>
        <w:tab/>
      </w:r>
      <w:r>
        <w:rPr>
          <w:noProof/>
        </w:rPr>
        <w:fldChar w:fldCharType="begin"/>
      </w:r>
      <w:r>
        <w:rPr>
          <w:noProof/>
        </w:rPr>
        <w:instrText xml:space="preserve"> PAGEREF _Toc413752414 \h </w:instrText>
      </w:r>
      <w:r>
        <w:rPr>
          <w:noProof/>
        </w:rPr>
      </w:r>
      <w:r>
        <w:rPr>
          <w:noProof/>
        </w:rPr>
        <w:fldChar w:fldCharType="separate"/>
      </w:r>
      <w:r w:rsidR="0004749E">
        <w:rPr>
          <w:noProof/>
        </w:rPr>
        <w:t>14</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Formatting Requirements</w:t>
      </w:r>
      <w:r>
        <w:rPr>
          <w:noProof/>
        </w:rPr>
        <w:tab/>
      </w:r>
      <w:r>
        <w:rPr>
          <w:noProof/>
        </w:rPr>
        <w:fldChar w:fldCharType="begin"/>
      </w:r>
      <w:r>
        <w:rPr>
          <w:noProof/>
        </w:rPr>
        <w:instrText xml:space="preserve"> PAGEREF _Toc413752415 \h </w:instrText>
      </w:r>
      <w:r>
        <w:rPr>
          <w:noProof/>
        </w:rPr>
      </w:r>
      <w:r>
        <w:rPr>
          <w:noProof/>
        </w:rPr>
        <w:fldChar w:fldCharType="separate"/>
      </w:r>
      <w:r w:rsidR="0004749E">
        <w:rPr>
          <w:noProof/>
        </w:rPr>
        <w:t>14</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Application Checklist</w:t>
      </w:r>
      <w:r>
        <w:rPr>
          <w:noProof/>
        </w:rPr>
        <w:tab/>
      </w:r>
      <w:r>
        <w:rPr>
          <w:noProof/>
        </w:rPr>
        <w:fldChar w:fldCharType="begin"/>
      </w:r>
      <w:r>
        <w:rPr>
          <w:noProof/>
        </w:rPr>
        <w:instrText xml:space="preserve"> PAGEREF _Toc413752416 \h </w:instrText>
      </w:r>
      <w:r>
        <w:rPr>
          <w:noProof/>
        </w:rPr>
      </w:r>
      <w:r>
        <w:rPr>
          <w:noProof/>
        </w:rPr>
        <w:fldChar w:fldCharType="separate"/>
      </w:r>
      <w:r w:rsidR="0004749E">
        <w:rPr>
          <w:noProof/>
        </w:rPr>
        <w:t>15</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D.</w:t>
      </w:r>
      <w:r>
        <w:rPr>
          <w:rFonts w:asciiTheme="minorHAnsi" w:eastAsiaTheme="minorEastAsia" w:hAnsiTheme="minorHAnsi" w:cstheme="minorBidi"/>
          <w:b w:val="0"/>
          <w:bCs w:val="0"/>
          <w:noProof/>
        </w:rPr>
        <w:tab/>
      </w:r>
      <w:r>
        <w:rPr>
          <w:noProof/>
        </w:rPr>
        <w:t>Forms, Assurances, and Certifications</w:t>
      </w:r>
      <w:r>
        <w:rPr>
          <w:noProof/>
        </w:rPr>
        <w:tab/>
      </w:r>
      <w:r>
        <w:rPr>
          <w:noProof/>
        </w:rPr>
        <w:fldChar w:fldCharType="begin"/>
      </w:r>
      <w:r>
        <w:rPr>
          <w:noProof/>
        </w:rPr>
        <w:instrText xml:space="preserve"> PAGEREF _Toc413752417 \h </w:instrText>
      </w:r>
      <w:r>
        <w:rPr>
          <w:noProof/>
        </w:rPr>
      </w:r>
      <w:r>
        <w:rPr>
          <w:noProof/>
        </w:rPr>
        <w:fldChar w:fldCharType="separate"/>
      </w:r>
      <w:r w:rsidR="0004749E">
        <w:rPr>
          <w:noProof/>
        </w:rPr>
        <w:t>18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E.</w:t>
      </w:r>
      <w:r>
        <w:rPr>
          <w:rFonts w:asciiTheme="minorHAnsi" w:eastAsiaTheme="minorEastAsia" w:hAnsiTheme="minorHAnsi" w:cstheme="minorBidi"/>
          <w:b w:val="0"/>
          <w:bCs w:val="0"/>
          <w:noProof/>
        </w:rPr>
        <w:tab/>
      </w:r>
      <w:r>
        <w:rPr>
          <w:noProof/>
        </w:rPr>
        <w:t>Application Summary</w:t>
      </w:r>
      <w:r>
        <w:rPr>
          <w:noProof/>
        </w:rPr>
        <w:tab/>
      </w:r>
      <w:r>
        <w:rPr>
          <w:noProof/>
        </w:rPr>
        <w:fldChar w:fldCharType="begin"/>
      </w:r>
      <w:r>
        <w:rPr>
          <w:noProof/>
        </w:rPr>
        <w:instrText xml:space="preserve"> PAGEREF _Toc413752425 \h </w:instrText>
      </w:r>
      <w:r>
        <w:rPr>
          <w:noProof/>
        </w:rPr>
      </w:r>
      <w:r>
        <w:rPr>
          <w:noProof/>
        </w:rPr>
        <w:fldChar w:fldCharType="separate"/>
      </w:r>
      <w:r w:rsidR="0004749E">
        <w:rPr>
          <w:noProof/>
        </w:rPr>
        <w:t>19</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F.</w:t>
      </w:r>
      <w:r>
        <w:rPr>
          <w:rFonts w:asciiTheme="minorHAnsi" w:eastAsiaTheme="minorEastAsia" w:hAnsiTheme="minorHAnsi" w:cstheme="minorBidi"/>
          <w:b w:val="0"/>
          <w:bCs w:val="0"/>
          <w:noProof/>
        </w:rPr>
        <w:tab/>
      </w:r>
      <w:r>
        <w:rPr>
          <w:noProof/>
        </w:rPr>
        <w:t>Program Abstract</w:t>
      </w:r>
      <w:r>
        <w:rPr>
          <w:noProof/>
        </w:rPr>
        <w:tab/>
      </w:r>
      <w:r>
        <w:rPr>
          <w:noProof/>
        </w:rPr>
        <w:fldChar w:fldCharType="begin"/>
      </w:r>
      <w:r>
        <w:rPr>
          <w:noProof/>
        </w:rPr>
        <w:instrText xml:space="preserve"> PAGEREF _Toc413752426 \h </w:instrText>
      </w:r>
      <w:r>
        <w:rPr>
          <w:noProof/>
        </w:rPr>
      </w:r>
      <w:r>
        <w:rPr>
          <w:noProof/>
        </w:rPr>
        <w:fldChar w:fldCharType="separate"/>
      </w:r>
      <w:r w:rsidR="0004749E">
        <w:rPr>
          <w:noProof/>
        </w:rPr>
        <w:t>20</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G.</w:t>
      </w:r>
      <w:r>
        <w:rPr>
          <w:rFonts w:asciiTheme="minorHAnsi" w:eastAsiaTheme="minorEastAsia" w:hAnsiTheme="minorHAnsi" w:cstheme="minorBidi"/>
          <w:b w:val="0"/>
          <w:bCs w:val="0"/>
          <w:noProof/>
        </w:rPr>
        <w:tab/>
      </w:r>
      <w:r>
        <w:rPr>
          <w:noProof/>
        </w:rPr>
        <w:t>Technical Proposal</w:t>
      </w:r>
      <w:r>
        <w:rPr>
          <w:noProof/>
        </w:rPr>
        <w:tab/>
      </w:r>
      <w:r>
        <w:rPr>
          <w:noProof/>
        </w:rPr>
        <w:fldChar w:fldCharType="begin"/>
      </w:r>
      <w:r>
        <w:rPr>
          <w:noProof/>
        </w:rPr>
        <w:instrText xml:space="preserve"> PAGEREF _Toc413752427 \h </w:instrText>
      </w:r>
      <w:r>
        <w:rPr>
          <w:noProof/>
        </w:rPr>
      </w:r>
      <w:r>
        <w:rPr>
          <w:noProof/>
        </w:rPr>
        <w:fldChar w:fldCharType="separate"/>
      </w:r>
      <w:r w:rsidR="0004749E">
        <w:rPr>
          <w:noProof/>
        </w:rPr>
        <w:t>21</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Problem Statement/Need for Funds</w:t>
      </w:r>
      <w:r>
        <w:rPr>
          <w:noProof/>
        </w:rPr>
        <w:tab/>
      </w:r>
      <w:r>
        <w:rPr>
          <w:noProof/>
        </w:rPr>
        <w:fldChar w:fldCharType="begin"/>
      </w:r>
      <w:r>
        <w:rPr>
          <w:noProof/>
        </w:rPr>
        <w:instrText xml:space="preserve"> PAGEREF _Toc413752428 \h </w:instrText>
      </w:r>
      <w:r>
        <w:rPr>
          <w:noProof/>
        </w:rPr>
      </w:r>
      <w:r>
        <w:rPr>
          <w:noProof/>
        </w:rPr>
        <w:fldChar w:fldCharType="separate"/>
      </w:r>
      <w:r w:rsidR="0004749E">
        <w:rPr>
          <w:noProof/>
        </w:rPr>
        <w:t>21</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Grant Category</w:t>
      </w:r>
      <w:r>
        <w:rPr>
          <w:noProof/>
        </w:rPr>
        <w:tab/>
      </w:r>
      <w:r>
        <w:rPr>
          <w:noProof/>
        </w:rPr>
        <w:fldChar w:fldCharType="begin"/>
      </w:r>
      <w:r>
        <w:rPr>
          <w:noProof/>
        </w:rPr>
        <w:instrText xml:space="preserve"> PAGEREF _Toc413752429 \h </w:instrText>
      </w:r>
      <w:r>
        <w:rPr>
          <w:noProof/>
        </w:rPr>
      </w:r>
      <w:r>
        <w:rPr>
          <w:noProof/>
        </w:rPr>
        <w:fldChar w:fldCharType="separate"/>
      </w:r>
      <w:r w:rsidR="0004749E">
        <w:rPr>
          <w:noProof/>
        </w:rPr>
        <w:t>21</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Target Population</w:t>
      </w:r>
      <w:r>
        <w:rPr>
          <w:noProof/>
        </w:rPr>
        <w:tab/>
      </w:r>
      <w:r>
        <w:rPr>
          <w:noProof/>
        </w:rPr>
        <w:fldChar w:fldCharType="begin"/>
      </w:r>
      <w:r>
        <w:rPr>
          <w:noProof/>
        </w:rPr>
        <w:instrText xml:space="preserve"> PAGEREF _Toc413752430 \h </w:instrText>
      </w:r>
      <w:r>
        <w:rPr>
          <w:noProof/>
        </w:rPr>
      </w:r>
      <w:r>
        <w:rPr>
          <w:noProof/>
        </w:rPr>
        <w:fldChar w:fldCharType="separate"/>
      </w:r>
      <w:r w:rsidR="0004749E">
        <w:rPr>
          <w:noProof/>
        </w:rPr>
        <w:t>21</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Topic</w:t>
      </w:r>
      <w:r>
        <w:rPr>
          <w:noProof/>
        </w:rPr>
        <w:tab/>
      </w:r>
      <w:r>
        <w:rPr>
          <w:noProof/>
        </w:rPr>
        <w:fldChar w:fldCharType="begin"/>
      </w:r>
      <w:r>
        <w:rPr>
          <w:noProof/>
        </w:rPr>
        <w:instrText xml:space="preserve"> PAGEREF _Toc413752431 \h </w:instrText>
      </w:r>
      <w:r>
        <w:rPr>
          <w:noProof/>
        </w:rPr>
      </w:r>
      <w:r>
        <w:rPr>
          <w:noProof/>
        </w:rPr>
        <w:fldChar w:fldCharType="separate"/>
      </w:r>
      <w:r w:rsidR="0004749E">
        <w:rPr>
          <w:noProof/>
        </w:rPr>
        <w:t>21</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Institutional Capacity Needs</w:t>
      </w:r>
      <w:r>
        <w:rPr>
          <w:noProof/>
        </w:rPr>
        <w:tab/>
      </w:r>
      <w:r>
        <w:rPr>
          <w:noProof/>
        </w:rPr>
        <w:fldChar w:fldCharType="begin"/>
      </w:r>
      <w:r>
        <w:rPr>
          <w:noProof/>
        </w:rPr>
        <w:instrText xml:space="preserve"> PAGEREF _Toc413752432 \h </w:instrText>
      </w:r>
      <w:r>
        <w:rPr>
          <w:noProof/>
        </w:rPr>
      </w:r>
      <w:r>
        <w:rPr>
          <w:noProof/>
        </w:rPr>
        <w:fldChar w:fldCharType="separate"/>
      </w:r>
      <w:r w:rsidR="0004749E">
        <w:rPr>
          <w:noProof/>
        </w:rPr>
        <w:t>22</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Training and Educational Materials</w:t>
      </w:r>
      <w:r>
        <w:rPr>
          <w:noProof/>
        </w:rPr>
        <w:tab/>
      </w:r>
      <w:r>
        <w:rPr>
          <w:noProof/>
        </w:rPr>
        <w:fldChar w:fldCharType="begin"/>
      </w:r>
      <w:r>
        <w:rPr>
          <w:noProof/>
        </w:rPr>
        <w:instrText xml:space="preserve"> PAGEREF _Toc413752433 \h </w:instrText>
      </w:r>
      <w:r>
        <w:rPr>
          <w:noProof/>
        </w:rPr>
      </w:r>
      <w:r>
        <w:rPr>
          <w:noProof/>
        </w:rPr>
        <w:fldChar w:fldCharType="separate"/>
      </w:r>
      <w:r w:rsidR="0004749E">
        <w:rPr>
          <w:noProof/>
        </w:rPr>
        <w:t>22</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Administrative and Program Capability of the Organization</w:t>
      </w:r>
      <w:r>
        <w:rPr>
          <w:noProof/>
        </w:rPr>
        <w:tab/>
      </w:r>
      <w:r>
        <w:rPr>
          <w:noProof/>
        </w:rPr>
        <w:fldChar w:fldCharType="begin"/>
      </w:r>
      <w:r>
        <w:rPr>
          <w:noProof/>
        </w:rPr>
        <w:instrText xml:space="preserve"> PAGEREF _Toc413752434 \h </w:instrText>
      </w:r>
      <w:r>
        <w:rPr>
          <w:noProof/>
        </w:rPr>
      </w:r>
      <w:r>
        <w:rPr>
          <w:noProof/>
        </w:rPr>
        <w:fldChar w:fldCharType="separate"/>
      </w:r>
      <w:r w:rsidR="0004749E">
        <w:rPr>
          <w:noProof/>
        </w:rPr>
        <w:t>22</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Organizational Experience</w:t>
      </w:r>
      <w:r>
        <w:rPr>
          <w:noProof/>
        </w:rPr>
        <w:tab/>
      </w:r>
      <w:r>
        <w:rPr>
          <w:noProof/>
        </w:rPr>
        <w:fldChar w:fldCharType="begin"/>
      </w:r>
      <w:r>
        <w:rPr>
          <w:noProof/>
        </w:rPr>
        <w:instrText xml:space="preserve"> PAGEREF _Toc413752435 \h </w:instrText>
      </w:r>
      <w:r>
        <w:rPr>
          <w:noProof/>
        </w:rPr>
      </w:r>
      <w:r>
        <w:rPr>
          <w:noProof/>
        </w:rPr>
        <w:fldChar w:fldCharType="separate"/>
      </w:r>
      <w:r w:rsidR="0004749E">
        <w:rPr>
          <w:noProof/>
        </w:rPr>
        <w:t>22</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Occupational Safety and Health Experience</w:t>
      </w:r>
      <w:r>
        <w:rPr>
          <w:noProof/>
        </w:rPr>
        <w:tab/>
      </w:r>
      <w:r>
        <w:rPr>
          <w:noProof/>
        </w:rPr>
        <w:fldChar w:fldCharType="begin"/>
      </w:r>
      <w:r>
        <w:rPr>
          <w:noProof/>
        </w:rPr>
        <w:instrText xml:space="preserve"> PAGEREF _Toc413752436 \h </w:instrText>
      </w:r>
      <w:r>
        <w:rPr>
          <w:noProof/>
        </w:rPr>
      </w:r>
      <w:r>
        <w:rPr>
          <w:noProof/>
        </w:rPr>
        <w:fldChar w:fldCharType="separate"/>
      </w:r>
      <w:r w:rsidR="0004749E">
        <w:rPr>
          <w:noProof/>
        </w:rPr>
        <w:t>22</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lastRenderedPageBreak/>
        <w:t>c)</w:t>
      </w:r>
      <w:r>
        <w:rPr>
          <w:rFonts w:asciiTheme="minorHAnsi" w:eastAsiaTheme="minorEastAsia" w:hAnsiTheme="minorHAnsi" w:cstheme="minorBidi"/>
          <w:noProof/>
          <w:sz w:val="22"/>
          <w:szCs w:val="22"/>
        </w:rPr>
        <w:tab/>
      </w:r>
      <w:r>
        <w:rPr>
          <w:noProof/>
        </w:rPr>
        <w:t>Grant Experience</w:t>
      </w:r>
      <w:r>
        <w:rPr>
          <w:noProof/>
        </w:rPr>
        <w:tab/>
      </w:r>
      <w:r>
        <w:rPr>
          <w:noProof/>
        </w:rPr>
        <w:fldChar w:fldCharType="begin"/>
      </w:r>
      <w:r>
        <w:rPr>
          <w:noProof/>
        </w:rPr>
        <w:instrText xml:space="preserve"> PAGEREF _Toc413752437 \h </w:instrText>
      </w:r>
      <w:r>
        <w:rPr>
          <w:noProof/>
        </w:rPr>
      </w:r>
      <w:r>
        <w:rPr>
          <w:noProof/>
        </w:rPr>
        <w:fldChar w:fldCharType="separate"/>
      </w:r>
      <w:r w:rsidR="0004749E">
        <w:rPr>
          <w:noProof/>
        </w:rPr>
        <w:t>22</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Distribution Network</w:t>
      </w:r>
      <w:r>
        <w:rPr>
          <w:noProof/>
        </w:rPr>
        <w:tab/>
      </w:r>
      <w:r>
        <w:rPr>
          <w:noProof/>
        </w:rPr>
        <w:fldChar w:fldCharType="begin"/>
      </w:r>
      <w:r>
        <w:rPr>
          <w:noProof/>
        </w:rPr>
        <w:instrText xml:space="preserve"> PAGEREF _Toc413752438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Needs Assessment Experience</w:t>
      </w:r>
      <w:r>
        <w:rPr>
          <w:noProof/>
        </w:rPr>
        <w:tab/>
      </w:r>
      <w:r>
        <w:rPr>
          <w:noProof/>
        </w:rPr>
        <w:fldChar w:fldCharType="begin"/>
      </w:r>
      <w:r>
        <w:rPr>
          <w:noProof/>
        </w:rPr>
        <w:instrText xml:space="preserve"> PAGEREF _Toc413752439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Program Experience of the Organization</w:t>
      </w:r>
      <w:r>
        <w:rPr>
          <w:noProof/>
        </w:rPr>
        <w:tab/>
      </w:r>
      <w:r>
        <w:rPr>
          <w:noProof/>
        </w:rPr>
        <w:fldChar w:fldCharType="begin"/>
      </w:r>
      <w:r>
        <w:rPr>
          <w:noProof/>
        </w:rPr>
        <w:instrText xml:space="preserve"> PAGEREF _Toc413752440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g)</w:t>
      </w:r>
      <w:r>
        <w:rPr>
          <w:rFonts w:asciiTheme="minorHAnsi" w:eastAsiaTheme="minorEastAsia" w:hAnsiTheme="minorHAnsi" w:cstheme="minorBidi"/>
          <w:noProof/>
          <w:sz w:val="22"/>
          <w:szCs w:val="22"/>
        </w:rPr>
        <w:tab/>
      </w:r>
      <w:r>
        <w:rPr>
          <w:noProof/>
        </w:rPr>
        <w:t>Evaluation of Training Activities Experience</w:t>
      </w:r>
      <w:r>
        <w:rPr>
          <w:noProof/>
        </w:rPr>
        <w:tab/>
      </w:r>
      <w:r>
        <w:rPr>
          <w:noProof/>
        </w:rPr>
        <w:fldChar w:fldCharType="begin"/>
      </w:r>
      <w:r>
        <w:rPr>
          <w:noProof/>
        </w:rPr>
        <w:instrText xml:space="preserve"> PAGEREF _Toc413752441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h)</w:t>
      </w:r>
      <w:r>
        <w:rPr>
          <w:rFonts w:asciiTheme="minorHAnsi" w:eastAsiaTheme="minorEastAsia" w:hAnsiTheme="minorHAnsi" w:cstheme="minorBidi"/>
          <w:noProof/>
          <w:sz w:val="22"/>
          <w:szCs w:val="22"/>
        </w:rPr>
        <w:tab/>
      </w:r>
      <w:r>
        <w:rPr>
          <w:noProof/>
        </w:rPr>
        <w:t>Management and Internal Control Systems</w:t>
      </w:r>
      <w:r>
        <w:rPr>
          <w:noProof/>
        </w:rPr>
        <w:tab/>
      </w:r>
      <w:r>
        <w:rPr>
          <w:noProof/>
        </w:rPr>
        <w:fldChar w:fldCharType="begin"/>
      </w:r>
      <w:r>
        <w:rPr>
          <w:noProof/>
        </w:rPr>
        <w:instrText xml:space="preserve"> PAGEREF _Toc413752442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_Toc413752443 \h </w:instrText>
      </w:r>
      <w:r>
        <w:rPr>
          <w:noProof/>
        </w:rPr>
      </w:r>
      <w:r>
        <w:rPr>
          <w:noProof/>
        </w:rPr>
        <w:fldChar w:fldCharType="separate"/>
      </w:r>
      <w:r w:rsidR="0004749E">
        <w:rPr>
          <w:noProof/>
        </w:rPr>
        <w:t>23</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Staff Experience</w:t>
      </w:r>
      <w:r>
        <w:rPr>
          <w:noProof/>
        </w:rPr>
        <w:tab/>
      </w:r>
      <w:r>
        <w:rPr>
          <w:noProof/>
        </w:rPr>
        <w:fldChar w:fldCharType="begin"/>
      </w:r>
      <w:r>
        <w:rPr>
          <w:noProof/>
        </w:rPr>
        <w:instrText xml:space="preserve"> PAGEREF _Toc413752444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Occupational Safety and Health Experience</w:t>
      </w:r>
      <w:r>
        <w:rPr>
          <w:noProof/>
        </w:rPr>
        <w:tab/>
      </w:r>
      <w:r>
        <w:rPr>
          <w:noProof/>
        </w:rPr>
        <w:fldChar w:fldCharType="begin"/>
      </w:r>
      <w:r>
        <w:rPr>
          <w:noProof/>
        </w:rPr>
        <w:instrText xml:space="preserve"> PAGEREF _Toc413752445 \h </w:instrText>
      </w:r>
      <w:r>
        <w:rPr>
          <w:noProof/>
        </w:rPr>
      </w:r>
      <w:r>
        <w:rPr>
          <w:noProof/>
        </w:rPr>
        <w:fldChar w:fldCharType="separate"/>
      </w:r>
      <w:r w:rsidR="0004749E">
        <w:rPr>
          <w:noProof/>
        </w:rPr>
        <w:t>23</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Training Experience</w:t>
      </w:r>
      <w:r>
        <w:rPr>
          <w:noProof/>
        </w:rPr>
        <w:tab/>
      </w:r>
      <w:r>
        <w:rPr>
          <w:noProof/>
        </w:rPr>
        <w:fldChar w:fldCharType="begin"/>
      </w:r>
      <w:r>
        <w:rPr>
          <w:noProof/>
        </w:rPr>
        <w:instrText xml:space="preserve"> PAGEREF _Toc413752446 \h </w:instrText>
      </w:r>
      <w:r>
        <w:rPr>
          <w:noProof/>
        </w:rPr>
      </w:r>
      <w:r>
        <w:rPr>
          <w:noProof/>
        </w:rPr>
        <w:fldChar w:fldCharType="separate"/>
      </w:r>
      <w:r w:rsidR="0004749E">
        <w:rPr>
          <w:noProof/>
        </w:rPr>
        <w:t>24</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Work Plan</w:t>
      </w:r>
      <w:r>
        <w:rPr>
          <w:noProof/>
        </w:rPr>
        <w:tab/>
      </w:r>
      <w:r>
        <w:rPr>
          <w:noProof/>
        </w:rPr>
        <w:fldChar w:fldCharType="begin"/>
      </w:r>
      <w:r>
        <w:rPr>
          <w:noProof/>
        </w:rPr>
        <w:instrText xml:space="preserve"> PAGEREF _Toc413752447 \h </w:instrText>
      </w:r>
      <w:r>
        <w:rPr>
          <w:noProof/>
        </w:rPr>
      </w:r>
      <w:r>
        <w:rPr>
          <w:noProof/>
        </w:rPr>
        <w:fldChar w:fldCharType="separate"/>
      </w:r>
      <w:r w:rsidR="0004749E">
        <w:rPr>
          <w:noProof/>
        </w:rPr>
        <w:t>24</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Work Plan Overview</w:t>
      </w:r>
      <w:r>
        <w:rPr>
          <w:noProof/>
        </w:rPr>
        <w:tab/>
      </w:r>
      <w:r>
        <w:rPr>
          <w:noProof/>
        </w:rPr>
        <w:fldChar w:fldCharType="begin"/>
      </w:r>
      <w:r>
        <w:rPr>
          <w:noProof/>
        </w:rPr>
        <w:instrText xml:space="preserve"> PAGEREF _Toc413752448 \h </w:instrText>
      </w:r>
      <w:r>
        <w:rPr>
          <w:noProof/>
        </w:rPr>
      </w:r>
      <w:r>
        <w:rPr>
          <w:noProof/>
        </w:rPr>
        <w:fldChar w:fldCharType="separate"/>
      </w:r>
      <w:r w:rsidR="0004749E">
        <w:rPr>
          <w:noProof/>
        </w:rPr>
        <w:t>24</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Work Plan Activities</w:t>
      </w:r>
      <w:r>
        <w:rPr>
          <w:noProof/>
        </w:rPr>
        <w:tab/>
      </w:r>
      <w:r>
        <w:rPr>
          <w:noProof/>
        </w:rPr>
        <w:fldChar w:fldCharType="begin"/>
      </w:r>
      <w:r>
        <w:rPr>
          <w:noProof/>
        </w:rPr>
        <w:instrText xml:space="preserve"> PAGEREF _Toc413752449 \h </w:instrText>
      </w:r>
      <w:r>
        <w:rPr>
          <w:noProof/>
        </w:rPr>
      </w:r>
      <w:r>
        <w:rPr>
          <w:noProof/>
        </w:rPr>
        <w:fldChar w:fldCharType="separate"/>
      </w:r>
      <w:r w:rsidR="0004749E">
        <w:rPr>
          <w:noProof/>
        </w:rPr>
        <w:t>24</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H.</w:t>
      </w:r>
      <w:r>
        <w:rPr>
          <w:rFonts w:asciiTheme="minorHAnsi" w:eastAsiaTheme="minorEastAsia" w:hAnsiTheme="minorHAnsi" w:cstheme="minorBidi"/>
          <w:b w:val="0"/>
          <w:bCs w:val="0"/>
          <w:noProof/>
        </w:rPr>
        <w:tab/>
      </w:r>
      <w:r>
        <w:rPr>
          <w:noProof/>
        </w:rPr>
        <w:t>Attachments</w:t>
      </w:r>
      <w:r>
        <w:rPr>
          <w:noProof/>
        </w:rPr>
        <w:tab/>
      </w:r>
      <w:r>
        <w:rPr>
          <w:noProof/>
        </w:rPr>
        <w:fldChar w:fldCharType="begin"/>
      </w:r>
      <w:r>
        <w:rPr>
          <w:noProof/>
        </w:rPr>
        <w:instrText xml:space="preserve"> PAGEREF _Toc413752450 \h </w:instrText>
      </w:r>
      <w:r>
        <w:rPr>
          <w:noProof/>
        </w:rPr>
      </w:r>
      <w:r>
        <w:rPr>
          <w:noProof/>
        </w:rPr>
        <w:fldChar w:fldCharType="separate"/>
      </w:r>
      <w:r w:rsidR="0004749E">
        <w:rPr>
          <w:noProof/>
        </w:rPr>
        <w:t>36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I.</w:t>
      </w:r>
      <w:r>
        <w:rPr>
          <w:rFonts w:asciiTheme="minorHAnsi" w:eastAsiaTheme="minorEastAsia" w:hAnsiTheme="minorHAnsi" w:cstheme="minorBidi"/>
          <w:b w:val="0"/>
          <w:bCs w:val="0"/>
          <w:noProof/>
        </w:rPr>
        <w:tab/>
      </w:r>
      <w:r>
        <w:rPr>
          <w:noProof/>
        </w:rPr>
        <w:t>Budget Information</w:t>
      </w:r>
      <w:r>
        <w:rPr>
          <w:noProof/>
        </w:rPr>
        <w:tab/>
      </w:r>
      <w:r>
        <w:rPr>
          <w:noProof/>
        </w:rPr>
        <w:fldChar w:fldCharType="begin"/>
      </w:r>
      <w:r>
        <w:rPr>
          <w:noProof/>
        </w:rPr>
        <w:instrText xml:space="preserve"> PAGEREF _Toc413752451 \h </w:instrText>
      </w:r>
      <w:r>
        <w:rPr>
          <w:noProof/>
        </w:rPr>
      </w:r>
      <w:r>
        <w:rPr>
          <w:noProof/>
        </w:rPr>
        <w:fldChar w:fldCharType="separate"/>
      </w:r>
      <w:r w:rsidR="0004749E">
        <w:rPr>
          <w:noProof/>
        </w:rPr>
        <w:t>36</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Budget Information form (SF-424A)</w:t>
      </w:r>
      <w:r>
        <w:rPr>
          <w:noProof/>
        </w:rPr>
        <w:tab/>
      </w:r>
      <w:r>
        <w:rPr>
          <w:noProof/>
        </w:rPr>
        <w:fldChar w:fldCharType="begin"/>
      </w:r>
      <w:r>
        <w:rPr>
          <w:noProof/>
        </w:rPr>
        <w:instrText xml:space="preserve"> PAGEREF _Toc413752452 \h </w:instrText>
      </w:r>
      <w:r>
        <w:rPr>
          <w:noProof/>
        </w:rPr>
      </w:r>
      <w:r>
        <w:rPr>
          <w:noProof/>
        </w:rPr>
        <w:fldChar w:fldCharType="separate"/>
      </w:r>
      <w:r w:rsidR="0004749E">
        <w:rPr>
          <w:noProof/>
        </w:rPr>
        <w:t>36</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Detailed Project Budget</w:t>
      </w:r>
      <w:r>
        <w:rPr>
          <w:noProof/>
        </w:rPr>
        <w:tab/>
      </w:r>
      <w:r>
        <w:rPr>
          <w:noProof/>
        </w:rPr>
        <w:fldChar w:fldCharType="begin"/>
      </w:r>
      <w:r>
        <w:rPr>
          <w:noProof/>
        </w:rPr>
        <w:instrText xml:space="preserve"> PAGEREF _Toc413752453 \h </w:instrText>
      </w:r>
      <w:r>
        <w:rPr>
          <w:noProof/>
        </w:rPr>
      </w:r>
      <w:r>
        <w:rPr>
          <w:noProof/>
        </w:rPr>
        <w:fldChar w:fldCharType="separate"/>
      </w:r>
      <w:r w:rsidR="0004749E">
        <w:rPr>
          <w:noProof/>
        </w:rPr>
        <w:t>36</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Indirect Cost Allocation Agreement</w:t>
      </w:r>
      <w:r>
        <w:rPr>
          <w:noProof/>
        </w:rPr>
        <w:tab/>
      </w:r>
      <w:r>
        <w:rPr>
          <w:noProof/>
        </w:rPr>
        <w:fldChar w:fldCharType="begin"/>
      </w:r>
      <w:r>
        <w:rPr>
          <w:noProof/>
        </w:rPr>
        <w:instrText xml:space="preserve"> PAGEREF _Toc413752454 \h </w:instrText>
      </w:r>
      <w:r>
        <w:rPr>
          <w:noProof/>
        </w:rPr>
      </w:r>
      <w:r>
        <w:rPr>
          <w:noProof/>
        </w:rPr>
        <w:fldChar w:fldCharType="separate"/>
      </w:r>
      <w:r w:rsidR="0004749E">
        <w:rPr>
          <w:noProof/>
        </w:rPr>
        <w:t>37</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Non-federal Resource Contribution</w:t>
      </w:r>
      <w:r>
        <w:rPr>
          <w:noProof/>
        </w:rPr>
        <w:tab/>
      </w:r>
      <w:r>
        <w:rPr>
          <w:noProof/>
        </w:rPr>
        <w:fldChar w:fldCharType="begin"/>
      </w:r>
      <w:r>
        <w:rPr>
          <w:noProof/>
        </w:rPr>
        <w:instrText xml:space="preserve"> PAGEREF _Toc413752455 \h </w:instrText>
      </w:r>
      <w:r>
        <w:rPr>
          <w:noProof/>
        </w:rPr>
      </w:r>
      <w:r>
        <w:rPr>
          <w:noProof/>
        </w:rPr>
        <w:fldChar w:fldCharType="separate"/>
      </w:r>
      <w:r w:rsidR="0004749E">
        <w:rPr>
          <w:noProof/>
        </w:rPr>
        <w:t>37</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Evidence of Non-Profit Status</w:t>
      </w:r>
      <w:r>
        <w:rPr>
          <w:noProof/>
        </w:rPr>
        <w:tab/>
      </w:r>
      <w:r>
        <w:rPr>
          <w:noProof/>
        </w:rPr>
        <w:fldChar w:fldCharType="begin"/>
      </w:r>
      <w:r>
        <w:rPr>
          <w:noProof/>
        </w:rPr>
        <w:instrText xml:space="preserve"> PAGEREF _Toc413752456 \h </w:instrText>
      </w:r>
      <w:r>
        <w:rPr>
          <w:noProof/>
        </w:rPr>
      </w:r>
      <w:r>
        <w:rPr>
          <w:noProof/>
        </w:rPr>
        <w:fldChar w:fldCharType="separate"/>
      </w:r>
      <w:r w:rsidR="0004749E">
        <w:rPr>
          <w:noProof/>
        </w:rPr>
        <w:t>37</w:t>
      </w:r>
      <w:r>
        <w:rPr>
          <w:noProof/>
        </w:rPr>
        <w:fldChar w:fldCharType="end"/>
      </w:r>
    </w:p>
    <w:p w:rsidR="004A1F36" w:rsidRDefault="004A1F36">
      <w:pPr>
        <w:pStyle w:val="TOC3"/>
        <w:tabs>
          <w:tab w:val="left" w:pos="96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Funding Allocations, Restrictions, and Guidelines</w:t>
      </w:r>
      <w:r>
        <w:rPr>
          <w:noProof/>
        </w:rPr>
        <w:tab/>
      </w:r>
      <w:r>
        <w:rPr>
          <w:noProof/>
        </w:rPr>
        <w:fldChar w:fldCharType="begin"/>
      </w:r>
      <w:r>
        <w:rPr>
          <w:noProof/>
        </w:rPr>
        <w:instrText xml:space="preserve"> PAGEREF _Toc413752457 \h </w:instrText>
      </w:r>
      <w:r>
        <w:rPr>
          <w:noProof/>
        </w:rPr>
      </w:r>
      <w:r>
        <w:rPr>
          <w:noProof/>
        </w:rPr>
        <w:fldChar w:fldCharType="separate"/>
      </w:r>
      <w:r w:rsidR="0004749E">
        <w:rPr>
          <w:noProof/>
        </w:rPr>
        <w:t>38</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Allowable Costs</w:t>
      </w:r>
      <w:r>
        <w:rPr>
          <w:noProof/>
        </w:rPr>
        <w:tab/>
      </w:r>
      <w:r>
        <w:rPr>
          <w:noProof/>
        </w:rPr>
        <w:fldChar w:fldCharType="begin"/>
      </w:r>
      <w:r>
        <w:rPr>
          <w:noProof/>
        </w:rPr>
        <w:instrText xml:space="preserve"> PAGEREF _Toc413752458 \h </w:instrText>
      </w:r>
      <w:r>
        <w:rPr>
          <w:noProof/>
        </w:rPr>
      </w:r>
      <w:r>
        <w:rPr>
          <w:noProof/>
        </w:rPr>
        <w:fldChar w:fldCharType="separate"/>
      </w:r>
      <w:r w:rsidR="0004749E">
        <w:rPr>
          <w:noProof/>
        </w:rPr>
        <w:t>38</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Funding Restrictions</w:t>
      </w:r>
      <w:r>
        <w:rPr>
          <w:noProof/>
        </w:rPr>
        <w:tab/>
      </w:r>
      <w:r>
        <w:rPr>
          <w:noProof/>
        </w:rPr>
        <w:fldChar w:fldCharType="begin"/>
      </w:r>
      <w:r>
        <w:rPr>
          <w:noProof/>
        </w:rPr>
        <w:instrText xml:space="preserve"> PAGEREF _Toc413752459 \h </w:instrText>
      </w:r>
      <w:r>
        <w:rPr>
          <w:noProof/>
        </w:rPr>
      </w:r>
      <w:r>
        <w:rPr>
          <w:noProof/>
        </w:rPr>
        <w:fldChar w:fldCharType="separate"/>
      </w:r>
      <w:r w:rsidR="0004749E">
        <w:rPr>
          <w:noProof/>
        </w:rPr>
        <w:t>38</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Funding Guidelines</w:t>
      </w:r>
      <w:r>
        <w:rPr>
          <w:noProof/>
        </w:rPr>
        <w:tab/>
      </w:r>
      <w:r>
        <w:rPr>
          <w:noProof/>
        </w:rPr>
        <w:fldChar w:fldCharType="begin"/>
      </w:r>
      <w:r>
        <w:rPr>
          <w:noProof/>
        </w:rPr>
        <w:instrText xml:space="preserve"> PAGEREF _Toc413752460 \h </w:instrText>
      </w:r>
      <w:r>
        <w:rPr>
          <w:noProof/>
        </w:rPr>
      </w:r>
      <w:r>
        <w:rPr>
          <w:noProof/>
        </w:rPr>
        <w:fldChar w:fldCharType="separate"/>
      </w:r>
      <w:r w:rsidR="0004749E">
        <w:rPr>
          <w:noProof/>
        </w:rPr>
        <w:t>40</w:t>
      </w:r>
      <w:r>
        <w:rPr>
          <w:noProof/>
        </w:rPr>
        <w:fldChar w:fldCharType="end"/>
      </w:r>
    </w:p>
    <w:p w:rsidR="004A1F36" w:rsidRDefault="004A1F36">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Subcontracting Opportunities</w:t>
      </w:r>
      <w:r>
        <w:rPr>
          <w:noProof/>
        </w:rPr>
        <w:tab/>
      </w:r>
      <w:r>
        <w:rPr>
          <w:noProof/>
        </w:rPr>
        <w:fldChar w:fldCharType="begin"/>
      </w:r>
      <w:r>
        <w:rPr>
          <w:noProof/>
        </w:rPr>
        <w:instrText xml:space="preserve"> PAGEREF _Toc413752461 \h </w:instrText>
      </w:r>
      <w:r>
        <w:rPr>
          <w:noProof/>
        </w:rPr>
      </w:r>
      <w:r>
        <w:rPr>
          <w:noProof/>
        </w:rPr>
        <w:fldChar w:fldCharType="separate"/>
      </w:r>
      <w:r w:rsidR="0004749E">
        <w:rPr>
          <w:noProof/>
        </w:rPr>
        <w:t>40</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J.</w:t>
      </w:r>
      <w:r>
        <w:rPr>
          <w:rFonts w:asciiTheme="minorHAnsi" w:eastAsiaTheme="minorEastAsia" w:hAnsiTheme="minorHAnsi" w:cstheme="minorBidi"/>
          <w:b w:val="0"/>
          <w:bCs w:val="0"/>
          <w:noProof/>
        </w:rPr>
        <w:tab/>
      </w:r>
      <w:r>
        <w:rPr>
          <w:noProof/>
        </w:rPr>
        <w:t>Submission Date and Time</w:t>
      </w:r>
      <w:r>
        <w:rPr>
          <w:noProof/>
        </w:rPr>
        <w:tab/>
      </w:r>
      <w:r>
        <w:rPr>
          <w:noProof/>
        </w:rPr>
        <w:fldChar w:fldCharType="begin"/>
      </w:r>
      <w:r>
        <w:rPr>
          <w:noProof/>
        </w:rPr>
        <w:instrText xml:space="preserve"> PAGEREF _Toc413752462 \h </w:instrText>
      </w:r>
      <w:r>
        <w:rPr>
          <w:noProof/>
        </w:rPr>
      </w:r>
      <w:r>
        <w:rPr>
          <w:noProof/>
        </w:rPr>
        <w:fldChar w:fldCharType="separate"/>
      </w:r>
      <w:r w:rsidR="0004749E">
        <w:rPr>
          <w:noProof/>
        </w:rPr>
        <w:t>40</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K.</w:t>
      </w:r>
      <w:r>
        <w:rPr>
          <w:rFonts w:asciiTheme="minorHAnsi" w:eastAsiaTheme="minorEastAsia" w:hAnsiTheme="minorHAnsi" w:cstheme="minorBidi"/>
          <w:b w:val="0"/>
          <w:bCs w:val="0"/>
          <w:noProof/>
        </w:rPr>
        <w:tab/>
      </w:r>
      <w:r>
        <w:rPr>
          <w:noProof/>
        </w:rPr>
        <w:t>Intergovernmental Review</w:t>
      </w:r>
      <w:r>
        <w:rPr>
          <w:noProof/>
        </w:rPr>
        <w:tab/>
      </w:r>
      <w:r>
        <w:rPr>
          <w:noProof/>
        </w:rPr>
        <w:fldChar w:fldCharType="begin"/>
      </w:r>
      <w:r>
        <w:rPr>
          <w:noProof/>
        </w:rPr>
        <w:instrText xml:space="preserve"> PAGEREF _Toc413752470 \h </w:instrText>
      </w:r>
      <w:r>
        <w:rPr>
          <w:noProof/>
        </w:rPr>
      </w:r>
      <w:r>
        <w:rPr>
          <w:noProof/>
        </w:rPr>
        <w:fldChar w:fldCharType="separate"/>
      </w:r>
      <w:r w:rsidR="0004749E">
        <w:rPr>
          <w:noProof/>
        </w:rPr>
        <w:t>44</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VII.</w:t>
      </w:r>
      <w:r>
        <w:rPr>
          <w:rFonts w:asciiTheme="minorHAnsi" w:eastAsiaTheme="minorEastAsia" w:hAnsiTheme="minorHAnsi" w:cstheme="minorBidi"/>
          <w:b w:val="0"/>
          <w:bCs w:val="0"/>
          <w:i w:val="0"/>
          <w:iCs w:val="0"/>
          <w:noProof/>
          <w:sz w:val="22"/>
          <w:szCs w:val="22"/>
        </w:rPr>
        <w:tab/>
      </w:r>
      <w:r>
        <w:rPr>
          <w:noProof/>
        </w:rPr>
        <w:t>Application Review Information</w:t>
      </w:r>
      <w:r>
        <w:rPr>
          <w:noProof/>
        </w:rPr>
        <w:tab/>
      </w:r>
      <w:r>
        <w:rPr>
          <w:noProof/>
        </w:rPr>
        <w:fldChar w:fldCharType="begin"/>
      </w:r>
      <w:r>
        <w:rPr>
          <w:noProof/>
        </w:rPr>
        <w:instrText xml:space="preserve"> PAGEREF _Toc413752471 \h </w:instrText>
      </w:r>
      <w:r>
        <w:rPr>
          <w:noProof/>
        </w:rPr>
      </w:r>
      <w:r>
        <w:rPr>
          <w:noProof/>
        </w:rPr>
        <w:fldChar w:fldCharType="separate"/>
      </w:r>
      <w:r w:rsidR="0004749E">
        <w:rPr>
          <w:noProof/>
        </w:rPr>
        <w:t>44</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Evaluation Criteria</w:t>
      </w:r>
      <w:r>
        <w:rPr>
          <w:noProof/>
        </w:rPr>
        <w:tab/>
      </w:r>
      <w:r>
        <w:rPr>
          <w:noProof/>
        </w:rPr>
        <w:fldChar w:fldCharType="begin"/>
      </w:r>
      <w:r>
        <w:rPr>
          <w:noProof/>
        </w:rPr>
        <w:instrText xml:space="preserve"> PAGEREF _Toc413752472 \h </w:instrText>
      </w:r>
      <w:r>
        <w:rPr>
          <w:noProof/>
        </w:rPr>
      </w:r>
      <w:r>
        <w:rPr>
          <w:noProof/>
        </w:rPr>
        <w:fldChar w:fldCharType="separate"/>
      </w:r>
      <w:r w:rsidR="0004749E">
        <w:rPr>
          <w:noProof/>
        </w:rPr>
        <w:t>44</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Review and Selection Process</w:t>
      </w:r>
      <w:r>
        <w:rPr>
          <w:noProof/>
        </w:rPr>
        <w:tab/>
      </w:r>
      <w:r>
        <w:rPr>
          <w:noProof/>
        </w:rPr>
        <w:fldChar w:fldCharType="begin"/>
      </w:r>
      <w:r>
        <w:rPr>
          <w:noProof/>
        </w:rPr>
        <w:instrText xml:space="preserve"> PAGEREF _Toc413752473 \h </w:instrText>
      </w:r>
      <w:r>
        <w:rPr>
          <w:noProof/>
        </w:rPr>
      </w:r>
      <w:r>
        <w:rPr>
          <w:noProof/>
        </w:rPr>
        <w:fldChar w:fldCharType="separate"/>
      </w:r>
      <w:r w:rsidR="0004749E">
        <w:rPr>
          <w:noProof/>
        </w:rPr>
        <w:t>46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Anticipated Announcement and Award Dates</w:t>
      </w:r>
      <w:r>
        <w:rPr>
          <w:noProof/>
        </w:rPr>
        <w:tab/>
      </w:r>
      <w:r>
        <w:rPr>
          <w:noProof/>
        </w:rPr>
        <w:fldChar w:fldCharType="begin"/>
      </w:r>
      <w:r>
        <w:rPr>
          <w:noProof/>
        </w:rPr>
        <w:instrText xml:space="preserve"> PAGEREF _Toc413752474 \h </w:instrText>
      </w:r>
      <w:r>
        <w:rPr>
          <w:noProof/>
        </w:rPr>
      </w:r>
      <w:r>
        <w:rPr>
          <w:noProof/>
        </w:rPr>
        <w:fldChar w:fldCharType="separate"/>
      </w:r>
      <w:r w:rsidR="0004749E">
        <w:rPr>
          <w:noProof/>
        </w:rPr>
        <w:t>46</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VIII.</w:t>
      </w:r>
      <w:r>
        <w:rPr>
          <w:rFonts w:asciiTheme="minorHAnsi" w:eastAsiaTheme="minorEastAsia" w:hAnsiTheme="minorHAnsi" w:cstheme="minorBidi"/>
          <w:b w:val="0"/>
          <w:bCs w:val="0"/>
          <w:i w:val="0"/>
          <w:iCs w:val="0"/>
          <w:noProof/>
          <w:sz w:val="22"/>
          <w:szCs w:val="22"/>
        </w:rPr>
        <w:tab/>
      </w:r>
      <w:r>
        <w:rPr>
          <w:noProof/>
        </w:rPr>
        <w:t>Award Notification Information</w:t>
      </w:r>
      <w:r>
        <w:rPr>
          <w:noProof/>
        </w:rPr>
        <w:tab/>
      </w:r>
      <w:r>
        <w:rPr>
          <w:noProof/>
        </w:rPr>
        <w:fldChar w:fldCharType="begin"/>
      </w:r>
      <w:r>
        <w:rPr>
          <w:noProof/>
        </w:rPr>
        <w:instrText xml:space="preserve"> PAGEREF _Toc413752475 \h </w:instrText>
      </w:r>
      <w:r>
        <w:rPr>
          <w:noProof/>
        </w:rPr>
      </w:r>
      <w:r>
        <w:rPr>
          <w:noProof/>
        </w:rPr>
        <w:fldChar w:fldCharType="separate"/>
      </w:r>
      <w:r w:rsidR="0004749E">
        <w:rPr>
          <w:noProof/>
        </w:rPr>
        <w:t>46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Award Notification and Program Revisions</w:t>
      </w:r>
      <w:r>
        <w:rPr>
          <w:noProof/>
        </w:rPr>
        <w:tab/>
      </w:r>
      <w:r>
        <w:rPr>
          <w:noProof/>
        </w:rPr>
        <w:fldChar w:fldCharType="begin"/>
      </w:r>
      <w:r>
        <w:rPr>
          <w:noProof/>
        </w:rPr>
        <w:instrText xml:space="preserve"> PAGEREF _Toc413752476 \h </w:instrText>
      </w:r>
      <w:r>
        <w:rPr>
          <w:noProof/>
        </w:rPr>
      </w:r>
      <w:r>
        <w:rPr>
          <w:noProof/>
        </w:rPr>
        <w:fldChar w:fldCharType="separate"/>
      </w:r>
      <w:r w:rsidR="0004749E">
        <w:rPr>
          <w:noProof/>
        </w:rPr>
        <w:t>46</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Request for Application Comments</w:t>
      </w:r>
      <w:r>
        <w:rPr>
          <w:noProof/>
        </w:rPr>
        <w:tab/>
      </w:r>
      <w:r>
        <w:rPr>
          <w:noProof/>
        </w:rPr>
        <w:fldChar w:fldCharType="begin"/>
      </w:r>
      <w:r>
        <w:rPr>
          <w:noProof/>
        </w:rPr>
        <w:instrText xml:space="preserve"> PAGEREF _Toc413752477 \h </w:instrText>
      </w:r>
      <w:r>
        <w:rPr>
          <w:noProof/>
        </w:rPr>
      </w:r>
      <w:r>
        <w:rPr>
          <w:noProof/>
        </w:rPr>
        <w:fldChar w:fldCharType="separate"/>
      </w:r>
      <w:r w:rsidR="0004749E">
        <w:rPr>
          <w:noProof/>
        </w:rPr>
        <w:t>47</w:t>
      </w:r>
      <w:r>
        <w:rPr>
          <w:noProof/>
        </w:rPr>
        <w:fldChar w:fldCharType="end"/>
      </w:r>
    </w:p>
    <w:p w:rsidR="004A1F36" w:rsidRDefault="004A1F36">
      <w:pPr>
        <w:pStyle w:val="TOC1"/>
        <w:rPr>
          <w:rFonts w:asciiTheme="minorHAnsi" w:eastAsiaTheme="minorEastAsia" w:hAnsiTheme="minorHAnsi" w:cstheme="minorBidi"/>
          <w:b w:val="0"/>
          <w:bCs w:val="0"/>
          <w:i w:val="0"/>
          <w:iCs w:val="0"/>
          <w:noProof/>
          <w:sz w:val="22"/>
          <w:szCs w:val="22"/>
        </w:rPr>
      </w:pPr>
      <w:r>
        <w:rPr>
          <w:noProof/>
        </w:rPr>
        <w:t>IX.</w:t>
      </w:r>
      <w:r>
        <w:rPr>
          <w:rFonts w:asciiTheme="minorHAnsi" w:eastAsiaTheme="minorEastAsia" w:hAnsiTheme="minorHAnsi" w:cstheme="minorBidi"/>
          <w:b w:val="0"/>
          <w:bCs w:val="0"/>
          <w:i w:val="0"/>
          <w:iCs w:val="0"/>
          <w:noProof/>
          <w:sz w:val="22"/>
          <w:szCs w:val="22"/>
        </w:rPr>
        <w:tab/>
      </w:r>
      <w:r>
        <w:rPr>
          <w:noProof/>
        </w:rPr>
        <w:t>Post Award Administrative and National Policy Requirements</w:t>
      </w:r>
      <w:r>
        <w:rPr>
          <w:noProof/>
        </w:rPr>
        <w:tab/>
      </w:r>
      <w:r>
        <w:rPr>
          <w:noProof/>
        </w:rPr>
        <w:fldChar w:fldCharType="begin"/>
      </w:r>
      <w:r>
        <w:rPr>
          <w:noProof/>
        </w:rPr>
        <w:instrText xml:space="preserve"> PAGEREF _Toc413752478 \h </w:instrText>
      </w:r>
      <w:r>
        <w:rPr>
          <w:noProof/>
        </w:rPr>
      </w:r>
      <w:r>
        <w:rPr>
          <w:noProof/>
        </w:rPr>
        <w:fldChar w:fldCharType="separate"/>
      </w:r>
      <w:r w:rsidR="0004749E">
        <w:rPr>
          <w:noProof/>
        </w:rPr>
        <w:t>47</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A.</w:t>
      </w:r>
      <w:r>
        <w:rPr>
          <w:rFonts w:asciiTheme="minorHAnsi" w:eastAsiaTheme="minorEastAsia" w:hAnsiTheme="minorHAnsi" w:cstheme="minorBidi"/>
          <w:b w:val="0"/>
          <w:bCs w:val="0"/>
          <w:noProof/>
        </w:rPr>
        <w:tab/>
      </w:r>
      <w:r>
        <w:rPr>
          <w:noProof/>
        </w:rPr>
        <w:t>Applicable Federal Laws</w:t>
      </w:r>
      <w:r>
        <w:rPr>
          <w:noProof/>
        </w:rPr>
        <w:tab/>
      </w:r>
      <w:r>
        <w:rPr>
          <w:noProof/>
        </w:rPr>
        <w:fldChar w:fldCharType="begin"/>
      </w:r>
      <w:r>
        <w:rPr>
          <w:noProof/>
        </w:rPr>
        <w:instrText xml:space="preserve"> PAGEREF _Toc413752479 \h </w:instrText>
      </w:r>
      <w:r>
        <w:rPr>
          <w:noProof/>
        </w:rPr>
      </w:r>
      <w:r>
        <w:rPr>
          <w:noProof/>
        </w:rPr>
        <w:fldChar w:fldCharType="separate"/>
      </w:r>
      <w:r w:rsidR="0004749E">
        <w:rPr>
          <w:noProof/>
        </w:rPr>
        <w:t>47</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B.</w:t>
      </w:r>
      <w:r>
        <w:rPr>
          <w:rFonts w:asciiTheme="minorHAnsi" w:eastAsiaTheme="minorEastAsia" w:hAnsiTheme="minorHAnsi" w:cstheme="minorBidi"/>
          <w:b w:val="0"/>
          <w:bCs w:val="0"/>
          <w:noProof/>
        </w:rPr>
        <w:tab/>
      </w:r>
      <w:r>
        <w:rPr>
          <w:noProof/>
        </w:rPr>
        <w:t>Reporting</w:t>
      </w:r>
      <w:r>
        <w:rPr>
          <w:noProof/>
        </w:rPr>
        <w:tab/>
      </w:r>
      <w:r>
        <w:rPr>
          <w:noProof/>
        </w:rPr>
        <w:fldChar w:fldCharType="begin"/>
      </w:r>
      <w:r>
        <w:rPr>
          <w:noProof/>
        </w:rPr>
        <w:instrText xml:space="preserve"> PAGEREF _Toc413752480 \h </w:instrText>
      </w:r>
      <w:r>
        <w:rPr>
          <w:noProof/>
        </w:rPr>
      </w:r>
      <w:r>
        <w:rPr>
          <w:noProof/>
        </w:rPr>
        <w:fldChar w:fldCharType="separate"/>
      </w:r>
      <w:r w:rsidR="0004749E">
        <w:rPr>
          <w:noProof/>
        </w:rPr>
        <w:t>48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C.</w:t>
      </w:r>
      <w:r>
        <w:rPr>
          <w:rFonts w:asciiTheme="minorHAnsi" w:eastAsiaTheme="minorEastAsia" w:hAnsiTheme="minorHAnsi" w:cstheme="minorBidi"/>
          <w:b w:val="0"/>
          <w:bCs w:val="0"/>
          <w:noProof/>
        </w:rPr>
        <w:tab/>
      </w:r>
      <w:r>
        <w:rPr>
          <w:noProof/>
        </w:rPr>
        <w:t>Grant Produced Training Materials</w:t>
      </w:r>
      <w:r>
        <w:rPr>
          <w:noProof/>
        </w:rPr>
        <w:tab/>
      </w:r>
      <w:r>
        <w:rPr>
          <w:noProof/>
        </w:rPr>
        <w:fldChar w:fldCharType="begin"/>
      </w:r>
      <w:r>
        <w:rPr>
          <w:noProof/>
        </w:rPr>
        <w:instrText xml:space="preserve"> PAGEREF _Toc413752481 \h </w:instrText>
      </w:r>
      <w:r>
        <w:rPr>
          <w:noProof/>
        </w:rPr>
      </w:r>
      <w:r>
        <w:rPr>
          <w:noProof/>
        </w:rPr>
        <w:fldChar w:fldCharType="separate"/>
      </w:r>
      <w:r w:rsidR="0004749E">
        <w:rPr>
          <w:noProof/>
        </w:rPr>
        <w:t>48</w:t>
      </w:r>
      <w:r>
        <w:rPr>
          <w:noProof/>
        </w:rPr>
        <w:fldChar w:fldCharType="end"/>
      </w:r>
    </w:p>
    <w:p w:rsidR="004A1F36" w:rsidRDefault="004A1F36">
      <w:pPr>
        <w:pStyle w:val="TOC2"/>
        <w:tabs>
          <w:tab w:val="left" w:pos="720"/>
          <w:tab w:val="right" w:leader="dot" w:pos="9350"/>
        </w:tabs>
        <w:rPr>
          <w:rFonts w:asciiTheme="minorHAnsi" w:eastAsiaTheme="minorEastAsia" w:hAnsiTheme="minorHAnsi" w:cstheme="minorBidi"/>
          <w:b w:val="0"/>
          <w:bCs w:val="0"/>
          <w:noProof/>
        </w:rPr>
      </w:pPr>
      <w:r w:rsidRPr="002716B7">
        <w:rPr>
          <w:noProof/>
        </w:rPr>
        <w:t>D.</w:t>
      </w:r>
      <w:r>
        <w:rPr>
          <w:rFonts w:asciiTheme="minorHAnsi" w:eastAsiaTheme="minorEastAsia" w:hAnsiTheme="minorHAnsi" w:cstheme="minorBidi"/>
          <w:b w:val="0"/>
          <w:bCs w:val="0"/>
          <w:noProof/>
        </w:rPr>
        <w:tab/>
      </w:r>
      <w:r>
        <w:rPr>
          <w:noProof/>
        </w:rPr>
        <w:t>Public Reference to Grant</w:t>
      </w:r>
      <w:r>
        <w:rPr>
          <w:noProof/>
        </w:rPr>
        <w:tab/>
      </w:r>
      <w:r>
        <w:rPr>
          <w:noProof/>
        </w:rPr>
        <w:fldChar w:fldCharType="begin"/>
      </w:r>
      <w:r>
        <w:rPr>
          <w:noProof/>
        </w:rPr>
        <w:instrText xml:space="preserve"> PAGEREF _Toc413752482 \h </w:instrText>
      </w:r>
      <w:r>
        <w:rPr>
          <w:noProof/>
        </w:rPr>
      </w:r>
      <w:r>
        <w:rPr>
          <w:noProof/>
        </w:rPr>
        <w:fldChar w:fldCharType="separate"/>
      </w:r>
      <w:r w:rsidR="0004749E">
        <w:rPr>
          <w:noProof/>
        </w:rPr>
        <w:t>49</w:t>
      </w:r>
      <w:r>
        <w:rPr>
          <w:noProof/>
        </w:rPr>
        <w:fldChar w:fldCharType="end"/>
      </w:r>
    </w:p>
    <w:p w:rsidR="00BA48BE" w:rsidRPr="008B78A6" w:rsidRDefault="00DF0010" w:rsidP="00577D33">
      <w:r w:rsidRPr="00142218">
        <w:rPr>
          <w:b/>
          <w:bCs/>
          <w:i/>
          <w:iCs/>
        </w:rPr>
        <w:fldChar w:fldCharType="end"/>
      </w:r>
    </w:p>
    <w:p w:rsidR="003C5692" w:rsidRDefault="008B1403" w:rsidP="00FD7898">
      <w:pPr>
        <w:rPr>
          <w:b/>
          <w:u w:val="single"/>
        </w:rPr>
      </w:pPr>
      <w:r w:rsidRPr="008B78A6">
        <w:rPr>
          <w:b/>
          <w:u w:val="single"/>
        </w:rPr>
        <w:br w:type="page"/>
      </w:r>
      <w:r w:rsidR="00633566" w:rsidRPr="008B78A6">
        <w:rPr>
          <w:b/>
          <w:u w:val="single"/>
        </w:rPr>
        <w:lastRenderedPageBreak/>
        <w:t>List of Tables</w:t>
      </w:r>
    </w:p>
    <w:p w:rsidR="0004749E" w:rsidRDefault="00717103">
      <w:pPr>
        <w:pStyle w:val="TOAHeading"/>
        <w:tabs>
          <w:tab w:val="right" w:leader="dot" w:pos="9350"/>
        </w:tabs>
        <w:rPr>
          <w:rFonts w:asciiTheme="minorHAnsi" w:eastAsiaTheme="minorEastAsia" w:hAnsiTheme="minorHAnsi" w:cstheme="minorBidi"/>
          <w:b w:val="0"/>
          <w:bCs w:val="0"/>
          <w:noProof/>
          <w:sz w:val="22"/>
          <w:szCs w:val="22"/>
        </w:rPr>
      </w:pPr>
      <w:r>
        <w:rPr>
          <w:b w:val="0"/>
          <w:bCs w:val="0"/>
        </w:rPr>
        <w:fldChar w:fldCharType="begin"/>
      </w:r>
      <w:r>
        <w:instrText xml:space="preserve"> TOA \h \c "1" \p </w:instrText>
      </w:r>
      <w:r>
        <w:rPr>
          <w:b w:val="0"/>
          <w:bCs w:val="0"/>
        </w:rPr>
        <w:fldChar w:fldCharType="separate"/>
      </w:r>
    </w:p>
    <w:p w:rsidR="0004749E" w:rsidRDefault="0004749E">
      <w:pPr>
        <w:pStyle w:val="TableofAuthorities"/>
        <w:tabs>
          <w:tab w:val="right" w:leader="dot" w:pos="9350"/>
        </w:tabs>
        <w:rPr>
          <w:noProof/>
        </w:rPr>
      </w:pPr>
      <w:r>
        <w:rPr>
          <w:noProof/>
        </w:rPr>
        <w:t>Table 1. Federal Quarters</w:t>
      </w:r>
      <w:r>
        <w:rPr>
          <w:noProof/>
        </w:rPr>
        <w:tab/>
        <w:t>24</w:t>
      </w:r>
    </w:p>
    <w:p w:rsidR="0004749E" w:rsidRDefault="0004749E">
      <w:pPr>
        <w:pStyle w:val="TableofAuthorities"/>
        <w:tabs>
          <w:tab w:val="right" w:leader="dot" w:pos="9350"/>
        </w:tabs>
        <w:rPr>
          <w:noProof/>
        </w:rPr>
      </w:pPr>
      <w:r>
        <w:rPr>
          <w:noProof/>
        </w:rPr>
        <w:t>Table 2. Example of Total Number Trained and Contact Hour Projections</w:t>
      </w:r>
      <w:r>
        <w:rPr>
          <w:noProof/>
        </w:rPr>
        <w:tab/>
        <w:t>30</w:t>
      </w:r>
    </w:p>
    <w:p w:rsidR="0004749E" w:rsidRDefault="0004749E">
      <w:pPr>
        <w:pStyle w:val="TableofAuthorities"/>
        <w:tabs>
          <w:tab w:val="right" w:leader="dot" w:pos="9350"/>
        </w:tabs>
        <w:rPr>
          <w:noProof/>
        </w:rPr>
      </w:pPr>
      <w:r>
        <w:rPr>
          <w:noProof/>
        </w:rPr>
        <w:t>Table 3. Types of Evaluations Required, per Grant Category</w:t>
      </w:r>
      <w:r>
        <w:rPr>
          <w:noProof/>
        </w:rPr>
        <w:tab/>
        <w:t>31</w:t>
      </w:r>
    </w:p>
    <w:p w:rsidR="0004749E" w:rsidRDefault="0004749E">
      <w:pPr>
        <w:pStyle w:val="TableofAuthorities"/>
        <w:tabs>
          <w:tab w:val="right" w:leader="dot" w:pos="9350"/>
        </w:tabs>
        <w:rPr>
          <w:noProof/>
        </w:rPr>
      </w:pPr>
      <w:r>
        <w:rPr>
          <w:noProof/>
        </w:rPr>
        <w:t>Table 4. Evaluation Criteria</w:t>
      </w:r>
      <w:r>
        <w:rPr>
          <w:noProof/>
        </w:rPr>
        <w:tab/>
        <w:t>44</w:t>
      </w:r>
    </w:p>
    <w:p w:rsidR="00496BF4" w:rsidRPr="008B78A6" w:rsidRDefault="00717103" w:rsidP="00577D33">
      <w:r>
        <w:rPr>
          <w:b/>
          <w:bCs/>
        </w:rPr>
        <w:fldChar w:fldCharType="end"/>
      </w:r>
    </w:p>
    <w:p w:rsidR="00633566" w:rsidRDefault="00633566" w:rsidP="00577D33">
      <w:pPr>
        <w:rPr>
          <w:b/>
          <w:u w:val="single"/>
        </w:rPr>
      </w:pPr>
      <w:r w:rsidRPr="008B78A6">
        <w:rPr>
          <w:b/>
          <w:u w:val="single"/>
        </w:rPr>
        <w:t>Appendices</w:t>
      </w:r>
    </w:p>
    <w:p w:rsidR="00EE5F0E" w:rsidRPr="008B78A6" w:rsidRDefault="00EE5F0E" w:rsidP="00577D33">
      <w:pPr>
        <w:rPr>
          <w:b/>
          <w:u w:val="single"/>
        </w:rPr>
      </w:pPr>
    </w:p>
    <w:p w:rsidR="00D30054" w:rsidRPr="008B78A6" w:rsidRDefault="00D30054" w:rsidP="00D30054">
      <w:r w:rsidRPr="008B78A6">
        <w:t xml:space="preserve">Appendix </w:t>
      </w:r>
      <w:r w:rsidR="00D27123">
        <w:t>A</w:t>
      </w:r>
      <w:r w:rsidRPr="008B78A6">
        <w:t xml:space="preserve"> – Administrative and Program Cost Information</w:t>
      </w:r>
    </w:p>
    <w:p w:rsidR="00D30054" w:rsidRPr="00D30054" w:rsidRDefault="00D30054" w:rsidP="00D30054">
      <w:r w:rsidRPr="008B78A6">
        <w:t xml:space="preserve">Appendix </w:t>
      </w:r>
      <w:r w:rsidR="00D27123">
        <w:t>B</w:t>
      </w:r>
      <w:r w:rsidRPr="008B78A6">
        <w:t xml:space="preserve"> – Procedures for Submitting Electronic Copies of Grant-Funded Materials</w:t>
      </w:r>
    </w:p>
    <w:p w:rsidR="00BA48BE" w:rsidRPr="00F37358" w:rsidRDefault="00BA48BE" w:rsidP="00577D33"/>
    <w:p w:rsidR="00577D33" w:rsidRPr="00F37358" w:rsidRDefault="00577D33" w:rsidP="006F725F">
      <w:pPr>
        <w:sectPr w:rsidR="00577D33" w:rsidRPr="00F37358" w:rsidSect="007F08D9">
          <w:footerReference w:type="even" r:id="rId9"/>
          <w:footerReference w:type="default" r:id="rId10"/>
          <w:pgSz w:w="12240" w:h="15840" w:code="1"/>
          <w:pgMar w:top="1440" w:right="1440" w:bottom="1296" w:left="1440" w:header="720" w:footer="720" w:gutter="0"/>
          <w:pgNumType w:fmt="lowerRoman"/>
          <w:cols w:space="720"/>
          <w:titlePg/>
          <w:docGrid w:linePitch="360"/>
        </w:sectPr>
      </w:pPr>
    </w:p>
    <w:p w:rsidR="005B68DB" w:rsidRPr="004A7503" w:rsidRDefault="004A7503" w:rsidP="004A7503">
      <w:pPr>
        <w:pStyle w:val="Heading1"/>
      </w:pPr>
      <w:bookmarkStart w:id="1" w:name="_Ref285197614"/>
      <w:bookmarkStart w:id="2" w:name="_Toc413752392"/>
      <w:r>
        <w:rPr>
          <w:rStyle w:val="Heading0Char"/>
          <w:b/>
        </w:rPr>
        <w:lastRenderedPageBreak/>
        <w:t xml:space="preserve">Executive </w:t>
      </w:r>
      <w:r w:rsidR="00232D78" w:rsidRPr="004A7503">
        <w:rPr>
          <w:rStyle w:val="Heading0Char"/>
          <w:b/>
        </w:rPr>
        <w:t>S</w:t>
      </w:r>
      <w:r w:rsidR="005B68DB" w:rsidRPr="004A7503">
        <w:rPr>
          <w:rStyle w:val="Heading0Char"/>
          <w:b/>
        </w:rPr>
        <w:t>ummary</w:t>
      </w:r>
      <w:bookmarkEnd w:id="1"/>
      <w:bookmarkEnd w:id="2"/>
    </w:p>
    <w:p w:rsidR="00FA1861" w:rsidRPr="00F37358" w:rsidRDefault="00AA158C" w:rsidP="00672CB7">
      <w:pPr>
        <w:autoSpaceDE w:val="0"/>
        <w:autoSpaceDN w:val="0"/>
        <w:adjustRightInd w:val="0"/>
      </w:pPr>
      <w:r w:rsidRPr="00F37358">
        <w:t xml:space="preserve">The </w:t>
      </w:r>
      <w:r w:rsidR="009A7E4E" w:rsidRPr="00F37358">
        <w:t>U.S. Department of Labor</w:t>
      </w:r>
      <w:r w:rsidR="005A20F6" w:rsidRPr="00F37358">
        <w:t xml:space="preserve"> (DOL)</w:t>
      </w:r>
      <w:r w:rsidR="009A7E4E" w:rsidRPr="00F37358">
        <w:t xml:space="preserve">, </w:t>
      </w:r>
      <w:r w:rsidRPr="00F37358">
        <w:t xml:space="preserve">Occupational Safety and Health Administration (OSHA) </w:t>
      </w:r>
      <w:proofErr w:type="gramStart"/>
      <w:r w:rsidR="00686AF7">
        <w:t>is</w:t>
      </w:r>
      <w:proofErr w:type="gramEnd"/>
      <w:r w:rsidR="00686AF7">
        <w:t xml:space="preserve"> soliciting applications from </w:t>
      </w:r>
      <w:r w:rsidRPr="00F37358">
        <w:t>nonprofit organizations</w:t>
      </w:r>
      <w:r w:rsidR="00E507B1" w:rsidRPr="00F37358">
        <w:t xml:space="preserve"> </w:t>
      </w:r>
      <w:r w:rsidR="00686AF7">
        <w:t xml:space="preserve">for grants </w:t>
      </w:r>
      <w:r w:rsidR="00E507B1" w:rsidRPr="00F37358">
        <w:t>t</w:t>
      </w:r>
      <w:r w:rsidRPr="00F37358">
        <w:t>o provide training and education</w:t>
      </w:r>
      <w:r w:rsidR="00382B70" w:rsidRPr="00F37358">
        <w:t>al</w:t>
      </w:r>
      <w:r w:rsidRPr="00F37358">
        <w:t xml:space="preserve"> programs for </w:t>
      </w:r>
      <w:r w:rsidR="002045BA" w:rsidRPr="00F37358">
        <w:t>worker</w:t>
      </w:r>
      <w:r w:rsidR="002E0566" w:rsidRPr="00F37358">
        <w:t>s</w:t>
      </w:r>
      <w:r w:rsidRPr="00F37358">
        <w:t xml:space="preserve"> </w:t>
      </w:r>
      <w:r w:rsidR="00FA1861" w:rsidRPr="00F37358">
        <w:t>and/or employers</w:t>
      </w:r>
      <w:r w:rsidRPr="00F37358">
        <w:t>.</w:t>
      </w:r>
      <w:r w:rsidR="00E507B1" w:rsidRPr="00F37358">
        <w:t xml:space="preserve">  </w:t>
      </w:r>
      <w:r w:rsidR="007315B9" w:rsidRPr="00F37358">
        <w:t>N</w:t>
      </w:r>
      <w:r w:rsidR="0044365C" w:rsidRPr="00F37358">
        <w:t>onprofit organization</w:t>
      </w:r>
      <w:r w:rsidR="007315B9" w:rsidRPr="00F37358">
        <w:t>s</w:t>
      </w:r>
      <w:r w:rsidR="0044365C" w:rsidRPr="00F37358">
        <w:t xml:space="preserve">, including </w:t>
      </w:r>
      <w:r w:rsidR="00314A59" w:rsidRPr="00F37358">
        <w:t>qualifying labor unions</w:t>
      </w:r>
      <w:r w:rsidR="000B0989" w:rsidRPr="00F37358">
        <w:t>,</w:t>
      </w:r>
      <w:r w:rsidR="00314A59" w:rsidRPr="00F37358">
        <w:t xml:space="preserve"> </w:t>
      </w:r>
      <w:r w:rsidR="0044365C" w:rsidRPr="00F37358">
        <w:t>community-based and faith-based organizations</w:t>
      </w:r>
      <w:r w:rsidR="00686AF7">
        <w:t>,</w:t>
      </w:r>
      <w:r w:rsidR="000B0989" w:rsidRPr="00F37358">
        <w:t xml:space="preserve"> and employer associations</w:t>
      </w:r>
      <w:r w:rsidR="00F714AE" w:rsidRPr="00F37358">
        <w:t>,</w:t>
      </w:r>
      <w:r w:rsidR="00407AA5" w:rsidRPr="00F37358">
        <w:t xml:space="preserve"> </w:t>
      </w:r>
      <w:r w:rsidR="0044365C" w:rsidRPr="00F37358">
        <w:t xml:space="preserve">that </w:t>
      </w:r>
      <w:r w:rsidR="007315B9" w:rsidRPr="00F37358">
        <w:t>are</w:t>
      </w:r>
      <w:r w:rsidR="0044365C" w:rsidRPr="00F37358">
        <w:t xml:space="preserve"> not an agency of a </w:t>
      </w:r>
      <w:r w:rsidR="00B70BFC" w:rsidRPr="00F37358">
        <w:t>s</w:t>
      </w:r>
      <w:r w:rsidR="0044365C" w:rsidRPr="00F37358">
        <w:t xml:space="preserve">tate or local </w:t>
      </w:r>
      <w:r w:rsidR="00C67597" w:rsidRPr="00F37358">
        <w:t>government</w:t>
      </w:r>
      <w:r w:rsidR="00F714AE" w:rsidRPr="00F37358">
        <w:t>,</w:t>
      </w:r>
      <w:r w:rsidR="0044365C" w:rsidRPr="00F37358">
        <w:t xml:space="preserve"> </w:t>
      </w:r>
      <w:r w:rsidR="007315B9" w:rsidRPr="00F37358">
        <w:t>are</w:t>
      </w:r>
      <w:r w:rsidR="0044365C" w:rsidRPr="00F37358">
        <w:t xml:space="preserve"> eligible to apply.  </w:t>
      </w:r>
      <w:r w:rsidR="00FD7898" w:rsidRPr="00FD7898">
        <w:t>Indian tribes, tribal organizations, Alaska Native entities, Indian-controlled organizations serving Indians, and Native Hawaiian organizations are eligible to apply</w:t>
      </w:r>
      <w:r w:rsidR="003A3DF5">
        <w:t xml:space="preserve"> in accordance with Executive Order 13175</w:t>
      </w:r>
      <w:r w:rsidR="00FD7898" w:rsidRPr="00FD7898">
        <w:t xml:space="preserve">.  </w:t>
      </w:r>
      <w:r w:rsidR="009868A6" w:rsidRPr="00F37358">
        <w:t xml:space="preserve">Additionally, </w:t>
      </w:r>
      <w:r w:rsidR="008F407E" w:rsidRPr="00F37358">
        <w:t xml:space="preserve">state </w:t>
      </w:r>
      <w:r w:rsidR="00E507B1" w:rsidRPr="00F37358">
        <w:t>or local government</w:t>
      </w:r>
      <w:r w:rsidR="00A01CC6" w:rsidRPr="00F37358">
        <w:t>-</w:t>
      </w:r>
      <w:r w:rsidR="00E507B1" w:rsidRPr="00F37358">
        <w:t>supported institutions of higher education are eligible to apply in accordanc</w:t>
      </w:r>
      <w:r w:rsidR="0044365C" w:rsidRPr="00F37358">
        <w:t xml:space="preserve">e </w:t>
      </w:r>
      <w:r w:rsidR="00E507B1" w:rsidRPr="00F37358">
        <w:t xml:space="preserve">with </w:t>
      </w:r>
      <w:r w:rsidR="00E96347">
        <w:t>OMB 2 CFR 200 and DOL exceptions in 2 CFR 2900</w:t>
      </w:r>
      <w:r w:rsidR="00E507B1" w:rsidRPr="00F37358">
        <w:t>.</w:t>
      </w:r>
      <w:r w:rsidR="003C04FA" w:rsidRPr="00F37358">
        <w:t xml:space="preserve">  </w:t>
      </w:r>
      <w:r w:rsidR="00FA1861" w:rsidRPr="00F37358">
        <w:t xml:space="preserve">Grants are awarded </w:t>
      </w:r>
      <w:r w:rsidR="000D3606">
        <w:t xml:space="preserve">under Section 21 of the Occupational Safety and Health Act (OSH Act) </w:t>
      </w:r>
      <w:r w:rsidR="00FA1861" w:rsidRPr="00F37358">
        <w:t>to provide training and education programs for workers and employers on the recognition, abatement, and prevention of safety and health hazards in the workplace, and to inform workers of their rights and employers of their responsibilities under</w:t>
      </w:r>
      <w:r w:rsidR="00686AF7">
        <w:t xml:space="preserve"> </w:t>
      </w:r>
      <w:r w:rsidR="000D3606">
        <w:t xml:space="preserve">the OSH Act. </w:t>
      </w:r>
    </w:p>
    <w:p w:rsidR="00FA1861" w:rsidRPr="00F37358" w:rsidRDefault="00FA1861" w:rsidP="006F725F"/>
    <w:p w:rsidR="00EB654B" w:rsidRDefault="00E96347" w:rsidP="008233B5">
      <w:r>
        <w:t>This</w:t>
      </w:r>
      <w:r w:rsidR="008233B5">
        <w:t xml:space="preserve"> </w:t>
      </w:r>
      <w:r>
        <w:t>Funding Opportunity Announcement (FOA)</w:t>
      </w:r>
      <w:r w:rsidR="00FD7898">
        <w:t>, in conjunction with funding opportunity number SHTG-FY-15-01,</w:t>
      </w:r>
      <w:r w:rsidR="008233B5">
        <w:t xml:space="preserve"> announces the availability of </w:t>
      </w:r>
      <w:r w:rsidR="008233B5" w:rsidRPr="00113D78">
        <w:t>approximately $</w:t>
      </w:r>
      <w:r w:rsidR="00FD7898">
        <w:t>3.5</w:t>
      </w:r>
      <w:r w:rsidR="008233B5" w:rsidRPr="00113D78">
        <w:t xml:space="preserve"> million for Susan Harwood Training Program</w:t>
      </w:r>
      <w:r w:rsidR="000E7AC7" w:rsidRPr="00113D78">
        <w:t xml:space="preserve"> grants</w:t>
      </w:r>
      <w:r w:rsidR="00FD7898">
        <w:t xml:space="preserve"> in FY 2015. </w:t>
      </w:r>
      <w:r w:rsidR="00EB654B">
        <w:t>OSHA is thus awarding funds for Capacity Building Developmental and Capacity Building Pilot grants and Targeted Topic grants announced in SHTG-FY-15-01.</w:t>
      </w:r>
    </w:p>
    <w:p w:rsidR="00EB654B" w:rsidRDefault="00EB654B" w:rsidP="008233B5"/>
    <w:p w:rsidR="00FD7898" w:rsidRDefault="00FD7898" w:rsidP="008233B5">
      <w:r>
        <w:t>Two types of grants are being announced</w:t>
      </w:r>
      <w:r w:rsidR="000E7AC7" w:rsidRPr="00113D78">
        <w:t xml:space="preserve"> </w:t>
      </w:r>
      <w:r>
        <w:t>in this funding opportunity</w:t>
      </w:r>
      <w:r w:rsidR="000E7AC7" w:rsidRPr="00113D78">
        <w:t xml:space="preserve">: </w:t>
      </w:r>
    </w:p>
    <w:p w:rsidR="00FD7898" w:rsidRDefault="00FD7898" w:rsidP="008233B5"/>
    <w:p w:rsidR="00FD7898" w:rsidRDefault="000E7AC7" w:rsidP="00EE5F0E">
      <w:pPr>
        <w:pStyle w:val="ListParagraph"/>
        <w:numPr>
          <w:ilvl w:val="0"/>
          <w:numId w:val="52"/>
        </w:numPr>
      </w:pPr>
      <w:r w:rsidRPr="00113D78">
        <w:t xml:space="preserve">Capacity Building </w:t>
      </w:r>
      <w:r w:rsidR="008D7750" w:rsidRPr="00113D78">
        <w:t>Developmental</w:t>
      </w:r>
      <w:r w:rsidRPr="00113D78">
        <w:t xml:space="preserve"> and </w:t>
      </w:r>
    </w:p>
    <w:p w:rsidR="00FD7898" w:rsidRDefault="000E7AC7" w:rsidP="00EE5F0E">
      <w:pPr>
        <w:pStyle w:val="ListParagraph"/>
        <w:numPr>
          <w:ilvl w:val="0"/>
          <w:numId w:val="52"/>
        </w:numPr>
      </w:pPr>
      <w:r w:rsidRPr="00113D78">
        <w:t>Capacity Building Pilot</w:t>
      </w:r>
      <w:r w:rsidR="008233B5" w:rsidRPr="00113D78">
        <w:t xml:space="preserve"> grants.  </w:t>
      </w:r>
    </w:p>
    <w:p w:rsidR="00FD7898" w:rsidRDefault="00FD7898" w:rsidP="00FD7898">
      <w:pPr>
        <w:pStyle w:val="ListParagraph"/>
        <w:ind w:left="0"/>
      </w:pPr>
    </w:p>
    <w:p w:rsidR="008233B5" w:rsidRDefault="00C04676" w:rsidP="00EE5F0E">
      <w:pPr>
        <w:pStyle w:val="ListParagraph"/>
        <w:ind w:left="0"/>
      </w:pPr>
      <w:r w:rsidRPr="00113D78">
        <w:t xml:space="preserve">DOL expects to award multiple grants.  </w:t>
      </w:r>
      <w:r w:rsidR="000E7AC7" w:rsidRPr="00113D78">
        <w:t xml:space="preserve">For a full description of each of these grant categories and their respective application components </w:t>
      </w:r>
      <w:r w:rsidR="000E7AC7" w:rsidRPr="00EE5F0E">
        <w:t>see Section</w:t>
      </w:r>
      <w:r w:rsidR="00EE5F0E">
        <w:t xml:space="preserve"> </w:t>
      </w:r>
      <w:r w:rsidR="00EE5F0E">
        <w:rPr>
          <w:highlight w:val="yellow"/>
        </w:rPr>
        <w:fldChar w:fldCharType="begin"/>
      </w:r>
      <w:r w:rsidR="00EE5F0E">
        <w:instrText xml:space="preserve"> REF _Ref413739998 \r \h </w:instrText>
      </w:r>
      <w:r w:rsidR="00EE5F0E">
        <w:rPr>
          <w:highlight w:val="yellow"/>
        </w:rPr>
      </w:r>
      <w:r w:rsidR="00EE5F0E">
        <w:rPr>
          <w:highlight w:val="yellow"/>
        </w:rPr>
        <w:fldChar w:fldCharType="separate"/>
      </w:r>
      <w:r w:rsidR="00EE5F0E">
        <w:t>II.B</w:t>
      </w:r>
      <w:r w:rsidR="00EE5F0E">
        <w:rPr>
          <w:highlight w:val="yellow"/>
        </w:rPr>
        <w:fldChar w:fldCharType="end"/>
      </w:r>
      <w:r w:rsidR="00EE385D" w:rsidRPr="00113D78">
        <w:t>.</w:t>
      </w:r>
      <w:r w:rsidR="003A1A94" w:rsidRPr="00113D78">
        <w:t xml:space="preserve">  </w:t>
      </w:r>
    </w:p>
    <w:p w:rsidR="00FA1861" w:rsidRPr="00F37358" w:rsidRDefault="00FA1861" w:rsidP="006F725F"/>
    <w:p w:rsidR="00625626" w:rsidRDefault="00455CEE" w:rsidP="006F725F">
      <w:r w:rsidRPr="00F37358">
        <w:t xml:space="preserve">All </w:t>
      </w:r>
      <w:r w:rsidR="00BE4248" w:rsidRPr="00F37358">
        <w:t xml:space="preserve">information and forms needed to apply for </w:t>
      </w:r>
      <w:r w:rsidR="006739D2" w:rsidRPr="00F37358">
        <w:t>this funding opportunity</w:t>
      </w:r>
      <w:r w:rsidR="00E96347">
        <w:t xml:space="preserve"> announcement</w:t>
      </w:r>
      <w:r w:rsidR="006739D2" w:rsidRPr="00F37358">
        <w:t xml:space="preserve"> are published on the </w:t>
      </w:r>
      <w:hyperlink r:id="rId11" w:history="1">
        <w:r w:rsidR="00CF2053" w:rsidRPr="00F37358">
          <w:rPr>
            <w:rStyle w:val="Hyperlink"/>
          </w:rPr>
          <w:t>http://www.grants.gov</w:t>
        </w:r>
      </w:hyperlink>
      <w:r w:rsidR="00CF2053" w:rsidRPr="00F37358">
        <w:t xml:space="preserve"> </w:t>
      </w:r>
      <w:r w:rsidR="00AF48F9" w:rsidRPr="00F37358">
        <w:t>Web site</w:t>
      </w:r>
      <w:r w:rsidR="00671685" w:rsidRPr="00F37358">
        <w:t xml:space="preserve"> (h</w:t>
      </w:r>
      <w:r w:rsidR="00765DEC" w:rsidRPr="00F37358">
        <w:t xml:space="preserve">ereinafter “Grants.gov </w:t>
      </w:r>
      <w:r w:rsidR="00AF48F9" w:rsidRPr="00F37358">
        <w:t>Web site</w:t>
      </w:r>
      <w:r w:rsidR="00765DEC" w:rsidRPr="00F37358">
        <w:t>”)</w:t>
      </w:r>
      <w:r w:rsidR="006739D2" w:rsidRPr="00F37358">
        <w:t>.</w:t>
      </w:r>
      <w:r w:rsidR="00362E3B" w:rsidRPr="00F37358">
        <w:t xml:space="preserve">  </w:t>
      </w:r>
    </w:p>
    <w:p w:rsidR="00625626" w:rsidRDefault="00625626" w:rsidP="006F725F"/>
    <w:p w:rsidR="00625626" w:rsidRDefault="00625626" w:rsidP="006F725F">
      <w:r w:rsidRPr="00625626">
        <w:t xml:space="preserve">For applicants with prior experience using Grants.gov, registration must be accurate and up-to-date in Grants.gov and with the System for Award Management (SAM) prior to submitting an application.  To remain registered in the SAM database, an applicant is required to review and update registration information at least every 12 months from the date of initial registration.  Inaccurate or expired information could result in delays or rejection of the grant application.  </w:t>
      </w:r>
    </w:p>
    <w:p w:rsidR="00625626" w:rsidRDefault="00625626" w:rsidP="006F725F"/>
    <w:p w:rsidR="00BD06D4" w:rsidRPr="00EE5F0E" w:rsidRDefault="00EE66C6" w:rsidP="006F725F">
      <w:pPr>
        <w:rPr>
          <w:b/>
        </w:rPr>
      </w:pPr>
      <w:r w:rsidRPr="00EE5F0E">
        <w:rPr>
          <w:b/>
        </w:rPr>
        <w:t xml:space="preserve">For applicants using Grants.gov for the first time, it is strongly recommended that the organization immediately </w:t>
      </w:r>
      <w:r w:rsidR="00625626" w:rsidRPr="00EE5F0E">
        <w:rPr>
          <w:b/>
        </w:rPr>
        <w:t>follow steps to</w:t>
      </w:r>
      <w:r w:rsidR="0011114B" w:rsidRPr="00EE5F0E">
        <w:rPr>
          <w:b/>
        </w:rPr>
        <w:t xml:space="preserve"> “</w:t>
      </w:r>
      <w:r w:rsidR="00625626" w:rsidRPr="00EE5F0E">
        <w:rPr>
          <w:b/>
        </w:rPr>
        <w:t>Register as an Organization</w:t>
      </w:r>
      <w:r w:rsidR="0011114B" w:rsidRPr="00EE5F0E">
        <w:rPr>
          <w:b/>
        </w:rPr>
        <w:t>”</w:t>
      </w:r>
      <w:r w:rsidRPr="00EE5F0E">
        <w:rPr>
          <w:b/>
        </w:rPr>
        <w:t xml:space="preserve"> </w:t>
      </w:r>
      <w:r w:rsidR="00625626" w:rsidRPr="00EE5F0E">
        <w:rPr>
          <w:b/>
        </w:rPr>
        <w:t xml:space="preserve">with Grants.gov at </w:t>
      </w:r>
      <w:hyperlink r:id="rId12" w:history="1">
        <w:r w:rsidR="00625626" w:rsidRPr="00EE5F0E">
          <w:rPr>
            <w:rStyle w:val="Hyperlink"/>
            <w:b/>
          </w:rPr>
          <w:t>http://www.grants.gov/web/grants/applicants/organization-registration.html</w:t>
        </w:r>
      </w:hyperlink>
      <w:r w:rsidRPr="00EE5F0E">
        <w:rPr>
          <w:b/>
        </w:rPr>
        <w:t xml:space="preserve">.  </w:t>
      </w:r>
      <w:r w:rsidR="00625626" w:rsidRPr="00EE5F0E">
        <w:rPr>
          <w:b/>
        </w:rPr>
        <w:t xml:space="preserve">The registration </w:t>
      </w:r>
      <w:r w:rsidRPr="00EE5F0E">
        <w:rPr>
          <w:b/>
        </w:rPr>
        <w:t xml:space="preserve">process </w:t>
      </w:r>
      <w:r w:rsidR="00625626" w:rsidRPr="00EE5F0E">
        <w:rPr>
          <w:b/>
        </w:rPr>
        <w:t xml:space="preserve">generally </w:t>
      </w:r>
      <w:r w:rsidRPr="00EE5F0E">
        <w:rPr>
          <w:b/>
        </w:rPr>
        <w:t xml:space="preserve">takes </w:t>
      </w:r>
      <w:r w:rsidR="00625626" w:rsidRPr="00EE5F0E">
        <w:rPr>
          <w:b/>
        </w:rPr>
        <w:t xml:space="preserve">between three to five business days but may be as long as four weeks if all steps are not completed in a timely manner  This process must be </w:t>
      </w:r>
      <w:r w:rsidRPr="00EE5F0E">
        <w:rPr>
          <w:b/>
        </w:rPr>
        <w:t>factored into the applicant’s plans for electronic application submission to avoid delays that could result in the rejection of the application.</w:t>
      </w:r>
      <w:r w:rsidR="00273FB7" w:rsidRPr="00EE5F0E">
        <w:rPr>
          <w:b/>
        </w:rPr>
        <w:t xml:space="preserve">  Organizations new to SAM will need to allot an additional 14 days for registration in order to receive a Commercial and </w:t>
      </w:r>
      <w:r w:rsidR="00273FB7" w:rsidRPr="00EE5F0E">
        <w:rPr>
          <w:b/>
        </w:rPr>
        <w:lastRenderedPageBreak/>
        <w:t>Government Entity (CAGE) code through the Department of Defense’s Defense Logistics Agency.</w:t>
      </w:r>
    </w:p>
    <w:p w:rsidR="0014010D" w:rsidRPr="00F37358" w:rsidRDefault="0014010D" w:rsidP="006F725F"/>
    <w:p w:rsidR="002C1588" w:rsidRDefault="002C1588" w:rsidP="00603BC1">
      <w:r w:rsidRPr="00F37358">
        <w:rPr>
          <w:rStyle w:val="Heading0Char"/>
        </w:rPr>
        <w:t>DATE</w:t>
      </w:r>
      <w:r w:rsidR="00590AC8" w:rsidRPr="00F37358">
        <w:rPr>
          <w:rStyle w:val="Heading0Char"/>
        </w:rPr>
        <w:t>S</w:t>
      </w:r>
      <w:r w:rsidRPr="00F37358">
        <w:t>:</w:t>
      </w:r>
      <w:r w:rsidR="0011114B">
        <w:t xml:space="preserve"> </w:t>
      </w:r>
      <w:r w:rsidR="00142B9C" w:rsidRPr="00F37358">
        <w:t xml:space="preserve"> </w:t>
      </w:r>
      <w:r w:rsidR="00590AC8" w:rsidRPr="00BD21AC">
        <w:t>G</w:t>
      </w:r>
      <w:r w:rsidRPr="00BD21AC">
        <w:t xml:space="preserve">rant </w:t>
      </w:r>
      <w:r w:rsidRPr="00C67FD2">
        <w:t xml:space="preserve">applications must be received </w:t>
      </w:r>
      <w:r w:rsidR="00407AA5" w:rsidRPr="00C67FD2">
        <w:t xml:space="preserve">electronically </w:t>
      </w:r>
      <w:r w:rsidRPr="00C67FD2">
        <w:t xml:space="preserve">by the Grants.gov </w:t>
      </w:r>
      <w:r w:rsidR="00625626">
        <w:t>Web site</w:t>
      </w:r>
      <w:r w:rsidRPr="00C67FD2">
        <w:t xml:space="preserve"> no later than </w:t>
      </w:r>
      <w:r w:rsidR="00625626">
        <w:t>11:59</w:t>
      </w:r>
      <w:r w:rsidRPr="00C67FD2">
        <w:t xml:space="preserve"> p.m., </w:t>
      </w:r>
      <w:r w:rsidR="00B46CC6" w:rsidRPr="00C67FD2">
        <w:t>ET,</w:t>
      </w:r>
      <w:r w:rsidRPr="00C67FD2">
        <w:t xml:space="preserve"> </w:t>
      </w:r>
      <w:r w:rsidR="001F23F1">
        <w:t xml:space="preserve">on </w:t>
      </w:r>
      <w:r w:rsidR="00E464CC">
        <w:t>Tuesday, June 2</w:t>
      </w:r>
      <w:r w:rsidR="004F2D54" w:rsidRPr="00113D78">
        <w:t xml:space="preserve">, </w:t>
      </w:r>
      <w:r w:rsidR="00273FB7">
        <w:t>2015</w:t>
      </w:r>
      <w:r w:rsidR="00645F91" w:rsidRPr="00113D78">
        <w:t>,</w:t>
      </w:r>
      <w:r w:rsidR="000873B6" w:rsidRPr="00113D78">
        <w:t xml:space="preserve"> </w:t>
      </w:r>
      <w:r w:rsidRPr="00113D78">
        <w:t>the application</w:t>
      </w:r>
      <w:r w:rsidRPr="00C67FD2">
        <w:t xml:space="preserve"> deadline date.</w:t>
      </w:r>
    </w:p>
    <w:p w:rsidR="00253CB0" w:rsidRDefault="00253CB0" w:rsidP="00603BC1"/>
    <w:p w:rsidR="00253CB0" w:rsidRPr="00253CB0" w:rsidRDefault="00253CB0" w:rsidP="00253CB0">
      <w:r w:rsidRPr="00253CB0">
        <w:t>OSHA strongly encourages organizations to submit the grant application in sufficient time to ensure that the application has been received and successfully validated by Grants.gov by the application deadline.</w:t>
      </w:r>
    </w:p>
    <w:p w:rsidR="004F2D54" w:rsidRDefault="004F2D54" w:rsidP="00603BC1"/>
    <w:p w:rsidR="004F2D54" w:rsidRPr="00C67FD2" w:rsidRDefault="004F2D54" w:rsidP="00603BC1">
      <w:r>
        <w:t xml:space="preserve">OSHA will offer a </w:t>
      </w:r>
      <w:r w:rsidR="00253CB0">
        <w:t xml:space="preserve">pre-recorded, </w:t>
      </w:r>
      <w:r>
        <w:t xml:space="preserve">pre-application Webinar for all parties interested in applying for this grant opportunity.  This pre-application Webinar is intended to provide prospective applicants with an overview of this program announcement.  </w:t>
      </w:r>
      <w:r w:rsidR="00253CB0" w:rsidRPr="00253CB0">
        <w:t xml:space="preserve">The pre-application Webinar will be posted on the OSHA Web site at </w:t>
      </w:r>
      <w:hyperlink r:id="rId13" w:history="1">
        <w:r w:rsidR="00253CB0" w:rsidRPr="00253CB0">
          <w:rPr>
            <w:rStyle w:val="Hyperlink"/>
          </w:rPr>
          <w:t>http://www.osha.gov/dte/sharwood/index.html</w:t>
        </w:r>
      </w:hyperlink>
      <w:r w:rsidR="00253CB0" w:rsidRPr="00253CB0">
        <w:t xml:space="preserve">.  </w:t>
      </w:r>
    </w:p>
    <w:p w:rsidR="0014010D" w:rsidRPr="00C67FD2" w:rsidRDefault="0014010D" w:rsidP="006F725F"/>
    <w:p w:rsidR="008951C3" w:rsidRPr="00F37358" w:rsidRDefault="009A2D8C" w:rsidP="006F725F">
      <w:r w:rsidRPr="00C67FD2">
        <w:rPr>
          <w:rStyle w:val="Heading0Char"/>
        </w:rPr>
        <w:t>SUBMITTAL INFORMATION</w:t>
      </w:r>
      <w:r w:rsidR="00BD06D4" w:rsidRPr="00C67FD2">
        <w:t>:</w:t>
      </w:r>
      <w:r w:rsidRPr="00C67FD2">
        <w:t xml:space="preserve">  </w:t>
      </w:r>
      <w:r w:rsidR="00BD06D4" w:rsidRPr="00C67FD2">
        <w:t xml:space="preserve">Applications for grants submitted under this </w:t>
      </w:r>
      <w:r w:rsidR="00590AC8" w:rsidRPr="00C67FD2">
        <w:t xml:space="preserve">competition </w:t>
      </w:r>
      <w:r w:rsidR="00BD06D4" w:rsidRPr="00C67FD2">
        <w:t>must be submitted electronically using the</w:t>
      </w:r>
      <w:r w:rsidR="00407AA5" w:rsidRPr="00C67FD2">
        <w:t xml:space="preserve"> </w:t>
      </w:r>
      <w:r w:rsidR="003B668F" w:rsidRPr="00C67FD2">
        <w:t>g</w:t>
      </w:r>
      <w:r w:rsidR="002C1588" w:rsidRPr="00C67FD2">
        <w:t>overnment</w:t>
      </w:r>
      <w:r w:rsidR="00405307" w:rsidRPr="00C67FD2">
        <w:t>-</w:t>
      </w:r>
      <w:r w:rsidR="002C1588" w:rsidRPr="00C67FD2">
        <w:t>wide</w:t>
      </w:r>
      <w:r w:rsidR="00407AA5" w:rsidRPr="00C67FD2">
        <w:t xml:space="preserve"> G</w:t>
      </w:r>
      <w:r w:rsidR="00BD06D4" w:rsidRPr="00C67FD2">
        <w:t xml:space="preserve">rants.gov </w:t>
      </w:r>
      <w:r w:rsidR="00AF48F9" w:rsidRPr="00C67FD2">
        <w:t>Web site</w:t>
      </w:r>
      <w:r w:rsidR="00BD06D4" w:rsidRPr="00C67FD2">
        <w:t xml:space="preserve"> at</w:t>
      </w:r>
      <w:r w:rsidR="00C82CF8">
        <w:t xml:space="preserve"> </w:t>
      </w:r>
      <w:hyperlink r:id="rId14" w:history="1">
        <w:r w:rsidR="00CF2053" w:rsidRPr="00C67FD2">
          <w:rPr>
            <w:rStyle w:val="Hyperlink"/>
          </w:rPr>
          <w:t>http://www.grants.gov</w:t>
        </w:r>
      </w:hyperlink>
      <w:r w:rsidR="00BD06D4" w:rsidRPr="00C67FD2">
        <w:t>.</w:t>
      </w:r>
      <w:r w:rsidR="00590AC8" w:rsidRPr="00C67FD2">
        <w:t xml:space="preserve">  If applying online poses a hardship</w:t>
      </w:r>
      <w:r w:rsidR="00F00448" w:rsidRPr="00C67FD2">
        <w:t>, a</w:t>
      </w:r>
      <w:r w:rsidR="00590AC8" w:rsidRPr="00C67FD2">
        <w:t xml:space="preserve">pplicants must contact the OSHA Directorate of Training and Education office listed </w:t>
      </w:r>
      <w:r w:rsidR="00F00448" w:rsidRPr="00C67FD2">
        <w:t xml:space="preserve">in this </w:t>
      </w:r>
      <w:r w:rsidR="004F2D54">
        <w:t>announcement at least four</w:t>
      </w:r>
      <w:r w:rsidR="00590AC8" w:rsidRPr="00C67FD2">
        <w:t xml:space="preserve"> week</w:t>
      </w:r>
      <w:r w:rsidRPr="00C67FD2">
        <w:t>s</w:t>
      </w:r>
      <w:r w:rsidR="00590AC8" w:rsidRPr="00C67FD2">
        <w:t xml:space="preserve"> prior to the</w:t>
      </w:r>
      <w:r w:rsidR="004F2D54">
        <w:t xml:space="preserve"> application deadline date, 11:59</w:t>
      </w:r>
      <w:r w:rsidR="00590AC8" w:rsidRPr="00C67FD2">
        <w:t xml:space="preserve"> p.m., ET</w:t>
      </w:r>
      <w:r w:rsidR="00590AC8" w:rsidRPr="00113D78">
        <w:t>, on</w:t>
      </w:r>
      <w:r w:rsidR="00386DAB" w:rsidRPr="00113D78">
        <w:t xml:space="preserve"> </w:t>
      </w:r>
      <w:r w:rsidR="00E464CC">
        <w:t>Tuesday, June 2</w:t>
      </w:r>
      <w:r w:rsidR="000D3606">
        <w:t>,</w:t>
      </w:r>
      <w:r w:rsidR="004F2D54" w:rsidRPr="00113D78">
        <w:t xml:space="preserve"> </w:t>
      </w:r>
      <w:r w:rsidR="00273FB7">
        <w:t>2015</w:t>
      </w:r>
      <w:r w:rsidR="002510D7" w:rsidRPr="00113D78">
        <w:t xml:space="preserve">, </w:t>
      </w:r>
      <w:r w:rsidR="00590AC8" w:rsidRPr="00113D78">
        <w:t>to speak</w:t>
      </w:r>
      <w:r w:rsidR="00590AC8" w:rsidRPr="00F37358">
        <w:t xml:space="preserve"> to a representative who can provide assistance to ensure that applications are submitted online by the closing date.</w:t>
      </w:r>
      <w:r w:rsidR="00F00448" w:rsidRPr="00F37358">
        <w:t xml:space="preserve">  </w:t>
      </w:r>
      <w:r w:rsidR="00590AC8" w:rsidRPr="00F37358">
        <w:t>Requests for extensions to this deadline will not be g</w:t>
      </w:r>
      <w:r w:rsidR="00590AC8" w:rsidRPr="00EE5F0E">
        <w:t>ranted.  F</w:t>
      </w:r>
      <w:r w:rsidR="002C1588" w:rsidRPr="00EE5F0E">
        <w:t xml:space="preserve">urther information regarding submitting </w:t>
      </w:r>
      <w:r w:rsidR="001449BF" w:rsidRPr="00EE5F0E">
        <w:t>a</w:t>
      </w:r>
      <w:r w:rsidR="002C1588" w:rsidRPr="00EE5F0E">
        <w:t xml:space="preserve"> grant application electronically</w:t>
      </w:r>
      <w:r w:rsidR="008101F2" w:rsidRPr="00EE5F0E">
        <w:t xml:space="preserve"> can be found in</w:t>
      </w:r>
      <w:r w:rsidR="002C1588" w:rsidRPr="00EE5F0E">
        <w:t xml:space="preserve"> Section</w:t>
      </w:r>
      <w:r w:rsidR="00EE5F0E" w:rsidRPr="00EE5F0E">
        <w:t xml:space="preserve"> </w:t>
      </w:r>
      <w:r w:rsidR="00EE5F0E" w:rsidRPr="00EE5F0E">
        <w:fldChar w:fldCharType="begin"/>
      </w:r>
      <w:r w:rsidR="00EE5F0E" w:rsidRPr="00EE5F0E">
        <w:instrText xml:space="preserve"> REF _Ref384882012 \r \h </w:instrText>
      </w:r>
      <w:r w:rsidR="00EE5F0E">
        <w:instrText xml:space="preserve"> \* MERGEFORMAT </w:instrText>
      </w:r>
      <w:r w:rsidR="00EE5F0E" w:rsidRPr="00EE5F0E">
        <w:fldChar w:fldCharType="separate"/>
      </w:r>
      <w:r w:rsidR="00EE5F0E" w:rsidRPr="00EE5F0E">
        <w:t>VI.J.2</w:t>
      </w:r>
      <w:r w:rsidR="00EE5F0E" w:rsidRPr="00EE5F0E">
        <w:fldChar w:fldCharType="end"/>
      </w:r>
      <w:r w:rsidR="002C1588" w:rsidRPr="009E090F">
        <w:t>.</w:t>
      </w:r>
    </w:p>
    <w:p w:rsidR="0014010D" w:rsidRPr="00F37358" w:rsidRDefault="0014010D" w:rsidP="006F725F"/>
    <w:p w:rsidR="00EF2F07" w:rsidRDefault="00C67597" w:rsidP="006F725F">
      <w:r w:rsidRPr="00F37358">
        <w:rPr>
          <w:rStyle w:val="Heading0Char"/>
        </w:rPr>
        <w:t>FOR FURTHER INFORMATION CONTACT</w:t>
      </w:r>
      <w:r w:rsidR="008951C3" w:rsidRPr="00F37358">
        <w:t>:</w:t>
      </w:r>
      <w:r w:rsidR="008C05DA" w:rsidRPr="00F37358">
        <w:t xml:space="preserve">  Q</w:t>
      </w:r>
      <w:r w:rsidR="008951C3" w:rsidRPr="00F37358">
        <w:t xml:space="preserve">uestions regarding this </w:t>
      </w:r>
      <w:r w:rsidR="00E021FA">
        <w:t>funding opportunity announcement</w:t>
      </w:r>
      <w:r w:rsidR="00E021FA" w:rsidRPr="00F37358">
        <w:t xml:space="preserve"> </w:t>
      </w:r>
      <w:r w:rsidR="003D2CDD" w:rsidRPr="00F37358">
        <w:t>for grant applications</w:t>
      </w:r>
      <w:r w:rsidR="008951C3" w:rsidRPr="00F37358">
        <w:t xml:space="preserve"> should be </w:t>
      </w:r>
      <w:r w:rsidR="00062DD6" w:rsidRPr="00F37358">
        <w:t xml:space="preserve">emailed to </w:t>
      </w:r>
      <w:hyperlink r:id="rId15" w:history="1">
        <w:r w:rsidR="00062DD6" w:rsidRPr="00F37358">
          <w:rPr>
            <w:rStyle w:val="Hyperlink"/>
          </w:rPr>
          <w:t>HarwoodGrants@dol.gov</w:t>
        </w:r>
      </w:hyperlink>
      <w:r w:rsidR="00062DD6" w:rsidRPr="00F37358">
        <w:t xml:space="preserve"> or </w:t>
      </w:r>
      <w:r w:rsidR="008951C3" w:rsidRPr="00F37358">
        <w:t xml:space="preserve">directed to </w:t>
      </w:r>
      <w:r w:rsidR="00753946">
        <w:t>Jason Rasmussen</w:t>
      </w:r>
      <w:r w:rsidR="009C4DB7">
        <w:t xml:space="preserve">, </w:t>
      </w:r>
      <w:r w:rsidR="00645F91" w:rsidRPr="00F37358">
        <w:t xml:space="preserve">Program </w:t>
      </w:r>
      <w:r w:rsidR="008951C3" w:rsidRPr="00F37358">
        <w:t>Analyst</w:t>
      </w:r>
      <w:r w:rsidR="00260469" w:rsidRPr="00F37358">
        <w:t>,</w:t>
      </w:r>
      <w:r w:rsidR="00A167A3" w:rsidRPr="00F37358">
        <w:t xml:space="preserve"> </w:t>
      </w:r>
      <w:r w:rsidR="00FD466B" w:rsidRPr="00F37358">
        <w:t xml:space="preserve">or </w:t>
      </w:r>
      <w:r w:rsidR="00753946">
        <w:t>Kimberly Mason</w:t>
      </w:r>
      <w:r w:rsidR="00FD466B" w:rsidRPr="00F37358">
        <w:t>, Director, Office of Training Programs</w:t>
      </w:r>
      <w:r w:rsidR="00055480">
        <w:t xml:space="preserve"> and Administration</w:t>
      </w:r>
      <w:r w:rsidR="00FD466B" w:rsidRPr="00F37358">
        <w:t>, at 847-759-7700 (note this is not a toll-free number)</w:t>
      </w:r>
      <w:r w:rsidR="00A167A3" w:rsidRPr="00F37358">
        <w:t xml:space="preserve">. </w:t>
      </w:r>
      <w:r w:rsidR="001F47F5" w:rsidRPr="00F37358">
        <w:t xml:space="preserve"> </w:t>
      </w:r>
      <w:r w:rsidR="009C4DB7">
        <w:t xml:space="preserve">Personnel will not </w:t>
      </w:r>
      <w:r w:rsidR="00EF19AD">
        <w:t>be available after 5:00 p.m., ET</w:t>
      </w:r>
      <w:r w:rsidR="009C4DB7">
        <w:t xml:space="preserve">, on the application deadline, to answer questions.  </w:t>
      </w:r>
      <w:r w:rsidR="008951C3" w:rsidRPr="00F37358">
        <w:t>To obtain further information on the Susan Harwood Training Grant Program, visit the OSHA Web site at</w:t>
      </w:r>
      <w:r w:rsidR="007D4922" w:rsidRPr="00F37358">
        <w:t>:</w:t>
      </w:r>
      <w:r w:rsidR="008951C3" w:rsidRPr="00F37358">
        <w:t xml:space="preserve"> </w:t>
      </w:r>
      <w:hyperlink r:id="rId16" w:history="1">
        <w:r w:rsidR="00797A79" w:rsidRPr="00A47247">
          <w:rPr>
            <w:rStyle w:val="Hyperlink"/>
          </w:rPr>
          <w:t>http://www.osha.gov/dte/sharwood/index.html</w:t>
        </w:r>
      </w:hyperlink>
      <w:r w:rsidR="009C4DB7">
        <w:t>.</w:t>
      </w:r>
      <w:r w:rsidR="00797A79">
        <w:t xml:space="preserve"> </w:t>
      </w:r>
      <w:r w:rsidR="009C4DB7">
        <w:t xml:space="preserve">  </w:t>
      </w:r>
    </w:p>
    <w:p w:rsidR="009C4DB7" w:rsidRDefault="009C4DB7" w:rsidP="006F725F"/>
    <w:p w:rsidR="009C4DB7" w:rsidRDefault="009C4DB7" w:rsidP="006F725F">
      <w:r>
        <w:t xml:space="preserve">Questions regarding Grants.gov should be emailed to </w:t>
      </w:r>
      <w:hyperlink r:id="rId17" w:history="1">
        <w:r w:rsidRPr="006B0174">
          <w:rPr>
            <w:rStyle w:val="Hyperlink"/>
          </w:rPr>
          <w:t>Support@grants.gov</w:t>
        </w:r>
      </w:hyperlink>
      <w:r>
        <w:t xml:space="preserve"> or directed to the Grants.gov Contact Center, at 1-800-518-4726 (toll free number).  The Contact Center is available 24 hours a day, 7 days a week.  The Contact Center is closed on </w:t>
      </w:r>
      <w:r w:rsidR="000D3606">
        <w:t>f</w:t>
      </w:r>
      <w:r>
        <w:t>ederal holidays.</w:t>
      </w:r>
    </w:p>
    <w:p w:rsidR="009C4DB7" w:rsidRPr="00F37358" w:rsidRDefault="009C4DB7" w:rsidP="006F725F"/>
    <w:p w:rsidR="0014010D" w:rsidRPr="00F37358" w:rsidRDefault="00FA306E" w:rsidP="004A7503">
      <w:pPr>
        <w:pStyle w:val="Heading1"/>
      </w:pPr>
      <w:bookmarkStart w:id="3" w:name="_Toc252957719"/>
      <w:bookmarkStart w:id="4" w:name="_Toc413752393"/>
      <w:r w:rsidRPr="00F37358">
        <w:t>Funding Opportunity Description</w:t>
      </w:r>
      <w:bookmarkStart w:id="5" w:name="_Toc252957720"/>
      <w:bookmarkEnd w:id="3"/>
      <w:bookmarkEnd w:id="4"/>
    </w:p>
    <w:p w:rsidR="0014010D" w:rsidRDefault="006B0F57" w:rsidP="00A603C3">
      <w:pPr>
        <w:pStyle w:val="Heading2"/>
      </w:pPr>
      <w:bookmarkStart w:id="6" w:name="_Ref384636818"/>
      <w:bookmarkStart w:id="7" w:name="_Toc413752394"/>
      <w:r w:rsidRPr="00F37358">
        <w:t xml:space="preserve">Overview of </w:t>
      </w:r>
      <w:r w:rsidR="00A9397E" w:rsidRPr="00F37358">
        <w:t xml:space="preserve">the </w:t>
      </w:r>
      <w:r w:rsidR="005B519E" w:rsidRPr="00F37358">
        <w:t xml:space="preserve">Susan </w:t>
      </w:r>
      <w:r w:rsidR="00A9397E" w:rsidRPr="00F37358">
        <w:t>Harwood Training Grant Progra</w:t>
      </w:r>
      <w:r w:rsidR="00A85722" w:rsidRPr="00F37358">
        <w:t>m</w:t>
      </w:r>
      <w:bookmarkEnd w:id="5"/>
      <w:bookmarkEnd w:id="6"/>
      <w:bookmarkEnd w:id="7"/>
    </w:p>
    <w:p w:rsidR="00047DEA" w:rsidRPr="00047DEA" w:rsidRDefault="00047DEA" w:rsidP="00047DEA">
      <w:pPr>
        <w:ind w:left="720"/>
      </w:pPr>
      <w:r w:rsidRPr="00047DEA">
        <w:t xml:space="preserve">The Susan Harwood Training Grant Program provides funds for </w:t>
      </w:r>
      <w:r w:rsidR="009C4DB7">
        <w:t xml:space="preserve">non-profit organizations to develop training materials and </w:t>
      </w:r>
      <w:r w:rsidRPr="00047DEA">
        <w:t>train workers and/or employers to recognize, abate, and prevent safety and health hazards in their workplaces and provide related assistance.  Applicants are encouraged but not required to develop training mater</w:t>
      </w:r>
      <w:r w:rsidR="00797A79">
        <w:t>ials. The program emphasizes seven</w:t>
      </w:r>
      <w:r w:rsidRPr="00047DEA">
        <w:t xml:space="preserve"> areas:</w:t>
      </w:r>
    </w:p>
    <w:p w:rsidR="00047DEA" w:rsidRPr="00047DEA" w:rsidRDefault="00047DEA" w:rsidP="00047DEA"/>
    <w:p w:rsidR="00047DEA" w:rsidRPr="00047DEA" w:rsidRDefault="00047DEA" w:rsidP="00226677">
      <w:pPr>
        <w:numPr>
          <w:ilvl w:val="0"/>
          <w:numId w:val="29"/>
        </w:numPr>
        <w:spacing w:after="120"/>
        <w:ind w:left="1170" w:hanging="450"/>
      </w:pPr>
      <w:r w:rsidRPr="00047DEA">
        <w:t>Training workers and/or employers</w:t>
      </w:r>
      <w:r w:rsidR="00226677">
        <w:t xml:space="preserve"> on identifying and means of preventing serious safety and health hazards</w:t>
      </w:r>
      <w:r w:rsidRPr="00047DEA">
        <w:t xml:space="preserve"> identified by OSHA through the D</w:t>
      </w:r>
      <w:r w:rsidR="00226677">
        <w:t>OL’s Strategic Plan,</w:t>
      </w:r>
      <w:r w:rsidRPr="00047DEA">
        <w:t xml:space="preserve"> as </w:t>
      </w:r>
      <w:r w:rsidRPr="00047DEA">
        <w:lastRenderedPageBreak/>
        <w:t>part of an OSHA special emphasis program</w:t>
      </w:r>
      <w:r w:rsidR="00226677">
        <w:t>,</w:t>
      </w:r>
      <w:r w:rsidRPr="00047DEA">
        <w:t xml:space="preserve"> or other OSHA priorities. (</w:t>
      </w:r>
      <w:proofErr w:type="gramStart"/>
      <w:r w:rsidRPr="00047DEA">
        <w:t>see</w:t>
      </w:r>
      <w:proofErr w:type="gramEnd"/>
      <w:r w:rsidRPr="00047DEA">
        <w:t xml:space="preserve"> </w:t>
      </w:r>
      <w:hyperlink r:id="rId18" w:history="1">
        <w:r w:rsidR="009E090F">
          <w:rPr>
            <w:rStyle w:val="Hyperlink"/>
          </w:rPr>
          <w:t>http://www.osha.gov</w:t>
        </w:r>
      </w:hyperlink>
      <w:r w:rsidRPr="00047DEA">
        <w:t>)</w:t>
      </w:r>
      <w:r w:rsidR="007A1E55">
        <w:t>.</w:t>
      </w:r>
    </w:p>
    <w:p w:rsidR="00047DEA" w:rsidRPr="00047DEA" w:rsidRDefault="00047DEA" w:rsidP="00226677">
      <w:pPr>
        <w:numPr>
          <w:ilvl w:val="0"/>
          <w:numId w:val="29"/>
        </w:numPr>
        <w:spacing w:after="120"/>
        <w:ind w:left="1170" w:hanging="450"/>
      </w:pPr>
      <w:r w:rsidRPr="00047DEA">
        <w:t>Educating workers on their rights and educating employers on their responsibilities under the OSH Act.</w:t>
      </w:r>
    </w:p>
    <w:p w:rsidR="00047DEA" w:rsidRPr="00047DEA" w:rsidRDefault="00047DEA" w:rsidP="00226677">
      <w:pPr>
        <w:numPr>
          <w:ilvl w:val="0"/>
          <w:numId w:val="29"/>
        </w:numPr>
        <w:spacing w:after="120"/>
        <w:ind w:left="1170" w:hanging="450"/>
      </w:pPr>
      <w:r w:rsidRPr="00047DEA">
        <w:t>Educating workers and/or employers in small businesses.  For purposes of this grant program, a small business is one with 250 or fewer employees.</w:t>
      </w:r>
    </w:p>
    <w:p w:rsidR="00047DEA" w:rsidRPr="00047DEA" w:rsidRDefault="00047DEA" w:rsidP="00226677">
      <w:pPr>
        <w:numPr>
          <w:ilvl w:val="0"/>
          <w:numId w:val="29"/>
        </w:numPr>
        <w:spacing w:after="120"/>
        <w:ind w:left="1170" w:hanging="450"/>
      </w:pPr>
      <w:r w:rsidRPr="00047DEA">
        <w:t>Training workers and/or employers about new OSHA standards.</w:t>
      </w:r>
    </w:p>
    <w:p w:rsidR="00047DEA" w:rsidRPr="00047DEA" w:rsidRDefault="00047DEA" w:rsidP="00226677">
      <w:pPr>
        <w:numPr>
          <w:ilvl w:val="0"/>
          <w:numId w:val="29"/>
        </w:numPr>
        <w:spacing w:after="120"/>
        <w:ind w:left="1170" w:hanging="450"/>
      </w:pPr>
      <w:r w:rsidRPr="00047DEA">
        <w:t>Training at-risk and/or low-literacy worker populations.</w:t>
      </w:r>
    </w:p>
    <w:p w:rsidR="00047DEA" w:rsidRDefault="00047DEA" w:rsidP="00226677">
      <w:pPr>
        <w:numPr>
          <w:ilvl w:val="0"/>
          <w:numId w:val="29"/>
        </w:numPr>
        <w:spacing w:after="120"/>
        <w:ind w:left="1170" w:hanging="450"/>
      </w:pPr>
      <w:r w:rsidRPr="00047DEA">
        <w:t>Providing technical assistance to employers and workers.</w:t>
      </w:r>
    </w:p>
    <w:p w:rsidR="00797A79" w:rsidRDefault="00797A79" w:rsidP="00226677">
      <w:pPr>
        <w:numPr>
          <w:ilvl w:val="0"/>
          <w:numId w:val="29"/>
        </w:numPr>
        <w:spacing w:after="120"/>
        <w:ind w:left="1170" w:hanging="450"/>
      </w:pPr>
      <w:r w:rsidRPr="00174C1F">
        <w:t>Developing and disseminating materials to train and educate workers.</w:t>
      </w:r>
    </w:p>
    <w:p w:rsidR="000D3606" w:rsidRPr="00174C1F" w:rsidRDefault="000D3606" w:rsidP="000D3606">
      <w:pPr>
        <w:spacing w:after="120"/>
        <w:ind w:left="1170"/>
      </w:pPr>
    </w:p>
    <w:p w:rsidR="00047DEA" w:rsidRPr="00047DEA" w:rsidRDefault="00047DEA" w:rsidP="00047DEA">
      <w:pPr>
        <w:pStyle w:val="Heading2"/>
      </w:pPr>
      <w:bookmarkStart w:id="8" w:name="_Ref413739998"/>
      <w:bookmarkStart w:id="9" w:name="_Toc413752395"/>
      <w:bookmarkStart w:id="10" w:name="_Ref384637583"/>
      <w:r w:rsidRPr="00047DEA">
        <w:t xml:space="preserve">Grants Being Announced Under this </w:t>
      </w:r>
      <w:r w:rsidR="00A7297D">
        <w:t>Funding Opportunity Announcement</w:t>
      </w:r>
      <w:bookmarkEnd w:id="8"/>
      <w:bookmarkEnd w:id="9"/>
      <w:r w:rsidR="00A7297D">
        <w:t xml:space="preserve"> </w:t>
      </w:r>
      <w:bookmarkEnd w:id="10"/>
    </w:p>
    <w:p w:rsidR="0091387E" w:rsidRDefault="00047DEA" w:rsidP="0091387E">
      <w:pPr>
        <w:pStyle w:val="BodyText2"/>
      </w:pPr>
      <w:r w:rsidRPr="00F37358">
        <w:t xml:space="preserve">Under this </w:t>
      </w:r>
      <w:r w:rsidR="00A7297D">
        <w:t>funding opportunity announcement</w:t>
      </w:r>
      <w:r w:rsidRPr="00F37358">
        <w:t>, OSHA will accept applications for Capacity Building</w:t>
      </w:r>
      <w:r>
        <w:t xml:space="preserve"> </w:t>
      </w:r>
      <w:r w:rsidRPr="00F37358">
        <w:t>grants</w:t>
      </w:r>
      <w:r>
        <w:t>.</w:t>
      </w:r>
      <w:r w:rsidR="0091387E" w:rsidRPr="0091387E">
        <w:t xml:space="preserve"> </w:t>
      </w:r>
      <w:r w:rsidR="0091387E">
        <w:t xml:space="preserve"> </w:t>
      </w:r>
      <w:r w:rsidR="0091387E" w:rsidRPr="0091387E">
        <w:t>Capacity Building grants are longer-term grants that build safety and health competency.  Applications for Capacity Building grants should focus on developing and/or expanding the capacity of an applicant organization to provide safety and health training, education, and related assistance to the targeted audiences</w:t>
      </w:r>
      <w:r w:rsidR="0037507A">
        <w:t>.  Activities related to the Capacity Building Plan should be detailed as per Section</w:t>
      </w:r>
      <w:r w:rsidR="0091387E" w:rsidRPr="00EE5F0E">
        <w:t xml:space="preserve"> </w:t>
      </w:r>
      <w:r w:rsidR="00EE5F0E" w:rsidRPr="00EE5F0E">
        <w:fldChar w:fldCharType="begin"/>
      </w:r>
      <w:r w:rsidR="00EE5F0E" w:rsidRPr="00EE5F0E">
        <w:instrText xml:space="preserve"> REF _Ref413740606 \r \h </w:instrText>
      </w:r>
      <w:r w:rsidR="00EE5F0E">
        <w:instrText xml:space="preserve"> \* MERGEFORMAT </w:instrText>
      </w:r>
      <w:r w:rsidR="00EE5F0E" w:rsidRPr="00EE5F0E">
        <w:fldChar w:fldCharType="separate"/>
      </w:r>
      <w:r w:rsidR="00EE5F0E" w:rsidRPr="00EE5F0E">
        <w:t>VI.G.4.b</w:t>
      </w:r>
      <w:proofErr w:type="gramStart"/>
      <w:r w:rsidR="00EE5F0E" w:rsidRPr="00EE5F0E">
        <w:t>)(</w:t>
      </w:r>
      <w:proofErr w:type="gramEnd"/>
      <w:r w:rsidR="00EE5F0E" w:rsidRPr="00EE5F0E">
        <w:t>1)</w:t>
      </w:r>
      <w:r w:rsidR="00EE5F0E" w:rsidRPr="00EE5F0E">
        <w:fldChar w:fldCharType="end"/>
      </w:r>
      <w:r w:rsidR="0091387E" w:rsidRPr="00EE5F0E">
        <w:t>.</w:t>
      </w:r>
      <w:r w:rsidR="0091387E" w:rsidRPr="0091387E">
        <w:t xml:space="preserve">  Organizations will be expected to institutionalize organizational capacity to provide safety and health training, education, and related assistance services within the organization to assist workers and employers on an ongoing basis, and to ensure that services will continue after the grant ends.</w:t>
      </w:r>
    </w:p>
    <w:p w:rsidR="0091387E" w:rsidRDefault="0091387E" w:rsidP="0091387E">
      <w:pPr>
        <w:pStyle w:val="BodyText2"/>
      </w:pPr>
    </w:p>
    <w:p w:rsidR="0091387E" w:rsidRDefault="0091387E" w:rsidP="0091387E">
      <w:pPr>
        <w:pStyle w:val="BodyText2"/>
      </w:pPr>
      <w:r w:rsidRPr="0091387E">
        <w:t>The continuation and level of funding for these grants are subject to annual appropriation of funds by DOL and a determination that the project is achieving the approved objectives.</w:t>
      </w:r>
    </w:p>
    <w:p w:rsidR="000E7AC7" w:rsidRDefault="000E7AC7" w:rsidP="0091387E">
      <w:pPr>
        <w:pStyle w:val="BodyText2"/>
      </w:pPr>
    </w:p>
    <w:p w:rsidR="000E7AC7" w:rsidRPr="0091387E" w:rsidRDefault="000E7AC7" w:rsidP="0091387E">
      <w:pPr>
        <w:pStyle w:val="BodyText2"/>
      </w:pPr>
      <w:r>
        <w:t xml:space="preserve">Two grant categories are being announced under this </w:t>
      </w:r>
      <w:r w:rsidR="00253CB0">
        <w:t>funding opportunity</w:t>
      </w:r>
      <w:r>
        <w:t>.</w:t>
      </w:r>
    </w:p>
    <w:p w:rsidR="00047DEA" w:rsidRPr="00F37358" w:rsidRDefault="00047DEA" w:rsidP="00047DEA"/>
    <w:p w:rsidR="00047DEA" w:rsidRPr="00C82CF8" w:rsidRDefault="00226677" w:rsidP="0091387E">
      <w:pPr>
        <w:pStyle w:val="Heading3"/>
      </w:pPr>
      <w:bookmarkStart w:id="11" w:name="_Toc413752396"/>
      <w:r>
        <w:t xml:space="preserve">Capacity Building </w:t>
      </w:r>
      <w:r w:rsidR="008D7750">
        <w:t>Developmental</w:t>
      </w:r>
      <w:bookmarkEnd w:id="11"/>
    </w:p>
    <w:p w:rsidR="00047DEA" w:rsidRPr="00C82CF8" w:rsidRDefault="008D7750" w:rsidP="0091387E">
      <w:pPr>
        <w:pStyle w:val="BodyText2"/>
        <w:ind w:left="1080"/>
      </w:pPr>
      <w:r>
        <w:t>Developmental</w:t>
      </w:r>
      <w:r w:rsidR="00047DEA" w:rsidRPr="00C82CF8">
        <w:t xml:space="preserve"> grants support and assist organizations </w:t>
      </w:r>
      <w:r w:rsidR="00226677">
        <w:t xml:space="preserve">who through </w:t>
      </w:r>
      <w:r w:rsidR="00047DEA" w:rsidRPr="00C82CF8">
        <w:t xml:space="preserve">past activities have established a capability to provide occupational safety and health training, education, materials </w:t>
      </w:r>
      <w:r w:rsidR="001323F6">
        <w:t>development</w:t>
      </w:r>
      <w:r w:rsidR="00047DEA" w:rsidRPr="00C82CF8">
        <w:t>, and/or technical assistance.  Applicants will be expected to conduct a significant number of training programs addressing occupational safety and health hazards iden</w:t>
      </w:r>
      <w:r w:rsidR="00226677">
        <w:t>tified in a</w:t>
      </w:r>
      <w:r w:rsidR="00047DEA" w:rsidRPr="00C82CF8">
        <w:t xml:space="preserve"> needs assessment.  Applicants are strongly encouraged to develop educational materials</w:t>
      </w:r>
      <w:r w:rsidR="00226677">
        <w:t>,</w:t>
      </w:r>
      <w:r w:rsidR="00047DEA" w:rsidRPr="00C82CF8">
        <w:t xml:space="preserve"> and to provide technical assistance.</w:t>
      </w:r>
    </w:p>
    <w:p w:rsidR="00047DEA" w:rsidRPr="00C82CF8" w:rsidRDefault="00047DEA" w:rsidP="0091387E">
      <w:pPr>
        <w:pStyle w:val="BodyText2"/>
        <w:ind w:left="1080"/>
      </w:pPr>
    </w:p>
    <w:p w:rsidR="00047DEA" w:rsidRPr="00C82CF8" w:rsidRDefault="00047DEA" w:rsidP="0091387E">
      <w:pPr>
        <w:pStyle w:val="BodyText2"/>
        <w:ind w:left="1080"/>
      </w:pPr>
      <w:r w:rsidRPr="00C82CF8">
        <w:t xml:space="preserve">Each grant recipient must develop a comprehensive plan for becoming a center of safety and health competence and financially self-sufficient within the three to four years an organization needs to build capacity.  </w:t>
      </w:r>
      <w:r w:rsidR="00226677">
        <w:t xml:space="preserve">Based on satisfactory performance, Capacity Building </w:t>
      </w:r>
      <w:r w:rsidR="008D7750">
        <w:t>Developmental</w:t>
      </w:r>
      <w:r w:rsidRPr="00C82CF8">
        <w:t xml:space="preserve"> grants </w:t>
      </w:r>
      <w:r w:rsidR="00226677">
        <w:t xml:space="preserve">may be eligible for additional 12-month follow-on grants.  </w:t>
      </w:r>
    </w:p>
    <w:p w:rsidR="0091387E" w:rsidRDefault="0091387E" w:rsidP="0091387E">
      <w:pPr>
        <w:pStyle w:val="BodyText2"/>
        <w:ind w:left="0"/>
      </w:pPr>
    </w:p>
    <w:p w:rsidR="0091387E" w:rsidRDefault="0091387E" w:rsidP="0091387E">
      <w:pPr>
        <w:pStyle w:val="Heading3"/>
      </w:pPr>
      <w:bookmarkStart w:id="12" w:name="_Toc413752397"/>
      <w:r>
        <w:t>Capacity Building Pilot</w:t>
      </w:r>
      <w:bookmarkEnd w:id="12"/>
    </w:p>
    <w:p w:rsidR="0091387E" w:rsidRDefault="0091387E" w:rsidP="0091387E">
      <w:pPr>
        <w:ind w:left="1080"/>
      </w:pPr>
      <w:r>
        <w:t xml:space="preserve">Pilot grants are intended to assist organizations able to demonstrate a potential for meeting the objectives of the Susan Harwood Training Grant Program, but that need to assess capabilities, needs and priorities; and formulate objectives before moving forward into developing a full-scale program.  Recipients of </w:t>
      </w:r>
      <w:r w:rsidR="007B01C3">
        <w:t xml:space="preserve">Capacity Building </w:t>
      </w:r>
      <w:r>
        <w:t xml:space="preserve">Pilot grants will be required to initiate limited program operations during the 12-month period.  The program operations should be small-scale or pilot projects, </w:t>
      </w:r>
      <w:r w:rsidR="007B01C3">
        <w:t>used to complement the organization’s planning and pilot activities.  Upon successful completion of its planning and pilot activities, an organization may apply for a</w:t>
      </w:r>
      <w:r w:rsidR="000E7AC7">
        <w:t xml:space="preserve"> Capacity Building </w:t>
      </w:r>
      <w:r w:rsidR="008D7750">
        <w:t>Developmental</w:t>
      </w:r>
      <w:r w:rsidR="007B01C3">
        <w:t xml:space="preserve"> grant in the next fiscal year cycle they are offered.  </w:t>
      </w:r>
    </w:p>
    <w:p w:rsidR="007B01C3" w:rsidRDefault="007B01C3" w:rsidP="0091387E">
      <w:pPr>
        <w:ind w:left="1080"/>
      </w:pPr>
    </w:p>
    <w:p w:rsidR="007B01C3" w:rsidRPr="0091387E" w:rsidRDefault="007B01C3" w:rsidP="0091387E">
      <w:pPr>
        <w:ind w:left="1080"/>
      </w:pPr>
      <w:r>
        <w:t>Capacity Building Pilot grants are not eligible for follow-on grants.</w:t>
      </w:r>
    </w:p>
    <w:p w:rsidR="00047DEA" w:rsidRPr="00047DEA" w:rsidRDefault="00047DEA" w:rsidP="00047DEA"/>
    <w:p w:rsidR="00047DEA" w:rsidRPr="00E14092" w:rsidRDefault="00226677" w:rsidP="00047DEA">
      <w:pPr>
        <w:pStyle w:val="Heading2"/>
      </w:pPr>
      <w:bookmarkStart w:id="13" w:name="_Ref384881545"/>
      <w:bookmarkStart w:id="14" w:name="_Ref384881598"/>
      <w:bookmarkStart w:id="15" w:name="_Ref384884211"/>
      <w:bookmarkStart w:id="16" w:name="_Ref384884306"/>
      <w:bookmarkStart w:id="17" w:name="_Ref384884328"/>
      <w:bookmarkStart w:id="18" w:name="_Ref384884430"/>
      <w:bookmarkStart w:id="19" w:name="_Ref384884473"/>
      <w:bookmarkStart w:id="20" w:name="_Ref385839852"/>
      <w:bookmarkStart w:id="21" w:name="_Toc413752398"/>
      <w:r w:rsidRPr="00E14092">
        <w:t>Target Audience and Language</w:t>
      </w:r>
      <w:bookmarkEnd w:id="13"/>
      <w:bookmarkEnd w:id="14"/>
      <w:bookmarkEnd w:id="15"/>
      <w:bookmarkEnd w:id="16"/>
      <w:bookmarkEnd w:id="17"/>
      <w:bookmarkEnd w:id="18"/>
      <w:bookmarkEnd w:id="19"/>
      <w:bookmarkEnd w:id="20"/>
      <w:bookmarkEnd w:id="21"/>
    </w:p>
    <w:p w:rsidR="00226677" w:rsidRDefault="00226677" w:rsidP="00E14092">
      <w:pPr>
        <w:pStyle w:val="ListParagraph"/>
        <w:numPr>
          <w:ilvl w:val="0"/>
          <w:numId w:val="30"/>
        </w:numPr>
        <w:tabs>
          <w:tab w:val="left" w:pos="1080"/>
        </w:tabs>
        <w:ind w:left="1080"/>
      </w:pPr>
      <w:r w:rsidRPr="00E14092">
        <w:t xml:space="preserve">Training materials developed and/or training conducted </w:t>
      </w:r>
      <w:r w:rsidR="00E14092">
        <w:t>must serve multiple employers.</w:t>
      </w:r>
    </w:p>
    <w:p w:rsidR="00E14092" w:rsidRDefault="00E14092" w:rsidP="00E14092">
      <w:pPr>
        <w:pStyle w:val="ListParagraph"/>
        <w:tabs>
          <w:tab w:val="left" w:pos="1080"/>
        </w:tabs>
      </w:pPr>
    </w:p>
    <w:p w:rsidR="00E14092" w:rsidRDefault="003A1A94" w:rsidP="00E14092">
      <w:pPr>
        <w:pStyle w:val="ListParagraph"/>
        <w:numPr>
          <w:ilvl w:val="0"/>
          <w:numId w:val="30"/>
        </w:numPr>
        <w:tabs>
          <w:tab w:val="left" w:pos="1080"/>
        </w:tabs>
        <w:ind w:left="1080"/>
      </w:pPr>
      <w:bookmarkStart w:id="22" w:name="_Ref384881586"/>
      <w:r>
        <w:t>All t</w:t>
      </w:r>
      <w:r w:rsidR="00E14092">
        <w:t>raining materials developed and/or training conducted must serve multiple employers and workers in one or more of the following target audiences:</w:t>
      </w:r>
      <w:bookmarkEnd w:id="22"/>
    </w:p>
    <w:p w:rsidR="00E14092" w:rsidRDefault="00E14092" w:rsidP="00E14092">
      <w:pPr>
        <w:tabs>
          <w:tab w:val="left" w:pos="1080"/>
        </w:tabs>
      </w:pPr>
    </w:p>
    <w:p w:rsidR="00E14092" w:rsidRDefault="00E14092" w:rsidP="00E14092">
      <w:pPr>
        <w:pStyle w:val="ListParagraph"/>
        <w:numPr>
          <w:ilvl w:val="0"/>
          <w:numId w:val="31"/>
        </w:numPr>
        <w:tabs>
          <w:tab w:val="left" w:pos="1080"/>
        </w:tabs>
      </w:pPr>
      <w:r>
        <w:t>small businesses (less than 250 employees)</w:t>
      </w:r>
    </w:p>
    <w:p w:rsidR="00E14092" w:rsidRDefault="00E14092" w:rsidP="00E14092">
      <w:pPr>
        <w:pStyle w:val="ListParagraph"/>
        <w:numPr>
          <w:ilvl w:val="0"/>
          <w:numId w:val="31"/>
        </w:numPr>
        <w:tabs>
          <w:tab w:val="left" w:pos="1080"/>
        </w:tabs>
      </w:pPr>
      <w:r>
        <w:t>new businesses</w:t>
      </w:r>
    </w:p>
    <w:p w:rsidR="00E14092" w:rsidRDefault="00E14092" w:rsidP="00E14092">
      <w:pPr>
        <w:pStyle w:val="ListParagraph"/>
        <w:numPr>
          <w:ilvl w:val="0"/>
          <w:numId w:val="31"/>
        </w:numPr>
        <w:tabs>
          <w:tab w:val="left" w:pos="1080"/>
        </w:tabs>
      </w:pPr>
      <w:r>
        <w:t>limited English proficiency workers</w:t>
      </w:r>
    </w:p>
    <w:p w:rsidR="00E14092" w:rsidRDefault="00E14092" w:rsidP="00E14092">
      <w:pPr>
        <w:pStyle w:val="ListParagraph"/>
        <w:numPr>
          <w:ilvl w:val="0"/>
          <w:numId w:val="31"/>
        </w:numPr>
        <w:tabs>
          <w:tab w:val="left" w:pos="1080"/>
        </w:tabs>
      </w:pPr>
      <w:r>
        <w:t>non-literate and low literacy workers</w:t>
      </w:r>
    </w:p>
    <w:p w:rsidR="00E14092" w:rsidRDefault="00E14092" w:rsidP="00E14092">
      <w:pPr>
        <w:pStyle w:val="ListParagraph"/>
        <w:numPr>
          <w:ilvl w:val="0"/>
          <w:numId w:val="31"/>
        </w:numPr>
        <w:tabs>
          <w:tab w:val="left" w:pos="1080"/>
        </w:tabs>
      </w:pPr>
      <w:r>
        <w:t>young workers</w:t>
      </w:r>
    </w:p>
    <w:p w:rsidR="00E14092" w:rsidRPr="00174C1F" w:rsidRDefault="00E14092" w:rsidP="00E14092">
      <w:pPr>
        <w:pStyle w:val="ListParagraph"/>
        <w:numPr>
          <w:ilvl w:val="0"/>
          <w:numId w:val="31"/>
        </w:numPr>
        <w:tabs>
          <w:tab w:val="left" w:pos="1080"/>
        </w:tabs>
      </w:pPr>
      <w:r w:rsidRPr="00174C1F">
        <w:t>temporary workers</w:t>
      </w:r>
    </w:p>
    <w:p w:rsidR="00E14092" w:rsidRDefault="00E14092" w:rsidP="00E14092">
      <w:pPr>
        <w:pStyle w:val="ListParagraph"/>
        <w:numPr>
          <w:ilvl w:val="0"/>
          <w:numId w:val="31"/>
        </w:numPr>
        <w:tabs>
          <w:tab w:val="left" w:pos="1080"/>
        </w:tabs>
      </w:pPr>
      <w:r>
        <w:t>minority and other hard-to-reach workers</w:t>
      </w:r>
    </w:p>
    <w:p w:rsidR="00E14092" w:rsidRDefault="00E14092" w:rsidP="00E14092">
      <w:pPr>
        <w:pStyle w:val="ListParagraph"/>
        <w:numPr>
          <w:ilvl w:val="0"/>
          <w:numId w:val="31"/>
        </w:numPr>
        <w:tabs>
          <w:tab w:val="left" w:pos="1080"/>
        </w:tabs>
      </w:pPr>
      <w:r>
        <w:t>workers in high-hazard industries and industries with high fatality rates</w:t>
      </w:r>
    </w:p>
    <w:p w:rsidR="00E14092" w:rsidRDefault="00E14092" w:rsidP="00E14092">
      <w:pPr>
        <w:tabs>
          <w:tab w:val="left" w:pos="1080"/>
        </w:tabs>
      </w:pPr>
    </w:p>
    <w:p w:rsidR="00E14092" w:rsidRDefault="00E14092" w:rsidP="007927B6">
      <w:pPr>
        <w:pStyle w:val="ListParagraph"/>
        <w:numPr>
          <w:ilvl w:val="0"/>
          <w:numId w:val="30"/>
        </w:numPr>
        <w:tabs>
          <w:tab w:val="left" w:pos="1080"/>
        </w:tabs>
        <w:ind w:left="1080"/>
      </w:pPr>
      <w:r>
        <w:t>Training must be conducted in both a language and vocabulary that the participants can understand.</w:t>
      </w:r>
    </w:p>
    <w:p w:rsidR="00702870" w:rsidRDefault="00702870" w:rsidP="007927B6">
      <w:pPr>
        <w:pStyle w:val="ListParagraph"/>
        <w:tabs>
          <w:tab w:val="left" w:pos="1080"/>
        </w:tabs>
        <w:ind w:left="1080"/>
      </w:pPr>
    </w:p>
    <w:p w:rsidR="00E14092" w:rsidRDefault="00E14092" w:rsidP="007927B6">
      <w:pPr>
        <w:pStyle w:val="ListParagraph"/>
        <w:numPr>
          <w:ilvl w:val="0"/>
          <w:numId w:val="30"/>
        </w:numPr>
        <w:tabs>
          <w:tab w:val="left" w:pos="1080"/>
        </w:tabs>
        <w:ind w:left="1080"/>
      </w:pPr>
      <w:r>
        <w:t>Special consideration will be given to grant proposals that include training materials and training programs</w:t>
      </w:r>
      <w:r w:rsidR="00702870">
        <w:t xml:space="preserve"> for limited English proficiency workers</w:t>
      </w:r>
      <w:r w:rsidR="000D3606">
        <w:t>, including Spanish, and Asian American and Pacific Islander languages</w:t>
      </w:r>
      <w:r w:rsidR="00702870">
        <w:t>.</w:t>
      </w:r>
    </w:p>
    <w:p w:rsidR="00861246" w:rsidRPr="00C82CF8" w:rsidRDefault="00861246" w:rsidP="005222D2">
      <w:pPr>
        <w:pStyle w:val="BodyText3"/>
        <w:rPr>
          <w:szCs w:val="24"/>
        </w:rPr>
      </w:pPr>
    </w:p>
    <w:p w:rsidR="00702870" w:rsidRDefault="00702870" w:rsidP="004A7503">
      <w:pPr>
        <w:pStyle w:val="Heading1"/>
      </w:pPr>
      <w:bookmarkStart w:id="23" w:name="_Ref384883127"/>
      <w:bookmarkStart w:id="24" w:name="_Ref384884813"/>
      <w:bookmarkStart w:id="25" w:name="_Ref385840342"/>
      <w:bookmarkStart w:id="26" w:name="_Toc413752399"/>
      <w:bookmarkStart w:id="27" w:name="_Ref285198593"/>
      <w:bookmarkStart w:id="28" w:name="_Ref285198606"/>
      <w:bookmarkStart w:id="29" w:name="_Ref285198612"/>
      <w:r>
        <w:t>P</w:t>
      </w:r>
      <w:bookmarkEnd w:id="23"/>
      <w:bookmarkEnd w:id="24"/>
      <w:bookmarkEnd w:id="25"/>
      <w:r w:rsidR="00B75631">
        <w:t>roject Period and Maximum Funding Levels per Grant Categories</w:t>
      </w:r>
      <w:bookmarkEnd w:id="26"/>
    </w:p>
    <w:p w:rsidR="00702870" w:rsidRDefault="00702870" w:rsidP="00702870">
      <w:pPr>
        <w:pStyle w:val="Heading2"/>
      </w:pPr>
      <w:bookmarkStart w:id="30" w:name="_Toc413752400"/>
      <w:r>
        <w:t>Length of Project Periods</w:t>
      </w:r>
      <w:bookmarkEnd w:id="30"/>
    </w:p>
    <w:p w:rsidR="00702870" w:rsidRDefault="00702870" w:rsidP="00702870">
      <w:pPr>
        <w:ind w:left="720"/>
      </w:pPr>
      <w:r>
        <w:t xml:space="preserve">All grants in this </w:t>
      </w:r>
      <w:r w:rsidR="00A7297D">
        <w:t>funding opportunity announcement</w:t>
      </w:r>
      <w:r>
        <w:t xml:space="preserve"> will be awarded for a 12-month project performance period.  The 12-month project period for these grants begins no later than September 30, </w:t>
      </w:r>
      <w:r w:rsidR="00273FB7">
        <w:t>2015</w:t>
      </w:r>
      <w:r>
        <w:t xml:space="preserve">.  There is </w:t>
      </w:r>
      <w:r w:rsidRPr="00113D78">
        <w:t>approximately $</w:t>
      </w:r>
      <w:r w:rsidR="00B841F6">
        <w:t>3.5</w:t>
      </w:r>
      <w:r w:rsidRPr="00113D78">
        <w:t xml:space="preserve"> million in fund</w:t>
      </w:r>
      <w:r>
        <w:t xml:space="preserve">ing that will be available for FY </w:t>
      </w:r>
      <w:r w:rsidR="00273FB7">
        <w:t>2015</w:t>
      </w:r>
      <w:r>
        <w:t xml:space="preserve"> Susan Harwood Training Grants.</w:t>
      </w:r>
    </w:p>
    <w:p w:rsidR="00702870" w:rsidRDefault="00702870" w:rsidP="00702870">
      <w:pPr>
        <w:ind w:left="720"/>
      </w:pPr>
    </w:p>
    <w:p w:rsidR="00702870" w:rsidRDefault="00702870" w:rsidP="00702870">
      <w:pPr>
        <w:pStyle w:val="Heading2"/>
      </w:pPr>
      <w:bookmarkStart w:id="31" w:name="_Ref384883173"/>
      <w:bookmarkStart w:id="32" w:name="_Toc413752401"/>
      <w:r>
        <w:t xml:space="preserve">Capacity Building </w:t>
      </w:r>
      <w:bookmarkEnd w:id="31"/>
      <w:r w:rsidR="008D7750">
        <w:t>Developmental</w:t>
      </w:r>
      <w:bookmarkEnd w:id="32"/>
    </w:p>
    <w:p w:rsidR="007B01C3" w:rsidRPr="008D7750" w:rsidRDefault="00702870" w:rsidP="00702870">
      <w:pPr>
        <w:ind w:left="720"/>
      </w:pPr>
      <w:r w:rsidRPr="008D7750">
        <w:t>The maximum funding level is not to exceed $165,000 per 12-month project performance period.  Applicants are strongly encouraged to submit proposals that do not exceed the maximum funding level.  Based on satisfactory performance and appropriations by DOL,</w:t>
      </w:r>
      <w:r w:rsidR="000E7AC7" w:rsidRPr="008D7750">
        <w:t xml:space="preserve"> Capacity Building </w:t>
      </w:r>
      <w:r w:rsidR="008D7750" w:rsidRPr="008D7750">
        <w:t>Developmental</w:t>
      </w:r>
      <w:r w:rsidRPr="008D7750">
        <w:t xml:space="preserve"> grants may be eligible for additional follow-on grants.</w:t>
      </w:r>
    </w:p>
    <w:p w:rsidR="007B01C3" w:rsidRPr="008D7750" w:rsidRDefault="007B01C3" w:rsidP="00702870">
      <w:pPr>
        <w:ind w:left="720"/>
      </w:pPr>
    </w:p>
    <w:p w:rsidR="007B01C3" w:rsidRPr="008D7750" w:rsidRDefault="007B01C3" w:rsidP="007B01C3">
      <w:pPr>
        <w:pStyle w:val="Heading2"/>
      </w:pPr>
      <w:bookmarkStart w:id="33" w:name="_Toc413752402"/>
      <w:r w:rsidRPr="008D7750">
        <w:t>Capacity Building Pilot</w:t>
      </w:r>
      <w:bookmarkEnd w:id="33"/>
    </w:p>
    <w:p w:rsidR="00702870" w:rsidRDefault="007B01C3" w:rsidP="007B01C3">
      <w:pPr>
        <w:pStyle w:val="Heading2"/>
        <w:numPr>
          <w:ilvl w:val="0"/>
          <w:numId w:val="0"/>
        </w:numPr>
        <w:ind w:left="720"/>
      </w:pPr>
      <w:bookmarkStart w:id="34" w:name="_Toc385847077"/>
      <w:bookmarkStart w:id="35" w:name="_Toc387235529"/>
      <w:bookmarkStart w:id="36" w:name="_Toc413743566"/>
      <w:bookmarkStart w:id="37" w:name="_Toc413743658"/>
      <w:bookmarkStart w:id="38" w:name="_Toc413752403"/>
      <w:r w:rsidRPr="008D7750">
        <w:rPr>
          <w:b w:val="0"/>
          <w:u w:val="none"/>
        </w:rPr>
        <w:t>The maximum funding level is not to exceed $80,000</w:t>
      </w:r>
      <w:r w:rsidR="00B20562" w:rsidRPr="008D7750">
        <w:rPr>
          <w:b w:val="0"/>
          <w:u w:val="none"/>
        </w:rPr>
        <w:t xml:space="preserve"> per 12-month project performance period.  Applicants are strongly encouraged to submit proposals that do not exceed the maximum funding level.  Capacity Building Pilot grants are not eligible for additional follow-on grants.</w:t>
      </w:r>
      <w:bookmarkEnd w:id="34"/>
      <w:bookmarkEnd w:id="35"/>
      <w:bookmarkEnd w:id="36"/>
      <w:bookmarkEnd w:id="37"/>
      <w:bookmarkEnd w:id="38"/>
      <w:r w:rsidR="00702870">
        <w:t xml:space="preserve">  </w:t>
      </w:r>
    </w:p>
    <w:p w:rsidR="00A1255C" w:rsidRPr="00C82CF8" w:rsidRDefault="00A1255C" w:rsidP="00A1255C">
      <w:pPr>
        <w:pStyle w:val="BodyText"/>
      </w:pPr>
    </w:p>
    <w:p w:rsidR="00B20562" w:rsidRDefault="00B75631" w:rsidP="004A7503">
      <w:pPr>
        <w:pStyle w:val="Heading1"/>
      </w:pPr>
      <w:bookmarkStart w:id="39" w:name="_Toc413752404"/>
      <w:bookmarkEnd w:id="27"/>
      <w:bookmarkEnd w:id="28"/>
      <w:bookmarkEnd w:id="29"/>
      <w:r>
        <w:t>Program Components</w:t>
      </w:r>
      <w:bookmarkEnd w:id="39"/>
    </w:p>
    <w:p w:rsidR="00B20562" w:rsidRDefault="000D3606" w:rsidP="00B20562">
      <w:pPr>
        <w:ind w:left="360"/>
      </w:pPr>
      <w:r>
        <w:t>The application</w:t>
      </w:r>
      <w:r w:rsidR="00EB654B">
        <w:t>s</w:t>
      </w:r>
      <w:r>
        <w:t xml:space="preserve"> for each of the two grant types announced in this funding opportunity have different requirements, as outlined in Section </w:t>
      </w:r>
      <w:r>
        <w:fldChar w:fldCharType="begin"/>
      </w:r>
      <w:r>
        <w:instrText xml:space="preserve"> REF _Ref285709706 \r \h </w:instrText>
      </w:r>
      <w:r>
        <w:fldChar w:fldCharType="separate"/>
      </w:r>
      <w:r>
        <w:t>VI.G.4</w:t>
      </w:r>
      <w:r>
        <w:fldChar w:fldCharType="end"/>
      </w:r>
      <w:r>
        <w:t xml:space="preserve">.  Applicants should only propose activities specific to the grant category for which the application is being submitted.  </w:t>
      </w:r>
    </w:p>
    <w:p w:rsidR="00B20562" w:rsidRPr="00B20562" w:rsidRDefault="00B20562" w:rsidP="00B20562">
      <w:pPr>
        <w:ind w:left="360"/>
      </w:pPr>
    </w:p>
    <w:p w:rsidR="009D0D05" w:rsidRPr="00C82CF8" w:rsidRDefault="00B75631" w:rsidP="004A7503">
      <w:pPr>
        <w:pStyle w:val="Heading1"/>
      </w:pPr>
      <w:bookmarkStart w:id="40" w:name="_Toc413752405"/>
      <w:r>
        <w:t>Eligibility Information</w:t>
      </w:r>
      <w:bookmarkEnd w:id="40"/>
    </w:p>
    <w:p w:rsidR="00317677" w:rsidRPr="00C82CF8" w:rsidRDefault="00FF3BA7" w:rsidP="00A603C3">
      <w:pPr>
        <w:pStyle w:val="Heading2"/>
      </w:pPr>
      <w:bookmarkStart w:id="41" w:name="_Toc252957724"/>
      <w:bookmarkStart w:id="42" w:name="_Toc413752406"/>
      <w:r w:rsidRPr="00C82CF8">
        <w:t>Eligible</w:t>
      </w:r>
      <w:r w:rsidR="001B624F" w:rsidRPr="00C82CF8">
        <w:t xml:space="preserve"> </w:t>
      </w:r>
      <w:bookmarkStart w:id="43" w:name="_Toc252957725"/>
      <w:bookmarkEnd w:id="41"/>
      <w:r w:rsidR="009071DC" w:rsidRPr="00C82CF8">
        <w:t>Applicants</w:t>
      </w:r>
      <w:bookmarkEnd w:id="42"/>
    </w:p>
    <w:bookmarkEnd w:id="43"/>
    <w:p w:rsidR="00B841F6" w:rsidRDefault="00B232CF" w:rsidP="00FE4B80">
      <w:pPr>
        <w:pStyle w:val="BodyText2"/>
      </w:pPr>
      <w:r w:rsidRPr="00C82CF8">
        <w:t>N</w:t>
      </w:r>
      <w:r w:rsidR="00C620BE" w:rsidRPr="00C82CF8">
        <w:t xml:space="preserve">onprofit organizations, including </w:t>
      </w:r>
      <w:r w:rsidR="00314A59" w:rsidRPr="00C82CF8">
        <w:t xml:space="preserve">qualifying </w:t>
      </w:r>
      <w:r w:rsidR="002A410E">
        <w:t xml:space="preserve">labor unions, community- based and </w:t>
      </w:r>
      <w:r w:rsidR="00610524" w:rsidRPr="00C82CF8">
        <w:t>faith-based organizations</w:t>
      </w:r>
      <w:r w:rsidR="002A410E">
        <w:t>, and employer associations,</w:t>
      </w:r>
      <w:r w:rsidR="00C620BE" w:rsidRPr="00C82CF8">
        <w:t xml:space="preserve"> that are not an agency of a </w:t>
      </w:r>
      <w:r w:rsidR="00B70BFC" w:rsidRPr="00C82CF8">
        <w:t>s</w:t>
      </w:r>
      <w:r w:rsidR="00C620BE" w:rsidRPr="00C82CF8">
        <w:t>tate or local government are eli</w:t>
      </w:r>
      <w:r w:rsidR="00B70BFC" w:rsidRPr="00C82CF8">
        <w:t xml:space="preserve">gible to apply.  </w:t>
      </w:r>
      <w:r w:rsidR="00A7297D">
        <w:t>Indian tribes, tribal organizations, Alaska Native entities, Indian-controlled organizations serving Indians, and Native Hawaiian organizations are eligible to apply</w:t>
      </w:r>
      <w:r w:rsidR="003A3DF5">
        <w:t xml:space="preserve"> in accordance with Executive Order 13175</w:t>
      </w:r>
      <w:r w:rsidR="00A7297D">
        <w:t xml:space="preserve">.  </w:t>
      </w:r>
      <w:r w:rsidR="00B70BFC" w:rsidRPr="00C82CF8">
        <w:t>Additionally, s</w:t>
      </w:r>
      <w:r w:rsidR="00C620BE" w:rsidRPr="00C82CF8">
        <w:t xml:space="preserve">tate or local government supported institutions of higher education are eligible to apply in accordance with </w:t>
      </w:r>
      <w:r w:rsidR="00B841F6" w:rsidRPr="00B841F6">
        <w:t>OMB 2 CFR 200 and DOL exceptions in 2 CFR 2900</w:t>
      </w:r>
      <w:r w:rsidR="00C620BE" w:rsidRPr="00C82CF8">
        <w:t xml:space="preserve">.  </w:t>
      </w:r>
    </w:p>
    <w:p w:rsidR="00B841F6" w:rsidRDefault="00B841F6" w:rsidP="00FE4B80">
      <w:pPr>
        <w:pStyle w:val="BodyText2"/>
      </w:pPr>
    </w:p>
    <w:p w:rsidR="00FE4B80" w:rsidRPr="00C82CF8" w:rsidRDefault="00C620BE" w:rsidP="00FE4B80">
      <w:pPr>
        <w:pStyle w:val="BodyText2"/>
      </w:pPr>
      <w:r w:rsidRPr="00C82CF8">
        <w:t>Eligible organizations can apply independently for funding</w:t>
      </w:r>
      <w:r w:rsidR="00F161C2" w:rsidRPr="00C82CF8">
        <w:t xml:space="preserve">. </w:t>
      </w:r>
      <w:r w:rsidRPr="00C82CF8">
        <w:t xml:space="preserve"> </w:t>
      </w:r>
      <w:r w:rsidR="00F161C2" w:rsidRPr="00C82CF8">
        <w:t>For partnerships, each separate organization will be considered a prime grantee, but one organization must be designated as the lead organization for purposes of liaison with DOL and for receiving and disbursing funds.</w:t>
      </w:r>
      <w:r w:rsidR="0055097D" w:rsidRPr="00C82CF8">
        <w:t xml:space="preserve">  </w:t>
      </w:r>
      <w:r w:rsidR="002A410E">
        <w:t xml:space="preserve">Sub-grants are not authorized.  </w:t>
      </w:r>
      <w:r w:rsidR="001660B5" w:rsidRPr="00C82CF8">
        <w:t>S</w:t>
      </w:r>
      <w:r w:rsidR="009B7081" w:rsidRPr="00C82CF8">
        <w:t>ubcontracts</w:t>
      </w:r>
      <w:r w:rsidR="00CD22FD" w:rsidRPr="00C82CF8">
        <w:t xml:space="preserve">, if any, </w:t>
      </w:r>
      <w:r w:rsidR="009B7081" w:rsidRPr="00C82CF8">
        <w:t xml:space="preserve">must be awarded in accordance with 29 CFR 95.40-48, </w:t>
      </w:r>
      <w:r w:rsidR="00501928" w:rsidRPr="00C82CF8">
        <w:t>as well as,</w:t>
      </w:r>
      <w:r w:rsidR="009B7081" w:rsidRPr="00C82CF8">
        <w:t xml:space="preserve"> </w:t>
      </w:r>
      <w:r w:rsidR="00FE4B80" w:rsidRPr="00C82CF8">
        <w:t>Office of Management and Budget (OMB) circulars which require full and open competition for procurement transactions to the maximum extent practicable.</w:t>
      </w:r>
    </w:p>
    <w:p w:rsidR="00317677" w:rsidRPr="00C82CF8" w:rsidRDefault="00317677" w:rsidP="00FE4B80">
      <w:pPr>
        <w:pStyle w:val="BodyText2"/>
        <w:ind w:left="0"/>
      </w:pPr>
    </w:p>
    <w:p w:rsidR="00414078" w:rsidRPr="00C82CF8" w:rsidRDefault="00414078" w:rsidP="009071DC">
      <w:pPr>
        <w:pStyle w:val="BodyText2"/>
      </w:pPr>
      <w:r w:rsidRPr="00C82CF8">
        <w:t>A 501</w:t>
      </w:r>
      <w:r w:rsidR="00D357B3" w:rsidRPr="00C82CF8">
        <w:t>(c)</w:t>
      </w:r>
      <w:r w:rsidR="008B6BD3" w:rsidRPr="00C82CF8">
        <w:t xml:space="preserve">(4) </w:t>
      </w:r>
      <w:r w:rsidRPr="00C82CF8">
        <w:t>nonprofit organization, as described in 26 U.S.C. 501(c)(4)</w:t>
      </w:r>
      <w:r w:rsidR="00D357B3" w:rsidRPr="00C82CF8">
        <w:t xml:space="preserve">, that engages in lobbying activities will not be eligible for the receipt of </w:t>
      </w:r>
      <w:r w:rsidR="00B53384" w:rsidRPr="00C82CF8">
        <w:t>f</w:t>
      </w:r>
      <w:r w:rsidR="00D357B3" w:rsidRPr="00C82CF8">
        <w:t xml:space="preserve">ederal funds constituting an award, grant or loan.  See </w:t>
      </w:r>
      <w:r w:rsidR="00466DAF" w:rsidRPr="00C82CF8">
        <w:t>2</w:t>
      </w:r>
      <w:r w:rsidR="00D357B3" w:rsidRPr="00C82CF8">
        <w:t xml:space="preserve"> U.S.C. 1611.</w:t>
      </w:r>
    </w:p>
    <w:p w:rsidR="00317677" w:rsidRPr="00C82CF8" w:rsidRDefault="00317677" w:rsidP="009071DC">
      <w:pPr>
        <w:pStyle w:val="BodyText2"/>
      </w:pPr>
    </w:p>
    <w:p w:rsidR="00D357B3" w:rsidRDefault="00D357B3" w:rsidP="009071DC">
      <w:pPr>
        <w:pStyle w:val="BodyText2"/>
      </w:pPr>
      <w:r w:rsidRPr="00C82CF8">
        <w:t xml:space="preserve">Applicants other than </w:t>
      </w:r>
      <w:r w:rsidR="00B70BFC" w:rsidRPr="00C82CF8">
        <w:t>s</w:t>
      </w:r>
      <w:r w:rsidRPr="00C82CF8">
        <w:t>tate or local government supported institutions of higher education will be required to submi</w:t>
      </w:r>
      <w:r w:rsidR="002329DF" w:rsidRPr="00C82CF8">
        <w:t>t evidence of nonprofit status</w:t>
      </w:r>
      <w:r w:rsidRPr="00C82CF8">
        <w:t xml:space="preserve"> </w:t>
      </w:r>
      <w:r w:rsidR="002A410E">
        <w:t xml:space="preserve">as outlined </w:t>
      </w:r>
      <w:r w:rsidR="002A410E" w:rsidRPr="00EE5F0E">
        <w:t>in Section</w:t>
      </w:r>
      <w:r w:rsidR="00EE5F0E">
        <w:t xml:space="preserve"> </w:t>
      </w:r>
      <w:r w:rsidR="00EE5F0E">
        <w:rPr>
          <w:highlight w:val="yellow"/>
        </w:rPr>
        <w:fldChar w:fldCharType="begin"/>
      </w:r>
      <w:r w:rsidR="00EE5F0E">
        <w:instrText xml:space="preserve"> REF _Ref384881675 \r \h </w:instrText>
      </w:r>
      <w:r w:rsidR="00EE5F0E">
        <w:rPr>
          <w:highlight w:val="yellow"/>
        </w:rPr>
      </w:r>
      <w:r w:rsidR="00EE5F0E">
        <w:rPr>
          <w:highlight w:val="yellow"/>
        </w:rPr>
        <w:fldChar w:fldCharType="separate"/>
      </w:r>
      <w:r w:rsidR="00EE5F0E">
        <w:t>VI.I.6</w:t>
      </w:r>
      <w:r w:rsidR="00EE5F0E">
        <w:rPr>
          <w:highlight w:val="yellow"/>
        </w:rPr>
        <w:fldChar w:fldCharType="end"/>
      </w:r>
      <w:r w:rsidR="00A448AC" w:rsidRPr="009E090F">
        <w:t>.</w:t>
      </w:r>
    </w:p>
    <w:p w:rsidR="000D3606" w:rsidRPr="00C82CF8" w:rsidRDefault="000D3606" w:rsidP="009071DC">
      <w:pPr>
        <w:pStyle w:val="BodyText2"/>
      </w:pPr>
    </w:p>
    <w:p w:rsidR="0004749E" w:rsidRDefault="0004749E" w:rsidP="009071DC">
      <w:pPr>
        <w:pStyle w:val="Heading2"/>
        <w:sectPr w:rsidR="0004749E" w:rsidSect="003A1A94">
          <w:footerReference w:type="default" r:id="rId19"/>
          <w:footerReference w:type="first" r:id="rId20"/>
          <w:pgSz w:w="12240" w:h="15840" w:code="1"/>
          <w:pgMar w:top="1440" w:right="1440" w:bottom="1260" w:left="1440" w:header="720" w:footer="720" w:gutter="0"/>
          <w:cols w:space="720"/>
          <w:docGrid w:linePitch="360"/>
        </w:sectPr>
      </w:pPr>
      <w:bookmarkStart w:id="44" w:name="_Toc252957726"/>
      <w:bookmarkStart w:id="45" w:name="_Toc413752407"/>
    </w:p>
    <w:p w:rsidR="004C1020" w:rsidRPr="00C82CF8" w:rsidRDefault="00217F2E" w:rsidP="009071DC">
      <w:pPr>
        <w:pStyle w:val="Heading2"/>
      </w:pPr>
      <w:r w:rsidRPr="00C82CF8">
        <w:lastRenderedPageBreak/>
        <w:t>Cost Sharing or Matching</w:t>
      </w:r>
      <w:bookmarkEnd w:id="44"/>
      <w:bookmarkEnd w:id="45"/>
    </w:p>
    <w:p w:rsidR="00783319" w:rsidRPr="00C82CF8" w:rsidRDefault="004071F6" w:rsidP="009071DC">
      <w:pPr>
        <w:pStyle w:val="BodyText2"/>
      </w:pPr>
      <w:r w:rsidRPr="00C82CF8">
        <w:t>A</w:t>
      </w:r>
      <w:r w:rsidR="00CE60C4" w:rsidRPr="00C82CF8">
        <w:t xml:space="preserve">pplicants are not required to </w:t>
      </w:r>
      <w:r w:rsidR="00B21C99" w:rsidRPr="00C82CF8">
        <w:t>contribute non-</w:t>
      </w:r>
      <w:r w:rsidR="00B53384" w:rsidRPr="00C82CF8">
        <w:t>f</w:t>
      </w:r>
      <w:r w:rsidR="00B21C99" w:rsidRPr="00C82CF8">
        <w:t>ederal resources</w:t>
      </w:r>
      <w:r w:rsidRPr="00C82CF8">
        <w:t>.</w:t>
      </w:r>
    </w:p>
    <w:p w:rsidR="00317677" w:rsidRPr="00C82CF8" w:rsidRDefault="00317677" w:rsidP="00211E71">
      <w:pPr>
        <w:pStyle w:val="BodyText3"/>
        <w:rPr>
          <w:szCs w:val="24"/>
        </w:rPr>
      </w:pPr>
      <w:bookmarkStart w:id="46" w:name="_Toc252957727"/>
    </w:p>
    <w:p w:rsidR="008621FE" w:rsidRPr="00C82CF8" w:rsidRDefault="008621FE" w:rsidP="008621FE">
      <w:pPr>
        <w:pStyle w:val="Heading2"/>
      </w:pPr>
      <w:bookmarkStart w:id="47" w:name="_Toc413752408"/>
      <w:r w:rsidRPr="00C82CF8">
        <w:t>Transparency</w:t>
      </w:r>
      <w:bookmarkEnd w:id="47"/>
    </w:p>
    <w:p w:rsidR="008D2FC6" w:rsidRPr="00C82CF8" w:rsidRDefault="008D2FC6" w:rsidP="008D2FC6">
      <w:pPr>
        <w:pStyle w:val="BodyText2"/>
      </w:pPr>
      <w:r w:rsidRPr="00C82CF8">
        <w:t xml:space="preserve">DOL is committed to conducting a transparent grant award process and publicizing information about program outcomes. Posting grant </w:t>
      </w:r>
      <w:r w:rsidR="00A448AC">
        <w:t xml:space="preserve">applications on public Web sites </w:t>
      </w:r>
      <w:r w:rsidRPr="00C82CF8">
        <w:t>is a means of promoting and sharing innovative ideas.</w:t>
      </w:r>
      <w:r w:rsidR="00A448AC">
        <w:t xml:space="preserve">  For this grant competition, DOL</w:t>
      </w:r>
      <w:r w:rsidRPr="00C82CF8">
        <w:t xml:space="preserve"> will publish the Program Abstract required </w:t>
      </w:r>
      <w:r w:rsidRPr="00EE5F0E">
        <w:t>by Section</w:t>
      </w:r>
      <w:r w:rsidR="00EE5F0E">
        <w:t xml:space="preserve"> </w:t>
      </w:r>
      <w:r w:rsidR="00EE5F0E">
        <w:rPr>
          <w:highlight w:val="yellow"/>
        </w:rPr>
        <w:fldChar w:fldCharType="begin"/>
      </w:r>
      <w:r w:rsidR="00EE5F0E">
        <w:instrText xml:space="preserve"> REF _Ref384881738 \r \h </w:instrText>
      </w:r>
      <w:r w:rsidR="00EE5F0E">
        <w:rPr>
          <w:highlight w:val="yellow"/>
        </w:rPr>
      </w:r>
      <w:r w:rsidR="00EE5F0E">
        <w:rPr>
          <w:highlight w:val="yellow"/>
        </w:rPr>
        <w:fldChar w:fldCharType="separate"/>
      </w:r>
      <w:r w:rsidR="00EE5F0E">
        <w:t>VI.F</w:t>
      </w:r>
      <w:r w:rsidR="00EE5F0E">
        <w:rPr>
          <w:highlight w:val="yellow"/>
        </w:rPr>
        <w:fldChar w:fldCharType="end"/>
      </w:r>
      <w:r w:rsidR="00EE5F0E">
        <w:t>.</w:t>
      </w:r>
      <w:r w:rsidRPr="009E090F">
        <w:t xml:space="preserve"> </w:t>
      </w:r>
      <w:proofErr w:type="gramStart"/>
      <w:r w:rsidRPr="009E090F">
        <w:t>and</w:t>
      </w:r>
      <w:proofErr w:type="gramEnd"/>
      <w:r w:rsidRPr="009E090F">
        <w:t xml:space="preserve"> selected information from the SF-424</w:t>
      </w:r>
      <w:r w:rsidR="000D3606">
        <w:t>, Application for Federal Assistance,</w:t>
      </w:r>
      <w:r w:rsidRPr="009E090F">
        <w:t xml:space="preserve"> for all applications on the Department’s public </w:t>
      </w:r>
      <w:r w:rsidR="00A448AC" w:rsidRPr="009E090F">
        <w:t xml:space="preserve">Web site, </w:t>
      </w:r>
      <w:hyperlink r:id="rId21" w:history="1">
        <w:r w:rsidR="00A448AC" w:rsidRPr="009E090F">
          <w:rPr>
            <w:rStyle w:val="Hyperlink"/>
          </w:rPr>
          <w:t>http://www.dol.gov/dol/grants/</w:t>
        </w:r>
      </w:hyperlink>
      <w:r w:rsidR="00A448AC" w:rsidRPr="009E090F">
        <w:t>.  Additionally, DOL</w:t>
      </w:r>
      <w:r w:rsidRPr="009E090F">
        <w:t xml:space="preserve"> will publish a version of the Technical Proposal required </w:t>
      </w:r>
      <w:r w:rsidRPr="00EE5F0E">
        <w:t>by Section</w:t>
      </w:r>
      <w:r w:rsidR="00EE5F0E">
        <w:t xml:space="preserve"> </w:t>
      </w:r>
      <w:r w:rsidR="00EE5F0E">
        <w:rPr>
          <w:highlight w:val="yellow"/>
        </w:rPr>
        <w:fldChar w:fldCharType="begin"/>
      </w:r>
      <w:r w:rsidR="00EE5F0E">
        <w:instrText xml:space="preserve"> REF _Ref384881770 \r \h </w:instrText>
      </w:r>
      <w:r w:rsidR="00EE5F0E">
        <w:rPr>
          <w:highlight w:val="yellow"/>
        </w:rPr>
      </w:r>
      <w:r w:rsidR="00EE5F0E">
        <w:rPr>
          <w:highlight w:val="yellow"/>
        </w:rPr>
        <w:fldChar w:fldCharType="separate"/>
      </w:r>
      <w:r w:rsidR="00EE5F0E">
        <w:t>VI.G</w:t>
      </w:r>
      <w:r w:rsidR="00EE5F0E">
        <w:rPr>
          <w:highlight w:val="yellow"/>
        </w:rPr>
        <w:fldChar w:fldCharType="end"/>
      </w:r>
      <w:r w:rsidRPr="009E090F">
        <w:t>.,</w:t>
      </w:r>
      <w:r w:rsidRPr="00C82CF8">
        <w:t xml:space="preserve"> for all those applications that are awarded grants, on the Department’s </w:t>
      </w:r>
      <w:r w:rsidR="00A448AC">
        <w:t xml:space="preserve">Web site, </w:t>
      </w:r>
      <w:hyperlink r:id="rId22" w:history="1">
        <w:r w:rsidR="00A448AC" w:rsidRPr="00021174">
          <w:rPr>
            <w:rStyle w:val="Hyperlink"/>
          </w:rPr>
          <w:t>http://www.dol.gov/dol/grants/</w:t>
        </w:r>
      </w:hyperlink>
      <w:r w:rsidRPr="00C82CF8">
        <w:t>.</w:t>
      </w:r>
      <w:r w:rsidR="00A448AC">
        <w:t xml:space="preserve"> </w:t>
      </w:r>
      <w:r w:rsidRPr="00C82CF8">
        <w:t xml:space="preserve"> Except for the Program Abstract, none of the Attachments to the Technical Proposal will be published.  Technical Proposals and Program Abstracts will not be published until after the grants are awarded.  In addition, information about grant progress and results may also be made publicly available.</w:t>
      </w:r>
    </w:p>
    <w:p w:rsidR="008D2FC6" w:rsidRPr="00C82CF8" w:rsidRDefault="008D2FC6" w:rsidP="008D2FC6">
      <w:pPr>
        <w:pStyle w:val="BodyText2"/>
      </w:pPr>
    </w:p>
    <w:p w:rsidR="008D2FC6" w:rsidRPr="00C82CF8" w:rsidRDefault="008D2FC6" w:rsidP="008D2FC6">
      <w:pPr>
        <w:pStyle w:val="BodyText2"/>
      </w:pPr>
      <w:r w:rsidRPr="00C82CF8">
        <w:t>DOL recognizes that grant applications sometimes contain information that an applicant may consider proprietary or business</w:t>
      </w:r>
      <w:r w:rsidRPr="00C82CF8" w:rsidDel="00AB4DB9">
        <w:t xml:space="preserve"> </w:t>
      </w:r>
      <w:r w:rsidRPr="00C82CF8">
        <w:t>confidential information, or may contain personally identifiable information.  Proprietary or business confidential information is information that is no</w:t>
      </w:r>
      <w:r w:rsidR="00B54361">
        <w:t>t usually disclosed outside an</w:t>
      </w:r>
      <w:r w:rsidRPr="00C82CF8">
        <w:t xml:space="preserve"> organization and disclosing this in</w:t>
      </w:r>
      <w:r w:rsidR="00B54361">
        <w:t>formation is likely to cause</w:t>
      </w:r>
      <w:r w:rsidRPr="00C82CF8">
        <w:t xml:space="preserve"> substantial competitive harm. </w:t>
      </w:r>
    </w:p>
    <w:p w:rsidR="008D2FC6" w:rsidRPr="00C82CF8" w:rsidRDefault="008D2FC6" w:rsidP="008D2FC6">
      <w:pPr>
        <w:pStyle w:val="BodyText2"/>
      </w:pPr>
    </w:p>
    <w:p w:rsidR="008D2FC6" w:rsidRPr="00C82CF8" w:rsidRDefault="008D2FC6" w:rsidP="008D2FC6">
      <w:pPr>
        <w:pStyle w:val="BodyText2"/>
      </w:pPr>
      <w:r w:rsidRPr="00C82CF8">
        <w:t>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C82CF8">
        <w:rPr>
          <w:rStyle w:val="FootnoteReference"/>
        </w:rPr>
        <w:footnoteReference w:id="1"/>
      </w:r>
    </w:p>
    <w:p w:rsidR="008D2FC6" w:rsidRPr="00C82CF8" w:rsidRDefault="008D2FC6" w:rsidP="008D2FC6">
      <w:pPr>
        <w:pStyle w:val="BodyText2"/>
      </w:pPr>
    </w:p>
    <w:p w:rsidR="008D2FC6" w:rsidRPr="00C82CF8" w:rsidRDefault="008D2FC6" w:rsidP="008D2FC6">
      <w:pPr>
        <w:pStyle w:val="BodyText2"/>
      </w:pPr>
      <w:r w:rsidRPr="00C82CF8">
        <w:t xml:space="preserve">Program 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Program Abstract.  The submission of the grant application constitutes a </w:t>
      </w:r>
      <w:r w:rsidRPr="00C82CF8">
        <w:rPr>
          <w:u w:val="single"/>
        </w:rPr>
        <w:t>waiver</w:t>
      </w:r>
      <w:r w:rsidRPr="00C82CF8">
        <w:t xml:space="preserve"> of the applicant’s objection to the posting of any proprietary or confidential business information contained in the Program Abstract.  Additionally, the applicant is responsible for obtaining all authorizations from relevant parties for publishing all personally identifiable information contained within the Program Abstract.  In the event the Program Abstract contains proprietary or confidential business or personally identifiable information, the applicant is presumed to have obtained all necessary authorizations to provide this information and may be liable for any improper release of this information. </w:t>
      </w:r>
    </w:p>
    <w:p w:rsidR="008D2FC6" w:rsidRPr="00C82CF8" w:rsidRDefault="008D2FC6" w:rsidP="008D2FC6">
      <w:pPr>
        <w:pStyle w:val="BodyText2"/>
      </w:pPr>
    </w:p>
    <w:p w:rsidR="008D2FC6" w:rsidRPr="00C82CF8" w:rsidRDefault="008D2FC6" w:rsidP="008D2FC6">
      <w:pPr>
        <w:pStyle w:val="BodyText2"/>
      </w:pPr>
      <w:r w:rsidRPr="00C82CF8">
        <w:t>By submission of this g</w:t>
      </w:r>
      <w:r w:rsidR="007C2A12">
        <w:t xml:space="preserve">rant application, the applicant </w:t>
      </w:r>
      <w:r w:rsidRPr="00C82CF8">
        <w:t>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w:t>
      </w:r>
    </w:p>
    <w:p w:rsidR="008D2FC6" w:rsidRPr="00C82CF8" w:rsidRDefault="008D2FC6" w:rsidP="008D2FC6">
      <w:pPr>
        <w:pStyle w:val="BodyText2"/>
      </w:pPr>
    </w:p>
    <w:p w:rsidR="008D2FC6" w:rsidRPr="00C82CF8" w:rsidRDefault="008D2FC6" w:rsidP="008D2FC6">
      <w:pPr>
        <w:pStyle w:val="BodyText2"/>
      </w:pPr>
      <w:r w:rsidRPr="00C82CF8">
        <w:t xml:space="preserve">To ensure that proprietary or confidential business information or personally identifiable information is properly protected from disclosure when DOL posts the winning Technical Proposals, applicants who’s Technical Proposals will be posted, will be asked to submit a </w:t>
      </w:r>
      <w:r w:rsidR="00C96129">
        <w:t>second redacted version of the</w:t>
      </w:r>
      <w:r w:rsidRPr="00C82CF8">
        <w:t xml:space="preserve"> Technical Proposal, with any proprietary or confidential business information and personally identifiable information redacted.  All non-public information about the applicant’s and consortium members’ staff (if applicable) should be removed as well.  </w:t>
      </w:r>
    </w:p>
    <w:p w:rsidR="008D2FC6" w:rsidRPr="00C82CF8" w:rsidRDefault="008D2FC6" w:rsidP="008D2FC6">
      <w:pPr>
        <w:pStyle w:val="BodyText2"/>
      </w:pPr>
    </w:p>
    <w:p w:rsidR="008D2FC6" w:rsidRPr="00C82CF8" w:rsidRDefault="008D2FC6" w:rsidP="008D2FC6">
      <w:pPr>
        <w:pStyle w:val="BodyText2"/>
      </w:pPr>
      <w:r w:rsidRPr="00C82CF8">
        <w:t xml:space="preserve">The Department will contact the applicants whose Technical Proposals will be published by letter or email, and provide further directions about how and when to submit the redacted version of the Technical Proposal.  </w:t>
      </w:r>
    </w:p>
    <w:p w:rsidR="008D2FC6" w:rsidRPr="00C82CF8" w:rsidRDefault="008D2FC6" w:rsidP="008D2FC6">
      <w:pPr>
        <w:pStyle w:val="BodyText2"/>
      </w:pPr>
    </w:p>
    <w:p w:rsidR="008D2FC6" w:rsidRPr="00C82CF8" w:rsidRDefault="008D2FC6" w:rsidP="008D2FC6">
      <w:pPr>
        <w:pStyle w:val="BodyText2"/>
      </w:pPr>
      <w:r w:rsidRPr="00C82CF8">
        <w:t>Submission of a redacted version of the Technical Proposal will constitute permission by the applicant for DOL to make the redacted</w:t>
      </w:r>
      <w:r w:rsidR="00A448AC">
        <w:t xml:space="preserve"> version publicly available.  DOL</w:t>
      </w:r>
      <w:r w:rsidRPr="00C82CF8">
        <w:t xml:space="preserve"> will also assume that by submitting the redacted version of the Technical Proposal, the applicant has obtained the agreement to the applicant’s decision about what material to redact of all persons and entities whose proprietary, confidential business information or personally identifiable information is contained in the Technical Proposal.  If an applicant fails to provide a redacted version of the Technical Proposal by </w:t>
      </w:r>
      <w:r w:rsidRPr="00C82CF8">
        <w:rPr>
          <w:color w:val="000000"/>
        </w:rPr>
        <w:t>the date requested in the instruction letter or email,</w:t>
      </w:r>
      <w:r w:rsidRPr="00C82CF8">
        <w:t xml:space="preserve"> DOL will publish the original Technical Proposal in full, after redacting only personally identifiable information. (Note that the original, unredacted version of the Technical Proposal will remain part of the complete application package, including an applicant’s proprietary and confidential business information and any personally identifiable information.) </w:t>
      </w:r>
    </w:p>
    <w:p w:rsidR="008D2FC6" w:rsidRPr="00C82CF8" w:rsidRDefault="008D2FC6" w:rsidP="008D2FC6">
      <w:pPr>
        <w:pStyle w:val="BodyText2"/>
      </w:pPr>
    </w:p>
    <w:p w:rsidR="008D2FC6" w:rsidRDefault="008D2FC6" w:rsidP="003412EC">
      <w:pPr>
        <w:pStyle w:val="BodyText2"/>
      </w:pPr>
      <w:r w:rsidRPr="00C82CF8">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3412EC" w:rsidRPr="00C82CF8" w:rsidRDefault="003412EC" w:rsidP="003412EC">
      <w:pPr>
        <w:pStyle w:val="BodyText2"/>
      </w:pPr>
    </w:p>
    <w:p w:rsidR="008D2FC6" w:rsidRPr="00C82CF8" w:rsidRDefault="008D2FC6" w:rsidP="008D2FC6">
      <w:pPr>
        <w:pStyle w:val="Heading2"/>
      </w:pPr>
      <w:bookmarkStart w:id="48" w:name="_Toc320267067"/>
      <w:bookmarkStart w:id="49" w:name="_Toc323220416"/>
      <w:bookmarkStart w:id="50" w:name="_Toc413752409"/>
      <w:r w:rsidRPr="00C82CF8">
        <w:t>Freedom of Information Act Request (FOIA)</w:t>
      </w:r>
      <w:bookmarkEnd w:id="48"/>
      <w:bookmarkEnd w:id="49"/>
      <w:bookmarkEnd w:id="50"/>
    </w:p>
    <w:p w:rsidR="008D2FC6" w:rsidRPr="00C82CF8" w:rsidRDefault="008D2FC6" w:rsidP="008D2FC6">
      <w:pPr>
        <w:pStyle w:val="BodyText2"/>
      </w:pPr>
      <w:r w:rsidRPr="00C82CF8">
        <w:t xml:space="preserve">Redacted information in grant applications will be protected by DOL from public disclosure in accordance with federal law, including the Trade Secrets Act (18 U.S.C. § 1905), FOIA, and the Privacy Act </w:t>
      </w:r>
      <w:r w:rsidR="000D3606">
        <w:t xml:space="preserve">of 1974 </w:t>
      </w:r>
      <w:r w:rsidRPr="00C82CF8">
        <w:t xml:space="preserve">(5 U.S.C. § 552a).  If DOL </w:t>
      </w:r>
      <w:r w:rsidR="00B54361">
        <w:t>receives a FOIA request for an</w:t>
      </w:r>
      <w:r w:rsidRPr="00C82CF8">
        <w:t xml:space="preserve"> application, the procedures in DOL’s FOIA regulations for responding to requests for commercial/business information submitted to the government will be </w:t>
      </w:r>
      <w:r w:rsidRPr="00C82CF8">
        <w:lastRenderedPageBreak/>
        <w:t>followed, as well as all FOIA exemptions and procedures, 29 CFR § 70.26.  Consequently, it is possible that application of FOIA rules may result in release of information in response to a FOIA request tha</w:t>
      </w:r>
      <w:r w:rsidR="00A448AC">
        <w:t>t an applicant redacted in its redacted copy.</w:t>
      </w:r>
    </w:p>
    <w:p w:rsidR="00FF3BA7" w:rsidRPr="00C82CF8" w:rsidRDefault="00FF3BA7" w:rsidP="00FF3BA7">
      <w:pPr>
        <w:ind w:left="720"/>
      </w:pPr>
    </w:p>
    <w:p w:rsidR="00A448AC" w:rsidRDefault="00A448AC" w:rsidP="009071DC">
      <w:pPr>
        <w:pStyle w:val="Heading2"/>
      </w:pPr>
      <w:bookmarkStart w:id="51" w:name="_Ref384823691"/>
      <w:bookmarkStart w:id="52" w:name="_Toc413752410"/>
      <w:r>
        <w:t>Non-Viable Applications</w:t>
      </w:r>
      <w:bookmarkEnd w:id="51"/>
      <w:bookmarkEnd w:id="52"/>
    </w:p>
    <w:p w:rsidR="00A448AC" w:rsidRDefault="00A448AC" w:rsidP="00A448AC">
      <w:pPr>
        <w:ind w:left="720"/>
      </w:pPr>
      <w:r>
        <w:t xml:space="preserve">Applications that fail to satisfy the requirements stated below </w:t>
      </w:r>
      <w:r w:rsidR="00B841F6">
        <w:t>may</w:t>
      </w:r>
      <w:r>
        <w:t xml:space="preserve"> be considered non-viable and not be given further consideration.</w:t>
      </w:r>
    </w:p>
    <w:p w:rsidR="00A448AC" w:rsidRDefault="00A448AC" w:rsidP="00A448AC">
      <w:pPr>
        <w:ind w:left="720"/>
      </w:pPr>
    </w:p>
    <w:p w:rsidR="00A448AC" w:rsidRDefault="00A448AC" w:rsidP="00A448AC">
      <w:pPr>
        <w:numPr>
          <w:ilvl w:val="0"/>
          <w:numId w:val="34"/>
        </w:numPr>
        <w:spacing w:after="120"/>
      </w:pPr>
      <w:r>
        <w:t>Applications are required to be submitted electronically through Grants.gov as specified i</w:t>
      </w:r>
      <w:r w:rsidRPr="00EE5F0E">
        <w:t>n Section</w:t>
      </w:r>
      <w:r w:rsidR="00EE5F0E" w:rsidRPr="00EE5F0E">
        <w:t xml:space="preserve"> </w:t>
      </w:r>
      <w:r w:rsidR="00EE5F0E" w:rsidRPr="00EE5F0E">
        <w:fldChar w:fldCharType="begin"/>
      </w:r>
      <w:r w:rsidR="00EE5F0E" w:rsidRPr="00EE5F0E">
        <w:instrText xml:space="preserve"> REF _Ref384882012 \r \h </w:instrText>
      </w:r>
      <w:r w:rsidR="00EE5F0E">
        <w:instrText xml:space="preserve"> \* MERGEFORMAT </w:instrText>
      </w:r>
      <w:r w:rsidR="00EE5F0E" w:rsidRPr="00EE5F0E">
        <w:fldChar w:fldCharType="separate"/>
      </w:r>
      <w:r w:rsidR="00EE5F0E" w:rsidRPr="00EE5F0E">
        <w:t>VI.J.2</w:t>
      </w:r>
      <w:r w:rsidR="00EE5F0E" w:rsidRPr="00EE5F0E">
        <w:fldChar w:fldCharType="end"/>
      </w:r>
      <w:r w:rsidR="00D30054" w:rsidRPr="00555FBF">
        <w:t>.</w:t>
      </w:r>
      <w:r>
        <w:t xml:space="preserve">  </w:t>
      </w:r>
      <w:r w:rsidRPr="000E53E2">
        <w:t>Applications not submitted electronically through Grants.gov will not be considered.</w:t>
      </w:r>
    </w:p>
    <w:p w:rsidR="00A448AC" w:rsidRPr="000E53E2" w:rsidRDefault="00A448AC" w:rsidP="00A448AC">
      <w:pPr>
        <w:numPr>
          <w:ilvl w:val="0"/>
          <w:numId w:val="34"/>
        </w:numPr>
        <w:spacing w:after="120"/>
      </w:pPr>
      <w:r>
        <w:t>Applications must be submi</w:t>
      </w:r>
      <w:r w:rsidR="00186BD4">
        <w:t>tted on or before 11:59 p.m., ET</w:t>
      </w:r>
      <w:r>
        <w:t>, on the due date as specifie</w:t>
      </w:r>
      <w:r w:rsidRPr="00EE5F0E">
        <w:t>d in Section</w:t>
      </w:r>
      <w:r w:rsidR="00EE5F0E">
        <w:t xml:space="preserve"> </w:t>
      </w:r>
      <w:r w:rsidR="00EE5F0E">
        <w:rPr>
          <w:highlight w:val="yellow"/>
        </w:rPr>
        <w:fldChar w:fldCharType="begin"/>
      </w:r>
      <w:r w:rsidR="00EE5F0E">
        <w:instrText xml:space="preserve"> REF _Ref384881993 \r \h </w:instrText>
      </w:r>
      <w:r w:rsidR="00EE5F0E">
        <w:rPr>
          <w:highlight w:val="yellow"/>
        </w:rPr>
      </w:r>
      <w:r w:rsidR="00EE5F0E">
        <w:rPr>
          <w:highlight w:val="yellow"/>
        </w:rPr>
        <w:fldChar w:fldCharType="separate"/>
      </w:r>
      <w:r w:rsidR="00EE5F0E">
        <w:t>VI.J.1</w:t>
      </w:r>
      <w:r w:rsidR="00EE5F0E">
        <w:rPr>
          <w:highlight w:val="yellow"/>
        </w:rPr>
        <w:fldChar w:fldCharType="end"/>
      </w:r>
      <w:r w:rsidR="00D30054" w:rsidRPr="00555FBF">
        <w:t>.</w:t>
      </w:r>
      <w:r>
        <w:t xml:space="preserve"> </w:t>
      </w:r>
      <w:r w:rsidRPr="000E53E2">
        <w:t xml:space="preserve">Applications that do not receive a date/time-stamp email indicating application submission on or before </w:t>
      </w:r>
      <w:r>
        <w:t>11:59</w:t>
      </w:r>
      <w:r w:rsidR="00186BD4">
        <w:t xml:space="preserve"> p.m., ET</w:t>
      </w:r>
      <w:r w:rsidRPr="000E53E2">
        <w:t xml:space="preserve">, on the due date, will be considered non-viable and will not be given further consideration. </w:t>
      </w:r>
    </w:p>
    <w:p w:rsidR="00A448AC" w:rsidRPr="00555FBF" w:rsidRDefault="00A448AC" w:rsidP="00A448AC">
      <w:pPr>
        <w:numPr>
          <w:ilvl w:val="0"/>
          <w:numId w:val="34"/>
        </w:numPr>
        <w:spacing w:after="120"/>
      </w:pPr>
      <w:r w:rsidRPr="00555FBF">
        <w:t xml:space="preserve">Applications must </w:t>
      </w:r>
      <w:r w:rsidR="000D3606">
        <w:t xml:space="preserve">be successfully validated by </w:t>
      </w:r>
      <w:r w:rsidRPr="00555FBF">
        <w:t xml:space="preserve">Grants.gov as specified in </w:t>
      </w:r>
      <w:r w:rsidRPr="00EE5F0E">
        <w:t>Section</w:t>
      </w:r>
      <w:r w:rsidR="00EE5F0E">
        <w:t xml:space="preserve"> </w:t>
      </w:r>
      <w:r w:rsidR="00EE5F0E">
        <w:rPr>
          <w:highlight w:val="yellow"/>
        </w:rPr>
        <w:fldChar w:fldCharType="begin"/>
      </w:r>
      <w:r w:rsidR="00EE5F0E">
        <w:instrText xml:space="preserve"> REF _Ref413740803 \r \h </w:instrText>
      </w:r>
      <w:r w:rsidR="00EE5F0E">
        <w:rPr>
          <w:highlight w:val="yellow"/>
        </w:rPr>
      </w:r>
      <w:r w:rsidR="00EE5F0E">
        <w:rPr>
          <w:highlight w:val="yellow"/>
        </w:rPr>
        <w:fldChar w:fldCharType="separate"/>
      </w:r>
      <w:r w:rsidR="00EE5F0E">
        <w:t>VI.J.3</w:t>
      </w:r>
      <w:r w:rsidR="00EE5F0E">
        <w:rPr>
          <w:highlight w:val="yellow"/>
        </w:rPr>
        <w:fldChar w:fldCharType="end"/>
      </w:r>
      <w:r w:rsidR="00D30054" w:rsidRPr="00555FBF">
        <w:t>.</w:t>
      </w:r>
      <w:r w:rsidRPr="00555FBF">
        <w:t xml:space="preserve">  Applications that </w:t>
      </w:r>
      <w:r w:rsidR="00EB654B">
        <w:t xml:space="preserve">are not successfully validated by </w:t>
      </w:r>
      <w:r w:rsidRPr="00555FBF">
        <w:t>Grants.gov because the submission was not approved by the Authorized Organization Representative (AOR)</w:t>
      </w:r>
      <w:r w:rsidR="00011145">
        <w:t>,</w:t>
      </w:r>
      <w:r w:rsidRPr="00555FBF">
        <w:t xml:space="preserve"> or the organization does not have a current registration with the System for Award Management (SAM) at the time of application submission</w:t>
      </w:r>
      <w:r w:rsidR="00011145">
        <w:t>,</w:t>
      </w:r>
      <w:r w:rsidRPr="00555FBF">
        <w:t xml:space="preserve"> will be considered non-viable and will not be given further consideration. </w:t>
      </w:r>
      <w:r w:rsidR="00A7297D" w:rsidRPr="00EE5F0E">
        <w:rPr>
          <w:b/>
        </w:rPr>
        <w:t>Organizations new to SAM will need to allot an additional 14 days for registration in order to receive a Commercial and Government Entity (CAGE) code through the Department of Defense’s Defense Logistics Agency.</w:t>
      </w:r>
    </w:p>
    <w:p w:rsidR="00A448AC" w:rsidRPr="00555FBF" w:rsidRDefault="00A448AC" w:rsidP="00A448AC">
      <w:pPr>
        <w:numPr>
          <w:ilvl w:val="0"/>
          <w:numId w:val="34"/>
        </w:numPr>
        <w:spacing w:after="120"/>
      </w:pPr>
      <w:r w:rsidRPr="00555FBF">
        <w:t>Applications must provide</w:t>
      </w:r>
      <w:r w:rsidR="003A1A94" w:rsidRPr="00555FBF">
        <w:t xml:space="preserve"> current</w:t>
      </w:r>
      <w:r w:rsidRPr="00555FBF">
        <w:t xml:space="preserve"> proof of nonprofit status as </w:t>
      </w:r>
      <w:r w:rsidRPr="00EE5F0E">
        <w:t>outlined in Section</w:t>
      </w:r>
      <w:r w:rsidR="00EE5F0E">
        <w:t xml:space="preserve"> </w:t>
      </w:r>
      <w:r w:rsidR="00EE5F0E">
        <w:rPr>
          <w:highlight w:val="yellow"/>
        </w:rPr>
        <w:fldChar w:fldCharType="begin"/>
      </w:r>
      <w:r w:rsidR="00EE5F0E">
        <w:instrText xml:space="preserve"> REF _Ref384881675 \r \h </w:instrText>
      </w:r>
      <w:r w:rsidR="00EE5F0E">
        <w:rPr>
          <w:highlight w:val="yellow"/>
        </w:rPr>
      </w:r>
      <w:r w:rsidR="00EE5F0E">
        <w:rPr>
          <w:highlight w:val="yellow"/>
        </w:rPr>
        <w:fldChar w:fldCharType="separate"/>
      </w:r>
      <w:r w:rsidR="00EE5F0E">
        <w:t>VI.I.6</w:t>
      </w:r>
      <w:r w:rsidR="00EE5F0E">
        <w:rPr>
          <w:highlight w:val="yellow"/>
        </w:rPr>
        <w:fldChar w:fldCharType="end"/>
      </w:r>
      <w:r w:rsidR="000D3606">
        <w:t>, with the exception of institutions of higher education</w:t>
      </w:r>
      <w:r w:rsidRPr="00555FBF">
        <w:t xml:space="preserve">.  Applications that do not provide proof of nonprofit status </w:t>
      </w:r>
      <w:r w:rsidR="000D3606">
        <w:t>may</w:t>
      </w:r>
      <w:r w:rsidR="000D3606" w:rsidRPr="00555FBF">
        <w:t xml:space="preserve"> </w:t>
      </w:r>
      <w:r w:rsidRPr="00555FBF">
        <w:t xml:space="preserve">be considered non-viable and </w:t>
      </w:r>
      <w:r w:rsidR="000D3606">
        <w:t>may</w:t>
      </w:r>
      <w:r w:rsidR="000D3606" w:rsidRPr="00555FBF">
        <w:t xml:space="preserve"> </w:t>
      </w:r>
      <w:r w:rsidRPr="00555FBF">
        <w:t>not be given further consideration.</w:t>
      </w:r>
    </w:p>
    <w:p w:rsidR="00EB654B" w:rsidRDefault="00A448AC" w:rsidP="00EB654B">
      <w:pPr>
        <w:numPr>
          <w:ilvl w:val="0"/>
          <w:numId w:val="34"/>
        </w:numPr>
        <w:spacing w:after="120"/>
      </w:pPr>
      <w:r w:rsidRPr="00555FBF">
        <w:t>A</w:t>
      </w:r>
      <w:r w:rsidRPr="00EE5F0E">
        <w:t xml:space="preserve">pplications must contain all of the required forms and documents identified in </w:t>
      </w:r>
      <w:r w:rsidR="00EE5F0E" w:rsidRPr="00EE5F0E">
        <w:t xml:space="preserve">Section </w:t>
      </w:r>
      <w:r w:rsidR="00EE5F0E" w:rsidRPr="00EE5F0E">
        <w:fldChar w:fldCharType="begin"/>
      </w:r>
      <w:r w:rsidR="00EE5F0E" w:rsidRPr="00EE5F0E">
        <w:instrText xml:space="preserve"> REF _Ref413740839 \r \h </w:instrText>
      </w:r>
      <w:r w:rsidR="00EE5F0E">
        <w:instrText xml:space="preserve"> \* MERGEFORMAT </w:instrText>
      </w:r>
      <w:r w:rsidR="00EE5F0E" w:rsidRPr="00EE5F0E">
        <w:fldChar w:fldCharType="separate"/>
      </w:r>
      <w:r w:rsidR="00EE5F0E" w:rsidRPr="00EE5F0E">
        <w:t>VI.C</w:t>
      </w:r>
      <w:r w:rsidR="00EE5F0E" w:rsidRPr="00EE5F0E">
        <w:fldChar w:fldCharType="end"/>
      </w:r>
      <w:r w:rsidR="00EE5F0E" w:rsidRPr="00EE5F0E">
        <w:t>.</w:t>
      </w:r>
      <w:r w:rsidRPr="00EE5F0E">
        <w:t>, Ap</w:t>
      </w:r>
      <w:r w:rsidRPr="00555FBF">
        <w:t xml:space="preserve">plication Checklist.  Applications that do not contain all of the required forms and documents </w:t>
      </w:r>
      <w:r w:rsidR="000D3606">
        <w:t>may</w:t>
      </w:r>
      <w:r w:rsidR="000D3606" w:rsidRPr="00555FBF">
        <w:t xml:space="preserve"> </w:t>
      </w:r>
      <w:r w:rsidRPr="00555FBF">
        <w:t xml:space="preserve">be considered non-viable and </w:t>
      </w:r>
      <w:r w:rsidR="000D3606">
        <w:t>may</w:t>
      </w:r>
      <w:r w:rsidR="000D3606" w:rsidRPr="00555FBF">
        <w:t xml:space="preserve"> </w:t>
      </w:r>
      <w:r w:rsidRPr="00555FBF">
        <w:t>not be given further consideration.</w:t>
      </w:r>
    </w:p>
    <w:p w:rsidR="00A448AC" w:rsidRPr="00A448AC" w:rsidRDefault="00A448AC" w:rsidP="00EB654B">
      <w:pPr>
        <w:spacing w:after="120"/>
      </w:pPr>
      <w:r w:rsidRPr="00555FBF">
        <w:t xml:space="preserve"> </w:t>
      </w:r>
    </w:p>
    <w:p w:rsidR="00317677" w:rsidRPr="00C82CF8" w:rsidRDefault="008A131D" w:rsidP="009071DC">
      <w:pPr>
        <w:pStyle w:val="Heading2"/>
      </w:pPr>
      <w:bookmarkStart w:id="53" w:name="_Toc413752411"/>
      <w:r w:rsidRPr="00C82CF8">
        <w:t>Other Eligibility Requirements</w:t>
      </w:r>
      <w:bookmarkEnd w:id="46"/>
      <w:bookmarkEnd w:id="53"/>
    </w:p>
    <w:p w:rsidR="00D0531B" w:rsidRPr="00C82CF8" w:rsidRDefault="00351DDA" w:rsidP="00D0531B">
      <w:pPr>
        <w:pStyle w:val="BodyText2"/>
      </w:pPr>
      <w:r w:rsidRPr="00C82CF8">
        <w:t xml:space="preserve">All </w:t>
      </w:r>
      <w:r w:rsidR="00F76243" w:rsidRPr="00C82CF8">
        <w:t>grantees</w:t>
      </w:r>
      <w:r w:rsidRPr="00C82CF8">
        <w:t xml:space="preserve"> must comply with l</w:t>
      </w:r>
      <w:r w:rsidR="00B271A1" w:rsidRPr="00C82CF8">
        <w:t xml:space="preserve">egal </w:t>
      </w:r>
      <w:r w:rsidR="005C3B68" w:rsidRPr="00C82CF8">
        <w:t>r</w:t>
      </w:r>
      <w:r w:rsidR="00E27A85" w:rsidRPr="00C82CF8">
        <w:t xml:space="preserve">ules </w:t>
      </w:r>
      <w:r w:rsidR="005C3B68" w:rsidRPr="00C82CF8">
        <w:t>p</w:t>
      </w:r>
      <w:r w:rsidR="00E27A85" w:rsidRPr="00C82CF8">
        <w:t xml:space="preserve">ertaining to </w:t>
      </w:r>
      <w:r w:rsidR="005C3B68" w:rsidRPr="00C82CF8">
        <w:t>i</w:t>
      </w:r>
      <w:r w:rsidR="00E27A85" w:rsidRPr="00C82CF8">
        <w:t xml:space="preserve">nherently </w:t>
      </w:r>
      <w:r w:rsidR="005C3B68" w:rsidRPr="00C82CF8">
        <w:t>r</w:t>
      </w:r>
      <w:r w:rsidR="00E27A85" w:rsidRPr="00C82CF8">
        <w:t xml:space="preserve">eligious </w:t>
      </w:r>
      <w:r w:rsidR="005C3B68" w:rsidRPr="00C82CF8">
        <w:t>a</w:t>
      </w:r>
      <w:r w:rsidR="00E27A85" w:rsidRPr="00C82CF8">
        <w:t xml:space="preserve">ctivities by </w:t>
      </w:r>
      <w:r w:rsidR="005C3B68" w:rsidRPr="00C82CF8">
        <w:t>o</w:t>
      </w:r>
      <w:r w:rsidR="00E27A85" w:rsidRPr="00C82CF8">
        <w:t xml:space="preserve">rganizations that </w:t>
      </w:r>
      <w:r w:rsidR="005C3B68" w:rsidRPr="00C82CF8">
        <w:t>r</w:t>
      </w:r>
      <w:r w:rsidR="00E27A85" w:rsidRPr="00C82CF8">
        <w:t xml:space="preserve">eceive </w:t>
      </w:r>
      <w:r w:rsidR="005C3B68" w:rsidRPr="00C82CF8">
        <w:t>f</w:t>
      </w:r>
      <w:r w:rsidR="00E27A85" w:rsidRPr="00C82CF8">
        <w:t xml:space="preserve">ederal </w:t>
      </w:r>
      <w:r w:rsidR="005C3B68" w:rsidRPr="00C82CF8">
        <w:t>f</w:t>
      </w:r>
      <w:r w:rsidR="00E27A85" w:rsidRPr="00C82CF8">
        <w:t xml:space="preserve">inancial </w:t>
      </w:r>
      <w:r w:rsidR="005C3B68" w:rsidRPr="00C82CF8">
        <w:t>a</w:t>
      </w:r>
      <w:r w:rsidR="00E27A85" w:rsidRPr="00C82CF8">
        <w:t>ssistance</w:t>
      </w:r>
      <w:r w:rsidR="00DD7148" w:rsidRPr="00C82CF8">
        <w:t>.</w:t>
      </w:r>
      <w:r w:rsidRPr="00C82CF8">
        <w:t xml:space="preserve">  </w:t>
      </w:r>
      <w:r w:rsidR="003221AE" w:rsidRPr="00C82CF8">
        <w:t xml:space="preserve">The </w:t>
      </w:r>
      <w:r w:rsidR="00A448AC">
        <w:t>U.</w:t>
      </w:r>
      <w:r w:rsidR="00E27A85" w:rsidRPr="00C82CF8">
        <w:t>S. G</w:t>
      </w:r>
      <w:r w:rsidR="003221AE" w:rsidRPr="00C82CF8">
        <w:t xml:space="preserve">overnment is </w:t>
      </w:r>
      <w:r w:rsidR="00E27A85" w:rsidRPr="00C82CF8">
        <w:t xml:space="preserve">generally </w:t>
      </w:r>
      <w:r w:rsidR="003221AE" w:rsidRPr="00C82CF8">
        <w:t>prohibited from providing direct</w:t>
      </w:r>
      <w:r w:rsidR="00E27A85" w:rsidRPr="00C82CF8">
        <w:t xml:space="preserve"> </w:t>
      </w:r>
      <w:r w:rsidR="003221AE" w:rsidRPr="00C82CF8">
        <w:t xml:space="preserve">financial assistance for </w:t>
      </w:r>
      <w:r w:rsidR="00394385" w:rsidRPr="00C82CF8">
        <w:t xml:space="preserve">inherently </w:t>
      </w:r>
      <w:r w:rsidR="003221AE" w:rsidRPr="00C82CF8">
        <w:t>religious activit</w:t>
      </w:r>
      <w:r w:rsidR="00394385" w:rsidRPr="00C82CF8">
        <w:t>ies</w:t>
      </w:r>
      <w:r w:rsidR="003221AE" w:rsidRPr="00C82CF8">
        <w:t>.</w:t>
      </w:r>
      <w:r w:rsidR="00D0531B" w:rsidRPr="00C82CF8">
        <w:t xml:space="preserve">  In this context, the term direct financial assistance means financial assistance that is provided directly by a government entity or an intermediate organization, as opposed to financial assistance that an organization receives as the result of the genuine and independent private choice of a beneficiary.  In other contexts, the term “direct” financial assistance may be used to refer to financial assistance that an organization receives directly from the federal government (also known as “discretionary” assistance), as </w:t>
      </w:r>
      <w:r w:rsidR="00D0531B" w:rsidRPr="00C82CF8">
        <w:lastRenderedPageBreak/>
        <w:t xml:space="preserve">opposed to assistance that it receives from a state or local government (also known as “indirect” or “block” grant assistance).  The term “direct” has the former meaning throughout this </w:t>
      </w:r>
      <w:r w:rsidR="00A7297D">
        <w:t>funding opportunity announcement</w:t>
      </w:r>
      <w:r w:rsidR="00D0531B" w:rsidRPr="00C82CF8">
        <w:t>.</w:t>
      </w:r>
    </w:p>
    <w:p w:rsidR="00317677" w:rsidRPr="00C82CF8" w:rsidRDefault="00317677" w:rsidP="009071DC">
      <w:pPr>
        <w:pStyle w:val="BodyText2"/>
      </w:pPr>
    </w:p>
    <w:p w:rsidR="00B20562" w:rsidRDefault="008F5063" w:rsidP="007749F1">
      <w:pPr>
        <w:pStyle w:val="BodyText2"/>
      </w:pPr>
      <w:r w:rsidRPr="00C82CF8">
        <w:t xml:space="preserve">The </w:t>
      </w:r>
      <w:r w:rsidR="002C6B46" w:rsidRPr="00C82CF8">
        <w:t xml:space="preserve">grantee </w:t>
      </w:r>
      <w:r w:rsidRPr="00C82CF8">
        <w:t xml:space="preserve">may be a faith-based organization or work with and partner with religious institutions; however, “direct” </w:t>
      </w:r>
      <w:r w:rsidR="00B53384" w:rsidRPr="00C82CF8">
        <w:t>f</w:t>
      </w:r>
      <w:r w:rsidRPr="00C82CF8">
        <w:t>ederal assistance provided under grants with t</w:t>
      </w:r>
      <w:r w:rsidR="00550E70">
        <w:t>he U.</w:t>
      </w:r>
      <w:r w:rsidR="00CD28E2" w:rsidRPr="00C82CF8">
        <w:t xml:space="preserve">S. </w:t>
      </w:r>
      <w:r w:rsidR="00550E70">
        <w:t>DOL</w:t>
      </w:r>
      <w:r w:rsidR="00CD28E2" w:rsidRPr="00C82CF8">
        <w:t xml:space="preserve"> must</w:t>
      </w:r>
      <w:r w:rsidRPr="00C82CF8">
        <w:t xml:space="preserve"> not be used for religious instruction, worship, prayer, proselytizing or other inherently religious practices.  29 CFR Part 2, Subpart D governs the treatment in </w:t>
      </w:r>
      <w:r w:rsidR="00550E70">
        <w:t>DOL</w:t>
      </w:r>
      <w:r w:rsidRPr="00C82CF8">
        <w:t xml:space="preserve"> government programs of religious organizations</w:t>
      </w:r>
      <w:r w:rsidR="00550E70">
        <w:t xml:space="preserve"> and religious activities; the g</w:t>
      </w:r>
      <w:r w:rsidRPr="00C82CF8">
        <w:t xml:space="preserve">rantee and </w:t>
      </w:r>
      <w:r w:rsidR="00683A23" w:rsidRPr="00C82CF8">
        <w:t xml:space="preserve">any </w:t>
      </w:r>
      <w:r w:rsidRPr="00C82CF8">
        <w:t xml:space="preserve">sub-contractors are expected to be aware of and observe the regulations in this subpart. </w:t>
      </w:r>
    </w:p>
    <w:p w:rsidR="00A7297D" w:rsidRDefault="00A7297D" w:rsidP="007749F1">
      <w:pPr>
        <w:pStyle w:val="BodyText2"/>
        <w:rPr>
          <w:b/>
          <w:u w:val="single"/>
        </w:rPr>
      </w:pPr>
    </w:p>
    <w:p w:rsidR="00550E70" w:rsidRDefault="00550E70" w:rsidP="00550E70">
      <w:pPr>
        <w:pStyle w:val="Heading2"/>
      </w:pPr>
      <w:bookmarkStart w:id="54" w:name="_Toc413752412"/>
      <w:r>
        <w:t>Special Program Requirements</w:t>
      </w:r>
      <w:bookmarkEnd w:id="54"/>
    </w:p>
    <w:p w:rsidR="00550E70" w:rsidRPr="00550E70" w:rsidRDefault="00550E70" w:rsidP="00550E70">
      <w:pPr>
        <w:ind w:left="720"/>
      </w:pPr>
      <w:r w:rsidRPr="00550E70">
        <w:t>DOL may require that the program or project participate in an evaluation of overall performance of the Harwood grants and/or impacts on participants.  Therefore, as a condition of award, the grantee is required to cooperate with any evaluation of the program DOL may undertake.  This cooperation may include but is not limited to site visits, collection of programmatic administrative and performance data, and interviews with grant program personnel and program participants.</w:t>
      </w:r>
    </w:p>
    <w:p w:rsidR="00317677" w:rsidRPr="00C82CF8" w:rsidRDefault="00317677" w:rsidP="006F725F"/>
    <w:p w:rsidR="0062155A" w:rsidRPr="00C82CF8" w:rsidRDefault="00AE3F15" w:rsidP="004A7503">
      <w:pPr>
        <w:pStyle w:val="Heading1"/>
      </w:pPr>
      <w:bookmarkStart w:id="55" w:name="_Toc252957728"/>
      <w:bookmarkStart w:id="56" w:name="_Ref285198936"/>
      <w:bookmarkStart w:id="57" w:name="_Ref285198961"/>
      <w:bookmarkStart w:id="58" w:name="_Ref285436983"/>
      <w:bookmarkStart w:id="59" w:name="_Ref285437073"/>
      <w:bookmarkStart w:id="60" w:name="_Ref285437099"/>
      <w:bookmarkStart w:id="61" w:name="_Ref285437121"/>
      <w:bookmarkStart w:id="62" w:name="_Ref285437808"/>
      <w:bookmarkStart w:id="63" w:name="_Ref285437841"/>
      <w:bookmarkStart w:id="64" w:name="_Ref285526132"/>
      <w:bookmarkStart w:id="65" w:name="_Ref285527039"/>
      <w:bookmarkStart w:id="66" w:name="_Ref285709424"/>
      <w:bookmarkStart w:id="67" w:name="_Ref285709442"/>
      <w:bookmarkStart w:id="68" w:name="_Ref285709759"/>
      <w:bookmarkStart w:id="69" w:name="_Ref384823823"/>
      <w:bookmarkStart w:id="70" w:name="_Ref384882441"/>
      <w:bookmarkStart w:id="71" w:name="_Ref384883201"/>
      <w:bookmarkStart w:id="72" w:name="_Ref384883236"/>
      <w:bookmarkStart w:id="73" w:name="_Ref384883268"/>
      <w:bookmarkStart w:id="74" w:name="_Ref384884176"/>
      <w:bookmarkStart w:id="75" w:name="_Ref385503979"/>
      <w:bookmarkStart w:id="76" w:name="_Ref385839895"/>
      <w:bookmarkStart w:id="77" w:name="_Toc413752413"/>
      <w:r w:rsidRPr="00C82CF8">
        <w:t>Application and Submission Information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50E70" w:rsidRDefault="009F2F14" w:rsidP="00071576">
      <w:pPr>
        <w:pStyle w:val="BodyText"/>
      </w:pPr>
      <w:bookmarkStart w:id="78" w:name="_Toc252957729"/>
      <w:r w:rsidRPr="00C82CF8">
        <w:t xml:space="preserve">All information needed to apply for this funding opportunity is referenced as part of this </w:t>
      </w:r>
      <w:r w:rsidR="00A7297D">
        <w:t>announcement</w:t>
      </w:r>
      <w:r w:rsidRPr="00C82CF8">
        <w:t>, and all forms are available on the Grants.gov Web site.</w:t>
      </w:r>
      <w:r w:rsidR="00071576" w:rsidRPr="00C82CF8">
        <w:t xml:space="preserve">  Applicants </w:t>
      </w:r>
      <w:r w:rsidR="003B5780" w:rsidRPr="00C82CF8">
        <w:t xml:space="preserve">must </w:t>
      </w:r>
      <w:r w:rsidR="00C96129">
        <w:t>limit</w:t>
      </w:r>
      <w:r w:rsidR="00071576" w:rsidRPr="00C82CF8">
        <w:t xml:space="preserve"> application</w:t>
      </w:r>
      <w:r w:rsidR="00CD28E2" w:rsidRPr="00C82CF8">
        <w:t>s to one submittal</w:t>
      </w:r>
      <w:r w:rsidR="000E7AC7">
        <w:t xml:space="preserve"> per </w:t>
      </w:r>
      <w:r w:rsidR="001653AD">
        <w:t xml:space="preserve">announcement. </w:t>
      </w:r>
      <w:r w:rsidR="000E7AC7">
        <w:t xml:space="preserve"> </w:t>
      </w:r>
      <w:r w:rsidR="001653AD">
        <w:t xml:space="preserve">Therefore, organizations can only apply for either a </w:t>
      </w:r>
      <w:r w:rsidR="000E7AC7">
        <w:t xml:space="preserve">Capacity Building </w:t>
      </w:r>
      <w:r w:rsidR="008D7750">
        <w:t>Developmental</w:t>
      </w:r>
      <w:r w:rsidR="000E7AC7">
        <w:t xml:space="preserve"> or</w:t>
      </w:r>
      <w:r w:rsidR="00EB654B">
        <w:t xml:space="preserve"> a</w:t>
      </w:r>
      <w:r w:rsidR="000E7AC7">
        <w:t xml:space="preserve"> Capacity Building Pilot</w:t>
      </w:r>
      <w:r w:rsidR="001653AD">
        <w:t xml:space="preserve"> grant</w:t>
      </w:r>
      <w:r w:rsidR="000C2AE0" w:rsidRPr="00C82CF8">
        <w:t xml:space="preserve">.  </w:t>
      </w:r>
      <w:r w:rsidR="00550E70">
        <w:t xml:space="preserve">  </w:t>
      </w:r>
    </w:p>
    <w:p w:rsidR="007F4A76" w:rsidRDefault="007F4A76"/>
    <w:p w:rsidR="006B7411" w:rsidRDefault="006C7741" w:rsidP="00071576">
      <w:pPr>
        <w:pStyle w:val="BodyText"/>
      </w:pPr>
      <w:r w:rsidRPr="00C82CF8">
        <w:t xml:space="preserve">Organizations will only be awarded one </w:t>
      </w:r>
      <w:bookmarkEnd w:id="78"/>
      <w:r w:rsidR="00550E70">
        <w:t>Susan Harwood grant per fiscal year</w:t>
      </w:r>
      <w:r w:rsidR="0040463D">
        <w:t>, including follow-on grants</w:t>
      </w:r>
      <w:r w:rsidR="00550E70">
        <w:t>:</w:t>
      </w:r>
    </w:p>
    <w:p w:rsidR="00550E70" w:rsidRDefault="00550E70" w:rsidP="00071576">
      <w:pPr>
        <w:pStyle w:val="BodyText"/>
      </w:pPr>
    </w:p>
    <w:p w:rsidR="00550E70" w:rsidRDefault="00550E70" w:rsidP="00550E70">
      <w:pPr>
        <w:pStyle w:val="BodyText"/>
        <w:numPr>
          <w:ilvl w:val="0"/>
          <w:numId w:val="36"/>
        </w:numPr>
        <w:spacing w:after="120"/>
      </w:pPr>
      <w:r w:rsidRPr="00587BB3">
        <w:t xml:space="preserve">Capacity </w:t>
      </w:r>
      <w:r>
        <w:t xml:space="preserve">Building </w:t>
      </w:r>
      <w:r w:rsidR="008D7750">
        <w:t>Developmental</w:t>
      </w:r>
      <w:r w:rsidR="008E61A8">
        <w:t>;</w:t>
      </w:r>
    </w:p>
    <w:p w:rsidR="00550E70" w:rsidRDefault="00550E70" w:rsidP="00550E70">
      <w:pPr>
        <w:pStyle w:val="BodyText"/>
        <w:numPr>
          <w:ilvl w:val="0"/>
          <w:numId w:val="36"/>
        </w:numPr>
        <w:spacing w:after="120"/>
      </w:pPr>
      <w:r>
        <w:t>Capacity Building Pilot</w:t>
      </w:r>
      <w:r w:rsidR="008E61A8">
        <w:t>;</w:t>
      </w:r>
    </w:p>
    <w:p w:rsidR="00550E70" w:rsidRDefault="00550E70" w:rsidP="00550E70">
      <w:pPr>
        <w:pStyle w:val="BodyText"/>
        <w:numPr>
          <w:ilvl w:val="0"/>
          <w:numId w:val="36"/>
        </w:numPr>
        <w:spacing w:after="120"/>
      </w:pPr>
      <w:r w:rsidRPr="00587BB3">
        <w:t>Targeted Topic Training</w:t>
      </w:r>
      <w:r w:rsidR="008E61A8">
        <w:t>; or</w:t>
      </w:r>
    </w:p>
    <w:p w:rsidR="00550E70" w:rsidRDefault="00550E70" w:rsidP="00550E70">
      <w:pPr>
        <w:pStyle w:val="BodyText"/>
        <w:numPr>
          <w:ilvl w:val="0"/>
          <w:numId w:val="36"/>
        </w:numPr>
        <w:spacing w:after="120"/>
      </w:pPr>
      <w:r w:rsidRPr="00587BB3">
        <w:t xml:space="preserve">Targeted Topic Training and Educational Material </w:t>
      </w:r>
      <w:r w:rsidR="001323F6">
        <w:t>Development</w:t>
      </w:r>
      <w:r w:rsidR="008E61A8">
        <w:t>.</w:t>
      </w:r>
    </w:p>
    <w:p w:rsidR="00550E70" w:rsidRDefault="00550E70" w:rsidP="00550E70">
      <w:pPr>
        <w:pStyle w:val="BodyText"/>
      </w:pPr>
    </w:p>
    <w:p w:rsidR="00550E70" w:rsidRPr="00174C1F" w:rsidRDefault="00B841F6" w:rsidP="00550E70">
      <w:pPr>
        <w:pStyle w:val="BodyText"/>
      </w:pPr>
      <w:r>
        <w:t xml:space="preserve">OSHA encourages the training of different workers each year.  </w:t>
      </w:r>
      <w:r w:rsidR="008E61A8" w:rsidRPr="00174C1F">
        <w:t xml:space="preserve">If an organization </w:t>
      </w:r>
      <w:r>
        <w:t>is</w:t>
      </w:r>
      <w:r w:rsidRPr="00174C1F">
        <w:t xml:space="preserve"> </w:t>
      </w:r>
      <w:r w:rsidR="008E61A8" w:rsidRPr="00174C1F">
        <w:t xml:space="preserve">awarded a grant for consecutive years to provide training on the same topic to a target population, the organization must </w:t>
      </w:r>
      <w:r>
        <w:t xml:space="preserve">show in its work plan a process to </w:t>
      </w:r>
      <w:r w:rsidR="008E61A8" w:rsidRPr="00174C1F">
        <w:t xml:space="preserve">ensure </w:t>
      </w:r>
      <w:r>
        <w:t xml:space="preserve">that different workers will be trained, than received training in the previous years.  </w:t>
      </w:r>
    </w:p>
    <w:p w:rsidR="000E7AC7" w:rsidRPr="00174C1F" w:rsidRDefault="000E7AC7" w:rsidP="00550E70">
      <w:pPr>
        <w:pStyle w:val="BodyText"/>
      </w:pPr>
    </w:p>
    <w:p w:rsidR="00550E70" w:rsidRPr="00C82CF8" w:rsidRDefault="00550E70" w:rsidP="00550E70">
      <w:pPr>
        <w:pStyle w:val="BodyText"/>
      </w:pPr>
      <w:r w:rsidRPr="00174C1F">
        <w:t xml:space="preserve">An organization can operate no more than one </w:t>
      </w:r>
      <w:r w:rsidR="001653AD">
        <w:t xml:space="preserve">Susan Harwood </w:t>
      </w:r>
      <w:r w:rsidRPr="00174C1F">
        <w:t xml:space="preserve">grant in any given fiscal year.  A new proposal under this </w:t>
      </w:r>
      <w:r w:rsidR="00A7297D">
        <w:t>announcement</w:t>
      </w:r>
      <w:r w:rsidRPr="00174C1F">
        <w:t xml:space="preserve"> will not be considered if a current grantee is awarded more than a three-month no-cost time extension on an active grant.</w:t>
      </w:r>
      <w:r>
        <w:t xml:space="preserve">  </w:t>
      </w:r>
    </w:p>
    <w:p w:rsidR="00F161C2" w:rsidRPr="00C82CF8" w:rsidRDefault="00F161C2" w:rsidP="00071576">
      <w:pPr>
        <w:pStyle w:val="BodyText"/>
      </w:pPr>
    </w:p>
    <w:p w:rsidR="0004749E" w:rsidRDefault="0004749E" w:rsidP="00843DFC">
      <w:pPr>
        <w:pStyle w:val="Heading2"/>
        <w:sectPr w:rsidR="0004749E" w:rsidSect="003A1A94">
          <w:pgSz w:w="12240" w:h="15840" w:code="1"/>
          <w:pgMar w:top="1440" w:right="1440" w:bottom="1260" w:left="1440" w:header="720" w:footer="720" w:gutter="0"/>
          <w:cols w:space="720"/>
          <w:docGrid w:linePitch="360"/>
        </w:sectPr>
      </w:pPr>
      <w:bookmarkStart w:id="79" w:name="_Toc252957730"/>
      <w:bookmarkStart w:id="80" w:name="_Toc413752414"/>
    </w:p>
    <w:p w:rsidR="00317677" w:rsidRPr="00C82CF8" w:rsidRDefault="00D455AB" w:rsidP="00843DFC">
      <w:pPr>
        <w:pStyle w:val="Heading2"/>
      </w:pPr>
      <w:r w:rsidRPr="00C82CF8">
        <w:lastRenderedPageBreak/>
        <w:t xml:space="preserve">Required </w:t>
      </w:r>
      <w:r w:rsidR="002A3605" w:rsidRPr="00C82CF8">
        <w:t>Content</w:t>
      </w:r>
      <w:r w:rsidR="00403249" w:rsidRPr="00C82CF8">
        <w:t xml:space="preserve"> and Submission </w:t>
      </w:r>
      <w:bookmarkEnd w:id="79"/>
      <w:r w:rsidR="00403249" w:rsidRPr="00C82CF8">
        <w:t>Format</w:t>
      </w:r>
      <w:bookmarkEnd w:id="80"/>
    </w:p>
    <w:p w:rsidR="00D455AB" w:rsidRPr="00555FBF" w:rsidRDefault="00D25610" w:rsidP="0032084A">
      <w:pPr>
        <w:pStyle w:val="BodyText2"/>
      </w:pPr>
      <w:r w:rsidRPr="00C82CF8">
        <w:t>A grant application must be submitted electronically through the</w:t>
      </w:r>
      <w:r w:rsidR="00CB1005" w:rsidRPr="00C82CF8">
        <w:t xml:space="preserve"> </w:t>
      </w:r>
      <w:hyperlink r:id="rId23" w:history="1">
        <w:r w:rsidR="00885648" w:rsidRPr="00C82CF8">
          <w:rPr>
            <w:rStyle w:val="Hyperlink"/>
          </w:rPr>
          <w:t>http://www.grants.gov</w:t>
        </w:r>
      </w:hyperlink>
      <w:r w:rsidRPr="00C82CF8">
        <w:t xml:space="preserve"> </w:t>
      </w:r>
      <w:r w:rsidR="00AF48F9" w:rsidRPr="00EE5F0E">
        <w:t>Web site</w:t>
      </w:r>
      <w:r w:rsidR="009F2F14" w:rsidRPr="00EE5F0E">
        <w:t>.</w:t>
      </w:r>
      <w:r w:rsidR="00D455AB" w:rsidRPr="00EE5F0E">
        <w:t xml:space="preserve"> The application must contain </w:t>
      </w:r>
      <w:r w:rsidR="00550E70" w:rsidRPr="00EE5F0E">
        <w:t xml:space="preserve">all of the required information as outlined in </w:t>
      </w:r>
      <w:r w:rsidR="00EE5F0E" w:rsidRPr="00EE5F0E">
        <w:t xml:space="preserve">Section </w:t>
      </w:r>
      <w:r w:rsidR="00EE5F0E" w:rsidRPr="00EE5F0E">
        <w:fldChar w:fldCharType="begin"/>
      </w:r>
      <w:r w:rsidR="00EE5F0E" w:rsidRPr="00EE5F0E">
        <w:instrText xml:space="preserve"> REF _Ref413740839 \r \h </w:instrText>
      </w:r>
      <w:r w:rsidR="00EE5F0E">
        <w:instrText xml:space="preserve"> \* MERGEFORMAT </w:instrText>
      </w:r>
      <w:r w:rsidR="00EE5F0E" w:rsidRPr="00EE5F0E">
        <w:fldChar w:fldCharType="separate"/>
      </w:r>
      <w:r w:rsidR="00EE5F0E" w:rsidRPr="00EE5F0E">
        <w:t>VI.C</w:t>
      </w:r>
      <w:r w:rsidR="00EE5F0E" w:rsidRPr="00EE5F0E">
        <w:fldChar w:fldCharType="end"/>
      </w:r>
      <w:r w:rsidR="00EE5F0E" w:rsidRPr="00EE5F0E">
        <w:t>.</w:t>
      </w:r>
      <w:r w:rsidR="00550E70" w:rsidRPr="00EE5F0E">
        <w:t>,</w:t>
      </w:r>
      <w:r w:rsidR="00550E70" w:rsidRPr="00555FBF">
        <w:t xml:space="preserve"> Application</w:t>
      </w:r>
      <w:r w:rsidR="00550E70">
        <w:t xml:space="preserve"> Checklist,</w:t>
      </w:r>
      <w:r w:rsidR="00403249" w:rsidRPr="00C82CF8">
        <w:t xml:space="preserve"> </w:t>
      </w:r>
      <w:r w:rsidR="00D455AB" w:rsidRPr="00C82CF8">
        <w:t xml:space="preserve">to be considered responsive to this </w:t>
      </w:r>
      <w:r w:rsidR="002C736E">
        <w:t>funding opportunity announcement</w:t>
      </w:r>
      <w:r w:rsidR="00D455AB" w:rsidRPr="00C82CF8">
        <w:t xml:space="preserve">.  The application must be divided into major sections and sub-sections and clearly identified.  </w:t>
      </w:r>
      <w:r w:rsidR="00550E70">
        <w:t>Forms</w:t>
      </w:r>
      <w:r w:rsidR="00D0531B" w:rsidRPr="00C82CF8">
        <w:t xml:space="preserve"> </w:t>
      </w:r>
      <w:r w:rsidR="00D455AB" w:rsidRPr="00C82CF8">
        <w:t xml:space="preserve">are available through: </w:t>
      </w:r>
      <w:hyperlink r:id="rId24" w:history="1">
        <w:r w:rsidR="00D455AB" w:rsidRPr="00C82CF8">
          <w:rPr>
            <w:rStyle w:val="Hyperlink"/>
          </w:rPr>
          <w:t>http://www.grants.gov</w:t>
        </w:r>
      </w:hyperlink>
      <w:r w:rsidR="00D455AB" w:rsidRPr="00C82CF8">
        <w:t xml:space="preserve"> and must be submitted electronically as a part of the grant application.  Each Grants.gov application package has a cover sheet that contains instructions on how to open and use the forms in the application package.  The Susan Harwoo</w:t>
      </w:r>
      <w:r w:rsidR="00C67FD2" w:rsidRPr="00C82CF8">
        <w:t xml:space="preserve">d grant application package at </w:t>
      </w:r>
      <w:hyperlink r:id="rId25" w:history="1">
        <w:r w:rsidR="00D455AB" w:rsidRPr="00C82CF8">
          <w:rPr>
            <w:rStyle w:val="Hyperlink"/>
          </w:rPr>
          <w:t>http://www.grants.gov</w:t>
        </w:r>
      </w:hyperlink>
      <w:r w:rsidR="00D455AB" w:rsidRPr="00C82CF8">
        <w:t xml:space="preserve"> contains a menu of “Mandatory Documents” which must be completed and submitted online.  The menu of “Mandatory Documents” can only be located af</w:t>
      </w:r>
      <w:r w:rsidR="00403249" w:rsidRPr="00C82CF8">
        <w:t xml:space="preserve">ter opening </w:t>
      </w:r>
      <w:r w:rsidR="00403249" w:rsidRPr="00555FBF">
        <w:t xml:space="preserve">the grant package. </w:t>
      </w:r>
      <w:r w:rsidR="00550E70" w:rsidRPr="00555FBF">
        <w:t xml:space="preserve"> A description of the a</w:t>
      </w:r>
      <w:r w:rsidR="00C82CF8" w:rsidRPr="00555FBF">
        <w:t xml:space="preserve">pplication </w:t>
      </w:r>
      <w:r w:rsidR="00550E70" w:rsidRPr="00555FBF">
        <w:t>evaluation process</w:t>
      </w:r>
      <w:r w:rsidR="00C82CF8" w:rsidRPr="00555FBF">
        <w:t xml:space="preserve"> is </w:t>
      </w:r>
      <w:r w:rsidR="008E61A8" w:rsidRPr="00555FBF">
        <w:t>provided</w:t>
      </w:r>
      <w:r w:rsidR="00EF6C40" w:rsidRPr="00555FBF">
        <w:t xml:space="preserve"> </w:t>
      </w:r>
      <w:r w:rsidR="00EF6C40" w:rsidRPr="00EE5F0E">
        <w:t>in Section</w:t>
      </w:r>
      <w:r w:rsidR="00EE5F0E">
        <w:t xml:space="preserve"> </w:t>
      </w:r>
      <w:r w:rsidR="00EE5F0E">
        <w:rPr>
          <w:highlight w:val="yellow"/>
        </w:rPr>
        <w:fldChar w:fldCharType="begin"/>
      </w:r>
      <w:r w:rsidR="00EE5F0E">
        <w:instrText xml:space="preserve"> REF _Ref413740939 \r \h </w:instrText>
      </w:r>
      <w:r w:rsidR="00EE5F0E">
        <w:rPr>
          <w:highlight w:val="yellow"/>
        </w:rPr>
      </w:r>
      <w:r w:rsidR="00EE5F0E">
        <w:rPr>
          <w:highlight w:val="yellow"/>
        </w:rPr>
        <w:fldChar w:fldCharType="separate"/>
      </w:r>
      <w:r w:rsidR="00EE5F0E">
        <w:t>VII.B</w:t>
      </w:r>
      <w:r w:rsidR="00EE5F0E">
        <w:rPr>
          <w:highlight w:val="yellow"/>
        </w:rPr>
        <w:fldChar w:fldCharType="end"/>
      </w:r>
      <w:r w:rsidR="00EF6C40" w:rsidRPr="00555FBF">
        <w:t>.</w:t>
      </w:r>
    </w:p>
    <w:p w:rsidR="00550E70" w:rsidRDefault="00550E70" w:rsidP="0032084A">
      <w:pPr>
        <w:pStyle w:val="BodyText2"/>
      </w:pPr>
    </w:p>
    <w:p w:rsidR="00A7297D" w:rsidRPr="00A7297D" w:rsidRDefault="00A7297D" w:rsidP="00A7297D">
      <w:pPr>
        <w:pStyle w:val="BodyText2"/>
      </w:pPr>
      <w:r w:rsidRPr="00A7297D">
        <w:t xml:space="preserve">All applicants for </w:t>
      </w:r>
      <w:r w:rsidR="001653AD">
        <w:t>f</w:t>
      </w:r>
      <w:r w:rsidRPr="00A7297D">
        <w:t>ederal grants and funding opportunities are required to have a Data Universal Number System (DUNS) number, and must supply the DUNS number on the SF-424.  The DUNS number is a nine-digit identification number that uniquely identifies business entities.  For additional information or to obtain a DUNS number visit the Web site at: http://fedgov.dnb.com/webform/.</w:t>
      </w:r>
    </w:p>
    <w:p w:rsidR="00A7297D" w:rsidRPr="00555FBF" w:rsidRDefault="00A7297D" w:rsidP="0032084A">
      <w:pPr>
        <w:pStyle w:val="BodyText2"/>
      </w:pPr>
    </w:p>
    <w:p w:rsidR="00A7297D" w:rsidRDefault="00A7297D" w:rsidP="00A7297D">
      <w:pPr>
        <w:pStyle w:val="BodyText2"/>
      </w:pPr>
      <w:r>
        <w:t xml:space="preserve">Registration information with Grants.gov and System for Award Management (SAM) </w:t>
      </w:r>
      <w:r w:rsidR="00550E70" w:rsidRPr="00555FBF">
        <w:t xml:space="preserve">must be accurate and up-to-date prior to submitting an application.  For applicants using Grants.gov for the first time, it is strongly recommended that the organization immediately follow steps to “Registering as an Organization” with Grants.gov at </w:t>
      </w:r>
      <w:hyperlink r:id="rId26" w:history="1">
        <w:r w:rsidR="00550E70" w:rsidRPr="00555FBF">
          <w:rPr>
            <w:rStyle w:val="Hyperlink"/>
          </w:rPr>
          <w:t>http://www.grants.gov/web/grants/applicants/organization-registration.html</w:t>
        </w:r>
      </w:hyperlink>
      <w:r w:rsidR="00550E70" w:rsidRPr="00555FBF">
        <w:t>.  The registration process generally takes between three to five business days but may be as long as four weeks if all steps are not completed in a timely manner.  This process must be factored into the applicant’s plans for electronic application submission to avoid delays that could result in rejection of the application.</w:t>
      </w:r>
      <w:r w:rsidR="00273FB7" w:rsidRPr="00273FB7">
        <w:t xml:space="preserve"> </w:t>
      </w:r>
    </w:p>
    <w:p w:rsidR="00A7297D" w:rsidRDefault="00A7297D" w:rsidP="00A7297D">
      <w:pPr>
        <w:pStyle w:val="BodyText2"/>
      </w:pPr>
    </w:p>
    <w:p w:rsidR="00550E70" w:rsidRPr="00555FBF" w:rsidRDefault="005A1BA7" w:rsidP="00A7297D">
      <w:pPr>
        <w:pStyle w:val="BodyText2"/>
      </w:pPr>
      <w:r>
        <w:t xml:space="preserve">Instructions for registering with SAM can be found at </w:t>
      </w:r>
      <w:hyperlink r:id="rId27" w:history="1">
        <w:r w:rsidRPr="00606D5B">
          <w:rPr>
            <w:rStyle w:val="Hyperlink"/>
          </w:rPr>
          <w:t>https://www.sam.gov</w:t>
        </w:r>
      </w:hyperlink>
      <w:r>
        <w:t xml:space="preserve">.  A recipient must maintain an active SAM registration with current information at all times during which it has an active </w:t>
      </w:r>
      <w:r w:rsidR="001653AD">
        <w:t>f</w:t>
      </w:r>
      <w:r>
        <w:t xml:space="preserve">ederal award or an application under consideration.  </w:t>
      </w:r>
      <w:r w:rsidRPr="00555FBF">
        <w:t>To remain registered in the SAM database, an applicant is required to review and update registration information at least every 12 months from the date of initial registration.  Inaccurate or expired information could result in delays or reject</w:t>
      </w:r>
      <w:r>
        <w:t xml:space="preserve">ion of the grant application.  </w:t>
      </w:r>
      <w:r w:rsidR="00273FB7" w:rsidRPr="00E85D89">
        <w:t>Organizations new to SAM will need to allot an additional 14 days for registration in order to receive a Commercial and Government Entity (CAGE) code through the Department of Defense’s Defense Logistics Agency</w:t>
      </w:r>
      <w:r w:rsidR="00273FB7">
        <w:t>.</w:t>
      </w:r>
    </w:p>
    <w:p w:rsidR="00D455AB" w:rsidRPr="00555FBF" w:rsidRDefault="00D455AB" w:rsidP="00402EB1">
      <w:pPr>
        <w:pStyle w:val="BodyText2"/>
      </w:pPr>
    </w:p>
    <w:p w:rsidR="004333EE" w:rsidRPr="00555FBF" w:rsidRDefault="004333EE" w:rsidP="0044597B">
      <w:pPr>
        <w:pStyle w:val="Heading2"/>
      </w:pPr>
      <w:bookmarkStart w:id="81" w:name="_Toc413752415"/>
      <w:bookmarkStart w:id="82" w:name="_Toc252957753"/>
      <w:bookmarkStart w:id="83" w:name="_Ref285437173"/>
      <w:bookmarkStart w:id="84" w:name="_Ref285437282"/>
      <w:bookmarkStart w:id="85" w:name="_Ref285712650"/>
      <w:bookmarkStart w:id="86" w:name="_Ref285712670"/>
      <w:r w:rsidRPr="00555FBF">
        <w:t>Formatting Requirements</w:t>
      </w:r>
      <w:bookmarkEnd w:id="81"/>
    </w:p>
    <w:p w:rsidR="004333EE" w:rsidRPr="00555FBF" w:rsidRDefault="004333EE" w:rsidP="004333EE">
      <w:pPr>
        <w:ind w:left="720"/>
      </w:pPr>
      <w:r w:rsidRPr="00555FBF">
        <w:t xml:space="preserve">All application materials must be submitted in 8 ½” x 11” </w:t>
      </w:r>
      <w:proofErr w:type="gramStart"/>
      <w:r w:rsidRPr="00555FBF">
        <w:t>format</w:t>
      </w:r>
      <w:proofErr w:type="gramEnd"/>
      <w:r w:rsidRPr="00555FBF">
        <w:t xml:space="preserve"> on white paper with one-inch margins.  Application summaries, abstracts, technical proposals, etc., must be double-spaced format in 12-point font.</w:t>
      </w:r>
    </w:p>
    <w:p w:rsidR="004333EE" w:rsidRPr="00555FBF" w:rsidRDefault="004333EE" w:rsidP="004333EE">
      <w:pPr>
        <w:ind w:left="720"/>
      </w:pPr>
    </w:p>
    <w:p w:rsidR="004333EE" w:rsidRPr="00555FBF" w:rsidRDefault="004333EE" w:rsidP="004333EE">
      <w:pPr>
        <w:ind w:left="720"/>
      </w:pPr>
      <w:r w:rsidRPr="00555FBF">
        <w:lastRenderedPageBreak/>
        <w:t>If an application exceeds the cited page limitation for double-spaced pages in the technical proposal, the extra pages will not be reviewed.  In addition, if a technical proposal is single-spaced and/or one-and-a-half spaced (in whole or in part) the total number of these lines will be doubled.  This adjustment may result in an increased total number of pages.  The extra pages will not be reviewed.  Only graphs and numerical tables as part of the technical proposal may be single-spaced.</w:t>
      </w:r>
    </w:p>
    <w:p w:rsidR="004333EE" w:rsidRPr="00555FBF" w:rsidRDefault="004333EE" w:rsidP="004333EE">
      <w:pPr>
        <w:ind w:left="720"/>
      </w:pPr>
    </w:p>
    <w:p w:rsidR="004333EE" w:rsidRPr="00EE5F0E" w:rsidRDefault="004333EE" w:rsidP="004333EE">
      <w:pPr>
        <w:ind w:left="720"/>
        <w:rPr>
          <w:b/>
        </w:rPr>
      </w:pPr>
      <w:r w:rsidRPr="00EE5F0E">
        <w:rPr>
          <w:b/>
        </w:rPr>
        <w:t xml:space="preserve">Attachments should be submitted in the order specified in </w:t>
      </w:r>
      <w:r w:rsidR="00EE5F0E" w:rsidRPr="00EE5F0E">
        <w:rPr>
          <w:b/>
        </w:rPr>
        <w:t xml:space="preserve">Section </w:t>
      </w:r>
      <w:r w:rsidR="00EE5F0E" w:rsidRPr="00EE5F0E">
        <w:rPr>
          <w:b/>
        </w:rPr>
        <w:fldChar w:fldCharType="begin"/>
      </w:r>
      <w:r w:rsidR="00EE5F0E" w:rsidRPr="00EE5F0E">
        <w:rPr>
          <w:b/>
        </w:rPr>
        <w:instrText xml:space="preserve"> REF _Ref413740839 \r \h </w:instrText>
      </w:r>
      <w:r w:rsidR="00EE5F0E">
        <w:rPr>
          <w:b/>
        </w:rPr>
        <w:instrText xml:space="preserve"> \* MERGEFORMAT </w:instrText>
      </w:r>
      <w:r w:rsidR="00EE5F0E" w:rsidRPr="00EE5F0E">
        <w:rPr>
          <w:b/>
        </w:rPr>
      </w:r>
      <w:r w:rsidR="00EE5F0E" w:rsidRPr="00EE5F0E">
        <w:rPr>
          <w:b/>
        </w:rPr>
        <w:fldChar w:fldCharType="separate"/>
      </w:r>
      <w:r w:rsidR="00EE5F0E" w:rsidRPr="00EE5F0E">
        <w:rPr>
          <w:b/>
        </w:rPr>
        <w:t>VI.C</w:t>
      </w:r>
      <w:r w:rsidR="00EE5F0E" w:rsidRPr="00EE5F0E">
        <w:rPr>
          <w:b/>
        </w:rPr>
        <w:fldChar w:fldCharType="end"/>
      </w:r>
      <w:r w:rsidR="00EE5F0E" w:rsidRPr="00EE5F0E">
        <w:rPr>
          <w:b/>
        </w:rPr>
        <w:t>.</w:t>
      </w:r>
      <w:r w:rsidRPr="00EE5F0E">
        <w:rPr>
          <w:b/>
        </w:rPr>
        <w:t xml:space="preserve">, Application Checklist.  Please use the file naming nomenclature where indicated, and the checklist title if it is not indicated.  </w:t>
      </w:r>
      <w:r w:rsidR="005A1BA7" w:rsidRPr="00EE5F0E">
        <w:rPr>
          <w:b/>
        </w:rPr>
        <w:t xml:space="preserve">File attachment names should be no longer than 50 characters to avoid submission and processing errors.  </w:t>
      </w:r>
      <w:r w:rsidRPr="00EE5F0E">
        <w:rPr>
          <w:b/>
        </w:rPr>
        <w:t>Applicants are limited to using the following characters in all attachment file names: A-Z, a-z, 0-9, underscore (_), hyphen (-), parenthesis (()), curly brackets ({}), squ</w:t>
      </w:r>
      <w:r w:rsidR="000E7AC7" w:rsidRPr="00EE5F0E">
        <w:rPr>
          <w:b/>
        </w:rPr>
        <w:t>are brackets ([])</w:t>
      </w:r>
      <w:r w:rsidRPr="00EE5F0E">
        <w:rPr>
          <w:b/>
        </w:rPr>
        <w:t>, tilde (~), exclamation point (!), comma (,</w:t>
      </w:r>
      <w:r w:rsidR="000E7AC7" w:rsidRPr="00EE5F0E">
        <w:rPr>
          <w:b/>
        </w:rPr>
        <w:t xml:space="preserve">), </w:t>
      </w:r>
      <w:r w:rsidRPr="00EE5F0E">
        <w:rPr>
          <w:b/>
        </w:rPr>
        <w:t xml:space="preserve">dollar sign ($), percent sign (%), plus sign (+), equal sign (=), space, and period.  </w:t>
      </w:r>
      <w:r w:rsidR="005A1BA7" w:rsidRPr="00EE5F0E">
        <w:rPr>
          <w:b/>
        </w:rPr>
        <w:t xml:space="preserve">While Grants.gov may accept more characters, DOL E-Grants may not accept characters other than what is listed above.  Use the appropriate characters to ensure OSHA can view the file attachments.  </w:t>
      </w:r>
    </w:p>
    <w:p w:rsidR="004333EE" w:rsidRDefault="004333EE" w:rsidP="004333EE">
      <w:pPr>
        <w:ind w:left="720"/>
      </w:pPr>
    </w:p>
    <w:p w:rsidR="000E7AC7" w:rsidRDefault="004333EE" w:rsidP="007749F1">
      <w:pPr>
        <w:ind w:left="720"/>
      </w:pPr>
      <w:r>
        <w:t xml:space="preserve">Text documents, including the application summary, program abstract and technical proposal, should be submitted in Microsoft Office format. </w:t>
      </w:r>
      <w:r w:rsidR="003A1A94">
        <w:t xml:space="preserve"> </w:t>
      </w:r>
      <w:r>
        <w:t>Forms, assurances, and certifications should be submitted in Adobe Reader (PDF) format.  Files must not be locked or protected.</w:t>
      </w:r>
      <w:bookmarkStart w:id="87" w:name="_Ref384886534"/>
      <w:bookmarkStart w:id="88" w:name="_Ref384886689"/>
      <w:bookmarkStart w:id="89" w:name="_Ref384886703"/>
      <w:bookmarkStart w:id="90" w:name="_Ref384886722"/>
    </w:p>
    <w:p w:rsidR="007749F1" w:rsidRDefault="007749F1" w:rsidP="007749F1">
      <w:pPr>
        <w:ind w:left="720"/>
        <w:rPr>
          <w:b/>
          <w:u w:val="single"/>
        </w:rPr>
      </w:pPr>
    </w:p>
    <w:p w:rsidR="00B841F6" w:rsidRPr="00B75631" w:rsidRDefault="00B841F6" w:rsidP="00945441">
      <w:pPr>
        <w:pStyle w:val="Heading2"/>
      </w:pPr>
      <w:bookmarkStart w:id="91" w:name="_Ref413740839"/>
      <w:bookmarkStart w:id="92" w:name="_Toc413752416"/>
      <w:bookmarkStart w:id="93" w:name="_Ref385841270"/>
      <w:r w:rsidRPr="00B75631">
        <w:t>Application Checklist</w:t>
      </w:r>
      <w:bookmarkEnd w:id="91"/>
      <w:bookmarkEnd w:id="92"/>
    </w:p>
    <w:p w:rsidR="00B841F6" w:rsidRPr="00B841F6" w:rsidRDefault="00B841F6" w:rsidP="00B841F6">
      <w:pPr>
        <w:ind w:left="720"/>
      </w:pPr>
      <w:r w:rsidRPr="00B841F6">
        <w:t xml:space="preserve">Applicants may use the checklist below as a guide when preparing the application package.  All </w:t>
      </w:r>
      <w:r w:rsidR="00CB6BBC">
        <w:t xml:space="preserve">required </w:t>
      </w:r>
      <w:r w:rsidRPr="00B841F6">
        <w:t xml:space="preserve">documents on the Application Checklist below must be submitted by the application due date and time specified </w:t>
      </w:r>
      <w:r w:rsidRPr="00EE5F0E">
        <w:t>in Sec</w:t>
      </w:r>
      <w:r w:rsidR="00EE5F0E" w:rsidRPr="00EE5F0E">
        <w:t>tion VI.</w:t>
      </w:r>
      <w:r w:rsidR="00EE5F0E" w:rsidRPr="00EE5F0E">
        <w:fldChar w:fldCharType="begin"/>
      </w:r>
      <w:r w:rsidR="00EE5F0E" w:rsidRPr="00EE5F0E">
        <w:instrText xml:space="preserve"> REF _Ref384881993 \r \h </w:instrText>
      </w:r>
      <w:r w:rsidR="00EE5F0E">
        <w:instrText xml:space="preserve"> \* MERGEFORMAT </w:instrText>
      </w:r>
      <w:r w:rsidR="00EE5F0E" w:rsidRPr="00EE5F0E">
        <w:fldChar w:fldCharType="separate"/>
      </w:r>
      <w:proofErr w:type="gramStart"/>
      <w:r w:rsidR="00EE5F0E" w:rsidRPr="00EE5F0E">
        <w:t>J.1</w:t>
      </w:r>
      <w:r w:rsidR="00EE5F0E" w:rsidRPr="00EE5F0E">
        <w:fldChar w:fldCharType="end"/>
      </w:r>
      <w:r w:rsidRPr="00EE5F0E">
        <w:t>.</w:t>
      </w:r>
      <w:proofErr w:type="gramEnd"/>
    </w:p>
    <w:p w:rsidR="00B841F6" w:rsidRPr="00B841F6" w:rsidRDefault="00B841F6" w:rsidP="00B841F6"/>
    <w:p w:rsidR="00B841F6" w:rsidRPr="00B841F6" w:rsidRDefault="00B841F6" w:rsidP="00EE5F0E">
      <w:pPr>
        <w:tabs>
          <w:tab w:val="left" w:pos="720"/>
        </w:tabs>
        <w:ind w:left="720"/>
      </w:pPr>
      <w:r w:rsidRPr="00B841F6">
        <w:t xml:space="preserve">Forms found on the Grants.gov Forms tab are for information only and cannot be submitted with the grant application package.  When applying for a grant, the application package must be downloaded; the forms within the application package must be completed and submitted it in </w:t>
      </w:r>
      <w:r w:rsidR="001653AD">
        <w:t>their</w:t>
      </w:r>
      <w:r w:rsidR="001653AD" w:rsidRPr="00B841F6">
        <w:t xml:space="preserve"> </w:t>
      </w:r>
      <w:r w:rsidRPr="00B841F6">
        <w:t>entirety.</w:t>
      </w:r>
    </w:p>
    <w:p w:rsidR="00B841F6" w:rsidRPr="00B841F6" w:rsidRDefault="00B841F6" w:rsidP="00EE5F0E"/>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B841F6" w:rsidRPr="00B841F6" w:rsidTr="00595E19">
        <w:tc>
          <w:tcPr>
            <w:tcW w:w="1098" w:type="dxa"/>
          </w:tcPr>
          <w:p w:rsidR="00B841F6" w:rsidRPr="00B841F6" w:rsidRDefault="00B841F6" w:rsidP="00B841F6">
            <w:pPr>
              <w:rPr>
                <w:b/>
              </w:rPr>
            </w:pPr>
          </w:p>
        </w:tc>
        <w:tc>
          <w:tcPr>
            <w:tcW w:w="2742" w:type="dxa"/>
            <w:shd w:val="clear" w:color="auto" w:fill="auto"/>
          </w:tcPr>
          <w:p w:rsidR="00B841F6" w:rsidRPr="00B841F6" w:rsidRDefault="00B841F6" w:rsidP="00B841F6">
            <w:pPr>
              <w:rPr>
                <w:b/>
              </w:rPr>
            </w:pPr>
            <w:r w:rsidRPr="00B841F6">
              <w:rPr>
                <w:b/>
              </w:rPr>
              <w:t>What to Submit</w:t>
            </w:r>
          </w:p>
        </w:tc>
        <w:tc>
          <w:tcPr>
            <w:tcW w:w="3192" w:type="dxa"/>
            <w:shd w:val="clear" w:color="auto" w:fill="auto"/>
          </w:tcPr>
          <w:p w:rsidR="00B841F6" w:rsidRPr="00B841F6" w:rsidRDefault="00B841F6" w:rsidP="00B841F6">
            <w:pPr>
              <w:rPr>
                <w:b/>
              </w:rPr>
            </w:pPr>
            <w:r w:rsidRPr="00B841F6">
              <w:rPr>
                <w:b/>
              </w:rPr>
              <w:t>Where Found</w:t>
            </w:r>
          </w:p>
        </w:tc>
        <w:tc>
          <w:tcPr>
            <w:tcW w:w="3192" w:type="dxa"/>
            <w:shd w:val="clear" w:color="auto" w:fill="auto"/>
          </w:tcPr>
          <w:p w:rsidR="00B841F6" w:rsidRPr="00B841F6" w:rsidRDefault="00B841F6" w:rsidP="00B841F6">
            <w:pPr>
              <w:rPr>
                <w:b/>
              </w:rPr>
            </w:pPr>
            <w:r w:rsidRPr="00B841F6">
              <w:rPr>
                <w:b/>
              </w:rPr>
              <w:t>How to Submit</w:t>
            </w:r>
          </w:p>
        </w:tc>
      </w:tr>
      <w:tr w:rsidR="00B841F6" w:rsidRPr="00B841F6" w:rsidTr="00595E19">
        <w:tc>
          <w:tcPr>
            <w:tcW w:w="1098" w:type="dxa"/>
          </w:tcPr>
          <w:p w:rsidR="00B841F6" w:rsidRPr="00B841F6" w:rsidRDefault="00B841F6" w:rsidP="00B841F6">
            <w:pPr>
              <w:numPr>
                <w:ilvl w:val="0"/>
                <w:numId w:val="53"/>
              </w:numPr>
            </w:pPr>
          </w:p>
        </w:tc>
        <w:tc>
          <w:tcPr>
            <w:tcW w:w="2742" w:type="dxa"/>
            <w:shd w:val="clear" w:color="auto" w:fill="auto"/>
          </w:tcPr>
          <w:p w:rsidR="00B841F6" w:rsidRPr="00B841F6" w:rsidRDefault="00B841F6" w:rsidP="00B841F6">
            <w:r w:rsidRPr="00B841F6">
              <w:t>SF-424 – Application for Federal Assistance</w:t>
            </w:r>
          </w:p>
        </w:tc>
        <w:tc>
          <w:tcPr>
            <w:tcW w:w="3192" w:type="dxa"/>
            <w:shd w:val="clear" w:color="auto" w:fill="auto"/>
          </w:tcPr>
          <w:p w:rsidR="00B841F6" w:rsidRPr="00B841F6" w:rsidRDefault="00B841F6" w:rsidP="00EE5F0E">
            <w:r w:rsidRPr="00EE5F0E">
              <w:t xml:space="preserve">Referenced in </w:t>
            </w:r>
            <w:r w:rsidR="00EE5F0E" w:rsidRPr="00EE5F0E">
              <w:t>Section VI.</w:t>
            </w:r>
            <w:r w:rsidR="00EE5F0E" w:rsidRPr="00EE5F0E">
              <w:fldChar w:fldCharType="begin"/>
            </w:r>
            <w:r w:rsidR="00EE5F0E" w:rsidRPr="00EE5F0E">
              <w:instrText xml:space="preserve"> REF _Ref413741044 \r \h </w:instrText>
            </w:r>
            <w:r w:rsidR="00EE5F0E">
              <w:instrText xml:space="preserve"> \* MERGEFORMAT </w:instrText>
            </w:r>
            <w:r w:rsidR="00EE5F0E" w:rsidRPr="00EE5F0E">
              <w:fldChar w:fldCharType="separate"/>
            </w:r>
            <w:r w:rsidR="00EE5F0E" w:rsidRPr="00EE5F0E">
              <w:t>D.1</w:t>
            </w:r>
            <w:r w:rsidR="00EE5F0E" w:rsidRPr="00EE5F0E">
              <w:fldChar w:fldCharType="end"/>
            </w:r>
            <w:r w:rsidRPr="00EE5F0E">
              <w:t>.</w:t>
            </w:r>
            <w:r w:rsidRPr="00B841F6">
              <w:t xml:space="preserve"> </w:t>
            </w:r>
            <w:proofErr w:type="gramStart"/>
            <w:r w:rsidRPr="00B841F6">
              <w:t>and</w:t>
            </w:r>
            <w:proofErr w:type="gramEnd"/>
            <w:r w:rsidRPr="00B841F6">
              <w:t xml:space="preserve"> found at Grants.gov Forms Repository at: </w:t>
            </w:r>
            <w:hyperlink r:id="rId28" w:history="1">
              <w:r w:rsidRPr="00B841F6">
                <w:rPr>
                  <w:color w:val="0000FF"/>
                  <w:u w:val="single"/>
                </w:rPr>
                <w:t>http://www.grants.gov/web/grants/forms/sf-424-family.html</w:t>
              </w:r>
            </w:hyperlink>
            <w:r w:rsidRPr="00B841F6">
              <w:t>.</w:t>
            </w:r>
          </w:p>
        </w:tc>
        <w:tc>
          <w:tcPr>
            <w:tcW w:w="3192" w:type="dxa"/>
            <w:shd w:val="clear" w:color="auto" w:fill="auto"/>
          </w:tcPr>
          <w:p w:rsidR="00B841F6" w:rsidRPr="00B841F6" w:rsidRDefault="00B841F6" w:rsidP="00B841F6">
            <w:r w:rsidRPr="00B841F6">
              <w:t>This is a required form and is downloaded with the grant application package.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SF-424A – Application for Federal Assistance</w:t>
            </w:r>
          </w:p>
        </w:tc>
        <w:tc>
          <w:tcPr>
            <w:tcW w:w="3192" w:type="dxa"/>
            <w:shd w:val="clear" w:color="auto" w:fill="auto"/>
          </w:tcPr>
          <w:p w:rsidR="00B841F6" w:rsidRPr="00B841F6" w:rsidRDefault="00B841F6" w:rsidP="00EE5F0E">
            <w:r w:rsidRPr="00B841F6">
              <w:t xml:space="preserve">Referenced </w:t>
            </w:r>
            <w:r w:rsidRPr="00EE5F0E">
              <w:t>in Section</w:t>
            </w:r>
            <w:r w:rsidR="00EE5F0E" w:rsidRPr="00EE5F0E">
              <w:t xml:space="preserve"> VI.</w:t>
            </w:r>
            <w:r w:rsidR="00EE5F0E" w:rsidRPr="00EE5F0E">
              <w:fldChar w:fldCharType="begin"/>
            </w:r>
            <w:r w:rsidR="00EE5F0E" w:rsidRPr="00EE5F0E">
              <w:instrText xml:space="preserve"> REF _Ref413741063 \r \h </w:instrText>
            </w:r>
            <w:r w:rsidR="00EE5F0E">
              <w:instrText xml:space="preserve"> \* MERGEFORMAT </w:instrText>
            </w:r>
            <w:r w:rsidR="00EE5F0E" w:rsidRPr="00EE5F0E">
              <w:fldChar w:fldCharType="separate"/>
            </w:r>
            <w:r w:rsidR="00EE5F0E" w:rsidRPr="00EE5F0E">
              <w:t>D.2</w:t>
            </w:r>
            <w:r w:rsidR="00EE5F0E" w:rsidRPr="00EE5F0E">
              <w:fldChar w:fldCharType="end"/>
            </w:r>
            <w:r w:rsidRPr="00B841F6">
              <w:t xml:space="preserve">. </w:t>
            </w:r>
            <w:proofErr w:type="gramStart"/>
            <w:r w:rsidRPr="00B841F6">
              <w:t>and</w:t>
            </w:r>
            <w:proofErr w:type="gramEnd"/>
            <w:r w:rsidRPr="00B841F6">
              <w:t xml:space="preserve"> found at Grants.gov Forms Repository at: </w:t>
            </w:r>
            <w:hyperlink r:id="rId29" w:history="1">
              <w:r w:rsidRPr="00B841F6">
                <w:rPr>
                  <w:color w:val="0000FF"/>
                  <w:u w:val="single"/>
                </w:rPr>
                <w:t>http://www.grants.gov/web/grants/forms/sf-424-family.html</w:t>
              </w:r>
            </w:hyperlink>
            <w:r w:rsidRPr="00B841F6">
              <w:t>.</w:t>
            </w:r>
          </w:p>
        </w:tc>
        <w:tc>
          <w:tcPr>
            <w:tcW w:w="3192" w:type="dxa"/>
            <w:shd w:val="clear" w:color="auto" w:fill="auto"/>
          </w:tcPr>
          <w:p w:rsidR="00B841F6" w:rsidRPr="00B841F6" w:rsidRDefault="00B841F6" w:rsidP="00B841F6">
            <w:r w:rsidRPr="00B841F6">
              <w:t>This is a required form and is downloaded with the grant application package.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 xml:space="preserve">SF-424B – Assurances – </w:t>
            </w:r>
            <w:r w:rsidRPr="00B841F6">
              <w:lastRenderedPageBreak/>
              <w:t>Non-Construction Programs</w:t>
            </w:r>
          </w:p>
        </w:tc>
        <w:tc>
          <w:tcPr>
            <w:tcW w:w="3192" w:type="dxa"/>
            <w:shd w:val="clear" w:color="auto" w:fill="auto"/>
          </w:tcPr>
          <w:p w:rsidR="00B841F6" w:rsidRPr="00B841F6" w:rsidRDefault="00B841F6" w:rsidP="00EE5F0E">
            <w:r w:rsidRPr="00EE5F0E">
              <w:lastRenderedPageBreak/>
              <w:t xml:space="preserve">Referenced in </w:t>
            </w:r>
            <w:r w:rsidR="00EE5F0E" w:rsidRPr="00EE5F0E">
              <w:t>Section VI.</w:t>
            </w:r>
            <w:r w:rsidR="00EE5F0E" w:rsidRPr="00EE5F0E">
              <w:fldChar w:fldCharType="begin"/>
            </w:r>
            <w:r w:rsidR="00EE5F0E" w:rsidRPr="00EE5F0E">
              <w:instrText xml:space="preserve"> REF _Ref413741084 \r \h </w:instrText>
            </w:r>
            <w:r w:rsidR="00EE5F0E">
              <w:instrText xml:space="preserve"> \* MERGEFORMAT </w:instrText>
            </w:r>
            <w:r w:rsidR="00EE5F0E" w:rsidRPr="00EE5F0E">
              <w:fldChar w:fldCharType="separate"/>
            </w:r>
            <w:r w:rsidR="00EE5F0E" w:rsidRPr="00EE5F0E">
              <w:t>D.3</w:t>
            </w:r>
            <w:r w:rsidR="00EE5F0E" w:rsidRPr="00EE5F0E">
              <w:fldChar w:fldCharType="end"/>
            </w:r>
            <w:r w:rsidRPr="00EE5F0E">
              <w:t>.</w:t>
            </w:r>
            <w:r w:rsidRPr="00B841F6">
              <w:t xml:space="preserve"> </w:t>
            </w:r>
            <w:proofErr w:type="gramStart"/>
            <w:r w:rsidRPr="00B841F6">
              <w:lastRenderedPageBreak/>
              <w:t>and</w:t>
            </w:r>
            <w:proofErr w:type="gramEnd"/>
            <w:r w:rsidRPr="00B841F6">
              <w:t xml:space="preserve"> found at Grants.gov Forms Repository at: </w:t>
            </w:r>
            <w:hyperlink r:id="rId30" w:history="1">
              <w:r w:rsidRPr="00B841F6">
                <w:rPr>
                  <w:color w:val="0000FF"/>
                  <w:u w:val="single"/>
                </w:rPr>
                <w:t>http://www.grants.gov/web/grants/forms/sf-424-family.html</w:t>
              </w:r>
            </w:hyperlink>
            <w:r w:rsidRPr="00B841F6">
              <w:t>.</w:t>
            </w:r>
          </w:p>
        </w:tc>
        <w:tc>
          <w:tcPr>
            <w:tcW w:w="3192" w:type="dxa"/>
            <w:shd w:val="clear" w:color="auto" w:fill="auto"/>
          </w:tcPr>
          <w:p w:rsidR="00B841F6" w:rsidRPr="00B841F6" w:rsidRDefault="00B841F6" w:rsidP="00B841F6">
            <w:r w:rsidRPr="00B841F6">
              <w:lastRenderedPageBreak/>
              <w:t xml:space="preserve">This is a required form and is </w:t>
            </w:r>
            <w:r w:rsidRPr="00B841F6">
              <w:lastRenderedPageBreak/>
              <w:t>downloaded with the grant application package.  It must be completed and uploaded as part of the grant application.  A detailed project budget must be completed in addition to the SF-424A Form.</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Combined Assurance Form (ED 80-0013)</w:t>
            </w:r>
          </w:p>
        </w:tc>
        <w:tc>
          <w:tcPr>
            <w:tcW w:w="3192" w:type="dxa"/>
            <w:shd w:val="clear" w:color="auto" w:fill="auto"/>
          </w:tcPr>
          <w:p w:rsidR="00B841F6" w:rsidRPr="00B841F6" w:rsidRDefault="00B841F6" w:rsidP="00EE5F0E">
            <w:r w:rsidRPr="00B841F6">
              <w:t xml:space="preserve">Referenced </w:t>
            </w:r>
            <w:r w:rsidRPr="00EE5F0E">
              <w:t xml:space="preserve">in </w:t>
            </w:r>
            <w:r w:rsidR="00EE5F0E" w:rsidRPr="00EE5F0E">
              <w:t>Section VI.</w:t>
            </w:r>
            <w:r w:rsidR="00EE5F0E" w:rsidRPr="00EE5F0E">
              <w:fldChar w:fldCharType="begin"/>
            </w:r>
            <w:r w:rsidR="00EE5F0E" w:rsidRPr="00EE5F0E">
              <w:instrText xml:space="preserve"> REF _Ref413741105 \r \h </w:instrText>
            </w:r>
            <w:r w:rsidR="00EE5F0E">
              <w:instrText xml:space="preserve"> \* MERGEFORMAT </w:instrText>
            </w:r>
            <w:r w:rsidR="00EE5F0E" w:rsidRPr="00EE5F0E">
              <w:fldChar w:fldCharType="separate"/>
            </w:r>
            <w:r w:rsidR="00EE5F0E" w:rsidRPr="00EE5F0E">
              <w:t>D.4</w:t>
            </w:r>
            <w:r w:rsidR="00EE5F0E" w:rsidRPr="00EE5F0E">
              <w:fldChar w:fldCharType="end"/>
            </w:r>
            <w:r w:rsidRPr="00EE5F0E">
              <w:t>.</w:t>
            </w:r>
            <w:r w:rsidRPr="00B841F6">
              <w:t xml:space="preserve"> </w:t>
            </w:r>
            <w:proofErr w:type="gramStart"/>
            <w:r w:rsidRPr="00B841F6">
              <w:t>and</w:t>
            </w:r>
            <w:proofErr w:type="gramEnd"/>
            <w:r w:rsidRPr="00B841F6">
              <w:t xml:space="preserve"> found at Grants.gov Forms Repository at: </w:t>
            </w:r>
            <w:hyperlink r:id="rId31" w:history="1">
              <w:r w:rsidRPr="00B841F6">
                <w:rPr>
                  <w:color w:val="0000FF"/>
                  <w:u w:val="single"/>
                </w:rPr>
                <w:t>http://www.grants.gov/web/grants/forms/sf-424-family.html</w:t>
              </w:r>
            </w:hyperlink>
            <w:r w:rsidRPr="00B841F6">
              <w:t>.</w:t>
            </w:r>
          </w:p>
        </w:tc>
        <w:tc>
          <w:tcPr>
            <w:tcW w:w="3192" w:type="dxa"/>
            <w:shd w:val="clear" w:color="auto" w:fill="auto"/>
          </w:tcPr>
          <w:p w:rsidR="00B841F6" w:rsidRPr="00B841F6" w:rsidRDefault="00B841F6" w:rsidP="00B841F6">
            <w:r w:rsidRPr="00B841F6">
              <w:t>This is a required form and is downloaded with the grant application package.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Project/Performance Site Location(s)</w:t>
            </w:r>
          </w:p>
        </w:tc>
        <w:tc>
          <w:tcPr>
            <w:tcW w:w="3192" w:type="dxa"/>
            <w:shd w:val="clear" w:color="auto" w:fill="auto"/>
          </w:tcPr>
          <w:p w:rsidR="00B841F6" w:rsidRPr="00B841F6" w:rsidRDefault="00B841F6" w:rsidP="00EE5F0E">
            <w:r w:rsidRPr="00B841F6">
              <w:t xml:space="preserve">Referenced in </w:t>
            </w:r>
            <w:r w:rsidR="00EE5F0E" w:rsidRPr="00EE5F0E">
              <w:t>Section VI.</w:t>
            </w:r>
            <w:r w:rsidR="00EE5F0E" w:rsidRPr="00EE5F0E">
              <w:fldChar w:fldCharType="begin"/>
            </w:r>
            <w:r w:rsidR="00EE5F0E" w:rsidRPr="00EE5F0E">
              <w:instrText xml:space="preserve"> REF _Ref413741133 \r \h </w:instrText>
            </w:r>
            <w:r w:rsidR="00EE5F0E">
              <w:instrText xml:space="preserve"> \* MERGEFORMAT </w:instrText>
            </w:r>
            <w:r w:rsidR="00EE5F0E" w:rsidRPr="00EE5F0E">
              <w:fldChar w:fldCharType="separate"/>
            </w:r>
            <w:r w:rsidR="00EE5F0E" w:rsidRPr="00EE5F0E">
              <w:t>D.5</w:t>
            </w:r>
            <w:r w:rsidR="00EE5F0E" w:rsidRPr="00EE5F0E">
              <w:fldChar w:fldCharType="end"/>
            </w:r>
            <w:r w:rsidRPr="00B841F6">
              <w:t xml:space="preserve">. </w:t>
            </w:r>
            <w:proofErr w:type="gramStart"/>
            <w:r w:rsidRPr="00B841F6">
              <w:t>and</w:t>
            </w:r>
            <w:proofErr w:type="gramEnd"/>
            <w:r w:rsidRPr="00B841F6">
              <w:t xml:space="preserve"> found at Grants.gov Forms Repository at: </w:t>
            </w:r>
            <w:hyperlink r:id="rId32" w:history="1">
              <w:r w:rsidRPr="00B841F6">
                <w:rPr>
                  <w:color w:val="0000FF"/>
                  <w:u w:val="single"/>
                </w:rPr>
                <w:t>http://www.grants.gov/web/grants/forms/sf-424-family.html</w:t>
              </w:r>
            </w:hyperlink>
            <w:r w:rsidRPr="00B841F6">
              <w:t>.</w:t>
            </w:r>
          </w:p>
        </w:tc>
        <w:tc>
          <w:tcPr>
            <w:tcW w:w="3192" w:type="dxa"/>
            <w:shd w:val="clear" w:color="auto" w:fill="auto"/>
          </w:tcPr>
          <w:p w:rsidR="00B841F6" w:rsidRPr="00B841F6" w:rsidRDefault="00B841F6" w:rsidP="00B841F6">
            <w:r w:rsidRPr="00B841F6">
              <w:t>This is a required form and is downloaded with the grant application package.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rPr>
                <w:sz w:val="52"/>
                <w:szCs w:val="52"/>
              </w:rPr>
            </w:pPr>
          </w:p>
        </w:tc>
        <w:tc>
          <w:tcPr>
            <w:tcW w:w="2742" w:type="dxa"/>
            <w:shd w:val="clear" w:color="auto" w:fill="auto"/>
          </w:tcPr>
          <w:p w:rsidR="00B841F6" w:rsidRPr="00B841F6" w:rsidRDefault="00B841F6" w:rsidP="00B841F6">
            <w:r w:rsidRPr="00B841F6">
              <w:t>SF-LLL – Disclosure of Lobbying Activities</w:t>
            </w:r>
          </w:p>
        </w:tc>
        <w:tc>
          <w:tcPr>
            <w:tcW w:w="3192" w:type="dxa"/>
            <w:shd w:val="clear" w:color="auto" w:fill="auto"/>
          </w:tcPr>
          <w:p w:rsidR="00B841F6" w:rsidRDefault="0008656A" w:rsidP="00B841F6">
            <w:r>
              <w:t>Referenced in Section VI.</w:t>
            </w:r>
            <w:r>
              <w:fldChar w:fldCharType="begin"/>
            </w:r>
            <w:r>
              <w:instrText xml:space="preserve"> REF _Ref413678216 \r \h </w:instrText>
            </w:r>
            <w:r>
              <w:fldChar w:fldCharType="separate"/>
            </w:r>
            <w:r>
              <w:t>D.6</w:t>
            </w:r>
            <w:r>
              <w:fldChar w:fldCharType="end"/>
            </w:r>
            <w:r>
              <w:t>.</w:t>
            </w:r>
            <w:r w:rsidR="00B841F6" w:rsidRPr="00B841F6">
              <w:t xml:space="preserve"> </w:t>
            </w:r>
            <w:proofErr w:type="gramStart"/>
            <w:r w:rsidR="00B841F6" w:rsidRPr="00B841F6">
              <w:t>and</w:t>
            </w:r>
            <w:proofErr w:type="gramEnd"/>
            <w:r w:rsidR="00B841F6" w:rsidRPr="00B841F6">
              <w:t xml:space="preserve"> found at Grants.gov Forms Repository at: </w:t>
            </w:r>
            <w:hyperlink r:id="rId33" w:history="1">
              <w:r w:rsidR="00EE5F0E" w:rsidRPr="001D4D30">
                <w:rPr>
                  <w:rStyle w:val="Hyperlink"/>
                </w:rPr>
                <w:t>http://www.grants.gov/web/grants/forms/sf-424-family.html</w:t>
              </w:r>
            </w:hyperlink>
            <w:r w:rsidR="00B841F6" w:rsidRPr="00B841F6">
              <w:t>.</w:t>
            </w:r>
          </w:p>
          <w:p w:rsidR="00EE5F0E" w:rsidRPr="00B841F6" w:rsidRDefault="00EE5F0E" w:rsidP="00B841F6"/>
        </w:tc>
        <w:tc>
          <w:tcPr>
            <w:tcW w:w="3192" w:type="dxa"/>
            <w:shd w:val="clear" w:color="auto" w:fill="auto"/>
          </w:tcPr>
          <w:p w:rsidR="00B841F6" w:rsidRPr="00B841F6" w:rsidRDefault="00B841F6" w:rsidP="00B841F6">
            <w:r w:rsidRPr="00B841F6">
              <w:t>This is a required form only when the applicant meets the requirements in the Combined Assurance Form.  If required,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rPr>
                <w:sz w:val="52"/>
                <w:szCs w:val="52"/>
              </w:rPr>
            </w:pPr>
          </w:p>
        </w:tc>
        <w:tc>
          <w:tcPr>
            <w:tcW w:w="2742" w:type="dxa"/>
            <w:shd w:val="clear" w:color="auto" w:fill="auto"/>
          </w:tcPr>
          <w:p w:rsidR="00B841F6" w:rsidRPr="00B841F6" w:rsidRDefault="00B841F6" w:rsidP="00B841F6">
            <w:r w:rsidRPr="00B841F6">
              <w:t>Application Summary</w:t>
            </w:r>
          </w:p>
        </w:tc>
        <w:tc>
          <w:tcPr>
            <w:tcW w:w="3192" w:type="dxa"/>
            <w:shd w:val="clear" w:color="auto" w:fill="auto"/>
          </w:tcPr>
          <w:p w:rsidR="00B841F6" w:rsidRPr="00B841F6" w:rsidRDefault="00B841F6" w:rsidP="0008656A">
            <w:r w:rsidRPr="00B841F6">
              <w:t xml:space="preserve">Referenced </w:t>
            </w:r>
            <w:r w:rsidRPr="0008656A">
              <w:t xml:space="preserve">in </w:t>
            </w:r>
            <w:r w:rsidR="0008656A" w:rsidRPr="0008656A">
              <w:t>Section VI.</w:t>
            </w:r>
            <w:r w:rsidR="0008656A" w:rsidRPr="0008656A">
              <w:fldChar w:fldCharType="begin"/>
            </w:r>
            <w:r w:rsidR="0008656A" w:rsidRPr="0008656A">
              <w:instrText xml:space="preserve"> REF _Ref384886392 \r \h </w:instrText>
            </w:r>
            <w:r w:rsidR="0008656A">
              <w:instrText xml:space="preserve"> \* MERGEFORMAT </w:instrText>
            </w:r>
            <w:r w:rsidR="0008656A" w:rsidRPr="0008656A">
              <w:fldChar w:fldCharType="separate"/>
            </w:r>
            <w:r w:rsidR="0008656A" w:rsidRPr="0008656A">
              <w:t>E</w:t>
            </w:r>
            <w:r w:rsidR="0008656A" w:rsidRPr="0008656A">
              <w:fldChar w:fldCharType="end"/>
            </w:r>
            <w:r w:rsidRPr="0008656A">
              <w:t>.</w:t>
            </w:r>
            <w:r w:rsidRPr="00B841F6">
              <w:t xml:space="preserve">  </w:t>
            </w:r>
            <w:proofErr w:type="gramStart"/>
            <w:r w:rsidRPr="00B841F6">
              <w:t>of</w:t>
            </w:r>
            <w:proofErr w:type="gramEnd"/>
            <w:r w:rsidRPr="00B841F6">
              <w:t xml:space="preserve"> the announcement under “Application Summary.”</w:t>
            </w:r>
          </w:p>
        </w:tc>
        <w:tc>
          <w:tcPr>
            <w:tcW w:w="3192" w:type="dxa"/>
            <w:shd w:val="clear" w:color="auto" w:fill="auto"/>
          </w:tcPr>
          <w:p w:rsidR="00B841F6" w:rsidRPr="00B841F6" w:rsidRDefault="00B841F6" w:rsidP="00B841F6">
            <w:r w:rsidRPr="00B841F6">
              <w:t>This is a required document and must be created by the applicant organization.  The application summary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Program Abstract</w:t>
            </w:r>
          </w:p>
        </w:tc>
        <w:tc>
          <w:tcPr>
            <w:tcW w:w="3192" w:type="dxa"/>
            <w:shd w:val="clear" w:color="auto" w:fill="auto"/>
          </w:tcPr>
          <w:p w:rsidR="00B841F6" w:rsidRPr="00B841F6" w:rsidRDefault="00B841F6" w:rsidP="0008656A">
            <w:r w:rsidRPr="00B841F6">
              <w:t xml:space="preserve">Referenced </w:t>
            </w:r>
            <w:r w:rsidRPr="0008656A">
              <w:t>in Section</w:t>
            </w:r>
            <w:r w:rsidR="0008656A">
              <w:t xml:space="preserve"> VI.</w:t>
            </w:r>
            <w:r w:rsidR="0008656A">
              <w:rPr>
                <w:highlight w:val="yellow"/>
              </w:rPr>
              <w:fldChar w:fldCharType="begin"/>
            </w:r>
            <w:r w:rsidR="0008656A">
              <w:instrText xml:space="preserve"> REF _Ref384881738 \r \h </w:instrText>
            </w:r>
            <w:r w:rsidR="0008656A">
              <w:rPr>
                <w:highlight w:val="yellow"/>
              </w:rPr>
            </w:r>
            <w:r w:rsidR="0008656A">
              <w:rPr>
                <w:highlight w:val="yellow"/>
              </w:rPr>
              <w:fldChar w:fldCharType="separate"/>
            </w:r>
            <w:r w:rsidR="0008656A">
              <w:t>F</w:t>
            </w:r>
            <w:r w:rsidR="0008656A">
              <w:rPr>
                <w:highlight w:val="yellow"/>
              </w:rPr>
              <w:fldChar w:fldCharType="end"/>
            </w:r>
            <w:r w:rsidRPr="00B841F6">
              <w:t xml:space="preserve">. </w:t>
            </w:r>
            <w:proofErr w:type="gramStart"/>
            <w:r w:rsidRPr="00B841F6">
              <w:t>of</w:t>
            </w:r>
            <w:proofErr w:type="gramEnd"/>
            <w:r w:rsidRPr="00B841F6">
              <w:t xml:space="preserve"> the announcement under “Program Abstract.”</w:t>
            </w:r>
          </w:p>
        </w:tc>
        <w:tc>
          <w:tcPr>
            <w:tcW w:w="3192" w:type="dxa"/>
            <w:shd w:val="clear" w:color="auto" w:fill="auto"/>
          </w:tcPr>
          <w:p w:rsidR="00B841F6" w:rsidRPr="00B841F6" w:rsidRDefault="00B841F6" w:rsidP="00B841F6">
            <w:r w:rsidRPr="00B841F6">
              <w:t>This is a required document and must be created by the applicant organization.  The program abstract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Technical Proposal</w:t>
            </w:r>
          </w:p>
        </w:tc>
        <w:tc>
          <w:tcPr>
            <w:tcW w:w="3192" w:type="dxa"/>
            <w:shd w:val="clear" w:color="auto" w:fill="auto"/>
          </w:tcPr>
          <w:p w:rsidR="00B841F6" w:rsidRPr="00B841F6" w:rsidRDefault="00B841F6" w:rsidP="0008656A">
            <w:r w:rsidRPr="00B841F6">
              <w:t xml:space="preserve">Referenced </w:t>
            </w:r>
            <w:r w:rsidRPr="0008656A">
              <w:t xml:space="preserve">in </w:t>
            </w:r>
            <w:r w:rsidR="0008656A" w:rsidRPr="0008656A">
              <w:t>Section VI.</w:t>
            </w:r>
            <w:r w:rsidR="0008656A" w:rsidRPr="0008656A">
              <w:fldChar w:fldCharType="begin"/>
            </w:r>
            <w:r w:rsidR="0008656A" w:rsidRPr="0008656A">
              <w:instrText xml:space="preserve"> REF _Ref384881770 \r \h </w:instrText>
            </w:r>
            <w:r w:rsidR="0008656A">
              <w:instrText xml:space="preserve"> \* MERGEFORMAT </w:instrText>
            </w:r>
            <w:r w:rsidR="0008656A" w:rsidRPr="0008656A">
              <w:fldChar w:fldCharType="separate"/>
            </w:r>
            <w:r w:rsidR="0008656A" w:rsidRPr="0008656A">
              <w:t>G</w:t>
            </w:r>
            <w:r w:rsidR="0008656A" w:rsidRPr="0008656A">
              <w:fldChar w:fldCharType="end"/>
            </w:r>
            <w:r w:rsidRPr="00B841F6">
              <w:t xml:space="preserve">. </w:t>
            </w:r>
            <w:proofErr w:type="gramStart"/>
            <w:r w:rsidRPr="00B841F6">
              <w:t>of</w:t>
            </w:r>
            <w:proofErr w:type="gramEnd"/>
            <w:r w:rsidRPr="00B841F6">
              <w:t xml:space="preserve"> the announcement under “Technical Proposal.”</w:t>
            </w:r>
          </w:p>
        </w:tc>
        <w:tc>
          <w:tcPr>
            <w:tcW w:w="3192" w:type="dxa"/>
            <w:shd w:val="clear" w:color="auto" w:fill="auto"/>
          </w:tcPr>
          <w:p w:rsidR="00B841F6" w:rsidRPr="00B841F6" w:rsidRDefault="00B841F6" w:rsidP="00B841F6">
            <w:r w:rsidRPr="00B841F6">
              <w:t>This is a required document and must be created by the applicant organization.  The technical proposal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Organizational Chart</w:t>
            </w:r>
          </w:p>
        </w:tc>
        <w:tc>
          <w:tcPr>
            <w:tcW w:w="3192" w:type="dxa"/>
            <w:shd w:val="clear" w:color="auto" w:fill="auto"/>
          </w:tcPr>
          <w:p w:rsidR="00B841F6" w:rsidRPr="00B841F6" w:rsidRDefault="00B841F6" w:rsidP="0008656A">
            <w:r w:rsidRPr="00B841F6">
              <w:t xml:space="preserve">Referenced in </w:t>
            </w:r>
            <w:r w:rsidRPr="0008656A">
              <w:t xml:space="preserve">Section </w:t>
            </w:r>
            <w:r w:rsidR="0008656A" w:rsidRPr="0008656A">
              <w:t>VI.</w:t>
            </w:r>
            <w:r w:rsidR="0008656A" w:rsidRPr="0008656A">
              <w:fldChar w:fldCharType="begin"/>
            </w:r>
            <w:r w:rsidR="0008656A" w:rsidRPr="0008656A">
              <w:instrText xml:space="preserve"> REF _Ref384886465 \r \h </w:instrText>
            </w:r>
            <w:r w:rsidR="0008656A">
              <w:instrText xml:space="preserve"> \* MERGEFORMAT </w:instrText>
            </w:r>
            <w:r w:rsidR="0008656A" w:rsidRPr="0008656A">
              <w:fldChar w:fldCharType="separate"/>
            </w:r>
            <w:r w:rsidR="0008656A" w:rsidRPr="0008656A">
              <w:t>G.2.i)</w:t>
            </w:r>
            <w:r w:rsidR="0008656A" w:rsidRPr="0008656A">
              <w:fldChar w:fldCharType="end"/>
            </w:r>
            <w:r w:rsidR="0008656A" w:rsidRPr="0008656A">
              <w:t xml:space="preserve"> </w:t>
            </w:r>
            <w:r w:rsidRPr="0008656A">
              <w:t>o</w:t>
            </w:r>
            <w:r w:rsidRPr="00B841F6">
              <w:t>f the announcement under “Organizational Chart.”</w:t>
            </w:r>
          </w:p>
        </w:tc>
        <w:tc>
          <w:tcPr>
            <w:tcW w:w="3192" w:type="dxa"/>
            <w:shd w:val="clear" w:color="auto" w:fill="auto"/>
          </w:tcPr>
          <w:p w:rsidR="00B841F6" w:rsidRPr="00B841F6" w:rsidRDefault="00B841F6" w:rsidP="00B841F6">
            <w:r w:rsidRPr="00B841F6">
              <w:t xml:space="preserve">This is a required document and must be created by the applicant organization.  The organizational chart must be uploaded as an attachment to </w:t>
            </w:r>
            <w:r w:rsidRPr="00B841F6">
              <w:lastRenderedPageBreak/>
              <w:t>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Detailed Project Budget</w:t>
            </w:r>
          </w:p>
        </w:tc>
        <w:tc>
          <w:tcPr>
            <w:tcW w:w="3192" w:type="dxa"/>
            <w:shd w:val="clear" w:color="auto" w:fill="auto"/>
          </w:tcPr>
          <w:p w:rsidR="00B841F6" w:rsidRPr="00B841F6" w:rsidRDefault="00B841F6" w:rsidP="0008656A">
            <w:r w:rsidRPr="00B841F6">
              <w:t xml:space="preserve">Referenced </w:t>
            </w:r>
            <w:r w:rsidRPr="0008656A">
              <w:t>in Section</w:t>
            </w:r>
            <w:r w:rsidR="0008656A" w:rsidRPr="0008656A">
              <w:t xml:space="preserve"> VI.</w:t>
            </w:r>
            <w:r w:rsidR="0008656A">
              <w:rPr>
                <w:highlight w:val="yellow"/>
              </w:rPr>
              <w:fldChar w:fldCharType="begin"/>
            </w:r>
            <w:r w:rsidR="0008656A">
              <w:instrText xml:space="preserve"> REF _Ref285436784 \r \h </w:instrText>
            </w:r>
            <w:r w:rsidR="0008656A">
              <w:rPr>
                <w:highlight w:val="yellow"/>
              </w:rPr>
            </w:r>
            <w:r w:rsidR="0008656A">
              <w:rPr>
                <w:highlight w:val="yellow"/>
              </w:rPr>
              <w:fldChar w:fldCharType="separate"/>
            </w:r>
            <w:r w:rsidR="0008656A">
              <w:t>I.2</w:t>
            </w:r>
            <w:r w:rsidR="0008656A">
              <w:rPr>
                <w:highlight w:val="yellow"/>
              </w:rPr>
              <w:fldChar w:fldCharType="end"/>
            </w:r>
            <w:r w:rsidRPr="00B841F6">
              <w:t xml:space="preserve">. </w:t>
            </w:r>
            <w:proofErr w:type="gramStart"/>
            <w:r w:rsidRPr="00B841F6">
              <w:t>of</w:t>
            </w:r>
            <w:proofErr w:type="gramEnd"/>
            <w:r w:rsidRPr="00B841F6">
              <w:t xml:space="preserve"> the announcement under “Detailed Project Budget.”</w:t>
            </w:r>
          </w:p>
        </w:tc>
        <w:tc>
          <w:tcPr>
            <w:tcW w:w="3192" w:type="dxa"/>
            <w:shd w:val="clear" w:color="auto" w:fill="auto"/>
          </w:tcPr>
          <w:p w:rsidR="00B841F6" w:rsidRPr="00B841F6" w:rsidRDefault="00B841F6" w:rsidP="00B841F6">
            <w:r w:rsidRPr="00B841F6">
              <w:t>This is a required document and must be created by the applicant organization.  The detailed project budget must be completed in addition to the SF-424A Form.  The detailed project budget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Indirect Cost Allocation Agreement</w:t>
            </w:r>
          </w:p>
        </w:tc>
        <w:tc>
          <w:tcPr>
            <w:tcW w:w="3192" w:type="dxa"/>
            <w:shd w:val="clear" w:color="auto" w:fill="auto"/>
          </w:tcPr>
          <w:p w:rsidR="00B841F6" w:rsidRPr="00B841F6" w:rsidRDefault="00B841F6" w:rsidP="0008656A">
            <w:r w:rsidRPr="00B841F6">
              <w:t xml:space="preserve">Referenced </w:t>
            </w:r>
            <w:r w:rsidRPr="0008656A">
              <w:t>in Section</w:t>
            </w:r>
            <w:r w:rsidR="0008656A">
              <w:t xml:space="preserve"> VI.</w:t>
            </w:r>
            <w:r w:rsidR="0008656A">
              <w:rPr>
                <w:highlight w:val="yellow"/>
              </w:rPr>
              <w:fldChar w:fldCharType="begin"/>
            </w:r>
            <w:r w:rsidR="0008656A">
              <w:instrText xml:space="preserve"> REF _Ref384886613 \r \h </w:instrText>
            </w:r>
            <w:r w:rsidR="0008656A">
              <w:rPr>
                <w:highlight w:val="yellow"/>
              </w:rPr>
            </w:r>
            <w:r w:rsidR="0008656A">
              <w:rPr>
                <w:highlight w:val="yellow"/>
              </w:rPr>
              <w:fldChar w:fldCharType="separate"/>
            </w:r>
            <w:r w:rsidR="0008656A">
              <w:t>I.4</w:t>
            </w:r>
            <w:r w:rsidR="0008656A">
              <w:rPr>
                <w:highlight w:val="yellow"/>
              </w:rPr>
              <w:fldChar w:fldCharType="end"/>
            </w:r>
            <w:r w:rsidRPr="00B841F6">
              <w:t xml:space="preserve">. </w:t>
            </w:r>
            <w:proofErr w:type="gramStart"/>
            <w:r w:rsidRPr="00B841F6">
              <w:t>of</w:t>
            </w:r>
            <w:proofErr w:type="gramEnd"/>
            <w:r w:rsidRPr="00B841F6">
              <w:t xml:space="preserve"> the announcement under “Indirect Cost Allocation Agreement.”</w:t>
            </w:r>
          </w:p>
        </w:tc>
        <w:tc>
          <w:tcPr>
            <w:tcW w:w="3192" w:type="dxa"/>
            <w:shd w:val="clear" w:color="auto" w:fill="auto"/>
          </w:tcPr>
          <w:p w:rsidR="00B841F6" w:rsidRPr="00B841F6" w:rsidRDefault="00B841F6" w:rsidP="00B841F6">
            <w:r w:rsidRPr="00B841F6">
              <w:t xml:space="preserve">This is a required document only when the applicant has an indirect cost allocation agreement with a </w:t>
            </w:r>
            <w:proofErr w:type="gramStart"/>
            <w:r w:rsidRPr="00B841F6">
              <w:t>cognizant</w:t>
            </w:r>
            <w:proofErr w:type="gramEnd"/>
            <w:r w:rsidRPr="00B841F6">
              <w:t xml:space="preserve"> agency.  If required, it must be completed and uploaded as part of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Evidence of Non-Profit Status</w:t>
            </w:r>
          </w:p>
        </w:tc>
        <w:tc>
          <w:tcPr>
            <w:tcW w:w="3192" w:type="dxa"/>
            <w:shd w:val="clear" w:color="auto" w:fill="auto"/>
          </w:tcPr>
          <w:p w:rsidR="00B841F6" w:rsidRPr="00B841F6" w:rsidRDefault="00B841F6" w:rsidP="0008656A">
            <w:r w:rsidRPr="00B841F6">
              <w:t xml:space="preserve">Referenced in </w:t>
            </w:r>
            <w:r w:rsidRPr="0008656A">
              <w:t>Section</w:t>
            </w:r>
            <w:r w:rsidR="0008656A">
              <w:t xml:space="preserve"> VI.</w:t>
            </w:r>
            <w:r w:rsidR="0008656A">
              <w:rPr>
                <w:highlight w:val="yellow"/>
              </w:rPr>
              <w:fldChar w:fldCharType="begin"/>
            </w:r>
            <w:r w:rsidR="0008656A">
              <w:instrText xml:space="preserve"> REF _Ref384881675 \r \h </w:instrText>
            </w:r>
            <w:r w:rsidR="0008656A">
              <w:rPr>
                <w:highlight w:val="yellow"/>
              </w:rPr>
            </w:r>
            <w:r w:rsidR="0008656A">
              <w:rPr>
                <w:highlight w:val="yellow"/>
              </w:rPr>
              <w:fldChar w:fldCharType="separate"/>
            </w:r>
            <w:r w:rsidR="0008656A">
              <w:t>I.6</w:t>
            </w:r>
            <w:r w:rsidR="0008656A">
              <w:rPr>
                <w:highlight w:val="yellow"/>
              </w:rPr>
              <w:fldChar w:fldCharType="end"/>
            </w:r>
            <w:r w:rsidRPr="00B841F6">
              <w:t xml:space="preserve">. </w:t>
            </w:r>
            <w:proofErr w:type="gramStart"/>
            <w:r w:rsidRPr="00B841F6">
              <w:t>of</w:t>
            </w:r>
            <w:proofErr w:type="gramEnd"/>
            <w:r w:rsidRPr="00B841F6">
              <w:t xml:space="preserve"> the announcement under “Evidence of Non-Profit Status.”</w:t>
            </w:r>
          </w:p>
        </w:tc>
        <w:tc>
          <w:tcPr>
            <w:tcW w:w="3192" w:type="dxa"/>
            <w:shd w:val="clear" w:color="auto" w:fill="auto"/>
          </w:tcPr>
          <w:p w:rsidR="00B841F6" w:rsidRPr="00B841F6" w:rsidRDefault="00B841F6" w:rsidP="00B841F6">
            <w:r w:rsidRPr="00B841F6">
              <w:t xml:space="preserve">Applicants must submit one of the documents specified in </w:t>
            </w:r>
            <w:r w:rsidR="0008656A" w:rsidRPr="0008656A">
              <w:t>Section VI.</w:t>
            </w:r>
            <w:r w:rsidR="0008656A" w:rsidRPr="0008656A">
              <w:fldChar w:fldCharType="begin"/>
            </w:r>
            <w:r w:rsidR="0008656A" w:rsidRPr="0008656A">
              <w:instrText xml:space="preserve"> REF _Ref384881675 \r \h </w:instrText>
            </w:r>
            <w:r w:rsidR="0008656A">
              <w:instrText xml:space="preserve"> \* MERGEFORMAT </w:instrText>
            </w:r>
            <w:r w:rsidR="0008656A" w:rsidRPr="0008656A">
              <w:fldChar w:fldCharType="separate"/>
            </w:r>
            <w:r w:rsidR="0008656A" w:rsidRPr="0008656A">
              <w:t>I.6</w:t>
            </w:r>
            <w:r w:rsidR="0008656A" w:rsidRPr="0008656A">
              <w:fldChar w:fldCharType="end"/>
            </w:r>
            <w:r w:rsidR="0008656A">
              <w:t>.</w:t>
            </w:r>
            <w:r w:rsidRPr="00B841F6">
              <w:t xml:space="preserve"> </w:t>
            </w:r>
            <w:proofErr w:type="gramStart"/>
            <w:r w:rsidRPr="00B841F6">
              <w:t>as</w:t>
            </w:r>
            <w:proofErr w:type="gramEnd"/>
            <w:r w:rsidRPr="00B841F6">
              <w:t xml:space="preserve"> current evidence of non-profit status.  Evidence of Non-Profit Status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Non-federal Resource Contribution</w:t>
            </w:r>
          </w:p>
        </w:tc>
        <w:tc>
          <w:tcPr>
            <w:tcW w:w="3192" w:type="dxa"/>
            <w:shd w:val="clear" w:color="auto" w:fill="auto"/>
          </w:tcPr>
          <w:p w:rsidR="00B841F6" w:rsidRPr="00B841F6" w:rsidRDefault="00B841F6" w:rsidP="0008656A">
            <w:r w:rsidRPr="00B841F6">
              <w:t xml:space="preserve">Referenced in </w:t>
            </w:r>
            <w:r w:rsidRPr="0008656A">
              <w:t xml:space="preserve">Section </w:t>
            </w:r>
            <w:r w:rsidR="0008656A" w:rsidRPr="0008656A">
              <w:t>VI.</w:t>
            </w:r>
            <w:r w:rsidR="0008656A" w:rsidRPr="0008656A">
              <w:fldChar w:fldCharType="begin"/>
            </w:r>
            <w:r w:rsidR="0008656A" w:rsidRPr="0008656A">
              <w:instrText xml:space="preserve"> REF _Ref384886650 \r \h </w:instrText>
            </w:r>
            <w:r w:rsidR="0008656A">
              <w:instrText xml:space="preserve"> \* MERGEFORMAT </w:instrText>
            </w:r>
            <w:r w:rsidR="0008656A" w:rsidRPr="0008656A">
              <w:fldChar w:fldCharType="separate"/>
            </w:r>
            <w:r w:rsidR="0008656A" w:rsidRPr="0008656A">
              <w:t>I.5</w:t>
            </w:r>
            <w:r w:rsidR="0008656A" w:rsidRPr="0008656A">
              <w:fldChar w:fldCharType="end"/>
            </w:r>
            <w:r w:rsidR="0008656A" w:rsidRPr="0008656A">
              <w:t>.</w:t>
            </w:r>
            <w:r w:rsidR="0008656A">
              <w:t xml:space="preserve"> </w:t>
            </w:r>
            <w:proofErr w:type="gramStart"/>
            <w:r w:rsidR="00EB654B">
              <w:t>of</w:t>
            </w:r>
            <w:proofErr w:type="gramEnd"/>
            <w:r w:rsidR="00EB654B">
              <w:t xml:space="preserve"> the announcement under “Non-f</w:t>
            </w:r>
            <w:r w:rsidRPr="00B841F6">
              <w:t>ederal Resource Contribution.”</w:t>
            </w:r>
          </w:p>
        </w:tc>
        <w:tc>
          <w:tcPr>
            <w:tcW w:w="3192" w:type="dxa"/>
            <w:shd w:val="clear" w:color="auto" w:fill="auto"/>
          </w:tcPr>
          <w:p w:rsidR="00B841F6" w:rsidRPr="00B841F6" w:rsidRDefault="00B841F6" w:rsidP="00B841F6">
            <w:r w:rsidRPr="00B841F6">
              <w:t>This is a required document only when the applicant is including non-federal resource contribution as part of the grant application.  The non-federal resource contribution must be created by the applicant organization and must be uploaded as an attachment to the grant application.</w:t>
            </w:r>
          </w:p>
        </w:tc>
      </w:tr>
      <w:tr w:rsidR="00B841F6" w:rsidRPr="00B841F6" w:rsidTr="00595E19">
        <w:tc>
          <w:tcPr>
            <w:tcW w:w="1098" w:type="dxa"/>
          </w:tcPr>
          <w:p w:rsidR="00B841F6" w:rsidRPr="00B841F6" w:rsidRDefault="00B841F6" w:rsidP="00B841F6">
            <w:pPr>
              <w:numPr>
                <w:ilvl w:val="0"/>
                <w:numId w:val="54"/>
              </w:numPr>
            </w:pPr>
          </w:p>
        </w:tc>
        <w:tc>
          <w:tcPr>
            <w:tcW w:w="2742" w:type="dxa"/>
            <w:shd w:val="clear" w:color="auto" w:fill="auto"/>
          </w:tcPr>
          <w:p w:rsidR="00B841F6" w:rsidRPr="00B841F6" w:rsidRDefault="00B841F6" w:rsidP="00B841F6">
            <w:r w:rsidRPr="00B841F6">
              <w:t>Other Attachments</w:t>
            </w:r>
          </w:p>
        </w:tc>
        <w:tc>
          <w:tcPr>
            <w:tcW w:w="3192" w:type="dxa"/>
            <w:shd w:val="clear" w:color="auto" w:fill="auto"/>
          </w:tcPr>
          <w:p w:rsidR="00B841F6" w:rsidRPr="00B841F6" w:rsidRDefault="00B841F6" w:rsidP="0008656A">
            <w:r w:rsidRPr="00B841F6">
              <w:t xml:space="preserve">Referenced in </w:t>
            </w:r>
            <w:r w:rsidRPr="0008656A">
              <w:t>Section</w:t>
            </w:r>
            <w:r w:rsidR="0008656A" w:rsidRPr="0008656A">
              <w:t xml:space="preserve"> VI</w:t>
            </w:r>
            <w:r w:rsidR="0008656A">
              <w:t>.</w:t>
            </w:r>
            <w:r w:rsidR="0008656A">
              <w:rPr>
                <w:highlight w:val="yellow"/>
              </w:rPr>
              <w:fldChar w:fldCharType="begin"/>
            </w:r>
            <w:r w:rsidR="0008656A">
              <w:instrText xml:space="preserve"> REF _Ref384886496 \r \h </w:instrText>
            </w:r>
            <w:r w:rsidR="0008656A">
              <w:rPr>
                <w:highlight w:val="yellow"/>
              </w:rPr>
            </w:r>
            <w:r w:rsidR="0008656A">
              <w:rPr>
                <w:highlight w:val="yellow"/>
              </w:rPr>
              <w:fldChar w:fldCharType="separate"/>
            </w:r>
            <w:r w:rsidR="0008656A">
              <w:t>H</w:t>
            </w:r>
            <w:r w:rsidR="0008656A">
              <w:rPr>
                <w:highlight w:val="yellow"/>
              </w:rPr>
              <w:fldChar w:fldCharType="end"/>
            </w:r>
            <w:r w:rsidRPr="00B841F6">
              <w:t xml:space="preserve">. </w:t>
            </w:r>
            <w:proofErr w:type="gramStart"/>
            <w:r w:rsidRPr="00B841F6">
              <w:t>of</w:t>
            </w:r>
            <w:proofErr w:type="gramEnd"/>
            <w:r w:rsidRPr="00B841F6">
              <w:t xml:space="preserve"> the announcement under “Other Attachments.”</w:t>
            </w:r>
          </w:p>
        </w:tc>
        <w:tc>
          <w:tcPr>
            <w:tcW w:w="3192" w:type="dxa"/>
            <w:shd w:val="clear" w:color="auto" w:fill="auto"/>
          </w:tcPr>
          <w:p w:rsidR="00EE5F0E" w:rsidRPr="00B841F6" w:rsidRDefault="00B841F6" w:rsidP="00B841F6">
            <w:r w:rsidRPr="00B841F6">
              <w:t>Applicant organizations are welcome to submit additional attachments but they are not required as part of the grant application.  If included, organizations are limited to a maximum of 20 pages.  Other attachments must be uploaded as an attachment to the grant application.</w:t>
            </w:r>
          </w:p>
        </w:tc>
      </w:tr>
    </w:tbl>
    <w:p w:rsidR="0008656A" w:rsidRPr="0008656A" w:rsidRDefault="0008656A" w:rsidP="0008656A"/>
    <w:p w:rsidR="00EB654B" w:rsidRDefault="00EB654B" w:rsidP="004333EE">
      <w:pPr>
        <w:pStyle w:val="Heading2"/>
        <w:sectPr w:rsidR="00EB654B" w:rsidSect="003A1A94">
          <w:pgSz w:w="12240" w:h="15840" w:code="1"/>
          <w:pgMar w:top="1440" w:right="1440" w:bottom="1260" w:left="1440" w:header="720" w:footer="720" w:gutter="0"/>
          <w:cols w:space="720"/>
          <w:docGrid w:linePitch="360"/>
        </w:sectPr>
      </w:pPr>
      <w:bookmarkStart w:id="94" w:name="_Toc413752417"/>
    </w:p>
    <w:p w:rsidR="004333EE" w:rsidRDefault="004333EE" w:rsidP="004333EE">
      <w:pPr>
        <w:pStyle w:val="Heading2"/>
      </w:pPr>
      <w:r>
        <w:lastRenderedPageBreak/>
        <w:t>Forms, Assurances, and Certifications</w:t>
      </w:r>
      <w:bookmarkEnd w:id="87"/>
      <w:bookmarkEnd w:id="88"/>
      <w:bookmarkEnd w:id="89"/>
      <w:bookmarkEnd w:id="90"/>
      <w:bookmarkEnd w:id="93"/>
      <w:bookmarkEnd w:id="94"/>
    </w:p>
    <w:p w:rsidR="005A1BA7" w:rsidRDefault="004333EE" w:rsidP="004333EE">
      <w:pPr>
        <w:ind w:left="720"/>
      </w:pPr>
      <w:r>
        <w:t xml:space="preserve">Applicants seeking financial assistance under this </w:t>
      </w:r>
      <w:r w:rsidR="005A1BA7">
        <w:t xml:space="preserve">funding opportunity </w:t>
      </w:r>
      <w:r>
        <w:t xml:space="preserve">announcement must submit </w:t>
      </w:r>
      <w:r w:rsidR="001653AD">
        <w:t xml:space="preserve">the first </w:t>
      </w:r>
      <w:r w:rsidR="005A1BA7">
        <w:t>five forms</w:t>
      </w:r>
      <w:r w:rsidR="001653AD">
        <w:t xml:space="preserve"> listed and described below.  The sixth form, which relates to the disclosure of lobbying activities, may also be required as described below.  All of the following forms</w:t>
      </w:r>
      <w:r w:rsidR="005A1BA7">
        <w:t xml:space="preserve"> are part of the Grants.gov application package:</w:t>
      </w:r>
    </w:p>
    <w:p w:rsidR="005A1BA7" w:rsidRDefault="005A1BA7" w:rsidP="004333EE">
      <w:pPr>
        <w:ind w:left="720"/>
      </w:pPr>
    </w:p>
    <w:p w:rsidR="005A1BA7" w:rsidRPr="005A1BA7" w:rsidRDefault="005A1BA7" w:rsidP="00EE5F0E">
      <w:pPr>
        <w:numPr>
          <w:ilvl w:val="0"/>
          <w:numId w:val="50"/>
        </w:numPr>
      </w:pPr>
      <w:r w:rsidRPr="005A1BA7">
        <w:t>SF-424 Application for Federal Assistance;</w:t>
      </w:r>
    </w:p>
    <w:p w:rsidR="005A1BA7" w:rsidRPr="005A1BA7" w:rsidRDefault="005A1BA7" w:rsidP="00EE5F0E">
      <w:pPr>
        <w:numPr>
          <w:ilvl w:val="0"/>
          <w:numId w:val="50"/>
        </w:numPr>
      </w:pPr>
      <w:r w:rsidRPr="005A1BA7">
        <w:t>SF-424A Budget Information – Non-Construction Programs;</w:t>
      </w:r>
    </w:p>
    <w:p w:rsidR="005A1BA7" w:rsidRPr="005A1BA7" w:rsidRDefault="005A1BA7" w:rsidP="00EE5F0E">
      <w:pPr>
        <w:numPr>
          <w:ilvl w:val="0"/>
          <w:numId w:val="50"/>
        </w:numPr>
      </w:pPr>
      <w:r w:rsidRPr="005A1BA7">
        <w:t>SF-424B Assurances – Non-Construction Programs;</w:t>
      </w:r>
    </w:p>
    <w:p w:rsidR="005A1BA7" w:rsidRPr="005A1BA7" w:rsidRDefault="005A1BA7" w:rsidP="00EE5F0E">
      <w:pPr>
        <w:numPr>
          <w:ilvl w:val="0"/>
          <w:numId w:val="50"/>
        </w:numPr>
      </w:pPr>
      <w:r w:rsidRPr="005A1BA7">
        <w:t>Combined A</w:t>
      </w:r>
      <w:r w:rsidR="00EE5F0E">
        <w:t>ssurances Form (ED-80-0013);</w:t>
      </w:r>
    </w:p>
    <w:p w:rsidR="005A1BA7" w:rsidRDefault="005A1BA7" w:rsidP="00EE5F0E">
      <w:pPr>
        <w:numPr>
          <w:ilvl w:val="0"/>
          <w:numId w:val="50"/>
        </w:numPr>
      </w:pPr>
      <w:r w:rsidRPr="005A1BA7">
        <w:t>Pr</w:t>
      </w:r>
      <w:r w:rsidR="00EE5F0E">
        <w:t>oject/Performance Site Location; and</w:t>
      </w:r>
    </w:p>
    <w:p w:rsidR="00EE5F0E" w:rsidRPr="005A1BA7" w:rsidRDefault="00EE5F0E" w:rsidP="00EE5F0E">
      <w:pPr>
        <w:pStyle w:val="ListParagraph"/>
        <w:numPr>
          <w:ilvl w:val="0"/>
          <w:numId w:val="50"/>
        </w:numPr>
        <w:contextualSpacing w:val="0"/>
      </w:pPr>
      <w:r>
        <w:t>SF-LLL – Disclosure of Lobbying Activities.</w:t>
      </w:r>
    </w:p>
    <w:p w:rsidR="005A1BA7" w:rsidRPr="005A1BA7" w:rsidRDefault="005A1BA7" w:rsidP="00EE5F0E"/>
    <w:p w:rsidR="005A1BA7" w:rsidRPr="005A1BA7" w:rsidRDefault="005A1BA7" w:rsidP="00EE5F0E">
      <w:pPr>
        <w:pStyle w:val="Heading3"/>
      </w:pPr>
      <w:bookmarkStart w:id="95" w:name="_Ref413741044"/>
      <w:bookmarkStart w:id="96" w:name="_Toc413743673"/>
      <w:bookmarkStart w:id="97" w:name="_Toc413752418"/>
      <w:r w:rsidRPr="005A1BA7">
        <w:t>SF-424 Application for Federal Assistance</w:t>
      </w:r>
      <w:bookmarkEnd w:id="95"/>
      <w:bookmarkEnd w:id="96"/>
      <w:bookmarkEnd w:id="97"/>
    </w:p>
    <w:p w:rsidR="001A4D41" w:rsidRPr="001A4D41" w:rsidRDefault="005A1BA7" w:rsidP="001A4D41">
      <w:pPr>
        <w:ind w:left="720"/>
      </w:pPr>
      <w:r w:rsidRPr="005A1BA7">
        <w:t>The SF-424 Application for Federal assistance must clearly identify the applicant and must be signed by the individual with the authority to enter into the grant agreement.  The government may ele</w:t>
      </w:r>
      <w:r w:rsidR="001A4D41">
        <w:t>ct to award the grant(s) with o</w:t>
      </w:r>
      <w:r w:rsidRPr="005A1BA7">
        <w:t xml:space="preserve">r without </w:t>
      </w:r>
      <w:r w:rsidR="00EB654B">
        <w:t>negotiations</w:t>
      </w:r>
      <w:r w:rsidRPr="005A1BA7">
        <w:t xml:space="preserve"> with the applicant.  Should a grant be awarded without </w:t>
      </w:r>
      <w:r w:rsidR="00EB654B">
        <w:t>negotiations</w:t>
      </w:r>
      <w:r w:rsidRPr="005A1BA7">
        <w:t xml:space="preserve">, the award will be based on the applicant’s signature on the SF-424, including electronic signature via E-Authentication on </w:t>
      </w:r>
      <w:hyperlink r:id="rId34" w:history="1">
        <w:r w:rsidRPr="005A1BA7">
          <w:rPr>
            <w:color w:val="0000FF"/>
            <w:u w:val="single"/>
          </w:rPr>
          <w:t>http://www.grants.gov</w:t>
        </w:r>
      </w:hyperlink>
      <w:r w:rsidRPr="005A1BA7">
        <w:t xml:space="preserve">, which constitutes a binding offer by the applicant.  </w:t>
      </w:r>
      <w:r w:rsidR="001A4D41" w:rsidRPr="001A4D41">
        <w:t xml:space="preserve">As stated in block 21 of the SF-424 Form, signature of the Authorized Representative on the SF-424 certifies to the statements contained in the certifications, the required assurances are provided, and the organization agrees to comply with any resulting terms if an award is accepted. </w:t>
      </w:r>
    </w:p>
    <w:p w:rsidR="005A1BA7" w:rsidRPr="005A1BA7" w:rsidRDefault="005A1BA7" w:rsidP="005A1BA7">
      <w:pPr>
        <w:ind w:left="720"/>
      </w:pPr>
    </w:p>
    <w:p w:rsidR="005A1BA7" w:rsidRPr="005A1BA7" w:rsidRDefault="005A1BA7" w:rsidP="00EE5F0E">
      <w:pPr>
        <w:pStyle w:val="Heading3"/>
      </w:pPr>
      <w:bookmarkStart w:id="98" w:name="_Ref413741063"/>
      <w:bookmarkStart w:id="99" w:name="_Toc413743674"/>
      <w:bookmarkStart w:id="100" w:name="_Toc413752419"/>
      <w:r w:rsidRPr="005A1BA7">
        <w:t>SF-424A Budget Information – Non-Construction Programs</w:t>
      </w:r>
      <w:bookmarkEnd w:id="98"/>
      <w:bookmarkEnd w:id="99"/>
      <w:bookmarkEnd w:id="100"/>
    </w:p>
    <w:p w:rsidR="005A1BA7" w:rsidRPr="005A1BA7" w:rsidRDefault="005A1BA7" w:rsidP="005A1BA7">
      <w:pPr>
        <w:ind w:left="720"/>
      </w:pPr>
      <w:r w:rsidRPr="005A1BA7">
        <w:t xml:space="preserve">A detailed description is provided in </w:t>
      </w:r>
      <w:r w:rsidR="0008656A" w:rsidRPr="0008656A">
        <w:t>Section VI.</w:t>
      </w:r>
      <w:r w:rsidR="0008656A" w:rsidRPr="0008656A">
        <w:fldChar w:fldCharType="begin"/>
      </w:r>
      <w:r w:rsidR="0008656A" w:rsidRPr="0008656A">
        <w:instrText xml:space="preserve"> REF _Ref285436719 \r \h </w:instrText>
      </w:r>
      <w:r w:rsidR="0008656A">
        <w:instrText xml:space="preserve"> \* MERGEFORMAT </w:instrText>
      </w:r>
      <w:r w:rsidR="0008656A" w:rsidRPr="0008656A">
        <w:fldChar w:fldCharType="separate"/>
      </w:r>
      <w:proofErr w:type="gramStart"/>
      <w:r w:rsidR="0008656A" w:rsidRPr="0008656A">
        <w:t>I.1</w:t>
      </w:r>
      <w:r w:rsidR="0008656A" w:rsidRPr="0008656A">
        <w:fldChar w:fldCharType="end"/>
      </w:r>
      <w:r w:rsidRPr="0008656A">
        <w:t>.</w:t>
      </w:r>
      <w:proofErr w:type="gramEnd"/>
    </w:p>
    <w:p w:rsidR="005A1BA7" w:rsidRPr="005A1BA7" w:rsidRDefault="005A1BA7" w:rsidP="005A1BA7">
      <w:pPr>
        <w:ind w:left="720"/>
      </w:pPr>
    </w:p>
    <w:p w:rsidR="005A1BA7" w:rsidRPr="005A1BA7" w:rsidRDefault="005A1BA7" w:rsidP="00EE5F0E">
      <w:pPr>
        <w:pStyle w:val="Heading3"/>
      </w:pPr>
      <w:bookmarkStart w:id="101" w:name="_Ref413741084"/>
      <w:bookmarkStart w:id="102" w:name="_Toc413743675"/>
      <w:bookmarkStart w:id="103" w:name="_Toc413752420"/>
      <w:r w:rsidRPr="005A1BA7">
        <w:t>SF-424B Assurances – Non-Construction Programs</w:t>
      </w:r>
      <w:bookmarkEnd w:id="101"/>
      <w:bookmarkEnd w:id="102"/>
      <w:bookmarkEnd w:id="103"/>
    </w:p>
    <w:p w:rsidR="005A1BA7" w:rsidRPr="005A1BA7" w:rsidRDefault="001A4D41" w:rsidP="005A1BA7">
      <w:pPr>
        <w:ind w:left="720"/>
      </w:pPr>
      <w:r w:rsidRPr="001A4D41">
        <w:t xml:space="preserve">Electronic signature on the Grants.gov application provides assurances to comply with </w:t>
      </w:r>
      <w:r w:rsidR="001653AD">
        <w:t>f</w:t>
      </w:r>
      <w:r w:rsidRPr="001A4D41">
        <w:t>ederal laws, executive orders, regulations, and policies governing this program.</w:t>
      </w:r>
    </w:p>
    <w:p w:rsidR="005A1BA7" w:rsidRPr="005A1BA7" w:rsidRDefault="005A1BA7" w:rsidP="005A1BA7">
      <w:pPr>
        <w:ind w:left="720"/>
      </w:pPr>
    </w:p>
    <w:p w:rsidR="005A1BA7" w:rsidRPr="005A1BA7" w:rsidRDefault="005A1BA7" w:rsidP="00EE5F0E">
      <w:pPr>
        <w:pStyle w:val="Heading3"/>
      </w:pPr>
      <w:bookmarkStart w:id="104" w:name="_Ref413741105"/>
      <w:bookmarkStart w:id="105" w:name="_Toc413743676"/>
      <w:bookmarkStart w:id="106" w:name="_Toc413752421"/>
      <w:r w:rsidRPr="005A1BA7">
        <w:t>Combined Assurances Form (ED-80-0013)</w:t>
      </w:r>
      <w:bookmarkEnd w:id="104"/>
      <w:bookmarkEnd w:id="105"/>
      <w:bookmarkEnd w:id="106"/>
    </w:p>
    <w:p w:rsidR="005A1BA7" w:rsidRPr="005A1BA7" w:rsidRDefault="005A1BA7" w:rsidP="005A1BA7">
      <w:pPr>
        <w:ind w:left="720"/>
      </w:pPr>
      <w:r w:rsidRPr="005A1BA7">
        <w:t>This form covers the lobbying certificate as required by</w:t>
      </w:r>
      <w:r w:rsidR="001653AD">
        <w:t xml:space="preserve"> </w:t>
      </w:r>
      <w:r w:rsidR="00EB654B">
        <w:t xml:space="preserve">31 </w:t>
      </w:r>
      <w:r w:rsidR="001653AD">
        <w:t xml:space="preserve">U.S.C. </w:t>
      </w:r>
      <w:r w:rsidR="001653AD" w:rsidRPr="002559A9">
        <w:t>§</w:t>
      </w:r>
      <w:r w:rsidR="001653AD">
        <w:t xml:space="preserve"> 1352</w:t>
      </w:r>
      <w:r w:rsidRPr="005A1BA7">
        <w:t>, and implemented at 34 CFR Part 82, for persons entering into a grant or cooperative agreement over $100,000, as defined at 34 CFR Part 82, Sections 82.105 and 82.110; the debarment, suspension and other responsibility matters certification as required by Executive Order 12549, Debarment and Suspension, and implemented at 34 CFR Part 85, for prospective participants in primary covered transactions, as defined at 34 CFR Part 85, Sections 85.105 and 85.110; and drug-free workplace certification as required by the Drug-Free Workplace Act of 1988, and implemented at 34 CFR Part 85, Subpart F, for grantees, as defined at 34 CFR Part 85, Sections 85.605 and 85.610.</w:t>
      </w:r>
    </w:p>
    <w:p w:rsidR="005A1BA7" w:rsidRPr="005A1BA7" w:rsidRDefault="005A1BA7" w:rsidP="005A1BA7">
      <w:pPr>
        <w:ind w:left="720"/>
      </w:pPr>
    </w:p>
    <w:p w:rsidR="005A1BA7" w:rsidRPr="005A1BA7" w:rsidRDefault="005A1BA7" w:rsidP="00EE5F0E">
      <w:pPr>
        <w:pStyle w:val="Heading3"/>
      </w:pPr>
      <w:bookmarkStart w:id="107" w:name="_Ref413741133"/>
      <w:bookmarkStart w:id="108" w:name="_Toc413743677"/>
      <w:bookmarkStart w:id="109" w:name="_Toc413752422"/>
      <w:r w:rsidRPr="005A1BA7">
        <w:lastRenderedPageBreak/>
        <w:t>Project/Performance Site Location</w:t>
      </w:r>
      <w:bookmarkEnd w:id="107"/>
      <w:bookmarkEnd w:id="108"/>
      <w:bookmarkEnd w:id="109"/>
    </w:p>
    <w:p w:rsidR="005A1BA7" w:rsidRDefault="005A1BA7" w:rsidP="005A1BA7">
      <w:pPr>
        <w:ind w:left="720"/>
      </w:pPr>
      <w:r w:rsidRPr="005A1BA7">
        <w:t>Applicants should include as many site locations as known at the time of application.  Please note that this standard form is used for many programs and has a check box for applying as an individual.  Disregard this box since individuals are not eligible to apply to this announcement.</w:t>
      </w:r>
    </w:p>
    <w:p w:rsidR="00EE5F0E" w:rsidRDefault="00EE5F0E" w:rsidP="005A1BA7">
      <w:pPr>
        <w:ind w:left="720"/>
      </w:pPr>
    </w:p>
    <w:p w:rsidR="00EE5F0E" w:rsidRDefault="00EE5F0E" w:rsidP="00EE5F0E">
      <w:pPr>
        <w:pStyle w:val="Heading3"/>
      </w:pPr>
      <w:bookmarkStart w:id="110" w:name="_Ref413678216"/>
      <w:bookmarkStart w:id="111" w:name="_Toc413682880"/>
      <w:bookmarkStart w:id="112" w:name="_Toc413743678"/>
      <w:bookmarkStart w:id="113" w:name="_Toc413752423"/>
      <w:r>
        <w:t>SF-LLL – Disclosure of Lobbying Activities</w:t>
      </w:r>
      <w:bookmarkEnd w:id="110"/>
      <w:bookmarkEnd w:id="111"/>
      <w:bookmarkEnd w:id="112"/>
      <w:bookmarkEnd w:id="113"/>
    </w:p>
    <w:p w:rsidR="00EE5F0E" w:rsidRDefault="00EE5F0E" w:rsidP="00EE5F0E">
      <w:pPr>
        <w:pStyle w:val="Heading3"/>
        <w:numPr>
          <w:ilvl w:val="0"/>
          <w:numId w:val="0"/>
        </w:numPr>
        <w:ind w:left="720"/>
      </w:pPr>
      <w:bookmarkStart w:id="114" w:name="_Toc413743679"/>
      <w:bookmarkStart w:id="115" w:name="_Toc413752424"/>
      <w:r>
        <w:t>This disclosure form is only required when an organization makes payment to any lobbying entity for influencing or attempting to influence an officer or employee of any agency, a Member of Congress, an officer or employee of Congress, or an employee of a Member of Congress in connection with a covered Federal action.</w:t>
      </w:r>
      <w:bookmarkEnd w:id="114"/>
      <w:bookmarkEnd w:id="115"/>
    </w:p>
    <w:p w:rsidR="004333EE" w:rsidRDefault="004333EE" w:rsidP="004333EE">
      <w:pPr>
        <w:ind w:left="720"/>
      </w:pPr>
    </w:p>
    <w:p w:rsidR="005215E9" w:rsidRPr="00F37358" w:rsidRDefault="002273EF" w:rsidP="0044597B">
      <w:pPr>
        <w:pStyle w:val="Heading2"/>
      </w:pPr>
      <w:bookmarkStart w:id="116" w:name="_Ref384886392"/>
      <w:bookmarkStart w:id="117" w:name="_Ref385841285"/>
      <w:bookmarkStart w:id="118" w:name="_Toc413752425"/>
      <w:r>
        <w:t>Application</w:t>
      </w:r>
      <w:r w:rsidR="00C838EE" w:rsidRPr="00F37358">
        <w:t xml:space="preserve"> </w:t>
      </w:r>
      <w:r w:rsidR="00A75165" w:rsidRPr="00F37358">
        <w:t>Summary</w:t>
      </w:r>
      <w:bookmarkEnd w:id="82"/>
      <w:bookmarkEnd w:id="83"/>
      <w:bookmarkEnd w:id="84"/>
      <w:bookmarkEnd w:id="85"/>
      <w:bookmarkEnd w:id="86"/>
      <w:bookmarkEnd w:id="116"/>
      <w:bookmarkEnd w:id="117"/>
      <w:bookmarkEnd w:id="118"/>
    </w:p>
    <w:p w:rsidR="004333EE" w:rsidRDefault="004333EE" w:rsidP="004333EE">
      <w:pPr>
        <w:pStyle w:val="BodyText2"/>
      </w:pPr>
      <w:r>
        <w:t xml:space="preserve">The Application Summary must be submitted in 8 ½” x 11” </w:t>
      </w:r>
      <w:proofErr w:type="gramStart"/>
      <w:r>
        <w:t>format</w:t>
      </w:r>
      <w:proofErr w:type="gramEnd"/>
      <w:r>
        <w:t xml:space="preserve"> on white paper and is not to exceed two double-spaced, 12-point font, typed pages with one-inch margins.  The document file should be saved in Microsoft Word format.  The file must not be locked or protected. The file name of the document should mimic the following nomenclature:</w:t>
      </w:r>
    </w:p>
    <w:p w:rsidR="004333EE" w:rsidRDefault="004333EE" w:rsidP="004333EE">
      <w:pPr>
        <w:pStyle w:val="BodyText2"/>
      </w:pPr>
    </w:p>
    <w:p w:rsidR="004333EE" w:rsidRDefault="004333EE" w:rsidP="005D4DE6">
      <w:pPr>
        <w:pStyle w:val="BodyText2"/>
        <w:ind w:left="2160"/>
      </w:pPr>
      <w:r w:rsidRPr="005D4DE6">
        <w:rPr>
          <w:i/>
        </w:rPr>
        <w:t>Organization Name</w:t>
      </w:r>
      <w:r>
        <w:t xml:space="preserve"> Application Summary.doc</w:t>
      </w:r>
    </w:p>
    <w:p w:rsidR="004333EE" w:rsidRDefault="004333EE" w:rsidP="005D4DE6">
      <w:pPr>
        <w:pStyle w:val="BodyText2"/>
        <w:ind w:left="2160"/>
      </w:pPr>
    </w:p>
    <w:p w:rsidR="004333EE" w:rsidRDefault="004333EE" w:rsidP="005D4DE6">
      <w:pPr>
        <w:pStyle w:val="BodyText2"/>
        <w:ind w:left="2160"/>
      </w:pPr>
      <w:proofErr w:type="gramStart"/>
      <w:r>
        <w:t>or</w:t>
      </w:r>
      <w:proofErr w:type="gramEnd"/>
    </w:p>
    <w:p w:rsidR="004333EE" w:rsidRDefault="004333EE" w:rsidP="005D4DE6">
      <w:pPr>
        <w:pStyle w:val="BodyText2"/>
        <w:ind w:left="2160"/>
      </w:pPr>
    </w:p>
    <w:p w:rsidR="00C0607A" w:rsidRDefault="004333EE" w:rsidP="005D4DE6">
      <w:pPr>
        <w:pStyle w:val="BodyText2"/>
        <w:ind w:left="2160"/>
      </w:pPr>
      <w:r w:rsidRPr="005D4DE6">
        <w:rPr>
          <w:i/>
        </w:rPr>
        <w:t>Organization Name</w:t>
      </w:r>
      <w:r>
        <w:t xml:space="preserve"> Application Summary.docx</w:t>
      </w:r>
    </w:p>
    <w:p w:rsidR="004333EE" w:rsidRDefault="004333EE" w:rsidP="004333EE">
      <w:pPr>
        <w:pStyle w:val="BodyText2"/>
      </w:pPr>
    </w:p>
    <w:p w:rsidR="004B74DF" w:rsidRPr="00F37358" w:rsidRDefault="002273EF" w:rsidP="0032084A">
      <w:pPr>
        <w:pStyle w:val="BodyText2"/>
      </w:pPr>
      <w:r>
        <w:t>The Application Summary</w:t>
      </w:r>
      <w:r w:rsidR="00AC1E0E" w:rsidRPr="00F37358">
        <w:t xml:space="preserve"> </w:t>
      </w:r>
      <w:r w:rsidR="00D77086" w:rsidRPr="00F37358">
        <w:t xml:space="preserve">must include </w:t>
      </w:r>
      <w:r w:rsidR="00BE3767" w:rsidRPr="00F37358">
        <w:t>the following sections</w:t>
      </w:r>
      <w:r w:rsidR="00C67FD2">
        <w:t>:</w:t>
      </w:r>
    </w:p>
    <w:p w:rsidR="005215E9" w:rsidRPr="00F37358" w:rsidRDefault="005215E9" w:rsidP="00E86414">
      <w:pPr>
        <w:pStyle w:val="BodyText"/>
      </w:pPr>
      <w:bookmarkStart w:id="119" w:name="_Toc252957754"/>
    </w:p>
    <w:bookmarkEnd w:id="119"/>
    <w:p w:rsidR="00223D98" w:rsidRPr="00F37358" w:rsidRDefault="008A6A61" w:rsidP="005D7029">
      <w:pPr>
        <w:pStyle w:val="ListNumber3"/>
        <w:numPr>
          <w:ilvl w:val="0"/>
          <w:numId w:val="26"/>
        </w:numPr>
      </w:pPr>
      <w:r w:rsidRPr="00F37358">
        <w:t xml:space="preserve">Applicant </w:t>
      </w:r>
      <w:r w:rsidR="00050A15">
        <w:t>orga</w:t>
      </w:r>
      <w:r w:rsidR="00DD7367">
        <w:t>nizatio</w:t>
      </w:r>
      <w:r w:rsidRPr="00F37358">
        <w:t>n’s full legal name</w:t>
      </w:r>
      <w:r w:rsidR="00156073">
        <w:t xml:space="preserve"> as listed on the Application for </w:t>
      </w:r>
      <w:r w:rsidR="005D4DE6">
        <w:t>Federal Assistance (SF-424) in S</w:t>
      </w:r>
      <w:r w:rsidR="00156073">
        <w:t>ection 8a</w:t>
      </w:r>
      <w:r w:rsidRPr="00F37358">
        <w:t>.</w:t>
      </w:r>
    </w:p>
    <w:p w:rsidR="005D4DE6" w:rsidRPr="005D4DE6" w:rsidRDefault="005D4DE6" w:rsidP="005D4DE6">
      <w:pPr>
        <w:pStyle w:val="ListNumber3"/>
        <w:numPr>
          <w:ilvl w:val="0"/>
          <w:numId w:val="26"/>
        </w:numPr>
      </w:pPr>
      <w:r w:rsidRPr="005D4DE6">
        <w:t>Project Director’s name, title, street address for overnight delivery service, and mailing address if it is different from the street address, telephone and fax numbers, and email address.  The Project Director is the person who will be responsible for the day-to-day operation and administration of the program.  The Project Director’s name must be the same name listed on the Application for Federal Assistance Form (SF-424) in Section 8f: name and contact information of person to be contacted on matters involving this application.</w:t>
      </w:r>
      <w:r>
        <w:t xml:space="preserve"> </w:t>
      </w:r>
    </w:p>
    <w:p w:rsidR="00223D98" w:rsidRPr="00F37358" w:rsidRDefault="00BA4BEC" w:rsidP="005D7029">
      <w:pPr>
        <w:pStyle w:val="ListNumber3"/>
        <w:numPr>
          <w:ilvl w:val="0"/>
          <w:numId w:val="26"/>
        </w:numPr>
      </w:pPr>
      <w:r w:rsidRPr="00F37358">
        <w:t>Authorized Representative/</w:t>
      </w:r>
      <w:r w:rsidR="00BE3767" w:rsidRPr="00F37358">
        <w:t>Certifying Representative’s name, title, street address</w:t>
      </w:r>
      <w:r w:rsidR="000B604D" w:rsidRPr="00F37358">
        <w:t xml:space="preserve"> for overnight delivery service</w:t>
      </w:r>
      <w:r w:rsidR="00BE3767" w:rsidRPr="00F37358">
        <w:t xml:space="preserve">, </w:t>
      </w:r>
      <w:r w:rsidR="00A37405" w:rsidRPr="00F37358">
        <w:t xml:space="preserve">and </w:t>
      </w:r>
      <w:r w:rsidR="00BE3767" w:rsidRPr="00F37358">
        <w:t>mailing address if it is different from the street address, telephone and fax numbers, and e</w:t>
      </w:r>
      <w:r w:rsidR="00873140" w:rsidRPr="00F37358">
        <w:t>m</w:t>
      </w:r>
      <w:r w:rsidR="00BE3767" w:rsidRPr="00F37358">
        <w:t>ail address.</w:t>
      </w:r>
      <w:r w:rsidR="00873140" w:rsidRPr="00F37358">
        <w:t xml:space="preserve">  </w:t>
      </w:r>
      <w:r w:rsidR="00241AFC" w:rsidRPr="00F37358">
        <w:t>An</w:t>
      </w:r>
      <w:r w:rsidR="00873140" w:rsidRPr="00F37358">
        <w:t xml:space="preserve"> </w:t>
      </w:r>
      <w:r w:rsidRPr="00F37358">
        <w:t>Authorized Representative/</w:t>
      </w:r>
      <w:r w:rsidR="00873140" w:rsidRPr="00F37358">
        <w:t xml:space="preserve">Certifying Representative is the official in </w:t>
      </w:r>
      <w:r w:rsidR="007C0348" w:rsidRPr="00F37358">
        <w:t>the</w:t>
      </w:r>
      <w:r w:rsidR="00873140" w:rsidRPr="00F37358">
        <w:t xml:space="preserve"> organization authorized to enter into grant agreements.</w:t>
      </w:r>
      <w:r w:rsidRPr="00F37358">
        <w:t xml:space="preserve">  The Authorized </w:t>
      </w:r>
      <w:r w:rsidR="008A6A61" w:rsidRPr="00F37358">
        <w:t>R</w:t>
      </w:r>
      <w:r w:rsidRPr="00F37358">
        <w:t xml:space="preserve">epresentative/Certifying Representative’s name </w:t>
      </w:r>
      <w:r w:rsidR="00B7692D" w:rsidRPr="00F37358">
        <w:t>must</w:t>
      </w:r>
      <w:r w:rsidRPr="00F37358">
        <w:t xml:space="preserve"> be </w:t>
      </w:r>
      <w:r w:rsidR="00B7692D" w:rsidRPr="00F37358">
        <w:t xml:space="preserve">the </w:t>
      </w:r>
      <w:r w:rsidRPr="00F37358">
        <w:t xml:space="preserve">same name </w:t>
      </w:r>
      <w:r w:rsidR="007C0348" w:rsidRPr="00F37358">
        <w:t>l</w:t>
      </w:r>
      <w:r w:rsidRPr="00F37358">
        <w:t>ist</w:t>
      </w:r>
      <w:r w:rsidR="007C0348" w:rsidRPr="00F37358">
        <w:t>ed</w:t>
      </w:r>
      <w:r w:rsidRPr="00F37358">
        <w:t xml:space="preserve"> on the Application for Federal Assistance </w:t>
      </w:r>
      <w:r w:rsidR="009C39D6" w:rsidRPr="00F37358">
        <w:t>F</w:t>
      </w:r>
      <w:r w:rsidR="005D4DE6">
        <w:t>orm (SF-424) in S</w:t>
      </w:r>
      <w:r w:rsidRPr="00F37358">
        <w:t xml:space="preserve">ection </w:t>
      </w:r>
      <w:r w:rsidR="0066465D" w:rsidRPr="00F37358">
        <w:t>21</w:t>
      </w:r>
      <w:r w:rsidRPr="00F37358">
        <w:t xml:space="preserve"> </w:t>
      </w:r>
      <w:r w:rsidR="0066465D" w:rsidRPr="00F37358">
        <w:t>for Authorized Representative.</w:t>
      </w:r>
    </w:p>
    <w:p w:rsidR="005D4DE6" w:rsidRPr="005D4DE6" w:rsidRDefault="005D4DE6" w:rsidP="005D4DE6">
      <w:pPr>
        <w:pStyle w:val="ListNumber3"/>
        <w:numPr>
          <w:ilvl w:val="0"/>
          <w:numId w:val="26"/>
        </w:numPr>
      </w:pPr>
      <w:r w:rsidRPr="005D4DE6">
        <w:t>Financial Certifying Representative</w:t>
      </w:r>
      <w:r w:rsidR="001653AD">
        <w:t xml:space="preserve">’s name, title, street address for overnight delivery service, mailing address if it is different from the street address, telephone and fax </w:t>
      </w:r>
      <w:r w:rsidR="001653AD">
        <w:lastRenderedPageBreak/>
        <w:t>numbers, and email address</w:t>
      </w:r>
      <w:r w:rsidRPr="005D4DE6">
        <w:t xml:space="preserve">.  </w:t>
      </w:r>
      <w:r w:rsidR="001653AD">
        <w:t xml:space="preserve">The Financial </w:t>
      </w:r>
      <w:r w:rsidRPr="005D4DE6">
        <w:t>Certifying Representative will be authorized by the organization to submit and sign off on the Federal Financial Rep</w:t>
      </w:r>
      <w:r w:rsidR="00C96129">
        <w:t xml:space="preserve">ort Form (SF-425), </w:t>
      </w:r>
      <w:r w:rsidR="00A71FBF">
        <w:t xml:space="preserve">which is </w:t>
      </w:r>
      <w:r w:rsidR="001653AD">
        <w:t xml:space="preserve">submitted quarterly during the grant period, as per Section </w:t>
      </w:r>
      <w:r w:rsidR="00601664">
        <w:t>VI.</w:t>
      </w:r>
      <w:r w:rsidR="00601664">
        <w:fldChar w:fldCharType="begin"/>
      </w:r>
      <w:r w:rsidR="00601664">
        <w:instrText xml:space="preserve"> REF _Ref415037069 \r \h </w:instrText>
      </w:r>
      <w:r w:rsidR="00601664">
        <w:fldChar w:fldCharType="separate"/>
      </w:r>
      <w:r w:rsidR="00601664">
        <w:t>G.4.b</w:t>
      </w:r>
      <w:proofErr w:type="gramStart"/>
      <w:r w:rsidR="00601664">
        <w:t>)(</w:t>
      </w:r>
      <w:proofErr w:type="gramEnd"/>
      <w:r w:rsidR="00601664">
        <w:t>7)(b)(ii)</w:t>
      </w:r>
      <w:r w:rsidR="00601664">
        <w:fldChar w:fldCharType="end"/>
      </w:r>
      <w:r w:rsidR="00601664">
        <w:t>.</w:t>
      </w:r>
      <w:r>
        <w:t xml:space="preserve"> </w:t>
      </w:r>
    </w:p>
    <w:p w:rsidR="005D4DE6" w:rsidRPr="00555FBF" w:rsidRDefault="005D4DE6" w:rsidP="005D4DE6">
      <w:pPr>
        <w:pStyle w:val="ListNumber3"/>
        <w:numPr>
          <w:ilvl w:val="0"/>
          <w:numId w:val="26"/>
        </w:numPr>
        <w:tabs>
          <w:tab w:val="clear" w:pos="360"/>
          <w:tab w:val="num" w:pos="720"/>
        </w:tabs>
      </w:pPr>
      <w:r w:rsidRPr="00F37358">
        <w:t xml:space="preserve">Funding Amount.  List the amount of federal funding being requested to perform </w:t>
      </w:r>
      <w:r w:rsidRPr="0008656A">
        <w:t>work plan and administrative activities for the 12-month project performance period.  Section</w:t>
      </w:r>
      <w:r w:rsidR="0008656A" w:rsidRPr="0008656A">
        <w:t xml:space="preserve"> </w:t>
      </w:r>
      <w:r w:rsidR="0008656A" w:rsidRPr="0008656A">
        <w:fldChar w:fldCharType="begin"/>
      </w:r>
      <w:r w:rsidR="0008656A" w:rsidRPr="0008656A">
        <w:instrText xml:space="preserve"> REF _Ref385840342 \r \h </w:instrText>
      </w:r>
      <w:r w:rsidR="0008656A">
        <w:instrText xml:space="preserve"> \* MERGEFORMAT </w:instrText>
      </w:r>
      <w:r w:rsidR="0008656A" w:rsidRPr="0008656A">
        <w:fldChar w:fldCharType="separate"/>
      </w:r>
      <w:r w:rsidR="0008656A" w:rsidRPr="0008656A">
        <w:t>III</w:t>
      </w:r>
      <w:r w:rsidR="0008656A" w:rsidRPr="0008656A">
        <w:fldChar w:fldCharType="end"/>
      </w:r>
      <w:r w:rsidRPr="0008656A">
        <w:t xml:space="preserve">. </w:t>
      </w:r>
      <w:proofErr w:type="gramStart"/>
      <w:r w:rsidRPr="0008656A">
        <w:t>describes</w:t>
      </w:r>
      <w:proofErr w:type="gramEnd"/>
      <w:r w:rsidRPr="0008656A">
        <w:t xml:space="preserve"> the maximum funding limits.  If the organization is contributing non-federal</w:t>
      </w:r>
      <w:r w:rsidRPr="00555FBF">
        <w:t xml:space="preserve"> resources, list the amount and source of non-federal funds.  These amounts should be consistent with the amounts listed on the Application for Federal Assistance Form (SF-424).</w:t>
      </w:r>
    </w:p>
    <w:p w:rsidR="00156073" w:rsidRPr="00555FBF" w:rsidRDefault="00156073" w:rsidP="005D7029">
      <w:pPr>
        <w:pStyle w:val="ListNumber3"/>
        <w:numPr>
          <w:ilvl w:val="0"/>
          <w:numId w:val="26"/>
        </w:numPr>
      </w:pPr>
      <w:r w:rsidRPr="00555FBF">
        <w:t>Grant Category</w:t>
      </w:r>
      <w:r w:rsidR="00873140" w:rsidRPr="00555FBF">
        <w:t xml:space="preserve">.  </w:t>
      </w:r>
      <w:r w:rsidR="006D7D4C" w:rsidRPr="00555FBF">
        <w:t>All applicants must indicate</w:t>
      </w:r>
      <w:r w:rsidRPr="00555FBF">
        <w:t xml:space="preserve"> the grant </w:t>
      </w:r>
      <w:r w:rsidRPr="0008656A">
        <w:t>category (Section</w:t>
      </w:r>
      <w:r w:rsidR="0008656A" w:rsidRPr="0008656A">
        <w:t xml:space="preserve"> </w:t>
      </w:r>
      <w:r w:rsidR="0008656A" w:rsidRPr="0008656A">
        <w:fldChar w:fldCharType="begin"/>
      </w:r>
      <w:r w:rsidR="0008656A" w:rsidRPr="0008656A">
        <w:instrText xml:space="preserve"> REF _Ref413739998 \r \h </w:instrText>
      </w:r>
      <w:r w:rsidR="0008656A">
        <w:instrText xml:space="preserve"> \* MERGEFORMAT </w:instrText>
      </w:r>
      <w:r w:rsidR="0008656A" w:rsidRPr="0008656A">
        <w:fldChar w:fldCharType="separate"/>
      </w:r>
      <w:r w:rsidR="0008656A" w:rsidRPr="0008656A">
        <w:t>II.B</w:t>
      </w:r>
      <w:r w:rsidR="0008656A" w:rsidRPr="0008656A">
        <w:fldChar w:fldCharType="end"/>
      </w:r>
      <w:r w:rsidR="007F4A76" w:rsidRPr="00555FBF">
        <w:t>.</w:t>
      </w:r>
      <w:r w:rsidR="000E7AC7" w:rsidRPr="00555FBF">
        <w:t>) for which the organization is applying</w:t>
      </w:r>
      <w:r w:rsidR="003A1A94" w:rsidRPr="00555FBF">
        <w:t xml:space="preserve">: Capacity Building </w:t>
      </w:r>
      <w:r w:rsidR="008D7750" w:rsidRPr="00555FBF">
        <w:t>Developmental</w:t>
      </w:r>
      <w:r w:rsidR="000E7AC7" w:rsidRPr="00555FBF">
        <w:t xml:space="preserve"> or Capacity Building Pilot</w:t>
      </w:r>
      <w:r w:rsidRPr="00555FBF">
        <w:t>.</w:t>
      </w:r>
      <w:r w:rsidR="006D7D4C" w:rsidRPr="00555FBF">
        <w:t xml:space="preserve"> </w:t>
      </w:r>
      <w:r w:rsidR="00C82CF8" w:rsidRPr="00555FBF">
        <w:t>S</w:t>
      </w:r>
      <w:r w:rsidR="006D7D4C" w:rsidRPr="00555FBF">
        <w:t>tate the number of years in which the organization</w:t>
      </w:r>
      <w:r w:rsidR="00786096" w:rsidRPr="00555FBF">
        <w:t xml:space="preserve"> expects to fully complete the</w:t>
      </w:r>
      <w:r w:rsidR="006D7D4C" w:rsidRPr="00555FBF">
        <w:t xml:space="preserve"> </w:t>
      </w:r>
      <w:r w:rsidR="00786096" w:rsidRPr="00555FBF">
        <w:t>capacity building</w:t>
      </w:r>
      <w:r w:rsidR="006D7D4C" w:rsidRPr="00555FBF">
        <w:t xml:space="preserve"> activities.</w:t>
      </w:r>
    </w:p>
    <w:p w:rsidR="00CD5112" w:rsidRPr="00555FBF" w:rsidRDefault="00156073" w:rsidP="005D7029">
      <w:pPr>
        <w:pStyle w:val="ListNumber3"/>
        <w:numPr>
          <w:ilvl w:val="0"/>
          <w:numId w:val="26"/>
        </w:numPr>
      </w:pPr>
      <w:r w:rsidRPr="00555FBF">
        <w:t xml:space="preserve">Grant Topic.  </w:t>
      </w:r>
      <w:r w:rsidR="00873140" w:rsidRPr="00555FBF">
        <w:t xml:space="preserve">List </w:t>
      </w:r>
      <w:r w:rsidR="00CD5112" w:rsidRPr="00555FBF">
        <w:t>occupational safety and health</w:t>
      </w:r>
      <w:r w:rsidR="00873140" w:rsidRPr="00555FBF">
        <w:t xml:space="preserve"> </w:t>
      </w:r>
      <w:r w:rsidR="002329DF" w:rsidRPr="00555FBF">
        <w:t xml:space="preserve">training </w:t>
      </w:r>
      <w:r w:rsidR="00873140" w:rsidRPr="00555FBF">
        <w:t>topic</w:t>
      </w:r>
      <w:r w:rsidR="00AC44B4" w:rsidRPr="00555FBF">
        <w:t>(s)</w:t>
      </w:r>
      <w:r w:rsidR="00873140" w:rsidRPr="00555FBF">
        <w:t xml:space="preserve"> </w:t>
      </w:r>
      <w:r w:rsidR="00CD5112" w:rsidRPr="00555FBF">
        <w:t>to be addressed by the grant.</w:t>
      </w:r>
    </w:p>
    <w:p w:rsidR="00223D98" w:rsidRPr="00555FBF" w:rsidRDefault="00ED45E9" w:rsidP="005D7029">
      <w:pPr>
        <w:pStyle w:val="ListNumber3"/>
        <w:numPr>
          <w:ilvl w:val="0"/>
          <w:numId w:val="26"/>
        </w:numPr>
      </w:pPr>
      <w:r w:rsidRPr="00555FBF">
        <w:t>T</w:t>
      </w:r>
      <w:r w:rsidR="00CD5112" w:rsidRPr="00555FBF">
        <w:t xml:space="preserve">arget Audience. </w:t>
      </w:r>
      <w:r w:rsidR="00DB3280" w:rsidRPr="00555FBF">
        <w:t xml:space="preserve"> </w:t>
      </w:r>
      <w:r w:rsidR="005D4DE6" w:rsidRPr="00555FBF">
        <w:t>Indicate</w:t>
      </w:r>
      <w:r w:rsidR="00A078DE" w:rsidRPr="00555FBF">
        <w:t xml:space="preserve"> th</w:t>
      </w:r>
      <w:r w:rsidR="00A36392" w:rsidRPr="00555FBF">
        <w:t>e target audiences to be served</w:t>
      </w:r>
      <w:r w:rsidR="00CD5112" w:rsidRPr="00555FBF">
        <w:t>, as listed i</w:t>
      </w:r>
      <w:r w:rsidR="00CD5112" w:rsidRPr="0008656A">
        <w:t>n Section</w:t>
      </w:r>
      <w:r w:rsidR="0008656A">
        <w:t xml:space="preserve"> </w:t>
      </w:r>
      <w:r w:rsidR="0008656A">
        <w:rPr>
          <w:highlight w:val="yellow"/>
        </w:rPr>
        <w:fldChar w:fldCharType="begin"/>
      </w:r>
      <w:r w:rsidR="0008656A">
        <w:instrText xml:space="preserve"> REF _Ref384881545 \r \h </w:instrText>
      </w:r>
      <w:r w:rsidR="0008656A">
        <w:rPr>
          <w:highlight w:val="yellow"/>
        </w:rPr>
      </w:r>
      <w:r w:rsidR="0008656A">
        <w:rPr>
          <w:highlight w:val="yellow"/>
        </w:rPr>
        <w:fldChar w:fldCharType="separate"/>
      </w:r>
      <w:r w:rsidR="0008656A">
        <w:t>II.C</w:t>
      </w:r>
      <w:r w:rsidR="0008656A">
        <w:rPr>
          <w:highlight w:val="yellow"/>
        </w:rPr>
        <w:fldChar w:fldCharType="end"/>
      </w:r>
      <w:r w:rsidR="00CE5E4A" w:rsidRPr="00555FBF">
        <w:t>.</w:t>
      </w:r>
    </w:p>
    <w:p w:rsidR="00050A15" w:rsidRPr="00C82CF8" w:rsidRDefault="00B54361" w:rsidP="005D7029">
      <w:pPr>
        <w:pStyle w:val="ListNumber3"/>
        <w:numPr>
          <w:ilvl w:val="0"/>
          <w:numId w:val="26"/>
        </w:numPr>
      </w:pPr>
      <w:bookmarkStart w:id="120" w:name="_Toc252957755"/>
      <w:r w:rsidRPr="00555FBF">
        <w:t xml:space="preserve">Affiliations. </w:t>
      </w:r>
      <w:r w:rsidR="003E4D42" w:rsidRPr="00555FBF">
        <w:t xml:space="preserve"> </w:t>
      </w:r>
      <w:r w:rsidR="00626871">
        <w:t>Please list the</w:t>
      </w:r>
      <w:r w:rsidR="00050A15" w:rsidRPr="00555FBF">
        <w:t xml:space="preserve"> organization</w:t>
      </w:r>
      <w:r w:rsidR="00E7767C" w:rsidRPr="00555FBF">
        <w:t>’</w:t>
      </w:r>
      <w:r w:rsidR="00050A15" w:rsidRPr="00555FBF">
        <w:t>s relationship to a parent organization, if</w:t>
      </w:r>
      <w:r w:rsidR="00050A15" w:rsidRPr="00C82CF8">
        <w:t xml:space="preserve"> applicable, and any affiliations with other organizations that are included in the application.</w:t>
      </w:r>
    </w:p>
    <w:p w:rsidR="00DD7367" w:rsidRPr="006A4398" w:rsidRDefault="00DD7367" w:rsidP="005D7029">
      <w:pPr>
        <w:pStyle w:val="ListNumber3"/>
        <w:numPr>
          <w:ilvl w:val="0"/>
          <w:numId w:val="26"/>
        </w:numPr>
      </w:pPr>
      <w:r w:rsidRPr="00C82CF8">
        <w:t xml:space="preserve">Congressional Districts.  </w:t>
      </w:r>
      <w:r w:rsidR="00C67FD2" w:rsidRPr="00C82CF8">
        <w:t xml:space="preserve">Please </w:t>
      </w:r>
      <w:r w:rsidR="00A71FBF">
        <w:t>include</w:t>
      </w:r>
      <w:r w:rsidR="00C67FD2" w:rsidRPr="008A1046">
        <w:t xml:space="preserve"> the Congressional District in which the organization resides</w:t>
      </w:r>
      <w:r w:rsidR="00A71FBF">
        <w:t>.  If possible, please include</w:t>
      </w:r>
      <w:r w:rsidR="00C67FD2" w:rsidRPr="008A1046">
        <w:t xml:space="preserve"> those in which training is proposed and/or materials will be disseminated.  </w:t>
      </w:r>
      <w:r w:rsidR="00DB3280">
        <w:t>The Congressional Districts must be the same as those listed on the Application for Federal Assistance Forms (SF-424) in Section 16 for Congressional Districts.</w:t>
      </w:r>
    </w:p>
    <w:p w:rsidR="00223D98" w:rsidRPr="00F37358" w:rsidRDefault="00223D98" w:rsidP="00223D98">
      <w:pPr>
        <w:pStyle w:val="ListBullet4"/>
        <w:numPr>
          <w:ilvl w:val="0"/>
          <w:numId w:val="0"/>
        </w:numPr>
        <w:ind w:left="1080"/>
      </w:pPr>
    </w:p>
    <w:p w:rsidR="00ED45E9" w:rsidRDefault="00ED45E9" w:rsidP="00AC1E0E">
      <w:pPr>
        <w:pStyle w:val="Heading2"/>
      </w:pPr>
      <w:bookmarkStart w:id="121" w:name="_Ref384881738"/>
      <w:bookmarkStart w:id="122" w:name="_Ref384886411"/>
      <w:bookmarkStart w:id="123" w:name="_Ref385839965"/>
      <w:bookmarkStart w:id="124" w:name="_Ref385841302"/>
      <w:bookmarkStart w:id="125" w:name="_Toc413752426"/>
      <w:bookmarkStart w:id="126" w:name="_Ref285436932"/>
      <w:bookmarkStart w:id="127" w:name="_Ref285437022"/>
      <w:bookmarkStart w:id="128" w:name="_Ref285437209"/>
      <w:bookmarkStart w:id="129" w:name="_Ref285437248"/>
      <w:r>
        <w:t xml:space="preserve">Program </w:t>
      </w:r>
      <w:r w:rsidR="00D13F16">
        <w:t>Abstract</w:t>
      </w:r>
      <w:bookmarkEnd w:id="121"/>
      <w:bookmarkEnd w:id="122"/>
      <w:bookmarkEnd w:id="123"/>
      <w:bookmarkEnd w:id="124"/>
      <w:bookmarkEnd w:id="125"/>
    </w:p>
    <w:p w:rsidR="00DB3280" w:rsidRDefault="00DB3280" w:rsidP="00DB3280">
      <w:pPr>
        <w:pStyle w:val="BodyText2"/>
      </w:pPr>
      <w:r>
        <w:t xml:space="preserve">Provide a brief abstract of the proposed grant.  The program abstract must be submitted in 8 ½” x 11” </w:t>
      </w:r>
      <w:proofErr w:type="gramStart"/>
      <w:r>
        <w:t>format</w:t>
      </w:r>
      <w:proofErr w:type="gramEnd"/>
      <w:r>
        <w:t xml:space="preserve"> on white paper and is not to exceed one double-spaced, 12-point font, typed page with one-inch margins.  The document file should be saved in Microsoft Word format.  The file must not be locked or protected.   The file name of the document should mimic the following nomenclature:</w:t>
      </w:r>
    </w:p>
    <w:p w:rsidR="00DB3280" w:rsidRDefault="00DB3280" w:rsidP="00DB3280">
      <w:pPr>
        <w:pStyle w:val="BodyText2"/>
      </w:pPr>
    </w:p>
    <w:p w:rsidR="00DB3280" w:rsidRDefault="00DB3280" w:rsidP="00DB3280">
      <w:pPr>
        <w:pStyle w:val="BodyText2"/>
        <w:ind w:left="2160"/>
      </w:pPr>
      <w:r w:rsidRPr="00DB3280">
        <w:rPr>
          <w:i/>
        </w:rPr>
        <w:t xml:space="preserve">Organization Name </w:t>
      </w:r>
      <w:r>
        <w:t>Program Abstract.doc</w:t>
      </w:r>
    </w:p>
    <w:p w:rsidR="00DB3280" w:rsidRDefault="00DB3280" w:rsidP="00DB3280">
      <w:pPr>
        <w:pStyle w:val="BodyText2"/>
        <w:ind w:left="2160"/>
      </w:pPr>
    </w:p>
    <w:p w:rsidR="00DB3280" w:rsidRDefault="00DB3280" w:rsidP="00DB3280">
      <w:pPr>
        <w:pStyle w:val="BodyText2"/>
        <w:ind w:left="2160"/>
      </w:pPr>
      <w:proofErr w:type="gramStart"/>
      <w:r>
        <w:t>or</w:t>
      </w:r>
      <w:proofErr w:type="gramEnd"/>
    </w:p>
    <w:p w:rsidR="00DB3280" w:rsidRDefault="00DB3280" w:rsidP="00DB3280">
      <w:pPr>
        <w:pStyle w:val="BodyText2"/>
        <w:ind w:left="2160"/>
      </w:pPr>
    </w:p>
    <w:p w:rsidR="00DB3280" w:rsidRDefault="00DB3280" w:rsidP="00DB3280">
      <w:pPr>
        <w:pStyle w:val="BodyText2"/>
        <w:ind w:left="2160"/>
      </w:pPr>
      <w:r w:rsidRPr="00DB3280">
        <w:rPr>
          <w:i/>
        </w:rPr>
        <w:t xml:space="preserve">Organization Name </w:t>
      </w:r>
      <w:r>
        <w:t>Program Abstract.docx</w:t>
      </w:r>
    </w:p>
    <w:p w:rsidR="00DB3280" w:rsidRDefault="00DB3280" w:rsidP="00DB3280">
      <w:pPr>
        <w:pStyle w:val="BodyText2"/>
      </w:pPr>
    </w:p>
    <w:p w:rsidR="00786096" w:rsidRDefault="00DB3280" w:rsidP="00DB3280">
      <w:pPr>
        <w:pStyle w:val="BodyText2"/>
      </w:pPr>
      <w:r>
        <w:t xml:space="preserve">The abstract should include the organization’s name, grant category, target audience, proposed occupational safety and health </w:t>
      </w:r>
      <w:r w:rsidR="00626871">
        <w:t xml:space="preserve">training </w:t>
      </w:r>
      <w:r>
        <w:t>topic</w:t>
      </w:r>
      <w:r w:rsidR="00626871">
        <w:t>(s)</w:t>
      </w:r>
      <w:r>
        <w:t xml:space="preserve">, key grant activities, and geographical areas that will be impacted.  </w:t>
      </w:r>
    </w:p>
    <w:p w:rsidR="000E7AC7" w:rsidRDefault="000E7AC7" w:rsidP="00DB3280">
      <w:pPr>
        <w:pStyle w:val="BodyText2"/>
      </w:pPr>
    </w:p>
    <w:p w:rsidR="005215E9" w:rsidRPr="00F37358" w:rsidRDefault="003B1D8C" w:rsidP="00AC1E0E">
      <w:pPr>
        <w:pStyle w:val="Heading2"/>
      </w:pPr>
      <w:bookmarkStart w:id="130" w:name="_Ref384881770"/>
      <w:bookmarkStart w:id="131" w:name="_Ref384885291"/>
      <w:bookmarkStart w:id="132" w:name="_Ref384886427"/>
      <w:bookmarkStart w:id="133" w:name="_Ref385839979"/>
      <w:bookmarkStart w:id="134" w:name="_Ref385841087"/>
      <w:bookmarkStart w:id="135" w:name="_Ref385841313"/>
      <w:bookmarkStart w:id="136" w:name="_Toc413752427"/>
      <w:r w:rsidRPr="00F37358">
        <w:lastRenderedPageBreak/>
        <w:t>Technical Proposal</w:t>
      </w:r>
      <w:bookmarkEnd w:id="126"/>
      <w:bookmarkEnd w:id="127"/>
      <w:bookmarkEnd w:id="128"/>
      <w:bookmarkEnd w:id="129"/>
      <w:bookmarkEnd w:id="130"/>
      <w:bookmarkEnd w:id="131"/>
      <w:bookmarkEnd w:id="132"/>
      <w:bookmarkEnd w:id="133"/>
      <w:bookmarkEnd w:id="134"/>
      <w:bookmarkEnd w:id="135"/>
      <w:bookmarkEnd w:id="136"/>
    </w:p>
    <w:bookmarkEnd w:id="120"/>
    <w:p w:rsidR="00DB3280" w:rsidRPr="00C94B5A" w:rsidRDefault="00DB3280" w:rsidP="00DB3280">
      <w:pPr>
        <w:pStyle w:val="BodyText2"/>
      </w:pPr>
      <w:r w:rsidRPr="00F37358">
        <w:t xml:space="preserve">The Technical Proposal </w:t>
      </w:r>
      <w:r>
        <w:t xml:space="preserve">must be submitted in 8 ½” x 11” </w:t>
      </w:r>
      <w:proofErr w:type="gramStart"/>
      <w:r>
        <w:t>format</w:t>
      </w:r>
      <w:proofErr w:type="gramEnd"/>
      <w:r>
        <w:t xml:space="preserve"> on white paper and </w:t>
      </w:r>
      <w:r w:rsidRPr="00F37358">
        <w:t>is not to exceed 20 double-spaced, 12-point font typed pages</w:t>
      </w:r>
      <w:r>
        <w:t xml:space="preserve"> with one-inch margins.  </w:t>
      </w:r>
      <w:r w:rsidRPr="00C94B5A">
        <w:t xml:space="preserve">The document file should be saved in Microsoft </w:t>
      </w:r>
      <w:r>
        <w:t>Word format</w:t>
      </w:r>
      <w:r w:rsidRPr="00C94B5A">
        <w:t xml:space="preserve">.  </w:t>
      </w:r>
      <w:r w:rsidRPr="0011558A">
        <w:t>The file must not be locked or protected.</w:t>
      </w:r>
      <w:r>
        <w:t xml:space="preserve">  </w:t>
      </w:r>
      <w:r w:rsidRPr="00C94B5A">
        <w:t>The file name of the document should mimic the following nomenclature:</w:t>
      </w:r>
    </w:p>
    <w:p w:rsidR="00DB3280" w:rsidRPr="00C94B5A" w:rsidRDefault="00DB3280" w:rsidP="00DB3280">
      <w:pPr>
        <w:pStyle w:val="BodyText2"/>
      </w:pPr>
    </w:p>
    <w:p w:rsidR="00DB3280" w:rsidRDefault="00DB3280" w:rsidP="00DB3280">
      <w:pPr>
        <w:pStyle w:val="BodyText2"/>
        <w:ind w:left="2160"/>
      </w:pPr>
      <w:r w:rsidRPr="00C94B5A">
        <w:rPr>
          <w:i/>
        </w:rPr>
        <w:t>Organization Name</w:t>
      </w:r>
      <w:r w:rsidRPr="00C94B5A">
        <w:t xml:space="preserve"> Technical Proposal.doc</w:t>
      </w:r>
    </w:p>
    <w:p w:rsidR="00DB3280" w:rsidRDefault="00DB3280" w:rsidP="00DB3280">
      <w:pPr>
        <w:pStyle w:val="BodyText2"/>
        <w:ind w:left="2160"/>
      </w:pPr>
    </w:p>
    <w:p w:rsidR="00DB3280" w:rsidRDefault="00DB3280" w:rsidP="00DB3280">
      <w:pPr>
        <w:pStyle w:val="BodyText2"/>
        <w:ind w:left="2160"/>
      </w:pPr>
      <w:proofErr w:type="gramStart"/>
      <w:r>
        <w:t>or</w:t>
      </w:r>
      <w:proofErr w:type="gramEnd"/>
    </w:p>
    <w:p w:rsidR="00DB3280" w:rsidRDefault="00DB3280" w:rsidP="00DB3280">
      <w:pPr>
        <w:pStyle w:val="BodyText2"/>
        <w:ind w:left="2160"/>
      </w:pPr>
    </w:p>
    <w:p w:rsidR="00DB3280" w:rsidRDefault="00DB3280" w:rsidP="00DB3280">
      <w:pPr>
        <w:pStyle w:val="BodyText2"/>
        <w:ind w:left="2160"/>
      </w:pPr>
      <w:r w:rsidRPr="00CC7F89">
        <w:rPr>
          <w:i/>
        </w:rPr>
        <w:t>Organization Name</w:t>
      </w:r>
      <w:r>
        <w:t xml:space="preserve"> Technical Proposal.docx</w:t>
      </w:r>
    </w:p>
    <w:p w:rsidR="00DB3280" w:rsidRDefault="00DB3280" w:rsidP="00DB3280">
      <w:pPr>
        <w:pStyle w:val="BodyText2"/>
        <w:ind w:left="2160"/>
      </w:pPr>
    </w:p>
    <w:p w:rsidR="00DB3280" w:rsidRPr="00F37358" w:rsidRDefault="00DB3280" w:rsidP="00DB3280">
      <w:pPr>
        <w:pStyle w:val="BodyText2"/>
      </w:pPr>
      <w:r>
        <w:t xml:space="preserve">The document </w:t>
      </w:r>
      <w:r w:rsidRPr="00F37358">
        <w:t>must address each section listed below as it applies to the applicants grant category.</w:t>
      </w:r>
    </w:p>
    <w:p w:rsidR="005215E9" w:rsidRPr="00F37358" w:rsidRDefault="005215E9" w:rsidP="006F725F"/>
    <w:p w:rsidR="007E1FEB" w:rsidRPr="00F37358" w:rsidRDefault="005F1927" w:rsidP="008C0DD6">
      <w:pPr>
        <w:pStyle w:val="Heading3"/>
      </w:pPr>
      <w:bookmarkStart w:id="137" w:name="_Toc413752428"/>
      <w:r w:rsidRPr="00F37358">
        <w:t>Pro</w:t>
      </w:r>
      <w:r w:rsidR="00522441" w:rsidRPr="00F37358">
        <w:t>blem Statement/Need for Funds</w:t>
      </w:r>
      <w:bookmarkEnd w:id="137"/>
    </w:p>
    <w:p w:rsidR="000D5070" w:rsidRDefault="000D5070" w:rsidP="00786096">
      <w:pPr>
        <w:pStyle w:val="BodyText3"/>
        <w:rPr>
          <w:szCs w:val="24"/>
        </w:rPr>
      </w:pPr>
      <w:r w:rsidRPr="00F37358">
        <w:t>A problem statement</w:t>
      </w:r>
      <w:r w:rsidR="00CD3730" w:rsidRPr="00F37358">
        <w:t xml:space="preserve">, </w:t>
      </w:r>
      <w:r w:rsidR="00CD3730" w:rsidRPr="00786096">
        <w:t>including</w:t>
      </w:r>
      <w:r w:rsidR="00CD3730" w:rsidRPr="00F37358">
        <w:t xml:space="preserve"> the</w:t>
      </w:r>
      <w:r w:rsidRPr="00F37358">
        <w:t xml:space="preserve"> need for fu</w:t>
      </w:r>
      <w:r w:rsidR="00CD3730" w:rsidRPr="00F37358">
        <w:t>nding,</w:t>
      </w:r>
      <w:r w:rsidRPr="00F37358">
        <w:t xml:space="preserve"> should be included in each grant application.</w:t>
      </w:r>
      <w:r w:rsidR="00786096">
        <w:t xml:space="preserve">  </w:t>
      </w:r>
      <w:r w:rsidR="00CD3730" w:rsidRPr="00F37358">
        <w:rPr>
          <w:szCs w:val="24"/>
        </w:rPr>
        <w:t xml:space="preserve">Clearly </w:t>
      </w:r>
      <w:r w:rsidR="00B471EB" w:rsidRPr="00F37358">
        <w:rPr>
          <w:szCs w:val="24"/>
        </w:rPr>
        <w:t>describe</w:t>
      </w:r>
      <w:r w:rsidR="00CD3730" w:rsidRPr="00F37358">
        <w:rPr>
          <w:szCs w:val="24"/>
        </w:rPr>
        <w:t xml:space="preserve"> the following in the problem statement.</w:t>
      </w:r>
    </w:p>
    <w:p w:rsidR="00786096" w:rsidRPr="00786096" w:rsidRDefault="00786096" w:rsidP="00786096">
      <w:pPr>
        <w:pStyle w:val="BodyText3"/>
      </w:pPr>
    </w:p>
    <w:p w:rsidR="000E7AC7" w:rsidRDefault="000E7AC7" w:rsidP="00DB3280">
      <w:pPr>
        <w:pStyle w:val="Heading4"/>
        <w:rPr>
          <w:szCs w:val="24"/>
        </w:rPr>
      </w:pPr>
      <w:bookmarkStart w:id="138" w:name="_Toc413752429"/>
      <w:r>
        <w:rPr>
          <w:szCs w:val="24"/>
        </w:rPr>
        <w:t>Grant Category</w:t>
      </w:r>
      <w:bookmarkEnd w:id="138"/>
    </w:p>
    <w:p w:rsidR="000E7AC7" w:rsidRDefault="000E7AC7" w:rsidP="000E7AC7">
      <w:pPr>
        <w:ind w:left="1440"/>
      </w:pPr>
      <w:r>
        <w:t xml:space="preserve">Please indicate the grant category for which the organization is applying: Capacity Building </w:t>
      </w:r>
      <w:r w:rsidR="008D7750">
        <w:t>Developmental</w:t>
      </w:r>
      <w:r>
        <w:t xml:space="preserve"> or Capacity Building Pilot.</w:t>
      </w:r>
    </w:p>
    <w:p w:rsidR="004A1F36" w:rsidRDefault="004A1F36" w:rsidP="000E7AC7">
      <w:pPr>
        <w:ind w:left="1440"/>
      </w:pPr>
    </w:p>
    <w:p w:rsidR="000D5070" w:rsidRPr="00F37358" w:rsidRDefault="00CD3730" w:rsidP="00DB3280">
      <w:pPr>
        <w:pStyle w:val="Heading4"/>
        <w:rPr>
          <w:szCs w:val="24"/>
        </w:rPr>
      </w:pPr>
      <w:bookmarkStart w:id="139" w:name="_Toc413752430"/>
      <w:r w:rsidRPr="00F37358">
        <w:rPr>
          <w:szCs w:val="24"/>
        </w:rPr>
        <w:t>Target Population</w:t>
      </w:r>
      <w:bookmarkEnd w:id="139"/>
    </w:p>
    <w:p w:rsidR="00CD3730" w:rsidRPr="00555FBF" w:rsidRDefault="00CD3730" w:rsidP="00CD3730">
      <w:pPr>
        <w:pStyle w:val="BodyText4"/>
      </w:pPr>
      <w:r w:rsidRPr="00555FBF">
        <w:t xml:space="preserve">Describe the target </w:t>
      </w:r>
      <w:r w:rsidRPr="0008656A">
        <w:t>population</w:t>
      </w:r>
      <w:r w:rsidR="0009137C" w:rsidRPr="0008656A">
        <w:t xml:space="preserve"> (Section</w:t>
      </w:r>
      <w:r w:rsidR="0008656A" w:rsidRPr="0008656A">
        <w:t xml:space="preserve"> </w:t>
      </w:r>
      <w:r w:rsidR="0008656A" w:rsidRPr="0008656A">
        <w:fldChar w:fldCharType="begin"/>
      </w:r>
      <w:r w:rsidR="0008656A" w:rsidRPr="0008656A">
        <w:instrText xml:space="preserve"> REF _Ref384881545 \r \h </w:instrText>
      </w:r>
      <w:r w:rsidR="0008656A">
        <w:instrText xml:space="preserve"> \* MERGEFORMAT </w:instrText>
      </w:r>
      <w:r w:rsidR="0008656A" w:rsidRPr="0008656A">
        <w:fldChar w:fldCharType="separate"/>
      </w:r>
      <w:r w:rsidR="0008656A" w:rsidRPr="0008656A">
        <w:t>II.C</w:t>
      </w:r>
      <w:r w:rsidR="0008656A" w:rsidRPr="0008656A">
        <w:fldChar w:fldCharType="end"/>
      </w:r>
      <w:r w:rsidR="00C82CF8" w:rsidRPr="0008656A">
        <w:t>.</w:t>
      </w:r>
      <w:r w:rsidR="0009137C" w:rsidRPr="0008656A">
        <w:t>)</w:t>
      </w:r>
      <w:r w:rsidRPr="0008656A">
        <w:t>, the</w:t>
      </w:r>
      <w:r w:rsidRPr="00555FBF">
        <w:t xml:space="preserve"> target population’s geographic location(s),</w:t>
      </w:r>
      <w:r w:rsidR="00A71FBF">
        <w:t xml:space="preserve"> including state(s),</w:t>
      </w:r>
      <w:r w:rsidRPr="00555FBF">
        <w:t xml:space="preserve"> and the barriers that have prevented this population from receiving adequate training.</w:t>
      </w:r>
    </w:p>
    <w:p w:rsidR="00196F26" w:rsidRPr="00555FBF" w:rsidRDefault="00196F26" w:rsidP="00CD3730">
      <w:pPr>
        <w:pStyle w:val="BodyText4"/>
      </w:pPr>
    </w:p>
    <w:p w:rsidR="00CD3730" w:rsidRPr="00555FBF" w:rsidRDefault="00CD3730" w:rsidP="00CD3730">
      <w:pPr>
        <w:pStyle w:val="Heading4"/>
        <w:rPr>
          <w:szCs w:val="24"/>
        </w:rPr>
      </w:pPr>
      <w:bookmarkStart w:id="140" w:name="_Ref286131765"/>
      <w:bookmarkStart w:id="141" w:name="_Ref286131918"/>
      <w:bookmarkStart w:id="142" w:name="_Ref286131937"/>
      <w:bookmarkStart w:id="143" w:name="_Ref286131966"/>
      <w:bookmarkStart w:id="144" w:name="_Ref286131972"/>
      <w:bookmarkStart w:id="145" w:name="_Ref286132033"/>
      <w:bookmarkStart w:id="146" w:name="_Ref286132036"/>
      <w:bookmarkStart w:id="147" w:name="_Ref384883793"/>
      <w:bookmarkStart w:id="148" w:name="_Toc413752431"/>
      <w:r w:rsidRPr="00555FBF">
        <w:rPr>
          <w:szCs w:val="24"/>
        </w:rPr>
        <w:t>Topic</w:t>
      </w:r>
      <w:bookmarkEnd w:id="140"/>
      <w:bookmarkEnd w:id="141"/>
      <w:bookmarkEnd w:id="142"/>
      <w:bookmarkEnd w:id="143"/>
      <w:bookmarkEnd w:id="144"/>
      <w:bookmarkEnd w:id="145"/>
      <w:bookmarkEnd w:id="146"/>
      <w:bookmarkEnd w:id="147"/>
      <w:bookmarkEnd w:id="148"/>
    </w:p>
    <w:p w:rsidR="00CD3730" w:rsidRDefault="005F1927" w:rsidP="00CD3730">
      <w:pPr>
        <w:pStyle w:val="BodyText4"/>
      </w:pPr>
      <w:r w:rsidRPr="00555FBF">
        <w:t xml:space="preserve">Describe the </w:t>
      </w:r>
      <w:r w:rsidR="007E1FEB" w:rsidRPr="00555FBF">
        <w:t xml:space="preserve">occupational safety and health </w:t>
      </w:r>
      <w:r w:rsidRPr="00555FBF">
        <w:t xml:space="preserve">hazards </w:t>
      </w:r>
      <w:r w:rsidR="007E1FEB" w:rsidRPr="00555FBF">
        <w:t>to be addressed</w:t>
      </w:r>
      <w:r w:rsidR="00CD3730" w:rsidRPr="00555FBF">
        <w:t>.</w:t>
      </w:r>
      <w:r w:rsidR="00A2432E" w:rsidRPr="00555FBF">
        <w:t xml:space="preserve">  A</w:t>
      </w:r>
      <w:r w:rsidR="00912825" w:rsidRPr="00555FBF">
        <w:t>pplicants should pick occupational safety and health topic</w:t>
      </w:r>
      <w:r w:rsidR="0064661D" w:rsidRPr="00555FBF">
        <w:t>s or industries</w:t>
      </w:r>
      <w:r w:rsidR="00912825" w:rsidRPr="00555FBF">
        <w:t xml:space="preserve"> th</w:t>
      </w:r>
      <w:r w:rsidR="00DB3280" w:rsidRPr="00555FBF">
        <w:t>at relate to the needs of the</w:t>
      </w:r>
      <w:r w:rsidR="000F4645" w:rsidRPr="00555FBF">
        <w:t xml:space="preserve"> identified</w:t>
      </w:r>
      <w:r w:rsidR="00DB3280" w:rsidRPr="00555FBF">
        <w:t xml:space="preserve"> </w:t>
      </w:r>
      <w:r w:rsidR="00912825" w:rsidRPr="00555FBF">
        <w:t xml:space="preserve">target </w:t>
      </w:r>
      <w:r w:rsidR="00DB3280" w:rsidRPr="00555FBF">
        <w:t>audience</w:t>
      </w:r>
      <w:r w:rsidR="008C37B2" w:rsidRPr="00555FBF">
        <w:t xml:space="preserve"> and</w:t>
      </w:r>
      <w:r w:rsidR="0064661D" w:rsidRPr="00555FBF">
        <w:t xml:space="preserve"> describe</w:t>
      </w:r>
      <w:r w:rsidR="008C37B2" w:rsidRPr="00555FBF">
        <w:t xml:space="preserve"> </w:t>
      </w:r>
      <w:r w:rsidR="00DB3280" w:rsidRPr="00555FBF">
        <w:t xml:space="preserve">the impact.  Applications that address multiple target audiences </w:t>
      </w:r>
      <w:r w:rsidR="00DB3280" w:rsidRPr="0008656A">
        <w:t>(Section</w:t>
      </w:r>
      <w:r w:rsidR="0008656A" w:rsidRPr="0008656A">
        <w:t xml:space="preserve"> </w:t>
      </w:r>
      <w:r w:rsidR="0008656A" w:rsidRPr="0008656A">
        <w:fldChar w:fldCharType="begin"/>
      </w:r>
      <w:r w:rsidR="0008656A" w:rsidRPr="0008656A">
        <w:instrText xml:space="preserve"> REF _Ref384881545 \r \h </w:instrText>
      </w:r>
      <w:r w:rsidR="0008656A">
        <w:instrText xml:space="preserve"> \* MERGEFORMAT </w:instrText>
      </w:r>
      <w:r w:rsidR="0008656A" w:rsidRPr="0008656A">
        <w:fldChar w:fldCharType="separate"/>
      </w:r>
      <w:r w:rsidR="0008656A" w:rsidRPr="0008656A">
        <w:t>II.C</w:t>
      </w:r>
      <w:r w:rsidR="0008656A" w:rsidRPr="0008656A">
        <w:fldChar w:fldCharType="end"/>
      </w:r>
      <w:r w:rsidR="007F4A76" w:rsidRPr="0008656A">
        <w:t>.</w:t>
      </w:r>
      <w:r w:rsidR="00DB3280" w:rsidRPr="0008656A">
        <w:t>) in</w:t>
      </w:r>
      <w:r w:rsidR="00DB3280" w:rsidRPr="00555FBF">
        <w:t xml:space="preserve"> a high hazard or high fatality occupation may receive special consideration.</w:t>
      </w:r>
    </w:p>
    <w:p w:rsidR="000F4645" w:rsidRDefault="000F4645" w:rsidP="00CD3730">
      <w:pPr>
        <w:pStyle w:val="BodyText4"/>
      </w:pPr>
    </w:p>
    <w:p w:rsidR="000F4645" w:rsidRPr="00C82CF8" w:rsidRDefault="003E4D42" w:rsidP="00CD3730">
      <w:pPr>
        <w:pStyle w:val="BodyText4"/>
      </w:pPr>
      <w:r w:rsidRPr="008D7750">
        <w:t>In addition to the occup</w:t>
      </w:r>
      <w:r w:rsidR="00626871">
        <w:t>ational safety and health training topics identified</w:t>
      </w:r>
      <w:r w:rsidRPr="008D7750">
        <w:t xml:space="preserve"> above, a</w:t>
      </w:r>
      <w:r w:rsidR="000F4645" w:rsidRPr="008D7750">
        <w:t xml:space="preserve">ll trainings must include information regarding employer responsibilities and worker rights under OSHA law, including the right to raise health and safety concerns, file a complaint free from </w:t>
      </w:r>
      <w:r w:rsidR="001E0847" w:rsidRPr="008D7750">
        <w:t>retaliation</w:t>
      </w:r>
      <w:r w:rsidR="000F4645" w:rsidRPr="008D7750">
        <w:t xml:space="preserve">.  All applicants must provide training on the </w:t>
      </w:r>
      <w:r w:rsidR="001E0847" w:rsidRPr="008D7750">
        <w:t>anti-</w:t>
      </w:r>
      <w:r w:rsidRPr="008D7750">
        <w:t>retaliation</w:t>
      </w:r>
      <w:r w:rsidR="000F4645" w:rsidRPr="008D7750">
        <w:t xml:space="preserve"> provisions under Section 11(c) of the OSH Act, including employee rights and employer responsibilities, additional whistleblower laws enforced by OSHA as applicable, and whistleblower complaint procedures (including required time constraints).</w:t>
      </w:r>
    </w:p>
    <w:p w:rsidR="00184C95" w:rsidRPr="00C82CF8" w:rsidRDefault="00184C95" w:rsidP="00CD3730">
      <w:pPr>
        <w:pStyle w:val="BodyText4"/>
      </w:pPr>
    </w:p>
    <w:p w:rsidR="0004749E" w:rsidRDefault="0004749E" w:rsidP="00CD3730">
      <w:pPr>
        <w:pStyle w:val="Heading4"/>
        <w:rPr>
          <w:szCs w:val="24"/>
        </w:rPr>
        <w:sectPr w:rsidR="0004749E" w:rsidSect="003A1A94">
          <w:pgSz w:w="12240" w:h="15840" w:code="1"/>
          <w:pgMar w:top="1440" w:right="1440" w:bottom="1260" w:left="1440" w:header="720" w:footer="720" w:gutter="0"/>
          <w:cols w:space="720"/>
          <w:docGrid w:linePitch="360"/>
        </w:sectPr>
      </w:pPr>
      <w:bookmarkStart w:id="149" w:name="_Toc413752432"/>
    </w:p>
    <w:p w:rsidR="00CD3730" w:rsidRPr="00C82CF8" w:rsidRDefault="00CD3730" w:rsidP="00CD3730">
      <w:pPr>
        <w:pStyle w:val="Heading4"/>
        <w:rPr>
          <w:szCs w:val="24"/>
        </w:rPr>
      </w:pPr>
      <w:r w:rsidRPr="00C82CF8">
        <w:rPr>
          <w:szCs w:val="24"/>
        </w:rPr>
        <w:lastRenderedPageBreak/>
        <w:t>Institutional Capacity Needs</w:t>
      </w:r>
      <w:bookmarkEnd w:id="149"/>
    </w:p>
    <w:p w:rsidR="00CD3730" w:rsidRPr="00C82CF8" w:rsidRDefault="00A2432E" w:rsidP="00CD3730">
      <w:pPr>
        <w:pStyle w:val="BodyText4"/>
      </w:pPr>
      <w:r w:rsidRPr="00C82CF8">
        <w:t>A</w:t>
      </w:r>
      <w:r w:rsidR="00586777">
        <w:t>pplicants should</w:t>
      </w:r>
      <w:r w:rsidR="00CD3730" w:rsidRPr="00C82CF8">
        <w:t xml:space="preserve"> include a brief statement about the institutional capacity they plan to develop during </w:t>
      </w:r>
      <w:r w:rsidR="0045625D" w:rsidRPr="00C82CF8">
        <w:t>the 12-month perform</w:t>
      </w:r>
      <w:r w:rsidRPr="00C82CF8">
        <w:t>ance period.  I</w:t>
      </w:r>
      <w:r w:rsidR="0045625D" w:rsidRPr="00C82CF8">
        <w:t>nclude</w:t>
      </w:r>
      <w:r w:rsidR="00CD3730" w:rsidRPr="00C82CF8">
        <w:t xml:space="preserve"> how many years of funding will </w:t>
      </w:r>
      <w:r w:rsidRPr="00C82CF8">
        <w:t xml:space="preserve">be </w:t>
      </w:r>
      <w:r w:rsidR="00CD3730" w:rsidRPr="00C82CF8">
        <w:t>need</w:t>
      </w:r>
      <w:r w:rsidRPr="00C82CF8">
        <w:t>ed</w:t>
      </w:r>
      <w:r w:rsidR="00CD3730" w:rsidRPr="00C82CF8">
        <w:t xml:space="preserve"> to fully develop and</w:t>
      </w:r>
      <w:r w:rsidRPr="00C82CF8">
        <w:t xml:space="preserve"> establish </w:t>
      </w:r>
      <w:r w:rsidR="007F4A76">
        <w:t>capacity</w:t>
      </w:r>
      <w:r w:rsidR="00CD3730" w:rsidRPr="00C82CF8">
        <w:t>, the amount of funding needed each year, and plans to continue the activities after the grant</w:t>
      </w:r>
      <w:r w:rsidR="00491CB6" w:rsidRPr="00C82CF8">
        <w:t xml:space="preserve"> ends.  Include</w:t>
      </w:r>
      <w:r w:rsidR="00944137" w:rsidRPr="00C82CF8">
        <w:t xml:space="preserve"> how the organization </w:t>
      </w:r>
      <w:r w:rsidR="00491CB6" w:rsidRPr="00C82CF8">
        <w:t>plans to</w:t>
      </w:r>
      <w:r w:rsidR="00944137" w:rsidRPr="00C82CF8">
        <w:t xml:space="preserve"> financially support the capacity built during prior grants as grant funds decline and end.</w:t>
      </w:r>
    </w:p>
    <w:p w:rsidR="00A4666D" w:rsidRPr="00C82CF8" w:rsidRDefault="00A4666D" w:rsidP="00CD3730">
      <w:pPr>
        <w:pStyle w:val="BodyText4"/>
      </w:pPr>
    </w:p>
    <w:p w:rsidR="0087055B" w:rsidRPr="00C82CF8" w:rsidRDefault="00C14A2F" w:rsidP="0087055B">
      <w:pPr>
        <w:pStyle w:val="Heading4"/>
        <w:rPr>
          <w:szCs w:val="24"/>
        </w:rPr>
      </w:pPr>
      <w:bookmarkStart w:id="150" w:name="_Ref286413640"/>
      <w:bookmarkStart w:id="151" w:name="_Ref286413643"/>
      <w:bookmarkStart w:id="152" w:name="_Ref286413676"/>
      <w:bookmarkStart w:id="153" w:name="_Toc413752433"/>
      <w:r w:rsidRPr="00C82CF8">
        <w:rPr>
          <w:szCs w:val="24"/>
        </w:rPr>
        <w:t xml:space="preserve">Training </w:t>
      </w:r>
      <w:r w:rsidR="00196F26" w:rsidRPr="00C82CF8">
        <w:rPr>
          <w:szCs w:val="24"/>
        </w:rPr>
        <w:t xml:space="preserve">and Educational </w:t>
      </w:r>
      <w:r w:rsidRPr="00C82CF8">
        <w:rPr>
          <w:szCs w:val="24"/>
        </w:rPr>
        <w:t>Materials</w:t>
      </w:r>
      <w:bookmarkEnd w:id="150"/>
      <w:bookmarkEnd w:id="151"/>
      <w:bookmarkEnd w:id="152"/>
      <w:bookmarkEnd w:id="153"/>
    </w:p>
    <w:p w:rsidR="00586777" w:rsidRPr="00174C1F" w:rsidRDefault="00BF1EA4" w:rsidP="00586777">
      <w:pPr>
        <w:pStyle w:val="BodyText4"/>
      </w:pPr>
      <w:r>
        <w:t>Describe</w:t>
      </w:r>
      <w:r w:rsidR="00586777" w:rsidRPr="00F37358">
        <w:t xml:space="preserve"> the types of training and educational materials to be developed and/or obtained</w:t>
      </w:r>
      <w:r w:rsidR="007F4A76">
        <w:t xml:space="preserve">.  </w:t>
      </w:r>
      <w:r w:rsidR="00586777" w:rsidRPr="00F37358">
        <w:t>The statement should address how the proposed training and educational materials fill an unmet need and that they have a broad applicability.</w:t>
      </w:r>
      <w:r w:rsidR="00586777" w:rsidRPr="000375D3">
        <w:t xml:space="preserve"> </w:t>
      </w:r>
      <w:r w:rsidR="00586777">
        <w:t xml:space="preserve"> </w:t>
      </w:r>
      <w:r w:rsidR="00586777" w:rsidRPr="000375D3">
        <w:t xml:space="preserve">Applicants should not propose the </w:t>
      </w:r>
      <w:r w:rsidR="001323F6">
        <w:t>development</w:t>
      </w:r>
      <w:r w:rsidR="00586777" w:rsidRPr="000375D3">
        <w:t xml:space="preserve"> of training or educational materials that duplicate existing material.</w:t>
      </w:r>
      <w:r w:rsidR="00586777">
        <w:t xml:space="preserve"> </w:t>
      </w:r>
      <w:r w:rsidR="00586777" w:rsidRPr="00F37358">
        <w:t xml:space="preserve"> </w:t>
      </w:r>
      <w:r w:rsidR="00586777">
        <w:t xml:space="preserve">A detailed description </w:t>
      </w:r>
      <w:r w:rsidR="003E4D42">
        <w:t xml:space="preserve">of the training materials, </w:t>
      </w:r>
      <w:r w:rsidR="00586777">
        <w:t>including training objectives</w:t>
      </w:r>
      <w:r w:rsidR="003E4D42">
        <w:t xml:space="preserve">, training </w:t>
      </w:r>
      <w:r w:rsidR="00586777">
        <w:t>topics</w:t>
      </w:r>
      <w:r w:rsidR="003E4D42">
        <w:t>, and source of training materials (if obtaining)</w:t>
      </w:r>
      <w:r w:rsidR="00586777">
        <w:t xml:space="preserve"> should be included as </w:t>
      </w:r>
      <w:r w:rsidR="00586777" w:rsidRPr="00587BB3">
        <w:t>par</w:t>
      </w:r>
      <w:r w:rsidR="00586777" w:rsidRPr="0008656A">
        <w:t>t of Section</w:t>
      </w:r>
      <w:r w:rsidR="007F4A76" w:rsidRPr="0008656A">
        <w:t xml:space="preserve"> </w:t>
      </w:r>
      <w:r w:rsidR="0008656A" w:rsidRPr="0008656A">
        <w:t>VI.G.</w:t>
      </w:r>
      <w:r w:rsidR="0008656A" w:rsidRPr="0008656A">
        <w:fldChar w:fldCharType="begin"/>
      </w:r>
      <w:r w:rsidR="0008656A" w:rsidRPr="0008656A">
        <w:instrText xml:space="preserve"> REF _Ref286413703 \r \h </w:instrText>
      </w:r>
      <w:r w:rsidR="0008656A">
        <w:instrText xml:space="preserve"> \* MERGEFORMAT </w:instrText>
      </w:r>
      <w:r w:rsidR="0008656A" w:rsidRPr="0008656A">
        <w:fldChar w:fldCharType="separate"/>
      </w:r>
      <w:proofErr w:type="gramStart"/>
      <w:r w:rsidR="0008656A" w:rsidRPr="0008656A">
        <w:t>4.b</w:t>
      </w:r>
      <w:proofErr w:type="gramEnd"/>
      <w:r w:rsidR="0008656A" w:rsidRPr="0008656A">
        <w:t>)(3)</w:t>
      </w:r>
      <w:r w:rsidR="0008656A" w:rsidRPr="0008656A">
        <w:fldChar w:fldCharType="end"/>
      </w:r>
      <w:r w:rsidR="00586777" w:rsidRPr="00555FBF">
        <w:t xml:space="preserve">.  </w:t>
      </w:r>
      <w:r w:rsidR="003E4D42" w:rsidRPr="00555FBF">
        <w:t>Existing Susan Harwood training materials</w:t>
      </w:r>
      <w:r w:rsidR="00F505F5" w:rsidRPr="00555FBF">
        <w:t xml:space="preserve"> can be accessed at:</w:t>
      </w:r>
      <w:r w:rsidR="00F505F5" w:rsidRPr="00174C1F">
        <w:t xml:space="preserve"> </w:t>
      </w:r>
      <w:hyperlink r:id="rId35" w:history="1">
        <w:r w:rsidR="00F505F5" w:rsidRPr="00174C1F">
          <w:rPr>
            <w:rStyle w:val="Hyperlink"/>
          </w:rPr>
          <w:t>http://www.osha.gov/dte/grant_materials/index.html</w:t>
        </w:r>
      </w:hyperlink>
      <w:r w:rsidR="00F505F5" w:rsidRPr="00174C1F">
        <w:t>.  M</w:t>
      </w:r>
      <w:r w:rsidR="008E61A8" w:rsidRPr="00174C1F">
        <w:t xml:space="preserve">aterials feature various topics and languages, and include items such as PowerPoint presentations, instructor guides, student manuals, student exercises, and tests.  </w:t>
      </w:r>
    </w:p>
    <w:p w:rsidR="0087055B" w:rsidRPr="00C82CF8" w:rsidRDefault="0087055B" w:rsidP="0087055B">
      <w:pPr>
        <w:pStyle w:val="BodyText4"/>
      </w:pPr>
    </w:p>
    <w:p w:rsidR="00522441" w:rsidRPr="00F37358" w:rsidRDefault="00B96D96" w:rsidP="008C0DD6">
      <w:pPr>
        <w:pStyle w:val="Heading3"/>
      </w:pPr>
      <w:bookmarkStart w:id="154" w:name="_Toc413752434"/>
      <w:r w:rsidRPr="00F37358">
        <w:t>Administ</w:t>
      </w:r>
      <w:r w:rsidR="00A671F4" w:rsidRPr="00F37358">
        <w:t>rative and Program Capability</w:t>
      </w:r>
      <w:r w:rsidR="005D12C9" w:rsidRPr="00F37358">
        <w:t xml:space="preserve"> of the Organization</w:t>
      </w:r>
      <w:bookmarkEnd w:id="154"/>
    </w:p>
    <w:p w:rsidR="00F307E8" w:rsidRPr="00386DAB" w:rsidRDefault="00B96D96" w:rsidP="00C029B4">
      <w:pPr>
        <w:pStyle w:val="BodyText4"/>
        <w:ind w:left="1080"/>
        <w:rPr>
          <w:sz w:val="16"/>
          <w:szCs w:val="16"/>
        </w:rPr>
      </w:pPr>
      <w:r w:rsidRPr="00F37358">
        <w:t xml:space="preserve">Briefly describe </w:t>
      </w:r>
      <w:r w:rsidR="00241AFC" w:rsidRPr="00F37358">
        <w:t>the</w:t>
      </w:r>
      <w:r w:rsidRPr="00F37358">
        <w:t xml:space="preserve"> organization’s functions and activities.  Relate this descrip</w:t>
      </w:r>
      <w:r w:rsidR="00BA3A2D" w:rsidRPr="00F37358">
        <w:t xml:space="preserve">tion of functions to </w:t>
      </w:r>
      <w:r w:rsidR="00241AFC" w:rsidRPr="00F37358">
        <w:t>the</w:t>
      </w:r>
      <w:r w:rsidR="00BA3A2D" w:rsidRPr="00F37358">
        <w:t xml:space="preserve"> organizational chart </w:t>
      </w:r>
      <w:r w:rsidR="00586777">
        <w:t>included in the application, as discussed below</w:t>
      </w:r>
      <w:r w:rsidR="00BA3A2D" w:rsidRPr="00F37358">
        <w:t>.</w:t>
      </w:r>
    </w:p>
    <w:p w:rsidR="00166964" w:rsidRPr="00F37358" w:rsidRDefault="00166964" w:rsidP="00C029B4">
      <w:pPr>
        <w:pStyle w:val="BodyText4"/>
        <w:ind w:left="1080"/>
      </w:pPr>
    </w:p>
    <w:p w:rsidR="00FA2910" w:rsidRPr="00F37358" w:rsidRDefault="00FA2910" w:rsidP="00FA2910">
      <w:pPr>
        <w:pStyle w:val="Heading4"/>
        <w:rPr>
          <w:szCs w:val="24"/>
        </w:rPr>
      </w:pPr>
      <w:bookmarkStart w:id="155" w:name="_Toc413752435"/>
      <w:r w:rsidRPr="00F37358">
        <w:rPr>
          <w:szCs w:val="24"/>
        </w:rPr>
        <w:t>Organizational Experience</w:t>
      </w:r>
      <w:bookmarkEnd w:id="155"/>
    </w:p>
    <w:p w:rsidR="00C46F79" w:rsidRDefault="00601664" w:rsidP="00C82CF8">
      <w:pPr>
        <w:pStyle w:val="BodyText4"/>
      </w:pPr>
      <w:r>
        <w:t>The applicant must describe its current organization and experience with the target audience.</w:t>
      </w:r>
    </w:p>
    <w:p w:rsidR="00586777" w:rsidRDefault="00586777" w:rsidP="00C82CF8">
      <w:pPr>
        <w:pStyle w:val="BodyText4"/>
      </w:pPr>
    </w:p>
    <w:p w:rsidR="005D12C9" w:rsidRPr="00F37358" w:rsidRDefault="005D12C9" w:rsidP="005D12C9">
      <w:pPr>
        <w:pStyle w:val="Heading4"/>
        <w:rPr>
          <w:szCs w:val="24"/>
        </w:rPr>
      </w:pPr>
      <w:bookmarkStart w:id="156" w:name="_Toc413752436"/>
      <w:r w:rsidRPr="00F37358">
        <w:rPr>
          <w:szCs w:val="24"/>
        </w:rPr>
        <w:t>Occupational Safety and Health</w:t>
      </w:r>
      <w:r w:rsidR="00D0531B" w:rsidRPr="00F37358">
        <w:rPr>
          <w:szCs w:val="24"/>
        </w:rPr>
        <w:t xml:space="preserve"> Experience</w:t>
      </w:r>
      <w:bookmarkEnd w:id="156"/>
    </w:p>
    <w:p w:rsidR="00732952" w:rsidRPr="00F37358" w:rsidRDefault="001B3936" w:rsidP="00494B17">
      <w:pPr>
        <w:pStyle w:val="BodyText4"/>
      </w:pPr>
      <w:r w:rsidRPr="00F37358">
        <w:t>D</w:t>
      </w:r>
      <w:r w:rsidR="00BE06B0" w:rsidRPr="00F37358">
        <w:t xml:space="preserve">escribe the occupational safety and health experience of the organization.  </w:t>
      </w:r>
      <w:r w:rsidR="00601664">
        <w:t>O</w:t>
      </w:r>
      <w:r w:rsidR="009411B1" w:rsidRPr="00F37358">
        <w:t xml:space="preserve">rganizations, including community- and faith-based organizations, that do not have prior experience in safety and health may partner with an established safety and health organization to </w:t>
      </w:r>
      <w:r w:rsidR="003E4D42">
        <w:t xml:space="preserve">demonstrate </w:t>
      </w:r>
      <w:r w:rsidR="009411B1" w:rsidRPr="00F37358">
        <w:t>safety and health expertise.</w:t>
      </w:r>
      <w:r w:rsidRPr="00F37358">
        <w:t xml:space="preserve"> </w:t>
      </w:r>
    </w:p>
    <w:p w:rsidR="009D5E1D" w:rsidRPr="00F37358" w:rsidRDefault="009D5E1D" w:rsidP="009D5E1D">
      <w:pPr>
        <w:pStyle w:val="BodyText4"/>
      </w:pPr>
    </w:p>
    <w:p w:rsidR="005D12C9" w:rsidRPr="00F37358" w:rsidRDefault="00BE06B0" w:rsidP="005D12C9">
      <w:pPr>
        <w:pStyle w:val="Heading4"/>
        <w:rPr>
          <w:szCs w:val="24"/>
        </w:rPr>
      </w:pPr>
      <w:bookmarkStart w:id="157" w:name="_Toc413752437"/>
      <w:r w:rsidRPr="00F37358">
        <w:rPr>
          <w:szCs w:val="24"/>
        </w:rPr>
        <w:t>Grant Experience</w:t>
      </w:r>
      <w:bookmarkEnd w:id="157"/>
    </w:p>
    <w:p w:rsidR="005215E9" w:rsidRPr="00F37358" w:rsidRDefault="00BA3A2D" w:rsidP="00494B17">
      <w:pPr>
        <w:pStyle w:val="BodyText4"/>
      </w:pPr>
      <w:r w:rsidRPr="00F37358">
        <w:t xml:space="preserve">If </w:t>
      </w:r>
      <w:r w:rsidR="00241AFC" w:rsidRPr="00F37358">
        <w:t>the</w:t>
      </w:r>
      <w:r w:rsidRPr="00F37358">
        <w:t xml:space="preserve"> organization is conducting, or has conducted any other government (</w:t>
      </w:r>
      <w:r w:rsidR="00B53384" w:rsidRPr="00F37358">
        <w:t>f</w:t>
      </w:r>
      <w:r w:rsidRPr="00F37358">
        <w:t xml:space="preserve">ederal, </w:t>
      </w:r>
      <w:r w:rsidR="00B70BFC" w:rsidRPr="00F37358">
        <w:t>s</w:t>
      </w:r>
      <w:r w:rsidRPr="00F37358">
        <w:t xml:space="preserve">tate, or local) grant programs, </w:t>
      </w:r>
      <w:r w:rsidR="00BE06B0" w:rsidRPr="00F37358">
        <w:t xml:space="preserve">within the last five years, </w:t>
      </w:r>
      <w:r w:rsidR="00586777">
        <w:t>include</w:t>
      </w:r>
      <w:r w:rsidR="005D12C9" w:rsidRPr="00F37358">
        <w:t xml:space="preserve"> </w:t>
      </w:r>
      <w:r w:rsidR="00586777">
        <w:t>an a</w:t>
      </w:r>
      <w:r w:rsidR="00683A23" w:rsidRPr="00F37358">
        <w:t>ttachment</w:t>
      </w:r>
      <w:r w:rsidR="008E0CE9" w:rsidRPr="00F37358">
        <w:t xml:space="preserve"> </w:t>
      </w:r>
      <w:r w:rsidR="00586777">
        <w:t xml:space="preserve">listing </w:t>
      </w:r>
      <w:r w:rsidRPr="00F37358">
        <w:t xml:space="preserve">information </w:t>
      </w:r>
      <w:r w:rsidR="005D12C9" w:rsidRPr="00F37358">
        <w:t>on</w:t>
      </w:r>
      <w:r w:rsidRPr="00F37358">
        <w:t xml:space="preserve"> previous grants inc</w:t>
      </w:r>
      <w:r w:rsidR="00586777">
        <w:t xml:space="preserve">luding </w:t>
      </w:r>
      <w:r w:rsidRPr="00F37358">
        <w:t>the organization for</w:t>
      </w:r>
      <w:r w:rsidR="00586777">
        <w:t xml:space="preserve"> which the work was done, and</w:t>
      </w:r>
      <w:r w:rsidRPr="00F37358">
        <w:t xml:space="preserve"> the dollar value of the grant.  If </w:t>
      </w:r>
      <w:r w:rsidR="00241AFC" w:rsidRPr="00F37358">
        <w:t>the</w:t>
      </w:r>
      <w:r w:rsidRPr="00F37358">
        <w:t xml:space="preserve"> organization has not </w:t>
      </w:r>
      <w:r w:rsidR="00FB0567" w:rsidRPr="00F37358">
        <w:t xml:space="preserve">had </w:t>
      </w:r>
      <w:r w:rsidRPr="00F37358">
        <w:t xml:space="preserve">previous grant experience, </w:t>
      </w:r>
      <w:r w:rsidR="006E7A41" w:rsidRPr="00F37358">
        <w:t>it</w:t>
      </w:r>
      <w:r w:rsidRPr="00F37358">
        <w:t xml:space="preserve"> may partner with an organization that has grant experience to manage the grant. </w:t>
      </w:r>
      <w:r w:rsidR="00F73F0C" w:rsidRPr="00F37358">
        <w:t xml:space="preserve">  If </w:t>
      </w:r>
      <w:r w:rsidR="00B54361">
        <w:t>this approach is used</w:t>
      </w:r>
      <w:r w:rsidR="00F73F0C" w:rsidRPr="00F37358">
        <w:t xml:space="preserve">, the management organization </w:t>
      </w:r>
      <w:r w:rsidR="007810CB" w:rsidRPr="00F37358">
        <w:t>must</w:t>
      </w:r>
      <w:r w:rsidR="00F73F0C" w:rsidRPr="00F37358">
        <w:t xml:space="preserve"> be identified and its grant program experience discussed.</w:t>
      </w:r>
      <w:r w:rsidR="00E00406" w:rsidRPr="00F37358">
        <w:t xml:space="preserve">  While grant experience is not required for application</w:t>
      </w:r>
      <w:r w:rsidR="00586777">
        <w:t xml:space="preserve"> submission</w:t>
      </w:r>
      <w:r w:rsidR="00E00406" w:rsidRPr="00F37358">
        <w:t xml:space="preserve">, it is highly </w:t>
      </w:r>
      <w:r w:rsidR="00E00406" w:rsidRPr="00F37358">
        <w:lastRenderedPageBreak/>
        <w:t>desirable.</w:t>
      </w:r>
      <w:r w:rsidR="00F161C2">
        <w:t xml:space="preserve">  </w:t>
      </w:r>
      <w:r w:rsidR="00F161C2" w:rsidRPr="006A4398">
        <w:t>If</w:t>
      </w:r>
      <w:r w:rsidR="00F161C2" w:rsidRPr="00C1209E">
        <w:t xml:space="preserve"> the applicant is a prior Susan Harwood grant awardee, special consideration will be given to those past gra</w:t>
      </w:r>
      <w:r w:rsidR="00C96129">
        <w:t>nt awardees that completed the</w:t>
      </w:r>
      <w:r w:rsidR="00F161C2" w:rsidRPr="00C1209E">
        <w:t xml:space="preserve"> work plans in a satisfactory and timely manner.</w:t>
      </w:r>
    </w:p>
    <w:p w:rsidR="009A4FDE" w:rsidRPr="00F37358" w:rsidRDefault="009A4FDE" w:rsidP="00494B17">
      <w:pPr>
        <w:pStyle w:val="BodyText4"/>
      </w:pPr>
    </w:p>
    <w:p w:rsidR="009A4FDE" w:rsidRPr="00F37358" w:rsidRDefault="009A4FDE" w:rsidP="009A4FDE">
      <w:pPr>
        <w:pStyle w:val="Heading4"/>
        <w:rPr>
          <w:szCs w:val="24"/>
        </w:rPr>
      </w:pPr>
      <w:bookmarkStart w:id="158" w:name="_Toc413752438"/>
      <w:r w:rsidRPr="00F37358">
        <w:rPr>
          <w:szCs w:val="24"/>
        </w:rPr>
        <w:t>Distribution Network</w:t>
      </w:r>
      <w:bookmarkEnd w:id="158"/>
    </w:p>
    <w:p w:rsidR="00C62250" w:rsidRDefault="00C62250" w:rsidP="00C62250">
      <w:pPr>
        <w:pStyle w:val="BodyText4"/>
      </w:pPr>
      <w:r w:rsidRPr="00F37358">
        <w:t>Describe the organization</w:t>
      </w:r>
      <w:r w:rsidR="00F161C2">
        <w:t>’</w:t>
      </w:r>
      <w:r w:rsidRPr="00F37358">
        <w:t xml:space="preserve">s </w:t>
      </w:r>
      <w:r w:rsidRPr="00C1209E">
        <w:t xml:space="preserve">current relationships with the target audience and how they will be used to disseminate materials or provide training to the target audience.  If the organization has no relationships with the target audience, describe how those </w:t>
      </w:r>
      <w:r w:rsidRPr="00C82CF8">
        <w:t xml:space="preserve">relationships will be developed. </w:t>
      </w:r>
      <w:r w:rsidR="003E4D42">
        <w:t xml:space="preserve"> </w:t>
      </w:r>
      <w:r w:rsidRPr="00C82CF8">
        <w:t>Please note the Recruiting plan should be described unde</w:t>
      </w:r>
      <w:r w:rsidRPr="0008656A">
        <w:t xml:space="preserve">r </w:t>
      </w:r>
      <w:r w:rsidR="00C82CF8" w:rsidRPr="0008656A">
        <w:t xml:space="preserve">Section </w:t>
      </w:r>
      <w:r w:rsidR="0008656A" w:rsidRPr="0008656A">
        <w:t>VI.G.</w:t>
      </w:r>
      <w:r w:rsidR="0008656A" w:rsidRPr="0008656A">
        <w:fldChar w:fldCharType="begin"/>
      </w:r>
      <w:r w:rsidR="0008656A" w:rsidRPr="0008656A">
        <w:instrText xml:space="preserve"> REF _Ref285199405 \r \h </w:instrText>
      </w:r>
      <w:r w:rsidR="0008656A">
        <w:instrText xml:space="preserve"> \* MERGEFORMAT </w:instrText>
      </w:r>
      <w:r w:rsidR="0008656A" w:rsidRPr="0008656A">
        <w:fldChar w:fldCharType="separate"/>
      </w:r>
      <w:proofErr w:type="gramStart"/>
      <w:r w:rsidR="0008656A" w:rsidRPr="0008656A">
        <w:t>4.b</w:t>
      </w:r>
      <w:proofErr w:type="gramEnd"/>
      <w:r w:rsidR="0008656A" w:rsidRPr="0008656A">
        <w:t>)(4)</w:t>
      </w:r>
      <w:r w:rsidR="0008656A" w:rsidRPr="0008656A">
        <w:fldChar w:fldCharType="end"/>
      </w:r>
      <w:r w:rsidR="00815331" w:rsidRPr="00555FBF">
        <w:t>.</w:t>
      </w:r>
    </w:p>
    <w:p w:rsidR="005D12C9" w:rsidRPr="00F37358" w:rsidRDefault="00BE06B0" w:rsidP="005D12C9">
      <w:pPr>
        <w:pStyle w:val="Heading4"/>
        <w:rPr>
          <w:szCs w:val="24"/>
        </w:rPr>
      </w:pPr>
      <w:bookmarkStart w:id="159" w:name="_Toc413752439"/>
      <w:r w:rsidRPr="00F37358">
        <w:rPr>
          <w:szCs w:val="24"/>
        </w:rPr>
        <w:t>Needs A</w:t>
      </w:r>
      <w:r w:rsidR="005D12C9" w:rsidRPr="00F37358">
        <w:rPr>
          <w:szCs w:val="24"/>
        </w:rPr>
        <w:t>ssessment Experience</w:t>
      </w:r>
      <w:bookmarkEnd w:id="159"/>
    </w:p>
    <w:p w:rsidR="005D12C9" w:rsidRPr="00F37358" w:rsidRDefault="00033AA8" w:rsidP="009D5E1D">
      <w:pPr>
        <w:pStyle w:val="BodyText4"/>
      </w:pPr>
      <w:r w:rsidRPr="00F37358">
        <w:t>Describe the experience of the</w:t>
      </w:r>
      <w:r w:rsidR="005D12C9" w:rsidRPr="00F37358">
        <w:t xml:space="preserve"> organiza</w:t>
      </w:r>
      <w:r w:rsidRPr="00F37358">
        <w:t>tion in</w:t>
      </w:r>
      <w:r w:rsidR="005D12C9" w:rsidRPr="00F37358">
        <w:t xml:space="preserve"> conducting needs assessments for training activities.</w:t>
      </w:r>
    </w:p>
    <w:p w:rsidR="007E31D4" w:rsidRPr="00F37358" w:rsidRDefault="007E31D4" w:rsidP="00494B17">
      <w:pPr>
        <w:pStyle w:val="BodyText4"/>
      </w:pPr>
    </w:p>
    <w:p w:rsidR="00F86A8C" w:rsidRPr="002A7EB8" w:rsidRDefault="009411B1" w:rsidP="002A7EB8">
      <w:pPr>
        <w:pStyle w:val="Heading4"/>
        <w:rPr>
          <w:szCs w:val="24"/>
        </w:rPr>
      </w:pPr>
      <w:bookmarkStart w:id="160" w:name="_Toc413752440"/>
      <w:r w:rsidRPr="00F37358">
        <w:rPr>
          <w:szCs w:val="24"/>
        </w:rPr>
        <w:t>Program Experience of the Organization</w:t>
      </w:r>
      <w:bookmarkEnd w:id="160"/>
    </w:p>
    <w:p w:rsidR="00F86A8C" w:rsidRPr="00F37358" w:rsidRDefault="00F86A8C" w:rsidP="00F86A8C">
      <w:pPr>
        <w:pStyle w:val="BodyText4"/>
      </w:pPr>
      <w:r w:rsidRPr="00F37358">
        <w:t>Describe the organization’s experience conducting the type of program being proposed.  Include program specifics such as program titles, the type(s) of training materials developed, the number of trainee contact hours</w:t>
      </w:r>
      <w:r w:rsidR="00586777">
        <w:t xml:space="preserve"> provided</w:t>
      </w:r>
      <w:r w:rsidRPr="00F37358">
        <w:t>, and the numbers trained.  Experience includes safety and health experience, training experience with adults</w:t>
      </w:r>
      <w:r w:rsidR="00586777">
        <w:t xml:space="preserve"> or young workers</w:t>
      </w:r>
      <w:r w:rsidRPr="00F37358">
        <w:t>, and programs operated specifically for the selected target population(s).</w:t>
      </w:r>
    </w:p>
    <w:p w:rsidR="00F86A8C" w:rsidRPr="00F37358" w:rsidRDefault="00F86A8C" w:rsidP="009411B1">
      <w:pPr>
        <w:pStyle w:val="BodyText4"/>
      </w:pPr>
    </w:p>
    <w:p w:rsidR="00033AA8" w:rsidRPr="00F37358" w:rsidRDefault="00033AA8" w:rsidP="00033AA8">
      <w:pPr>
        <w:pStyle w:val="Heading4"/>
        <w:rPr>
          <w:szCs w:val="24"/>
        </w:rPr>
      </w:pPr>
      <w:bookmarkStart w:id="161" w:name="_Toc413752441"/>
      <w:r w:rsidRPr="00F37358">
        <w:rPr>
          <w:szCs w:val="24"/>
        </w:rPr>
        <w:t xml:space="preserve">Evaluation of Training </w:t>
      </w:r>
      <w:r w:rsidR="00CB4620" w:rsidRPr="00F37358">
        <w:rPr>
          <w:szCs w:val="24"/>
        </w:rPr>
        <w:t>Activities</w:t>
      </w:r>
      <w:r w:rsidR="00D0531B" w:rsidRPr="00F37358">
        <w:rPr>
          <w:szCs w:val="24"/>
        </w:rPr>
        <w:t xml:space="preserve"> Experience</w:t>
      </w:r>
      <w:bookmarkEnd w:id="161"/>
    </w:p>
    <w:p w:rsidR="00C62250" w:rsidRPr="00C82CF8" w:rsidRDefault="00C62250" w:rsidP="00C62250">
      <w:pPr>
        <w:pStyle w:val="BodyText4"/>
      </w:pPr>
      <w:r w:rsidRPr="00F37358">
        <w:t>Describe t</w:t>
      </w:r>
      <w:r w:rsidRPr="00C82CF8">
        <w:t>he organization</w:t>
      </w:r>
      <w:r w:rsidR="00586777">
        <w:t>’</w:t>
      </w:r>
      <w:r w:rsidRPr="00C82CF8">
        <w:t>s experience conducting evaluations of training ac</w:t>
      </w:r>
      <w:r w:rsidR="00C1209E" w:rsidRPr="00C82CF8">
        <w:t xml:space="preserve">tivities and the levels of </w:t>
      </w:r>
      <w:r w:rsidR="00586777" w:rsidRPr="00555FBF">
        <w:t xml:space="preserve">training </w:t>
      </w:r>
      <w:r w:rsidR="00C1209E" w:rsidRPr="00555FBF">
        <w:t xml:space="preserve">evaluations conducted as </w:t>
      </w:r>
      <w:r w:rsidR="00586777" w:rsidRPr="00555FBF">
        <w:t>it relates</w:t>
      </w:r>
      <w:r w:rsidRPr="00555FBF">
        <w:t xml:space="preserve"> to the evaluations described i</w:t>
      </w:r>
      <w:r w:rsidRPr="0008656A">
        <w:t xml:space="preserve">n Section </w:t>
      </w:r>
      <w:r w:rsidR="0008656A" w:rsidRPr="0008656A">
        <w:t>VI.G.</w:t>
      </w:r>
      <w:r w:rsidR="0008656A" w:rsidRPr="0008656A">
        <w:fldChar w:fldCharType="begin"/>
      </w:r>
      <w:r w:rsidR="0008656A" w:rsidRPr="0008656A">
        <w:instrText xml:space="preserve"> REF _Ref285199553 \r \h </w:instrText>
      </w:r>
      <w:r w:rsidR="0008656A">
        <w:instrText xml:space="preserve"> \* MERGEFORMAT </w:instrText>
      </w:r>
      <w:r w:rsidR="0008656A" w:rsidRPr="0008656A">
        <w:fldChar w:fldCharType="separate"/>
      </w:r>
      <w:proofErr w:type="gramStart"/>
      <w:r w:rsidR="0008656A" w:rsidRPr="0008656A">
        <w:t>4.b</w:t>
      </w:r>
      <w:proofErr w:type="gramEnd"/>
      <w:r w:rsidR="0008656A" w:rsidRPr="0008656A">
        <w:t>)(6)</w:t>
      </w:r>
      <w:r w:rsidR="0008656A" w:rsidRPr="0008656A">
        <w:fldChar w:fldCharType="end"/>
      </w:r>
      <w:r w:rsidRPr="0008656A">
        <w:t>.</w:t>
      </w:r>
    </w:p>
    <w:p w:rsidR="008056CD" w:rsidRPr="00C82CF8" w:rsidRDefault="008056CD" w:rsidP="00494B17">
      <w:pPr>
        <w:pStyle w:val="BodyText4"/>
      </w:pPr>
    </w:p>
    <w:p w:rsidR="005D12C9" w:rsidRPr="00C82CF8" w:rsidRDefault="005D12C9" w:rsidP="005D12C9">
      <w:pPr>
        <w:pStyle w:val="Heading4"/>
        <w:rPr>
          <w:szCs w:val="24"/>
        </w:rPr>
      </w:pPr>
      <w:bookmarkStart w:id="162" w:name="_Toc413752442"/>
      <w:r w:rsidRPr="00C82CF8">
        <w:rPr>
          <w:szCs w:val="24"/>
        </w:rPr>
        <w:t>Management and Internal Control Systems</w:t>
      </w:r>
      <w:bookmarkEnd w:id="162"/>
    </w:p>
    <w:p w:rsidR="005D12C9" w:rsidRPr="00C82CF8" w:rsidRDefault="005D12C9" w:rsidP="00494B17">
      <w:pPr>
        <w:pStyle w:val="BodyText4"/>
      </w:pPr>
      <w:r w:rsidRPr="00C82CF8">
        <w:t>The applicant</w:t>
      </w:r>
      <w:r w:rsidR="00586777">
        <w:t xml:space="preserve"> organization must demonstrate it has</w:t>
      </w:r>
      <w:r w:rsidRPr="00C82CF8">
        <w:t xml:space="preserve"> sufficient financial management </w:t>
      </w:r>
      <w:r w:rsidR="00586777">
        <w:t xml:space="preserve">processes </w:t>
      </w:r>
      <w:r w:rsidRPr="00C82CF8">
        <w:t>and internal control systems.</w:t>
      </w:r>
      <w:r w:rsidR="00231208" w:rsidRPr="00C82CF8">
        <w:t xml:space="preserve">  </w:t>
      </w:r>
      <w:r w:rsidR="00C62250" w:rsidRPr="00C82CF8">
        <w:t>Describe the organization’s financial management process and internal systems of control.</w:t>
      </w:r>
    </w:p>
    <w:p w:rsidR="00EF6C40" w:rsidRPr="00C82CF8" w:rsidRDefault="00EF6C40" w:rsidP="00494B17">
      <w:pPr>
        <w:pStyle w:val="BodyText4"/>
      </w:pPr>
    </w:p>
    <w:p w:rsidR="00EF6C40" w:rsidRPr="00C82CF8" w:rsidRDefault="00EF6C40" w:rsidP="00EF6C40">
      <w:pPr>
        <w:pStyle w:val="Heading4"/>
        <w:rPr>
          <w:szCs w:val="24"/>
        </w:rPr>
      </w:pPr>
      <w:bookmarkStart w:id="163" w:name="_Ref384886465"/>
      <w:bookmarkStart w:id="164" w:name="_Ref385841331"/>
      <w:bookmarkStart w:id="165" w:name="_Toc413752443"/>
      <w:r w:rsidRPr="00C82CF8">
        <w:rPr>
          <w:szCs w:val="24"/>
        </w:rPr>
        <w:t>Organizational Chart</w:t>
      </w:r>
      <w:bookmarkEnd w:id="163"/>
      <w:bookmarkEnd w:id="164"/>
      <w:bookmarkEnd w:id="165"/>
    </w:p>
    <w:p w:rsidR="00EF6C40" w:rsidRPr="00C82CF8" w:rsidRDefault="00231208" w:rsidP="00EF6C40">
      <w:pPr>
        <w:pStyle w:val="BodyText4"/>
      </w:pPr>
      <w:r w:rsidRPr="00C82CF8">
        <w:t>The applicant must i</w:t>
      </w:r>
      <w:r w:rsidR="00EF6C40" w:rsidRPr="00C82CF8">
        <w:t>nclude an organizational chart of the st</w:t>
      </w:r>
      <w:r w:rsidRPr="00C82CF8">
        <w:t>aff that will be working on the</w:t>
      </w:r>
      <w:r w:rsidR="00EF6C40" w:rsidRPr="00C82CF8">
        <w:t xml:space="preserve"> grant and their </w:t>
      </w:r>
      <w:r w:rsidR="006277C6">
        <w:t>positions</w:t>
      </w:r>
      <w:r w:rsidR="00EF6C40" w:rsidRPr="00C82CF8">
        <w:t xml:space="preserve"> within the applicant organization.</w:t>
      </w:r>
    </w:p>
    <w:p w:rsidR="00E00406" w:rsidRPr="00C82CF8" w:rsidRDefault="00E00406" w:rsidP="00E00406">
      <w:pPr>
        <w:pStyle w:val="BodyText3"/>
        <w:rPr>
          <w:szCs w:val="24"/>
        </w:rPr>
      </w:pPr>
    </w:p>
    <w:p w:rsidR="00522441" w:rsidRPr="00C82CF8" w:rsidRDefault="0066465D" w:rsidP="008C0DD6">
      <w:pPr>
        <w:pStyle w:val="Heading3"/>
      </w:pPr>
      <w:bookmarkStart w:id="166" w:name="_Toc413752444"/>
      <w:r w:rsidRPr="00C82CF8">
        <w:t>S</w:t>
      </w:r>
      <w:r w:rsidR="00017D78" w:rsidRPr="00C82CF8">
        <w:t xml:space="preserve">taff </w:t>
      </w:r>
      <w:r w:rsidR="00E80F6B" w:rsidRPr="00C82CF8">
        <w:t>E</w:t>
      </w:r>
      <w:r w:rsidR="00A671F4" w:rsidRPr="00C82CF8">
        <w:t>xperience</w:t>
      </w:r>
      <w:bookmarkEnd w:id="166"/>
    </w:p>
    <w:p w:rsidR="00ED1DC2" w:rsidRPr="00C82CF8" w:rsidRDefault="00ED1DC2" w:rsidP="00ED1DC2">
      <w:pPr>
        <w:pStyle w:val="Heading4"/>
        <w:rPr>
          <w:szCs w:val="24"/>
        </w:rPr>
      </w:pPr>
      <w:bookmarkStart w:id="167" w:name="_Toc413752445"/>
      <w:r w:rsidRPr="00C82CF8">
        <w:rPr>
          <w:szCs w:val="24"/>
        </w:rPr>
        <w:t>Occupational Safety and Health</w:t>
      </w:r>
      <w:r w:rsidR="00D0531B" w:rsidRPr="00C82CF8">
        <w:rPr>
          <w:szCs w:val="24"/>
        </w:rPr>
        <w:t xml:space="preserve"> Experience</w:t>
      </w:r>
      <w:bookmarkEnd w:id="167"/>
    </w:p>
    <w:p w:rsidR="005215E9" w:rsidRPr="00C82CF8" w:rsidRDefault="00FC4AFF" w:rsidP="00ED1DC2">
      <w:pPr>
        <w:pStyle w:val="BodyText4"/>
      </w:pPr>
      <w:r w:rsidRPr="00C82CF8">
        <w:t>D</w:t>
      </w:r>
      <w:r w:rsidR="00C34714" w:rsidRPr="00C82CF8">
        <w:t xml:space="preserve">escribe the </w:t>
      </w:r>
      <w:r w:rsidR="00ED1DC2" w:rsidRPr="00C82CF8">
        <w:t xml:space="preserve">occupational safety and health </w:t>
      </w:r>
      <w:r w:rsidR="00017D78" w:rsidRPr="00C82CF8">
        <w:t xml:space="preserve">qualifications </w:t>
      </w:r>
      <w:r w:rsidR="00ED1DC2" w:rsidRPr="00C82CF8">
        <w:t xml:space="preserve">and relevant project experience </w:t>
      </w:r>
      <w:r w:rsidR="00017D78" w:rsidRPr="00C82CF8">
        <w:t xml:space="preserve">of the professional staff </w:t>
      </w:r>
      <w:r w:rsidR="00ED1DC2" w:rsidRPr="00C82CF8">
        <w:t xml:space="preserve">as it pertains to the </w:t>
      </w:r>
      <w:r w:rsidR="00586777">
        <w:t>work activities proposed in the</w:t>
      </w:r>
      <w:r w:rsidR="00ED1DC2" w:rsidRPr="00C82CF8">
        <w:t xml:space="preserve"> application</w:t>
      </w:r>
      <w:r w:rsidR="00601664">
        <w:t>, including resumes</w:t>
      </w:r>
      <w:r w:rsidR="00017D78" w:rsidRPr="00C82CF8">
        <w:t>.  If some positions are vacant</w:t>
      </w:r>
      <w:r w:rsidR="00231208" w:rsidRPr="00C82CF8">
        <w:t xml:space="preserve"> or being proposed</w:t>
      </w:r>
      <w:r w:rsidR="001E6378" w:rsidRPr="00C82CF8">
        <w:t xml:space="preserve">, include position descriptions and/or </w:t>
      </w:r>
      <w:r w:rsidR="00017D78" w:rsidRPr="00C82CF8">
        <w:t>minimum hiring qualifications instead of resumes</w:t>
      </w:r>
      <w:r w:rsidR="000E4554" w:rsidRPr="00C82CF8">
        <w:t>.</w:t>
      </w:r>
    </w:p>
    <w:p w:rsidR="00ED1DC2" w:rsidRPr="00C82CF8" w:rsidRDefault="00ED1DC2" w:rsidP="009879DF">
      <w:pPr>
        <w:pStyle w:val="BodyText3"/>
        <w:rPr>
          <w:szCs w:val="24"/>
        </w:rPr>
      </w:pPr>
    </w:p>
    <w:p w:rsidR="00ED1DC2" w:rsidRPr="00C82CF8" w:rsidRDefault="005440AB" w:rsidP="00ED1DC2">
      <w:pPr>
        <w:pStyle w:val="Heading4"/>
        <w:rPr>
          <w:szCs w:val="24"/>
        </w:rPr>
      </w:pPr>
      <w:bookmarkStart w:id="168" w:name="_Toc413752446"/>
      <w:r w:rsidRPr="00C82CF8">
        <w:rPr>
          <w:szCs w:val="24"/>
        </w:rPr>
        <w:lastRenderedPageBreak/>
        <w:t>Training Experience</w:t>
      </w:r>
      <w:bookmarkEnd w:id="168"/>
    </w:p>
    <w:p w:rsidR="00256966" w:rsidRPr="00C82CF8" w:rsidRDefault="00ED1DC2" w:rsidP="00ED1DC2">
      <w:pPr>
        <w:pStyle w:val="BodyText4"/>
      </w:pPr>
      <w:r w:rsidRPr="00C82CF8">
        <w:t xml:space="preserve">Describe the experience the project staff has in </w:t>
      </w:r>
      <w:r w:rsidR="005440AB" w:rsidRPr="00C82CF8">
        <w:t>training and/or developing materials for adult learners</w:t>
      </w:r>
      <w:r w:rsidRPr="00C82CF8">
        <w:t xml:space="preserve"> with</w:t>
      </w:r>
      <w:r w:rsidR="005440AB" w:rsidRPr="00C82CF8">
        <w:t xml:space="preserve">in </w:t>
      </w:r>
      <w:r w:rsidRPr="00C82CF8">
        <w:t xml:space="preserve">the </w:t>
      </w:r>
      <w:r w:rsidR="005440AB" w:rsidRPr="00C82CF8">
        <w:t xml:space="preserve">proposed </w:t>
      </w:r>
      <w:r w:rsidRPr="00C82CF8">
        <w:t>target population.</w:t>
      </w:r>
    </w:p>
    <w:p w:rsidR="00256966" w:rsidRPr="00C82CF8" w:rsidRDefault="00256966" w:rsidP="00256966">
      <w:pPr>
        <w:pStyle w:val="BodyText3"/>
        <w:rPr>
          <w:szCs w:val="24"/>
        </w:rPr>
      </w:pPr>
    </w:p>
    <w:p w:rsidR="00522441" w:rsidRPr="00C82CF8" w:rsidRDefault="00FC4AFF" w:rsidP="008C0DD6">
      <w:pPr>
        <w:pStyle w:val="Heading3"/>
      </w:pPr>
      <w:bookmarkStart w:id="169" w:name="_Ref285709706"/>
      <w:bookmarkStart w:id="170" w:name="_Ref285709780"/>
      <w:bookmarkStart w:id="171" w:name="_Toc413752447"/>
      <w:r w:rsidRPr="00C82CF8">
        <w:t>Work</w:t>
      </w:r>
      <w:r w:rsidR="00071695" w:rsidRPr="00C82CF8">
        <w:t xml:space="preserve"> P</w:t>
      </w:r>
      <w:r w:rsidRPr="00C82CF8">
        <w:t>lan</w:t>
      </w:r>
      <w:bookmarkEnd w:id="169"/>
      <w:bookmarkEnd w:id="170"/>
      <w:bookmarkEnd w:id="171"/>
    </w:p>
    <w:p w:rsidR="00F505F5" w:rsidRDefault="00314CA1" w:rsidP="00586777">
      <w:pPr>
        <w:pStyle w:val="BodyText3"/>
        <w:rPr>
          <w:szCs w:val="24"/>
        </w:rPr>
      </w:pPr>
      <w:r w:rsidRPr="00C82CF8">
        <w:rPr>
          <w:szCs w:val="24"/>
        </w:rPr>
        <w:t xml:space="preserve">Develop a </w:t>
      </w:r>
      <w:r w:rsidR="00516A68" w:rsidRPr="00C82CF8">
        <w:rPr>
          <w:szCs w:val="24"/>
        </w:rPr>
        <w:t>12-month</w:t>
      </w:r>
      <w:r w:rsidR="00331F87" w:rsidRPr="00C82CF8">
        <w:rPr>
          <w:szCs w:val="24"/>
        </w:rPr>
        <w:t xml:space="preserve"> work</w:t>
      </w:r>
      <w:r w:rsidR="00071695" w:rsidRPr="00C82CF8">
        <w:rPr>
          <w:szCs w:val="24"/>
        </w:rPr>
        <w:t xml:space="preserve"> </w:t>
      </w:r>
      <w:r w:rsidR="00331F87" w:rsidRPr="00C82CF8">
        <w:rPr>
          <w:szCs w:val="24"/>
        </w:rPr>
        <w:t>plan</w:t>
      </w:r>
      <w:r w:rsidRPr="00C82CF8">
        <w:rPr>
          <w:szCs w:val="24"/>
        </w:rPr>
        <w:t xml:space="preserve"> that is broken out by </w:t>
      </w:r>
      <w:r w:rsidR="00586777">
        <w:rPr>
          <w:szCs w:val="24"/>
        </w:rPr>
        <w:t>f</w:t>
      </w:r>
      <w:r w:rsidR="00672D73" w:rsidRPr="00C82CF8">
        <w:rPr>
          <w:szCs w:val="24"/>
        </w:rPr>
        <w:t xml:space="preserve">ederal </w:t>
      </w:r>
      <w:r w:rsidR="002329DF" w:rsidRPr="00C82CF8">
        <w:rPr>
          <w:szCs w:val="24"/>
        </w:rPr>
        <w:t xml:space="preserve">calendar year </w:t>
      </w:r>
      <w:r w:rsidRPr="00C82CF8">
        <w:rPr>
          <w:szCs w:val="24"/>
        </w:rPr>
        <w:t>quarters</w:t>
      </w:r>
      <w:r w:rsidR="005270F7" w:rsidRPr="00C82CF8">
        <w:rPr>
          <w:szCs w:val="24"/>
        </w:rPr>
        <w:t xml:space="preserve"> </w:t>
      </w:r>
      <w:r w:rsidR="006B5ACA">
        <w:rPr>
          <w:szCs w:val="24"/>
        </w:rPr>
        <w:t xml:space="preserve">as </w:t>
      </w:r>
      <w:r w:rsidR="00686222" w:rsidRPr="00C82CF8">
        <w:rPr>
          <w:szCs w:val="24"/>
        </w:rPr>
        <w:t xml:space="preserve">shown in </w:t>
      </w:r>
      <w:r w:rsidR="00E00406" w:rsidRPr="00586777">
        <w:rPr>
          <w:szCs w:val="24"/>
        </w:rPr>
        <w:t>T</w:t>
      </w:r>
      <w:r w:rsidR="00686222" w:rsidRPr="00586777">
        <w:rPr>
          <w:szCs w:val="24"/>
        </w:rPr>
        <w:t xml:space="preserve">able </w:t>
      </w:r>
      <w:r w:rsidR="00EE5F0E">
        <w:rPr>
          <w:szCs w:val="24"/>
        </w:rPr>
        <w:t>1</w:t>
      </w:r>
      <w:r w:rsidR="00686222" w:rsidRPr="00C82CF8">
        <w:rPr>
          <w:szCs w:val="24"/>
        </w:rPr>
        <w:t>.</w:t>
      </w:r>
    </w:p>
    <w:p w:rsidR="006B5ACA" w:rsidRDefault="006B5ACA" w:rsidP="006B5ACA">
      <w:pPr>
        <w:pStyle w:val="BodyText3"/>
        <w:ind w:left="0"/>
        <w:rPr>
          <w:szCs w:val="24"/>
        </w:rPr>
      </w:pPr>
    </w:p>
    <w:p w:rsidR="00686222" w:rsidRPr="00F37358" w:rsidRDefault="00633566" w:rsidP="00586777">
      <w:pPr>
        <w:pStyle w:val="BodyText3"/>
      </w:pPr>
      <w:proofErr w:type="gramStart"/>
      <w:r w:rsidRPr="00F37358">
        <w:t xml:space="preserve">Table </w:t>
      </w:r>
      <w:r w:rsidR="00EE5F0E">
        <w:t>1</w:t>
      </w:r>
      <w:r w:rsidRPr="00F37358">
        <w:t>.</w:t>
      </w:r>
      <w:proofErr w:type="gramEnd"/>
      <w:r w:rsidRPr="00F37358">
        <w:t xml:space="preserve"> </w:t>
      </w:r>
      <w:r w:rsidR="00686222" w:rsidRPr="00F37358">
        <w:t>Federal Quarters</w:t>
      </w:r>
      <w:r w:rsidR="00EE5F0E">
        <w:fldChar w:fldCharType="begin"/>
      </w:r>
      <w:r w:rsidR="00EE5F0E">
        <w:instrText xml:space="preserve"> TA \l "</w:instrText>
      </w:r>
      <w:r w:rsidR="00EE5F0E" w:rsidRPr="00F13E22">
        <w:instrText>Table 1. Federal Quarters</w:instrText>
      </w:r>
      <w:r w:rsidR="00EE5F0E">
        <w:instrText xml:space="preserve">" \s "Table 1. Federal Quarters" \c 1 </w:instrText>
      </w:r>
      <w:r w:rsidR="00EE5F0E">
        <w:fldChar w:fldCharType="end"/>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686222" w:rsidRPr="00F37358" w:rsidTr="00080146">
        <w:trPr>
          <w:trHeight w:val="350"/>
        </w:trPr>
        <w:tc>
          <w:tcPr>
            <w:tcW w:w="2880" w:type="dxa"/>
            <w:shd w:val="clear" w:color="auto" w:fill="auto"/>
          </w:tcPr>
          <w:p w:rsidR="00686222" w:rsidRPr="00080146" w:rsidRDefault="00686222" w:rsidP="00080146">
            <w:pPr>
              <w:pStyle w:val="BodyText4"/>
              <w:ind w:left="0"/>
              <w:jc w:val="center"/>
              <w:rPr>
                <w:b/>
              </w:rPr>
            </w:pPr>
            <w:r w:rsidRPr="00080146">
              <w:rPr>
                <w:b/>
              </w:rPr>
              <w:t>Federal Quarter</w:t>
            </w:r>
          </w:p>
        </w:tc>
        <w:tc>
          <w:tcPr>
            <w:tcW w:w="3600" w:type="dxa"/>
            <w:shd w:val="clear" w:color="auto" w:fill="auto"/>
          </w:tcPr>
          <w:p w:rsidR="00686222" w:rsidRPr="00080146" w:rsidRDefault="00686222" w:rsidP="00080146">
            <w:pPr>
              <w:pStyle w:val="BodyText4"/>
              <w:ind w:left="0"/>
              <w:jc w:val="center"/>
              <w:rPr>
                <w:b/>
              </w:rPr>
            </w:pPr>
            <w:r w:rsidRPr="00080146">
              <w:rPr>
                <w:b/>
              </w:rPr>
              <w:t>Time Span</w:t>
            </w:r>
          </w:p>
        </w:tc>
      </w:tr>
      <w:tr w:rsidR="00686222" w:rsidRPr="00F37358" w:rsidTr="00080146">
        <w:tc>
          <w:tcPr>
            <w:tcW w:w="2880" w:type="dxa"/>
            <w:shd w:val="clear" w:color="auto" w:fill="auto"/>
          </w:tcPr>
          <w:p w:rsidR="00686222" w:rsidRPr="00080146" w:rsidRDefault="00686222" w:rsidP="00080146">
            <w:pPr>
              <w:pStyle w:val="BodyText3"/>
              <w:ind w:left="0"/>
              <w:rPr>
                <w:szCs w:val="24"/>
              </w:rPr>
            </w:pPr>
            <w:r w:rsidRPr="00080146">
              <w:rPr>
                <w:szCs w:val="24"/>
              </w:rPr>
              <w:t>Quarter 1</w:t>
            </w:r>
          </w:p>
        </w:tc>
        <w:tc>
          <w:tcPr>
            <w:tcW w:w="3600" w:type="dxa"/>
            <w:shd w:val="clear" w:color="auto" w:fill="auto"/>
          </w:tcPr>
          <w:p w:rsidR="00686222" w:rsidRPr="00080146" w:rsidRDefault="00686222" w:rsidP="00080146">
            <w:pPr>
              <w:pStyle w:val="BodyText3"/>
              <w:ind w:left="0"/>
              <w:rPr>
                <w:szCs w:val="24"/>
              </w:rPr>
            </w:pPr>
            <w:r w:rsidRPr="00080146">
              <w:rPr>
                <w:szCs w:val="24"/>
              </w:rPr>
              <w:t>October 1 to December 31</w:t>
            </w:r>
          </w:p>
        </w:tc>
      </w:tr>
      <w:tr w:rsidR="00686222" w:rsidRPr="00F37358" w:rsidTr="00080146">
        <w:tc>
          <w:tcPr>
            <w:tcW w:w="2880" w:type="dxa"/>
            <w:shd w:val="clear" w:color="auto" w:fill="auto"/>
          </w:tcPr>
          <w:p w:rsidR="00686222" w:rsidRPr="00080146" w:rsidRDefault="00686222" w:rsidP="00080146">
            <w:pPr>
              <w:pStyle w:val="BodyText3"/>
              <w:ind w:left="0"/>
              <w:rPr>
                <w:szCs w:val="24"/>
              </w:rPr>
            </w:pPr>
            <w:r w:rsidRPr="00080146">
              <w:rPr>
                <w:szCs w:val="24"/>
              </w:rPr>
              <w:t>Quarter 2</w:t>
            </w:r>
          </w:p>
        </w:tc>
        <w:tc>
          <w:tcPr>
            <w:tcW w:w="3600" w:type="dxa"/>
            <w:shd w:val="clear" w:color="auto" w:fill="auto"/>
          </w:tcPr>
          <w:p w:rsidR="00686222" w:rsidRPr="00080146" w:rsidRDefault="00686222" w:rsidP="00080146">
            <w:pPr>
              <w:pStyle w:val="BodyText3"/>
              <w:ind w:left="0"/>
              <w:rPr>
                <w:szCs w:val="24"/>
              </w:rPr>
            </w:pPr>
            <w:r w:rsidRPr="00080146">
              <w:rPr>
                <w:szCs w:val="24"/>
              </w:rPr>
              <w:t>January 1 to March 31</w:t>
            </w:r>
          </w:p>
        </w:tc>
      </w:tr>
      <w:tr w:rsidR="00686222" w:rsidRPr="00F37358" w:rsidTr="00080146">
        <w:tc>
          <w:tcPr>
            <w:tcW w:w="2880" w:type="dxa"/>
            <w:shd w:val="clear" w:color="auto" w:fill="auto"/>
          </w:tcPr>
          <w:p w:rsidR="00686222" w:rsidRPr="00080146" w:rsidRDefault="00686222" w:rsidP="00080146">
            <w:pPr>
              <w:pStyle w:val="BodyText3"/>
              <w:ind w:left="0"/>
              <w:rPr>
                <w:szCs w:val="24"/>
              </w:rPr>
            </w:pPr>
            <w:r w:rsidRPr="00080146">
              <w:rPr>
                <w:szCs w:val="24"/>
              </w:rPr>
              <w:t>Quarter 3</w:t>
            </w:r>
          </w:p>
        </w:tc>
        <w:tc>
          <w:tcPr>
            <w:tcW w:w="3600" w:type="dxa"/>
            <w:shd w:val="clear" w:color="auto" w:fill="auto"/>
          </w:tcPr>
          <w:p w:rsidR="00686222" w:rsidRPr="00080146" w:rsidRDefault="00686222" w:rsidP="00080146">
            <w:pPr>
              <w:pStyle w:val="BodyText3"/>
              <w:ind w:left="0"/>
              <w:rPr>
                <w:szCs w:val="24"/>
              </w:rPr>
            </w:pPr>
            <w:r w:rsidRPr="00080146">
              <w:rPr>
                <w:szCs w:val="24"/>
              </w:rPr>
              <w:t>April 1 to June 30</w:t>
            </w:r>
          </w:p>
        </w:tc>
      </w:tr>
      <w:tr w:rsidR="00686222" w:rsidRPr="00F37358" w:rsidTr="00080146">
        <w:tc>
          <w:tcPr>
            <w:tcW w:w="2880" w:type="dxa"/>
            <w:shd w:val="clear" w:color="auto" w:fill="auto"/>
          </w:tcPr>
          <w:p w:rsidR="00686222" w:rsidRPr="00080146" w:rsidRDefault="00686222" w:rsidP="00080146">
            <w:pPr>
              <w:pStyle w:val="BodyText3"/>
              <w:ind w:left="0"/>
              <w:rPr>
                <w:szCs w:val="24"/>
              </w:rPr>
            </w:pPr>
            <w:r w:rsidRPr="00080146">
              <w:rPr>
                <w:szCs w:val="24"/>
              </w:rPr>
              <w:t>Quarter 4</w:t>
            </w:r>
          </w:p>
        </w:tc>
        <w:tc>
          <w:tcPr>
            <w:tcW w:w="3600" w:type="dxa"/>
            <w:shd w:val="clear" w:color="auto" w:fill="auto"/>
          </w:tcPr>
          <w:p w:rsidR="00686222" w:rsidRPr="00080146" w:rsidRDefault="00686222" w:rsidP="00080146">
            <w:pPr>
              <w:pStyle w:val="BodyText3"/>
              <w:ind w:left="0"/>
              <w:rPr>
                <w:szCs w:val="24"/>
              </w:rPr>
            </w:pPr>
            <w:r w:rsidRPr="00080146">
              <w:rPr>
                <w:szCs w:val="24"/>
              </w:rPr>
              <w:t>July 1 to September 30</w:t>
            </w:r>
          </w:p>
        </w:tc>
      </w:tr>
    </w:tbl>
    <w:p w:rsidR="00686222" w:rsidRPr="00BD21AC" w:rsidRDefault="00686222" w:rsidP="009879DF">
      <w:pPr>
        <w:pStyle w:val="BodyText3"/>
        <w:rPr>
          <w:sz w:val="16"/>
        </w:rPr>
      </w:pPr>
    </w:p>
    <w:p w:rsidR="009E7770" w:rsidRPr="00F37358" w:rsidRDefault="0021243A" w:rsidP="009879DF">
      <w:pPr>
        <w:pStyle w:val="BodyText3"/>
        <w:rPr>
          <w:szCs w:val="24"/>
        </w:rPr>
      </w:pPr>
      <w:r w:rsidRPr="00F37358">
        <w:rPr>
          <w:szCs w:val="24"/>
        </w:rPr>
        <w:t xml:space="preserve">An outline of specific items required in </w:t>
      </w:r>
      <w:r w:rsidR="006E7A41" w:rsidRPr="00F37358">
        <w:rPr>
          <w:szCs w:val="24"/>
        </w:rPr>
        <w:t>the</w:t>
      </w:r>
      <w:r w:rsidRPr="00F37358">
        <w:rPr>
          <w:szCs w:val="24"/>
        </w:rPr>
        <w:t xml:space="preserve"> work</w:t>
      </w:r>
      <w:r w:rsidR="00071695" w:rsidRPr="00F37358">
        <w:rPr>
          <w:szCs w:val="24"/>
        </w:rPr>
        <w:t xml:space="preserve"> </w:t>
      </w:r>
      <w:r w:rsidRPr="00F37358">
        <w:rPr>
          <w:szCs w:val="24"/>
        </w:rPr>
        <w:t>plan follows</w:t>
      </w:r>
      <w:r w:rsidR="00881A3F" w:rsidRPr="00F37358">
        <w:rPr>
          <w:szCs w:val="24"/>
        </w:rPr>
        <w:t>.</w:t>
      </w:r>
    </w:p>
    <w:p w:rsidR="00297488" w:rsidRPr="00F37358" w:rsidRDefault="00297488" w:rsidP="00522441">
      <w:pPr>
        <w:pStyle w:val="BodyText4"/>
      </w:pPr>
    </w:p>
    <w:p w:rsidR="00522441" w:rsidRPr="00F37358" w:rsidRDefault="00881A3F" w:rsidP="009879DF">
      <w:pPr>
        <w:pStyle w:val="Heading4"/>
        <w:rPr>
          <w:szCs w:val="24"/>
        </w:rPr>
      </w:pPr>
      <w:bookmarkStart w:id="172" w:name="_Toc413752448"/>
      <w:r w:rsidRPr="00F37358">
        <w:rPr>
          <w:szCs w:val="24"/>
        </w:rPr>
        <w:t xml:space="preserve">Work </w:t>
      </w:r>
      <w:r w:rsidR="00E80F6B" w:rsidRPr="00F37358">
        <w:rPr>
          <w:szCs w:val="24"/>
        </w:rPr>
        <w:t>Plan O</w:t>
      </w:r>
      <w:r w:rsidR="00522441" w:rsidRPr="00F37358">
        <w:rPr>
          <w:szCs w:val="24"/>
        </w:rPr>
        <w:t>verview</w:t>
      </w:r>
      <w:bookmarkEnd w:id="172"/>
    </w:p>
    <w:p w:rsidR="005215E9" w:rsidRPr="00F37358" w:rsidRDefault="006E7A41" w:rsidP="00AC06A5">
      <w:pPr>
        <w:pStyle w:val="BodyText4"/>
      </w:pPr>
      <w:r w:rsidRPr="00F37358">
        <w:t>The work plan must d</w:t>
      </w:r>
      <w:r w:rsidR="0021243A" w:rsidRPr="00F37358">
        <w:t xml:space="preserve">escribe </w:t>
      </w:r>
      <w:r w:rsidR="009B2393" w:rsidRPr="00F37358">
        <w:t>the</w:t>
      </w:r>
      <w:r w:rsidR="0021243A" w:rsidRPr="00F37358">
        <w:t xml:space="preserve"> plan for grant activities and the anticipated outcomes</w:t>
      </w:r>
      <w:r w:rsidR="009A343D" w:rsidRPr="00F37358">
        <w:t xml:space="preserve"> for the 12-month project period</w:t>
      </w:r>
      <w:r w:rsidR="0021243A" w:rsidRPr="00F37358">
        <w:t xml:space="preserve">.  The overall </w:t>
      </w:r>
      <w:r w:rsidR="003E4D42">
        <w:t>work plan must</w:t>
      </w:r>
      <w:r w:rsidR="0021243A" w:rsidRPr="00F37358">
        <w:t xml:space="preserve"> describe </w:t>
      </w:r>
      <w:r w:rsidR="00BF1EA4">
        <w:t xml:space="preserve">planned project components, </w:t>
      </w:r>
      <w:r w:rsidR="0021243A" w:rsidRPr="00F37358">
        <w:t xml:space="preserve">such </w:t>
      </w:r>
      <w:r w:rsidR="007F136A" w:rsidRPr="00F37358">
        <w:t xml:space="preserve">as </w:t>
      </w:r>
      <w:r w:rsidR="001D6CDA" w:rsidRPr="00F37358">
        <w:t>the</w:t>
      </w:r>
      <w:r w:rsidR="009B4446" w:rsidRPr="00F37358">
        <w:t xml:space="preserve"> needs assessment,</w:t>
      </w:r>
      <w:r w:rsidR="001D6CDA" w:rsidRPr="00F37358">
        <w:t xml:space="preserve"> </w:t>
      </w:r>
      <w:r w:rsidR="001323F6">
        <w:t>development</w:t>
      </w:r>
      <w:r w:rsidR="001D6CDA" w:rsidRPr="00F37358">
        <w:t xml:space="preserve"> of training materials</w:t>
      </w:r>
      <w:r w:rsidR="00C37023" w:rsidRPr="00F37358">
        <w:t xml:space="preserve"> or the plan to use existing training materials, </w:t>
      </w:r>
      <w:r w:rsidR="0021243A" w:rsidRPr="00F37358">
        <w:t xml:space="preserve">the </w:t>
      </w:r>
      <w:r w:rsidR="005E67E5" w:rsidRPr="00F37358">
        <w:t>training content</w:t>
      </w:r>
      <w:r w:rsidR="00AB2B7E" w:rsidRPr="00F37358">
        <w:t xml:space="preserve">, the number of </w:t>
      </w:r>
      <w:r w:rsidR="00352BE3" w:rsidRPr="00F37358">
        <w:t xml:space="preserve">trainees </w:t>
      </w:r>
      <w:r w:rsidR="00BD242D" w:rsidRPr="00F37358">
        <w:t xml:space="preserve">and </w:t>
      </w:r>
      <w:r w:rsidR="00352BE3" w:rsidRPr="00F37358">
        <w:t xml:space="preserve">the number of contact hours per trainee </w:t>
      </w:r>
      <w:r w:rsidR="00AB2B7E" w:rsidRPr="00F37358">
        <w:t xml:space="preserve">for each </w:t>
      </w:r>
      <w:r w:rsidR="00CB0F5B" w:rsidRPr="00F37358">
        <w:t>training program being proposed</w:t>
      </w:r>
      <w:r w:rsidR="005E67E5" w:rsidRPr="00F37358">
        <w:t>,</w:t>
      </w:r>
      <w:r w:rsidR="001D6CDA" w:rsidRPr="00F37358">
        <w:t xml:space="preserve"> </w:t>
      </w:r>
      <w:r w:rsidR="00F63B18" w:rsidRPr="00F37358">
        <w:t xml:space="preserve">recruiting of trainees, </w:t>
      </w:r>
      <w:r w:rsidR="005E67E5" w:rsidRPr="00F37358">
        <w:t xml:space="preserve">where or how training will take place, and the anticipated benefits to </w:t>
      </w:r>
      <w:r w:rsidR="00062DD6" w:rsidRPr="00F37358">
        <w:t>workers and/or employers</w:t>
      </w:r>
      <w:r w:rsidR="005E67E5" w:rsidRPr="00F37358">
        <w:t xml:space="preserve"> receiving the training.</w:t>
      </w:r>
      <w:r w:rsidR="00CB0F5B" w:rsidRPr="00F37358">
        <w:t xml:space="preserve">  Also describe planned activities relating to conducting</w:t>
      </w:r>
      <w:r w:rsidR="003E4D42">
        <w:t xml:space="preserve"> Level 1, 2, and 3</w:t>
      </w:r>
      <w:r w:rsidR="00CB0F5B" w:rsidRPr="00F37358">
        <w:t xml:space="preserve"> training evaluations</w:t>
      </w:r>
      <w:r w:rsidR="006C5776" w:rsidRPr="00F37358">
        <w:t xml:space="preserve"> and future capacity bu</w:t>
      </w:r>
      <w:r w:rsidR="002A7EB8">
        <w:t>ilding activities</w:t>
      </w:r>
      <w:r w:rsidR="00AB2B7E" w:rsidRPr="00F37358">
        <w:t>.</w:t>
      </w:r>
    </w:p>
    <w:p w:rsidR="00C46F79" w:rsidRPr="00F37358" w:rsidRDefault="00C46F79" w:rsidP="00522441">
      <w:pPr>
        <w:pStyle w:val="BodyText4"/>
      </w:pPr>
    </w:p>
    <w:p w:rsidR="00522441" w:rsidRPr="00F37358" w:rsidRDefault="00881A3F" w:rsidP="009879DF">
      <w:pPr>
        <w:pStyle w:val="Heading4"/>
        <w:rPr>
          <w:szCs w:val="24"/>
        </w:rPr>
      </w:pPr>
      <w:bookmarkStart w:id="173" w:name="_Ref285437880"/>
      <w:bookmarkStart w:id="174" w:name="_Toc413752449"/>
      <w:r w:rsidRPr="00F37358">
        <w:rPr>
          <w:szCs w:val="24"/>
        </w:rPr>
        <w:t xml:space="preserve">Work Plan </w:t>
      </w:r>
      <w:r w:rsidR="00522441" w:rsidRPr="00F37358">
        <w:rPr>
          <w:szCs w:val="24"/>
        </w:rPr>
        <w:t>Activities</w:t>
      </w:r>
      <w:bookmarkEnd w:id="173"/>
      <w:bookmarkEnd w:id="174"/>
    </w:p>
    <w:p w:rsidR="00166964" w:rsidRPr="00F37358" w:rsidRDefault="006E7A41" w:rsidP="00586777">
      <w:pPr>
        <w:pStyle w:val="Heading5"/>
        <w:numPr>
          <w:ilvl w:val="0"/>
          <w:numId w:val="0"/>
        </w:numPr>
        <w:ind w:left="1440"/>
        <w:rPr>
          <w:szCs w:val="24"/>
        </w:rPr>
      </w:pPr>
      <w:r w:rsidRPr="00F37358">
        <w:t xml:space="preserve">The overall plan should be broken </w:t>
      </w:r>
      <w:r w:rsidR="005E67E5" w:rsidRPr="00F37358">
        <w:t>down into activities or tasks.  For each activity, explain what will be done, who will do it, when it will be done, and the</w:t>
      </w:r>
      <w:r w:rsidR="003E4D42">
        <w:t xml:space="preserve"> planned</w:t>
      </w:r>
      <w:r w:rsidR="005E67E5" w:rsidRPr="00F37358">
        <w:t xml:space="preserve"> results of the activity.</w:t>
      </w:r>
      <w:bookmarkStart w:id="175" w:name="_Ref285199088"/>
    </w:p>
    <w:p w:rsidR="00815331" w:rsidRDefault="00815331">
      <w:pPr>
        <w:rPr>
          <w:bCs/>
          <w:iCs/>
        </w:rPr>
      </w:pPr>
    </w:p>
    <w:p w:rsidR="004404AF" w:rsidRPr="00F37358" w:rsidRDefault="004404AF" w:rsidP="00007200">
      <w:pPr>
        <w:pStyle w:val="Heading5"/>
        <w:tabs>
          <w:tab w:val="clear" w:pos="1980"/>
          <w:tab w:val="num" w:pos="1800"/>
        </w:tabs>
        <w:ind w:hanging="547"/>
        <w:rPr>
          <w:szCs w:val="24"/>
        </w:rPr>
      </w:pPr>
      <w:bookmarkStart w:id="176" w:name="_Ref413740606"/>
      <w:r w:rsidRPr="00F37358">
        <w:rPr>
          <w:szCs w:val="24"/>
        </w:rPr>
        <w:t xml:space="preserve">Capacity Building </w:t>
      </w:r>
      <w:bookmarkEnd w:id="175"/>
      <w:r w:rsidR="004F2D68" w:rsidRPr="00F37358">
        <w:rPr>
          <w:szCs w:val="24"/>
        </w:rPr>
        <w:t>Plan</w:t>
      </w:r>
      <w:bookmarkEnd w:id="176"/>
    </w:p>
    <w:p w:rsidR="004404AF" w:rsidRPr="00F37358" w:rsidRDefault="00514299" w:rsidP="00AC06A5">
      <w:pPr>
        <w:pStyle w:val="BodyText5"/>
      </w:pPr>
      <w:r>
        <w:t>A</w:t>
      </w:r>
      <w:r w:rsidR="00297488">
        <w:t>pplicants</w:t>
      </w:r>
      <w:r w:rsidR="008E5549" w:rsidRPr="00F37358">
        <w:t xml:space="preserve"> should describe what </w:t>
      </w:r>
      <w:r w:rsidR="00DB57E9" w:rsidRPr="00F37358">
        <w:t>institutional</w:t>
      </w:r>
      <w:r w:rsidR="008E5549" w:rsidRPr="00F37358">
        <w:t xml:space="preserve"> capacity building activities will be conducted </w:t>
      </w:r>
      <w:r w:rsidR="00DB57E9" w:rsidRPr="00F37358">
        <w:t>during the 12-month performance period.</w:t>
      </w:r>
      <w:r w:rsidR="000C48AC" w:rsidRPr="00F37358">
        <w:t xml:space="preserve">  The plan should include how the organization plans to assess its progress in accomplishing the grant work activities and goals (planned vs. actual), and who in the organization will be responsible for taking corrective action</w:t>
      </w:r>
      <w:r w:rsidR="00683A23" w:rsidRPr="00F37358">
        <w:t>.</w:t>
      </w:r>
    </w:p>
    <w:p w:rsidR="00DB57E9" w:rsidRPr="00F37358" w:rsidRDefault="00DB57E9" w:rsidP="004404AF">
      <w:pPr>
        <w:pStyle w:val="BodyText5"/>
      </w:pPr>
    </w:p>
    <w:p w:rsidR="004404AF" w:rsidRPr="00F37358" w:rsidRDefault="004404AF" w:rsidP="00007200">
      <w:pPr>
        <w:pStyle w:val="Heading5"/>
        <w:tabs>
          <w:tab w:val="clear" w:pos="1980"/>
          <w:tab w:val="num" w:pos="1800"/>
        </w:tabs>
        <w:ind w:hanging="547"/>
        <w:rPr>
          <w:szCs w:val="24"/>
        </w:rPr>
      </w:pPr>
      <w:bookmarkStart w:id="177" w:name="_Ref285199211"/>
      <w:r w:rsidRPr="00F37358">
        <w:rPr>
          <w:szCs w:val="24"/>
        </w:rPr>
        <w:t xml:space="preserve">Needs </w:t>
      </w:r>
      <w:r w:rsidR="00C91619" w:rsidRPr="00F37358">
        <w:rPr>
          <w:szCs w:val="24"/>
        </w:rPr>
        <w:t>Assessment</w:t>
      </w:r>
      <w:bookmarkEnd w:id="177"/>
    </w:p>
    <w:p w:rsidR="00DB57E9" w:rsidRDefault="00DB57E9" w:rsidP="00AC06A5">
      <w:pPr>
        <w:pStyle w:val="BodyText5"/>
      </w:pPr>
      <w:r w:rsidRPr="00F37358">
        <w:t xml:space="preserve">Needs </w:t>
      </w:r>
      <w:r w:rsidR="00C91619" w:rsidRPr="00F37358">
        <w:t>Assessment</w:t>
      </w:r>
      <w:r w:rsidR="00586777">
        <w:t>s</w:t>
      </w:r>
      <w:r w:rsidRPr="00F37358">
        <w:t xml:space="preserve"> are conducted to identify safety and health hazards encountered by the target audience on-the-job, identify the training currently received by the target audience, and propose training and related services that </w:t>
      </w:r>
      <w:r w:rsidRPr="00F37358">
        <w:lastRenderedPageBreak/>
        <w:t>will meet the target audience</w:t>
      </w:r>
      <w:r w:rsidR="003E4D42">
        <w:t>’s needs</w:t>
      </w:r>
      <w:r w:rsidRPr="00F37358">
        <w:t>.  The ap</w:t>
      </w:r>
      <w:r w:rsidR="00586777">
        <w:t>plicant should describe how it</w:t>
      </w:r>
      <w:r w:rsidRPr="00F37358">
        <w:t xml:space="preserve"> will conduct</w:t>
      </w:r>
      <w:r w:rsidR="00B62D3D">
        <w:t xml:space="preserve"> the needs assessment including</w:t>
      </w:r>
      <w:r w:rsidR="0037507A">
        <w:t>,</w:t>
      </w:r>
      <w:r w:rsidRPr="00F37358">
        <w:t xml:space="preserve"> identifying the safety and health hazards to which the target audience is currently exposed, collecting training information on training which the target audience has received, analyzing the data to determine current training gaps, and proposing training which will be developed under the grant.</w:t>
      </w:r>
    </w:p>
    <w:p w:rsidR="00586777" w:rsidRPr="00F37358" w:rsidRDefault="00586777" w:rsidP="00AC06A5">
      <w:pPr>
        <w:pStyle w:val="BodyText5"/>
      </w:pPr>
    </w:p>
    <w:p w:rsidR="004404AF" w:rsidRPr="00F37358" w:rsidRDefault="00C4499E" w:rsidP="00007200">
      <w:pPr>
        <w:pStyle w:val="Heading5"/>
        <w:tabs>
          <w:tab w:val="clear" w:pos="1980"/>
          <w:tab w:val="num" w:pos="1800"/>
        </w:tabs>
        <w:ind w:hanging="547"/>
        <w:rPr>
          <w:szCs w:val="24"/>
        </w:rPr>
      </w:pPr>
      <w:bookmarkStart w:id="178" w:name="_Ref285199184"/>
      <w:bookmarkStart w:id="179" w:name="_Ref286413703"/>
      <w:bookmarkStart w:id="180" w:name="_Ref385840595"/>
      <w:r w:rsidRPr="00F37358">
        <w:rPr>
          <w:szCs w:val="24"/>
        </w:rPr>
        <w:t xml:space="preserve">Training </w:t>
      </w:r>
      <w:r w:rsidR="00196F26" w:rsidRPr="00F37358">
        <w:rPr>
          <w:szCs w:val="24"/>
        </w:rPr>
        <w:t xml:space="preserve">and Educational </w:t>
      </w:r>
      <w:r w:rsidRPr="00F37358">
        <w:rPr>
          <w:szCs w:val="24"/>
        </w:rPr>
        <w:t>Material</w:t>
      </w:r>
      <w:bookmarkEnd w:id="178"/>
      <w:r w:rsidR="005D299D" w:rsidRPr="00F37358">
        <w:rPr>
          <w:szCs w:val="24"/>
        </w:rPr>
        <w:t>s</w:t>
      </w:r>
      <w:bookmarkEnd w:id="179"/>
      <w:bookmarkEnd w:id="180"/>
      <w:r w:rsidR="002A7EB8">
        <w:rPr>
          <w:szCs w:val="24"/>
        </w:rPr>
        <w:t xml:space="preserve"> </w:t>
      </w:r>
    </w:p>
    <w:p w:rsidR="00BF1EA4" w:rsidRDefault="008F4DA7" w:rsidP="00BF1EA4">
      <w:pPr>
        <w:pStyle w:val="BodyText5"/>
      </w:pPr>
      <w:r>
        <w:t>Describe all</w:t>
      </w:r>
      <w:r w:rsidRPr="00F37358">
        <w:t xml:space="preserve"> training and educational materials to be produced under the grant</w:t>
      </w:r>
      <w:r>
        <w:t>, if proposed,</w:t>
      </w:r>
      <w:r w:rsidRPr="00F37358">
        <w:t xml:space="preserve"> and provide a timetable for developing and producing the materials.  </w:t>
      </w:r>
      <w:r w:rsidR="00BF1EA4">
        <w:t xml:space="preserve">The statement should address how the proposed training and educational materials fill an unmet need and that they have broad applicability. Applicants should not propose the development of </w:t>
      </w:r>
      <w:r w:rsidR="00BF1EA4" w:rsidRPr="00174C1F">
        <w:t xml:space="preserve">training or educational materials that duplicate existing training materials.  OSHA posts training materials developed by previous grantees on its public Web site.  These materials feature various topics and languages, and include items such as PowerPoint presentations, instructor guides, student manuals, student exercises and tests.  Existing Susan Harwood training materials can be accessed at: </w:t>
      </w:r>
      <w:hyperlink r:id="rId36" w:history="1">
        <w:r w:rsidR="00BF1EA4" w:rsidRPr="002A178D">
          <w:rPr>
            <w:rStyle w:val="Hyperlink"/>
          </w:rPr>
          <w:t>http://www.osha.gov/dte/grant_materials/index.html</w:t>
        </w:r>
      </w:hyperlink>
      <w:r w:rsidR="00BF1EA4" w:rsidRPr="00174C1F">
        <w:t>.</w:t>
      </w:r>
      <w:r w:rsidR="00BF1EA4">
        <w:t xml:space="preserve"> </w:t>
      </w:r>
    </w:p>
    <w:p w:rsidR="008F4DA7" w:rsidRPr="00F37358" w:rsidRDefault="008F4DA7" w:rsidP="008F4DA7">
      <w:pPr>
        <w:pStyle w:val="BodyText5"/>
      </w:pPr>
      <w:r w:rsidRPr="00F37358">
        <w:t xml:space="preserve">Grantees must follow all copyright laws and provide </w:t>
      </w:r>
      <w:r>
        <w:t>written certification that</w:t>
      </w:r>
      <w:r w:rsidRPr="00F37358">
        <w:t xml:space="preserve"> materials are free from copyright infringements.</w:t>
      </w:r>
    </w:p>
    <w:p w:rsidR="008F4DA7" w:rsidRPr="00F37358" w:rsidRDefault="008F4DA7" w:rsidP="008F4DA7">
      <w:pPr>
        <w:pStyle w:val="BodyText5"/>
      </w:pPr>
    </w:p>
    <w:p w:rsidR="008F4DA7" w:rsidRPr="00F37358" w:rsidRDefault="008F4DA7" w:rsidP="008F4DA7">
      <w:pPr>
        <w:pStyle w:val="BodyText5"/>
      </w:pPr>
      <w:r w:rsidRPr="00F37358">
        <w:t>Grantees are expected to follow th</w:t>
      </w:r>
      <w:r>
        <w:t xml:space="preserve">e guidance </w:t>
      </w:r>
      <w:r w:rsidRPr="00091778">
        <w:t>provided in the OSHA publication entitled “Best Practices for</w:t>
      </w:r>
      <w:r w:rsidR="00245CEB">
        <w:t xml:space="preserve"> the</w:t>
      </w:r>
      <w:r w:rsidRPr="00091778">
        <w:t xml:space="preserve"> </w:t>
      </w:r>
      <w:r w:rsidR="008D7750">
        <w:t>Develop</w:t>
      </w:r>
      <w:r w:rsidR="001323F6">
        <w:t>ment</w:t>
      </w:r>
      <w:r w:rsidRPr="00091778">
        <w:t xml:space="preserve">, Delivery, and Evaluation of Harwood Training Grants” </w:t>
      </w:r>
      <w:r>
        <w:t>[OSHA 3686-09 2010].</w:t>
      </w:r>
      <w:r w:rsidRPr="00091778">
        <w:t xml:space="preserve">  The document addresses needs assessm</w:t>
      </w:r>
      <w:r w:rsidRPr="00F37358">
        <w:t xml:space="preserve">ents, proven adult learning techniques, effective models for worker training, and training evaluation documentation.  A copy of the publication can be downloaded at </w:t>
      </w:r>
      <w:hyperlink r:id="rId37" w:history="1">
        <w:r w:rsidRPr="00245CEB">
          <w:rPr>
            <w:rStyle w:val="Hyperlink"/>
          </w:rPr>
          <w:t>http://www.osha.gov/dte/sharwood/best-practices.html</w:t>
        </w:r>
      </w:hyperlink>
      <w:r w:rsidRPr="00245CEB">
        <w:t>.</w:t>
      </w:r>
    </w:p>
    <w:p w:rsidR="00325918" w:rsidRPr="00F37358" w:rsidRDefault="00325918" w:rsidP="00AC06A5">
      <w:pPr>
        <w:pStyle w:val="BodyText5"/>
      </w:pPr>
    </w:p>
    <w:p w:rsidR="00672D73" w:rsidRPr="00F37358" w:rsidRDefault="00672D73" w:rsidP="00672D73">
      <w:pPr>
        <w:pStyle w:val="Heading6"/>
        <w:rPr>
          <w:szCs w:val="24"/>
        </w:rPr>
      </w:pPr>
      <w:r w:rsidRPr="00F37358">
        <w:rPr>
          <w:szCs w:val="24"/>
        </w:rPr>
        <w:t>Develop</w:t>
      </w:r>
      <w:r w:rsidR="00D81CBE" w:rsidRPr="00F37358">
        <w:rPr>
          <w:szCs w:val="24"/>
        </w:rPr>
        <w:t xml:space="preserve"> New Training </w:t>
      </w:r>
      <w:r w:rsidR="009B6966" w:rsidRPr="00F37358">
        <w:rPr>
          <w:szCs w:val="24"/>
        </w:rPr>
        <w:t xml:space="preserve">and Educational </w:t>
      </w:r>
      <w:r w:rsidR="00D81CBE" w:rsidRPr="00F37358">
        <w:rPr>
          <w:szCs w:val="24"/>
        </w:rPr>
        <w:t>Materials</w:t>
      </w:r>
    </w:p>
    <w:p w:rsidR="008F4DA7" w:rsidRPr="00F37358" w:rsidRDefault="008F4DA7" w:rsidP="008F4DA7">
      <w:pPr>
        <w:pStyle w:val="BodyText6"/>
      </w:pPr>
      <w:r w:rsidRPr="00F37358">
        <w:t xml:space="preserve">All applicants that develop training and educational materials are expected to submit classroom quality products that follow the commonly accepted Instructional Systems Design (ISD) process that OSHA has adopted as a quality measure for all of its education and training products.  The five ISD steps are: analysis, design, </w:t>
      </w:r>
      <w:r w:rsidR="001323F6">
        <w:t>development</w:t>
      </w:r>
      <w:r w:rsidRPr="00F37358">
        <w:t xml:space="preserve">, implementation, and evaluation.  Provide a timetable for developing, evaluating, validating and producing the material.  Validation should include at least one training session for content feedback and content revision.  More information on the ISD process can be found </w:t>
      </w:r>
      <w:hyperlink r:id="rId38" w:history="1">
        <w:r w:rsidR="00245CEB">
          <w:rPr>
            <w:rStyle w:val="Hyperlink"/>
          </w:rPr>
          <w:t>http://www.nwlink.com/~donclark/hrd/sat.html</w:t>
        </w:r>
      </w:hyperlink>
      <w:r w:rsidRPr="00F37358">
        <w:t>.</w:t>
      </w:r>
    </w:p>
    <w:p w:rsidR="00084153" w:rsidRPr="00F37358" w:rsidRDefault="00084153" w:rsidP="005D299D">
      <w:pPr>
        <w:pStyle w:val="BodyText6"/>
      </w:pPr>
    </w:p>
    <w:p w:rsidR="00672D73" w:rsidRPr="00F37358" w:rsidRDefault="00C14A2F" w:rsidP="00672D73">
      <w:pPr>
        <w:pStyle w:val="Heading6"/>
        <w:rPr>
          <w:szCs w:val="24"/>
        </w:rPr>
      </w:pPr>
      <w:r w:rsidRPr="00F37358">
        <w:rPr>
          <w:szCs w:val="24"/>
        </w:rPr>
        <w:t>Obtain</w:t>
      </w:r>
      <w:r w:rsidR="00D81CBE" w:rsidRPr="00F37358">
        <w:rPr>
          <w:szCs w:val="24"/>
        </w:rPr>
        <w:t xml:space="preserve"> or Revise Existing Training </w:t>
      </w:r>
      <w:r w:rsidR="002F52DC">
        <w:rPr>
          <w:szCs w:val="24"/>
        </w:rPr>
        <w:t xml:space="preserve">and Educational </w:t>
      </w:r>
      <w:r w:rsidR="00D81CBE" w:rsidRPr="00F37358">
        <w:rPr>
          <w:szCs w:val="24"/>
        </w:rPr>
        <w:t>Materials</w:t>
      </w:r>
    </w:p>
    <w:p w:rsidR="002F52DC" w:rsidRPr="008A1046" w:rsidRDefault="00905288" w:rsidP="002F52DC">
      <w:pPr>
        <w:pStyle w:val="BodyText6"/>
      </w:pPr>
      <w:r>
        <w:t>Applicants</w:t>
      </w:r>
      <w:r w:rsidR="002F52DC" w:rsidRPr="008A1046">
        <w:t xml:space="preserve"> </w:t>
      </w:r>
      <w:r w:rsidR="00601664">
        <w:t xml:space="preserve">can revise existing Susan Harwood grant materials or obtain training materials from a third party.  </w:t>
      </w:r>
      <w:r w:rsidR="00A71FBF">
        <w:t xml:space="preserve">Existing Susan Harwood grant materials are available at: </w:t>
      </w:r>
      <w:hyperlink r:id="rId39" w:history="1">
        <w:r w:rsidR="00A71FBF" w:rsidRPr="008D3D4F">
          <w:rPr>
            <w:rStyle w:val="Hyperlink"/>
          </w:rPr>
          <w:t>http://www.osha.gov/dte/grant_materials/index.html</w:t>
        </w:r>
      </w:hyperlink>
      <w:r w:rsidR="00A71FBF">
        <w:t xml:space="preserve">.  </w:t>
      </w:r>
      <w:r w:rsidR="002F52DC" w:rsidRPr="008A1046">
        <w:t>Obtained materials should have been developed under commonly accepted instructional design processes.</w:t>
      </w:r>
    </w:p>
    <w:p w:rsidR="005D299D" w:rsidRPr="00F37358" w:rsidRDefault="005D299D" w:rsidP="005D299D">
      <w:pPr>
        <w:pStyle w:val="BodyText6"/>
      </w:pPr>
    </w:p>
    <w:p w:rsidR="00672D73" w:rsidRPr="00F37358" w:rsidRDefault="00672D73" w:rsidP="00672D73">
      <w:pPr>
        <w:pStyle w:val="Heading6"/>
        <w:rPr>
          <w:szCs w:val="24"/>
        </w:rPr>
      </w:pPr>
      <w:bookmarkStart w:id="181" w:name="_Ref413741913"/>
      <w:r w:rsidRPr="00F37358">
        <w:rPr>
          <w:szCs w:val="24"/>
        </w:rPr>
        <w:t xml:space="preserve">Required </w:t>
      </w:r>
      <w:r w:rsidR="002F52DC">
        <w:rPr>
          <w:szCs w:val="24"/>
        </w:rPr>
        <w:t xml:space="preserve">Training Material </w:t>
      </w:r>
      <w:r w:rsidRPr="00F37358">
        <w:rPr>
          <w:szCs w:val="24"/>
        </w:rPr>
        <w:t>Content</w:t>
      </w:r>
      <w:bookmarkEnd w:id="181"/>
    </w:p>
    <w:p w:rsidR="00084153" w:rsidRDefault="00084153" w:rsidP="00672D73">
      <w:pPr>
        <w:pStyle w:val="BodyText6"/>
      </w:pPr>
      <w:r w:rsidRPr="00F37358">
        <w:t>The training materials must address the recognition, abatement, and prevention of safety and health hazards.  Training materials</w:t>
      </w:r>
      <w:r w:rsidR="008F4DA7">
        <w:t xml:space="preserve"> (obtained or developed)</w:t>
      </w:r>
      <w:r w:rsidRPr="00F37358">
        <w:t xml:space="preserve"> must include information regarding worker rights under OSHA law, including the right to file a complaint free from discrimination and the elements for a valid complaint.</w:t>
      </w:r>
      <w:r w:rsidR="003E4D42">
        <w:t xml:space="preserve"> </w:t>
      </w:r>
      <w:r w:rsidRPr="00F37358">
        <w:t xml:space="preserve"> If an organization plans to develop training materials for training workers or employers in any of the 27 states operating OSHA-approved State Plans, state OSHA requirements for that state must be included in the training</w:t>
      </w:r>
      <w:r w:rsidR="008F4DA7">
        <w:t xml:space="preserve"> materials</w:t>
      </w:r>
      <w:r w:rsidRPr="00F37358">
        <w:t>.</w:t>
      </w:r>
    </w:p>
    <w:p w:rsidR="00033532" w:rsidRDefault="00033532" w:rsidP="00672D73">
      <w:pPr>
        <w:pStyle w:val="BodyText6"/>
      </w:pPr>
    </w:p>
    <w:p w:rsidR="002F52DC" w:rsidRPr="008A1046" w:rsidRDefault="00BF1EA4" w:rsidP="002F52DC">
      <w:pPr>
        <w:pStyle w:val="BodyText6"/>
      </w:pPr>
      <w:r>
        <w:t>The training materials</w:t>
      </w:r>
      <w:r w:rsidR="002F52DC" w:rsidRPr="008A1046">
        <w:rPr>
          <w:b/>
        </w:rPr>
        <w:t xml:space="preserve"> </w:t>
      </w:r>
      <w:r w:rsidR="002F52DC" w:rsidRPr="008A1046">
        <w:t xml:space="preserve">must include information on the whistleblower protection provisions that OSHA administers under </w:t>
      </w:r>
      <w:r w:rsidR="002F52DC" w:rsidRPr="008A1046">
        <w:rPr>
          <w:rStyle w:val="Strong"/>
          <w:b w:val="0"/>
        </w:rPr>
        <w:t xml:space="preserve">Section 11(c) of the </w:t>
      </w:r>
      <w:r w:rsidR="008F4DA7">
        <w:rPr>
          <w:rStyle w:val="Strong"/>
          <w:b w:val="0"/>
        </w:rPr>
        <w:t>OSH</w:t>
      </w:r>
      <w:r w:rsidR="002F52DC" w:rsidRPr="008A1046">
        <w:rPr>
          <w:rStyle w:val="Strong"/>
          <w:b w:val="0"/>
        </w:rPr>
        <w:t xml:space="preserve"> Act</w:t>
      </w:r>
      <w:r w:rsidR="002F52DC" w:rsidRPr="008A1046">
        <w:rPr>
          <w:b/>
        </w:rPr>
        <w:t xml:space="preserve">.  </w:t>
      </w:r>
      <w:r w:rsidR="002F52DC" w:rsidRPr="008A1046">
        <w:t>Training materials should cover employer and employee rights and responsibilities, whistleblower laws enforced by OSHA</w:t>
      </w:r>
      <w:r w:rsidR="008F4DA7">
        <w:t>,</w:t>
      </w:r>
      <w:r w:rsidR="002F52DC" w:rsidRPr="008A1046">
        <w:t xml:space="preserve"> and OSHA’s Complaint Investigation Procedures.  See </w:t>
      </w:r>
      <w:hyperlink r:id="rId40" w:history="1">
        <w:r w:rsidR="002F52DC" w:rsidRPr="008A1046">
          <w:rPr>
            <w:rStyle w:val="Hyperlink"/>
          </w:rPr>
          <w:t>http://www.whistleblowers.gov/</w:t>
        </w:r>
      </w:hyperlink>
      <w:r w:rsidR="002F52DC" w:rsidRPr="008A1046">
        <w:t xml:space="preserve"> for additional information.</w:t>
      </w:r>
    </w:p>
    <w:p w:rsidR="00033532" w:rsidRPr="00F37358" w:rsidRDefault="00033532" w:rsidP="00672D73">
      <w:pPr>
        <w:pStyle w:val="BodyText6"/>
      </w:pPr>
    </w:p>
    <w:p w:rsidR="005E6665" w:rsidRPr="00174C1F" w:rsidRDefault="00D81CBE" w:rsidP="00815331">
      <w:pPr>
        <w:pStyle w:val="Heading6"/>
        <w:rPr>
          <w:szCs w:val="24"/>
        </w:rPr>
      </w:pPr>
      <w:r w:rsidRPr="00F37358">
        <w:rPr>
          <w:szCs w:val="24"/>
        </w:rPr>
        <w:t xml:space="preserve">Grant </w:t>
      </w:r>
      <w:r w:rsidR="008E0CE9" w:rsidRPr="00F37358">
        <w:rPr>
          <w:szCs w:val="24"/>
        </w:rPr>
        <w:t>T</w:t>
      </w:r>
      <w:r w:rsidRPr="00F37358">
        <w:rPr>
          <w:szCs w:val="24"/>
        </w:rPr>
        <w:t xml:space="preserve">raining </w:t>
      </w:r>
      <w:r w:rsidR="008F4DA7">
        <w:rPr>
          <w:szCs w:val="24"/>
        </w:rPr>
        <w:t xml:space="preserve">and Educational </w:t>
      </w:r>
      <w:r w:rsidR="008F4DA7" w:rsidRPr="00174C1F">
        <w:rPr>
          <w:szCs w:val="24"/>
        </w:rPr>
        <w:t>Materials Developed in a Language Other Than English</w:t>
      </w:r>
    </w:p>
    <w:p w:rsidR="008F4DA7" w:rsidRDefault="008F4DA7" w:rsidP="008F4DA7">
      <w:pPr>
        <w:pStyle w:val="BodyText6"/>
      </w:pPr>
      <w:r w:rsidRPr="00174C1F">
        <w:t>Organizations proposing to develop materials and/or deliver training in languages other than English must provide an English version</w:t>
      </w:r>
      <w:r>
        <w:t xml:space="preserve"> of the materials.  </w:t>
      </w:r>
      <w:r w:rsidRPr="00FA3779">
        <w:t xml:space="preserve">Organizations proposing to develop Spanish-language training materials must utilize the OSHA Dictionaries (English-to-Spanish and Spanish-to-English) for terminology.  The dictionaries are available on the OSHA Web site at </w:t>
      </w:r>
      <w:hyperlink r:id="rId41" w:history="1">
        <w:r w:rsidR="00245CEB">
          <w:rPr>
            <w:rStyle w:val="Hyperlink"/>
          </w:rPr>
          <w:t>http://www.osha.gov/dcsp/compliance_assistance/spanish_dictionaries.html</w:t>
        </w:r>
      </w:hyperlink>
      <w:r>
        <w:t>.</w:t>
      </w:r>
      <w:r w:rsidRPr="00FA3779">
        <w:t xml:space="preserve"> </w:t>
      </w:r>
      <w:r>
        <w:t xml:space="preserve"> </w:t>
      </w:r>
      <w:r w:rsidRPr="00D448F7">
        <w:t xml:space="preserve">The English version of the materials must be approved by OSHA prior to translation. </w:t>
      </w:r>
      <w:r>
        <w:t xml:space="preserve"> </w:t>
      </w:r>
    </w:p>
    <w:p w:rsidR="005E6665" w:rsidRPr="00F37358" w:rsidRDefault="005E6665" w:rsidP="005E6665">
      <w:pPr>
        <w:pStyle w:val="BodyText6"/>
      </w:pPr>
    </w:p>
    <w:p w:rsidR="00672D73" w:rsidRPr="00F37358" w:rsidRDefault="00672D73" w:rsidP="00672D73">
      <w:pPr>
        <w:pStyle w:val="Heading6"/>
        <w:rPr>
          <w:szCs w:val="24"/>
        </w:rPr>
      </w:pPr>
      <w:r w:rsidRPr="00F37358">
        <w:rPr>
          <w:szCs w:val="24"/>
        </w:rPr>
        <w:t xml:space="preserve">OSHA </w:t>
      </w:r>
      <w:r w:rsidR="00D0531B" w:rsidRPr="00F37358">
        <w:rPr>
          <w:szCs w:val="24"/>
        </w:rPr>
        <w:t xml:space="preserve">Material </w:t>
      </w:r>
      <w:r w:rsidRPr="00F37358">
        <w:rPr>
          <w:szCs w:val="24"/>
        </w:rPr>
        <w:t>Review</w:t>
      </w:r>
    </w:p>
    <w:p w:rsidR="008F4DA7" w:rsidRPr="008F4DA7" w:rsidRDefault="00601664" w:rsidP="008F4DA7">
      <w:pPr>
        <w:pStyle w:val="BodyText6"/>
      </w:pPr>
      <w:r>
        <w:t>All training materials</w:t>
      </w:r>
      <w:r w:rsidR="007E09EC" w:rsidRPr="00F37358">
        <w:t xml:space="preserve"> must</w:t>
      </w:r>
      <w:r>
        <w:t xml:space="preserve"> be</w:t>
      </w:r>
      <w:r w:rsidR="007E09EC" w:rsidRPr="00F37358">
        <w:t xml:space="preserve"> review</w:t>
      </w:r>
      <w:r>
        <w:t>ed</w:t>
      </w:r>
      <w:r w:rsidR="00672D73" w:rsidRPr="00F37358">
        <w:t xml:space="preserve"> and approve</w:t>
      </w:r>
      <w:r>
        <w:t>d</w:t>
      </w:r>
      <w:r w:rsidR="00672D73" w:rsidRPr="00F37358">
        <w:t xml:space="preserve"> </w:t>
      </w:r>
      <w:r w:rsidR="007E09EC" w:rsidRPr="00F37358">
        <w:t>(e.g., promotional flyers, advertising, training materials</w:t>
      </w:r>
      <w:r w:rsidR="008F4DA7">
        <w:t>, evaluation instruments</w:t>
      </w:r>
      <w:r w:rsidR="007E09EC" w:rsidRPr="00F37358">
        <w:t>) for technical accuracy and suitability of content before the materials may be used.  Therefore, the timetable must include provisions for an OSHA review of both draft and final products.  Allow two to three weeks for an OSHA revie</w:t>
      </w:r>
      <w:r w:rsidR="008F4DA7">
        <w:t xml:space="preserve">w of draft </w:t>
      </w:r>
      <w:r w:rsidR="00084153" w:rsidRPr="00F37358">
        <w:t xml:space="preserve">materials.  </w:t>
      </w:r>
      <w:r w:rsidR="008F4DA7" w:rsidRPr="008F4DA7">
        <w:t>Any changes to the training and educational materials, at any time during the grant period, must be reviewed and approved by OSHA before use.</w:t>
      </w:r>
    </w:p>
    <w:p w:rsidR="00AE5702" w:rsidRPr="00F37358" w:rsidRDefault="00AE5702" w:rsidP="00672D73">
      <w:pPr>
        <w:pStyle w:val="BodyText6"/>
      </w:pPr>
    </w:p>
    <w:p w:rsidR="005B7D9D" w:rsidRPr="00F37358" w:rsidRDefault="005B7D9D" w:rsidP="005B7D9D">
      <w:pPr>
        <w:pStyle w:val="BodyText6"/>
        <w:rPr>
          <w:rFonts w:eastAsia="MS Mincho"/>
          <w:lang w:eastAsia="ja-JP"/>
        </w:rPr>
      </w:pPr>
      <w:r w:rsidRPr="00F37358">
        <w:rPr>
          <w:rFonts w:eastAsia="MS Mincho"/>
          <w:lang w:eastAsia="ja-JP"/>
        </w:rPr>
        <w:t>All training and educational materials developed</w:t>
      </w:r>
      <w:r w:rsidR="00BF1EA4">
        <w:rPr>
          <w:rFonts w:eastAsia="MS Mincho"/>
          <w:lang w:eastAsia="ja-JP"/>
        </w:rPr>
        <w:t xml:space="preserve"> or used</w:t>
      </w:r>
      <w:r w:rsidRPr="00F37358">
        <w:rPr>
          <w:rFonts w:eastAsia="MS Mincho"/>
          <w:lang w:eastAsia="ja-JP"/>
        </w:rPr>
        <w:t xml:space="preserve"> by grantees will be required to be updated to reflect any changes to OSHA standards and </w:t>
      </w:r>
      <w:r w:rsidRPr="00F37358">
        <w:rPr>
          <w:rFonts w:eastAsia="MS Mincho"/>
          <w:lang w:eastAsia="ja-JP"/>
        </w:rPr>
        <w:lastRenderedPageBreak/>
        <w:t>policies that occur during the performance period.  This includes any materials that may have been previously approved by OSHA.</w:t>
      </w:r>
    </w:p>
    <w:p w:rsidR="008F4DA7" w:rsidRPr="008F4DA7" w:rsidRDefault="00F82983" w:rsidP="008F4DA7">
      <w:pPr>
        <w:pStyle w:val="BodyText6"/>
      </w:pPr>
      <w:r w:rsidRPr="00174C1F">
        <w:t xml:space="preserve">Any training materials created under a prior-year </w:t>
      </w:r>
      <w:r w:rsidR="009378CF" w:rsidRPr="00174C1F">
        <w:t xml:space="preserve">grant and subsequently updated </w:t>
      </w:r>
      <w:r w:rsidRPr="00174C1F">
        <w:t xml:space="preserve">must be </w:t>
      </w:r>
      <w:r w:rsidR="009378CF" w:rsidRPr="00174C1F">
        <w:t>reviewed and approved by OSHA (all</w:t>
      </w:r>
      <w:r w:rsidRPr="00174C1F">
        <w:t xml:space="preserve"> changes to the materials </w:t>
      </w:r>
      <w:r w:rsidR="009378CF" w:rsidRPr="00174C1F">
        <w:t xml:space="preserve">should be </w:t>
      </w:r>
      <w:r w:rsidRPr="00174C1F">
        <w:t>highlighted</w:t>
      </w:r>
      <w:r w:rsidR="009378CF" w:rsidRPr="00174C1F">
        <w:t>)</w:t>
      </w:r>
      <w:r w:rsidRPr="00174C1F">
        <w:t xml:space="preserve">.  </w:t>
      </w:r>
      <w:r w:rsidR="008F4DA7" w:rsidRPr="00174C1F">
        <w:t>Any changes</w:t>
      </w:r>
      <w:r w:rsidR="008F4DA7" w:rsidRPr="008F4DA7">
        <w:t xml:space="preserve"> to the training and educational materials, at any time during the grant period, must be reviewed and approved by OSHA before use.</w:t>
      </w:r>
      <w:r w:rsidR="00601664">
        <w:t xml:space="preserve">  If no changes to OSHA standards or policies occurred since the educational materials were last approved by OSHA, and no other changes were made by the grantee, the materials do not need to be reviewed.</w:t>
      </w:r>
    </w:p>
    <w:p w:rsidR="00CD6DAF" w:rsidRPr="00F37358" w:rsidRDefault="00CD6DAF" w:rsidP="005D299D">
      <w:pPr>
        <w:pStyle w:val="BodyText6"/>
      </w:pPr>
    </w:p>
    <w:p w:rsidR="00672D73" w:rsidRPr="00F37358" w:rsidRDefault="004E6F4A" w:rsidP="00672D73">
      <w:pPr>
        <w:pStyle w:val="Heading6"/>
        <w:rPr>
          <w:szCs w:val="24"/>
        </w:rPr>
      </w:pPr>
      <w:bookmarkStart w:id="182" w:name="_Ref384886269"/>
      <w:r>
        <w:rPr>
          <w:szCs w:val="24"/>
        </w:rPr>
        <w:t>Submittal and Internet Posting R</w:t>
      </w:r>
      <w:r w:rsidR="00672D73" w:rsidRPr="00F37358">
        <w:rPr>
          <w:szCs w:val="24"/>
        </w:rPr>
        <w:t>equirem</w:t>
      </w:r>
      <w:r w:rsidR="00511118" w:rsidRPr="00F37358">
        <w:rPr>
          <w:szCs w:val="24"/>
        </w:rPr>
        <w:t xml:space="preserve">ents for </w:t>
      </w:r>
      <w:r>
        <w:rPr>
          <w:szCs w:val="24"/>
        </w:rPr>
        <w:t>Final M</w:t>
      </w:r>
      <w:r w:rsidR="00672D73" w:rsidRPr="00F37358">
        <w:rPr>
          <w:szCs w:val="24"/>
        </w:rPr>
        <w:t>aterials</w:t>
      </w:r>
      <w:bookmarkEnd w:id="182"/>
    </w:p>
    <w:p w:rsidR="003B2479" w:rsidRPr="00F37358" w:rsidRDefault="008F4DA7" w:rsidP="003E3FCA">
      <w:pPr>
        <w:pStyle w:val="BodyText6"/>
      </w:pPr>
      <w:r>
        <w:t>Two</w:t>
      </w:r>
      <w:r w:rsidR="00461A55" w:rsidRPr="00F37358">
        <w:t xml:space="preserve"> </w:t>
      </w:r>
      <w:r>
        <w:t>(2</w:t>
      </w:r>
      <w:r w:rsidR="001B4437" w:rsidRPr="00F37358">
        <w:t xml:space="preserve">) </w:t>
      </w:r>
      <w:r w:rsidR="00461A55" w:rsidRPr="00F37358">
        <w:t xml:space="preserve">electronic and </w:t>
      </w:r>
      <w:r w:rsidR="001B4437" w:rsidRPr="00F37358">
        <w:t xml:space="preserve">two (2) </w:t>
      </w:r>
      <w:r w:rsidR="00461A55" w:rsidRPr="00F37358">
        <w:t xml:space="preserve">hard-copies of the materials are to be submitted to OSHA prior to or along with the close-out report.  </w:t>
      </w:r>
      <w:r w:rsidR="00DC4805" w:rsidRPr="00F37358">
        <w:t>Electronic copies should be submitted per the Grant-Funded Material Submittal P</w:t>
      </w:r>
      <w:r>
        <w:t xml:space="preserve">rocedures outlined </w:t>
      </w:r>
      <w:r w:rsidRPr="0008656A">
        <w:t xml:space="preserve">in </w:t>
      </w:r>
      <w:r w:rsidR="0008656A" w:rsidRPr="0008656A">
        <w:t>Appendix B</w:t>
      </w:r>
      <w:r w:rsidR="00DC4805" w:rsidRPr="0008656A">
        <w:t>.</w:t>
      </w:r>
    </w:p>
    <w:p w:rsidR="001B4437" w:rsidRDefault="001B4437" w:rsidP="001B4437">
      <w:pPr>
        <w:pStyle w:val="BodyText6"/>
        <w:rPr>
          <w:highlight w:val="yellow"/>
        </w:rPr>
      </w:pPr>
    </w:p>
    <w:p w:rsidR="008F4DA7" w:rsidRPr="008F4DA7" w:rsidRDefault="00905288" w:rsidP="001B4437">
      <w:pPr>
        <w:pStyle w:val="BodyText6"/>
      </w:pPr>
      <w:r>
        <w:t>Grant</w:t>
      </w:r>
      <w:r w:rsidR="00C96129">
        <w:t xml:space="preserve"> recipients</w:t>
      </w:r>
      <w:r w:rsidR="008F4DA7" w:rsidRPr="008F4DA7">
        <w:t xml:space="preserve"> will be required to post all f</w:t>
      </w:r>
      <w:r w:rsidR="00C96129">
        <w:t>inal training materials on its</w:t>
      </w:r>
      <w:r w:rsidR="008F4DA7" w:rsidRPr="008F4DA7">
        <w:t xml:space="preserve"> Web site in a free downloadable format for three years.  Electronic copies provided to OSHA should include a copy of what will be posted on the grantees’ Web sites, including videos.  Grantees must provide OSHA with the URL addresses of all final materials posted.  OSHA may list the grantees’ URL addresses to access these materials or directly link to the materials on the grantees’ Web sites from the OSHA Web site.</w:t>
      </w:r>
    </w:p>
    <w:p w:rsidR="008F4DA7" w:rsidRPr="008F4DA7" w:rsidRDefault="008F4DA7" w:rsidP="001B4437">
      <w:pPr>
        <w:pStyle w:val="BodyText6"/>
      </w:pPr>
    </w:p>
    <w:p w:rsidR="00084153" w:rsidRPr="00F37358" w:rsidRDefault="001B4437" w:rsidP="001B4437">
      <w:pPr>
        <w:pStyle w:val="BodyText6"/>
      </w:pPr>
      <w:r w:rsidRPr="008F4DA7">
        <w:t>Any appli</w:t>
      </w:r>
      <w:r w:rsidR="00981DD1" w:rsidRPr="008F4DA7">
        <w:t>cant proposing online</w:t>
      </w:r>
      <w:r w:rsidR="00981DD1" w:rsidRPr="00F37358">
        <w:t xml:space="preserve"> training</w:t>
      </w:r>
      <w:r w:rsidR="00FF3D90" w:rsidRPr="00F37358">
        <w:t xml:space="preserve"> or posting materials on the Web</w:t>
      </w:r>
      <w:r w:rsidR="00981DD1" w:rsidRPr="00F37358">
        <w:t xml:space="preserve"> must produce training materials that are compliant with</w:t>
      </w:r>
      <w:r w:rsidR="00CD1156" w:rsidRPr="00F37358">
        <w:t xml:space="preserve"> </w:t>
      </w:r>
      <w:r w:rsidR="00C17C41" w:rsidRPr="00F37358">
        <w:t xml:space="preserve">Section </w:t>
      </w:r>
      <w:r w:rsidR="00CD1156" w:rsidRPr="00F37358">
        <w:t>508</w:t>
      </w:r>
      <w:r w:rsidR="00C17C41" w:rsidRPr="00F37358">
        <w:t xml:space="preserve"> of the Rehabilitation Act of 1973</w:t>
      </w:r>
      <w:r w:rsidR="00683A23" w:rsidRPr="00F37358">
        <w:t>, as amended</w:t>
      </w:r>
      <w:r w:rsidR="00CD1156" w:rsidRPr="00F37358">
        <w:t xml:space="preserve"> </w:t>
      </w:r>
      <w:hyperlink r:id="rId42" w:history="1">
        <w:r w:rsidR="00007200" w:rsidRPr="00007200">
          <w:rPr>
            <w:rStyle w:val="Hyperlink"/>
          </w:rPr>
          <w:t>http://www.section508.gov/Section-508-Of-The-Rehabilitation-Act</w:t>
        </w:r>
      </w:hyperlink>
      <w:r w:rsidR="00C17C41" w:rsidRPr="00F37358">
        <w:t>.  Specific compliance checklists can be found at</w:t>
      </w:r>
      <w:r w:rsidR="004C3A9A" w:rsidRPr="00F37358">
        <w:t xml:space="preserve"> </w:t>
      </w:r>
      <w:hyperlink r:id="rId43" w:history="1">
        <w:r w:rsidR="00FF3D90" w:rsidRPr="00F37358">
          <w:rPr>
            <w:rStyle w:val="Hyperlink"/>
          </w:rPr>
          <w:t>http://www.hhs.gov/web/508/checklists/index.html</w:t>
        </w:r>
      </w:hyperlink>
      <w:r w:rsidR="00FF3D90" w:rsidRPr="00F37358">
        <w:t>.</w:t>
      </w:r>
    </w:p>
    <w:p w:rsidR="008B4141" w:rsidRPr="00F37358" w:rsidRDefault="008B4141" w:rsidP="00672D73">
      <w:pPr>
        <w:pStyle w:val="BodyText6"/>
      </w:pPr>
    </w:p>
    <w:p w:rsidR="00DE2E26" w:rsidRPr="00F37358" w:rsidRDefault="00007200" w:rsidP="00DE2E26">
      <w:pPr>
        <w:pStyle w:val="Heading6"/>
        <w:rPr>
          <w:szCs w:val="24"/>
        </w:rPr>
      </w:pPr>
      <w:r>
        <w:rPr>
          <w:szCs w:val="24"/>
        </w:rPr>
        <w:t xml:space="preserve">Acknowledgment of </w:t>
      </w:r>
      <w:r w:rsidR="00DE2E26" w:rsidRPr="00F37358">
        <w:rPr>
          <w:szCs w:val="24"/>
        </w:rPr>
        <w:t xml:space="preserve">DOL Funding </w:t>
      </w:r>
    </w:p>
    <w:p w:rsidR="00DE2E26" w:rsidRPr="00F37358" w:rsidRDefault="00DE2E26" w:rsidP="00DE2E26">
      <w:pPr>
        <w:pStyle w:val="BodyText6"/>
      </w:pPr>
      <w:r w:rsidRPr="00F37358">
        <w:t>In all circumstances, all approved grant-funded materials developed by a grantee shall contain the following disclaimer:</w:t>
      </w:r>
    </w:p>
    <w:p w:rsidR="00DE2E26" w:rsidRPr="00F37358" w:rsidRDefault="00DE2E26" w:rsidP="00DE2E26">
      <w:pPr>
        <w:pStyle w:val="BodyText6"/>
      </w:pPr>
    </w:p>
    <w:p w:rsidR="0000419C" w:rsidRPr="00F37358" w:rsidRDefault="00DE2E26" w:rsidP="00C029B4">
      <w:pPr>
        <w:pStyle w:val="BodyText6"/>
        <w:rPr>
          <w:i/>
        </w:rPr>
      </w:pPr>
      <w:r w:rsidRPr="00F37358">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37659E" w:rsidRPr="00F37358" w:rsidRDefault="0037659E" w:rsidP="00C029B4">
      <w:pPr>
        <w:pStyle w:val="BodyText6"/>
      </w:pPr>
    </w:p>
    <w:p w:rsidR="004404AF" w:rsidRPr="00F37358" w:rsidRDefault="004404AF" w:rsidP="00007200">
      <w:pPr>
        <w:pStyle w:val="Heading5"/>
        <w:tabs>
          <w:tab w:val="clear" w:pos="1980"/>
          <w:tab w:val="num" w:pos="1890"/>
        </w:tabs>
        <w:ind w:left="1800"/>
        <w:rPr>
          <w:szCs w:val="24"/>
        </w:rPr>
      </w:pPr>
      <w:bookmarkStart w:id="183" w:name="_Ref285199405"/>
      <w:r w:rsidRPr="00F37358">
        <w:rPr>
          <w:szCs w:val="24"/>
        </w:rPr>
        <w:t>Recruiting Plan</w:t>
      </w:r>
      <w:bookmarkEnd w:id="183"/>
    </w:p>
    <w:p w:rsidR="002F52DC" w:rsidRDefault="002F52DC" w:rsidP="00007200">
      <w:pPr>
        <w:pStyle w:val="BodyText6"/>
        <w:ind w:left="1800"/>
      </w:pPr>
      <w:r w:rsidRPr="008A1046">
        <w:t>The recruiting plan should include what</w:t>
      </w:r>
      <w:r w:rsidR="00007200">
        <w:t xml:space="preserve"> methods the applicant plans to </w:t>
      </w:r>
      <w:r w:rsidRPr="008A1046">
        <w:t>utilize to recruit workers from the targeted audience for the proposed</w:t>
      </w:r>
      <w:r w:rsidR="00007200">
        <w:t xml:space="preserve"> training</w:t>
      </w:r>
      <w:r w:rsidRPr="008A1046">
        <w:t xml:space="preserve">.  Past success in reaching </w:t>
      </w:r>
      <w:r w:rsidR="00007200">
        <w:t xml:space="preserve">the </w:t>
      </w:r>
      <w:r w:rsidRPr="008A1046">
        <w:t xml:space="preserve">target audience as well as any plans to work with other </w:t>
      </w:r>
      <w:r w:rsidRPr="008A1046">
        <w:lastRenderedPageBreak/>
        <w:t xml:space="preserve">organizations </w:t>
      </w:r>
      <w:r w:rsidR="00007200">
        <w:t>during the</w:t>
      </w:r>
      <w:r w:rsidRPr="008A1046">
        <w:t xml:space="preserve"> recruiting efforts should be described</w:t>
      </w:r>
      <w:r w:rsidR="00007200">
        <w:t xml:space="preserve"> in detail</w:t>
      </w:r>
      <w:r w:rsidRPr="008A1046">
        <w:t xml:space="preserve">. All materials developed for recruiting </w:t>
      </w:r>
      <w:r w:rsidR="00A0303D">
        <w:t>must be reviewed and approved by OSHA</w:t>
      </w:r>
      <w:r w:rsidRPr="008A1046">
        <w:t>.</w:t>
      </w:r>
    </w:p>
    <w:p w:rsidR="006B5ACA" w:rsidRPr="008A1046" w:rsidRDefault="006B5ACA" w:rsidP="00007200">
      <w:pPr>
        <w:pStyle w:val="BodyText6"/>
        <w:ind w:left="1800"/>
      </w:pPr>
    </w:p>
    <w:p w:rsidR="004404AF" w:rsidRPr="00F37358" w:rsidRDefault="004404AF" w:rsidP="00805B36">
      <w:pPr>
        <w:pStyle w:val="Heading5"/>
        <w:tabs>
          <w:tab w:val="clear" w:pos="1980"/>
          <w:tab w:val="num" w:pos="1800"/>
        </w:tabs>
        <w:ind w:left="1800"/>
        <w:rPr>
          <w:szCs w:val="24"/>
        </w:rPr>
      </w:pPr>
      <w:bookmarkStart w:id="184" w:name="_Ref285199499"/>
      <w:bookmarkStart w:id="185" w:name="_Ref385840812"/>
      <w:r w:rsidRPr="00F37358">
        <w:rPr>
          <w:szCs w:val="24"/>
        </w:rPr>
        <w:t>Training</w:t>
      </w:r>
      <w:bookmarkEnd w:id="184"/>
      <w:bookmarkEnd w:id="185"/>
      <w:r w:rsidR="00BF1EA4">
        <w:rPr>
          <w:szCs w:val="24"/>
        </w:rPr>
        <w:t xml:space="preserve"> for Workers and Employers</w:t>
      </w:r>
    </w:p>
    <w:p w:rsidR="006C5776" w:rsidRDefault="004404AF" w:rsidP="00007200">
      <w:pPr>
        <w:pStyle w:val="BodyText5"/>
      </w:pPr>
      <w:r w:rsidRPr="00F37358">
        <w:t>When describing</w:t>
      </w:r>
      <w:r w:rsidR="00080ABF" w:rsidRPr="00F37358">
        <w:t xml:space="preserve"> the proposed occupational safety and health</w:t>
      </w:r>
      <w:r w:rsidRPr="00F37358">
        <w:t xml:space="preserve"> training, include the topics to be taught, the </w:t>
      </w:r>
      <w:r w:rsidR="00441326" w:rsidRPr="00F37358">
        <w:t>projected</w:t>
      </w:r>
      <w:r w:rsidRPr="00F37358">
        <w:t xml:space="preserve"> number of trainees, and the number of contact hours per trainee for each proposed training course, </w:t>
      </w:r>
      <w:r w:rsidR="00765238" w:rsidRPr="00F37358">
        <w:t>the</w:t>
      </w:r>
      <w:r w:rsidRPr="00F37358">
        <w:t xml:space="preserve"> proposed training sites (classroom, worksites)</w:t>
      </w:r>
      <w:r w:rsidR="00BF1EA4">
        <w:t>,</w:t>
      </w:r>
      <w:r w:rsidR="00683A23" w:rsidRPr="00F37358">
        <w:t xml:space="preserve"> and </w:t>
      </w:r>
      <w:r w:rsidR="00765238" w:rsidRPr="00F37358">
        <w:t>geographical locations</w:t>
      </w:r>
      <w:r w:rsidRPr="00F37358">
        <w:t>.</w:t>
      </w:r>
    </w:p>
    <w:p w:rsidR="00805B36" w:rsidRDefault="00805B36" w:rsidP="00007200">
      <w:pPr>
        <w:pStyle w:val="BodyText5"/>
      </w:pPr>
    </w:p>
    <w:p w:rsidR="00805B36" w:rsidRPr="00F37358" w:rsidRDefault="00805B36" w:rsidP="00007200">
      <w:pPr>
        <w:pStyle w:val="BodyText5"/>
      </w:pPr>
      <w:r w:rsidRPr="00805B36">
        <w:t>OSHA encourages the training of different workers each year.  If an organization is awarded a grant for consecutive years to provide training on the same topic to a target population, the organization must show in its work plan a process to ensure that different workers will be trained, than received training in the previous years.</w:t>
      </w:r>
    </w:p>
    <w:p w:rsidR="006C5776" w:rsidRPr="00F37358" w:rsidRDefault="006C5776" w:rsidP="00AC06A5">
      <w:pPr>
        <w:pStyle w:val="BodyText5"/>
      </w:pPr>
    </w:p>
    <w:p w:rsidR="005031B9" w:rsidRDefault="005031B9" w:rsidP="009209F5">
      <w:pPr>
        <w:pStyle w:val="Heading6"/>
        <w:rPr>
          <w:szCs w:val="24"/>
        </w:rPr>
      </w:pPr>
      <w:bookmarkStart w:id="186" w:name="_Ref292780890"/>
      <w:r>
        <w:rPr>
          <w:szCs w:val="24"/>
        </w:rPr>
        <w:t>Required Training Content</w:t>
      </w:r>
    </w:p>
    <w:p w:rsidR="005031B9" w:rsidRDefault="005031B9" w:rsidP="00EE5F0E">
      <w:pPr>
        <w:tabs>
          <w:tab w:val="left" w:pos="2160"/>
        </w:tabs>
        <w:ind w:left="2160"/>
      </w:pPr>
      <w:r w:rsidRPr="008A1046">
        <w:t xml:space="preserve">Training must include training on the required </w:t>
      </w:r>
      <w:r>
        <w:t xml:space="preserve">training and educational material </w:t>
      </w:r>
      <w:r w:rsidRPr="008A1046">
        <w:t xml:space="preserve">content as indicated </w:t>
      </w:r>
      <w:r w:rsidRPr="0008656A">
        <w:t xml:space="preserve">in </w:t>
      </w:r>
      <w:r w:rsidR="0008656A" w:rsidRPr="0008656A">
        <w:t xml:space="preserve">Section </w:t>
      </w:r>
      <w:r w:rsidR="0008656A" w:rsidRPr="0008656A">
        <w:fldChar w:fldCharType="begin"/>
      </w:r>
      <w:r w:rsidR="0008656A" w:rsidRPr="0008656A">
        <w:instrText xml:space="preserve"> REF _Ref413741913 \r \h </w:instrText>
      </w:r>
      <w:r w:rsidR="0008656A">
        <w:instrText xml:space="preserve"> \* MERGEFORMAT </w:instrText>
      </w:r>
      <w:r w:rsidR="0008656A" w:rsidRPr="0008656A">
        <w:fldChar w:fldCharType="separate"/>
      </w:r>
      <w:r w:rsidR="0008656A" w:rsidRPr="0008656A">
        <w:t>VI.G.4.b</w:t>
      </w:r>
      <w:proofErr w:type="gramStart"/>
      <w:r w:rsidR="0008656A" w:rsidRPr="0008656A">
        <w:t>)(</w:t>
      </w:r>
      <w:proofErr w:type="gramEnd"/>
      <w:r w:rsidR="0008656A" w:rsidRPr="0008656A">
        <w:t>3)(c)</w:t>
      </w:r>
      <w:r w:rsidR="0008656A" w:rsidRPr="0008656A">
        <w:fldChar w:fldCharType="end"/>
      </w:r>
      <w:r w:rsidR="0008656A" w:rsidRPr="0008656A">
        <w:t>.</w:t>
      </w:r>
      <w:r w:rsidR="0008656A">
        <w:t xml:space="preserve"> </w:t>
      </w:r>
    </w:p>
    <w:p w:rsidR="005031B9" w:rsidRPr="005031B9" w:rsidRDefault="005031B9" w:rsidP="00EE5F0E"/>
    <w:p w:rsidR="00D744FC" w:rsidRPr="00F37358" w:rsidRDefault="00B9047D" w:rsidP="009209F5">
      <w:pPr>
        <w:pStyle w:val="Heading6"/>
        <w:rPr>
          <w:szCs w:val="24"/>
        </w:rPr>
      </w:pPr>
      <w:bookmarkStart w:id="187" w:name="_Ref413742139"/>
      <w:r>
        <w:rPr>
          <w:szCs w:val="24"/>
        </w:rPr>
        <w:t>Training Contact H</w:t>
      </w:r>
      <w:r w:rsidR="00D744FC" w:rsidRPr="00F37358">
        <w:rPr>
          <w:szCs w:val="24"/>
        </w:rPr>
        <w:t>ours</w:t>
      </w:r>
      <w:bookmarkEnd w:id="186"/>
      <w:bookmarkEnd w:id="187"/>
    </w:p>
    <w:p w:rsidR="00D744FC" w:rsidRPr="00F37358" w:rsidRDefault="00D744FC" w:rsidP="009209F5">
      <w:pPr>
        <w:pStyle w:val="BodyText6"/>
      </w:pPr>
      <w:r w:rsidRPr="00F37358">
        <w:t xml:space="preserve">The Susan Harwood Training Grant Program’s </w:t>
      </w:r>
      <w:r w:rsidR="00D81CBE" w:rsidRPr="00F37358">
        <w:t xml:space="preserve">primary focus </w:t>
      </w:r>
      <w:r w:rsidRPr="00F37358">
        <w:t>is worker</w:t>
      </w:r>
      <w:r w:rsidR="00D81CBE" w:rsidRPr="00F37358">
        <w:t>-level</w:t>
      </w:r>
      <w:r w:rsidRPr="00F37358">
        <w:t xml:space="preserve"> training</w:t>
      </w:r>
      <w:r w:rsidR="00D81CBE" w:rsidRPr="00F37358">
        <w:t xml:space="preserve">.  </w:t>
      </w:r>
      <w:r w:rsidRPr="00F37358">
        <w:t xml:space="preserve">Training should be </w:t>
      </w:r>
      <w:r w:rsidR="00735DDA" w:rsidRPr="00F37358">
        <w:t>designed as</w:t>
      </w:r>
      <w:r w:rsidRPr="00F37358">
        <w:t xml:space="preserve"> a </w:t>
      </w:r>
      <w:r w:rsidR="00683A23" w:rsidRPr="00F37358">
        <w:t xml:space="preserve">minimum of </w:t>
      </w:r>
      <w:r w:rsidR="002E1EA7" w:rsidRPr="00F37358">
        <w:t xml:space="preserve">1/2 hour and a </w:t>
      </w:r>
      <w:r w:rsidRPr="00F37358">
        <w:t xml:space="preserve">maximum of 7 1/2 </w:t>
      </w:r>
      <w:r w:rsidR="002E1EA7" w:rsidRPr="00F37358">
        <w:t xml:space="preserve">contact </w:t>
      </w:r>
      <w:r w:rsidRPr="00F37358">
        <w:t>hours per day</w:t>
      </w:r>
      <w:r w:rsidR="00C5354C" w:rsidRPr="00F37358">
        <w:t>, for every day of training</w:t>
      </w:r>
      <w:r w:rsidRPr="00F37358">
        <w:t>.</w:t>
      </w:r>
    </w:p>
    <w:p w:rsidR="003E3FCA" w:rsidRPr="00F37358" w:rsidRDefault="003E3FCA" w:rsidP="009209F5">
      <w:pPr>
        <w:pStyle w:val="BodyText6"/>
      </w:pPr>
    </w:p>
    <w:p w:rsidR="003E3FCA" w:rsidRPr="00F37358" w:rsidRDefault="00827C01" w:rsidP="009209F5">
      <w:pPr>
        <w:pStyle w:val="BodyText6"/>
      </w:pPr>
      <w:r w:rsidRPr="00F37358">
        <w:t>Contact hours include instructor</w:t>
      </w:r>
      <w:r w:rsidR="00B9047D">
        <w:t>-led</w:t>
      </w:r>
      <w:r w:rsidRPr="00F37358">
        <w:t xml:space="preserve"> contact minutes used to train on the training learning objectives.  Instructor lead minutes used for administrative activities such a</w:t>
      </w:r>
      <w:r w:rsidR="00874F3E">
        <w:t xml:space="preserve">s </w:t>
      </w:r>
      <w:r w:rsidR="00007200">
        <w:t xml:space="preserve">presenting </w:t>
      </w:r>
      <w:r w:rsidRPr="00F37358">
        <w:t xml:space="preserve">training certificates </w:t>
      </w:r>
      <w:r w:rsidR="00C82CF8" w:rsidRPr="00F37358">
        <w:t>cannot</w:t>
      </w:r>
      <w:r w:rsidRPr="00F37358">
        <w:t xml:space="preserve"> be counted toward the contact hours.  Break time and lunchti</w:t>
      </w:r>
      <w:r w:rsidR="00C029B4" w:rsidRPr="00F37358">
        <w:t xml:space="preserve">me </w:t>
      </w:r>
      <w:r w:rsidR="00C82CF8" w:rsidRPr="00F37358">
        <w:t>cannot</w:t>
      </w:r>
      <w:r w:rsidR="00C029B4" w:rsidRPr="00F37358">
        <w:t xml:space="preserve"> be counted toward</w:t>
      </w:r>
      <w:r w:rsidRPr="00F37358">
        <w:t xml:space="preserve"> contact hours.</w:t>
      </w:r>
    </w:p>
    <w:p w:rsidR="00D744FC" w:rsidRPr="00F37358" w:rsidRDefault="00D744FC" w:rsidP="009209F5">
      <w:pPr>
        <w:pStyle w:val="BodyText6"/>
      </w:pPr>
    </w:p>
    <w:p w:rsidR="00D744FC" w:rsidRPr="00F37358" w:rsidRDefault="002E1EA7" w:rsidP="009209F5">
      <w:pPr>
        <w:pStyle w:val="Heading6"/>
        <w:rPr>
          <w:szCs w:val="24"/>
        </w:rPr>
      </w:pPr>
      <w:r w:rsidRPr="00F37358">
        <w:rPr>
          <w:szCs w:val="24"/>
        </w:rPr>
        <w:t xml:space="preserve">Eligible </w:t>
      </w:r>
      <w:r w:rsidR="00D744FC" w:rsidRPr="00F37358">
        <w:rPr>
          <w:szCs w:val="24"/>
        </w:rPr>
        <w:t>Trainees</w:t>
      </w:r>
    </w:p>
    <w:p w:rsidR="00D744FC" w:rsidRDefault="004F55B9" w:rsidP="009209F5">
      <w:pPr>
        <w:pStyle w:val="BodyText6"/>
      </w:pPr>
      <w:r w:rsidRPr="00F37358">
        <w:t xml:space="preserve">Training should be limited to eligible trainees.  </w:t>
      </w:r>
      <w:r w:rsidR="00D744FC" w:rsidRPr="00F37358">
        <w:t xml:space="preserve">Eligible trainees are those workers that are currently covered under the </w:t>
      </w:r>
      <w:r w:rsidR="00007200">
        <w:t xml:space="preserve">OSH </w:t>
      </w:r>
      <w:r w:rsidR="00D744FC" w:rsidRPr="00F37358">
        <w:t>Act of 1970, SEC. 4</w:t>
      </w:r>
      <w:r w:rsidR="00683A23" w:rsidRPr="00F37358">
        <w:t>, codified at 29 U</w:t>
      </w:r>
      <w:r w:rsidR="00FF7AAE">
        <w:t>.</w:t>
      </w:r>
      <w:r w:rsidR="00683A23" w:rsidRPr="00F37358">
        <w:t>S</w:t>
      </w:r>
      <w:r w:rsidR="00FF7AAE">
        <w:t>.</w:t>
      </w:r>
      <w:r w:rsidR="00683A23" w:rsidRPr="00F37358">
        <w:t>C</w:t>
      </w:r>
      <w:r w:rsidR="00FF7AAE">
        <w:t>.</w:t>
      </w:r>
      <w:r w:rsidR="00683A23" w:rsidRPr="00F37358">
        <w:t xml:space="preserve"> 653</w:t>
      </w:r>
      <w:r w:rsidR="00D744FC" w:rsidRPr="00F37358">
        <w:t xml:space="preserve">.  </w:t>
      </w:r>
    </w:p>
    <w:p w:rsidR="00A0303D" w:rsidRPr="00F37358" w:rsidRDefault="00A0303D" w:rsidP="009209F5">
      <w:pPr>
        <w:pStyle w:val="BodyText6"/>
      </w:pPr>
    </w:p>
    <w:tbl>
      <w:tblPr>
        <w:tblW w:w="7200" w:type="dxa"/>
        <w:tblCellSpacing w:w="15" w:type="dxa"/>
        <w:tblInd w:w="22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00"/>
      </w:tblGrid>
      <w:tr w:rsidR="00D744FC" w:rsidRPr="00F37358" w:rsidTr="00DF0010">
        <w:trPr>
          <w:trHeight w:val="196"/>
          <w:tblCellSpacing w:w="15" w:type="dxa"/>
        </w:trPr>
        <w:tc>
          <w:tcPr>
            <w:tcW w:w="7140" w:type="dxa"/>
          </w:tcPr>
          <w:p w:rsidR="00D744FC" w:rsidRPr="00DF0010" w:rsidRDefault="00136372" w:rsidP="00C029B4">
            <w:pPr>
              <w:rPr>
                <w:color w:val="000000"/>
                <w:sz w:val="22"/>
                <w:szCs w:val="22"/>
              </w:rPr>
            </w:pPr>
            <w:bookmarkStart w:id="188" w:name="4"/>
            <w:r w:rsidRPr="00DF0010">
              <w:rPr>
                <w:b/>
                <w:bCs/>
                <w:color w:val="000000"/>
                <w:sz w:val="22"/>
                <w:szCs w:val="22"/>
              </w:rPr>
              <w:t>OSH Act of 1970, SEC. 4. Applicability of This Act</w:t>
            </w:r>
            <w:bookmarkEnd w:id="188"/>
          </w:p>
        </w:tc>
      </w:tr>
      <w:tr w:rsidR="00E67742" w:rsidRPr="00F37358" w:rsidTr="00DF0010">
        <w:trPr>
          <w:trHeight w:val="1851"/>
          <w:tblCellSpacing w:w="15" w:type="dxa"/>
        </w:trPr>
        <w:tc>
          <w:tcPr>
            <w:tcW w:w="7140" w:type="dxa"/>
          </w:tcPr>
          <w:p w:rsidR="00E67742" w:rsidRPr="00DF0010" w:rsidRDefault="00E67742" w:rsidP="00136372">
            <w:pPr>
              <w:spacing w:after="240"/>
              <w:ind w:left="518" w:right="337"/>
              <w:rPr>
                <w:color w:val="000000"/>
                <w:sz w:val="20"/>
                <w:szCs w:val="20"/>
              </w:rPr>
            </w:pPr>
            <w:bookmarkStart w:id="189" w:name="SECTION4(a)"/>
            <w:bookmarkEnd w:id="189"/>
            <w:r w:rsidRPr="00DF0010">
              <w:rPr>
                <w:color w:val="000000"/>
                <w:sz w:val="20"/>
                <w:szCs w:val="20"/>
              </w:rPr>
              <w:t xml:space="preserve">(a) This Act shall apply with respect to employment performed in a workplace in a State, the District of Columbia, the Commonwealth of Puerto Rico, the Virgin Islands, American Samoa, Guam, the Trust Territory of the Pacific Islands, </w:t>
            </w:r>
            <w:proofErr w:type="gramStart"/>
            <w:r w:rsidR="00C82CF8" w:rsidRPr="00DF0010">
              <w:rPr>
                <w:color w:val="000000"/>
                <w:sz w:val="20"/>
                <w:szCs w:val="20"/>
              </w:rPr>
              <w:t>Wake</w:t>
            </w:r>
            <w:proofErr w:type="gramEnd"/>
            <w:r w:rsidRPr="00DF0010">
              <w:rPr>
                <w:color w:val="000000"/>
                <w:sz w:val="20"/>
                <w:szCs w:val="20"/>
              </w:rPr>
              <w:t xml:space="preserv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tc>
      </w:tr>
      <w:tr w:rsidR="00E67742" w:rsidRPr="00F37358" w:rsidTr="00F5533E">
        <w:trPr>
          <w:tblCellSpacing w:w="15" w:type="dxa"/>
        </w:trPr>
        <w:tc>
          <w:tcPr>
            <w:tcW w:w="7140" w:type="dxa"/>
            <w:vAlign w:val="center"/>
          </w:tcPr>
          <w:p w:rsidR="00E67742" w:rsidRPr="00DF0010" w:rsidRDefault="00E67742" w:rsidP="00136372">
            <w:pPr>
              <w:ind w:left="518" w:right="333"/>
              <w:rPr>
                <w:color w:val="000000"/>
                <w:sz w:val="20"/>
                <w:szCs w:val="20"/>
              </w:rPr>
            </w:pPr>
            <w:bookmarkStart w:id="190" w:name="SECTION4(b)(1)"/>
            <w:bookmarkEnd w:id="190"/>
            <w:r w:rsidRPr="00DF0010">
              <w:rPr>
                <w:color w:val="000000"/>
                <w:sz w:val="20"/>
                <w:szCs w:val="20"/>
              </w:rPr>
              <w:t xml:space="preserve">(b) (1) Nothing in this Act shall apply to working conditions of employees with respect to which other Federal agencies, and State agencies acting under </w:t>
            </w:r>
            <w:r w:rsidRPr="00DF0010">
              <w:rPr>
                <w:color w:val="000000"/>
                <w:sz w:val="20"/>
                <w:szCs w:val="20"/>
              </w:rPr>
              <w:lastRenderedPageBreak/>
              <w:t>section 274 of the Atomic Energy Act of 1954, as amended (42 U.S.C. 2021), exercise statutory authority to prescribe or enforce standards or regulations affecting occupational safety or health.</w:t>
            </w:r>
          </w:p>
        </w:tc>
      </w:tr>
    </w:tbl>
    <w:p w:rsidR="0037659E" w:rsidRPr="00F37358" w:rsidRDefault="0037659E" w:rsidP="00155F03">
      <w:pPr>
        <w:pStyle w:val="BodyText6"/>
      </w:pPr>
    </w:p>
    <w:p w:rsidR="004F55B9" w:rsidRPr="00F37358" w:rsidRDefault="00D744FC" w:rsidP="00155F03">
      <w:pPr>
        <w:pStyle w:val="BodyText6"/>
      </w:pPr>
      <w:r w:rsidRPr="00F37358">
        <w:t>In addition, currently unemployed persons that plan to return to</w:t>
      </w:r>
      <w:r w:rsidR="00DD01FE">
        <w:t xml:space="preserve"> </w:t>
      </w:r>
      <w:r w:rsidR="00DD01FE" w:rsidRPr="002667C4">
        <w:t xml:space="preserve">or </w:t>
      </w:r>
      <w:r w:rsidR="0039386C" w:rsidRPr="002667C4">
        <w:t xml:space="preserve">are about to </w:t>
      </w:r>
      <w:r w:rsidR="00DD01FE" w:rsidRPr="002667C4">
        <w:t>enter</w:t>
      </w:r>
      <w:r w:rsidRPr="00F37358">
        <w:t xml:space="preserve"> the workforce in a position that is covered by the OSH Act may be trained. Some state and local governments are not covered under the OSH Act.</w:t>
      </w:r>
    </w:p>
    <w:p w:rsidR="004F55B9" w:rsidRPr="00F37358" w:rsidRDefault="004F55B9" w:rsidP="00155F03">
      <w:pPr>
        <w:pStyle w:val="BodyText6"/>
      </w:pPr>
    </w:p>
    <w:p w:rsidR="00A1478C" w:rsidRPr="00F37358" w:rsidRDefault="00EA2B1B" w:rsidP="009209F5">
      <w:pPr>
        <w:pStyle w:val="BodyText6"/>
      </w:pPr>
      <w:r w:rsidRPr="00F37358">
        <w:t xml:space="preserve">The specific </w:t>
      </w:r>
      <w:r w:rsidR="00A1478C" w:rsidRPr="00F37358">
        <w:t xml:space="preserve">methodology for projecting trainee numbers </w:t>
      </w:r>
      <w:r w:rsidRPr="00F37358">
        <w:t xml:space="preserve">must </w:t>
      </w:r>
      <w:r w:rsidR="00A1478C" w:rsidRPr="00F37358">
        <w:t>be described.</w:t>
      </w:r>
    </w:p>
    <w:p w:rsidR="003E4D42" w:rsidRDefault="003E4D42">
      <w:pPr>
        <w:rPr>
          <w:bCs/>
        </w:rPr>
      </w:pPr>
    </w:p>
    <w:p w:rsidR="009209F5" w:rsidRPr="007B678A" w:rsidRDefault="009209F5" w:rsidP="009209F5">
      <w:pPr>
        <w:pStyle w:val="Heading6"/>
        <w:rPr>
          <w:szCs w:val="24"/>
        </w:rPr>
      </w:pPr>
      <w:r w:rsidRPr="007B678A">
        <w:rPr>
          <w:szCs w:val="24"/>
        </w:rPr>
        <w:t>Training class size</w:t>
      </w:r>
    </w:p>
    <w:p w:rsidR="007B678A" w:rsidRPr="007B678A" w:rsidRDefault="009209F5" w:rsidP="007B678A">
      <w:pPr>
        <w:pStyle w:val="BodyText6"/>
      </w:pPr>
      <w:r w:rsidRPr="007B678A">
        <w:t>To facilitate participatory learning, the recommended class size is from 10 to 30 trainees.  The recommended minimum and maximum limits are from 3 to 40 trainees per training.</w:t>
      </w:r>
      <w:r w:rsidR="007B678A" w:rsidRPr="007B678A">
        <w:t xml:space="preserve"> </w:t>
      </w:r>
    </w:p>
    <w:p w:rsidR="009209F5" w:rsidRPr="007B678A" w:rsidRDefault="009209F5" w:rsidP="009209F5">
      <w:pPr>
        <w:pStyle w:val="BodyText6"/>
      </w:pPr>
    </w:p>
    <w:p w:rsidR="00765238" w:rsidRPr="007B678A" w:rsidRDefault="009378CF" w:rsidP="00765238">
      <w:pPr>
        <w:pStyle w:val="Heading6"/>
        <w:rPr>
          <w:szCs w:val="24"/>
        </w:rPr>
      </w:pPr>
      <w:r>
        <w:rPr>
          <w:szCs w:val="24"/>
        </w:rPr>
        <w:t>Training</w:t>
      </w:r>
      <w:r w:rsidR="001F23F1">
        <w:rPr>
          <w:szCs w:val="24"/>
        </w:rPr>
        <w:t xml:space="preserve"> for Workers and Employers</w:t>
      </w:r>
    </w:p>
    <w:p w:rsidR="007B678A" w:rsidRDefault="007B678A" w:rsidP="007B678A">
      <w:pPr>
        <w:pStyle w:val="BodyText6"/>
      </w:pPr>
      <w:r w:rsidRPr="007C4F35">
        <w:t>Programs for workers</w:t>
      </w:r>
      <w:r w:rsidR="008F27D5">
        <w:t xml:space="preserve"> and employers</w:t>
      </w:r>
      <w:r w:rsidRPr="007C4F35">
        <w:t xml:space="preserve"> should be participatory in nature </w:t>
      </w:r>
      <w:r w:rsidRPr="000375D3">
        <w:t>and actively involve workers in the training, including using the methods described in OSHA’s docu</w:t>
      </w:r>
      <w:r w:rsidR="00245CEB">
        <w:t>ment entitled ”Best Practices for the</w:t>
      </w:r>
      <w:r w:rsidRPr="000375D3">
        <w:t xml:space="preserve"> </w:t>
      </w:r>
      <w:r w:rsidR="001323F6">
        <w:t>Development</w:t>
      </w:r>
      <w:r w:rsidRPr="000375D3">
        <w:t>, Delivery, and Evaluation of Susan Harwood Training Grants”</w:t>
      </w:r>
      <w:r>
        <w:t xml:space="preserve"> </w:t>
      </w:r>
      <w:r w:rsidRPr="00031A3D">
        <w:t>[OSHA 3686-09 2010]</w:t>
      </w:r>
      <w:r w:rsidRPr="000375D3">
        <w:t xml:space="preserve">.  A copy of the publication can be downloaded </w:t>
      </w:r>
      <w:r w:rsidRPr="00245CEB">
        <w:t xml:space="preserve">at </w:t>
      </w:r>
      <w:hyperlink r:id="rId44" w:history="1">
        <w:r w:rsidRPr="00245CEB">
          <w:rPr>
            <w:rStyle w:val="Hyperlink"/>
          </w:rPr>
          <w:t>http://www.osha.gov/dte/sharwood/best-practices.html</w:t>
        </w:r>
      </w:hyperlink>
      <w:r w:rsidRPr="000375D3">
        <w:t>.</w:t>
      </w:r>
      <w:r>
        <w:t xml:space="preserve">  </w:t>
      </w:r>
      <w:r w:rsidRPr="007C4F35">
        <w:t xml:space="preserve">Please include specific details regarding how </w:t>
      </w:r>
      <w:r>
        <w:t>participatory learning</w:t>
      </w:r>
      <w:r w:rsidRPr="007C4F35">
        <w:t xml:space="preserve"> will be achieved.</w:t>
      </w:r>
      <w:r>
        <w:t xml:space="preserve">  </w:t>
      </w:r>
    </w:p>
    <w:p w:rsidR="00F870FA" w:rsidRPr="00F37358" w:rsidRDefault="00F870FA" w:rsidP="009209F5">
      <w:pPr>
        <w:pStyle w:val="BodyText6"/>
      </w:pPr>
    </w:p>
    <w:p w:rsidR="009209F5" w:rsidRPr="00F37358" w:rsidRDefault="00AF48F9" w:rsidP="009209F5">
      <w:pPr>
        <w:pStyle w:val="Heading6"/>
        <w:rPr>
          <w:szCs w:val="24"/>
        </w:rPr>
      </w:pPr>
      <w:bookmarkStart w:id="191" w:name="_Ref384882642"/>
      <w:r w:rsidRPr="00F37358">
        <w:rPr>
          <w:szCs w:val="24"/>
        </w:rPr>
        <w:t>Train-</w:t>
      </w:r>
      <w:r w:rsidR="00683C13" w:rsidRPr="00F37358">
        <w:rPr>
          <w:szCs w:val="24"/>
        </w:rPr>
        <w:t>the-</w:t>
      </w:r>
      <w:r w:rsidR="009209F5" w:rsidRPr="00F37358">
        <w:rPr>
          <w:szCs w:val="24"/>
        </w:rPr>
        <w:t>Trainer</w:t>
      </w:r>
      <w:bookmarkEnd w:id="191"/>
    </w:p>
    <w:p w:rsidR="00901A2D" w:rsidRPr="00174C1F" w:rsidRDefault="00683C13" w:rsidP="009209F5">
      <w:pPr>
        <w:pStyle w:val="BodyText6"/>
      </w:pPr>
      <w:r w:rsidRPr="003E4D42">
        <w:t>Train-the-t</w:t>
      </w:r>
      <w:r w:rsidR="009209F5" w:rsidRPr="003E4D42">
        <w:t xml:space="preserve">rainer training may be proposed </w:t>
      </w:r>
      <w:r w:rsidR="00193878" w:rsidRPr="003E4D42">
        <w:t xml:space="preserve">under this grant </w:t>
      </w:r>
      <w:r w:rsidR="00546628">
        <w:t>announcement</w:t>
      </w:r>
      <w:r w:rsidR="00F82983" w:rsidRPr="003E4D42">
        <w:t>, but is not required</w:t>
      </w:r>
      <w:r w:rsidR="00193878" w:rsidRPr="003E4D42">
        <w:t>.</w:t>
      </w:r>
      <w:r w:rsidR="00F82983" w:rsidRPr="003E4D42">
        <w:t xml:space="preserve">  As a train-the-trainer component may lead to wider </w:t>
      </w:r>
      <w:r w:rsidR="00F82983" w:rsidRPr="00174C1F">
        <w:t xml:space="preserve">distribution of the training, the applicant will receive additional consideration for inclusion of a train-the-trainer component.  To ensure that training provided to trainers is subsequently used to train </w:t>
      </w:r>
      <w:r w:rsidR="00F82983" w:rsidRPr="00174C1F">
        <w:rPr>
          <w:b/>
        </w:rPr>
        <w:t>workers</w:t>
      </w:r>
      <w:r w:rsidR="00F82983" w:rsidRPr="00174C1F">
        <w:t xml:space="preserve"> (second tier training), a plan to conduct second tier training directly to workers must be included as outlined below.</w:t>
      </w:r>
    </w:p>
    <w:p w:rsidR="00901A2D" w:rsidRPr="00174C1F" w:rsidRDefault="00901A2D" w:rsidP="009209F5">
      <w:pPr>
        <w:pStyle w:val="BodyText6"/>
      </w:pPr>
    </w:p>
    <w:p w:rsidR="00901A2D" w:rsidRPr="00174C1F" w:rsidRDefault="00AF48F9" w:rsidP="00901A2D">
      <w:pPr>
        <w:pStyle w:val="Heading7"/>
      </w:pPr>
      <w:r w:rsidRPr="00174C1F">
        <w:t>Only one level of t</w:t>
      </w:r>
      <w:r w:rsidR="00683C13" w:rsidRPr="00174C1F">
        <w:t>rain-the-t</w:t>
      </w:r>
      <w:r w:rsidR="009209F5" w:rsidRPr="00174C1F">
        <w:t xml:space="preserve">rainer training </w:t>
      </w:r>
      <w:r w:rsidR="001D290F" w:rsidRPr="00174C1F">
        <w:t>may</w:t>
      </w:r>
      <w:r w:rsidR="009209F5" w:rsidRPr="00174C1F">
        <w:t xml:space="preserve"> be proposed</w:t>
      </w:r>
      <w:r w:rsidR="001D290F" w:rsidRPr="00174C1F">
        <w:t xml:space="preserve">.  </w:t>
      </w:r>
      <w:r w:rsidR="00901A2D" w:rsidRPr="00174C1F">
        <w:t>In other words, the trainers trained as part of these grant activities c</w:t>
      </w:r>
      <w:r w:rsidR="00193878" w:rsidRPr="00174C1F">
        <w:t>an only train workers (</w:t>
      </w:r>
      <w:r w:rsidR="001D290F" w:rsidRPr="00174C1F">
        <w:t>second tier training</w:t>
      </w:r>
      <w:r w:rsidR="00193878" w:rsidRPr="00174C1F">
        <w:t>); not additional levels of trainers</w:t>
      </w:r>
      <w:r w:rsidR="001D290F" w:rsidRPr="00174C1F">
        <w:t>.</w:t>
      </w:r>
    </w:p>
    <w:p w:rsidR="009209F5" w:rsidRPr="00174C1F" w:rsidRDefault="00F5095F" w:rsidP="00901A2D">
      <w:pPr>
        <w:pStyle w:val="Heading7"/>
      </w:pPr>
      <w:r w:rsidRPr="00174C1F">
        <w:t xml:space="preserve">If the proposal contains a </w:t>
      </w:r>
      <w:r w:rsidR="00AF48F9" w:rsidRPr="00174C1F">
        <w:t>train-the-trainer</w:t>
      </w:r>
      <w:r w:rsidRPr="00174C1F">
        <w:t xml:space="preserve"> component, the followi</w:t>
      </w:r>
      <w:r w:rsidR="00683A23" w:rsidRPr="00174C1F">
        <w:t>ng information must be provided:</w:t>
      </w:r>
    </w:p>
    <w:p w:rsidR="00D74871" w:rsidRPr="00174C1F" w:rsidRDefault="002548BA" w:rsidP="00D35450">
      <w:pPr>
        <w:pStyle w:val="Heading8"/>
        <w:tabs>
          <w:tab w:val="clear" w:pos="6120"/>
          <w:tab w:val="num" w:pos="2880"/>
        </w:tabs>
        <w:spacing w:before="0"/>
        <w:ind w:left="2880" w:hanging="360"/>
      </w:pPr>
      <w:r w:rsidRPr="00174C1F">
        <w:rPr>
          <w:i w:val="0"/>
        </w:rPr>
        <w:t>Specify t</w:t>
      </w:r>
      <w:r w:rsidR="00D35450" w:rsidRPr="00174C1F">
        <w:rPr>
          <w:i w:val="0"/>
        </w:rPr>
        <w:t>he type of</w:t>
      </w:r>
      <w:r w:rsidR="00D74871" w:rsidRPr="00174C1F">
        <w:rPr>
          <w:i w:val="0"/>
        </w:rPr>
        <w:t xml:space="preserve"> ongoing support the grantee will provide to new trainers</w:t>
      </w:r>
      <w:r w:rsidR="00D74871" w:rsidRPr="00174C1F">
        <w:t>.</w:t>
      </w:r>
    </w:p>
    <w:p w:rsidR="009378CF" w:rsidRPr="00174C1F" w:rsidRDefault="009378CF" w:rsidP="00D35450">
      <w:pPr>
        <w:pStyle w:val="Heading8"/>
        <w:tabs>
          <w:tab w:val="clear" w:pos="6120"/>
          <w:tab w:val="num" w:pos="2880"/>
        </w:tabs>
        <w:spacing w:before="0"/>
        <w:ind w:left="2880" w:hanging="360"/>
      </w:pPr>
      <w:r w:rsidRPr="00174C1F">
        <w:rPr>
          <w:i w:val="0"/>
        </w:rPr>
        <w:t>Specify the worker population that the new trainers will train.</w:t>
      </w:r>
    </w:p>
    <w:p w:rsidR="00D74871" w:rsidRPr="00174C1F" w:rsidRDefault="009378CF" w:rsidP="00D35450">
      <w:pPr>
        <w:pStyle w:val="Heading8"/>
        <w:tabs>
          <w:tab w:val="clear" w:pos="6120"/>
          <w:tab w:val="num" w:pos="2880"/>
        </w:tabs>
        <w:spacing w:before="0"/>
        <w:ind w:left="2880" w:hanging="360"/>
      </w:pPr>
      <w:r w:rsidRPr="00174C1F">
        <w:rPr>
          <w:i w:val="0"/>
        </w:rPr>
        <w:t>If the newly trained trainers will p</w:t>
      </w:r>
      <w:r w:rsidR="00D35450" w:rsidRPr="00174C1F">
        <w:rPr>
          <w:i w:val="0"/>
        </w:rPr>
        <w:t>rovide</w:t>
      </w:r>
      <w:r w:rsidRPr="00174C1F">
        <w:rPr>
          <w:i w:val="0"/>
        </w:rPr>
        <w:t xml:space="preserve"> training to workers under the work plan for this grant period, estimate the</w:t>
      </w:r>
      <w:r w:rsidR="00D74871" w:rsidRPr="00174C1F">
        <w:rPr>
          <w:i w:val="0"/>
        </w:rPr>
        <w:t xml:space="preserve"> number of courses </w:t>
      </w:r>
      <w:r w:rsidR="00D74871" w:rsidRPr="00174C1F">
        <w:rPr>
          <w:i w:val="0"/>
        </w:rPr>
        <w:lastRenderedPageBreak/>
        <w:t xml:space="preserve">to be conducted </w:t>
      </w:r>
      <w:r w:rsidR="00F82983" w:rsidRPr="00174C1F">
        <w:rPr>
          <w:i w:val="0"/>
        </w:rPr>
        <w:t xml:space="preserve">for </w:t>
      </w:r>
      <w:r w:rsidR="00F82983" w:rsidRPr="00174C1F">
        <w:rPr>
          <w:b/>
          <w:i w:val="0"/>
        </w:rPr>
        <w:t>workers</w:t>
      </w:r>
      <w:r w:rsidR="00F82983" w:rsidRPr="00174C1F">
        <w:rPr>
          <w:i w:val="0"/>
        </w:rPr>
        <w:t xml:space="preserve"> </w:t>
      </w:r>
      <w:r w:rsidR="00D74871" w:rsidRPr="00174C1F">
        <w:rPr>
          <w:i w:val="0"/>
        </w:rPr>
        <w:t>by the new trainers</w:t>
      </w:r>
      <w:r w:rsidRPr="00174C1F">
        <w:rPr>
          <w:i w:val="0"/>
        </w:rPr>
        <w:t xml:space="preserve"> during the grant period</w:t>
      </w:r>
      <w:r w:rsidR="00D74871" w:rsidRPr="00174C1F">
        <w:t>.</w:t>
      </w:r>
    </w:p>
    <w:p w:rsidR="00D74871" w:rsidRPr="00F37358" w:rsidRDefault="007B678A" w:rsidP="00D35450">
      <w:pPr>
        <w:pStyle w:val="Heading8"/>
        <w:tabs>
          <w:tab w:val="clear" w:pos="6120"/>
          <w:tab w:val="num" w:pos="2880"/>
        </w:tabs>
        <w:spacing w:before="0"/>
        <w:ind w:left="2880" w:hanging="360"/>
      </w:pPr>
      <w:r w:rsidRPr="00174C1F">
        <w:rPr>
          <w:i w:val="0"/>
        </w:rPr>
        <w:t>The</w:t>
      </w:r>
      <w:r w:rsidR="00193878" w:rsidRPr="00174C1F">
        <w:rPr>
          <w:i w:val="0"/>
        </w:rPr>
        <w:t xml:space="preserve"> applicant must include a description of how the organization will obtain data, </w:t>
      </w:r>
      <w:r w:rsidR="00D74871" w:rsidRPr="00174C1F">
        <w:rPr>
          <w:i w:val="0"/>
        </w:rPr>
        <w:t>via a reporting system</w:t>
      </w:r>
      <w:r w:rsidR="00D35450" w:rsidRPr="00F37358">
        <w:rPr>
          <w:i w:val="0"/>
        </w:rPr>
        <w:t>,</w:t>
      </w:r>
      <w:r w:rsidR="00D74871" w:rsidRPr="00F37358">
        <w:rPr>
          <w:i w:val="0"/>
        </w:rPr>
        <w:t xml:space="preserve"> from the new traine</w:t>
      </w:r>
      <w:r w:rsidR="000434C4" w:rsidRPr="00F37358">
        <w:rPr>
          <w:i w:val="0"/>
        </w:rPr>
        <w:t xml:space="preserve">rs to document </w:t>
      </w:r>
      <w:r w:rsidR="00D35450" w:rsidRPr="00F37358">
        <w:rPr>
          <w:i w:val="0"/>
        </w:rPr>
        <w:t xml:space="preserve">the </w:t>
      </w:r>
      <w:r>
        <w:rPr>
          <w:i w:val="0"/>
        </w:rPr>
        <w:t xml:space="preserve">second tier </w:t>
      </w:r>
      <w:r w:rsidR="00D35450" w:rsidRPr="00F37358">
        <w:rPr>
          <w:i w:val="0"/>
        </w:rPr>
        <w:t>training</w:t>
      </w:r>
      <w:r w:rsidR="00583DC2">
        <w:rPr>
          <w:i w:val="0"/>
        </w:rPr>
        <w:t xml:space="preserve"> during the grant period</w:t>
      </w:r>
      <w:r w:rsidR="000434C4" w:rsidRPr="00F37358">
        <w:rPr>
          <w:i w:val="0"/>
        </w:rPr>
        <w:t>.  The description should include a system whereby training documentation (sign-in sheets, training agenda,</w:t>
      </w:r>
      <w:r w:rsidR="00D74871" w:rsidRPr="00F37358">
        <w:rPr>
          <w:i w:val="0"/>
        </w:rPr>
        <w:t xml:space="preserve"> </w:t>
      </w:r>
      <w:r w:rsidR="000434C4" w:rsidRPr="00F37358">
        <w:rPr>
          <w:i w:val="0"/>
        </w:rPr>
        <w:t xml:space="preserve">course evaluations, etc.) and </w:t>
      </w:r>
      <w:r w:rsidR="00D74871" w:rsidRPr="00F37358">
        <w:rPr>
          <w:i w:val="0"/>
        </w:rPr>
        <w:t xml:space="preserve">trainee numbers </w:t>
      </w:r>
      <w:r w:rsidR="000434C4" w:rsidRPr="00F37358">
        <w:rPr>
          <w:i w:val="0"/>
        </w:rPr>
        <w:t xml:space="preserve">are submitted to the applying organization within </w:t>
      </w:r>
      <w:r w:rsidR="00583DC2">
        <w:rPr>
          <w:i w:val="0"/>
        </w:rPr>
        <w:t>a short time after the</w:t>
      </w:r>
      <w:r w:rsidR="000434C4" w:rsidRPr="00F37358">
        <w:rPr>
          <w:i w:val="0"/>
        </w:rPr>
        <w:t xml:space="preserve"> completed training</w:t>
      </w:r>
      <w:r w:rsidR="000434C4" w:rsidRPr="00F37358">
        <w:t>.</w:t>
      </w:r>
    </w:p>
    <w:p w:rsidR="002548BA" w:rsidRPr="00F37358" w:rsidRDefault="002548BA" w:rsidP="002548BA">
      <w:pPr>
        <w:pStyle w:val="Heading7"/>
      </w:pPr>
      <w:r w:rsidRPr="00F37358">
        <w:t xml:space="preserve"> All the above information must be included in the application</w:t>
      </w:r>
      <w:r w:rsidR="007E1DCE" w:rsidRPr="00F37358">
        <w:t xml:space="preserve"> for the t</w:t>
      </w:r>
      <w:r w:rsidRPr="00F37358">
        <w:t>rain</w:t>
      </w:r>
      <w:r w:rsidR="007E1DCE" w:rsidRPr="00F37358">
        <w:t>-the-t</w:t>
      </w:r>
      <w:r w:rsidRPr="00F37358">
        <w:t xml:space="preserve">rainer </w:t>
      </w:r>
      <w:r w:rsidR="00982FA6" w:rsidRPr="00F37358">
        <w:t>component</w:t>
      </w:r>
      <w:r w:rsidRPr="00F37358">
        <w:t xml:space="preserve"> to be evaluated.</w:t>
      </w:r>
    </w:p>
    <w:p w:rsidR="00762DB0" w:rsidRDefault="00762DB0" w:rsidP="00762DB0">
      <w:pPr>
        <w:pStyle w:val="Heading6"/>
      </w:pPr>
      <w:bookmarkStart w:id="192" w:name="_Ref384885064"/>
      <w:bookmarkStart w:id="193" w:name="_Ref385841047"/>
      <w:r>
        <w:t>Training Projections</w:t>
      </w:r>
      <w:bookmarkEnd w:id="192"/>
      <w:bookmarkEnd w:id="193"/>
    </w:p>
    <w:p w:rsidR="00762DB0" w:rsidRPr="00F37358" w:rsidRDefault="00762DB0" w:rsidP="00762DB0">
      <w:pPr>
        <w:pStyle w:val="BodyText6"/>
      </w:pPr>
      <w:r w:rsidRPr="00F37358">
        <w:t>Describe the training to be conducted and quantify the projected total number trained and projected total contact hours.  Include the following items:</w:t>
      </w:r>
    </w:p>
    <w:p w:rsidR="00762DB0" w:rsidRPr="00F37358" w:rsidRDefault="00762DB0" w:rsidP="00762DB0">
      <w:pPr>
        <w:pStyle w:val="BodyText4"/>
      </w:pPr>
    </w:p>
    <w:p w:rsidR="00762DB0" w:rsidRPr="00A61271" w:rsidRDefault="00762DB0" w:rsidP="00762DB0">
      <w:pPr>
        <w:pStyle w:val="Heading7"/>
      </w:pPr>
      <w:r w:rsidRPr="00C82CF8">
        <w:t>Describe the target audience(s</w:t>
      </w:r>
      <w:r w:rsidRPr="0008656A">
        <w:t>) (Section</w:t>
      </w:r>
      <w:r w:rsidR="0008656A" w:rsidRPr="0008656A">
        <w:t xml:space="preserve"> </w:t>
      </w:r>
      <w:r w:rsidR="0008656A" w:rsidRPr="0008656A">
        <w:fldChar w:fldCharType="begin"/>
      </w:r>
      <w:r w:rsidR="0008656A" w:rsidRPr="0008656A">
        <w:instrText xml:space="preserve"> REF _Ref384881545 \r \h </w:instrText>
      </w:r>
      <w:r w:rsidR="0008656A">
        <w:instrText xml:space="preserve"> \* MERGEFORMAT </w:instrText>
      </w:r>
      <w:r w:rsidR="0008656A" w:rsidRPr="0008656A">
        <w:fldChar w:fldCharType="separate"/>
      </w:r>
      <w:r w:rsidR="0008656A" w:rsidRPr="0008656A">
        <w:t>II.C</w:t>
      </w:r>
      <w:r w:rsidR="0008656A" w:rsidRPr="0008656A">
        <w:fldChar w:fldCharType="end"/>
      </w:r>
      <w:r w:rsidR="00C82CF8" w:rsidRPr="00A61271">
        <w:t>.</w:t>
      </w:r>
      <w:r w:rsidRPr="00A61271">
        <w:t>) for each proposed type of training.</w:t>
      </w:r>
    </w:p>
    <w:p w:rsidR="00762DB0" w:rsidRPr="00A61271" w:rsidRDefault="00762DB0" w:rsidP="00762DB0">
      <w:pPr>
        <w:pStyle w:val="Heading7"/>
      </w:pPr>
      <w:r w:rsidRPr="00A61271">
        <w:t>Identify the type(s) of training that will be conducted: worker, train-the-trainer, or employer.</w:t>
      </w:r>
    </w:p>
    <w:p w:rsidR="00762DB0" w:rsidRPr="00A61271" w:rsidRDefault="00762DB0" w:rsidP="00762DB0">
      <w:pPr>
        <w:pStyle w:val="Heading7"/>
      </w:pPr>
      <w:r w:rsidRPr="00A61271">
        <w:t>Describe how each type of training will reach multiple employers and/or their workers.</w:t>
      </w:r>
    </w:p>
    <w:p w:rsidR="00762DB0" w:rsidRPr="00A61271" w:rsidRDefault="00762DB0" w:rsidP="00762DB0">
      <w:pPr>
        <w:pStyle w:val="Heading7"/>
      </w:pPr>
      <w:r w:rsidRPr="00A61271">
        <w:t xml:space="preserve">Indicate the projected number trained (workers and/or employers) per type of training and target </w:t>
      </w:r>
      <w:r w:rsidRPr="0008656A">
        <w:t>audience (Section</w:t>
      </w:r>
      <w:r w:rsidR="0008656A" w:rsidRPr="0008656A">
        <w:t xml:space="preserve"> </w:t>
      </w:r>
      <w:r w:rsidR="0008656A" w:rsidRPr="0008656A">
        <w:fldChar w:fldCharType="begin"/>
      </w:r>
      <w:r w:rsidR="0008656A" w:rsidRPr="0008656A">
        <w:instrText xml:space="preserve"> REF _Ref384881545 \r \h </w:instrText>
      </w:r>
      <w:r w:rsidR="0008656A">
        <w:instrText xml:space="preserve"> \* MERGEFORMAT </w:instrText>
      </w:r>
      <w:r w:rsidR="0008656A" w:rsidRPr="0008656A">
        <w:fldChar w:fldCharType="separate"/>
      </w:r>
      <w:r w:rsidR="0008656A" w:rsidRPr="0008656A">
        <w:t>II.C</w:t>
      </w:r>
      <w:r w:rsidR="0008656A" w:rsidRPr="0008656A">
        <w:fldChar w:fldCharType="end"/>
      </w:r>
      <w:r w:rsidR="00815331" w:rsidRPr="00A61271">
        <w:t>.</w:t>
      </w:r>
      <w:r w:rsidRPr="00A61271">
        <w:t>).</w:t>
      </w:r>
    </w:p>
    <w:p w:rsidR="00762DB0" w:rsidRPr="0008656A" w:rsidRDefault="00762DB0" w:rsidP="00762DB0">
      <w:pPr>
        <w:pStyle w:val="Heading7"/>
      </w:pPr>
      <w:r w:rsidRPr="00A61271">
        <w:t>Indicate the number of contact hours for each type of training (workers, train-the-trainer, and/or employer) and target audience (</w:t>
      </w:r>
      <w:r w:rsidRPr="0008656A">
        <w:t>Section</w:t>
      </w:r>
      <w:r w:rsidR="00994F99" w:rsidRPr="0008656A">
        <w:t xml:space="preserve"> </w:t>
      </w:r>
      <w:r w:rsidR="00994F99" w:rsidRPr="0008656A">
        <w:fldChar w:fldCharType="begin"/>
      </w:r>
      <w:r w:rsidR="00994F99" w:rsidRPr="0008656A">
        <w:instrText xml:space="preserve"> REF _Ref385839852 \r \h  \* MERGEFORMAT </w:instrText>
      </w:r>
      <w:r w:rsidR="00994F99" w:rsidRPr="0008656A">
        <w:fldChar w:fldCharType="separate"/>
      </w:r>
      <w:r w:rsidR="009E090F" w:rsidRPr="0008656A">
        <w:t>II.C</w:t>
      </w:r>
      <w:r w:rsidR="00994F99" w:rsidRPr="0008656A">
        <w:fldChar w:fldCharType="end"/>
      </w:r>
      <w:r w:rsidR="00C82CF8" w:rsidRPr="00A61271">
        <w:t>.</w:t>
      </w:r>
      <w:r w:rsidRPr="00A61271">
        <w:t xml:space="preserve">). Training contact hours are defined </w:t>
      </w:r>
      <w:r w:rsidRPr="0008656A">
        <w:t xml:space="preserve">in </w:t>
      </w:r>
      <w:r w:rsidR="00033532" w:rsidRPr="0008656A">
        <w:t xml:space="preserve">Section </w:t>
      </w:r>
      <w:r w:rsidR="0008656A" w:rsidRPr="0008656A">
        <w:t>VI.G</w:t>
      </w:r>
      <w:r w:rsidR="00994F99" w:rsidRPr="0008656A">
        <w:t>.4.b</w:t>
      </w:r>
      <w:proofErr w:type="gramStart"/>
      <w:r w:rsidR="00994F99" w:rsidRPr="0008656A">
        <w:t>)</w:t>
      </w:r>
      <w:proofErr w:type="gramEnd"/>
      <w:r w:rsidR="00994F99" w:rsidRPr="0008656A">
        <w:fldChar w:fldCharType="begin"/>
      </w:r>
      <w:r w:rsidR="00994F99" w:rsidRPr="0008656A">
        <w:instrText xml:space="preserve"> REF _Ref385840812 \r \h  \* MERGEFORMAT </w:instrText>
      </w:r>
      <w:r w:rsidR="00994F99" w:rsidRPr="0008656A">
        <w:fldChar w:fldCharType="separate"/>
      </w:r>
      <w:r w:rsidR="009E090F" w:rsidRPr="0008656A">
        <w:t>(5)</w:t>
      </w:r>
      <w:r w:rsidR="00994F99" w:rsidRPr="0008656A">
        <w:fldChar w:fldCharType="end"/>
      </w:r>
      <w:r w:rsidR="0008656A" w:rsidRPr="0008656A">
        <w:fldChar w:fldCharType="begin"/>
      </w:r>
      <w:r w:rsidR="0008656A" w:rsidRPr="0008656A">
        <w:instrText xml:space="preserve"> REF _Ref413742139 \r \h </w:instrText>
      </w:r>
      <w:r w:rsidR="0008656A">
        <w:instrText xml:space="preserve"> \* MERGEFORMAT </w:instrText>
      </w:r>
      <w:r w:rsidR="0008656A" w:rsidRPr="0008656A">
        <w:fldChar w:fldCharType="separate"/>
      </w:r>
      <w:r w:rsidR="0008656A" w:rsidRPr="0008656A">
        <w:t>(b)</w:t>
      </w:r>
      <w:r w:rsidR="0008656A" w:rsidRPr="0008656A">
        <w:fldChar w:fldCharType="end"/>
      </w:r>
      <w:r w:rsidR="00ED3769" w:rsidRPr="0008656A">
        <w:t xml:space="preserve">.  See Table </w:t>
      </w:r>
      <w:r w:rsidR="00EE5F0E" w:rsidRPr="0008656A">
        <w:t>2</w:t>
      </w:r>
      <w:r w:rsidRPr="0008656A">
        <w:t xml:space="preserve"> as an example.</w:t>
      </w:r>
    </w:p>
    <w:p w:rsidR="00762DB0" w:rsidRDefault="00762DB0" w:rsidP="00762DB0">
      <w:pPr>
        <w:pStyle w:val="Heading7"/>
      </w:pPr>
      <w:r w:rsidRPr="00A61271">
        <w:t>Substantiate the methodology used to develop the projections for total number trained and total contact</w:t>
      </w:r>
      <w:r w:rsidRPr="00F37358">
        <w:t xml:space="preserve"> hours for each type of training (train-the-trainer, worker, or employer).</w:t>
      </w:r>
    </w:p>
    <w:p w:rsidR="00265E03" w:rsidRPr="00265E03" w:rsidRDefault="00265E03" w:rsidP="00265E03"/>
    <w:p w:rsidR="00762DB0" w:rsidRPr="00F37358" w:rsidRDefault="00ED3769" w:rsidP="00762DB0">
      <w:pPr>
        <w:ind w:left="1980"/>
      </w:pPr>
      <w:proofErr w:type="gramStart"/>
      <w:r>
        <w:t xml:space="preserve">Table </w:t>
      </w:r>
      <w:r w:rsidR="00EE5F0E">
        <w:t>2.</w:t>
      </w:r>
      <w:proofErr w:type="gramEnd"/>
      <w:r w:rsidR="00762DB0" w:rsidRPr="00F37358">
        <w:t xml:space="preserve"> Example of Total Number Trained and Contact Hour Projections</w:t>
      </w:r>
      <w:r w:rsidR="00EE5F0E">
        <w:fldChar w:fldCharType="begin"/>
      </w:r>
      <w:r w:rsidR="00EE5F0E">
        <w:instrText xml:space="preserve"> TA \l "</w:instrText>
      </w:r>
      <w:r w:rsidR="00EE5F0E" w:rsidRPr="00744A6C">
        <w:instrText>Table 2. Example of Total Number Trained and Contact Hour Projections</w:instrText>
      </w:r>
      <w:r w:rsidR="00EE5F0E">
        <w:instrText xml:space="preserve">" \s "Table 2. Example of Total Number Trained and Contact Hour Projections" \c 1 </w:instrText>
      </w:r>
      <w:r w:rsidR="00EE5F0E">
        <w:fldChar w:fldCharType="end"/>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1440"/>
        <w:gridCol w:w="1440"/>
        <w:gridCol w:w="1440"/>
      </w:tblGrid>
      <w:tr w:rsidR="00762DB0" w:rsidRPr="00F37358" w:rsidTr="00080146">
        <w:tc>
          <w:tcPr>
            <w:tcW w:w="1980" w:type="dxa"/>
            <w:shd w:val="clear" w:color="auto" w:fill="auto"/>
          </w:tcPr>
          <w:p w:rsidR="00762DB0" w:rsidRPr="00080146" w:rsidRDefault="00762DB0" w:rsidP="00080146">
            <w:pPr>
              <w:ind w:left="180"/>
              <w:jc w:val="center"/>
              <w:rPr>
                <w:b/>
              </w:rPr>
            </w:pPr>
            <w:r w:rsidRPr="00080146">
              <w:rPr>
                <w:b/>
              </w:rPr>
              <w:t>Audience</w:t>
            </w:r>
          </w:p>
        </w:tc>
        <w:tc>
          <w:tcPr>
            <w:tcW w:w="1440" w:type="dxa"/>
            <w:shd w:val="clear" w:color="auto" w:fill="auto"/>
          </w:tcPr>
          <w:p w:rsidR="00762DB0" w:rsidRPr="00080146" w:rsidRDefault="00762DB0" w:rsidP="00080146">
            <w:pPr>
              <w:ind w:left="180"/>
              <w:rPr>
                <w:b/>
              </w:rPr>
            </w:pPr>
            <w:r w:rsidRPr="00080146">
              <w:rPr>
                <w:b/>
              </w:rPr>
              <w:t>Type of Training</w:t>
            </w:r>
          </w:p>
        </w:tc>
        <w:tc>
          <w:tcPr>
            <w:tcW w:w="1440" w:type="dxa"/>
            <w:shd w:val="clear" w:color="auto" w:fill="auto"/>
          </w:tcPr>
          <w:p w:rsidR="00762DB0" w:rsidRPr="00080146" w:rsidRDefault="00762DB0" w:rsidP="00080146">
            <w:pPr>
              <w:ind w:left="180"/>
              <w:jc w:val="center"/>
              <w:rPr>
                <w:b/>
              </w:rPr>
            </w:pPr>
            <w:r w:rsidRPr="00080146">
              <w:rPr>
                <w:b/>
              </w:rPr>
              <w:t>Length of training</w:t>
            </w:r>
          </w:p>
          <w:p w:rsidR="00762DB0" w:rsidRPr="00080146" w:rsidRDefault="00762DB0" w:rsidP="00080146">
            <w:pPr>
              <w:ind w:left="180"/>
              <w:jc w:val="center"/>
              <w:rPr>
                <w:b/>
              </w:rPr>
            </w:pPr>
            <w:r w:rsidRPr="00080146">
              <w:rPr>
                <w:b/>
              </w:rPr>
              <w:t>(contact hours)</w:t>
            </w:r>
          </w:p>
        </w:tc>
        <w:tc>
          <w:tcPr>
            <w:tcW w:w="1440" w:type="dxa"/>
            <w:shd w:val="clear" w:color="auto" w:fill="auto"/>
          </w:tcPr>
          <w:p w:rsidR="00762DB0" w:rsidRPr="00080146" w:rsidRDefault="00762DB0" w:rsidP="00080146">
            <w:pPr>
              <w:ind w:left="180"/>
              <w:jc w:val="center"/>
              <w:rPr>
                <w:b/>
              </w:rPr>
            </w:pPr>
            <w:r w:rsidRPr="00080146">
              <w:rPr>
                <w:b/>
              </w:rPr>
              <w:t>Projected Number Trained</w:t>
            </w:r>
          </w:p>
        </w:tc>
        <w:tc>
          <w:tcPr>
            <w:tcW w:w="1440" w:type="dxa"/>
            <w:shd w:val="clear" w:color="auto" w:fill="auto"/>
          </w:tcPr>
          <w:p w:rsidR="00762DB0" w:rsidRPr="00080146" w:rsidRDefault="00762DB0" w:rsidP="00805B36">
            <w:pPr>
              <w:ind w:left="180"/>
              <w:jc w:val="center"/>
              <w:rPr>
                <w:b/>
              </w:rPr>
            </w:pPr>
            <w:r w:rsidRPr="00080146">
              <w:rPr>
                <w:b/>
              </w:rPr>
              <w:t>Total Contact hours per training*</w:t>
            </w:r>
          </w:p>
        </w:tc>
      </w:tr>
      <w:tr w:rsidR="00762DB0" w:rsidRPr="00F37358" w:rsidTr="00080146">
        <w:tc>
          <w:tcPr>
            <w:tcW w:w="1980" w:type="dxa"/>
            <w:shd w:val="clear" w:color="auto" w:fill="auto"/>
          </w:tcPr>
          <w:p w:rsidR="00762DB0" w:rsidRPr="00F37358" w:rsidRDefault="00805B36" w:rsidP="00264329">
            <w:pPr>
              <w:ind w:left="180"/>
            </w:pPr>
            <w:r>
              <w:t>Temporary Worker</w:t>
            </w:r>
          </w:p>
        </w:tc>
        <w:tc>
          <w:tcPr>
            <w:tcW w:w="1440" w:type="dxa"/>
            <w:shd w:val="clear" w:color="auto" w:fill="auto"/>
          </w:tcPr>
          <w:p w:rsidR="00762DB0" w:rsidRPr="00F37358" w:rsidRDefault="00762DB0" w:rsidP="00080146">
            <w:pPr>
              <w:ind w:left="180"/>
            </w:pPr>
            <w:r w:rsidRPr="00F37358">
              <w:t>Worker</w:t>
            </w:r>
          </w:p>
        </w:tc>
        <w:tc>
          <w:tcPr>
            <w:tcW w:w="1440" w:type="dxa"/>
            <w:shd w:val="clear" w:color="auto" w:fill="auto"/>
          </w:tcPr>
          <w:p w:rsidR="00762DB0" w:rsidRPr="00F37358" w:rsidRDefault="00762DB0" w:rsidP="00080146">
            <w:pPr>
              <w:ind w:left="180"/>
              <w:jc w:val="center"/>
            </w:pPr>
            <w:r w:rsidRPr="00F37358">
              <w:t>4</w:t>
            </w:r>
          </w:p>
        </w:tc>
        <w:tc>
          <w:tcPr>
            <w:tcW w:w="1440" w:type="dxa"/>
            <w:shd w:val="clear" w:color="auto" w:fill="auto"/>
          </w:tcPr>
          <w:p w:rsidR="00762DB0" w:rsidRPr="00F37358" w:rsidRDefault="00762DB0" w:rsidP="00080146">
            <w:pPr>
              <w:ind w:left="180"/>
              <w:jc w:val="center"/>
            </w:pPr>
            <w:r w:rsidRPr="00F37358">
              <w:t>500</w:t>
            </w:r>
          </w:p>
        </w:tc>
        <w:tc>
          <w:tcPr>
            <w:tcW w:w="1440" w:type="dxa"/>
            <w:shd w:val="clear" w:color="auto" w:fill="auto"/>
          </w:tcPr>
          <w:p w:rsidR="00762DB0" w:rsidRPr="00F37358" w:rsidRDefault="00762DB0" w:rsidP="00080146">
            <w:pPr>
              <w:ind w:left="180"/>
              <w:jc w:val="center"/>
            </w:pPr>
            <w:r w:rsidRPr="00F37358">
              <w:t>2</w:t>
            </w:r>
            <w:r w:rsidR="00583DC2">
              <w:t>,</w:t>
            </w:r>
            <w:r w:rsidRPr="00F37358">
              <w:t>000</w:t>
            </w:r>
          </w:p>
        </w:tc>
      </w:tr>
      <w:tr w:rsidR="00762DB0" w:rsidRPr="00F37358" w:rsidTr="00080146">
        <w:tc>
          <w:tcPr>
            <w:tcW w:w="1980" w:type="dxa"/>
            <w:shd w:val="clear" w:color="auto" w:fill="auto"/>
          </w:tcPr>
          <w:p w:rsidR="00762DB0" w:rsidRDefault="00805B36" w:rsidP="00080146">
            <w:pPr>
              <w:ind w:left="180"/>
            </w:pPr>
            <w:r>
              <w:t>Hard-to-Reach Worker</w:t>
            </w:r>
          </w:p>
          <w:p w:rsidR="00EE3120" w:rsidRDefault="00EE3120" w:rsidP="00080146">
            <w:pPr>
              <w:ind w:left="180"/>
            </w:pPr>
            <w:r>
              <w:t>Limited English Proficiency/</w:t>
            </w:r>
          </w:p>
          <w:p w:rsidR="00EE3120" w:rsidRPr="00F37358" w:rsidRDefault="00EE3120" w:rsidP="00080146">
            <w:pPr>
              <w:ind w:left="180"/>
            </w:pPr>
            <w:r>
              <w:t>Low-Literacy</w:t>
            </w:r>
          </w:p>
        </w:tc>
        <w:tc>
          <w:tcPr>
            <w:tcW w:w="1440" w:type="dxa"/>
            <w:shd w:val="clear" w:color="auto" w:fill="auto"/>
          </w:tcPr>
          <w:p w:rsidR="00762DB0" w:rsidRPr="00F37358" w:rsidRDefault="00762DB0" w:rsidP="00080146">
            <w:pPr>
              <w:ind w:left="180"/>
            </w:pPr>
            <w:r w:rsidRPr="00F37358">
              <w:t>Worker</w:t>
            </w:r>
          </w:p>
        </w:tc>
        <w:tc>
          <w:tcPr>
            <w:tcW w:w="1440" w:type="dxa"/>
            <w:shd w:val="clear" w:color="auto" w:fill="auto"/>
          </w:tcPr>
          <w:p w:rsidR="00762DB0" w:rsidRPr="00F37358" w:rsidRDefault="00762DB0" w:rsidP="00080146">
            <w:pPr>
              <w:ind w:left="180"/>
              <w:jc w:val="center"/>
            </w:pPr>
            <w:r w:rsidRPr="00F37358">
              <w:t>2</w:t>
            </w:r>
          </w:p>
        </w:tc>
        <w:tc>
          <w:tcPr>
            <w:tcW w:w="1440" w:type="dxa"/>
            <w:shd w:val="clear" w:color="auto" w:fill="auto"/>
          </w:tcPr>
          <w:p w:rsidR="00762DB0" w:rsidRPr="00F37358" w:rsidRDefault="00762DB0" w:rsidP="00080146">
            <w:pPr>
              <w:ind w:left="180"/>
              <w:jc w:val="center"/>
            </w:pPr>
            <w:r w:rsidRPr="00F37358">
              <w:t>300</w:t>
            </w:r>
          </w:p>
        </w:tc>
        <w:tc>
          <w:tcPr>
            <w:tcW w:w="1440" w:type="dxa"/>
            <w:shd w:val="clear" w:color="auto" w:fill="auto"/>
          </w:tcPr>
          <w:p w:rsidR="00762DB0" w:rsidRPr="00F37358" w:rsidRDefault="00762DB0" w:rsidP="00080146">
            <w:pPr>
              <w:ind w:left="180"/>
              <w:jc w:val="center"/>
            </w:pPr>
            <w:r w:rsidRPr="00F37358">
              <w:t>600</w:t>
            </w:r>
          </w:p>
        </w:tc>
      </w:tr>
    </w:tbl>
    <w:p w:rsidR="0004749E" w:rsidRDefault="0004749E" w:rsidP="00805B36">
      <w:pPr>
        <w:ind w:left="180"/>
        <w:sectPr w:rsidR="0004749E" w:rsidSect="003A1A94">
          <w:pgSz w:w="12240" w:h="15840" w:code="1"/>
          <w:pgMar w:top="1440" w:right="1440" w:bottom="1260" w:left="1440" w:header="720" w:footer="720" w:gutter="0"/>
          <w:cols w:space="720"/>
          <w:docGrid w:linePitch="360"/>
        </w:sectPr>
      </w:pP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1440"/>
        <w:gridCol w:w="1440"/>
        <w:gridCol w:w="1440"/>
      </w:tblGrid>
      <w:tr w:rsidR="00805B36" w:rsidRPr="00F37358" w:rsidTr="00080146">
        <w:tc>
          <w:tcPr>
            <w:tcW w:w="1980" w:type="dxa"/>
            <w:shd w:val="clear" w:color="auto" w:fill="auto"/>
          </w:tcPr>
          <w:p w:rsidR="00805B36" w:rsidRDefault="00805B36" w:rsidP="00805B36">
            <w:pPr>
              <w:ind w:left="180"/>
            </w:pPr>
            <w:r w:rsidRPr="00F37358">
              <w:lastRenderedPageBreak/>
              <w:t>Hard-to-Reach Worker</w:t>
            </w:r>
          </w:p>
          <w:p w:rsidR="00EE3120" w:rsidRDefault="00EE3120" w:rsidP="00805B36">
            <w:pPr>
              <w:ind w:left="180"/>
            </w:pPr>
            <w:r>
              <w:t>Limited English Proficiency/</w:t>
            </w:r>
          </w:p>
          <w:p w:rsidR="00EE3120" w:rsidRPr="00F37358" w:rsidRDefault="00EE3120" w:rsidP="00805B36">
            <w:pPr>
              <w:ind w:left="180"/>
            </w:pPr>
            <w:r>
              <w:t>Low-Literacy</w:t>
            </w:r>
          </w:p>
        </w:tc>
        <w:tc>
          <w:tcPr>
            <w:tcW w:w="1440" w:type="dxa"/>
            <w:shd w:val="clear" w:color="auto" w:fill="auto"/>
          </w:tcPr>
          <w:p w:rsidR="00805B36" w:rsidRPr="00F37358" w:rsidRDefault="00805B36" w:rsidP="00805B36">
            <w:pPr>
              <w:ind w:left="180"/>
            </w:pPr>
            <w:r w:rsidRPr="00F37358">
              <w:t>Train-the Trainer</w:t>
            </w:r>
          </w:p>
        </w:tc>
        <w:tc>
          <w:tcPr>
            <w:tcW w:w="1440" w:type="dxa"/>
            <w:shd w:val="clear" w:color="auto" w:fill="auto"/>
          </w:tcPr>
          <w:p w:rsidR="00805B36" w:rsidRPr="00F37358" w:rsidRDefault="00805B36" w:rsidP="00805B36">
            <w:pPr>
              <w:ind w:left="180"/>
              <w:jc w:val="center"/>
            </w:pPr>
            <w:r w:rsidRPr="00F37358">
              <w:t>8</w:t>
            </w:r>
          </w:p>
        </w:tc>
        <w:tc>
          <w:tcPr>
            <w:tcW w:w="1440" w:type="dxa"/>
            <w:shd w:val="clear" w:color="auto" w:fill="auto"/>
          </w:tcPr>
          <w:p w:rsidR="00805B36" w:rsidRPr="00F37358" w:rsidRDefault="00805B36" w:rsidP="00805B36">
            <w:pPr>
              <w:ind w:left="180"/>
              <w:jc w:val="center"/>
            </w:pPr>
            <w:r w:rsidRPr="00F37358">
              <w:t>10</w:t>
            </w:r>
          </w:p>
        </w:tc>
        <w:tc>
          <w:tcPr>
            <w:tcW w:w="1440" w:type="dxa"/>
            <w:shd w:val="clear" w:color="auto" w:fill="auto"/>
          </w:tcPr>
          <w:p w:rsidR="00805B36" w:rsidRPr="00F37358" w:rsidRDefault="00805B36" w:rsidP="00805B36">
            <w:pPr>
              <w:ind w:left="180"/>
              <w:jc w:val="center"/>
            </w:pPr>
            <w:r w:rsidRPr="00F37358">
              <w:t>80</w:t>
            </w:r>
          </w:p>
        </w:tc>
      </w:tr>
      <w:tr w:rsidR="00805B36" w:rsidRPr="00F37358" w:rsidTr="00080146">
        <w:tc>
          <w:tcPr>
            <w:tcW w:w="1980" w:type="dxa"/>
            <w:shd w:val="clear" w:color="auto" w:fill="auto"/>
          </w:tcPr>
          <w:p w:rsidR="00805B36" w:rsidRPr="00F37358" w:rsidRDefault="00805B36" w:rsidP="00080146">
            <w:pPr>
              <w:ind w:left="180"/>
            </w:pPr>
            <w:r w:rsidRPr="00F37358">
              <w:t>Small Business</w:t>
            </w:r>
          </w:p>
        </w:tc>
        <w:tc>
          <w:tcPr>
            <w:tcW w:w="1440" w:type="dxa"/>
            <w:shd w:val="clear" w:color="auto" w:fill="auto"/>
          </w:tcPr>
          <w:p w:rsidR="00805B36" w:rsidRPr="00F37358" w:rsidRDefault="00805B36" w:rsidP="00080146">
            <w:pPr>
              <w:ind w:left="180"/>
            </w:pPr>
            <w:r w:rsidRPr="00F37358">
              <w:t>Employer</w:t>
            </w:r>
          </w:p>
        </w:tc>
        <w:tc>
          <w:tcPr>
            <w:tcW w:w="1440" w:type="dxa"/>
            <w:shd w:val="clear" w:color="auto" w:fill="auto"/>
          </w:tcPr>
          <w:p w:rsidR="00805B36" w:rsidRPr="00F37358" w:rsidRDefault="00805B36" w:rsidP="00080146">
            <w:pPr>
              <w:ind w:left="180"/>
              <w:jc w:val="center"/>
            </w:pPr>
            <w:r w:rsidRPr="00F37358">
              <w:t>5</w:t>
            </w:r>
          </w:p>
        </w:tc>
        <w:tc>
          <w:tcPr>
            <w:tcW w:w="1440" w:type="dxa"/>
            <w:shd w:val="clear" w:color="auto" w:fill="auto"/>
          </w:tcPr>
          <w:p w:rsidR="00805B36" w:rsidRPr="00F37358" w:rsidRDefault="00805B36" w:rsidP="00080146">
            <w:pPr>
              <w:ind w:left="180"/>
              <w:jc w:val="center"/>
            </w:pPr>
            <w:r w:rsidRPr="00F37358">
              <w:t>30</w:t>
            </w:r>
          </w:p>
        </w:tc>
        <w:tc>
          <w:tcPr>
            <w:tcW w:w="1440" w:type="dxa"/>
            <w:shd w:val="clear" w:color="auto" w:fill="auto"/>
          </w:tcPr>
          <w:p w:rsidR="00805B36" w:rsidRPr="00F37358" w:rsidRDefault="00805B36" w:rsidP="00080146">
            <w:pPr>
              <w:ind w:left="180"/>
              <w:jc w:val="center"/>
            </w:pPr>
            <w:r w:rsidRPr="00F37358">
              <w:t>150</w:t>
            </w:r>
          </w:p>
        </w:tc>
      </w:tr>
      <w:tr w:rsidR="00805B36" w:rsidRPr="00F37358" w:rsidTr="00080146">
        <w:tc>
          <w:tcPr>
            <w:tcW w:w="1980" w:type="dxa"/>
            <w:shd w:val="clear" w:color="auto" w:fill="auto"/>
          </w:tcPr>
          <w:p w:rsidR="00805B36" w:rsidRPr="00F37358" w:rsidRDefault="00805B36" w:rsidP="00080146">
            <w:pPr>
              <w:ind w:left="180"/>
              <w:jc w:val="right"/>
            </w:pPr>
            <w:r w:rsidRPr="00080146">
              <w:rPr>
                <w:b/>
              </w:rPr>
              <w:t>Total</w:t>
            </w:r>
          </w:p>
        </w:tc>
        <w:tc>
          <w:tcPr>
            <w:tcW w:w="1440" w:type="dxa"/>
            <w:shd w:val="clear" w:color="auto" w:fill="auto"/>
          </w:tcPr>
          <w:p w:rsidR="00805B36" w:rsidRPr="00080146" w:rsidRDefault="00805B36" w:rsidP="00080146">
            <w:pPr>
              <w:ind w:left="180"/>
              <w:jc w:val="right"/>
              <w:rPr>
                <w:b/>
              </w:rPr>
            </w:pPr>
          </w:p>
        </w:tc>
        <w:tc>
          <w:tcPr>
            <w:tcW w:w="1440" w:type="dxa"/>
            <w:shd w:val="clear" w:color="auto" w:fill="auto"/>
          </w:tcPr>
          <w:p w:rsidR="00805B36" w:rsidRPr="00F37358" w:rsidRDefault="00805B36" w:rsidP="00080146">
            <w:pPr>
              <w:ind w:left="180"/>
              <w:jc w:val="center"/>
            </w:pPr>
          </w:p>
        </w:tc>
        <w:tc>
          <w:tcPr>
            <w:tcW w:w="1440" w:type="dxa"/>
            <w:shd w:val="clear" w:color="auto" w:fill="auto"/>
          </w:tcPr>
          <w:p w:rsidR="00805B36" w:rsidRPr="00F37358" w:rsidRDefault="00805B36" w:rsidP="00080146">
            <w:pPr>
              <w:ind w:left="180"/>
              <w:jc w:val="center"/>
            </w:pPr>
            <w:r w:rsidRPr="00F37358">
              <w:t>840</w:t>
            </w:r>
          </w:p>
        </w:tc>
        <w:tc>
          <w:tcPr>
            <w:tcW w:w="1440" w:type="dxa"/>
            <w:shd w:val="clear" w:color="auto" w:fill="auto"/>
          </w:tcPr>
          <w:p w:rsidR="00805B36" w:rsidRPr="00F37358" w:rsidRDefault="00805B36" w:rsidP="00080146">
            <w:pPr>
              <w:ind w:left="180"/>
              <w:jc w:val="center"/>
            </w:pPr>
            <w:r w:rsidRPr="00F37358">
              <w:t>2</w:t>
            </w:r>
            <w:r>
              <w:t>,</w:t>
            </w:r>
            <w:r w:rsidRPr="00F37358">
              <w:t>830</w:t>
            </w:r>
          </w:p>
        </w:tc>
      </w:tr>
    </w:tbl>
    <w:p w:rsidR="001F23F1" w:rsidRDefault="00762DB0" w:rsidP="001F23F1">
      <w:pPr>
        <w:ind w:left="1980"/>
      </w:pPr>
      <w:r w:rsidRPr="00386DAB">
        <w:rPr>
          <w:sz w:val="16"/>
          <w:szCs w:val="16"/>
        </w:rPr>
        <w:t>*Total contact hours per training = (length of training x projected number trained)</w:t>
      </w:r>
    </w:p>
    <w:p w:rsidR="001F23F1" w:rsidRPr="001F23F1" w:rsidRDefault="001F23F1" w:rsidP="001F23F1">
      <w:pPr>
        <w:ind w:left="1980"/>
      </w:pPr>
    </w:p>
    <w:p w:rsidR="009209F5" w:rsidRPr="00F37358" w:rsidRDefault="009209F5" w:rsidP="009209F5">
      <w:pPr>
        <w:pStyle w:val="Heading6"/>
        <w:rPr>
          <w:szCs w:val="24"/>
        </w:rPr>
      </w:pPr>
      <w:r w:rsidRPr="00F37358">
        <w:rPr>
          <w:szCs w:val="24"/>
        </w:rPr>
        <w:t>Constitution Day Training</w:t>
      </w:r>
    </w:p>
    <w:p w:rsidR="00225B7A" w:rsidRDefault="00225B7A" w:rsidP="009209F5">
      <w:pPr>
        <w:pStyle w:val="BodyText6"/>
      </w:pPr>
      <w:r w:rsidRPr="00F37358">
        <w:t xml:space="preserve">Constitution </w:t>
      </w:r>
      <w:r w:rsidR="00546748" w:rsidRPr="00F37358">
        <w:t xml:space="preserve">Day and </w:t>
      </w:r>
      <w:r w:rsidR="007E6A10">
        <w:t>Citizenship Day is required of educational i</w:t>
      </w:r>
      <w:r w:rsidR="00546748" w:rsidRPr="00F37358">
        <w:t>nstitutions only</w:t>
      </w:r>
      <w:r w:rsidRPr="00F37358">
        <w:t>. These activi</w:t>
      </w:r>
      <w:r w:rsidR="007E6A10">
        <w:t>ties should be addressed in the</w:t>
      </w:r>
      <w:r w:rsidRPr="00F37358">
        <w:t xml:space="preserve"> work plan.  Section 111 of Division J of Public Law 108-447, the “Consolidated Appropriations Act, 2005,” December 8, 2004; 118 Stat. 2809, 3344-45, requires “educational institutions” that receive federal funds to hold an educational program on the United States Constitution on September 17 (“Constitution Day and Citizenship Day”) of each </w:t>
      </w:r>
      <w:r w:rsidR="00683A23" w:rsidRPr="00F37358">
        <w:t xml:space="preserve">fiscal </w:t>
      </w:r>
      <w:r w:rsidRPr="00F37358">
        <w:t>year</w:t>
      </w:r>
      <w:r w:rsidR="00683A23" w:rsidRPr="00F37358">
        <w:t xml:space="preserve"> for which the institution receives funds</w:t>
      </w:r>
      <w:r w:rsidRPr="00F37358">
        <w:t xml:space="preserve">.  The Office of Personnel Management has placed relevant materials on its Web site at the following address: </w:t>
      </w:r>
      <w:r w:rsidR="00BF1EA4" w:rsidRPr="005D0C6B">
        <w:t>http://archive.opm.gov/constitution_initiative/</w:t>
      </w:r>
      <w:r w:rsidRPr="00F37358">
        <w:t>.  The U.S. Department of Education’s Federal Register Notice of the Implementation of Constitution Day and Citizenship Day on September 17 of Each Year, published on</w:t>
      </w:r>
      <w:r w:rsidR="00C82CF8">
        <w:t xml:space="preserve"> May 24, 2005, can be found at </w:t>
      </w:r>
      <w:hyperlink r:id="rId45" w:history="1">
        <w:r w:rsidR="00BF1EA4" w:rsidRPr="00946B34">
          <w:rPr>
            <w:rStyle w:val="Hyperlink"/>
          </w:rPr>
          <w:t>http://www.gpo.gov/fdsys/pkg/FR-2005-05-24/pdf/05-10355.pdf</w:t>
        </w:r>
      </w:hyperlink>
      <w:r w:rsidRPr="00F37358">
        <w:t>.  Please note that this Web site primarily addresses educational institutions that receive funds from the U.S. Department of Education.  However, it also discusses other materials that may be helpful.</w:t>
      </w:r>
    </w:p>
    <w:p w:rsidR="00BB2354" w:rsidRPr="00F37358" w:rsidRDefault="00BB2354" w:rsidP="009209F5">
      <w:pPr>
        <w:pStyle w:val="BodyText6"/>
      </w:pPr>
    </w:p>
    <w:p w:rsidR="004404AF" w:rsidRPr="00F37358" w:rsidRDefault="00994FCE" w:rsidP="001B030B">
      <w:pPr>
        <w:pStyle w:val="Heading5"/>
        <w:tabs>
          <w:tab w:val="clear" w:pos="1980"/>
          <w:tab w:val="num" w:pos="1800"/>
        </w:tabs>
        <w:ind w:left="1800"/>
        <w:rPr>
          <w:szCs w:val="24"/>
        </w:rPr>
      </w:pPr>
      <w:bookmarkStart w:id="194" w:name="_Ref285199553"/>
      <w:bookmarkStart w:id="195" w:name="_Ref286298452"/>
      <w:bookmarkStart w:id="196" w:name="_Ref286298455"/>
      <w:r w:rsidRPr="00F37358">
        <w:rPr>
          <w:szCs w:val="24"/>
        </w:rPr>
        <w:t xml:space="preserve">Training </w:t>
      </w:r>
      <w:r w:rsidR="004404AF" w:rsidRPr="00F37358">
        <w:rPr>
          <w:szCs w:val="24"/>
        </w:rPr>
        <w:t>Evaluation</w:t>
      </w:r>
      <w:bookmarkEnd w:id="194"/>
      <w:bookmarkEnd w:id="195"/>
      <w:bookmarkEnd w:id="196"/>
    </w:p>
    <w:p w:rsidR="009C0754" w:rsidRDefault="00905288" w:rsidP="004F2D68">
      <w:pPr>
        <w:pStyle w:val="BodyText5"/>
      </w:pPr>
      <w:r>
        <w:t>Varying levels of evaluations must be conducted based on the grant ca</w:t>
      </w:r>
      <w:r w:rsidR="00EE5F0E">
        <w:t>tegory, as identified in Table 3</w:t>
      </w:r>
      <w:r>
        <w:t xml:space="preserve"> below.</w:t>
      </w:r>
      <w:r w:rsidR="009C0754">
        <w:t xml:space="preserve">  </w:t>
      </w:r>
    </w:p>
    <w:p w:rsidR="009C0754" w:rsidRDefault="009C0754" w:rsidP="004F2D68">
      <w:pPr>
        <w:pStyle w:val="BodyText5"/>
      </w:pPr>
    </w:p>
    <w:p w:rsidR="009C0754" w:rsidRDefault="00EE5F0E" w:rsidP="004F2D68">
      <w:pPr>
        <w:pStyle w:val="BodyText5"/>
      </w:pPr>
      <w:proofErr w:type="gramStart"/>
      <w:r>
        <w:t>Table 3.</w:t>
      </w:r>
      <w:proofErr w:type="gramEnd"/>
      <w:r w:rsidR="009C0754">
        <w:t xml:space="preserve"> Types of Evaluations Required, per Grant Category</w:t>
      </w:r>
      <w:r>
        <w:fldChar w:fldCharType="begin"/>
      </w:r>
      <w:r>
        <w:instrText xml:space="preserve"> TA \l "</w:instrText>
      </w:r>
      <w:r w:rsidRPr="00492DC9">
        <w:instrText>Table 3. Types of Evaluations Required, per Grant Category</w:instrText>
      </w:r>
      <w:r>
        <w:instrText xml:space="preserve">" \s "Table 3. Types of Evaluations Required, per Grant Category" \c 1 </w:instrText>
      </w:r>
      <w:r>
        <w:fldChar w:fldCharType="end"/>
      </w:r>
    </w:p>
    <w:tbl>
      <w:tblPr>
        <w:tblStyle w:val="TableGrid"/>
        <w:tblW w:w="6930" w:type="dxa"/>
        <w:tblInd w:w="1908" w:type="dxa"/>
        <w:tblLook w:val="01E0" w:firstRow="1" w:lastRow="1" w:firstColumn="1" w:lastColumn="1" w:noHBand="0" w:noVBand="0"/>
      </w:tblPr>
      <w:tblGrid>
        <w:gridCol w:w="1980"/>
        <w:gridCol w:w="2340"/>
        <w:gridCol w:w="2610"/>
      </w:tblGrid>
      <w:tr w:rsidR="009C0754" w:rsidRPr="009C0754" w:rsidTr="009C0754">
        <w:tc>
          <w:tcPr>
            <w:tcW w:w="1980" w:type="dxa"/>
          </w:tcPr>
          <w:p w:rsidR="009C0754" w:rsidRPr="009C0754" w:rsidRDefault="009C0754" w:rsidP="009C0754">
            <w:pPr>
              <w:rPr>
                <w:b/>
              </w:rPr>
            </w:pPr>
          </w:p>
          <w:p w:rsidR="009C0754" w:rsidRPr="009C0754" w:rsidRDefault="009C0754" w:rsidP="009C0754">
            <w:pPr>
              <w:rPr>
                <w:b/>
              </w:rPr>
            </w:pPr>
            <w:r w:rsidRPr="009C0754">
              <w:rPr>
                <w:b/>
              </w:rPr>
              <w:t>Evaluations</w:t>
            </w:r>
          </w:p>
        </w:tc>
        <w:tc>
          <w:tcPr>
            <w:tcW w:w="2340" w:type="dxa"/>
          </w:tcPr>
          <w:p w:rsidR="009C0754" w:rsidRPr="009C0754" w:rsidRDefault="009C0754" w:rsidP="009C0754">
            <w:pPr>
              <w:jc w:val="center"/>
              <w:rPr>
                <w:b/>
              </w:rPr>
            </w:pPr>
            <w:r w:rsidRPr="009C0754">
              <w:rPr>
                <w:b/>
              </w:rPr>
              <w:t>Capacity Building</w:t>
            </w:r>
            <w:r>
              <w:rPr>
                <w:b/>
              </w:rPr>
              <w:t xml:space="preserve"> - </w:t>
            </w:r>
            <w:r w:rsidR="008D7750">
              <w:rPr>
                <w:b/>
              </w:rPr>
              <w:t>Developmental</w:t>
            </w:r>
          </w:p>
        </w:tc>
        <w:tc>
          <w:tcPr>
            <w:tcW w:w="2610" w:type="dxa"/>
          </w:tcPr>
          <w:p w:rsidR="009C0754" w:rsidRPr="009C0754" w:rsidRDefault="009C0754" w:rsidP="009C0754">
            <w:pPr>
              <w:jc w:val="center"/>
              <w:rPr>
                <w:b/>
              </w:rPr>
            </w:pPr>
            <w:r w:rsidRPr="009C0754">
              <w:rPr>
                <w:b/>
              </w:rPr>
              <w:t>Capacity Building - Pilot</w:t>
            </w:r>
          </w:p>
        </w:tc>
      </w:tr>
      <w:tr w:rsidR="009C0754" w:rsidRPr="009C0754" w:rsidTr="009C0754">
        <w:tc>
          <w:tcPr>
            <w:tcW w:w="1980" w:type="dxa"/>
          </w:tcPr>
          <w:p w:rsidR="009C0754" w:rsidRPr="009C0754" w:rsidRDefault="009C0754" w:rsidP="009C0754">
            <w:r w:rsidRPr="009C0754">
              <w:t>Level 1</w:t>
            </w:r>
          </w:p>
        </w:tc>
        <w:tc>
          <w:tcPr>
            <w:tcW w:w="2340" w:type="dxa"/>
          </w:tcPr>
          <w:p w:rsidR="009C0754" w:rsidRPr="009C0754" w:rsidRDefault="009C0754" w:rsidP="009C0754">
            <w:pPr>
              <w:jc w:val="center"/>
            </w:pPr>
            <w:r w:rsidRPr="009C0754">
              <w:t>yes</w:t>
            </w:r>
          </w:p>
        </w:tc>
        <w:tc>
          <w:tcPr>
            <w:tcW w:w="2610" w:type="dxa"/>
          </w:tcPr>
          <w:p w:rsidR="009C0754" w:rsidRPr="009C0754" w:rsidRDefault="009C0754" w:rsidP="009C0754">
            <w:pPr>
              <w:jc w:val="center"/>
            </w:pPr>
            <w:r w:rsidRPr="009C0754">
              <w:t>yes</w:t>
            </w:r>
          </w:p>
        </w:tc>
      </w:tr>
      <w:tr w:rsidR="009C0754" w:rsidRPr="009C0754" w:rsidTr="009C0754">
        <w:tc>
          <w:tcPr>
            <w:tcW w:w="1980" w:type="dxa"/>
          </w:tcPr>
          <w:p w:rsidR="009C0754" w:rsidRPr="009C0754" w:rsidRDefault="009C0754" w:rsidP="009C0754">
            <w:r w:rsidRPr="009C0754">
              <w:t>Level 2</w:t>
            </w:r>
          </w:p>
        </w:tc>
        <w:tc>
          <w:tcPr>
            <w:tcW w:w="2340" w:type="dxa"/>
          </w:tcPr>
          <w:p w:rsidR="009C0754" w:rsidRPr="009C0754" w:rsidRDefault="009C0754" w:rsidP="009C0754">
            <w:pPr>
              <w:jc w:val="center"/>
            </w:pPr>
            <w:r w:rsidRPr="009C0754">
              <w:t>yes</w:t>
            </w:r>
          </w:p>
        </w:tc>
        <w:tc>
          <w:tcPr>
            <w:tcW w:w="2610" w:type="dxa"/>
          </w:tcPr>
          <w:p w:rsidR="009C0754" w:rsidRPr="009C0754" w:rsidRDefault="009C0754" w:rsidP="009C0754">
            <w:pPr>
              <w:jc w:val="center"/>
            </w:pPr>
            <w:r w:rsidRPr="009C0754">
              <w:t>yes</w:t>
            </w:r>
          </w:p>
        </w:tc>
      </w:tr>
      <w:tr w:rsidR="009C0754" w:rsidRPr="009C0754" w:rsidTr="009C0754">
        <w:tc>
          <w:tcPr>
            <w:tcW w:w="1980" w:type="dxa"/>
          </w:tcPr>
          <w:p w:rsidR="009C0754" w:rsidRPr="009C0754" w:rsidRDefault="009C0754" w:rsidP="009C0754">
            <w:r w:rsidRPr="009C0754">
              <w:t>Level 3</w:t>
            </w:r>
          </w:p>
        </w:tc>
        <w:tc>
          <w:tcPr>
            <w:tcW w:w="2340" w:type="dxa"/>
          </w:tcPr>
          <w:p w:rsidR="009C0754" w:rsidRPr="009C0754" w:rsidRDefault="009C0754" w:rsidP="009C0754">
            <w:pPr>
              <w:jc w:val="center"/>
            </w:pPr>
            <w:r w:rsidRPr="009C0754">
              <w:t>yes</w:t>
            </w:r>
          </w:p>
        </w:tc>
        <w:tc>
          <w:tcPr>
            <w:tcW w:w="2610" w:type="dxa"/>
          </w:tcPr>
          <w:p w:rsidR="009C0754" w:rsidRPr="009C0754" w:rsidRDefault="009C0754" w:rsidP="009C0754">
            <w:pPr>
              <w:jc w:val="center"/>
            </w:pPr>
            <w:r w:rsidRPr="009C0754">
              <w:t>no</w:t>
            </w:r>
          </w:p>
        </w:tc>
      </w:tr>
    </w:tbl>
    <w:p w:rsidR="009C0754" w:rsidRDefault="009C0754" w:rsidP="009C0754">
      <w:pPr>
        <w:pStyle w:val="BodyText5"/>
        <w:ind w:left="0"/>
      </w:pPr>
    </w:p>
    <w:p w:rsidR="00166544" w:rsidRPr="00F37358" w:rsidRDefault="009C0754" w:rsidP="004F2D68">
      <w:pPr>
        <w:pStyle w:val="BodyText5"/>
      </w:pPr>
      <w:r>
        <w:t xml:space="preserve">Capacity Building </w:t>
      </w:r>
      <w:r w:rsidR="008D7750">
        <w:t>Developmental</w:t>
      </w:r>
      <w:r w:rsidR="009A747F">
        <w:t xml:space="preserve"> grantees shall perform Level 1, 2, and 3 evaluations</w:t>
      </w:r>
      <w:r>
        <w:t>, and Capacity Building Pilot grantees shall perform Level 1 and 2 evaluations</w:t>
      </w:r>
      <w:r w:rsidR="009A747F">
        <w:t xml:space="preserve">.  </w:t>
      </w:r>
      <w:r w:rsidR="00DE7A19" w:rsidRPr="00E8074E">
        <w:t>Additional guidance on developing and implementing evaluations, and reporting evaluation results will be provided at the Orientation Meeting.</w:t>
      </w:r>
      <w:r w:rsidR="009A747F" w:rsidRPr="009A747F">
        <w:t xml:space="preserve"> The types of training evaluations required are described below.  </w:t>
      </w:r>
    </w:p>
    <w:p w:rsidR="006E08B7" w:rsidRPr="00F37358" w:rsidRDefault="006E08B7" w:rsidP="004F2D68">
      <w:pPr>
        <w:pStyle w:val="BodyText5"/>
      </w:pPr>
    </w:p>
    <w:p w:rsidR="007E09EC" w:rsidRPr="00F37358" w:rsidRDefault="007E09EC" w:rsidP="004F2D68">
      <w:pPr>
        <w:pStyle w:val="ListBullet6"/>
      </w:pPr>
      <w:r w:rsidRPr="00F37358">
        <w:lastRenderedPageBreak/>
        <w:t xml:space="preserve">Level 1 – Training Session Reaction </w:t>
      </w:r>
      <w:r w:rsidR="00DD01FE">
        <w:t>Evaluation</w:t>
      </w:r>
    </w:p>
    <w:p w:rsidR="007E09EC" w:rsidRPr="00F37358" w:rsidRDefault="007E09EC" w:rsidP="004F2D68">
      <w:pPr>
        <w:pStyle w:val="BodyText6"/>
      </w:pPr>
      <w:r w:rsidRPr="00F37358">
        <w:t xml:space="preserve">Training session reaction </w:t>
      </w:r>
      <w:r w:rsidR="009A747F">
        <w:t>evaluations</w:t>
      </w:r>
      <w:r w:rsidRPr="00F37358">
        <w:t xml:space="preserve"> measure how trainees in a training session react to</w:t>
      </w:r>
      <w:r w:rsidR="009A747F">
        <w:t xml:space="preserve"> the training</w:t>
      </w:r>
      <w:r w:rsidRPr="00F37358">
        <w:t xml:space="preserve"> including trainees’ perceptions of the quality and usefulness of the training.  The results should be used for the improvement of the training program.  This assessment can be accomplished through trainee satisfaction surveys</w:t>
      </w:r>
      <w:r w:rsidR="001A4D41">
        <w:t>, in written or oral format,</w:t>
      </w:r>
      <w:r w:rsidRPr="00F37358">
        <w:t xml:space="preserve"> regarding both the relevancy of the information taught and the teaching style of the instructor.</w:t>
      </w:r>
      <w:r w:rsidR="00877799" w:rsidRPr="00F37358">
        <w:t xml:space="preserve">  This type of evaluation should be conducted for all training.</w:t>
      </w:r>
    </w:p>
    <w:p w:rsidR="00453AE6" w:rsidRPr="00F37358" w:rsidRDefault="00453AE6" w:rsidP="004F2D68">
      <w:pPr>
        <w:pStyle w:val="BodyText6"/>
      </w:pPr>
    </w:p>
    <w:p w:rsidR="007E09EC" w:rsidRPr="00F37358" w:rsidRDefault="007E09EC" w:rsidP="004F2D68">
      <w:pPr>
        <w:pStyle w:val="ListBullet6"/>
      </w:pPr>
      <w:r w:rsidRPr="00F37358">
        <w:t xml:space="preserve">Level 2 – Learning </w:t>
      </w:r>
      <w:r w:rsidR="00DD01FE">
        <w:t>Evaluation</w:t>
      </w:r>
    </w:p>
    <w:p w:rsidR="00877799" w:rsidRPr="00F37358" w:rsidRDefault="007E09EC" w:rsidP="004F2D68">
      <w:pPr>
        <w:pStyle w:val="BodyText6"/>
      </w:pPr>
      <w:r w:rsidRPr="00F37358">
        <w:t xml:space="preserve">Learning </w:t>
      </w:r>
      <w:r w:rsidR="009A747F">
        <w:t>evaluations</w:t>
      </w:r>
      <w:r w:rsidRPr="00F37358">
        <w:t xml:space="preserve"> measure the skills, knowledge, or attitude that the trainee retains because of the training.  This evaluation could be accomplished</w:t>
      </w:r>
      <w:r w:rsidR="001B5B95">
        <w:t xml:space="preserve"> for example</w:t>
      </w:r>
      <w:r w:rsidRPr="00F37358">
        <w:t xml:space="preserve"> through pre-</w:t>
      </w:r>
      <w:r w:rsidR="009A747F">
        <w:t xml:space="preserve"> and</w:t>
      </w:r>
      <w:r w:rsidRPr="00F37358">
        <w:t xml:space="preserve"> post-</w:t>
      </w:r>
      <w:r w:rsidR="001B5B95">
        <w:t>assessments, in written or oral format,</w:t>
      </w:r>
      <w:r w:rsidRPr="00F37358">
        <w:t xml:space="preserve"> administered in the training.  Alternatively, trainees could be required to perform a new task</w:t>
      </w:r>
      <w:r w:rsidR="001B5B95">
        <w:t xml:space="preserve"> or complete interactive activities that were</w:t>
      </w:r>
      <w:r w:rsidR="009A747F">
        <w:t xml:space="preserve"> </w:t>
      </w:r>
      <w:r w:rsidRPr="00F37358">
        <w:t>taught during the training and the result assessed.</w:t>
      </w:r>
      <w:r w:rsidR="00877799" w:rsidRPr="00F37358">
        <w:t xml:space="preserve">  This type of evaluation should be conducted for all training.</w:t>
      </w:r>
    </w:p>
    <w:p w:rsidR="00113D78" w:rsidRDefault="00113D78"/>
    <w:p w:rsidR="007E09EC" w:rsidRPr="00F37358" w:rsidRDefault="007E09EC" w:rsidP="004F2D68">
      <w:pPr>
        <w:pStyle w:val="ListBullet6"/>
      </w:pPr>
      <w:r w:rsidRPr="00F37358">
        <w:t xml:space="preserve">Level 3 – Training Impact </w:t>
      </w:r>
      <w:r w:rsidR="00DD01FE">
        <w:t>Evaluation</w:t>
      </w:r>
    </w:p>
    <w:p w:rsidR="001B5B95" w:rsidRDefault="00E40CEA" w:rsidP="00E40CEA">
      <w:pPr>
        <w:pStyle w:val="BodyText6"/>
        <w:rPr>
          <w:rStyle w:val="charchar"/>
        </w:rPr>
      </w:pPr>
      <w:r w:rsidRPr="00F37358">
        <w:rPr>
          <w:rStyle w:val="charchar"/>
        </w:rPr>
        <w:t xml:space="preserve">Training impact </w:t>
      </w:r>
      <w:r w:rsidR="009A747F">
        <w:rPr>
          <w:rStyle w:val="charchar"/>
        </w:rPr>
        <w:t>evaluations</w:t>
      </w:r>
      <w:r w:rsidRPr="00F37358">
        <w:rPr>
          <w:rStyle w:val="charchar"/>
        </w:rPr>
        <w:t xml:space="preserve"> gauge the effect of the training on workers’ ability to participate in safety and health activities in the workplace.  Grantees should specify at least one measure that is closely linked to the expected outcomes of the planned activities.  </w:t>
      </w:r>
    </w:p>
    <w:p w:rsidR="006E7C07" w:rsidRDefault="006E7C07" w:rsidP="00E40CEA">
      <w:pPr>
        <w:pStyle w:val="BodyText6"/>
        <w:rPr>
          <w:rStyle w:val="charchar"/>
        </w:rPr>
      </w:pPr>
    </w:p>
    <w:p w:rsidR="001B5B95" w:rsidRDefault="001B5B95" w:rsidP="001B5B95">
      <w:pPr>
        <w:pStyle w:val="BodyText6"/>
        <w:rPr>
          <w:iCs/>
        </w:rPr>
      </w:pPr>
      <w:r w:rsidRPr="00EE5F0E">
        <w:rPr>
          <w:iCs/>
        </w:rPr>
        <w:t xml:space="preserve">Training impact evaluations are typically conducted three to six months after the training and could be conducted by written/electronic surveys or by focus groups.  Training impact evaluations may be conducted in less time if the training was relatively short in duration and there is a knowledge retention concern.  </w:t>
      </w:r>
    </w:p>
    <w:p w:rsidR="006E7C07" w:rsidRPr="00EE5F0E" w:rsidRDefault="006E7C07" w:rsidP="001B5B95">
      <w:pPr>
        <w:pStyle w:val="BodyText6"/>
        <w:rPr>
          <w:iCs/>
        </w:rPr>
      </w:pPr>
    </w:p>
    <w:p w:rsidR="001B5B95" w:rsidRDefault="006E7C07" w:rsidP="001B5B95">
      <w:pPr>
        <w:pStyle w:val="BodyText6"/>
        <w:rPr>
          <w:rStyle w:val="charchar"/>
        </w:rPr>
      </w:pPr>
      <w:r>
        <w:rPr>
          <w:iCs/>
        </w:rPr>
        <w:t>Grantees</w:t>
      </w:r>
      <w:r w:rsidR="001B5B95" w:rsidRPr="00EE5F0E">
        <w:rPr>
          <w:iCs/>
        </w:rPr>
        <w:t xml:space="preserve"> should </w:t>
      </w:r>
      <w:r>
        <w:rPr>
          <w:iCs/>
        </w:rPr>
        <w:t xml:space="preserve">conduct </w:t>
      </w:r>
      <w:r w:rsidR="001B5B95" w:rsidRPr="00EE5F0E">
        <w:rPr>
          <w:iCs/>
        </w:rPr>
        <w:t xml:space="preserve">training impact evaluations, regardless of the length of training.  </w:t>
      </w:r>
      <w:r w:rsidR="00B3619C">
        <w:rPr>
          <w:iCs/>
        </w:rPr>
        <w:t>This assessment could be accomplished for example by phone, in person,</w:t>
      </w:r>
      <w:r>
        <w:rPr>
          <w:iCs/>
        </w:rPr>
        <w:t xml:space="preserve"> through a focus group,</w:t>
      </w:r>
      <w:r w:rsidR="00B3619C">
        <w:rPr>
          <w:iCs/>
        </w:rPr>
        <w:t xml:space="preserve"> or by survey, in written or oral format.</w:t>
      </w:r>
    </w:p>
    <w:p w:rsidR="001B5B95" w:rsidRDefault="001B5B95" w:rsidP="00E40CEA">
      <w:pPr>
        <w:pStyle w:val="BodyText6"/>
        <w:rPr>
          <w:rStyle w:val="charchar"/>
        </w:rPr>
      </w:pPr>
    </w:p>
    <w:p w:rsidR="009A747F" w:rsidRDefault="00E40CEA" w:rsidP="00E40CEA">
      <w:pPr>
        <w:pStyle w:val="BodyText6"/>
        <w:rPr>
          <w:rStyle w:val="charchar"/>
        </w:rPr>
      </w:pPr>
      <w:r w:rsidRPr="00F37358">
        <w:rPr>
          <w:rStyle w:val="charchar"/>
        </w:rPr>
        <w:t xml:space="preserve">Examples of such measures could </w:t>
      </w:r>
      <w:r w:rsidR="009A747F">
        <w:rPr>
          <w:rStyle w:val="charchar"/>
        </w:rPr>
        <w:t>include but are not limited to</w:t>
      </w:r>
      <w:r w:rsidRPr="00F37358">
        <w:rPr>
          <w:rStyle w:val="charchar"/>
        </w:rPr>
        <w:t xml:space="preserve">:  </w:t>
      </w:r>
    </w:p>
    <w:p w:rsidR="00EE3120" w:rsidRDefault="00EE3120" w:rsidP="00E40CEA">
      <w:pPr>
        <w:pStyle w:val="BodyText6"/>
        <w:rPr>
          <w:rStyle w:val="charchar"/>
        </w:rPr>
      </w:pPr>
    </w:p>
    <w:p w:rsidR="009A747F" w:rsidRPr="009A747F" w:rsidRDefault="00E40CEA" w:rsidP="00546628">
      <w:pPr>
        <w:pStyle w:val="BodyText6"/>
        <w:numPr>
          <w:ilvl w:val="0"/>
          <w:numId w:val="51"/>
        </w:numPr>
        <w:spacing w:after="120"/>
        <w:rPr>
          <w:rStyle w:val="charchar"/>
          <w:strike/>
        </w:rPr>
      </w:pPr>
      <w:r w:rsidRPr="00F37358">
        <w:rPr>
          <w:rStyle w:val="charchar"/>
        </w:rPr>
        <w:t xml:space="preserve">increases in workers’ involvement </w:t>
      </w:r>
      <w:r w:rsidR="009A747F">
        <w:rPr>
          <w:rStyle w:val="charchar"/>
        </w:rPr>
        <w:t>in</w:t>
      </w:r>
      <w:r w:rsidRPr="00F37358">
        <w:rPr>
          <w:rStyle w:val="charchar"/>
        </w:rPr>
        <w:t xml:space="preserve"> workplace safety </w:t>
      </w:r>
    </w:p>
    <w:p w:rsidR="009A747F" w:rsidRPr="009A747F" w:rsidRDefault="009A747F" w:rsidP="00546628">
      <w:pPr>
        <w:pStyle w:val="BodyText6"/>
        <w:numPr>
          <w:ilvl w:val="0"/>
          <w:numId w:val="51"/>
        </w:numPr>
        <w:spacing w:after="120"/>
        <w:rPr>
          <w:rStyle w:val="charchar"/>
          <w:strike/>
        </w:rPr>
      </w:pPr>
      <w:r>
        <w:rPr>
          <w:rStyle w:val="charchar"/>
        </w:rPr>
        <w:t>increases in</w:t>
      </w:r>
      <w:r w:rsidR="00E40CEA" w:rsidRPr="00F37358">
        <w:rPr>
          <w:rStyle w:val="charchar"/>
        </w:rPr>
        <w:t xml:space="preserve"> the number of hazards reported </w:t>
      </w:r>
    </w:p>
    <w:p w:rsidR="009A747F" w:rsidRPr="009A747F" w:rsidRDefault="00E40CEA" w:rsidP="00546628">
      <w:pPr>
        <w:pStyle w:val="BodyText6"/>
        <w:numPr>
          <w:ilvl w:val="0"/>
          <w:numId w:val="51"/>
        </w:numPr>
        <w:spacing w:after="120"/>
        <w:rPr>
          <w:rStyle w:val="charchar"/>
          <w:strike/>
        </w:rPr>
      </w:pPr>
      <w:r w:rsidRPr="00F37358">
        <w:rPr>
          <w:rStyle w:val="charchar"/>
        </w:rPr>
        <w:t>increase</w:t>
      </w:r>
      <w:r w:rsidR="009A747F">
        <w:rPr>
          <w:rStyle w:val="charchar"/>
        </w:rPr>
        <w:t>s</w:t>
      </w:r>
      <w:r w:rsidRPr="00F37358">
        <w:rPr>
          <w:rStyle w:val="charchar"/>
        </w:rPr>
        <w:t xml:space="preserve"> in the number of workers participating on safety committees </w:t>
      </w:r>
    </w:p>
    <w:p w:rsidR="009A747F" w:rsidRPr="009A747F" w:rsidRDefault="00E40CEA" w:rsidP="00546628">
      <w:pPr>
        <w:pStyle w:val="BodyText6"/>
        <w:numPr>
          <w:ilvl w:val="0"/>
          <w:numId w:val="51"/>
        </w:numPr>
        <w:spacing w:after="120"/>
        <w:rPr>
          <w:rStyle w:val="charchar"/>
          <w:strike/>
        </w:rPr>
      </w:pPr>
      <w:r w:rsidRPr="00F37358">
        <w:rPr>
          <w:rStyle w:val="charchar"/>
        </w:rPr>
        <w:t>increase</w:t>
      </w:r>
      <w:r w:rsidR="009A747F">
        <w:rPr>
          <w:rStyle w:val="charchar"/>
        </w:rPr>
        <w:t>s</w:t>
      </w:r>
      <w:r w:rsidRPr="00F37358">
        <w:rPr>
          <w:rStyle w:val="charchar"/>
        </w:rPr>
        <w:t xml:space="preserve"> in the number of reported accident near misses </w:t>
      </w:r>
    </w:p>
    <w:p w:rsidR="00E40CEA" w:rsidRPr="00F37358" w:rsidRDefault="00E40CEA" w:rsidP="00546628">
      <w:pPr>
        <w:pStyle w:val="BodyText6"/>
        <w:numPr>
          <w:ilvl w:val="0"/>
          <w:numId w:val="51"/>
        </w:numPr>
        <w:spacing w:after="120"/>
        <w:rPr>
          <w:strike/>
        </w:rPr>
      </w:pPr>
      <w:r w:rsidRPr="00F37358">
        <w:rPr>
          <w:rStyle w:val="charchar"/>
        </w:rPr>
        <w:t>positive impacts of training a</w:t>
      </w:r>
      <w:r w:rsidR="00D82AA2">
        <w:rPr>
          <w:rStyle w:val="charchar"/>
        </w:rPr>
        <w:t>ct</w:t>
      </w:r>
      <w:r w:rsidR="009A747F">
        <w:rPr>
          <w:rStyle w:val="charchar"/>
        </w:rPr>
        <w:t>ivities on work practices</w:t>
      </w:r>
    </w:p>
    <w:p w:rsidR="007E09EC" w:rsidRDefault="007E09EC" w:rsidP="004F2D68">
      <w:pPr>
        <w:pStyle w:val="BodyText6"/>
      </w:pPr>
    </w:p>
    <w:p w:rsidR="009B00E5" w:rsidRDefault="009B00E5" w:rsidP="00A523F6">
      <w:pPr>
        <w:pStyle w:val="BodyText5"/>
      </w:pPr>
      <w:r>
        <w:t xml:space="preserve">In addition to the evaluation activities grantees will conduct, the Department of Labor may conduct a separate evaluation of the impacts of training.  In accepting grant funding under </w:t>
      </w:r>
      <w:r w:rsidR="00A523F6">
        <w:t xml:space="preserve">this program, grantees agree to fully cooperate with and provide any data needed by </w:t>
      </w:r>
      <w:r w:rsidR="00A0303D">
        <w:t>f</w:t>
      </w:r>
      <w:r w:rsidR="00A523F6">
        <w:t>ederally-sponsored evaluation(s) of the training.</w:t>
      </w:r>
    </w:p>
    <w:p w:rsidR="009B00E5" w:rsidRPr="00F37358" w:rsidRDefault="009B00E5" w:rsidP="004F2D68">
      <w:pPr>
        <w:pStyle w:val="BodyText6"/>
      </w:pPr>
    </w:p>
    <w:p w:rsidR="004404AF" w:rsidRPr="00F37358" w:rsidRDefault="000D16DB" w:rsidP="001B030B">
      <w:pPr>
        <w:pStyle w:val="Heading5"/>
        <w:tabs>
          <w:tab w:val="clear" w:pos="1980"/>
          <w:tab w:val="num" w:pos="1800"/>
        </w:tabs>
        <w:ind w:left="1800"/>
        <w:rPr>
          <w:szCs w:val="24"/>
        </w:rPr>
      </w:pPr>
      <w:bookmarkStart w:id="197" w:name="_Ref285437769"/>
      <w:bookmarkStart w:id="198" w:name="_Ref285524932"/>
      <w:r w:rsidRPr="00F37358">
        <w:rPr>
          <w:szCs w:val="24"/>
        </w:rPr>
        <w:t xml:space="preserve">Meetings, </w:t>
      </w:r>
      <w:r w:rsidR="004404AF" w:rsidRPr="00F37358">
        <w:rPr>
          <w:szCs w:val="24"/>
        </w:rPr>
        <w:t>Reporting</w:t>
      </w:r>
      <w:bookmarkEnd w:id="197"/>
      <w:r w:rsidR="001B030B">
        <w:rPr>
          <w:szCs w:val="24"/>
        </w:rPr>
        <w:t>,</w:t>
      </w:r>
      <w:r w:rsidR="00C91619" w:rsidRPr="00F37358">
        <w:rPr>
          <w:szCs w:val="24"/>
        </w:rPr>
        <w:t xml:space="preserve"> and Documentation</w:t>
      </w:r>
      <w:bookmarkEnd w:id="198"/>
    </w:p>
    <w:p w:rsidR="004826E8" w:rsidRPr="00F37358" w:rsidRDefault="00166544" w:rsidP="004826E8">
      <w:pPr>
        <w:pStyle w:val="BodyText5"/>
        <w:rPr>
          <w:color w:val="000000"/>
        </w:rPr>
      </w:pPr>
      <w:r w:rsidRPr="00F37358">
        <w:t xml:space="preserve">Reporting and documentation will </w:t>
      </w:r>
      <w:r w:rsidR="001B030B">
        <w:t>be required of grant awardees</w:t>
      </w:r>
      <w:r w:rsidRPr="00F37358">
        <w:t xml:space="preserve"> and as such should be included in the proposed grant activities and accompanying budget.</w:t>
      </w:r>
      <w:r w:rsidR="004826E8" w:rsidRPr="00F37358">
        <w:t xml:space="preserve">  Additional information on the reporting requirements can be found in </w:t>
      </w:r>
      <w:r w:rsidR="004826E8" w:rsidRPr="00F37358">
        <w:rPr>
          <w:color w:val="000000"/>
        </w:rPr>
        <w:t>Administering OSHA Discretionary Grant Programs (TED 03-00-002)</w:t>
      </w:r>
    </w:p>
    <w:p w:rsidR="00166544" w:rsidRPr="00F37358" w:rsidRDefault="00753946" w:rsidP="004826E8">
      <w:pPr>
        <w:pStyle w:val="BodyText5"/>
      </w:pPr>
      <w:hyperlink r:id="rId46" w:history="1">
        <w:r w:rsidR="004826E8" w:rsidRPr="00F37358">
          <w:rPr>
            <w:rStyle w:val="Hyperlink"/>
          </w:rPr>
          <w:t>http://www.osha.gov/dte/sharwood/grant_requirements.html</w:t>
        </w:r>
      </w:hyperlink>
      <w:r w:rsidR="004826E8" w:rsidRPr="00F37358">
        <w:t>.</w:t>
      </w:r>
    </w:p>
    <w:p w:rsidR="006E08B7" w:rsidRPr="00F37358" w:rsidRDefault="006E08B7" w:rsidP="004F2D68">
      <w:pPr>
        <w:pStyle w:val="BodyText5"/>
      </w:pPr>
    </w:p>
    <w:p w:rsidR="00422351" w:rsidRPr="00174C1F" w:rsidRDefault="00A23DD5" w:rsidP="004F2D68">
      <w:pPr>
        <w:pStyle w:val="Heading6"/>
        <w:rPr>
          <w:szCs w:val="24"/>
        </w:rPr>
      </w:pPr>
      <w:r w:rsidRPr="00174C1F">
        <w:rPr>
          <w:szCs w:val="24"/>
        </w:rPr>
        <w:t xml:space="preserve">Mandatory </w:t>
      </w:r>
      <w:r w:rsidR="00422351" w:rsidRPr="00174C1F">
        <w:rPr>
          <w:szCs w:val="24"/>
        </w:rPr>
        <w:t>Meetings</w:t>
      </w:r>
    </w:p>
    <w:p w:rsidR="00910BC3" w:rsidRPr="00174C1F" w:rsidRDefault="00910BC3" w:rsidP="001B030B">
      <w:pPr>
        <w:pStyle w:val="Heading7"/>
        <w:tabs>
          <w:tab w:val="clear" w:pos="2520"/>
          <w:tab w:val="num" w:pos="2700"/>
        </w:tabs>
        <w:ind w:left="2700"/>
      </w:pPr>
      <w:r w:rsidRPr="00174C1F">
        <w:t>Orientation Meeting</w:t>
      </w:r>
    </w:p>
    <w:p w:rsidR="005037BC" w:rsidRPr="00174C1F" w:rsidRDefault="008F24C2" w:rsidP="001B030B">
      <w:pPr>
        <w:pStyle w:val="BodyText7"/>
        <w:tabs>
          <w:tab w:val="num" w:pos="2700"/>
        </w:tabs>
        <w:ind w:left="2700"/>
      </w:pPr>
      <w:r w:rsidRPr="00174C1F">
        <w:t xml:space="preserve">A mandatory </w:t>
      </w:r>
      <w:r w:rsidR="00B3619C">
        <w:t>two</w:t>
      </w:r>
      <w:r w:rsidR="00735DDA" w:rsidRPr="00174C1F">
        <w:t xml:space="preserve">-day </w:t>
      </w:r>
      <w:r w:rsidRPr="00174C1F">
        <w:t xml:space="preserve">grantee orientation meeting will be </w:t>
      </w:r>
      <w:r w:rsidR="001B030B" w:rsidRPr="00174C1F">
        <w:t>conducted</w:t>
      </w:r>
      <w:r w:rsidRPr="00174C1F">
        <w:t xml:space="preserve"> in Washington</w:t>
      </w:r>
      <w:r w:rsidR="00686222" w:rsidRPr="00174C1F">
        <w:t xml:space="preserve">, </w:t>
      </w:r>
      <w:r w:rsidRPr="00174C1F">
        <w:t xml:space="preserve">D.C.  All grantees </w:t>
      </w:r>
      <w:r w:rsidR="005037BC" w:rsidRPr="00174C1F">
        <w:t>should budget for</w:t>
      </w:r>
      <w:r w:rsidRPr="00174C1F">
        <w:t xml:space="preserve"> two staff members, one program and one financial, to attend</w:t>
      </w:r>
      <w:r w:rsidR="001B030B" w:rsidRPr="00174C1F">
        <w:t xml:space="preserve"> this meeting</w:t>
      </w:r>
      <w:r w:rsidR="00910BC3" w:rsidRPr="00174C1F">
        <w:t>.</w:t>
      </w:r>
    </w:p>
    <w:p w:rsidR="005037BC" w:rsidRPr="00174C1F" w:rsidRDefault="005037BC" w:rsidP="00422351">
      <w:pPr>
        <w:pStyle w:val="BodyText6"/>
      </w:pPr>
    </w:p>
    <w:p w:rsidR="00C91619" w:rsidRPr="00174C1F" w:rsidRDefault="00C91619" w:rsidP="004F2D68">
      <w:pPr>
        <w:pStyle w:val="Heading6"/>
        <w:rPr>
          <w:szCs w:val="24"/>
        </w:rPr>
      </w:pPr>
      <w:bookmarkStart w:id="199" w:name="_Ref286309021"/>
      <w:r w:rsidRPr="00174C1F">
        <w:rPr>
          <w:szCs w:val="24"/>
        </w:rPr>
        <w:t>Quarterly Reports</w:t>
      </w:r>
      <w:bookmarkEnd w:id="199"/>
    </w:p>
    <w:p w:rsidR="000F088C" w:rsidRPr="00174C1F" w:rsidRDefault="000F088C" w:rsidP="001B030B">
      <w:pPr>
        <w:pStyle w:val="Heading7"/>
        <w:tabs>
          <w:tab w:val="clear" w:pos="2520"/>
          <w:tab w:val="num" w:pos="2700"/>
        </w:tabs>
        <w:ind w:left="2700"/>
      </w:pPr>
      <w:r w:rsidRPr="00174C1F">
        <w:t>Program Reports</w:t>
      </w:r>
    </w:p>
    <w:p w:rsidR="002F52DC" w:rsidRDefault="002F52DC" w:rsidP="001B030B">
      <w:pPr>
        <w:pStyle w:val="BodyText7"/>
        <w:tabs>
          <w:tab w:val="num" w:pos="2700"/>
        </w:tabs>
        <w:ind w:left="2700"/>
      </w:pPr>
      <w:r w:rsidRPr="008A1046">
        <w:t xml:space="preserve">A quarterly report is required to be submitted to OSHA within 30 days following the end of the fiscal quarter.  The report </w:t>
      </w:r>
      <w:r w:rsidR="001B030B">
        <w:t>includes a completed</w:t>
      </w:r>
      <w:r w:rsidR="004803EA">
        <w:t xml:space="preserve"> OSHA</w:t>
      </w:r>
      <w:r w:rsidR="001B030B">
        <w:t xml:space="preserve"> Form 171 and instructions for completing an accompanying narrative for all grant activities conducted.  </w:t>
      </w:r>
      <w:r w:rsidRPr="008A1046">
        <w:t xml:space="preserve"> </w:t>
      </w:r>
    </w:p>
    <w:p w:rsidR="001B030B" w:rsidRDefault="001B030B" w:rsidP="001B030B">
      <w:pPr>
        <w:pStyle w:val="BodyText7"/>
        <w:tabs>
          <w:tab w:val="num" w:pos="2700"/>
        </w:tabs>
        <w:ind w:left="2700"/>
      </w:pPr>
    </w:p>
    <w:p w:rsidR="001B030B" w:rsidRPr="008A1046" w:rsidRDefault="004803EA" w:rsidP="001B030B">
      <w:pPr>
        <w:pStyle w:val="BodyText7"/>
        <w:tabs>
          <w:tab w:val="num" w:pos="2700"/>
        </w:tabs>
        <w:ind w:left="2700"/>
      </w:pPr>
      <w:r>
        <w:t xml:space="preserve">OSHA </w:t>
      </w:r>
      <w:r w:rsidR="001B030B" w:rsidRPr="001B030B">
        <w:t xml:space="preserve">Form 171 is a one page fillable spreadsheet and includes documentation of training sessions.  Conferences and needs assessments do not count as training sessions.  Training sessions for the same group of trainees that are conducted on more than one day are not to be reported until they are completed.  To avoid “double-counting,” training numbers for grants with multiple topics will be counted for each time the body of training materials developed under the grant is presented to a group of students; topics will not be counted separately.  Sessions are to be reported in the quarter in which they end.  A separate OSHA Form 171 is required to be submitted for each type (or tier) of training conducted in a quarter.  </w:t>
      </w:r>
    </w:p>
    <w:p w:rsidR="0032084A" w:rsidRPr="00F37358" w:rsidRDefault="002F52DC" w:rsidP="001B030B">
      <w:pPr>
        <w:pStyle w:val="BodyText7"/>
        <w:tabs>
          <w:tab w:val="num" w:pos="2700"/>
          <w:tab w:val="left" w:pos="8655"/>
        </w:tabs>
        <w:ind w:left="2700"/>
      </w:pPr>
      <w:r>
        <w:tab/>
      </w:r>
    </w:p>
    <w:p w:rsidR="00B62B29" w:rsidRPr="00F37358" w:rsidRDefault="00B62B29" w:rsidP="001B030B">
      <w:pPr>
        <w:pStyle w:val="BodyText7"/>
        <w:tabs>
          <w:tab w:val="num" w:pos="2700"/>
        </w:tabs>
        <w:ind w:left="2700"/>
      </w:pPr>
      <w:r w:rsidRPr="00F37358">
        <w:t>Each quarterly report should contain information on all work performed during the quarter including</w:t>
      </w:r>
      <w:r w:rsidR="00916AFF" w:rsidRPr="00F37358">
        <w:t xml:space="preserve"> needs </w:t>
      </w:r>
      <w:r w:rsidR="00C91619" w:rsidRPr="00F37358">
        <w:t>assessment</w:t>
      </w:r>
      <w:r w:rsidR="00916AFF" w:rsidRPr="00F37358">
        <w:t>,</w:t>
      </w:r>
      <w:r w:rsidRPr="00F37358">
        <w:t xml:space="preserve"> training materials </w:t>
      </w:r>
      <w:r w:rsidR="001323F6">
        <w:t>development</w:t>
      </w:r>
      <w:r w:rsidRPr="00F37358">
        <w:t>,</w:t>
      </w:r>
      <w:r w:rsidR="00916AFF" w:rsidRPr="00F37358">
        <w:t xml:space="preserve"> recruiting,</w:t>
      </w:r>
      <w:r w:rsidRPr="00F37358">
        <w:t xml:space="preserve"> training conducted, training evaluations</w:t>
      </w:r>
      <w:r w:rsidR="00A23DD5">
        <w:t xml:space="preserve"> conducted</w:t>
      </w:r>
      <w:r w:rsidRPr="00F37358">
        <w:t>, and any technical assistance activities</w:t>
      </w:r>
      <w:r w:rsidR="001B030B">
        <w:t>, as applicable</w:t>
      </w:r>
      <w:r w:rsidRPr="00F37358">
        <w:t xml:space="preserve">.  The summary for the training </w:t>
      </w:r>
      <w:r w:rsidR="00916AFF" w:rsidRPr="00F37358">
        <w:t>evaluations</w:t>
      </w:r>
      <w:r w:rsidRPr="00F37358">
        <w:t xml:space="preserve"> should be an aggregate </w:t>
      </w:r>
      <w:r w:rsidR="00916AFF" w:rsidRPr="00F37358">
        <w:t>for type of training conducted and type of evaluation</w:t>
      </w:r>
      <w:r w:rsidRPr="00F37358">
        <w:t xml:space="preserve"> </w:t>
      </w:r>
      <w:r w:rsidR="00916AFF" w:rsidRPr="00F37358">
        <w:t>completed during the quarter.</w:t>
      </w:r>
    </w:p>
    <w:p w:rsidR="00916AFF" w:rsidRPr="00F37358" w:rsidRDefault="00916AFF" w:rsidP="001B030B">
      <w:pPr>
        <w:pStyle w:val="BodyText7"/>
        <w:tabs>
          <w:tab w:val="num" w:pos="2700"/>
        </w:tabs>
        <w:ind w:left="2700"/>
      </w:pPr>
    </w:p>
    <w:p w:rsidR="00B62B29" w:rsidRPr="00F37358" w:rsidRDefault="00B62B29" w:rsidP="001B030B">
      <w:pPr>
        <w:pStyle w:val="BodyText7"/>
        <w:tabs>
          <w:tab w:val="num" w:pos="2700"/>
        </w:tabs>
        <w:ind w:left="2700"/>
      </w:pPr>
      <w:r w:rsidRPr="00F37358">
        <w:t>A</w:t>
      </w:r>
      <w:r w:rsidR="00174C1F">
        <w:t>n evaluation of progress on work plan activities</w:t>
      </w:r>
      <w:r w:rsidRPr="00F37358">
        <w:t xml:space="preserve"> is also required</w:t>
      </w:r>
      <w:r w:rsidR="00174C1F">
        <w:t xml:space="preserve"> for the quarterly report</w:t>
      </w:r>
      <w:r w:rsidRPr="00F37358">
        <w:t xml:space="preserve">.  The purpose of </w:t>
      </w:r>
      <w:r w:rsidR="00174C1F">
        <w:t>evaluating progress made on work plan activities</w:t>
      </w:r>
      <w:r w:rsidRPr="00F37358">
        <w:t xml:space="preserve"> is to assess how well program activity goals are being met.  It involves collecting, analyzing</w:t>
      </w:r>
      <w:r w:rsidR="001B030B">
        <w:t>,</w:t>
      </w:r>
      <w:r w:rsidRPr="00F37358">
        <w:t xml:space="preserve"> and using information to determine whether program benchmarks for the quarter were attained and to point out </w:t>
      </w:r>
      <w:r w:rsidR="0004749E">
        <w:t>unanticipated developments</w:t>
      </w:r>
      <w:r w:rsidRPr="00F37358">
        <w:t>.</w:t>
      </w:r>
    </w:p>
    <w:p w:rsidR="00B62B29" w:rsidRPr="00F37358" w:rsidRDefault="00B62B29" w:rsidP="001B030B">
      <w:pPr>
        <w:pStyle w:val="BodyText7"/>
        <w:tabs>
          <w:tab w:val="num" w:pos="2700"/>
        </w:tabs>
        <w:ind w:left="2700"/>
      </w:pPr>
    </w:p>
    <w:p w:rsidR="00B62B29" w:rsidRPr="00F37358" w:rsidRDefault="00B62B29" w:rsidP="001B030B">
      <w:pPr>
        <w:pStyle w:val="BodyText7"/>
        <w:tabs>
          <w:tab w:val="num" w:pos="2700"/>
        </w:tabs>
        <w:ind w:left="2700"/>
      </w:pPr>
      <w:r w:rsidRPr="00F37358">
        <w:t>Continuous program activity p</w:t>
      </w:r>
      <w:r w:rsidR="0055795E">
        <w:t>rogress monitoring is recommended</w:t>
      </w:r>
      <w:r w:rsidRPr="00F37358">
        <w:t xml:space="preserve">.  Describe the plan to evaluate the progress in accomplishing grant work activities listed in the application including comparing planned vs. actual accomplishments.  Discuss who in the organization is responsible for taking corrective action if plans are not being </w:t>
      </w:r>
      <w:r w:rsidR="008E5549" w:rsidRPr="00F37358">
        <w:t>met.</w:t>
      </w:r>
    </w:p>
    <w:p w:rsidR="00B62B29" w:rsidRPr="00F37358" w:rsidRDefault="00B62B29" w:rsidP="001B030B">
      <w:pPr>
        <w:pStyle w:val="BodyText7"/>
        <w:tabs>
          <w:tab w:val="num" w:pos="2700"/>
        </w:tabs>
        <w:ind w:left="2700"/>
      </w:pPr>
    </w:p>
    <w:p w:rsidR="00B62B29" w:rsidRDefault="001B030B" w:rsidP="001B030B">
      <w:pPr>
        <w:pStyle w:val="BodyText7"/>
        <w:tabs>
          <w:tab w:val="num" w:pos="2700"/>
        </w:tabs>
        <w:ind w:left="2700"/>
      </w:pPr>
      <w:r>
        <w:t>Training program evaluation</w:t>
      </w:r>
      <w:r w:rsidR="00174C1F">
        <w:t xml:space="preserve"> (Level 1, 2, and 3)</w:t>
      </w:r>
      <w:r>
        <w:t xml:space="preserve"> activities shall include a description of</w:t>
      </w:r>
      <w:r w:rsidR="00B62B29" w:rsidRPr="00F37358">
        <w:t xml:space="preserve"> the current status of instructor effectiveness, trainee retention of knowledge and skills, and positive impacts of training activities on work practices, workplace s</w:t>
      </w:r>
      <w:r w:rsidR="00916AFF" w:rsidRPr="00F37358">
        <w:t xml:space="preserve">afety and health conditions, </w:t>
      </w:r>
      <w:r w:rsidR="00B62B29" w:rsidRPr="00F37358">
        <w:t xml:space="preserve"> overall worker protection from on the job hazards</w:t>
      </w:r>
      <w:r w:rsidR="00916AFF" w:rsidRPr="00F37358">
        <w:t>, and long-term impacts of the training</w:t>
      </w:r>
      <w:r w:rsidR="00B62B29" w:rsidRPr="00F37358">
        <w:t xml:space="preserve">.  </w:t>
      </w:r>
      <w:r w:rsidR="002A71BD" w:rsidRPr="002A71BD">
        <w:t xml:space="preserve">Results of evaluations could include survey results or notable achievements.  </w:t>
      </w:r>
      <w:r w:rsidR="00B62B29" w:rsidRPr="00F37358">
        <w:t xml:space="preserve">To the extent possible, such evaluations shall include quantitative as well as qualitative </w:t>
      </w:r>
      <w:r>
        <w:t>results</w:t>
      </w:r>
      <w:r w:rsidR="00B62B29" w:rsidRPr="00F37358">
        <w:t>.</w:t>
      </w:r>
    </w:p>
    <w:p w:rsidR="00546628" w:rsidRPr="00F37358" w:rsidRDefault="00546628" w:rsidP="001B030B">
      <w:pPr>
        <w:pStyle w:val="BodyText7"/>
        <w:tabs>
          <w:tab w:val="num" w:pos="2700"/>
        </w:tabs>
        <w:ind w:left="2700"/>
      </w:pPr>
    </w:p>
    <w:p w:rsidR="000F088C" w:rsidRPr="00F37358" w:rsidRDefault="000F088C" w:rsidP="001B030B">
      <w:pPr>
        <w:pStyle w:val="Heading7"/>
        <w:tabs>
          <w:tab w:val="clear" w:pos="2520"/>
          <w:tab w:val="num" w:pos="2700"/>
        </w:tabs>
        <w:ind w:left="2700"/>
      </w:pPr>
      <w:bookmarkStart w:id="200" w:name="_Ref415037069"/>
      <w:r w:rsidRPr="00F37358">
        <w:t>Financial Reports</w:t>
      </w:r>
      <w:bookmarkEnd w:id="200"/>
    </w:p>
    <w:p w:rsidR="004826E8" w:rsidRPr="00F37358" w:rsidRDefault="004826E8" w:rsidP="001B030B">
      <w:pPr>
        <w:pStyle w:val="BodyText7"/>
        <w:tabs>
          <w:tab w:val="num" w:pos="2700"/>
        </w:tabs>
        <w:ind w:left="2700"/>
      </w:pPr>
      <w:r w:rsidRPr="00F37358">
        <w:t xml:space="preserve">Grantees shall </w:t>
      </w:r>
      <w:r w:rsidR="006B5ACA">
        <w:t xml:space="preserve">electronically </w:t>
      </w:r>
      <w:r w:rsidRPr="00F37358">
        <w:t>submit</w:t>
      </w:r>
      <w:r w:rsidR="006B5ACA">
        <w:t xml:space="preserve"> on DOL E-Grants, the Standard Form (SF-425), </w:t>
      </w:r>
      <w:proofErr w:type="gramStart"/>
      <w:r w:rsidR="006B5ACA">
        <w:t>Federal</w:t>
      </w:r>
      <w:proofErr w:type="gramEnd"/>
      <w:r w:rsidR="006B5ACA">
        <w:t xml:space="preserve"> Financial Report (FFR)</w:t>
      </w:r>
      <w:r w:rsidRPr="00F37358">
        <w:t xml:space="preserve"> on a quarterly basis</w:t>
      </w:r>
      <w:r w:rsidR="006B5ACA">
        <w:t xml:space="preserve"> during the period which the grant was signed</w:t>
      </w:r>
      <w:r w:rsidRPr="00F37358">
        <w:t xml:space="preserve"> (December 31, March 31, June 30, or September 30)</w:t>
      </w:r>
      <w:r w:rsidR="006B5ACA">
        <w:t>.</w:t>
      </w:r>
      <w:r w:rsidRPr="00F37358">
        <w:t xml:space="preserve">  Financial reports are due within 30 days of the end of the reporting period (i.e., by January 30, April 30, July 30, and October 30).</w:t>
      </w:r>
    </w:p>
    <w:p w:rsidR="004826E8" w:rsidRDefault="004826E8" w:rsidP="001B030B">
      <w:pPr>
        <w:pStyle w:val="BodyText7"/>
        <w:tabs>
          <w:tab w:val="num" w:pos="2700"/>
        </w:tabs>
        <w:ind w:left="2700"/>
      </w:pPr>
    </w:p>
    <w:p w:rsidR="009C0754" w:rsidRPr="00F37358" w:rsidRDefault="009C0754" w:rsidP="001B030B">
      <w:pPr>
        <w:pStyle w:val="BodyText7"/>
        <w:tabs>
          <w:tab w:val="num" w:pos="2700"/>
        </w:tabs>
        <w:ind w:left="2700"/>
      </w:pPr>
    </w:p>
    <w:p w:rsidR="00C91619" w:rsidRDefault="00F76791" w:rsidP="004F2D68">
      <w:pPr>
        <w:pStyle w:val="Heading6"/>
        <w:rPr>
          <w:szCs w:val="24"/>
        </w:rPr>
      </w:pPr>
      <w:bookmarkStart w:id="201" w:name="_Ref286309052"/>
      <w:bookmarkStart w:id="202" w:name="_Ref384884892"/>
      <w:r w:rsidRPr="00F37358">
        <w:rPr>
          <w:szCs w:val="24"/>
        </w:rPr>
        <w:t>Close-O</w:t>
      </w:r>
      <w:r w:rsidR="00C91619" w:rsidRPr="00F37358">
        <w:rPr>
          <w:szCs w:val="24"/>
        </w:rPr>
        <w:t>ut Report</w:t>
      </w:r>
      <w:bookmarkEnd w:id="201"/>
      <w:r w:rsidR="001B030B">
        <w:rPr>
          <w:szCs w:val="24"/>
        </w:rPr>
        <w:t>s</w:t>
      </w:r>
      <w:bookmarkEnd w:id="202"/>
    </w:p>
    <w:p w:rsidR="001B030B" w:rsidRPr="001B030B" w:rsidRDefault="001B030B" w:rsidP="001B030B">
      <w:pPr>
        <w:pStyle w:val="Heading7"/>
        <w:tabs>
          <w:tab w:val="clear" w:pos="2520"/>
          <w:tab w:val="num" w:pos="2700"/>
        </w:tabs>
        <w:ind w:left="2700"/>
      </w:pPr>
      <w:r>
        <w:t>Program Close-out Report</w:t>
      </w:r>
    </w:p>
    <w:p w:rsidR="00C44471" w:rsidRPr="00F37358" w:rsidRDefault="00C44471" w:rsidP="001B030B">
      <w:pPr>
        <w:pStyle w:val="BodyText6"/>
        <w:tabs>
          <w:tab w:val="left" w:pos="2250"/>
        </w:tabs>
        <w:ind w:left="2700"/>
      </w:pPr>
      <w:r w:rsidRPr="00F37358">
        <w:t xml:space="preserve">A </w:t>
      </w:r>
      <w:r w:rsidR="001B030B">
        <w:t xml:space="preserve">program </w:t>
      </w:r>
      <w:r w:rsidRPr="00F37358">
        <w:t xml:space="preserve">close-out report is required to be submitted </w:t>
      </w:r>
      <w:r w:rsidR="00F81D12" w:rsidRPr="00F37358">
        <w:t>with</w:t>
      </w:r>
      <w:r w:rsidR="00686222" w:rsidRPr="00F37358">
        <w:t>in</w:t>
      </w:r>
      <w:r w:rsidR="00F81D12" w:rsidRPr="00F37358">
        <w:t xml:space="preserve"> 90-days of the end of the grant performance period</w:t>
      </w:r>
      <w:r w:rsidRPr="00F37358">
        <w:t>.</w:t>
      </w:r>
      <w:r w:rsidR="002E29BF" w:rsidRPr="00F37358">
        <w:t xml:space="preserve"> The report must summarize </w:t>
      </w:r>
      <w:r w:rsidR="0055795E">
        <w:t xml:space="preserve">all </w:t>
      </w:r>
      <w:r w:rsidR="002E29BF" w:rsidRPr="00F37358">
        <w:t>activities conducted under the grant</w:t>
      </w:r>
      <w:r w:rsidR="001B030B">
        <w:t>,</w:t>
      </w:r>
      <w:r w:rsidR="002E29BF" w:rsidRPr="00F37358">
        <w:t xml:space="preserve"> explain how these activities enabled the grantee to accomplish the goals of the grant, discuss successes and problems encountered, and </w:t>
      </w:r>
      <w:r w:rsidR="002667C4">
        <w:t xml:space="preserve">provide the results </w:t>
      </w:r>
      <w:r w:rsidR="001B030B">
        <w:t>of the evaluations</w:t>
      </w:r>
      <w:r w:rsidR="002E29BF" w:rsidRPr="00F37358">
        <w:t>.</w:t>
      </w:r>
      <w:r w:rsidR="001B030B">
        <w:t xml:space="preserve">  Results and findings from Level 1, Level 2, and Level 3 evaluations must be summarized and submitted on an annual basis as part of the program close-out report.  </w:t>
      </w:r>
      <w:r w:rsidR="00870845">
        <w:t xml:space="preserve">Results of evaluations could include survey results or notable achievements.  </w:t>
      </w:r>
      <w:r w:rsidR="001B030B">
        <w:t xml:space="preserve">Further guidance for preparing a program close-out report will be provided after receipt of a grant award.  </w:t>
      </w:r>
    </w:p>
    <w:p w:rsidR="005642AF" w:rsidRPr="00F37358" w:rsidRDefault="005642AF" w:rsidP="001B030B">
      <w:pPr>
        <w:pStyle w:val="BodyText6"/>
        <w:tabs>
          <w:tab w:val="left" w:pos="2250"/>
        </w:tabs>
        <w:ind w:left="2700"/>
      </w:pPr>
    </w:p>
    <w:p w:rsidR="001B030B" w:rsidRDefault="008F7B4B" w:rsidP="00160995">
      <w:pPr>
        <w:pStyle w:val="BodyText6"/>
        <w:tabs>
          <w:tab w:val="left" w:pos="2250"/>
        </w:tabs>
        <w:ind w:left="2700"/>
      </w:pPr>
      <w:r w:rsidRPr="001D2661">
        <w:t xml:space="preserve">As part of the </w:t>
      </w:r>
      <w:r w:rsidR="00160995">
        <w:t xml:space="preserve">program </w:t>
      </w:r>
      <w:r w:rsidRPr="001D2661">
        <w:t>close-out report, all applicants are req</w:t>
      </w:r>
      <w:r w:rsidR="00160995">
        <w:t>uired to include the following:</w:t>
      </w:r>
    </w:p>
    <w:p w:rsidR="008F7B4B" w:rsidRPr="001D2661" w:rsidRDefault="008F7B4B" w:rsidP="00375FCE">
      <w:pPr>
        <w:pStyle w:val="Heading7"/>
        <w:numPr>
          <w:ilvl w:val="6"/>
          <w:numId w:val="48"/>
        </w:numPr>
        <w:tabs>
          <w:tab w:val="clear" w:pos="2520"/>
          <w:tab w:val="num" w:pos="3240"/>
        </w:tabs>
        <w:ind w:left="3240"/>
      </w:pPr>
      <w:r w:rsidRPr="001D2661">
        <w:t>A writt</w:t>
      </w:r>
      <w:r w:rsidR="00C96129">
        <w:t>en self-certification that the</w:t>
      </w:r>
      <w:r w:rsidRPr="001D2661">
        <w:t xml:space="preserve"> grant-funded programs and materials were not provided to ineligible audiences </w:t>
      </w:r>
    </w:p>
    <w:p w:rsidR="009C0754" w:rsidRDefault="008F7B4B" w:rsidP="009C0754">
      <w:pPr>
        <w:pStyle w:val="Heading7"/>
        <w:tabs>
          <w:tab w:val="clear" w:pos="2520"/>
          <w:tab w:val="num" w:pos="2790"/>
          <w:tab w:val="num" w:pos="3240"/>
        </w:tabs>
        <w:ind w:left="3240"/>
      </w:pPr>
      <w:r w:rsidRPr="001D2661">
        <w:t>A written self-certification that any materials developed with grant funds are free from copyright infringements</w:t>
      </w:r>
    </w:p>
    <w:p w:rsidR="009C0754" w:rsidRDefault="009C0754" w:rsidP="009C0754"/>
    <w:p w:rsidR="009C0754" w:rsidRDefault="00375FCE" w:rsidP="009C0754">
      <w:pPr>
        <w:pStyle w:val="Heading7"/>
        <w:numPr>
          <w:ilvl w:val="6"/>
          <w:numId w:val="47"/>
        </w:numPr>
      </w:pPr>
      <w:r>
        <w:t>Financial Close-out Report</w:t>
      </w:r>
    </w:p>
    <w:p w:rsidR="00375FCE" w:rsidRPr="00375FCE" w:rsidRDefault="00375FCE" w:rsidP="00375FCE">
      <w:pPr>
        <w:ind w:left="2520"/>
      </w:pPr>
      <w:r w:rsidRPr="00375FCE">
        <w:t>A financial close-out report</w:t>
      </w:r>
      <w:r w:rsidR="009E6FCF">
        <w:t>, SF-425,</w:t>
      </w:r>
      <w:r w:rsidR="00186BD4">
        <w:t xml:space="preserve"> </w:t>
      </w:r>
      <w:r w:rsidRPr="00375FCE">
        <w:t xml:space="preserve">shall be submitted </w:t>
      </w:r>
      <w:r w:rsidR="009E6FCF">
        <w:t xml:space="preserve">electronically through DOL E-Grants </w:t>
      </w:r>
      <w:r w:rsidRPr="00375FCE">
        <w:t xml:space="preserve">no later than 90 days following completion of the grant period.  </w:t>
      </w:r>
    </w:p>
    <w:p w:rsidR="0032084A" w:rsidRPr="00F37358" w:rsidRDefault="0032084A" w:rsidP="004F2D68">
      <w:pPr>
        <w:pStyle w:val="BodyText6"/>
      </w:pPr>
    </w:p>
    <w:p w:rsidR="00C91619" w:rsidRPr="00F37358" w:rsidRDefault="00C91619" w:rsidP="009C0754">
      <w:pPr>
        <w:pStyle w:val="Heading6"/>
        <w:rPr>
          <w:szCs w:val="24"/>
        </w:rPr>
      </w:pPr>
      <w:r w:rsidRPr="00F37358">
        <w:rPr>
          <w:szCs w:val="24"/>
        </w:rPr>
        <w:t>Documentation</w:t>
      </w:r>
    </w:p>
    <w:p w:rsidR="0032084A" w:rsidRPr="00F37358" w:rsidRDefault="0039386C" w:rsidP="004F2D68">
      <w:pPr>
        <w:pStyle w:val="BodyText6"/>
      </w:pPr>
      <w:r>
        <w:t>Additional d</w:t>
      </w:r>
      <w:r w:rsidR="0032084A" w:rsidRPr="00F37358">
        <w:t>ocumentation of grant activities may be requested throughout the grant cycle.  Requests may include, but are not limited to: training sign-in sheets an</w:t>
      </w:r>
      <w:r>
        <w:t>d training evaluation</w:t>
      </w:r>
      <w:r w:rsidR="0032084A" w:rsidRPr="00F37358">
        <w:t xml:space="preserve"> results.</w:t>
      </w:r>
      <w:r>
        <w:t xml:space="preserve"> </w:t>
      </w:r>
      <w:r w:rsidR="00174C1F">
        <w:t xml:space="preserve"> </w:t>
      </w:r>
      <w:r>
        <w:t>Grantees are required to respond to the requests within the time schedule established as part of the request.</w:t>
      </w:r>
    </w:p>
    <w:p w:rsidR="00815331" w:rsidRDefault="00815331">
      <w:pPr>
        <w:rPr>
          <w:bCs/>
          <w:iCs/>
        </w:rPr>
      </w:pPr>
    </w:p>
    <w:p w:rsidR="00560A73" w:rsidRPr="00F37358" w:rsidRDefault="00560A73" w:rsidP="009C0754">
      <w:pPr>
        <w:pStyle w:val="Heading5"/>
        <w:tabs>
          <w:tab w:val="left" w:pos="1800"/>
        </w:tabs>
        <w:ind w:left="1440" w:firstLine="7"/>
        <w:rPr>
          <w:szCs w:val="24"/>
        </w:rPr>
      </w:pPr>
      <w:r w:rsidRPr="00F37358">
        <w:rPr>
          <w:szCs w:val="24"/>
        </w:rPr>
        <w:t>Work Plan Quarterly Projections</w:t>
      </w:r>
    </w:p>
    <w:p w:rsidR="00560A73" w:rsidRPr="00F37358" w:rsidRDefault="00560A73" w:rsidP="00160995">
      <w:pPr>
        <w:pStyle w:val="BodyText6"/>
        <w:ind w:left="1800"/>
      </w:pPr>
      <w:r w:rsidRPr="00F37358">
        <w:t>For training and other quantifiable activities, estimate how many (e.g., number of advisory committee meetings, classes to be conducted, workers and/or employers to be trained, trainee training contact hours to be provided,</w:t>
      </w:r>
      <w:r w:rsidR="00683A23" w:rsidRPr="00F37358">
        <w:t xml:space="preserve"> evaluation activities, etc.) activities will</w:t>
      </w:r>
      <w:r w:rsidRPr="00F37358">
        <w:t xml:space="preserve"> be accomplished each quarter of the grant (grant quarters match calendar quarters, i.e., January to March, April to June).  Quarterly projections should also include all activities related to developing, evaluating, validating</w:t>
      </w:r>
      <w:r w:rsidR="00160995">
        <w:t>,</w:t>
      </w:r>
      <w:r w:rsidRPr="00F37358">
        <w:t xml:space="preserve"> and translating newly developed training materials</w:t>
      </w:r>
      <w:r w:rsidR="00160995">
        <w:t>,</w:t>
      </w:r>
      <w:r w:rsidRPr="00F37358">
        <w:t xml:space="preserve"> or researching and identifying existing training materials to be used.  Also provide the work plan activi</w:t>
      </w:r>
      <w:r w:rsidR="00683A23" w:rsidRPr="00F37358">
        <w:t>ty totals for the grant year and s</w:t>
      </w:r>
      <w:r w:rsidRPr="00F37358">
        <w:t xml:space="preserve">ubstantiate the </w:t>
      </w:r>
      <w:r w:rsidR="00160995">
        <w:t>methodology used to develop the</w:t>
      </w:r>
      <w:r w:rsidRPr="00F37358">
        <w:t xml:space="preserve"> projections.</w:t>
      </w:r>
    </w:p>
    <w:p w:rsidR="00560A73" w:rsidRPr="00F37358" w:rsidRDefault="00560A73" w:rsidP="00160995">
      <w:pPr>
        <w:pStyle w:val="BodyText6"/>
        <w:ind w:left="1800"/>
      </w:pPr>
    </w:p>
    <w:p w:rsidR="00560A73" w:rsidRPr="00F37358" w:rsidRDefault="00560A73" w:rsidP="00160995">
      <w:pPr>
        <w:pStyle w:val="BodyText6"/>
        <w:ind w:left="1800"/>
      </w:pPr>
      <w:r w:rsidRPr="00F37358">
        <w:t>Grantees are accountable for accomplishin</w:t>
      </w:r>
      <w:r w:rsidR="00160995">
        <w:t>g the activities listed in the</w:t>
      </w:r>
      <w:r w:rsidRPr="00F37358">
        <w:t xml:space="preserve"> work plans and meeting quarterly projections.  Quarterly projections are used to measure actual performance against the work plan and are reported to the Secretary of Labor </w:t>
      </w:r>
      <w:r w:rsidR="00C413A3">
        <w:t>at the end of each quarter</w:t>
      </w:r>
      <w:r w:rsidRPr="00F37358">
        <w:t>.</w:t>
      </w:r>
      <w:r w:rsidR="00C413A3">
        <w:t xml:space="preserve">  Organizations selected for funding may be asked to establish monthly milestones and submit them to the Regional Office.</w:t>
      </w:r>
    </w:p>
    <w:p w:rsidR="00560A73" w:rsidRPr="00F37358" w:rsidRDefault="00560A73" w:rsidP="00160995">
      <w:pPr>
        <w:pStyle w:val="BodyText6"/>
        <w:ind w:left="1800"/>
      </w:pPr>
    </w:p>
    <w:p w:rsidR="00560A73" w:rsidRPr="00F37358" w:rsidRDefault="00560A73" w:rsidP="00160995">
      <w:pPr>
        <w:pStyle w:val="BodyText6"/>
        <w:ind w:left="1800"/>
      </w:pPr>
      <w:r w:rsidRPr="00F37358">
        <w:t xml:space="preserve">If the work plan includes a </w:t>
      </w:r>
      <w:r w:rsidR="00AF48F9" w:rsidRPr="00F37358">
        <w:t>train-the-trainer</w:t>
      </w:r>
      <w:r w:rsidRPr="00F37358">
        <w:t xml:space="preserve"> program, estimate the number of individuals to be trained during the grant period in second tier training by those who received the </w:t>
      </w:r>
      <w:r w:rsidR="00AF48F9" w:rsidRPr="00F37358">
        <w:t>train-the-trainer</w:t>
      </w:r>
      <w:r w:rsidRPr="00F37358">
        <w:t xml:space="preserve"> training, and estimate the planned trainee training contact hours.  To count second tier training numbers, the organization must formally follow-up with the trainers during the grant project performance period to obtain t</w:t>
      </w:r>
      <w:r w:rsidR="00C96129">
        <w:t>he</w:t>
      </w:r>
      <w:r w:rsidRPr="00F37358">
        <w:t xml:space="preserve"> training documentation records.</w:t>
      </w:r>
    </w:p>
    <w:p w:rsidR="00B16944" w:rsidRPr="00F37358" w:rsidRDefault="00B16944" w:rsidP="004F2D68">
      <w:pPr>
        <w:pStyle w:val="BodyText6"/>
      </w:pPr>
    </w:p>
    <w:p w:rsidR="0004749E" w:rsidRDefault="0004749E" w:rsidP="009C0754">
      <w:pPr>
        <w:pStyle w:val="Heading2"/>
        <w:sectPr w:rsidR="0004749E" w:rsidSect="003A1A94">
          <w:pgSz w:w="12240" w:h="15840" w:code="1"/>
          <w:pgMar w:top="1440" w:right="1440" w:bottom="1260" w:left="1440" w:header="720" w:footer="720" w:gutter="0"/>
          <w:cols w:space="720"/>
          <w:docGrid w:linePitch="360"/>
        </w:sectPr>
      </w:pPr>
      <w:bookmarkStart w:id="203" w:name="_Ref384886496"/>
      <w:bookmarkStart w:id="204" w:name="_Ref385841353"/>
      <w:bookmarkStart w:id="205" w:name="_Toc413752450"/>
    </w:p>
    <w:p w:rsidR="00DB02A7" w:rsidRPr="00F37358" w:rsidRDefault="00A814D1" w:rsidP="009C0754">
      <w:pPr>
        <w:pStyle w:val="Heading2"/>
      </w:pPr>
      <w:r w:rsidRPr="00F37358">
        <w:lastRenderedPageBreak/>
        <w:t>Attachments</w:t>
      </w:r>
      <w:bookmarkEnd w:id="203"/>
      <w:bookmarkEnd w:id="204"/>
      <w:bookmarkEnd w:id="205"/>
    </w:p>
    <w:p w:rsidR="00D02A25" w:rsidRPr="00643F3B" w:rsidRDefault="00D02A25" w:rsidP="00C413A3">
      <w:pPr>
        <w:pStyle w:val="BodyText3"/>
        <w:ind w:left="720"/>
        <w:rPr>
          <w:szCs w:val="24"/>
        </w:rPr>
      </w:pPr>
      <w:r w:rsidRPr="00F37358">
        <w:rPr>
          <w:szCs w:val="24"/>
        </w:rPr>
        <w:t>Summaries of other rele</w:t>
      </w:r>
      <w:r w:rsidR="00532189">
        <w:rPr>
          <w:szCs w:val="24"/>
        </w:rPr>
        <w:t>vant organizational experiences,</w:t>
      </w:r>
      <w:r w:rsidRPr="00F37358">
        <w:rPr>
          <w:szCs w:val="24"/>
        </w:rPr>
        <w:t xml:space="preserve"> informa</w:t>
      </w:r>
      <w:r w:rsidR="00532189">
        <w:rPr>
          <w:szCs w:val="24"/>
        </w:rPr>
        <w:t>tion on prior government grants,</w:t>
      </w:r>
      <w:r w:rsidRPr="00F37358">
        <w:rPr>
          <w:szCs w:val="24"/>
        </w:rPr>
        <w:t xml:space="preserve"> resumes of key personn</w:t>
      </w:r>
      <w:r w:rsidR="00532189">
        <w:rPr>
          <w:szCs w:val="24"/>
        </w:rPr>
        <w:t>el and/or position descriptions,</w:t>
      </w:r>
      <w:r w:rsidRPr="00F37358">
        <w:rPr>
          <w:szCs w:val="24"/>
        </w:rPr>
        <w:t xml:space="preserve"> and signed letters of commitment to the project</w:t>
      </w:r>
      <w:r w:rsidR="002851EB" w:rsidRPr="00F37358">
        <w:rPr>
          <w:szCs w:val="24"/>
        </w:rPr>
        <w:t xml:space="preserve"> should be included as attachments</w:t>
      </w:r>
      <w:r w:rsidRPr="00F37358">
        <w:rPr>
          <w:szCs w:val="24"/>
        </w:rPr>
        <w:t>.  Please limit the number of attachments to essential documents only</w:t>
      </w:r>
      <w:r w:rsidR="00A814D1" w:rsidRPr="00F37358">
        <w:rPr>
          <w:szCs w:val="24"/>
        </w:rPr>
        <w:t xml:space="preserve">, </w:t>
      </w:r>
      <w:r w:rsidR="00532189">
        <w:rPr>
          <w:szCs w:val="24"/>
        </w:rPr>
        <w:t xml:space="preserve">with a </w:t>
      </w:r>
      <w:r w:rsidR="00A814D1" w:rsidRPr="00F37358">
        <w:rPr>
          <w:szCs w:val="24"/>
        </w:rPr>
        <w:t>maximum</w:t>
      </w:r>
      <w:r w:rsidR="00532189">
        <w:rPr>
          <w:szCs w:val="24"/>
        </w:rPr>
        <w:t xml:space="preserve"> of </w:t>
      </w:r>
      <w:r w:rsidR="00EA2B1B" w:rsidRPr="00F37358">
        <w:rPr>
          <w:szCs w:val="24"/>
        </w:rPr>
        <w:t xml:space="preserve">20 </w:t>
      </w:r>
      <w:r w:rsidR="00A814D1" w:rsidRPr="00F37358">
        <w:rPr>
          <w:szCs w:val="24"/>
        </w:rPr>
        <w:t>pages</w:t>
      </w:r>
      <w:r w:rsidRPr="00F37358">
        <w:rPr>
          <w:szCs w:val="24"/>
        </w:rPr>
        <w:t>.</w:t>
      </w:r>
      <w:r w:rsidR="000E0740">
        <w:rPr>
          <w:szCs w:val="24"/>
        </w:rPr>
        <w:t xml:space="preserve">  </w:t>
      </w:r>
      <w:r w:rsidR="000E0740" w:rsidRPr="00643F3B">
        <w:rPr>
          <w:szCs w:val="24"/>
        </w:rPr>
        <w:t>Budget information, as requested in the following section, does not count toward the attachment page total.</w:t>
      </w:r>
    </w:p>
    <w:p w:rsidR="005215E9" w:rsidRPr="00643F3B" w:rsidRDefault="005215E9" w:rsidP="00C413A3">
      <w:pPr>
        <w:pStyle w:val="BodyText3"/>
        <w:ind w:left="720"/>
        <w:rPr>
          <w:szCs w:val="24"/>
        </w:rPr>
      </w:pPr>
    </w:p>
    <w:p w:rsidR="0054262A" w:rsidRPr="00F37358" w:rsidRDefault="00212845" w:rsidP="00C413A3">
      <w:pPr>
        <w:pStyle w:val="BodyText3"/>
        <w:ind w:left="720"/>
        <w:rPr>
          <w:szCs w:val="24"/>
        </w:rPr>
      </w:pPr>
      <w:r w:rsidRPr="00643F3B">
        <w:rPr>
          <w:szCs w:val="24"/>
        </w:rPr>
        <w:t xml:space="preserve">Acceptable formats for document attachments submitted as a part of a Grants.gov grant application include </w:t>
      </w:r>
      <w:r w:rsidR="00BB226F" w:rsidRPr="00643F3B">
        <w:rPr>
          <w:szCs w:val="24"/>
        </w:rPr>
        <w:t>Microsoft Office</w:t>
      </w:r>
      <w:r w:rsidR="000E0740" w:rsidRPr="00643F3B">
        <w:rPr>
          <w:szCs w:val="24"/>
        </w:rPr>
        <w:t>,</w:t>
      </w:r>
      <w:r w:rsidR="000E0740">
        <w:rPr>
          <w:szCs w:val="24"/>
        </w:rPr>
        <w:t xml:space="preserve"> or</w:t>
      </w:r>
      <w:r w:rsidRPr="00F37358">
        <w:rPr>
          <w:szCs w:val="24"/>
        </w:rPr>
        <w:t xml:space="preserve"> </w:t>
      </w:r>
      <w:r w:rsidR="00280B63" w:rsidRPr="00F37358">
        <w:rPr>
          <w:szCs w:val="24"/>
        </w:rPr>
        <w:t xml:space="preserve">the </w:t>
      </w:r>
      <w:r w:rsidRPr="00F37358">
        <w:rPr>
          <w:szCs w:val="24"/>
        </w:rPr>
        <w:t xml:space="preserve">Adobe </w:t>
      </w:r>
      <w:bookmarkStart w:id="206" w:name="_Toc252957756"/>
      <w:r w:rsidR="00532189">
        <w:rPr>
          <w:szCs w:val="24"/>
        </w:rPr>
        <w:t>Reader (PDF)</w:t>
      </w:r>
      <w:r w:rsidR="00DB02A7" w:rsidRPr="00F37358">
        <w:rPr>
          <w:szCs w:val="24"/>
        </w:rPr>
        <w:t xml:space="preserve"> format.</w:t>
      </w:r>
    </w:p>
    <w:p w:rsidR="00453AE6" w:rsidRPr="00F37358" w:rsidRDefault="00453AE6" w:rsidP="0044597B"/>
    <w:p w:rsidR="0044597B" w:rsidRPr="00F37358" w:rsidRDefault="0044597B" w:rsidP="009C0754">
      <w:pPr>
        <w:pStyle w:val="Heading2"/>
      </w:pPr>
      <w:bookmarkStart w:id="207" w:name="_Toc252957752"/>
      <w:bookmarkStart w:id="208" w:name="_Toc413752451"/>
      <w:r w:rsidRPr="00F37358">
        <w:t>Budget Information</w:t>
      </w:r>
      <w:bookmarkEnd w:id="207"/>
      <w:bookmarkEnd w:id="208"/>
    </w:p>
    <w:p w:rsidR="0044597B" w:rsidRPr="00F37358" w:rsidRDefault="0044597B" w:rsidP="00CD15EA">
      <w:pPr>
        <w:pStyle w:val="BodyText2"/>
      </w:pPr>
      <w:r w:rsidRPr="00F37358">
        <w:t>Applicants must include the following required grant project budget information.</w:t>
      </w:r>
    </w:p>
    <w:p w:rsidR="0044597B" w:rsidRPr="00F37358" w:rsidRDefault="0044597B" w:rsidP="00DE1BA0">
      <w:pPr>
        <w:pStyle w:val="BodyText"/>
      </w:pPr>
    </w:p>
    <w:p w:rsidR="007E3955" w:rsidRPr="00F37358" w:rsidRDefault="0044597B" w:rsidP="009C0754">
      <w:pPr>
        <w:pStyle w:val="Heading3"/>
      </w:pPr>
      <w:bookmarkStart w:id="209" w:name="_Ref285436719"/>
      <w:bookmarkStart w:id="210" w:name="_Ref285436747"/>
      <w:bookmarkStart w:id="211" w:name="_Toc413752452"/>
      <w:r w:rsidRPr="00F37358">
        <w:t>Bu</w:t>
      </w:r>
      <w:r w:rsidR="007E3955" w:rsidRPr="00F37358">
        <w:t>dget Information form (SF-424A)</w:t>
      </w:r>
      <w:bookmarkEnd w:id="209"/>
      <w:bookmarkEnd w:id="210"/>
      <w:bookmarkEnd w:id="211"/>
    </w:p>
    <w:p w:rsidR="0044597B" w:rsidRPr="00F37358" w:rsidRDefault="007E3955" w:rsidP="007E3955">
      <w:pPr>
        <w:pStyle w:val="BodyText3"/>
        <w:rPr>
          <w:szCs w:val="24"/>
        </w:rPr>
      </w:pPr>
      <w:r w:rsidRPr="00F37358">
        <w:rPr>
          <w:szCs w:val="24"/>
        </w:rPr>
        <w:t>The budget must provide information on the</w:t>
      </w:r>
      <w:r w:rsidR="0044597B" w:rsidRPr="00F37358">
        <w:rPr>
          <w:szCs w:val="24"/>
        </w:rPr>
        <w:t xml:space="preserve"> 12-month project performance period.</w:t>
      </w:r>
    </w:p>
    <w:p w:rsidR="007E3955" w:rsidRPr="00F37358" w:rsidRDefault="007E3955" w:rsidP="007E3955">
      <w:pPr>
        <w:pStyle w:val="BodyText3"/>
        <w:rPr>
          <w:szCs w:val="24"/>
        </w:rPr>
      </w:pPr>
    </w:p>
    <w:p w:rsidR="00A84815" w:rsidRPr="00F37358" w:rsidRDefault="00A84815" w:rsidP="009C0754">
      <w:pPr>
        <w:pStyle w:val="Heading3"/>
      </w:pPr>
      <w:bookmarkStart w:id="212" w:name="_Ref285436784"/>
      <w:bookmarkStart w:id="213" w:name="_Ref285436802"/>
      <w:bookmarkStart w:id="214" w:name="_Toc413752453"/>
      <w:r w:rsidRPr="00F37358">
        <w:t>Detailed Project Budget</w:t>
      </w:r>
      <w:bookmarkEnd w:id="212"/>
      <w:bookmarkEnd w:id="213"/>
      <w:bookmarkEnd w:id="214"/>
    </w:p>
    <w:p w:rsidR="00532189" w:rsidRPr="00A61271" w:rsidRDefault="0044597B" w:rsidP="00532189">
      <w:pPr>
        <w:pStyle w:val="BodyText3"/>
        <w:rPr>
          <w:szCs w:val="24"/>
        </w:rPr>
      </w:pPr>
      <w:r w:rsidRPr="00F37358">
        <w:rPr>
          <w:szCs w:val="24"/>
        </w:rPr>
        <w:t xml:space="preserve">A Detailed Project Budget that clearly details the costs of performing all of the requirements presented in this </w:t>
      </w:r>
      <w:r w:rsidR="009E6FCF">
        <w:rPr>
          <w:szCs w:val="24"/>
        </w:rPr>
        <w:t>funding opportunity announcement</w:t>
      </w:r>
      <w:r w:rsidRPr="00F37358">
        <w:rPr>
          <w:szCs w:val="24"/>
        </w:rPr>
        <w:t>.  The detailed budge</w:t>
      </w:r>
      <w:r w:rsidR="00174C1F">
        <w:rPr>
          <w:szCs w:val="24"/>
        </w:rPr>
        <w:t>t will break out the costs for the</w:t>
      </w:r>
      <w:r w:rsidRPr="00F37358">
        <w:rPr>
          <w:szCs w:val="24"/>
        </w:rPr>
        <w:t xml:space="preserve"> 12-month project performance period listed in Sections B and C of the SF</w:t>
      </w:r>
      <w:r w:rsidRPr="00F37358">
        <w:rPr>
          <w:szCs w:val="24"/>
        </w:rPr>
        <w:noBreakHyphen/>
        <w:t xml:space="preserve">424A Budget Information Form.  Applicants are asked to plan for a funding level </w:t>
      </w:r>
      <w:r w:rsidRPr="00A61271">
        <w:rPr>
          <w:szCs w:val="24"/>
        </w:rPr>
        <w:t>based on funds needed to perform work plan and administrative activities for the 12-month project performance period.</w:t>
      </w:r>
      <w:r w:rsidR="00532189" w:rsidRPr="00A61271">
        <w:rPr>
          <w:szCs w:val="24"/>
        </w:rPr>
        <w:t xml:space="preserve">  </w:t>
      </w:r>
      <w:r w:rsidR="00A51809" w:rsidRPr="00A61271">
        <w:rPr>
          <w:szCs w:val="24"/>
        </w:rPr>
        <w:t>If staff or pr</w:t>
      </w:r>
      <w:r w:rsidR="00174C1F" w:rsidRPr="00A61271">
        <w:rPr>
          <w:szCs w:val="24"/>
        </w:rPr>
        <w:t xml:space="preserve">ofessional </w:t>
      </w:r>
      <w:r w:rsidR="001323F6">
        <w:rPr>
          <w:szCs w:val="24"/>
        </w:rPr>
        <w:t>development</w:t>
      </w:r>
      <w:r w:rsidR="00174C1F" w:rsidRPr="00A61271">
        <w:rPr>
          <w:szCs w:val="24"/>
        </w:rPr>
        <w:t xml:space="preserve"> training is</w:t>
      </w:r>
      <w:r w:rsidR="00A51809" w:rsidRPr="00A61271">
        <w:rPr>
          <w:szCs w:val="24"/>
        </w:rPr>
        <w:t xml:space="preserve"> proposed in the budget, the detailed project budget must explain the</w:t>
      </w:r>
      <w:r w:rsidR="00174C1F" w:rsidRPr="00A61271">
        <w:rPr>
          <w:szCs w:val="24"/>
        </w:rPr>
        <w:t xml:space="preserve"> purpose of the planned training</w:t>
      </w:r>
      <w:r w:rsidR="00A51809" w:rsidRPr="00A61271">
        <w:rPr>
          <w:szCs w:val="24"/>
        </w:rPr>
        <w:t xml:space="preserve">.  As </w:t>
      </w:r>
      <w:r w:rsidR="00A51809" w:rsidRPr="0008656A">
        <w:rPr>
          <w:szCs w:val="24"/>
        </w:rPr>
        <w:t>outlined in Section V</w:t>
      </w:r>
      <w:r w:rsidR="000C72F2" w:rsidRPr="0008656A">
        <w:rPr>
          <w:szCs w:val="24"/>
        </w:rPr>
        <w:t>I</w:t>
      </w:r>
      <w:r w:rsidR="0008656A" w:rsidRPr="0008656A">
        <w:rPr>
          <w:szCs w:val="24"/>
        </w:rPr>
        <w:t>.I.</w:t>
      </w:r>
      <w:r w:rsidR="0008656A" w:rsidRPr="0008656A">
        <w:rPr>
          <w:szCs w:val="24"/>
        </w:rPr>
        <w:fldChar w:fldCharType="begin"/>
      </w:r>
      <w:r w:rsidR="0008656A" w:rsidRPr="0008656A">
        <w:rPr>
          <w:szCs w:val="24"/>
        </w:rPr>
        <w:instrText xml:space="preserve"> REF _Ref385313402 \r \h </w:instrText>
      </w:r>
      <w:r w:rsidR="0008656A">
        <w:rPr>
          <w:szCs w:val="24"/>
        </w:rPr>
        <w:instrText xml:space="preserve"> \* MERGEFORMAT </w:instrText>
      </w:r>
      <w:r w:rsidR="0008656A" w:rsidRPr="0008656A">
        <w:rPr>
          <w:szCs w:val="24"/>
        </w:rPr>
      </w:r>
      <w:r w:rsidR="0008656A" w:rsidRPr="0008656A">
        <w:rPr>
          <w:szCs w:val="24"/>
        </w:rPr>
        <w:fldChar w:fldCharType="separate"/>
      </w:r>
      <w:proofErr w:type="gramStart"/>
      <w:r w:rsidR="0008656A" w:rsidRPr="0008656A">
        <w:rPr>
          <w:szCs w:val="24"/>
        </w:rPr>
        <w:t>7.b</w:t>
      </w:r>
      <w:proofErr w:type="gramEnd"/>
      <w:r w:rsidR="0008656A" w:rsidRPr="0008656A">
        <w:rPr>
          <w:szCs w:val="24"/>
        </w:rPr>
        <w:t>)</w:t>
      </w:r>
      <w:r w:rsidR="0008656A" w:rsidRPr="0008656A">
        <w:rPr>
          <w:szCs w:val="24"/>
        </w:rPr>
        <w:fldChar w:fldCharType="end"/>
      </w:r>
      <w:r w:rsidR="00A51809" w:rsidRPr="0008656A">
        <w:rPr>
          <w:szCs w:val="24"/>
        </w:rPr>
        <w:t xml:space="preserve">, only staff or professional </w:t>
      </w:r>
      <w:r w:rsidR="001323F6" w:rsidRPr="0008656A">
        <w:rPr>
          <w:szCs w:val="24"/>
        </w:rPr>
        <w:t>development</w:t>
      </w:r>
      <w:r w:rsidR="00A51809" w:rsidRPr="0008656A">
        <w:rPr>
          <w:szCs w:val="24"/>
        </w:rPr>
        <w:t xml:space="preserve"> trainings taken expressly for the purpose of providing Harw</w:t>
      </w:r>
      <w:r w:rsidR="00A51809" w:rsidRPr="00A61271">
        <w:rPr>
          <w:szCs w:val="24"/>
        </w:rPr>
        <w:t xml:space="preserve">ood training to workers is allowable.  </w:t>
      </w:r>
      <w:r w:rsidR="00532189" w:rsidRPr="00A61271">
        <w:rPr>
          <w:szCs w:val="24"/>
        </w:rPr>
        <w:t xml:space="preserve">Applicants are strongly encouraged to submit proposals that do not exceed the maximum funding levels per grant categories as </w:t>
      </w:r>
      <w:r w:rsidR="00532189" w:rsidRPr="0008656A">
        <w:rPr>
          <w:szCs w:val="24"/>
        </w:rPr>
        <w:t>specified in Section</w:t>
      </w:r>
      <w:r w:rsidR="0008656A" w:rsidRPr="0008656A">
        <w:rPr>
          <w:szCs w:val="24"/>
        </w:rPr>
        <w:t xml:space="preserve"> </w:t>
      </w:r>
      <w:r w:rsidR="0008656A" w:rsidRPr="0008656A">
        <w:rPr>
          <w:szCs w:val="24"/>
        </w:rPr>
        <w:fldChar w:fldCharType="begin"/>
      </w:r>
      <w:r w:rsidR="0008656A" w:rsidRPr="0008656A">
        <w:rPr>
          <w:szCs w:val="24"/>
        </w:rPr>
        <w:instrText xml:space="preserve"> REF _Ref385840342 \r \h </w:instrText>
      </w:r>
      <w:r w:rsidR="0008656A">
        <w:rPr>
          <w:szCs w:val="24"/>
        </w:rPr>
        <w:instrText xml:space="preserve"> \* MERGEFORMAT </w:instrText>
      </w:r>
      <w:r w:rsidR="0008656A" w:rsidRPr="0008656A">
        <w:rPr>
          <w:szCs w:val="24"/>
        </w:rPr>
      </w:r>
      <w:r w:rsidR="0008656A" w:rsidRPr="0008656A">
        <w:rPr>
          <w:szCs w:val="24"/>
        </w:rPr>
        <w:fldChar w:fldCharType="separate"/>
      </w:r>
      <w:r w:rsidR="0008656A" w:rsidRPr="0008656A">
        <w:rPr>
          <w:szCs w:val="24"/>
        </w:rPr>
        <w:t>III</w:t>
      </w:r>
      <w:r w:rsidR="0008656A" w:rsidRPr="0008656A">
        <w:rPr>
          <w:szCs w:val="24"/>
        </w:rPr>
        <w:fldChar w:fldCharType="end"/>
      </w:r>
      <w:r w:rsidR="00532189" w:rsidRPr="0008656A">
        <w:rPr>
          <w:szCs w:val="24"/>
        </w:rPr>
        <w:t>.</w:t>
      </w:r>
      <w:r w:rsidR="00532189" w:rsidRPr="00A61271">
        <w:rPr>
          <w:szCs w:val="24"/>
        </w:rPr>
        <w:t xml:space="preserve"> </w:t>
      </w:r>
    </w:p>
    <w:p w:rsidR="0053614B" w:rsidRPr="00A61271" w:rsidRDefault="0053614B" w:rsidP="00A84815">
      <w:pPr>
        <w:pStyle w:val="BodyText3"/>
        <w:rPr>
          <w:szCs w:val="24"/>
        </w:rPr>
      </w:pPr>
    </w:p>
    <w:p w:rsidR="0044597B" w:rsidRPr="00F37358" w:rsidRDefault="0044597B" w:rsidP="0053614B">
      <w:pPr>
        <w:pStyle w:val="BodyText3"/>
        <w:rPr>
          <w:szCs w:val="24"/>
        </w:rPr>
      </w:pPr>
      <w:r w:rsidRPr="00A61271">
        <w:rPr>
          <w:szCs w:val="24"/>
        </w:rPr>
        <w:t xml:space="preserve">The Detailed Project Budget must break out administrative costs separately from programmatic costs for both federal and non-federal funds.  </w:t>
      </w:r>
      <w:r w:rsidR="00532189" w:rsidRPr="00A61271">
        <w:rPr>
          <w:szCs w:val="24"/>
        </w:rPr>
        <w:t xml:space="preserve">Examples of administrative and program costs are identified </w:t>
      </w:r>
      <w:r w:rsidR="00532189" w:rsidRPr="0008656A">
        <w:rPr>
          <w:szCs w:val="24"/>
        </w:rPr>
        <w:t xml:space="preserve">in </w:t>
      </w:r>
      <w:r w:rsidR="0008656A" w:rsidRPr="0008656A">
        <w:rPr>
          <w:szCs w:val="24"/>
        </w:rPr>
        <w:t>Appendix A</w:t>
      </w:r>
      <w:r w:rsidR="00532189" w:rsidRPr="0008656A">
        <w:rPr>
          <w:szCs w:val="24"/>
        </w:rPr>
        <w:t xml:space="preserve">, Administrative and Program Cost Information.  </w:t>
      </w:r>
      <w:r w:rsidRPr="0008656A">
        <w:rPr>
          <w:szCs w:val="24"/>
        </w:rPr>
        <w:t>Administrative costs include indirect</w:t>
      </w:r>
      <w:r w:rsidRPr="00A61271">
        <w:rPr>
          <w:szCs w:val="24"/>
        </w:rPr>
        <w:t xml:space="preserve"> costs from the costs pool and the cost of activities, materials, meeting close-out requirements as described i</w:t>
      </w:r>
      <w:r w:rsidRPr="0008656A">
        <w:rPr>
          <w:szCs w:val="24"/>
        </w:rPr>
        <w:t>n Section</w:t>
      </w:r>
      <w:r w:rsidR="00815331" w:rsidRPr="0008656A">
        <w:rPr>
          <w:szCs w:val="24"/>
        </w:rPr>
        <w:t xml:space="preserve"> </w:t>
      </w:r>
      <w:r w:rsidR="00994F99" w:rsidRPr="0008656A">
        <w:rPr>
          <w:szCs w:val="24"/>
        </w:rPr>
        <w:t>VI.</w:t>
      </w:r>
      <w:r w:rsidR="0008656A" w:rsidRPr="0008656A">
        <w:rPr>
          <w:szCs w:val="24"/>
        </w:rPr>
        <w:fldChar w:fldCharType="begin"/>
      </w:r>
      <w:r w:rsidR="0008656A" w:rsidRPr="0008656A">
        <w:rPr>
          <w:szCs w:val="24"/>
        </w:rPr>
        <w:instrText xml:space="preserve"> REF _Ref384884892 \r \h </w:instrText>
      </w:r>
      <w:r w:rsidR="0008656A">
        <w:rPr>
          <w:szCs w:val="24"/>
        </w:rPr>
        <w:instrText xml:space="preserve"> \* MERGEFORMAT </w:instrText>
      </w:r>
      <w:r w:rsidR="0008656A" w:rsidRPr="0008656A">
        <w:rPr>
          <w:szCs w:val="24"/>
        </w:rPr>
      </w:r>
      <w:r w:rsidR="0008656A" w:rsidRPr="0008656A">
        <w:rPr>
          <w:szCs w:val="24"/>
        </w:rPr>
        <w:fldChar w:fldCharType="separate"/>
      </w:r>
      <w:r w:rsidR="0008656A" w:rsidRPr="0008656A">
        <w:rPr>
          <w:szCs w:val="24"/>
        </w:rPr>
        <w:t>G.4.b</w:t>
      </w:r>
      <w:proofErr w:type="gramStart"/>
      <w:r w:rsidR="0008656A" w:rsidRPr="0008656A">
        <w:rPr>
          <w:szCs w:val="24"/>
        </w:rPr>
        <w:t>)(</w:t>
      </w:r>
      <w:proofErr w:type="gramEnd"/>
      <w:r w:rsidR="0008656A" w:rsidRPr="0008656A">
        <w:rPr>
          <w:szCs w:val="24"/>
        </w:rPr>
        <w:t>7)(c)</w:t>
      </w:r>
      <w:r w:rsidR="0008656A" w:rsidRPr="0008656A">
        <w:rPr>
          <w:szCs w:val="24"/>
        </w:rPr>
        <w:fldChar w:fldCharType="end"/>
      </w:r>
      <w:r w:rsidR="00BD7FB4" w:rsidRPr="0008656A">
        <w:rPr>
          <w:szCs w:val="24"/>
        </w:rPr>
        <w:t>.</w:t>
      </w:r>
      <w:r w:rsidR="00912237" w:rsidRPr="0008656A">
        <w:rPr>
          <w:szCs w:val="24"/>
        </w:rPr>
        <w:t>,</w:t>
      </w:r>
      <w:r w:rsidR="00912237" w:rsidRPr="00A61271">
        <w:rPr>
          <w:szCs w:val="24"/>
        </w:rPr>
        <w:t xml:space="preserve"> </w:t>
      </w:r>
      <w:r w:rsidRPr="00A61271">
        <w:rPr>
          <w:szCs w:val="24"/>
        </w:rPr>
        <w:t>and personnel (e.g., administrative assistants) who support the management and administration of the project</w:t>
      </w:r>
      <w:r w:rsidR="00686222" w:rsidRPr="00A61271">
        <w:rPr>
          <w:szCs w:val="24"/>
        </w:rPr>
        <w:t>,</w:t>
      </w:r>
      <w:r w:rsidRPr="00A61271">
        <w:rPr>
          <w:szCs w:val="24"/>
        </w:rPr>
        <w:t xml:space="preserve"> but do not provide direct services to project beneficiaries.  Indirect cost charges, which are considered administrative costs, must be supported with a copy of a current approved Indirect Cost Rate Agreement form.  Administrative costs cannot exceed 25% of the total grant budget.  The project budge</w:t>
      </w:r>
      <w:r w:rsidR="00532189" w:rsidRPr="00A61271">
        <w:rPr>
          <w:szCs w:val="24"/>
        </w:rPr>
        <w:t>t should clearly demonstrate</w:t>
      </w:r>
      <w:r w:rsidRPr="00A61271">
        <w:rPr>
          <w:szCs w:val="24"/>
        </w:rPr>
        <w:t xml:space="preserve"> the total amount and distribution of funds is sufficient to cover the cost of all major project activities</w:t>
      </w:r>
      <w:r w:rsidR="007D5E82" w:rsidRPr="00A61271">
        <w:rPr>
          <w:szCs w:val="24"/>
        </w:rPr>
        <w:t xml:space="preserve"> </w:t>
      </w:r>
      <w:r w:rsidR="007D5E82" w:rsidRPr="0008656A">
        <w:rPr>
          <w:szCs w:val="24"/>
        </w:rPr>
        <w:t>(Section</w:t>
      </w:r>
      <w:r w:rsidR="00815331" w:rsidRPr="0008656A">
        <w:rPr>
          <w:szCs w:val="24"/>
        </w:rPr>
        <w:t xml:space="preserve"> </w:t>
      </w:r>
      <w:r w:rsidR="00994F99" w:rsidRPr="0008656A">
        <w:rPr>
          <w:szCs w:val="24"/>
        </w:rPr>
        <w:t>VI.</w:t>
      </w:r>
      <w:r w:rsidR="0008656A" w:rsidRPr="0008656A">
        <w:rPr>
          <w:szCs w:val="24"/>
        </w:rPr>
        <w:fldChar w:fldCharType="begin"/>
      </w:r>
      <w:r w:rsidR="0008656A" w:rsidRPr="0008656A">
        <w:rPr>
          <w:szCs w:val="24"/>
        </w:rPr>
        <w:instrText xml:space="preserve"> REF _Ref285709706 \r \h </w:instrText>
      </w:r>
      <w:r w:rsidR="0008656A">
        <w:rPr>
          <w:szCs w:val="24"/>
        </w:rPr>
        <w:instrText xml:space="preserve"> \* MERGEFORMAT </w:instrText>
      </w:r>
      <w:r w:rsidR="0008656A" w:rsidRPr="0008656A">
        <w:rPr>
          <w:szCs w:val="24"/>
        </w:rPr>
      </w:r>
      <w:r w:rsidR="0008656A" w:rsidRPr="0008656A">
        <w:rPr>
          <w:szCs w:val="24"/>
        </w:rPr>
        <w:fldChar w:fldCharType="separate"/>
      </w:r>
      <w:proofErr w:type="gramStart"/>
      <w:r w:rsidR="0008656A" w:rsidRPr="0008656A">
        <w:rPr>
          <w:szCs w:val="24"/>
        </w:rPr>
        <w:t>G.4</w:t>
      </w:r>
      <w:r w:rsidR="0008656A" w:rsidRPr="0008656A">
        <w:rPr>
          <w:szCs w:val="24"/>
        </w:rPr>
        <w:fldChar w:fldCharType="end"/>
      </w:r>
      <w:r w:rsidR="0008656A" w:rsidRPr="0008656A">
        <w:rPr>
          <w:szCs w:val="24"/>
        </w:rPr>
        <w:t>.</w:t>
      </w:r>
      <w:r w:rsidR="007D5E82" w:rsidRPr="0008656A">
        <w:rPr>
          <w:szCs w:val="24"/>
        </w:rPr>
        <w:t>)</w:t>
      </w:r>
      <w:proofErr w:type="gramEnd"/>
      <w:r w:rsidRPr="00A61271">
        <w:rPr>
          <w:szCs w:val="24"/>
        </w:rPr>
        <w:t xml:space="preserve"> </w:t>
      </w:r>
      <w:proofErr w:type="gramStart"/>
      <w:r w:rsidRPr="00A61271">
        <w:rPr>
          <w:szCs w:val="24"/>
        </w:rPr>
        <w:t>identified</w:t>
      </w:r>
      <w:proofErr w:type="gramEnd"/>
      <w:r w:rsidRPr="00A61271">
        <w:rPr>
          <w:szCs w:val="24"/>
        </w:rPr>
        <w:t xml:space="preserve"> by the applicant in its proposal, and must comply with </w:t>
      </w:r>
      <w:r w:rsidRPr="00A61271">
        <w:rPr>
          <w:szCs w:val="24"/>
        </w:rPr>
        <w:lastRenderedPageBreak/>
        <w:t xml:space="preserve">federal cost principles which can be found in the </w:t>
      </w:r>
      <w:r w:rsidR="009E6FCF">
        <w:rPr>
          <w:szCs w:val="24"/>
        </w:rPr>
        <w:t>Uniform Guidance, 2 CFR 200 and 2 CFR 2900</w:t>
      </w:r>
      <w:r w:rsidRPr="00A61271">
        <w:rPr>
          <w:szCs w:val="24"/>
        </w:rPr>
        <w:t>.</w:t>
      </w:r>
    </w:p>
    <w:p w:rsidR="006B58E5" w:rsidRPr="00F37358" w:rsidRDefault="006B58E5" w:rsidP="006B58E5">
      <w:pPr>
        <w:pStyle w:val="BodyText3"/>
        <w:rPr>
          <w:szCs w:val="24"/>
        </w:rPr>
      </w:pPr>
    </w:p>
    <w:p w:rsidR="006B58E5" w:rsidRPr="00F37358" w:rsidRDefault="006B58E5" w:rsidP="00E065A4">
      <w:pPr>
        <w:pStyle w:val="BodyText3"/>
        <w:rPr>
          <w:szCs w:val="24"/>
        </w:rPr>
      </w:pPr>
      <w:r w:rsidRPr="00F37358">
        <w:rPr>
          <w:szCs w:val="24"/>
        </w:rPr>
        <w:t xml:space="preserve">Applicants are reminded to budget for compliance with the administrative requirements set forth.  Copies of all regulations that are referenced in this </w:t>
      </w:r>
      <w:r w:rsidR="009E6FCF">
        <w:rPr>
          <w:szCs w:val="24"/>
        </w:rPr>
        <w:t xml:space="preserve">funding opportunity announcement </w:t>
      </w:r>
      <w:r w:rsidRPr="00F37358">
        <w:rPr>
          <w:szCs w:val="24"/>
        </w:rPr>
        <w:t>are</w:t>
      </w:r>
      <w:r w:rsidR="001B0098">
        <w:rPr>
          <w:szCs w:val="24"/>
        </w:rPr>
        <w:t xml:space="preserve"> available online at no cost at</w:t>
      </w:r>
      <w:r w:rsidRPr="00F37358">
        <w:rPr>
          <w:szCs w:val="24"/>
        </w:rPr>
        <w:t xml:space="preserve"> </w:t>
      </w:r>
      <w:hyperlink r:id="rId47" w:history="1">
        <w:r w:rsidR="00245CEB">
          <w:rPr>
            <w:rStyle w:val="Hyperlink"/>
            <w:szCs w:val="24"/>
          </w:rPr>
          <w:t>https://www.osha.gov/dte/sharwood/grant_requirements.html</w:t>
        </w:r>
      </w:hyperlink>
      <w:r w:rsidRPr="00F37358">
        <w:rPr>
          <w:szCs w:val="24"/>
        </w:rPr>
        <w:t xml:space="preserve">. </w:t>
      </w:r>
      <w:r w:rsidR="00174C1F">
        <w:rPr>
          <w:szCs w:val="24"/>
        </w:rPr>
        <w:t xml:space="preserve"> </w:t>
      </w:r>
      <w:r w:rsidRPr="00F37358">
        <w:rPr>
          <w:szCs w:val="24"/>
        </w:rPr>
        <w:t>This may also include activities such as a financial audit, if required; project close</w:t>
      </w:r>
      <w:r w:rsidR="005739F1">
        <w:rPr>
          <w:szCs w:val="24"/>
        </w:rPr>
        <w:t>-</w:t>
      </w:r>
      <w:r w:rsidRPr="00F37358">
        <w:rPr>
          <w:szCs w:val="24"/>
        </w:rPr>
        <w:t>out; document preparation (e.g., quarterly progress reports, project documents); and ensuring compliance with procurement and property standards.</w:t>
      </w:r>
    </w:p>
    <w:p w:rsidR="00E065A4" w:rsidRPr="00F37358" w:rsidRDefault="00E065A4" w:rsidP="00E065A4">
      <w:pPr>
        <w:pStyle w:val="BodyText3"/>
        <w:rPr>
          <w:szCs w:val="24"/>
        </w:rPr>
      </w:pPr>
    </w:p>
    <w:p w:rsidR="006B58E5" w:rsidRDefault="00E722C4" w:rsidP="006B58E5">
      <w:pPr>
        <w:pStyle w:val="BodyText3"/>
        <w:rPr>
          <w:szCs w:val="24"/>
        </w:rPr>
      </w:pPr>
      <w:r>
        <w:rPr>
          <w:szCs w:val="24"/>
        </w:rPr>
        <w:t xml:space="preserve">Capacity Building </w:t>
      </w:r>
      <w:r w:rsidR="008D7750">
        <w:rPr>
          <w:szCs w:val="24"/>
        </w:rPr>
        <w:t>Developmental</w:t>
      </w:r>
      <w:r>
        <w:rPr>
          <w:szCs w:val="24"/>
        </w:rPr>
        <w:t xml:space="preserve"> a</w:t>
      </w:r>
      <w:r w:rsidR="002D5DDF" w:rsidRPr="00F37358">
        <w:rPr>
          <w:szCs w:val="24"/>
        </w:rPr>
        <w:t>pplicants</w:t>
      </w:r>
      <w:r w:rsidR="006B58E5" w:rsidRPr="00F37358">
        <w:rPr>
          <w:szCs w:val="24"/>
        </w:rPr>
        <w:t xml:space="preserve"> must also include a summary of grant funds requested for each year beyond the initial 12-month project performance period.</w:t>
      </w:r>
    </w:p>
    <w:p w:rsidR="001B0098" w:rsidRPr="001B0098" w:rsidRDefault="001B0098" w:rsidP="001B0098"/>
    <w:p w:rsidR="001B0098" w:rsidRDefault="001B0098" w:rsidP="009C0754">
      <w:pPr>
        <w:pStyle w:val="Heading3"/>
      </w:pPr>
      <w:bookmarkStart w:id="215" w:name="_Ref384886613"/>
      <w:bookmarkStart w:id="216" w:name="_Ref385841391"/>
      <w:bookmarkStart w:id="217" w:name="_Toc413752454"/>
      <w:r>
        <w:t>Indirect Cost Allocation Agreement</w:t>
      </w:r>
      <w:bookmarkEnd w:id="215"/>
      <w:bookmarkEnd w:id="216"/>
      <w:bookmarkEnd w:id="217"/>
    </w:p>
    <w:p w:rsidR="001B0098" w:rsidRDefault="001B0098" w:rsidP="001B0098">
      <w:pPr>
        <w:pStyle w:val="BodyText3"/>
      </w:pPr>
      <w:r w:rsidRPr="00C94B5A">
        <w:t>Please include a current approved Indirect Cost Rate Agreement if indirect costs are included as part of the application.  Indirect costs shall be included under the Administration section of the budget.  If the organization does not have a current approved agreement, indirect cost should be estimated.  A current approved Indirect Cost Rate Ag</w:t>
      </w:r>
      <w:r w:rsidR="00B54361">
        <w:t>reement will be required if an</w:t>
      </w:r>
      <w:r w:rsidRPr="00C94B5A">
        <w:t xml:space="preserve"> organization is awarded a grant and the budget includes indirect costs.</w:t>
      </w:r>
    </w:p>
    <w:p w:rsidR="001B0098" w:rsidRPr="001B0098" w:rsidRDefault="001B0098" w:rsidP="001B0098"/>
    <w:p w:rsidR="001B0098" w:rsidRDefault="001B0098" w:rsidP="009C0754">
      <w:pPr>
        <w:pStyle w:val="Heading3"/>
      </w:pPr>
      <w:bookmarkStart w:id="218" w:name="_Ref384886650"/>
      <w:bookmarkStart w:id="219" w:name="_Ref385841403"/>
      <w:bookmarkStart w:id="220" w:name="_Toc413752455"/>
      <w:r>
        <w:t>Non-federal Resource Contribution</w:t>
      </w:r>
      <w:bookmarkEnd w:id="218"/>
      <w:bookmarkEnd w:id="219"/>
      <w:bookmarkEnd w:id="220"/>
    </w:p>
    <w:p w:rsidR="00B3619C" w:rsidRDefault="00B3619C" w:rsidP="00B3619C">
      <w:pPr>
        <w:pStyle w:val="BodyText3"/>
        <w:rPr>
          <w:szCs w:val="24"/>
        </w:rPr>
      </w:pPr>
      <w:r>
        <w:rPr>
          <w:szCs w:val="24"/>
        </w:rPr>
        <w:t>Additional consideration will be given to applicants proposing to include non-federal resource contribution as part of the grant application.</w:t>
      </w:r>
    </w:p>
    <w:p w:rsidR="00B3619C" w:rsidRDefault="00B3619C" w:rsidP="001B0098">
      <w:pPr>
        <w:pStyle w:val="BodyText3"/>
        <w:rPr>
          <w:szCs w:val="24"/>
        </w:rPr>
      </w:pPr>
    </w:p>
    <w:p w:rsidR="001B0098" w:rsidRPr="00F37358" w:rsidRDefault="001B0098" w:rsidP="001B0098">
      <w:pPr>
        <w:pStyle w:val="BodyText3"/>
        <w:rPr>
          <w:szCs w:val="24"/>
        </w:rPr>
      </w:pPr>
      <w:r>
        <w:rPr>
          <w:szCs w:val="24"/>
        </w:rPr>
        <w:t>Provide a</w:t>
      </w:r>
      <w:r w:rsidRPr="00F37358">
        <w:rPr>
          <w:szCs w:val="24"/>
        </w:rPr>
        <w:t xml:space="preserve"> description of any voluntary non-federal resource contribution</w:t>
      </w:r>
      <w:r>
        <w:rPr>
          <w:szCs w:val="24"/>
        </w:rPr>
        <w:t>s</w:t>
      </w:r>
      <w:r w:rsidRPr="00F37358">
        <w:rPr>
          <w:szCs w:val="24"/>
        </w:rPr>
        <w:t xml:space="preserve"> to be provided by the applicant, including source of funds</w:t>
      </w:r>
      <w:r>
        <w:rPr>
          <w:szCs w:val="24"/>
        </w:rPr>
        <w:t xml:space="preserve">, </w:t>
      </w:r>
      <w:r w:rsidRPr="00F37358">
        <w:rPr>
          <w:szCs w:val="24"/>
        </w:rPr>
        <w:t>estimated amount</w:t>
      </w:r>
      <w:r>
        <w:rPr>
          <w:szCs w:val="24"/>
        </w:rPr>
        <w:t>, and use of funds consistent with the goals and objectives of the Susan Harwood Training Grant Program</w:t>
      </w:r>
      <w:r w:rsidRPr="00F37358">
        <w:rPr>
          <w:szCs w:val="24"/>
        </w:rPr>
        <w:t>.</w:t>
      </w:r>
      <w:r w:rsidR="00B3619C" w:rsidRPr="00B3619C">
        <w:rPr>
          <w:szCs w:val="24"/>
        </w:rPr>
        <w:t xml:space="preserve"> </w:t>
      </w:r>
      <w:r w:rsidR="00B3619C">
        <w:rPr>
          <w:szCs w:val="24"/>
        </w:rPr>
        <w:t xml:space="preserve"> </w:t>
      </w:r>
      <w:r w:rsidR="00B3619C" w:rsidRPr="00B3619C">
        <w:rPr>
          <w:szCs w:val="24"/>
        </w:rPr>
        <w:t xml:space="preserve">Non-federal resource contributions must meet the same criteria for </w:t>
      </w:r>
      <w:proofErr w:type="spellStart"/>
      <w:r w:rsidR="00B3619C" w:rsidRPr="00B3619C">
        <w:rPr>
          <w:szCs w:val="24"/>
        </w:rPr>
        <w:t>allowability</w:t>
      </w:r>
      <w:proofErr w:type="spellEnd"/>
      <w:r w:rsidR="00B3619C" w:rsidRPr="00B3619C">
        <w:rPr>
          <w:szCs w:val="24"/>
        </w:rPr>
        <w:t xml:space="preserve"> as other costs incurred and paid with federal funds.</w:t>
      </w:r>
    </w:p>
    <w:p w:rsidR="001B0098" w:rsidRPr="001B0098" w:rsidRDefault="001B0098" w:rsidP="001B0098"/>
    <w:p w:rsidR="001B0098" w:rsidRDefault="001B0098" w:rsidP="009C0754">
      <w:pPr>
        <w:pStyle w:val="Heading3"/>
      </w:pPr>
      <w:bookmarkStart w:id="221" w:name="_Ref384881675"/>
      <w:bookmarkStart w:id="222" w:name="_Ref384882131"/>
      <w:bookmarkStart w:id="223" w:name="_Ref384886630"/>
      <w:bookmarkStart w:id="224" w:name="_Ref385839934"/>
      <w:bookmarkStart w:id="225" w:name="_Ref385840123"/>
      <w:bookmarkStart w:id="226" w:name="_Ref385841397"/>
      <w:bookmarkStart w:id="227" w:name="_Toc413752456"/>
      <w:r>
        <w:t>Evidence of Non-Profit Status</w:t>
      </w:r>
      <w:bookmarkEnd w:id="221"/>
      <w:bookmarkEnd w:id="222"/>
      <w:bookmarkEnd w:id="223"/>
      <w:bookmarkEnd w:id="224"/>
      <w:bookmarkEnd w:id="225"/>
      <w:bookmarkEnd w:id="226"/>
      <w:bookmarkEnd w:id="227"/>
    </w:p>
    <w:p w:rsidR="001B0098" w:rsidRPr="000C72F2" w:rsidRDefault="00D27123" w:rsidP="001B0098">
      <w:pPr>
        <w:pStyle w:val="BodyText3"/>
        <w:rPr>
          <w:szCs w:val="24"/>
        </w:rPr>
      </w:pPr>
      <w:r w:rsidRPr="00D27123">
        <w:rPr>
          <w:szCs w:val="24"/>
        </w:rPr>
        <w:t xml:space="preserve">All applicants must be a non-profit organization at the time of application submission and include </w:t>
      </w:r>
      <w:r>
        <w:rPr>
          <w:szCs w:val="24"/>
        </w:rPr>
        <w:t>c</w:t>
      </w:r>
      <w:r w:rsidR="003A1A94">
        <w:rPr>
          <w:szCs w:val="24"/>
        </w:rPr>
        <w:t>urrent e</w:t>
      </w:r>
      <w:r w:rsidR="001B0098">
        <w:rPr>
          <w:szCs w:val="24"/>
        </w:rPr>
        <w:t>vidence of non-p</w:t>
      </w:r>
      <w:r w:rsidR="001B0098" w:rsidRPr="00F37358">
        <w:rPr>
          <w:szCs w:val="24"/>
        </w:rPr>
        <w:t xml:space="preserve">rofit status from the Internal Revenue </w:t>
      </w:r>
      <w:r w:rsidR="001B0098">
        <w:rPr>
          <w:szCs w:val="24"/>
        </w:rPr>
        <w:t>Service (IRS) or state</w:t>
      </w:r>
      <w:r w:rsidR="001B0098" w:rsidRPr="00F37358">
        <w:rPr>
          <w:szCs w:val="24"/>
        </w:rPr>
        <w:t>.</w:t>
      </w:r>
      <w:r w:rsidR="001B0098">
        <w:rPr>
          <w:szCs w:val="24"/>
        </w:rPr>
        <w:t xml:space="preserve">  </w:t>
      </w:r>
      <w:r w:rsidR="001B0098" w:rsidRPr="000C72F2">
        <w:rPr>
          <w:szCs w:val="24"/>
        </w:rPr>
        <w:t>An applicant can show it is a nonprofit organization through any of the following means:</w:t>
      </w:r>
    </w:p>
    <w:p w:rsidR="001B0098" w:rsidRPr="000C72F2" w:rsidRDefault="001B0098" w:rsidP="001B0098">
      <w:pPr>
        <w:pStyle w:val="BodyText3"/>
        <w:rPr>
          <w:szCs w:val="24"/>
        </w:rPr>
      </w:pPr>
    </w:p>
    <w:p w:rsidR="001B0098" w:rsidRPr="000C72F2" w:rsidRDefault="001B0098" w:rsidP="004967BA">
      <w:pPr>
        <w:pStyle w:val="BodyText3"/>
        <w:numPr>
          <w:ilvl w:val="0"/>
          <w:numId w:val="39"/>
        </w:numPr>
        <w:spacing w:after="120"/>
        <w:rPr>
          <w:szCs w:val="24"/>
        </w:rPr>
      </w:pPr>
      <w:r w:rsidRPr="000C72F2">
        <w:rPr>
          <w:szCs w:val="24"/>
        </w:rPr>
        <w:t>Proof that the Internal Revenue Service currently recognizes the applicant as tax exempt under the Internal Revenue Code</w:t>
      </w:r>
      <w:r w:rsidR="00A0303D">
        <w:rPr>
          <w:szCs w:val="24"/>
        </w:rPr>
        <w:t xml:space="preserve">, 26 U.S.C. </w:t>
      </w:r>
      <w:r w:rsidR="00A0303D" w:rsidRPr="00A0303D">
        <w:rPr>
          <w:szCs w:val="24"/>
        </w:rPr>
        <w:t>§ 501(c)(3)</w:t>
      </w:r>
      <w:r w:rsidRPr="000C72F2">
        <w:rPr>
          <w:szCs w:val="24"/>
        </w:rPr>
        <w:t>;</w:t>
      </w:r>
    </w:p>
    <w:p w:rsidR="001B0098" w:rsidRPr="000C72F2" w:rsidRDefault="001B0098" w:rsidP="004967BA">
      <w:pPr>
        <w:pStyle w:val="BodyText3"/>
        <w:numPr>
          <w:ilvl w:val="0"/>
          <w:numId w:val="39"/>
        </w:numPr>
        <w:spacing w:after="120"/>
        <w:rPr>
          <w:szCs w:val="24"/>
        </w:rPr>
      </w:pPr>
      <w:r w:rsidRPr="000C72F2">
        <w:rPr>
          <w:szCs w:val="24"/>
        </w:rPr>
        <w:t>A statement from a State taxing body or the State Secretary of State certifying that:</w:t>
      </w:r>
    </w:p>
    <w:p w:rsidR="001B0098" w:rsidRPr="000C72F2" w:rsidRDefault="001B0098" w:rsidP="004967BA">
      <w:pPr>
        <w:pStyle w:val="BodyText3"/>
        <w:numPr>
          <w:ilvl w:val="1"/>
          <w:numId w:val="39"/>
        </w:numPr>
        <w:spacing w:after="120"/>
        <w:rPr>
          <w:szCs w:val="24"/>
        </w:rPr>
      </w:pPr>
      <w:r w:rsidRPr="000C72F2">
        <w:rPr>
          <w:szCs w:val="24"/>
        </w:rPr>
        <w:t>The organization is a nonprofit organization operating within the State; and</w:t>
      </w:r>
    </w:p>
    <w:p w:rsidR="001B0098" w:rsidRPr="000C72F2" w:rsidRDefault="001B0098" w:rsidP="004967BA">
      <w:pPr>
        <w:pStyle w:val="BodyText3"/>
        <w:numPr>
          <w:ilvl w:val="1"/>
          <w:numId w:val="39"/>
        </w:numPr>
        <w:spacing w:after="120"/>
        <w:rPr>
          <w:szCs w:val="24"/>
        </w:rPr>
      </w:pPr>
      <w:r w:rsidRPr="000C72F2">
        <w:rPr>
          <w:szCs w:val="24"/>
        </w:rPr>
        <w:lastRenderedPageBreak/>
        <w:t>No part of its net earnings may lawfully benefit any private shareholder or individual;</w:t>
      </w:r>
    </w:p>
    <w:p w:rsidR="001B0098" w:rsidRPr="000C72F2" w:rsidRDefault="001B0098" w:rsidP="004967BA">
      <w:pPr>
        <w:pStyle w:val="BodyText3"/>
        <w:numPr>
          <w:ilvl w:val="0"/>
          <w:numId w:val="39"/>
        </w:numPr>
        <w:spacing w:after="120"/>
        <w:rPr>
          <w:szCs w:val="24"/>
        </w:rPr>
      </w:pPr>
      <w:r w:rsidRPr="000C72F2">
        <w:rPr>
          <w:szCs w:val="24"/>
        </w:rPr>
        <w:t>A certified copy of the applicant’s certificate of incorporation or similar document that clearly establishes the nonprofit status of the applicant; or</w:t>
      </w:r>
    </w:p>
    <w:p w:rsidR="001B0098" w:rsidRPr="000C72F2" w:rsidRDefault="001B0098" w:rsidP="004967BA">
      <w:pPr>
        <w:pStyle w:val="BodyText3"/>
        <w:numPr>
          <w:ilvl w:val="0"/>
          <w:numId w:val="39"/>
        </w:numPr>
        <w:spacing w:after="120"/>
        <w:rPr>
          <w:szCs w:val="24"/>
        </w:rPr>
      </w:pPr>
      <w:r w:rsidRPr="000C72F2">
        <w:rPr>
          <w:szCs w:val="24"/>
        </w:rPr>
        <w:t>Any item described in paragraphs (1) through (3) of this section, if that item applies to a State or national parent organization, together with a statement by the State or national parent organization that the applicant is a local nonprofit affiliate of the organization.</w:t>
      </w:r>
    </w:p>
    <w:p w:rsidR="000C72F2" w:rsidRDefault="000C72F2" w:rsidP="001B0098">
      <w:pPr>
        <w:pStyle w:val="BodyText3"/>
        <w:rPr>
          <w:szCs w:val="24"/>
        </w:rPr>
      </w:pPr>
    </w:p>
    <w:p w:rsidR="001B0098" w:rsidRPr="00F37358" w:rsidRDefault="003A3DF5" w:rsidP="001B0098">
      <w:pPr>
        <w:pStyle w:val="BodyText3"/>
        <w:rPr>
          <w:szCs w:val="24"/>
        </w:rPr>
      </w:pPr>
      <w:r>
        <w:t xml:space="preserve">Indian tribes and other tribal organizations can submit equivalent documentation to show evidence of non-profit status.  </w:t>
      </w:r>
      <w:r w:rsidR="001B0098" w:rsidRPr="00F37358">
        <w:rPr>
          <w:szCs w:val="24"/>
        </w:rPr>
        <w:t>This does not apply to state and local government-supported institutions of higher education.</w:t>
      </w:r>
    </w:p>
    <w:p w:rsidR="001B0098" w:rsidRPr="001B0098" w:rsidRDefault="001B0098" w:rsidP="001B0098"/>
    <w:p w:rsidR="00CD61D7" w:rsidRPr="00F37358" w:rsidRDefault="005D677C" w:rsidP="009C0754">
      <w:pPr>
        <w:pStyle w:val="Heading3"/>
      </w:pPr>
      <w:bookmarkStart w:id="228" w:name="_Ref385863633"/>
      <w:bookmarkStart w:id="229" w:name="_Toc413752457"/>
      <w:r w:rsidRPr="00F37358">
        <w:t xml:space="preserve">Funding Allocations, </w:t>
      </w:r>
      <w:r w:rsidR="00CD61D7" w:rsidRPr="00F37358">
        <w:t>Restrictions</w:t>
      </w:r>
      <w:r w:rsidRPr="00F37358">
        <w:t>, and Guidelines</w:t>
      </w:r>
      <w:bookmarkEnd w:id="228"/>
      <w:bookmarkEnd w:id="229"/>
    </w:p>
    <w:p w:rsidR="00CD61D7" w:rsidRPr="00F37358" w:rsidRDefault="00CD61D7" w:rsidP="009C0754">
      <w:pPr>
        <w:pStyle w:val="Heading4"/>
        <w:rPr>
          <w:szCs w:val="24"/>
        </w:rPr>
      </w:pPr>
      <w:bookmarkStart w:id="230" w:name="_Toc413752458"/>
      <w:r w:rsidRPr="00F37358">
        <w:rPr>
          <w:szCs w:val="24"/>
        </w:rPr>
        <w:t>Allowable Costs</w:t>
      </w:r>
      <w:bookmarkEnd w:id="230"/>
    </w:p>
    <w:p w:rsidR="00CD61D7" w:rsidRPr="00F37358" w:rsidRDefault="00CD61D7" w:rsidP="00CD15EA">
      <w:pPr>
        <w:pStyle w:val="BodyText4"/>
      </w:pPr>
      <w:bookmarkStart w:id="231" w:name="_Toc285117083"/>
      <w:r w:rsidRPr="00F37358">
        <w:t>Grant funds may be spent on the following</w:t>
      </w:r>
      <w:r w:rsidR="00BF1EA4">
        <w:t>:</w:t>
      </w:r>
      <w:bookmarkEnd w:id="231"/>
    </w:p>
    <w:p w:rsidR="00CD61D7" w:rsidRPr="00F37358" w:rsidRDefault="00CD61D7" w:rsidP="00CD15EA">
      <w:pPr>
        <w:pStyle w:val="ListBullet5"/>
      </w:pPr>
      <w:bookmarkStart w:id="232" w:name="_Toc252957767"/>
      <w:r w:rsidRPr="00F37358">
        <w:t>Conducting a needs assessment.</w:t>
      </w:r>
      <w:bookmarkEnd w:id="232"/>
      <w:r w:rsidRPr="00F37358">
        <w:t xml:space="preserve"> </w:t>
      </w:r>
    </w:p>
    <w:p w:rsidR="00CD61D7" w:rsidRPr="00F37358" w:rsidRDefault="00CD61D7" w:rsidP="00CD15EA">
      <w:pPr>
        <w:pStyle w:val="ListBullet5"/>
      </w:pPr>
      <w:r w:rsidRPr="00F37358">
        <w:t xml:space="preserve">Developing and/or purchasing training </w:t>
      </w:r>
      <w:r w:rsidR="00AA6C51" w:rsidRPr="00F37358">
        <w:t xml:space="preserve">and educational </w:t>
      </w:r>
      <w:r w:rsidRPr="00F37358">
        <w:t>materials for use in training.</w:t>
      </w:r>
      <w:bookmarkStart w:id="233" w:name="_Toc252957768"/>
    </w:p>
    <w:p w:rsidR="00CD61D7" w:rsidRPr="00F37358" w:rsidRDefault="00CD61D7" w:rsidP="00CD15EA">
      <w:pPr>
        <w:pStyle w:val="ListBullet5"/>
      </w:pPr>
      <w:r w:rsidRPr="00F37358">
        <w:t>Conducting training.</w:t>
      </w:r>
      <w:bookmarkStart w:id="234" w:name="_Toc252957769"/>
      <w:bookmarkEnd w:id="233"/>
    </w:p>
    <w:p w:rsidR="00CD61D7" w:rsidRPr="00F37358" w:rsidRDefault="00CD61D7" w:rsidP="00CD15EA">
      <w:pPr>
        <w:pStyle w:val="ListBullet5"/>
      </w:pPr>
      <w:r w:rsidRPr="00F37358">
        <w:t>Conducting other activities that reach and inform workers and/or employers about workplace occupational safety and health hazards and hazard abatement.</w:t>
      </w:r>
      <w:bookmarkStart w:id="235" w:name="_Toc252957770"/>
      <w:bookmarkEnd w:id="234"/>
    </w:p>
    <w:p w:rsidR="00CD61D7" w:rsidRPr="00F37358" w:rsidRDefault="00CD61D7" w:rsidP="00CD15EA">
      <w:pPr>
        <w:pStyle w:val="ListBullet5"/>
      </w:pPr>
      <w:r w:rsidRPr="00F37358">
        <w:t>Conducting outreach and recruiting activities to increase the number of workers and/or employers participating in the program.</w:t>
      </w:r>
      <w:bookmarkStart w:id="236" w:name="_Toc252957772"/>
      <w:bookmarkEnd w:id="235"/>
    </w:p>
    <w:p w:rsidR="00CD61D7" w:rsidRPr="00F37358" w:rsidRDefault="00CD61D7" w:rsidP="00AA6C51">
      <w:pPr>
        <w:pStyle w:val="BodyText5"/>
      </w:pPr>
    </w:p>
    <w:p w:rsidR="00CD61D7" w:rsidRPr="00F37358" w:rsidRDefault="00CD61D7" w:rsidP="009C0754">
      <w:pPr>
        <w:pStyle w:val="Heading4"/>
        <w:rPr>
          <w:szCs w:val="24"/>
        </w:rPr>
      </w:pPr>
      <w:bookmarkStart w:id="237" w:name="_Ref385313402"/>
      <w:bookmarkStart w:id="238" w:name="_Toc413752459"/>
      <w:r w:rsidRPr="00F37358">
        <w:rPr>
          <w:szCs w:val="24"/>
        </w:rPr>
        <w:t>Funding Restrictions</w:t>
      </w:r>
      <w:bookmarkEnd w:id="236"/>
      <w:bookmarkEnd w:id="237"/>
      <w:bookmarkEnd w:id="238"/>
    </w:p>
    <w:p w:rsidR="00CD61D7" w:rsidRPr="00F37358" w:rsidRDefault="00CD61D7" w:rsidP="00CD15EA">
      <w:pPr>
        <w:pStyle w:val="BodyText4"/>
      </w:pPr>
      <w:r w:rsidRPr="00F37358">
        <w:t>Grant funds may not be used for the following activities under the terms of the grant program.</w:t>
      </w:r>
    </w:p>
    <w:p w:rsidR="00CD61D7" w:rsidRPr="00F37358" w:rsidRDefault="00CD61D7" w:rsidP="00CD15EA">
      <w:pPr>
        <w:pStyle w:val="ListBullet5"/>
      </w:pPr>
      <w:bookmarkStart w:id="239" w:name="_Toc252957773"/>
      <w:r w:rsidRPr="00F37358">
        <w:t xml:space="preserve">Any activity that is inconsistent with the goals and objectives of the </w:t>
      </w:r>
      <w:r w:rsidR="001B0098">
        <w:t>OSH</w:t>
      </w:r>
      <w:r w:rsidRPr="00F37358">
        <w:t xml:space="preserve"> Act of 1970.</w:t>
      </w:r>
      <w:bookmarkStart w:id="240" w:name="_Toc252957774"/>
      <w:bookmarkEnd w:id="239"/>
    </w:p>
    <w:p w:rsidR="00CD61D7" w:rsidRPr="00F37358" w:rsidRDefault="00CD61D7" w:rsidP="00CD15EA">
      <w:pPr>
        <w:pStyle w:val="ListBullet5"/>
      </w:pPr>
      <w:r w:rsidRPr="00F37358">
        <w:t>Activities for the benefit of state and local government employees unless the employees have occupational safety and health responsibilities.  Examples of such responsibilities include: occupational safety and health training; safety and health program management; membership on an employer, union or joint safety and health committee; and responsibilities for abatement of unsafe and unhealthful working conditions.</w:t>
      </w:r>
      <w:bookmarkStart w:id="241" w:name="_Toc252957775"/>
      <w:bookmarkEnd w:id="240"/>
    </w:p>
    <w:p w:rsidR="00CD61D7" w:rsidRPr="00F37358" w:rsidRDefault="00CD61D7" w:rsidP="00CD15EA">
      <w:pPr>
        <w:pStyle w:val="ListBullet5"/>
      </w:pPr>
      <w:r w:rsidRPr="00F37358">
        <w:t xml:space="preserve">Program activities predominately involving </w:t>
      </w:r>
      <w:r w:rsidR="00A0303D">
        <w:t xml:space="preserve">self-employed workers or </w:t>
      </w:r>
      <w:r w:rsidRPr="00F37358">
        <w:t>workplaces that are largely precluded</w:t>
      </w:r>
      <w:r w:rsidR="001B0098">
        <w:t xml:space="preserve"> from enforcement action by OSHA </w:t>
      </w:r>
      <w:r w:rsidRPr="00F37358">
        <w:t>under section 4(b)(1) of the Act</w:t>
      </w:r>
      <w:r w:rsidR="00683A23" w:rsidRPr="00F37358">
        <w:t>, codified at 29 U</w:t>
      </w:r>
      <w:r w:rsidR="00FF7AAE">
        <w:t>.</w:t>
      </w:r>
      <w:r w:rsidR="00683A23" w:rsidRPr="00F37358">
        <w:t>S</w:t>
      </w:r>
      <w:r w:rsidR="00FF7AAE">
        <w:t>.</w:t>
      </w:r>
      <w:r w:rsidR="00683A23" w:rsidRPr="00F37358">
        <w:t>C</w:t>
      </w:r>
      <w:r w:rsidR="00FF7AAE">
        <w:t>.</w:t>
      </w:r>
      <w:r w:rsidR="00683A23" w:rsidRPr="00F37358">
        <w:t xml:space="preserve"> 653(b)(1)</w:t>
      </w:r>
      <w:r w:rsidRPr="00F37358">
        <w:t>.</w:t>
      </w:r>
      <w:bookmarkStart w:id="242" w:name="_Toc252957776"/>
      <w:bookmarkEnd w:id="241"/>
    </w:p>
    <w:p w:rsidR="00CD61D7" w:rsidRPr="00F37358" w:rsidRDefault="00CD61D7" w:rsidP="00CD15EA">
      <w:pPr>
        <w:pStyle w:val="ListBullet5"/>
      </w:pPr>
      <w:r w:rsidRPr="00F37358">
        <w:t xml:space="preserve">Training on topics that do not cover the recognition and prevention of unsafe or unhealthy working conditions.  Examples of unallowable topics include:  </w:t>
      </w:r>
      <w:r w:rsidRPr="00F37358">
        <w:lastRenderedPageBreak/>
        <w:t>workers’ compensation, first aid, and publication of materials prejudicial to labor or management.</w:t>
      </w:r>
      <w:bookmarkEnd w:id="242"/>
      <w:r w:rsidRPr="00F37358">
        <w:t xml:space="preserve"> </w:t>
      </w:r>
      <w:bookmarkStart w:id="243" w:name="_Toc252957777"/>
    </w:p>
    <w:p w:rsidR="00CD61D7" w:rsidRPr="00F37358" w:rsidRDefault="00CD61D7" w:rsidP="00CD15EA">
      <w:pPr>
        <w:pStyle w:val="ListBullet5"/>
      </w:pPr>
      <w:r w:rsidRPr="00F37358">
        <w:t>Assisting workers in arbitration cases or other actions against employers, or assisting workers and/or employers in the prosecution of claims against federal, state or local governments.</w:t>
      </w:r>
      <w:bookmarkStart w:id="244" w:name="_Toc252957778"/>
      <w:bookmarkEnd w:id="243"/>
    </w:p>
    <w:p w:rsidR="00CD61D7" w:rsidRPr="00F37358" w:rsidRDefault="00CD61D7" w:rsidP="00CD15EA">
      <w:pPr>
        <w:pStyle w:val="ListBullet5"/>
      </w:pPr>
      <w:r w:rsidRPr="00F37358">
        <w:t xml:space="preserve">Duplicating services offered by OSHA, a state under an OSHA-approved State Plan, or consultation programs provided by state designated agencies under section 21(d) of the </w:t>
      </w:r>
      <w:r w:rsidR="001B0098">
        <w:t>OSH</w:t>
      </w:r>
      <w:r w:rsidRPr="00F37358">
        <w:t xml:space="preserve"> Act</w:t>
      </w:r>
      <w:r w:rsidR="00683A23" w:rsidRPr="00F37358">
        <w:t>, codified at 29 U</w:t>
      </w:r>
      <w:r w:rsidR="00FF7AAE">
        <w:t>.</w:t>
      </w:r>
      <w:r w:rsidR="00683A23" w:rsidRPr="00F37358">
        <w:t>S</w:t>
      </w:r>
      <w:r w:rsidR="00FF7AAE">
        <w:t>.</w:t>
      </w:r>
      <w:r w:rsidR="00683A23" w:rsidRPr="00F37358">
        <w:t>C</w:t>
      </w:r>
      <w:r w:rsidR="00FF7AAE">
        <w:t>.</w:t>
      </w:r>
      <w:r w:rsidR="00683A23" w:rsidRPr="00F37358">
        <w:t xml:space="preserve"> 670(d)(1)</w:t>
      </w:r>
      <w:r w:rsidRPr="00F37358">
        <w:t>.</w:t>
      </w:r>
      <w:bookmarkStart w:id="245" w:name="_Toc252957779"/>
      <w:bookmarkEnd w:id="244"/>
    </w:p>
    <w:p w:rsidR="00CD61D7" w:rsidRPr="00F37358" w:rsidRDefault="00CD61D7" w:rsidP="00CD15EA">
      <w:pPr>
        <w:pStyle w:val="ListBullet5"/>
      </w:pPr>
      <w:r w:rsidRPr="00F37358">
        <w:t>Conducting any of the OSHA Outreach Training Program courses.</w:t>
      </w:r>
      <w:bookmarkStart w:id="246" w:name="_Toc252957780"/>
      <w:bookmarkEnd w:id="245"/>
    </w:p>
    <w:p w:rsidR="004967BA" w:rsidRDefault="00CD61D7" w:rsidP="004967BA">
      <w:pPr>
        <w:pStyle w:val="ListBullet5"/>
      </w:pPr>
      <w:r w:rsidRPr="00F37358">
        <w:t>Conducting courses that are presented by the OSHA Training Institute or its OSHA Training Institute Education Centers.</w:t>
      </w:r>
      <w:bookmarkStart w:id="247" w:name="_Toc252957781"/>
      <w:bookmarkEnd w:id="246"/>
    </w:p>
    <w:p w:rsidR="001B0098" w:rsidRPr="000C72F2" w:rsidRDefault="001B0098" w:rsidP="001B0098">
      <w:pPr>
        <w:pStyle w:val="ListBullet5"/>
      </w:pPr>
      <w:r w:rsidRPr="000C72F2">
        <w:t xml:space="preserve">Providing staff </w:t>
      </w:r>
      <w:r w:rsidR="001323F6">
        <w:t>development</w:t>
      </w:r>
      <w:r w:rsidRPr="000C72F2">
        <w:t xml:space="preserve"> training to </w:t>
      </w:r>
      <w:r w:rsidR="009378CF" w:rsidRPr="000C72F2">
        <w:t xml:space="preserve">grantee </w:t>
      </w:r>
      <w:r w:rsidRPr="000C72F2">
        <w:t xml:space="preserve">employees or contractors unless it is expressly for the purpose of providing Harwood training to workers. </w:t>
      </w:r>
    </w:p>
    <w:p w:rsidR="001B0098" w:rsidRPr="00F37358" w:rsidRDefault="001B0098" w:rsidP="001B0098">
      <w:pPr>
        <w:pStyle w:val="ListBullet5"/>
      </w:pPr>
      <w:r w:rsidRPr="000C72F2">
        <w:t>Conducting or providing</w:t>
      </w:r>
      <w:r>
        <w:t xml:space="preserve"> </w:t>
      </w:r>
      <w:r w:rsidRPr="003F00D7">
        <w:t>training through any pre-existing, proprietary, or industry training or certification programs.</w:t>
      </w:r>
    </w:p>
    <w:p w:rsidR="00CD61D7" w:rsidRPr="00F37358" w:rsidRDefault="00CD61D7" w:rsidP="00CD15EA">
      <w:pPr>
        <w:pStyle w:val="ListBullet5"/>
      </w:pPr>
      <w:r w:rsidRPr="00F37358">
        <w:t xml:space="preserve">Generating membership in the grantee’s </w:t>
      </w:r>
      <w:r w:rsidR="001B0098">
        <w:t xml:space="preserve">and/or partner’s </w:t>
      </w:r>
      <w:r w:rsidRPr="00F37358">
        <w:t>organization.  This includes activities to acquaint nonmembers with the benefits of membership, inclusion of membership appeals in materials produced with grant funds, and membership drives.</w:t>
      </w:r>
      <w:bookmarkStart w:id="248" w:name="_Toc252957782"/>
      <w:bookmarkEnd w:id="247"/>
    </w:p>
    <w:p w:rsidR="00CD61D7" w:rsidRDefault="00CD61D7" w:rsidP="00CD15EA">
      <w:pPr>
        <w:pStyle w:val="ListBullet5"/>
      </w:pPr>
      <w:r w:rsidRPr="00F37358">
        <w:t>Reimbursing the cost of lost-time wages paid to trainees while attending grant-funded training.</w:t>
      </w:r>
      <w:bookmarkStart w:id="249" w:name="_Toc252957783"/>
      <w:bookmarkEnd w:id="248"/>
    </w:p>
    <w:p w:rsidR="001B0098" w:rsidRPr="00F37358" w:rsidRDefault="001B0098" w:rsidP="00CD15EA">
      <w:pPr>
        <w:pStyle w:val="ListBullet5"/>
      </w:pPr>
      <w:r>
        <w:t>Providing any compensation or stipends to trainees prior to, during, or after attending grant-funded training for any grant related activities.</w:t>
      </w:r>
    </w:p>
    <w:p w:rsidR="00CD15EA" w:rsidRPr="00F37358" w:rsidRDefault="00CD15EA" w:rsidP="00CD15EA">
      <w:pPr>
        <w:pStyle w:val="ListBullet5"/>
      </w:pPr>
      <w:r w:rsidRPr="00F37358">
        <w:t>Providing food and beverages.</w:t>
      </w:r>
    </w:p>
    <w:p w:rsidR="00CD61D7" w:rsidRDefault="00CD61D7" w:rsidP="00CD15EA">
      <w:pPr>
        <w:pStyle w:val="ListBullet5"/>
      </w:pPr>
      <w:r w:rsidRPr="00F37358">
        <w:t>Exceeding 25% of the total grant budget for administrative costs. Indirect costs are considered to be administrative costs.</w:t>
      </w:r>
      <w:bookmarkEnd w:id="249"/>
    </w:p>
    <w:p w:rsidR="00A84F3C" w:rsidRPr="00643F3B" w:rsidRDefault="001B0098" w:rsidP="00CD15EA">
      <w:pPr>
        <w:pStyle w:val="ListBullet5"/>
      </w:pPr>
      <w:r>
        <w:t>Duplicating services of other f</w:t>
      </w:r>
      <w:r w:rsidR="00A84F3C" w:rsidRPr="00643F3B">
        <w:t>ederal</w:t>
      </w:r>
      <w:r>
        <w:t xml:space="preserve"> and/or state</w:t>
      </w:r>
      <w:r w:rsidR="00A84F3C" w:rsidRPr="00643F3B">
        <w:t xml:space="preserve"> agencies</w:t>
      </w:r>
      <w:r w:rsidR="00E8074E">
        <w:t>.</w:t>
      </w:r>
    </w:p>
    <w:p w:rsidR="00A84F3C" w:rsidRPr="00643F3B" w:rsidRDefault="00A84F3C" w:rsidP="00CD15EA">
      <w:pPr>
        <w:pStyle w:val="ListBullet5"/>
      </w:pPr>
      <w:r w:rsidRPr="00643F3B">
        <w:t>Propos</w:t>
      </w:r>
      <w:r w:rsidR="001B0098">
        <w:t>ing training required by other f</w:t>
      </w:r>
      <w:r w:rsidRPr="00643F3B">
        <w:t xml:space="preserve">ederal </w:t>
      </w:r>
      <w:r w:rsidR="001B0098">
        <w:t xml:space="preserve">and/or state </w:t>
      </w:r>
      <w:r w:rsidRPr="00643F3B">
        <w:t>agencies</w:t>
      </w:r>
      <w:r w:rsidR="00E8074E">
        <w:t>.</w:t>
      </w:r>
    </w:p>
    <w:p w:rsidR="00CD61D7" w:rsidRPr="00F37358" w:rsidRDefault="00CD61D7" w:rsidP="008D2949">
      <w:pPr>
        <w:pStyle w:val="BodyText4"/>
      </w:pPr>
    </w:p>
    <w:p w:rsidR="00CD61D7" w:rsidRPr="00F37358" w:rsidRDefault="00CD61D7" w:rsidP="00CD15EA">
      <w:pPr>
        <w:pStyle w:val="BodyText4"/>
      </w:pPr>
      <w:r w:rsidRPr="00F37358">
        <w:t>While the activities described above may be part of an organization’s regular programs, the costs of these activities cannot be paid for by grant funds, whether the funds are from non-federal matching resources or from the federally funded portion of the grant.</w:t>
      </w:r>
    </w:p>
    <w:p w:rsidR="00CD61D7" w:rsidRPr="00F37358" w:rsidRDefault="00CD61D7" w:rsidP="00CD15EA">
      <w:pPr>
        <w:pStyle w:val="BodyText4"/>
      </w:pPr>
    </w:p>
    <w:p w:rsidR="00CD61D7" w:rsidRPr="00F37358" w:rsidRDefault="009E6FCF" w:rsidP="00CD15EA">
      <w:pPr>
        <w:pStyle w:val="BodyText4"/>
      </w:pPr>
      <w:r w:rsidRPr="009E6FCF">
        <w:t xml:space="preserve">All proposed costs must be necessary, reasonable, and in accordance with federal guidelines.  </w:t>
      </w:r>
      <w:r w:rsidR="00CD61D7" w:rsidRPr="00F37358">
        <w:t xml:space="preserve">Determinations of allowable costs will be made in accordance with the </w:t>
      </w:r>
      <w:r>
        <w:t>Cost Principles found in the Uniform Guidance 2 CFR 200 and in 2 CFR 2900.</w:t>
      </w:r>
      <w:r w:rsidR="00CD61D7" w:rsidRPr="00F37358">
        <w:t xml:space="preserve">  Disallowed costs are those charges to a grant that the grantor agency or its representative determines to not be allowed in accordance with the applicable federal cost principles or other conditions contained in the grant.</w:t>
      </w:r>
    </w:p>
    <w:p w:rsidR="005D677C" w:rsidRDefault="005D677C" w:rsidP="00805B36">
      <w:pPr>
        <w:pStyle w:val="BodyText4"/>
        <w:ind w:left="0"/>
      </w:pPr>
    </w:p>
    <w:p w:rsidR="00CD61D7" w:rsidRPr="00F37358" w:rsidRDefault="00CD61D7" w:rsidP="00CD15EA">
      <w:pPr>
        <w:pStyle w:val="BodyText4"/>
      </w:pPr>
      <w:r w:rsidRPr="00F37358">
        <w:t>No applicant at any time will be entitled to reimbursement of pre-award costs.</w:t>
      </w:r>
    </w:p>
    <w:p w:rsidR="00375FCE" w:rsidRDefault="00375FCE">
      <w:pPr>
        <w:rPr>
          <w:bCs/>
        </w:rPr>
      </w:pPr>
    </w:p>
    <w:p w:rsidR="005D677C" w:rsidRDefault="005D677C" w:rsidP="009C0754">
      <w:pPr>
        <w:pStyle w:val="Heading4"/>
        <w:rPr>
          <w:szCs w:val="24"/>
        </w:rPr>
      </w:pPr>
      <w:bookmarkStart w:id="250" w:name="_Toc413752460"/>
      <w:r w:rsidRPr="00F37358">
        <w:rPr>
          <w:szCs w:val="24"/>
        </w:rPr>
        <w:t>Funding Guidelines</w:t>
      </w:r>
      <w:bookmarkEnd w:id="250"/>
    </w:p>
    <w:p w:rsidR="00A84F3C" w:rsidRPr="00A84F3C" w:rsidRDefault="00A84F3C" w:rsidP="009C0754">
      <w:pPr>
        <w:pStyle w:val="Heading5"/>
      </w:pPr>
      <w:r>
        <w:t>Cost per Trainee and Training Hour</w:t>
      </w:r>
    </w:p>
    <w:p w:rsidR="0096481A" w:rsidRPr="00F37358" w:rsidRDefault="005D677C" w:rsidP="0029746D">
      <w:pPr>
        <w:pStyle w:val="BodyText5"/>
        <w:ind w:left="1980"/>
      </w:pPr>
      <w:r w:rsidRPr="000C72F2">
        <w:t xml:space="preserve">The cost per trainee </w:t>
      </w:r>
      <w:r w:rsidR="0029746D" w:rsidRPr="000C72F2">
        <w:t>must</w:t>
      </w:r>
      <w:r w:rsidRPr="000C72F2">
        <w:t xml:space="preserve"> be less than $500 and the cost per training hour </w:t>
      </w:r>
      <w:r w:rsidR="0029746D" w:rsidRPr="000C72F2">
        <w:t>must</w:t>
      </w:r>
      <w:r w:rsidRPr="000C72F2">
        <w:t xml:space="preserve"> not exceed $125</w:t>
      </w:r>
      <w:r w:rsidR="00C63B35">
        <w:t>.</w:t>
      </w:r>
      <w:r w:rsidRPr="000C72F2">
        <w:t xml:space="preserve">  </w:t>
      </w:r>
      <w:r w:rsidR="00C63B35">
        <w:t xml:space="preserve">This requirement does not apply to Capacity Building Pilot grants.  </w:t>
      </w:r>
      <w:r w:rsidR="0096481A" w:rsidRPr="000C72F2">
        <w:t>Estimates for cost per trainee and cost per training hour sh</w:t>
      </w:r>
      <w:r w:rsidR="00FB7581" w:rsidRPr="000C72F2">
        <w:t xml:space="preserve">ould be </w:t>
      </w:r>
      <w:r w:rsidR="009417B0" w:rsidRPr="000C72F2">
        <w:t xml:space="preserve">clearly </w:t>
      </w:r>
      <w:r w:rsidR="00351367" w:rsidRPr="00A61271">
        <w:t>identified</w:t>
      </w:r>
      <w:r w:rsidR="009417B0" w:rsidRPr="00A61271">
        <w:t xml:space="preserve"> </w:t>
      </w:r>
      <w:r w:rsidR="0096481A" w:rsidRPr="00A61271">
        <w:t xml:space="preserve">in the grant application.  Calculations should be based on the total projected number trained and total course hours </w:t>
      </w:r>
      <w:r w:rsidR="00FB7581" w:rsidRPr="00A61271">
        <w:t xml:space="preserve">as </w:t>
      </w:r>
      <w:r w:rsidR="0096481A" w:rsidRPr="00A61271">
        <w:t>presented in the applicant</w:t>
      </w:r>
      <w:r w:rsidR="0029746D" w:rsidRPr="00A61271">
        <w:t>’</w:t>
      </w:r>
      <w:r w:rsidR="0096481A" w:rsidRPr="00A61271">
        <w:t xml:space="preserve">s work </w:t>
      </w:r>
      <w:r w:rsidR="0096481A" w:rsidRPr="0008656A">
        <w:t xml:space="preserve">plan (Section </w:t>
      </w:r>
      <w:r w:rsidR="00994F99" w:rsidRPr="0008656A">
        <w:t>VI.</w:t>
      </w:r>
      <w:r w:rsidR="0008656A" w:rsidRPr="0008656A">
        <w:fldChar w:fldCharType="begin"/>
      </w:r>
      <w:r w:rsidR="0008656A" w:rsidRPr="0008656A">
        <w:instrText xml:space="preserve"> REF _Ref384885064 \r \h </w:instrText>
      </w:r>
      <w:r w:rsidR="0008656A">
        <w:instrText xml:space="preserve"> \* MERGEFORMAT </w:instrText>
      </w:r>
      <w:r w:rsidR="0008656A" w:rsidRPr="0008656A">
        <w:fldChar w:fldCharType="separate"/>
      </w:r>
      <w:r w:rsidR="0008656A" w:rsidRPr="0008656A">
        <w:t>G.4.b</w:t>
      </w:r>
      <w:proofErr w:type="gramStart"/>
      <w:r w:rsidR="0008656A" w:rsidRPr="0008656A">
        <w:t>)(</w:t>
      </w:r>
      <w:proofErr w:type="gramEnd"/>
      <w:r w:rsidR="0008656A" w:rsidRPr="0008656A">
        <w:t>5)(g)</w:t>
      </w:r>
      <w:r w:rsidR="0008656A" w:rsidRPr="0008656A">
        <w:fldChar w:fldCharType="end"/>
      </w:r>
      <w:r w:rsidR="0096481A" w:rsidRPr="0008656A">
        <w:t>).</w:t>
      </w:r>
      <w:r w:rsidR="00050FB4" w:rsidRPr="00A61271">
        <w:t xml:space="preserve">  Please use the following formulas to calculate these costs:</w:t>
      </w:r>
    </w:p>
    <w:p w:rsidR="00050FB4" w:rsidRPr="00F37358" w:rsidRDefault="00050FB4" w:rsidP="0029746D">
      <w:pPr>
        <w:pStyle w:val="BodyText5"/>
        <w:ind w:left="1980"/>
      </w:pPr>
    </w:p>
    <w:p w:rsidR="0096481A" w:rsidRPr="00F37358" w:rsidRDefault="00050FB4" w:rsidP="0029746D">
      <w:pPr>
        <w:pStyle w:val="BodyText4"/>
        <w:ind w:left="3960" w:right="720" w:hanging="1800"/>
        <w:rPr>
          <w:i/>
        </w:rPr>
      </w:pPr>
      <w:r w:rsidRPr="00F37358">
        <w:rPr>
          <w:i/>
        </w:rPr>
        <w:t xml:space="preserve">Cost per trainee = total </w:t>
      </w:r>
      <w:r w:rsidR="00BF1EA4">
        <w:rPr>
          <w:i/>
        </w:rPr>
        <w:t>grant</w:t>
      </w:r>
      <w:r w:rsidR="00BF1EA4" w:rsidRPr="00F37358">
        <w:rPr>
          <w:i/>
        </w:rPr>
        <w:t xml:space="preserve"> </w:t>
      </w:r>
      <w:r w:rsidRPr="00F37358">
        <w:rPr>
          <w:i/>
        </w:rPr>
        <w:t>cost (include federal and non-federal) / the total projected number trained</w:t>
      </w:r>
    </w:p>
    <w:p w:rsidR="00050FB4" w:rsidRPr="00F37358" w:rsidRDefault="00050FB4" w:rsidP="0029746D">
      <w:pPr>
        <w:pStyle w:val="BodyText4"/>
        <w:ind w:left="1980" w:right="720" w:hanging="1800"/>
        <w:rPr>
          <w:i/>
        </w:rPr>
      </w:pPr>
    </w:p>
    <w:p w:rsidR="00050FB4" w:rsidRPr="00F37358" w:rsidRDefault="00050FB4" w:rsidP="0029746D">
      <w:pPr>
        <w:pStyle w:val="BodyText4"/>
        <w:ind w:left="3960" w:right="720" w:hanging="1800"/>
        <w:rPr>
          <w:i/>
        </w:rPr>
      </w:pPr>
      <w:r w:rsidRPr="00F37358">
        <w:rPr>
          <w:i/>
        </w:rPr>
        <w:t xml:space="preserve">Cost per training hour = total </w:t>
      </w:r>
      <w:r w:rsidR="00BF1EA4">
        <w:rPr>
          <w:i/>
        </w:rPr>
        <w:t>grant</w:t>
      </w:r>
      <w:r w:rsidR="00BF1EA4" w:rsidRPr="00F37358">
        <w:rPr>
          <w:i/>
        </w:rPr>
        <w:t xml:space="preserve"> </w:t>
      </w:r>
      <w:r w:rsidRPr="00F37358">
        <w:rPr>
          <w:i/>
        </w:rPr>
        <w:t>cost (include federal and non-federal) / th</w:t>
      </w:r>
      <w:r w:rsidR="0067054C">
        <w:rPr>
          <w:i/>
        </w:rPr>
        <w:t>e total projected number of contact hours for all training</w:t>
      </w:r>
    </w:p>
    <w:p w:rsidR="0096481A" w:rsidRPr="00F37358" w:rsidRDefault="0096481A" w:rsidP="0029746D">
      <w:pPr>
        <w:pStyle w:val="BodyText5"/>
        <w:ind w:left="1980"/>
      </w:pPr>
    </w:p>
    <w:p w:rsidR="00A84F3C" w:rsidRPr="00643F3B" w:rsidRDefault="00A84F3C" w:rsidP="00E722C4">
      <w:pPr>
        <w:pStyle w:val="Heading5"/>
        <w:ind w:left="1800" w:hanging="180"/>
      </w:pPr>
      <w:r w:rsidRPr="00643F3B">
        <w:t>Equipment</w:t>
      </w:r>
    </w:p>
    <w:p w:rsidR="00A84F3C" w:rsidRPr="00643F3B" w:rsidRDefault="00A84F3C" w:rsidP="00E722C4">
      <w:pPr>
        <w:pStyle w:val="BodyText5"/>
        <w:ind w:left="1980"/>
      </w:pPr>
      <w:r w:rsidRPr="00643F3B">
        <w:t>The intent of the Susan Harwood Training Grant Program is to provide training and/or training products that support additional training.</w:t>
      </w:r>
      <w:r w:rsidR="00AA05AF" w:rsidRPr="00643F3B">
        <w:t xml:space="preserve">  Applications </w:t>
      </w:r>
      <w:r w:rsidR="00BB226F" w:rsidRPr="00643F3B">
        <w:t xml:space="preserve">focusing on training and training and educational materials </w:t>
      </w:r>
      <w:r w:rsidR="001323F6">
        <w:t>development</w:t>
      </w:r>
      <w:r w:rsidR="00BB226F" w:rsidRPr="00643F3B">
        <w:t xml:space="preserve"> will receive higher consideration than those containing capital equipment purchases.  Capital equipment purchases are those</w:t>
      </w:r>
      <w:r w:rsidR="00AA05AF" w:rsidRPr="00643F3B">
        <w:t xml:space="preserve"> items that are required to be depreciated for tax purposes.</w:t>
      </w:r>
    </w:p>
    <w:p w:rsidR="00A84F3C" w:rsidRPr="00643F3B" w:rsidRDefault="00A84F3C" w:rsidP="00A84F3C">
      <w:pPr>
        <w:pStyle w:val="BodyText5"/>
      </w:pPr>
    </w:p>
    <w:p w:rsidR="00A84F3C" w:rsidRPr="00643F3B" w:rsidRDefault="00A84F3C" w:rsidP="009C0754">
      <w:pPr>
        <w:pStyle w:val="Heading4"/>
      </w:pPr>
      <w:bookmarkStart w:id="251" w:name="_Toc413752461"/>
      <w:r w:rsidRPr="00643F3B">
        <w:t>Subcontracting Opportunities</w:t>
      </w:r>
      <w:bookmarkEnd w:id="251"/>
    </w:p>
    <w:p w:rsidR="00302634" w:rsidRPr="00F37358" w:rsidRDefault="00302634" w:rsidP="00302634">
      <w:pPr>
        <w:pStyle w:val="BodyText4"/>
      </w:pPr>
      <w:r w:rsidRPr="00F37358">
        <w:t>In keeping with the policies outlined in Executive Orders 13256, 12928, 13230, and 13021 as amended, the grantee is strongly encouraged to provide subcontracting opportunities to Historically Black Colleges and Universities, Hispanic Serving Institutions, and Tribal Colleges and Universities.</w:t>
      </w:r>
    </w:p>
    <w:p w:rsidR="00351B3C" w:rsidRPr="00F37358" w:rsidRDefault="00351B3C" w:rsidP="006F725F"/>
    <w:p w:rsidR="005215E9" w:rsidRPr="00CF1251" w:rsidRDefault="00351B3C" w:rsidP="00CF1251">
      <w:pPr>
        <w:pStyle w:val="Heading2"/>
        <w:tabs>
          <w:tab w:val="left" w:pos="1708"/>
        </w:tabs>
      </w:pPr>
      <w:bookmarkStart w:id="252" w:name="_Ref285198136"/>
      <w:bookmarkStart w:id="253" w:name="_Ref285198160"/>
      <w:bookmarkStart w:id="254" w:name="_Ref384881470"/>
      <w:bookmarkStart w:id="255" w:name="_Ref384881940"/>
      <w:bookmarkStart w:id="256" w:name="_Ref384886772"/>
      <w:bookmarkStart w:id="257" w:name="_Ref384886785"/>
      <w:bookmarkStart w:id="258" w:name="_Ref384886864"/>
      <w:bookmarkStart w:id="259" w:name="_Ref384886872"/>
      <w:bookmarkStart w:id="260" w:name="_Ref384886878"/>
      <w:bookmarkStart w:id="261" w:name="_Ref384886886"/>
      <w:bookmarkStart w:id="262" w:name="_Ref384886895"/>
      <w:bookmarkStart w:id="263" w:name="_Ref384886901"/>
      <w:bookmarkStart w:id="264" w:name="_Ref384886907"/>
      <w:bookmarkStart w:id="265" w:name="_Ref384886913"/>
      <w:bookmarkStart w:id="266" w:name="_Ref384886919"/>
      <w:bookmarkStart w:id="267" w:name="_Ref384886926"/>
      <w:bookmarkStart w:id="268" w:name="_Ref384886932"/>
      <w:bookmarkStart w:id="269" w:name="_Ref384886939"/>
      <w:bookmarkStart w:id="270" w:name="_Ref384886947"/>
      <w:bookmarkStart w:id="271" w:name="_Ref385839806"/>
      <w:bookmarkStart w:id="272" w:name="_Ref385841460"/>
      <w:bookmarkStart w:id="273" w:name="_Ref385841467"/>
      <w:bookmarkStart w:id="274" w:name="_Ref385841474"/>
      <w:bookmarkStart w:id="275" w:name="_Ref385841481"/>
      <w:bookmarkStart w:id="276" w:name="_Ref385841490"/>
      <w:bookmarkStart w:id="277" w:name="_Ref385841497"/>
      <w:bookmarkStart w:id="278" w:name="_Ref385841504"/>
      <w:bookmarkStart w:id="279" w:name="_Ref385841511"/>
      <w:bookmarkStart w:id="280" w:name="_Ref385841518"/>
      <w:bookmarkStart w:id="281" w:name="_Ref385841524"/>
      <w:bookmarkStart w:id="282" w:name="_Ref385841530"/>
      <w:bookmarkStart w:id="283" w:name="_Ref385841536"/>
      <w:bookmarkStart w:id="284" w:name="_Ref385841542"/>
      <w:bookmarkStart w:id="285" w:name="_Ref385841547"/>
      <w:bookmarkStart w:id="286" w:name="_Ref385841552"/>
      <w:bookmarkStart w:id="287" w:name="_Toc413752462"/>
      <w:r w:rsidRPr="00F37358">
        <w:t>S</w:t>
      </w:r>
      <w:r w:rsidR="002C2FBE" w:rsidRPr="00F37358">
        <w:t xml:space="preserve">ubmission </w:t>
      </w:r>
      <w:bookmarkEnd w:id="206"/>
      <w:bookmarkEnd w:id="252"/>
      <w:bookmarkEnd w:id="253"/>
      <w:r w:rsidR="005274F1">
        <w:t>Date and Time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6A1C1D" w:rsidRPr="00F37358" w:rsidRDefault="002C2FBE" w:rsidP="009C0754">
      <w:pPr>
        <w:pStyle w:val="Heading3"/>
      </w:pPr>
      <w:bookmarkStart w:id="288" w:name="_Ref384881993"/>
      <w:bookmarkStart w:id="289" w:name="_Ref385840028"/>
      <w:bookmarkStart w:id="290" w:name="_Toc413743719"/>
      <w:bookmarkStart w:id="291" w:name="_Toc413752463"/>
      <w:r w:rsidRPr="00F37358">
        <w:t>D</w:t>
      </w:r>
      <w:r w:rsidR="007872F7" w:rsidRPr="00F37358">
        <w:t>ate</w:t>
      </w:r>
      <w:bookmarkEnd w:id="288"/>
      <w:bookmarkEnd w:id="289"/>
      <w:bookmarkEnd w:id="290"/>
      <w:bookmarkEnd w:id="291"/>
    </w:p>
    <w:p w:rsidR="00156D49" w:rsidRDefault="002C2FBE" w:rsidP="00AC0245">
      <w:pPr>
        <w:pStyle w:val="BodyText3"/>
        <w:rPr>
          <w:szCs w:val="24"/>
        </w:rPr>
      </w:pPr>
      <w:r w:rsidRPr="00F37358">
        <w:rPr>
          <w:szCs w:val="24"/>
        </w:rPr>
        <w:t xml:space="preserve">The </w:t>
      </w:r>
      <w:r w:rsidR="00C676B7" w:rsidRPr="00F37358">
        <w:rPr>
          <w:szCs w:val="24"/>
        </w:rPr>
        <w:t xml:space="preserve">deadline </w:t>
      </w:r>
      <w:r w:rsidRPr="00F37358">
        <w:rPr>
          <w:szCs w:val="24"/>
        </w:rPr>
        <w:t xml:space="preserve">date for receipt of </w:t>
      </w:r>
      <w:r w:rsidRPr="00113D78">
        <w:rPr>
          <w:szCs w:val="24"/>
        </w:rPr>
        <w:t xml:space="preserve">applications is </w:t>
      </w:r>
      <w:r w:rsidR="00E464CC">
        <w:rPr>
          <w:szCs w:val="24"/>
        </w:rPr>
        <w:t>Tuesday, June 2</w:t>
      </w:r>
      <w:r w:rsidR="005274F1" w:rsidRPr="00113D78">
        <w:rPr>
          <w:szCs w:val="24"/>
        </w:rPr>
        <w:t xml:space="preserve">, </w:t>
      </w:r>
      <w:r w:rsidR="00BF1EA4">
        <w:rPr>
          <w:szCs w:val="24"/>
        </w:rPr>
        <w:t>2015</w:t>
      </w:r>
      <w:r w:rsidR="001F23F1">
        <w:rPr>
          <w:szCs w:val="24"/>
        </w:rPr>
        <w:t xml:space="preserve">. </w:t>
      </w:r>
      <w:r w:rsidR="00C8553A" w:rsidRPr="00113D78">
        <w:rPr>
          <w:szCs w:val="24"/>
        </w:rPr>
        <w:t>A</w:t>
      </w:r>
      <w:r w:rsidRPr="00113D78">
        <w:rPr>
          <w:szCs w:val="24"/>
        </w:rPr>
        <w:t>ppli</w:t>
      </w:r>
      <w:r w:rsidR="005274F1" w:rsidRPr="00113D78">
        <w:rPr>
          <w:szCs w:val="24"/>
        </w:rPr>
        <w:t>cations must be received by 11:59</w:t>
      </w:r>
      <w:r w:rsidRPr="00113D78">
        <w:rPr>
          <w:szCs w:val="24"/>
        </w:rPr>
        <w:t xml:space="preserve"> p.m.</w:t>
      </w:r>
      <w:r w:rsidR="00C676B7" w:rsidRPr="00113D78">
        <w:rPr>
          <w:szCs w:val="24"/>
        </w:rPr>
        <w:t>,</w:t>
      </w:r>
      <w:r w:rsidR="00186BD4">
        <w:rPr>
          <w:szCs w:val="24"/>
        </w:rPr>
        <w:t xml:space="preserve"> ET</w:t>
      </w:r>
      <w:r w:rsidR="00F80991" w:rsidRPr="00113D78">
        <w:rPr>
          <w:szCs w:val="24"/>
        </w:rPr>
        <w:t xml:space="preserve">, </w:t>
      </w:r>
      <w:r w:rsidR="007B1B25" w:rsidRPr="00113D78">
        <w:rPr>
          <w:szCs w:val="24"/>
        </w:rPr>
        <w:t>on</w:t>
      </w:r>
      <w:r w:rsidR="002B5847" w:rsidRPr="00113D78">
        <w:rPr>
          <w:szCs w:val="24"/>
        </w:rPr>
        <w:t xml:space="preserve"> the closing date </w:t>
      </w:r>
      <w:r w:rsidRPr="00113D78">
        <w:rPr>
          <w:szCs w:val="24"/>
        </w:rPr>
        <w:t>at</w:t>
      </w:r>
      <w:r w:rsidR="00660140" w:rsidRPr="00113D78">
        <w:rPr>
          <w:szCs w:val="24"/>
        </w:rPr>
        <w:t xml:space="preserve"> </w:t>
      </w:r>
      <w:hyperlink r:id="rId48" w:history="1">
        <w:r w:rsidR="005215E9" w:rsidRPr="00113D78">
          <w:rPr>
            <w:rStyle w:val="Hyperlink"/>
            <w:szCs w:val="24"/>
          </w:rPr>
          <w:t>http://www.grants.gov</w:t>
        </w:r>
      </w:hyperlink>
      <w:r w:rsidR="007872F7" w:rsidRPr="00113D78">
        <w:rPr>
          <w:szCs w:val="24"/>
        </w:rPr>
        <w:t>.</w:t>
      </w:r>
      <w:r w:rsidR="00BD06D4" w:rsidRPr="00BD7FB4">
        <w:rPr>
          <w:szCs w:val="24"/>
        </w:rPr>
        <w:t xml:space="preserve">  Any application received after the deadline will not be accepted.</w:t>
      </w:r>
    </w:p>
    <w:p w:rsidR="00D27123" w:rsidRDefault="00D27123" w:rsidP="00AC0245">
      <w:pPr>
        <w:pStyle w:val="BodyText3"/>
        <w:rPr>
          <w:szCs w:val="24"/>
        </w:rPr>
      </w:pPr>
    </w:p>
    <w:p w:rsidR="00D27123" w:rsidRPr="00D27123" w:rsidRDefault="00D27123" w:rsidP="00D27123">
      <w:pPr>
        <w:pStyle w:val="BodyText3"/>
      </w:pPr>
      <w:r w:rsidRPr="00D27123">
        <w:t>OSHA strongly encourages organizations to submit the grant application in sufficient time to ensure that the application has been received and successfully validated by Grants.gov by the application deadline.</w:t>
      </w:r>
    </w:p>
    <w:p w:rsidR="006A1C1D" w:rsidRPr="00F37358" w:rsidRDefault="006A1C1D" w:rsidP="006A1C1D">
      <w:pPr>
        <w:pStyle w:val="BodyText3"/>
        <w:rPr>
          <w:szCs w:val="24"/>
        </w:rPr>
      </w:pPr>
    </w:p>
    <w:p w:rsidR="006A1C1D" w:rsidRPr="00F37358" w:rsidRDefault="007872F7" w:rsidP="009C0754">
      <w:pPr>
        <w:pStyle w:val="Heading3"/>
      </w:pPr>
      <w:bookmarkStart w:id="292" w:name="_Ref384882012"/>
      <w:bookmarkStart w:id="293" w:name="_Ref385840007"/>
      <w:bookmarkStart w:id="294" w:name="_Toc413743720"/>
      <w:bookmarkStart w:id="295" w:name="_Toc413752464"/>
      <w:r w:rsidRPr="00F37358">
        <w:lastRenderedPageBreak/>
        <w:t>Electron</w:t>
      </w:r>
      <w:r w:rsidR="00F40815" w:rsidRPr="00F37358">
        <w:t>ic Submission of Applications</w:t>
      </w:r>
      <w:bookmarkEnd w:id="292"/>
      <w:bookmarkEnd w:id="293"/>
      <w:bookmarkEnd w:id="294"/>
      <w:bookmarkEnd w:id="295"/>
    </w:p>
    <w:p w:rsidR="005215E9" w:rsidRPr="00F37358" w:rsidRDefault="00F40815" w:rsidP="00AC0245">
      <w:pPr>
        <w:pStyle w:val="BodyText3"/>
        <w:rPr>
          <w:szCs w:val="24"/>
        </w:rPr>
      </w:pPr>
      <w:r w:rsidRPr="00F37358">
        <w:rPr>
          <w:szCs w:val="24"/>
        </w:rPr>
        <w:t>A</w:t>
      </w:r>
      <w:r w:rsidR="00BD06D4" w:rsidRPr="00F37358">
        <w:rPr>
          <w:szCs w:val="24"/>
        </w:rPr>
        <w:t xml:space="preserve">pplications for Susan Harwood </w:t>
      </w:r>
      <w:r w:rsidR="007872F7" w:rsidRPr="00F37358">
        <w:rPr>
          <w:szCs w:val="24"/>
        </w:rPr>
        <w:t xml:space="preserve">grants under this </w:t>
      </w:r>
      <w:r w:rsidR="007F7349">
        <w:rPr>
          <w:szCs w:val="24"/>
        </w:rPr>
        <w:t>funding opportunity announcement</w:t>
      </w:r>
      <w:r w:rsidR="00620425" w:rsidRPr="00F37358">
        <w:rPr>
          <w:szCs w:val="24"/>
        </w:rPr>
        <w:t xml:space="preserve"> </w:t>
      </w:r>
      <w:r w:rsidR="007872F7" w:rsidRPr="00F37358">
        <w:rPr>
          <w:szCs w:val="24"/>
        </w:rPr>
        <w:t xml:space="preserve">must be submitted electronically using the </w:t>
      </w:r>
      <w:r w:rsidRPr="00F37358">
        <w:rPr>
          <w:szCs w:val="24"/>
        </w:rPr>
        <w:t xml:space="preserve">government-wide </w:t>
      </w:r>
      <w:r w:rsidR="007872F7" w:rsidRPr="00F37358">
        <w:rPr>
          <w:szCs w:val="24"/>
        </w:rPr>
        <w:t>Grants.gov Apply site at</w:t>
      </w:r>
      <w:r w:rsidR="00660140" w:rsidRPr="00F37358">
        <w:rPr>
          <w:szCs w:val="24"/>
        </w:rPr>
        <w:t>:</w:t>
      </w:r>
      <w:r w:rsidR="007872F7" w:rsidRPr="00F37358">
        <w:rPr>
          <w:szCs w:val="24"/>
        </w:rPr>
        <w:t xml:space="preserve"> </w:t>
      </w:r>
      <w:hyperlink r:id="rId49" w:history="1">
        <w:r w:rsidR="005215E9" w:rsidRPr="00F37358">
          <w:rPr>
            <w:rStyle w:val="Hyperlink"/>
            <w:szCs w:val="24"/>
          </w:rPr>
          <w:t>http://www.grants.gov</w:t>
        </w:r>
      </w:hyperlink>
      <w:r w:rsidR="007872F7" w:rsidRPr="00F37358">
        <w:rPr>
          <w:szCs w:val="24"/>
        </w:rPr>
        <w:t>.</w:t>
      </w:r>
      <w:r w:rsidR="00620425" w:rsidRPr="00F37358">
        <w:rPr>
          <w:szCs w:val="24"/>
        </w:rPr>
        <w:t xml:space="preserve">  </w:t>
      </w:r>
      <w:r w:rsidR="00FA5014" w:rsidRPr="00F37358">
        <w:rPr>
          <w:szCs w:val="24"/>
        </w:rPr>
        <w:t>Through this site</w:t>
      </w:r>
      <w:r w:rsidR="005274F1">
        <w:rPr>
          <w:szCs w:val="24"/>
        </w:rPr>
        <w:t>, organizations</w:t>
      </w:r>
      <w:r w:rsidR="00FA5014" w:rsidRPr="00F37358">
        <w:rPr>
          <w:szCs w:val="24"/>
        </w:rPr>
        <w:t xml:space="preserve"> will be able to download a copy of the application package, complete it offline, and then upload and submit </w:t>
      </w:r>
      <w:r w:rsidR="004E72EC" w:rsidRPr="00F37358">
        <w:rPr>
          <w:szCs w:val="24"/>
        </w:rPr>
        <w:t>the</w:t>
      </w:r>
      <w:r w:rsidR="00FA5014" w:rsidRPr="00F37358">
        <w:rPr>
          <w:szCs w:val="24"/>
        </w:rPr>
        <w:t xml:space="preserve"> full application.  </w:t>
      </w:r>
      <w:r w:rsidRPr="00F37358">
        <w:rPr>
          <w:szCs w:val="24"/>
        </w:rPr>
        <w:t xml:space="preserve">Acceptable formats for document attachments submitted as a part of a Grants.gov grant application include Microsoft </w:t>
      </w:r>
      <w:r w:rsidR="00BB226F">
        <w:rPr>
          <w:szCs w:val="24"/>
        </w:rPr>
        <w:t>Office</w:t>
      </w:r>
      <w:r w:rsidR="00C37023" w:rsidRPr="00F37358">
        <w:rPr>
          <w:szCs w:val="24"/>
        </w:rPr>
        <w:t xml:space="preserve"> </w:t>
      </w:r>
      <w:r w:rsidRPr="00F37358">
        <w:rPr>
          <w:szCs w:val="24"/>
        </w:rPr>
        <w:t xml:space="preserve">and </w:t>
      </w:r>
      <w:r w:rsidR="009720DD" w:rsidRPr="00F37358">
        <w:rPr>
          <w:szCs w:val="24"/>
        </w:rPr>
        <w:t xml:space="preserve">the </w:t>
      </w:r>
      <w:r w:rsidRPr="00F37358">
        <w:rPr>
          <w:szCs w:val="24"/>
        </w:rPr>
        <w:t xml:space="preserve">Adobe </w:t>
      </w:r>
      <w:r w:rsidR="005274F1">
        <w:rPr>
          <w:szCs w:val="24"/>
        </w:rPr>
        <w:t>Reader (PDF)</w:t>
      </w:r>
      <w:r w:rsidR="009720DD" w:rsidRPr="00F37358">
        <w:rPr>
          <w:szCs w:val="24"/>
        </w:rPr>
        <w:t xml:space="preserve"> format.  </w:t>
      </w:r>
      <w:r w:rsidR="0010382A" w:rsidRPr="00F37358">
        <w:rPr>
          <w:szCs w:val="24"/>
        </w:rPr>
        <w:t xml:space="preserve">The Susan Harwood grant application package at: </w:t>
      </w:r>
      <w:hyperlink r:id="rId50" w:history="1">
        <w:r w:rsidR="005215E9" w:rsidRPr="00F37358">
          <w:rPr>
            <w:rStyle w:val="Hyperlink"/>
            <w:szCs w:val="24"/>
          </w:rPr>
          <w:t>http://www.grants.gov</w:t>
        </w:r>
      </w:hyperlink>
      <w:r w:rsidR="0010382A" w:rsidRPr="00F37358">
        <w:rPr>
          <w:szCs w:val="24"/>
        </w:rPr>
        <w:t xml:space="preserve"> contains a menu of “Mandatory Documents” </w:t>
      </w:r>
      <w:r w:rsidR="00867386" w:rsidRPr="00F37358">
        <w:rPr>
          <w:szCs w:val="24"/>
        </w:rPr>
        <w:t xml:space="preserve">that </w:t>
      </w:r>
      <w:r w:rsidR="0010382A" w:rsidRPr="00F37358">
        <w:rPr>
          <w:szCs w:val="24"/>
        </w:rPr>
        <w:t>must be completed and submitted online.  The menu of “Mandatory Documents” can only be located after opening the grant package.</w:t>
      </w:r>
      <w:r w:rsidR="00EC52A9" w:rsidRPr="00F37358">
        <w:rPr>
          <w:szCs w:val="24"/>
        </w:rPr>
        <w:t xml:space="preserve">  </w:t>
      </w:r>
      <w:r w:rsidR="00FA5014" w:rsidRPr="00F37358">
        <w:rPr>
          <w:szCs w:val="24"/>
        </w:rPr>
        <w:t xml:space="preserve">Applications sent by </w:t>
      </w:r>
      <w:r w:rsidR="00F001CF" w:rsidRPr="00F37358">
        <w:rPr>
          <w:szCs w:val="24"/>
        </w:rPr>
        <w:t xml:space="preserve">mail or other delivery services, </w:t>
      </w:r>
      <w:r w:rsidR="00FA5014" w:rsidRPr="00F37358">
        <w:rPr>
          <w:szCs w:val="24"/>
        </w:rPr>
        <w:t xml:space="preserve">e-mail, telegram, or facsimile (FAX) will not be accepted.  Applications that do not meet </w:t>
      </w:r>
      <w:r w:rsidR="009720DD" w:rsidRPr="00F37358">
        <w:rPr>
          <w:szCs w:val="24"/>
        </w:rPr>
        <w:t xml:space="preserve">all of </w:t>
      </w:r>
      <w:r w:rsidR="00FA5014" w:rsidRPr="00F37358">
        <w:rPr>
          <w:szCs w:val="24"/>
        </w:rPr>
        <w:t xml:space="preserve">the conditions set forth in this notice </w:t>
      </w:r>
      <w:r w:rsidR="00A0303D">
        <w:rPr>
          <w:szCs w:val="24"/>
        </w:rPr>
        <w:t xml:space="preserve">may be considered non-viable and may not be given further consideration as specified in Section </w:t>
      </w:r>
      <w:r w:rsidR="00A0303D">
        <w:rPr>
          <w:szCs w:val="24"/>
        </w:rPr>
        <w:fldChar w:fldCharType="begin"/>
      </w:r>
      <w:r w:rsidR="00A0303D">
        <w:rPr>
          <w:szCs w:val="24"/>
        </w:rPr>
        <w:instrText xml:space="preserve"> REF _Ref384823691 \r \h </w:instrText>
      </w:r>
      <w:r w:rsidR="00A0303D">
        <w:rPr>
          <w:szCs w:val="24"/>
        </w:rPr>
      </w:r>
      <w:r w:rsidR="00A0303D">
        <w:rPr>
          <w:szCs w:val="24"/>
        </w:rPr>
        <w:fldChar w:fldCharType="separate"/>
      </w:r>
      <w:r w:rsidR="00A0303D">
        <w:rPr>
          <w:szCs w:val="24"/>
        </w:rPr>
        <w:t>V.E</w:t>
      </w:r>
      <w:r w:rsidR="00A0303D">
        <w:rPr>
          <w:szCs w:val="24"/>
        </w:rPr>
        <w:fldChar w:fldCharType="end"/>
      </w:r>
      <w:r w:rsidR="003076B2" w:rsidRPr="00F37358">
        <w:rPr>
          <w:szCs w:val="24"/>
        </w:rPr>
        <w:t>.</w:t>
      </w:r>
    </w:p>
    <w:p w:rsidR="003029A1" w:rsidRPr="00F37358" w:rsidRDefault="003029A1" w:rsidP="00AC0245">
      <w:pPr>
        <w:pStyle w:val="BodyText3"/>
        <w:rPr>
          <w:szCs w:val="24"/>
        </w:rPr>
      </w:pPr>
    </w:p>
    <w:p w:rsidR="007F7349" w:rsidRPr="007F7349" w:rsidRDefault="005274F1" w:rsidP="007F7349">
      <w:pPr>
        <w:pStyle w:val="BodyText3"/>
      </w:pPr>
      <w:r w:rsidRPr="005274F1">
        <w:t xml:space="preserve">For applicants with prior experience using Grants.gov, registration must be accurate and up-to-date in Grants.gov and with the System for Award Management (SAM) prior to submitting an application.  </w:t>
      </w:r>
      <w:r w:rsidR="007F7349" w:rsidRPr="007F7349">
        <w:t>If the organization is already registered with Grants.gov and there have been any changes to the organization users, such as the E-Biz POC or AORs, please be sure the necessary updates are made with Grants.gov to prevent a delay in submission of the electronic application.  Please note that registered organizations must also renew with SAM at least every 12 months and ensure the information is kept current.  This process takes a minimum of five days to complete.  This additional time should be factored into an applicant’s plans for electronic application submission to avoid unexpected delays that could result in the rejection of the application.</w:t>
      </w:r>
    </w:p>
    <w:p w:rsidR="00245CEB" w:rsidRDefault="00245CEB" w:rsidP="00AC0245">
      <w:pPr>
        <w:pStyle w:val="BodyText3"/>
        <w:rPr>
          <w:szCs w:val="24"/>
        </w:rPr>
      </w:pPr>
    </w:p>
    <w:p w:rsidR="00BF1EA4" w:rsidRPr="00EE5F0E" w:rsidRDefault="00FA5014" w:rsidP="00BF1EA4">
      <w:pPr>
        <w:pStyle w:val="BodyText3"/>
        <w:rPr>
          <w:b/>
          <w:szCs w:val="24"/>
        </w:rPr>
      </w:pPr>
      <w:r w:rsidRPr="00EE5F0E">
        <w:rPr>
          <w:b/>
          <w:szCs w:val="24"/>
        </w:rPr>
        <w:t xml:space="preserve">For applicants </w:t>
      </w:r>
      <w:r w:rsidR="00F80991" w:rsidRPr="00EE5F0E">
        <w:rPr>
          <w:b/>
          <w:szCs w:val="24"/>
        </w:rPr>
        <w:t xml:space="preserve">using </w:t>
      </w:r>
      <w:r w:rsidRPr="00EE5F0E">
        <w:rPr>
          <w:b/>
          <w:szCs w:val="24"/>
        </w:rPr>
        <w:t>Grants.gov</w:t>
      </w:r>
      <w:r w:rsidR="00F80991" w:rsidRPr="00EE5F0E">
        <w:rPr>
          <w:b/>
          <w:szCs w:val="24"/>
        </w:rPr>
        <w:t xml:space="preserve"> for the first time,</w:t>
      </w:r>
      <w:r w:rsidRPr="00EE5F0E">
        <w:rPr>
          <w:b/>
          <w:szCs w:val="24"/>
        </w:rPr>
        <w:t xml:space="preserve"> it i</w:t>
      </w:r>
      <w:r w:rsidR="005274F1" w:rsidRPr="00EE5F0E">
        <w:rPr>
          <w:b/>
          <w:szCs w:val="24"/>
        </w:rPr>
        <w:t>s strongly recommended that the organization</w:t>
      </w:r>
      <w:r w:rsidRPr="00EE5F0E">
        <w:rPr>
          <w:b/>
          <w:szCs w:val="24"/>
        </w:rPr>
        <w:t xml:space="preserve"> immediately register with Grants.gov at </w:t>
      </w:r>
      <w:hyperlink r:id="rId51" w:history="1">
        <w:r w:rsidR="00245CEB" w:rsidRPr="00EE5F0E">
          <w:rPr>
            <w:rStyle w:val="Hyperlink"/>
            <w:b/>
          </w:rPr>
          <w:t>http://www.grants.gov/web/grants/applicants/organization-registration.html</w:t>
        </w:r>
      </w:hyperlink>
      <w:r w:rsidRPr="00EE5F0E">
        <w:rPr>
          <w:b/>
          <w:szCs w:val="24"/>
        </w:rPr>
        <w:t>.</w:t>
      </w:r>
      <w:r w:rsidR="00BF1EA4" w:rsidRPr="00EE5F0E">
        <w:rPr>
          <w:b/>
          <w:szCs w:val="24"/>
        </w:rPr>
        <w:t xml:space="preserve">  </w:t>
      </w:r>
      <w:r w:rsidR="00BF1EA4" w:rsidRPr="00EE5F0E">
        <w:rPr>
          <w:b/>
        </w:rPr>
        <w:t>Organizations new to SAM will need to allot an additional 14 days for registration in order to receive a Commercial and Government Entity (CAGE) code through the Department of Defense’s Defense Logistics Agency.</w:t>
      </w:r>
    </w:p>
    <w:p w:rsidR="00D455AB" w:rsidRPr="00F37358" w:rsidRDefault="00D455AB" w:rsidP="00AC0245">
      <w:pPr>
        <w:pStyle w:val="BodyText3"/>
        <w:rPr>
          <w:szCs w:val="24"/>
        </w:rPr>
      </w:pPr>
    </w:p>
    <w:p w:rsidR="00487D43" w:rsidRPr="00F37358" w:rsidRDefault="00487D43" w:rsidP="00AC0245">
      <w:pPr>
        <w:pStyle w:val="BodyText3"/>
        <w:rPr>
          <w:szCs w:val="24"/>
        </w:rPr>
      </w:pPr>
      <w:r w:rsidRPr="00F37358">
        <w:rPr>
          <w:szCs w:val="24"/>
        </w:rPr>
        <w:t>Th</w:t>
      </w:r>
      <w:r w:rsidR="005274F1">
        <w:rPr>
          <w:szCs w:val="24"/>
        </w:rPr>
        <w:t>e five steps in registering an</w:t>
      </w:r>
      <w:r w:rsidRPr="00F37358">
        <w:rPr>
          <w:szCs w:val="24"/>
        </w:rPr>
        <w:t xml:space="preserve"> organization in Grants.gov are as follows:</w:t>
      </w:r>
    </w:p>
    <w:p w:rsidR="005215E9" w:rsidRPr="00F37358" w:rsidRDefault="005215E9" w:rsidP="00AC0245">
      <w:pPr>
        <w:pStyle w:val="BodyText3"/>
        <w:rPr>
          <w:szCs w:val="24"/>
        </w:rPr>
      </w:pPr>
    </w:p>
    <w:p w:rsidR="005274F1" w:rsidRPr="005274F1" w:rsidRDefault="005274F1" w:rsidP="005274F1">
      <w:pPr>
        <w:pStyle w:val="ListNumber4"/>
      </w:pPr>
      <w:bookmarkStart w:id="296" w:name="_Toc252957757"/>
      <w:r w:rsidRPr="005274F1">
        <w:t>Obtain a DUNS Number for the Organization.</w:t>
      </w:r>
      <w:bookmarkStart w:id="297" w:name="_Toc252957758"/>
      <w:bookmarkEnd w:id="296"/>
      <w:r w:rsidRPr="005274F1">
        <w:t xml:space="preserve"> Information about obtaining a DUNS Number is available from the Grants.gov Web site at:  </w:t>
      </w:r>
      <w:hyperlink r:id="rId52" w:history="1">
        <w:r w:rsidRPr="005274F1">
          <w:rPr>
            <w:rStyle w:val="Hyperlink"/>
          </w:rPr>
          <w:t>http://www.grants.gov/web/grants/applicants/organization-registration/step-1-obtain-duns-number.html</w:t>
        </w:r>
      </w:hyperlink>
      <w:r w:rsidRPr="005274F1">
        <w:t xml:space="preserve">. </w:t>
      </w:r>
    </w:p>
    <w:p w:rsidR="005274F1" w:rsidRPr="005274F1" w:rsidRDefault="005274F1" w:rsidP="005274F1">
      <w:pPr>
        <w:pStyle w:val="ListNumber4"/>
      </w:pPr>
      <w:r w:rsidRPr="005274F1">
        <w:t>Register with the System for Award Management (SAM).  SAM is a government-wide application for trading partners doing business with the federal government</w:t>
      </w:r>
      <w:bookmarkEnd w:id="297"/>
      <w:r w:rsidRPr="005274F1">
        <w:t>.  During this process there will be a prompt to identify the organization’s E-Business Point of Contact (E-Biz POC)</w:t>
      </w:r>
      <w:bookmarkStart w:id="298" w:name="_Toc252957759"/>
      <w:r w:rsidRPr="005274F1">
        <w:t xml:space="preserve">.  It is the E-Biz POC within the organization who must register with SAM.  The E-Biz POC will be responsible </w:t>
      </w:r>
      <w:r w:rsidRPr="005274F1">
        <w:lastRenderedPageBreak/>
        <w:t>for authorizing members of the organization, Authorized Organization Representatives (AORs) to submit applications at Grants.gov.</w:t>
      </w:r>
    </w:p>
    <w:p w:rsidR="005274F1" w:rsidRPr="005274F1" w:rsidRDefault="005274F1" w:rsidP="005274F1">
      <w:pPr>
        <w:pStyle w:val="ListNumber4"/>
      </w:pPr>
      <w:r w:rsidRPr="005274F1">
        <w:t xml:space="preserve">Grants.gov Username and Password.  To become an Authorized Organization Representative (AOR) </w:t>
      </w:r>
      <w:r w:rsidR="00B54361">
        <w:t>a profile must be created</w:t>
      </w:r>
      <w:r w:rsidRPr="005274F1">
        <w:t xml:space="preserve">.  </w:t>
      </w:r>
      <w:r w:rsidR="00B54361">
        <w:t>Subsequently,</w:t>
      </w:r>
      <w:r w:rsidRPr="005274F1">
        <w:t xml:space="preserve"> a username and password</w:t>
      </w:r>
      <w:r w:rsidR="00B54361">
        <w:t xml:space="preserve"> will be created</w:t>
      </w:r>
      <w:r w:rsidRPr="005274F1">
        <w:t xml:space="preserve">.  </w:t>
      </w:r>
      <w:r w:rsidR="00B54361">
        <w:t>The</w:t>
      </w:r>
      <w:r w:rsidRPr="005274F1">
        <w:t xml:space="preserve"> organization’s DUNS number</w:t>
      </w:r>
      <w:r w:rsidR="00B54361">
        <w:t xml:space="preserve"> is needed</w:t>
      </w:r>
      <w:r w:rsidRPr="005274F1">
        <w:t xml:space="preserve"> to complete this process</w:t>
      </w:r>
      <w:bookmarkStart w:id="299" w:name="_Toc252957760"/>
      <w:bookmarkEnd w:id="298"/>
      <w:r w:rsidRPr="005274F1">
        <w:t>.</w:t>
      </w:r>
    </w:p>
    <w:p w:rsidR="005274F1" w:rsidRPr="005274F1" w:rsidRDefault="005274F1" w:rsidP="005274F1">
      <w:pPr>
        <w:pStyle w:val="ListNumber4"/>
      </w:pPr>
      <w:r w:rsidRPr="005274F1">
        <w:t>Authorized Organization Representative (AOR) Authorization.  When an AOR registers with Grants.gov, the organization’s E-Biz POC</w:t>
      </w:r>
      <w:bookmarkEnd w:id="299"/>
      <w:r w:rsidRPr="005274F1">
        <w:t xml:space="preserve"> will receive an email notification.  The E-Biz POC must then login to Grants.gov (using the organization’s DUNS number for the username and the “MPIN” password obtained in Step 2.) and approve the AOR, thereby giving permission to submit applications.  This safeguards the organization from individuals who may attempt to submit grant application packages without permission.  Only one E-Biz POC is assigned for each of an organization’s DUNS number.  If the organization only has one DUNS number, then there will be only one E-Biz POC for the organization.</w:t>
      </w:r>
    </w:p>
    <w:p w:rsidR="005274F1" w:rsidRPr="005274F1" w:rsidRDefault="005274F1" w:rsidP="005274F1">
      <w:pPr>
        <w:pStyle w:val="ListNumber4"/>
      </w:pPr>
      <w:bookmarkStart w:id="300" w:name="_Toc252957761"/>
      <w:r w:rsidRPr="005274F1">
        <w:t>Track AOR Status</w:t>
      </w:r>
      <w:bookmarkEnd w:id="300"/>
      <w:r w:rsidRPr="005274F1">
        <w:t>.  The purpose of this step is to verify that the organization’s E-Biz POC has approv</w:t>
      </w:r>
      <w:r w:rsidR="00C96129">
        <w:t>ed an AOR.  AORs can track the</w:t>
      </w:r>
      <w:r w:rsidRPr="005274F1">
        <w:t xml:space="preserve"> status at any time by clicking the Applicant Login link on the home page under “Quick Links” using the username and password (obtained in Step 3.) to check if they have been approved.  Organizations cannot apply for grants without an approved AOR.</w:t>
      </w:r>
    </w:p>
    <w:p w:rsidR="005274F1" w:rsidRDefault="005274F1" w:rsidP="00AC0245">
      <w:pPr>
        <w:pStyle w:val="BodyText3"/>
        <w:rPr>
          <w:szCs w:val="24"/>
        </w:rPr>
      </w:pPr>
    </w:p>
    <w:p w:rsidR="00487D43" w:rsidRPr="00F37358" w:rsidRDefault="00487D43" w:rsidP="00AC0245">
      <w:pPr>
        <w:pStyle w:val="BodyText3"/>
        <w:rPr>
          <w:szCs w:val="24"/>
        </w:rPr>
      </w:pPr>
      <w:r w:rsidRPr="00F37358">
        <w:rPr>
          <w:szCs w:val="24"/>
        </w:rPr>
        <w:t>These steps require multiple days for completion.  This additional time must be factored into an applicant’s plans for electronic application submission to avoid unexpected delays that could result in the rejection of the application.</w:t>
      </w:r>
    </w:p>
    <w:p w:rsidR="005215E9" w:rsidRPr="00F37358" w:rsidRDefault="005215E9" w:rsidP="00AC0245">
      <w:pPr>
        <w:pStyle w:val="BodyText3"/>
        <w:rPr>
          <w:szCs w:val="24"/>
        </w:rPr>
      </w:pPr>
    </w:p>
    <w:p w:rsidR="005274F1" w:rsidRPr="005274F1" w:rsidRDefault="00487D43" w:rsidP="005274F1">
      <w:pPr>
        <w:pStyle w:val="BodyText3"/>
        <w:rPr>
          <w:szCs w:val="24"/>
        </w:rPr>
      </w:pPr>
      <w:r w:rsidRPr="00F37358">
        <w:rPr>
          <w:szCs w:val="24"/>
        </w:rPr>
        <w:t xml:space="preserve">The Grants.gov Web site has several tools and documents available online to assist organizations with the Grants.gov process.  Further information is available from the Applicant Resources section at: </w:t>
      </w:r>
      <w:hyperlink r:id="rId53" w:history="1">
        <w:r w:rsidR="005274F1" w:rsidRPr="005274F1">
          <w:rPr>
            <w:rStyle w:val="Hyperlink"/>
            <w:szCs w:val="24"/>
          </w:rPr>
          <w:t>http://www.grants.gov/web/grants/applicants/applicant-resources.html</w:t>
        </w:r>
      </w:hyperlink>
      <w:r w:rsidR="005274F1" w:rsidRPr="005274F1">
        <w:rPr>
          <w:szCs w:val="24"/>
        </w:rPr>
        <w:t>.   Applicants are strongly encouraged to review the Grants.gov user guide.  The link to the guide is located under “Applicant Resources,” just click on Grants.gov Applicant User Guide (pdf).  An Organization Registration Checklist is also available in the Applicant Resources section.</w:t>
      </w:r>
    </w:p>
    <w:p w:rsidR="005215E9" w:rsidRPr="00F37358" w:rsidRDefault="005215E9" w:rsidP="00AC0245">
      <w:pPr>
        <w:pStyle w:val="BodyText3"/>
        <w:rPr>
          <w:szCs w:val="24"/>
        </w:rPr>
      </w:pPr>
    </w:p>
    <w:p w:rsidR="00487D43" w:rsidRDefault="00487D43" w:rsidP="00AC0245">
      <w:pPr>
        <w:pStyle w:val="BodyText3"/>
        <w:rPr>
          <w:szCs w:val="24"/>
        </w:rPr>
      </w:pPr>
      <w:r w:rsidRPr="00F37358">
        <w:rPr>
          <w:szCs w:val="24"/>
          <w:u w:val="single"/>
        </w:rPr>
        <w:t>NOTE</w:t>
      </w:r>
      <w:r w:rsidRPr="00F37358">
        <w:rPr>
          <w:szCs w:val="24"/>
        </w:rPr>
        <w:t>:  In some organizations, a person may serve as both an E-Biz PO</w:t>
      </w:r>
      <w:r w:rsidR="005274F1">
        <w:rPr>
          <w:szCs w:val="24"/>
        </w:rPr>
        <w:t xml:space="preserve">C and an AOR.  In this case the same individual </w:t>
      </w:r>
      <w:r w:rsidRPr="00F37358">
        <w:rPr>
          <w:szCs w:val="24"/>
        </w:rPr>
        <w:t xml:space="preserve">will need to perform this step </w:t>
      </w:r>
      <w:r w:rsidR="005274F1">
        <w:rPr>
          <w:szCs w:val="24"/>
        </w:rPr>
        <w:t xml:space="preserve">of approving themselves as an </w:t>
      </w:r>
      <w:r w:rsidRPr="00F37358">
        <w:rPr>
          <w:szCs w:val="24"/>
        </w:rPr>
        <w:t>AOR.  E-Biz POC</w:t>
      </w:r>
      <w:r w:rsidR="005274F1">
        <w:rPr>
          <w:szCs w:val="24"/>
        </w:rPr>
        <w:t>’s who</w:t>
      </w:r>
      <w:r w:rsidRPr="00F37358">
        <w:rPr>
          <w:szCs w:val="24"/>
        </w:rPr>
        <w:t xml:space="preserve"> want to submit applications </w:t>
      </w:r>
      <w:r w:rsidR="00E72B1D" w:rsidRPr="00F37358">
        <w:rPr>
          <w:szCs w:val="24"/>
        </w:rPr>
        <w:t xml:space="preserve">through </w:t>
      </w:r>
      <w:r w:rsidR="005274F1">
        <w:rPr>
          <w:szCs w:val="24"/>
        </w:rPr>
        <w:t xml:space="preserve">Grants.gov, </w:t>
      </w:r>
      <w:r w:rsidRPr="00F37358">
        <w:rPr>
          <w:szCs w:val="24"/>
        </w:rPr>
        <w:t>will need to register with Grants.gov as an AOR, using an alt</w:t>
      </w:r>
      <w:r w:rsidR="005274F1">
        <w:rPr>
          <w:szCs w:val="24"/>
        </w:rPr>
        <w:t>ernate email than the one used i</w:t>
      </w:r>
      <w:r w:rsidRPr="00F37358">
        <w:rPr>
          <w:szCs w:val="24"/>
        </w:rPr>
        <w:t xml:space="preserve">n correlation with the E-Biz POC, and authorize </w:t>
      </w:r>
      <w:r w:rsidR="005274F1">
        <w:rPr>
          <w:szCs w:val="24"/>
        </w:rPr>
        <w:t>themselves</w:t>
      </w:r>
      <w:r w:rsidRPr="00F37358">
        <w:rPr>
          <w:szCs w:val="24"/>
        </w:rPr>
        <w:t xml:space="preserve"> as an AOR.</w:t>
      </w:r>
    </w:p>
    <w:p w:rsidR="007F7349" w:rsidRDefault="007F7349" w:rsidP="00AC0245">
      <w:pPr>
        <w:pStyle w:val="BodyText3"/>
        <w:rPr>
          <w:szCs w:val="24"/>
        </w:rPr>
      </w:pPr>
    </w:p>
    <w:p w:rsidR="007F7349" w:rsidRPr="00F37358" w:rsidRDefault="007F7349" w:rsidP="00AC0245">
      <w:pPr>
        <w:pStyle w:val="BodyText3"/>
        <w:rPr>
          <w:szCs w:val="24"/>
        </w:rPr>
      </w:pPr>
      <w:r w:rsidRPr="007F7349">
        <w:rPr>
          <w:szCs w:val="24"/>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w:t>
      </w:r>
      <w:r w:rsidRPr="007F7349">
        <w:rPr>
          <w:szCs w:val="24"/>
        </w:rPr>
        <w:lastRenderedPageBreak/>
        <w:t xml:space="preserve">signature line of the application.  </w:t>
      </w:r>
      <w:r w:rsidRPr="00EE5F0E">
        <w:rPr>
          <w:b/>
          <w:szCs w:val="24"/>
        </w:rPr>
        <w:t>You must register the individual who is able to make legally binding commitments for your organization as the AOR; this step is often missed and it is crucial for valid submissions.</w:t>
      </w:r>
    </w:p>
    <w:p w:rsidR="005215E9" w:rsidRPr="00F37358" w:rsidRDefault="005215E9" w:rsidP="007F7349">
      <w:pPr>
        <w:pStyle w:val="BodyText3"/>
        <w:ind w:left="0"/>
        <w:rPr>
          <w:szCs w:val="24"/>
        </w:rPr>
      </w:pPr>
    </w:p>
    <w:p w:rsidR="00470D7D" w:rsidRPr="00F37358" w:rsidRDefault="00B54361" w:rsidP="00AC0245">
      <w:pPr>
        <w:pStyle w:val="BodyText3"/>
        <w:rPr>
          <w:szCs w:val="24"/>
        </w:rPr>
      </w:pPr>
      <w:r>
        <w:rPr>
          <w:szCs w:val="24"/>
        </w:rPr>
        <w:t>If there are</w:t>
      </w:r>
      <w:r w:rsidR="00470D7D" w:rsidRPr="00F37358">
        <w:rPr>
          <w:szCs w:val="24"/>
        </w:rPr>
        <w:t xml:space="preserve"> questions regarding the process for </w:t>
      </w:r>
      <w:r w:rsidR="00D72E89" w:rsidRPr="00F37358">
        <w:rPr>
          <w:szCs w:val="24"/>
        </w:rPr>
        <w:t xml:space="preserve">updating </w:t>
      </w:r>
      <w:r w:rsidR="005274F1">
        <w:rPr>
          <w:szCs w:val="24"/>
        </w:rPr>
        <w:t>the</w:t>
      </w:r>
      <w:r w:rsidR="00D72E89" w:rsidRPr="00F37358">
        <w:rPr>
          <w:szCs w:val="24"/>
        </w:rPr>
        <w:t xml:space="preserve"> organization users or </w:t>
      </w:r>
      <w:r w:rsidR="00470D7D" w:rsidRPr="00F37358">
        <w:rPr>
          <w:szCs w:val="24"/>
        </w:rPr>
        <w:t xml:space="preserve">submitting </w:t>
      </w:r>
      <w:r w:rsidR="00BE2F82" w:rsidRPr="00F37358">
        <w:rPr>
          <w:szCs w:val="24"/>
        </w:rPr>
        <w:t>the</w:t>
      </w:r>
      <w:r w:rsidR="00470D7D" w:rsidRPr="00F37358">
        <w:rPr>
          <w:szCs w:val="24"/>
        </w:rPr>
        <w:t xml:space="preserve"> application through Grants.gov, </w:t>
      </w:r>
      <w:r w:rsidR="00BD06D4" w:rsidRPr="00F37358">
        <w:rPr>
          <w:szCs w:val="24"/>
        </w:rPr>
        <w:t xml:space="preserve">or </w:t>
      </w:r>
      <w:r>
        <w:rPr>
          <w:szCs w:val="24"/>
        </w:rPr>
        <w:t>problems are experienced</w:t>
      </w:r>
      <w:r w:rsidR="00BD06D4" w:rsidRPr="00F37358">
        <w:rPr>
          <w:szCs w:val="24"/>
        </w:rPr>
        <w:t xml:space="preserve"> with electronic submissions, </w:t>
      </w:r>
      <w:r w:rsidR="00470D7D" w:rsidRPr="00F37358">
        <w:rPr>
          <w:szCs w:val="24"/>
        </w:rPr>
        <w:t>contact the Grants Program Managemen</w:t>
      </w:r>
      <w:r w:rsidR="00FA5014" w:rsidRPr="00F37358">
        <w:rPr>
          <w:szCs w:val="24"/>
        </w:rPr>
        <w:t xml:space="preserve">t </w:t>
      </w:r>
      <w:r w:rsidR="003231C1" w:rsidRPr="00F37358">
        <w:rPr>
          <w:szCs w:val="24"/>
        </w:rPr>
        <w:t>O</w:t>
      </w:r>
      <w:r w:rsidR="00470D7D" w:rsidRPr="00F37358">
        <w:rPr>
          <w:szCs w:val="24"/>
        </w:rPr>
        <w:t>ffice via one of the methods below:</w:t>
      </w:r>
    </w:p>
    <w:p w:rsidR="005215E9" w:rsidRPr="00F37358" w:rsidRDefault="005215E9" w:rsidP="007A6D6E">
      <w:pPr>
        <w:pStyle w:val="BodyText5"/>
      </w:pPr>
    </w:p>
    <w:p w:rsidR="005215E9" w:rsidRPr="00F37358" w:rsidRDefault="00470D7D" w:rsidP="00AC0245">
      <w:pPr>
        <w:pStyle w:val="ListNumber4"/>
        <w:numPr>
          <w:ilvl w:val="0"/>
          <w:numId w:val="19"/>
        </w:numPr>
      </w:pPr>
      <w:bookmarkStart w:id="301" w:name="_Toc252957762"/>
      <w:r w:rsidRPr="00F37358">
        <w:t>E-mail at</w:t>
      </w:r>
      <w:r w:rsidR="00660140" w:rsidRPr="00F37358">
        <w:t>:</w:t>
      </w:r>
      <w:r w:rsidRPr="00F37358">
        <w:t xml:space="preserve"> </w:t>
      </w:r>
      <w:hyperlink r:id="rId54" w:history="1">
        <w:r w:rsidR="005215E9" w:rsidRPr="00F37358">
          <w:rPr>
            <w:rStyle w:val="Hyperlink"/>
            <w:color w:val="auto"/>
            <w:u w:val="none"/>
          </w:rPr>
          <w:t>support@grants.gov</w:t>
        </w:r>
      </w:hyperlink>
      <w:r w:rsidR="0066465D" w:rsidRPr="00F37358">
        <w:t>.</w:t>
      </w:r>
      <w:bookmarkStart w:id="302" w:name="_Toc252957763"/>
      <w:bookmarkEnd w:id="301"/>
    </w:p>
    <w:p w:rsidR="005215E9" w:rsidRPr="00F37358" w:rsidRDefault="00470D7D" w:rsidP="00AC0245">
      <w:pPr>
        <w:pStyle w:val="ListNumber4"/>
        <w:numPr>
          <w:ilvl w:val="0"/>
          <w:numId w:val="19"/>
        </w:numPr>
      </w:pPr>
      <w:r w:rsidRPr="00F37358">
        <w:t>Telephone the Grants.gov Contact Center Phone: 1</w:t>
      </w:r>
      <w:r w:rsidR="003A0F89" w:rsidRPr="00F37358">
        <w:noBreakHyphen/>
      </w:r>
      <w:r w:rsidRPr="00F37358">
        <w:t>800</w:t>
      </w:r>
      <w:r w:rsidR="003A0F89" w:rsidRPr="00F37358">
        <w:noBreakHyphen/>
      </w:r>
      <w:r w:rsidRPr="00F37358">
        <w:t xml:space="preserve">518-4726.  The Contact Center </w:t>
      </w:r>
      <w:r w:rsidR="006F5155" w:rsidRPr="00F37358">
        <w:t>is open</w:t>
      </w:r>
      <w:r w:rsidR="005274F1">
        <w:t xml:space="preserve"> 24 hours a day, 7 days a week.  The Contact Center is </w:t>
      </w:r>
      <w:r w:rsidR="006F5155" w:rsidRPr="00F37358">
        <w:t>closed on federal holidays.</w:t>
      </w:r>
      <w:bookmarkStart w:id="303" w:name="_Toc252957764"/>
      <w:bookmarkEnd w:id="302"/>
    </w:p>
    <w:p w:rsidR="005215E9" w:rsidRPr="00F37358" w:rsidRDefault="00470D7D" w:rsidP="00AC0245">
      <w:pPr>
        <w:pStyle w:val="ListNumber4"/>
        <w:numPr>
          <w:ilvl w:val="0"/>
          <w:numId w:val="19"/>
        </w:numPr>
      </w:pPr>
      <w:r w:rsidRPr="00F37358">
        <w:t>When contacting the Grants Program Management Office, the following inf</w:t>
      </w:r>
      <w:r w:rsidR="00B54361">
        <w:t>ormation will help expedite the</w:t>
      </w:r>
      <w:r w:rsidRPr="00F37358">
        <w:t xml:space="preserve"> inquiry</w:t>
      </w:r>
      <w:r w:rsidR="0066465D" w:rsidRPr="00F37358">
        <w:t>.</w:t>
      </w:r>
      <w:bookmarkEnd w:id="303"/>
    </w:p>
    <w:p w:rsidR="00351B3C" w:rsidRPr="00F37358" w:rsidRDefault="00470D7D" w:rsidP="003029A1">
      <w:pPr>
        <w:pStyle w:val="ListBullet5"/>
      </w:pPr>
      <w:r w:rsidRPr="00F37358">
        <w:t>Funding Opportunity Number (FON</w:t>
      </w:r>
      <w:r w:rsidR="003231C1" w:rsidRPr="00F37358">
        <w:t>)</w:t>
      </w:r>
    </w:p>
    <w:p w:rsidR="00351B3C" w:rsidRPr="00F37358" w:rsidRDefault="00470D7D" w:rsidP="003029A1">
      <w:pPr>
        <w:pStyle w:val="ListBullet5"/>
      </w:pPr>
      <w:r w:rsidRPr="00F37358">
        <w:t xml:space="preserve">Name of Agency </w:t>
      </w:r>
      <w:r w:rsidR="00B54361">
        <w:t>to which the Organization is</w:t>
      </w:r>
      <w:r w:rsidR="005274F1">
        <w:t xml:space="preserve"> Applying</w:t>
      </w:r>
    </w:p>
    <w:p w:rsidR="00470D7D" w:rsidRPr="00F37358" w:rsidRDefault="00470D7D" w:rsidP="003029A1">
      <w:pPr>
        <w:pStyle w:val="ListBullet5"/>
      </w:pPr>
      <w:r w:rsidRPr="00F37358">
        <w:t>Specific Area of Concern</w:t>
      </w:r>
    </w:p>
    <w:p w:rsidR="005215E9" w:rsidRPr="00F37358" w:rsidRDefault="005215E9" w:rsidP="003029A1">
      <w:pPr>
        <w:pStyle w:val="BodyText4"/>
      </w:pPr>
    </w:p>
    <w:p w:rsidR="003029A1" w:rsidRDefault="003029A1" w:rsidP="00AC0245">
      <w:pPr>
        <w:pStyle w:val="BodyText3"/>
        <w:rPr>
          <w:szCs w:val="24"/>
        </w:rPr>
      </w:pPr>
      <w:r w:rsidRPr="00F37358">
        <w:rPr>
          <w:szCs w:val="24"/>
        </w:rPr>
        <w:t xml:space="preserve">If applying online poses a hardship, </w:t>
      </w:r>
      <w:r w:rsidRPr="00BD7FB4">
        <w:rPr>
          <w:szCs w:val="24"/>
        </w:rPr>
        <w:t>applicants must contact the OSHA Directorate of Training and Education office listed</w:t>
      </w:r>
      <w:r w:rsidR="0030049D" w:rsidRPr="00BD7FB4">
        <w:rPr>
          <w:szCs w:val="24"/>
        </w:rPr>
        <w:t xml:space="preserve"> in the announcement a</w:t>
      </w:r>
      <w:r w:rsidR="005274F1">
        <w:rPr>
          <w:szCs w:val="24"/>
        </w:rPr>
        <w:t>t least four</w:t>
      </w:r>
      <w:r w:rsidRPr="00BD7FB4">
        <w:rPr>
          <w:szCs w:val="24"/>
        </w:rPr>
        <w:t xml:space="preserve"> week</w:t>
      </w:r>
      <w:r w:rsidR="0030049D" w:rsidRPr="00BD7FB4">
        <w:rPr>
          <w:szCs w:val="24"/>
        </w:rPr>
        <w:t>s</w:t>
      </w:r>
      <w:r w:rsidRPr="00BD7FB4">
        <w:rPr>
          <w:szCs w:val="24"/>
        </w:rPr>
        <w:t xml:space="preserve"> prior to the application deadline date of </w:t>
      </w:r>
      <w:r w:rsidR="005274F1">
        <w:rPr>
          <w:szCs w:val="24"/>
        </w:rPr>
        <w:t>11:59</w:t>
      </w:r>
      <w:r w:rsidRPr="00BD7FB4">
        <w:rPr>
          <w:szCs w:val="24"/>
        </w:rPr>
        <w:t xml:space="preserve"> p.m</w:t>
      </w:r>
      <w:r w:rsidRPr="00113D78">
        <w:rPr>
          <w:szCs w:val="24"/>
        </w:rPr>
        <w:t>., E</w:t>
      </w:r>
      <w:r w:rsidR="00EF19AD" w:rsidRPr="00113D78">
        <w:rPr>
          <w:szCs w:val="24"/>
        </w:rPr>
        <w:t>T</w:t>
      </w:r>
      <w:r w:rsidRPr="00113D78">
        <w:rPr>
          <w:szCs w:val="24"/>
        </w:rPr>
        <w:t xml:space="preserve">, </w:t>
      </w:r>
      <w:r w:rsidR="00E464CC">
        <w:rPr>
          <w:szCs w:val="24"/>
        </w:rPr>
        <w:t>Tuesday, June 2</w:t>
      </w:r>
      <w:r w:rsidR="005274F1" w:rsidRPr="00113D78">
        <w:rPr>
          <w:szCs w:val="24"/>
        </w:rPr>
        <w:t xml:space="preserve">, </w:t>
      </w:r>
      <w:r w:rsidR="00BF1EA4">
        <w:rPr>
          <w:szCs w:val="24"/>
        </w:rPr>
        <w:t>2015</w:t>
      </w:r>
      <w:r w:rsidRPr="00113D78">
        <w:rPr>
          <w:szCs w:val="24"/>
        </w:rPr>
        <w:t>, to speak to</w:t>
      </w:r>
      <w:r w:rsidRPr="00BD7FB4">
        <w:rPr>
          <w:szCs w:val="24"/>
        </w:rPr>
        <w:t xml:space="preserve"> a representative who can provide assistance to ensure that applications are submitted online by the closing date.  Requests for extensions to the grant application deadline will not be granted.</w:t>
      </w:r>
    </w:p>
    <w:p w:rsidR="005274F1" w:rsidRDefault="005274F1" w:rsidP="00AC0245">
      <w:pPr>
        <w:pStyle w:val="BodyText3"/>
        <w:rPr>
          <w:szCs w:val="24"/>
        </w:rPr>
      </w:pPr>
    </w:p>
    <w:p w:rsidR="005274F1" w:rsidRPr="00D27123" w:rsidRDefault="005274F1" w:rsidP="00D27123">
      <w:pPr>
        <w:pStyle w:val="BodyText3"/>
        <w:rPr>
          <w:b/>
        </w:rPr>
      </w:pPr>
      <w:r w:rsidRPr="00EE5F0E">
        <w:rPr>
          <w:b/>
        </w:rPr>
        <w:t>Applicants are limited to using the following characters in all attachment file names: A-Z, a-z, 0-9, underscore (_), hyphen (-), parenthesis (()), curly brackets ({}), squa</w:t>
      </w:r>
      <w:r w:rsidR="00375FCE" w:rsidRPr="00EE5F0E">
        <w:rPr>
          <w:b/>
        </w:rPr>
        <w:t>re brackets ([]),</w:t>
      </w:r>
      <w:r w:rsidRPr="00EE5F0E">
        <w:rPr>
          <w:b/>
        </w:rPr>
        <w:t xml:space="preserve"> tilde (~), exclamation point (!), comma (,</w:t>
      </w:r>
      <w:r w:rsidR="00375FCE" w:rsidRPr="00EE5F0E">
        <w:rPr>
          <w:b/>
        </w:rPr>
        <w:t xml:space="preserve">), </w:t>
      </w:r>
      <w:r w:rsidRPr="00EE5F0E">
        <w:rPr>
          <w:b/>
        </w:rPr>
        <w:t xml:space="preserve">dollar sign ($), percent sign (%), plus sign (+), equal sign (=), space, and period.  </w:t>
      </w:r>
      <w:r w:rsidR="007F7349" w:rsidRPr="00EE5F0E">
        <w:rPr>
          <w:b/>
        </w:rPr>
        <w:t>File attachment names should be no longer than 50 characters to avoid submission and processing errors.</w:t>
      </w:r>
      <w:r w:rsidR="00D27123">
        <w:rPr>
          <w:b/>
        </w:rPr>
        <w:t xml:space="preserve">  </w:t>
      </w:r>
      <w:r w:rsidR="007F7349" w:rsidRPr="00EE5F0E">
        <w:rPr>
          <w:b/>
        </w:rPr>
        <w:t>While Grants.gov may accept more characters, DOL E-Grants may not accept characters other than what is listed above.  Use the appropriate characters to ensure OSHA can view the file attachments.</w:t>
      </w:r>
      <w:r w:rsidR="007F7349" w:rsidRPr="007F7349">
        <w:t xml:space="preserve">  </w:t>
      </w:r>
      <w:r w:rsidR="00B024DE">
        <w:t xml:space="preserve">  </w:t>
      </w:r>
    </w:p>
    <w:p w:rsidR="003029A1" w:rsidRPr="00BD7FB4" w:rsidRDefault="003029A1" w:rsidP="00AC0245">
      <w:pPr>
        <w:pStyle w:val="BodyText3"/>
        <w:rPr>
          <w:szCs w:val="24"/>
        </w:rPr>
      </w:pPr>
    </w:p>
    <w:p w:rsidR="003029A1" w:rsidRPr="000C72F2" w:rsidRDefault="00750CF4" w:rsidP="009C0754">
      <w:pPr>
        <w:pStyle w:val="Heading3"/>
      </w:pPr>
      <w:bookmarkStart w:id="304" w:name="_Ref413740803"/>
      <w:bookmarkStart w:id="305" w:name="_Toc413743721"/>
      <w:bookmarkStart w:id="306" w:name="_Toc413752465"/>
      <w:r w:rsidRPr="000C72F2">
        <w:t>Confirmation of Grant Application Receipt from Grants.gov</w:t>
      </w:r>
      <w:bookmarkEnd w:id="304"/>
      <w:bookmarkEnd w:id="305"/>
      <w:bookmarkEnd w:id="306"/>
    </w:p>
    <w:p w:rsidR="00EB4FEA" w:rsidRPr="000C72F2" w:rsidRDefault="00750CF4" w:rsidP="009C0754">
      <w:pPr>
        <w:pStyle w:val="Heading4"/>
        <w:ind w:left="1440" w:hanging="360"/>
      </w:pPr>
      <w:bookmarkStart w:id="307" w:name="_Toc384880583"/>
      <w:bookmarkStart w:id="308" w:name="_Toc385847133"/>
      <w:bookmarkStart w:id="309" w:name="_Toc387235585"/>
      <w:bookmarkStart w:id="310" w:name="_Toc413743722"/>
      <w:bookmarkStart w:id="311" w:name="_Toc413752466"/>
      <w:r w:rsidRPr="000C72F2">
        <w:t xml:space="preserve">Once </w:t>
      </w:r>
      <w:r w:rsidR="00BE2F82" w:rsidRPr="000C72F2">
        <w:t>the grant application has been submitted through</w:t>
      </w:r>
      <w:r w:rsidRPr="000C72F2">
        <w:t xml:space="preserve"> the Grants.gov system it will be processed.  </w:t>
      </w:r>
      <w:r w:rsidR="005274F1" w:rsidRPr="000C72F2">
        <w:t xml:space="preserve">Electronically-submitted applications must be received at Grants.gov by 11:59 p.m., ET, on the due date.  Any application received after the deadline will not be accepted.  Once the submission has been processed, Grants.gov will send email messages advising of the progress of the application through the system.  </w:t>
      </w:r>
      <w:r w:rsidR="009A4E99" w:rsidRPr="000C72F2">
        <w:t xml:space="preserve">Applicants </w:t>
      </w:r>
      <w:r w:rsidRPr="000C72F2">
        <w:t xml:space="preserve">are strongly encouraged to utilize the “Track My Application” link that the Grants.gov system will provide in its email message to monitor the processing status of </w:t>
      </w:r>
      <w:r w:rsidR="009A4E99" w:rsidRPr="000C72F2">
        <w:t xml:space="preserve">the </w:t>
      </w:r>
      <w:r w:rsidRPr="000C72F2">
        <w:t>grant application within the Grants.gov system.</w:t>
      </w:r>
      <w:bookmarkEnd w:id="307"/>
      <w:bookmarkEnd w:id="308"/>
      <w:bookmarkEnd w:id="309"/>
      <w:bookmarkEnd w:id="310"/>
      <w:bookmarkEnd w:id="311"/>
    </w:p>
    <w:p w:rsidR="005274F1" w:rsidRPr="000C72F2" w:rsidRDefault="005274F1" w:rsidP="009C0754">
      <w:pPr>
        <w:pStyle w:val="Heading4"/>
      </w:pPr>
      <w:bookmarkStart w:id="312" w:name="_Toc384880584"/>
      <w:bookmarkStart w:id="313" w:name="_Toc385847134"/>
      <w:bookmarkStart w:id="314" w:name="_Toc387235586"/>
      <w:bookmarkStart w:id="315" w:name="_Toc413743723"/>
      <w:bookmarkStart w:id="316" w:name="_Toc413752467"/>
      <w:r w:rsidRPr="000C72F2">
        <w:lastRenderedPageBreak/>
        <w:t>Within 24 to 48 hours of the submission, two emails should be received.</w:t>
      </w:r>
      <w:bookmarkEnd w:id="312"/>
      <w:bookmarkEnd w:id="313"/>
      <w:bookmarkEnd w:id="314"/>
      <w:bookmarkEnd w:id="315"/>
      <w:bookmarkEnd w:id="316"/>
      <w:r w:rsidRPr="000C72F2">
        <w:t xml:space="preserve">  </w:t>
      </w:r>
    </w:p>
    <w:p w:rsidR="005274F1" w:rsidRPr="000C72F2" w:rsidRDefault="005274F1" w:rsidP="009C0754">
      <w:pPr>
        <w:pStyle w:val="Heading5"/>
        <w:ind w:left="1800"/>
      </w:pPr>
      <w:r w:rsidRPr="000C72F2">
        <w:t xml:space="preserve">The first email will </w:t>
      </w:r>
      <w:r w:rsidR="00375FCE" w:rsidRPr="000C72F2">
        <w:t>acknowledge submission</w:t>
      </w:r>
      <w:r w:rsidRPr="000C72F2">
        <w:t xml:space="preserve"> of the application by the Grants.gov system. </w:t>
      </w:r>
    </w:p>
    <w:p w:rsidR="005274F1" w:rsidRPr="000C72F2" w:rsidRDefault="005274F1" w:rsidP="009C0754">
      <w:pPr>
        <w:pStyle w:val="Heading5"/>
        <w:ind w:left="1800"/>
      </w:pPr>
      <w:r w:rsidRPr="000C72F2">
        <w:t>The second email will indicate one of the following:</w:t>
      </w:r>
    </w:p>
    <w:p w:rsidR="005274F1" w:rsidRPr="000C72F2" w:rsidRDefault="005274F1" w:rsidP="009C0754">
      <w:pPr>
        <w:pStyle w:val="Heading6"/>
      </w:pPr>
      <w:r w:rsidRPr="000C72F2">
        <w:t>“Received by Agency” – this means that the application was successfully validated by the system prior to transmission.</w:t>
      </w:r>
    </w:p>
    <w:p w:rsidR="005274F1" w:rsidRPr="000C72F2" w:rsidRDefault="005274F1" w:rsidP="009C0754">
      <w:pPr>
        <w:pStyle w:val="Heading6"/>
      </w:pPr>
      <w:bookmarkStart w:id="317" w:name="_Ref384882092"/>
      <w:r w:rsidRPr="000C72F2">
        <w:t>“Rejected with Errors” – this means the application contained errors and was rejected by Grants.gov.</w:t>
      </w:r>
      <w:bookmarkEnd w:id="317"/>
    </w:p>
    <w:p w:rsidR="005274F1" w:rsidRPr="000C72F2" w:rsidRDefault="005274F1" w:rsidP="003D5BB5">
      <w:pPr>
        <w:pStyle w:val="Heading4"/>
        <w:numPr>
          <w:ilvl w:val="3"/>
          <w:numId w:val="41"/>
        </w:numPr>
        <w:ind w:left="2520" w:hanging="360"/>
      </w:pPr>
      <w:bookmarkStart w:id="318" w:name="_Toc385847135"/>
      <w:bookmarkStart w:id="319" w:name="_Toc387235587"/>
      <w:bookmarkStart w:id="320" w:name="_Toc413743724"/>
      <w:bookmarkStart w:id="321" w:name="_Toc413752468"/>
      <w:bookmarkStart w:id="322" w:name="_Toc384880585"/>
      <w:r w:rsidRPr="000C72F2">
        <w:t>Organizations whose application was rejected due to a technical or system issue such as a file naming convention, will be given 72 hours to address the issue and resubmit the application.</w:t>
      </w:r>
      <w:bookmarkEnd w:id="318"/>
      <w:bookmarkEnd w:id="319"/>
      <w:bookmarkEnd w:id="320"/>
      <w:bookmarkEnd w:id="321"/>
      <w:r w:rsidRPr="000C72F2">
        <w:t xml:space="preserve">  </w:t>
      </w:r>
      <w:bookmarkEnd w:id="322"/>
    </w:p>
    <w:p w:rsidR="005274F1" w:rsidRPr="000C72F2" w:rsidRDefault="005274F1" w:rsidP="003D5BB5">
      <w:pPr>
        <w:pStyle w:val="Heading4"/>
        <w:numPr>
          <w:ilvl w:val="3"/>
          <w:numId w:val="41"/>
        </w:numPr>
        <w:ind w:left="2520" w:hanging="360"/>
      </w:pPr>
      <w:bookmarkStart w:id="323" w:name="_Toc385847136"/>
      <w:bookmarkStart w:id="324" w:name="_Toc387235588"/>
      <w:bookmarkStart w:id="325" w:name="_Toc384880586"/>
      <w:bookmarkStart w:id="326" w:name="_Toc413743725"/>
      <w:bookmarkStart w:id="327" w:name="_Toc413752469"/>
      <w:r w:rsidRPr="000C72F2">
        <w:t>Organizations whose application was rejected due to an unapproved Authorized Organization Representative (AOR), or because the organization does not have a current registration with System of Award Management (SAM), will be considered non-viable and will not be given further consideration as outlined i</w:t>
      </w:r>
      <w:r w:rsidRPr="0008656A">
        <w:t>n</w:t>
      </w:r>
      <w:r w:rsidR="00815331" w:rsidRPr="0008656A">
        <w:t xml:space="preserve"> Section</w:t>
      </w:r>
      <w:r w:rsidR="0008656A" w:rsidRPr="0008656A">
        <w:t xml:space="preserve"> </w:t>
      </w:r>
      <w:r w:rsidR="0008656A" w:rsidRPr="0008656A">
        <w:fldChar w:fldCharType="begin"/>
      </w:r>
      <w:r w:rsidR="0008656A" w:rsidRPr="0008656A">
        <w:instrText xml:space="preserve"> REF _Ref384823691 \r \h </w:instrText>
      </w:r>
      <w:r w:rsidR="0008656A">
        <w:instrText xml:space="preserve"> \* MERGEFORMAT </w:instrText>
      </w:r>
      <w:r w:rsidR="0008656A" w:rsidRPr="0008656A">
        <w:fldChar w:fldCharType="separate"/>
      </w:r>
      <w:r w:rsidR="0008656A" w:rsidRPr="0008656A">
        <w:t>V.E</w:t>
      </w:r>
      <w:r w:rsidR="0008656A" w:rsidRPr="0008656A">
        <w:fldChar w:fldCharType="end"/>
      </w:r>
      <w:r w:rsidRPr="000C72F2">
        <w:t>.</w:t>
      </w:r>
      <w:bookmarkEnd w:id="323"/>
      <w:bookmarkEnd w:id="324"/>
      <w:r w:rsidRPr="000C72F2">
        <w:t xml:space="preserve"> </w:t>
      </w:r>
      <w:r w:rsidR="007F7349">
        <w:t xml:space="preserve"> </w:t>
      </w:r>
      <w:r w:rsidRPr="000C72F2">
        <w:t xml:space="preserve"> </w:t>
      </w:r>
      <w:bookmarkEnd w:id="325"/>
      <w:r w:rsidR="007F7349" w:rsidRPr="00EE5F0E">
        <w:rPr>
          <w:b/>
        </w:rPr>
        <w:t>Organizations new to SAM will need to allot an additional 14 days for registration in order to receive a Commercial and Government Entity (CAGE) code through the Department of Defense’s Defense Logistics Agency.</w:t>
      </w:r>
      <w:bookmarkEnd w:id="326"/>
      <w:bookmarkEnd w:id="327"/>
    </w:p>
    <w:p w:rsidR="005E7BE1" w:rsidRDefault="005E7BE1">
      <w:pPr>
        <w:rPr>
          <w:b/>
          <w:u w:val="single"/>
        </w:rPr>
      </w:pPr>
      <w:bookmarkStart w:id="328" w:name="_Toc252957765"/>
    </w:p>
    <w:p w:rsidR="005215E9" w:rsidRPr="00BD7FB4" w:rsidRDefault="00D803B5" w:rsidP="009C0754">
      <w:pPr>
        <w:pStyle w:val="Heading2"/>
      </w:pPr>
      <w:bookmarkStart w:id="329" w:name="_Toc413752470"/>
      <w:r w:rsidRPr="00BD7FB4">
        <w:t>Intergovernmental Review</w:t>
      </w:r>
      <w:bookmarkEnd w:id="328"/>
      <w:bookmarkEnd w:id="329"/>
    </w:p>
    <w:p w:rsidR="00783319" w:rsidRPr="00BD7FB4" w:rsidRDefault="00D803B5" w:rsidP="003C37B8">
      <w:pPr>
        <w:pStyle w:val="BodyText2"/>
      </w:pPr>
      <w:r w:rsidRPr="00BD7FB4">
        <w:t xml:space="preserve">The </w:t>
      </w:r>
      <w:r w:rsidR="003D5BB5">
        <w:t xml:space="preserve">Susan </w:t>
      </w:r>
      <w:r w:rsidRPr="00BD7FB4">
        <w:t>Harwood Training Grant Program is not subject to E</w:t>
      </w:r>
      <w:r w:rsidR="00F3040E" w:rsidRPr="00BD7FB4">
        <w:t xml:space="preserve">xecutive Order </w:t>
      </w:r>
      <w:r w:rsidRPr="00BD7FB4">
        <w:t>12372 Intergovernmental Review of Federal Programs.</w:t>
      </w:r>
    </w:p>
    <w:p w:rsidR="00453AE6" w:rsidRPr="00BD7FB4" w:rsidRDefault="00453AE6" w:rsidP="003C37B8">
      <w:pPr>
        <w:pStyle w:val="BodyText2"/>
      </w:pPr>
    </w:p>
    <w:p w:rsidR="00071576" w:rsidRPr="00BD7FB4" w:rsidRDefault="00071576" w:rsidP="009C0754">
      <w:pPr>
        <w:pStyle w:val="Heading1"/>
      </w:pPr>
      <w:bookmarkStart w:id="330" w:name="_Toc252957784"/>
      <w:bookmarkStart w:id="331" w:name="_Toc285117085"/>
      <w:bookmarkStart w:id="332" w:name="_Ref286384718"/>
      <w:bookmarkStart w:id="333" w:name="_Ref286384721"/>
      <w:bookmarkStart w:id="334" w:name="_Ref384882809"/>
      <w:bookmarkStart w:id="335" w:name="_Toc413752471"/>
      <w:r w:rsidRPr="00BD7FB4">
        <w:t>Application Review Information</w:t>
      </w:r>
      <w:bookmarkEnd w:id="330"/>
      <w:bookmarkEnd w:id="331"/>
      <w:bookmarkEnd w:id="332"/>
      <w:bookmarkEnd w:id="333"/>
      <w:bookmarkEnd w:id="334"/>
      <w:bookmarkEnd w:id="335"/>
    </w:p>
    <w:p w:rsidR="00071576" w:rsidRPr="00BD7FB4" w:rsidRDefault="00071576" w:rsidP="00071576">
      <w:pPr>
        <w:pStyle w:val="BodyText"/>
      </w:pPr>
      <w:r w:rsidRPr="00BD7FB4">
        <w:t xml:space="preserve">Grant applications will be reviewed by OSHA staff.  The results of the grant reviews will be presented to the Assistant Secretary of OSHA, who will make the selection of organizations to be awarded grants.  </w:t>
      </w:r>
      <w:r w:rsidR="00E722C4">
        <w:t xml:space="preserve">OSHA may award grants for some or all of the categories.  </w:t>
      </w:r>
      <w:r w:rsidRPr="00BD7FB4">
        <w:t xml:space="preserve">It is anticipated that the grant awards will be announced no later than September 30, </w:t>
      </w:r>
      <w:r w:rsidR="00BF1EA4">
        <w:t>2015</w:t>
      </w:r>
      <w:r w:rsidRPr="00BD7FB4">
        <w:t>.</w:t>
      </w:r>
    </w:p>
    <w:p w:rsidR="0030049D" w:rsidRPr="00BD7FB4" w:rsidRDefault="0030049D" w:rsidP="00071576">
      <w:pPr>
        <w:pStyle w:val="BodyText"/>
      </w:pPr>
    </w:p>
    <w:p w:rsidR="00071576" w:rsidRPr="00BD7FB4" w:rsidRDefault="00071576" w:rsidP="009C0754">
      <w:pPr>
        <w:pStyle w:val="Heading2"/>
        <w:spacing w:after="240"/>
        <w:ind w:left="720" w:hanging="360"/>
      </w:pPr>
      <w:bookmarkStart w:id="336" w:name="_Toc285117086"/>
      <w:bookmarkStart w:id="337" w:name="_Ref384882789"/>
      <w:bookmarkStart w:id="338" w:name="_Ref384885440"/>
      <w:bookmarkStart w:id="339" w:name="_Ref385840244"/>
      <w:bookmarkStart w:id="340" w:name="_Ref385841149"/>
      <w:bookmarkStart w:id="341" w:name="_Ref413742725"/>
      <w:bookmarkStart w:id="342" w:name="_Toc413752472"/>
      <w:r w:rsidRPr="00BD7FB4">
        <w:t>Evaluation Criteria</w:t>
      </w:r>
      <w:bookmarkEnd w:id="336"/>
      <w:bookmarkEnd w:id="337"/>
      <w:bookmarkEnd w:id="338"/>
      <w:bookmarkEnd w:id="339"/>
      <w:bookmarkEnd w:id="340"/>
      <w:bookmarkEnd w:id="341"/>
      <w:bookmarkEnd w:id="342"/>
    </w:p>
    <w:p w:rsidR="00071576" w:rsidRDefault="00635097" w:rsidP="00071576">
      <w:pPr>
        <w:pStyle w:val="BodyText2"/>
      </w:pPr>
      <w:r w:rsidRPr="00BD7FB4">
        <w:t>T</w:t>
      </w:r>
      <w:r w:rsidR="00071576" w:rsidRPr="00BD7FB4">
        <w:t>ec</w:t>
      </w:r>
      <w:r w:rsidRPr="00BD7FB4">
        <w:t xml:space="preserve">hnical panels will review </w:t>
      </w:r>
      <w:r w:rsidR="00071576" w:rsidRPr="00BD7FB4">
        <w:t>applications a</w:t>
      </w:r>
      <w:r w:rsidRPr="00BD7FB4">
        <w:t xml:space="preserve">gainst the criteria, </w:t>
      </w:r>
      <w:r w:rsidR="00453AE6" w:rsidRPr="00BD7FB4">
        <w:t xml:space="preserve">Table </w:t>
      </w:r>
      <w:r w:rsidR="003D5BB5">
        <w:t>4</w:t>
      </w:r>
      <w:r w:rsidRPr="00BD7FB4">
        <w:t>,</w:t>
      </w:r>
      <w:r w:rsidR="00071576" w:rsidRPr="00BD7FB4">
        <w:t xml:space="preserve"> on the basis of 100 maximum points.  </w:t>
      </w:r>
      <w:r w:rsidR="00493064" w:rsidRPr="00BD7FB4">
        <w:t xml:space="preserve">Details </w:t>
      </w:r>
      <w:r w:rsidR="00EF6C40" w:rsidRPr="00BD7FB4">
        <w:t xml:space="preserve">on </w:t>
      </w:r>
      <w:r w:rsidR="00E53CA6" w:rsidRPr="00BD7FB4">
        <w:t>each required component</w:t>
      </w:r>
      <w:r w:rsidR="00EF6C40" w:rsidRPr="00BD7FB4">
        <w:t xml:space="preserve"> can be found </w:t>
      </w:r>
      <w:r w:rsidR="00EF6C40" w:rsidRPr="0008656A">
        <w:t>in Section</w:t>
      </w:r>
      <w:r w:rsidR="0008656A">
        <w:t xml:space="preserve"> </w:t>
      </w:r>
      <w:r w:rsidR="0008656A">
        <w:rPr>
          <w:highlight w:val="yellow"/>
        </w:rPr>
        <w:fldChar w:fldCharType="begin"/>
      </w:r>
      <w:r w:rsidR="0008656A">
        <w:instrText xml:space="preserve"> REF _Ref384881770 \r \h </w:instrText>
      </w:r>
      <w:r w:rsidR="0008656A">
        <w:rPr>
          <w:highlight w:val="yellow"/>
        </w:rPr>
      </w:r>
      <w:r w:rsidR="0008656A">
        <w:rPr>
          <w:highlight w:val="yellow"/>
        </w:rPr>
        <w:fldChar w:fldCharType="separate"/>
      </w:r>
      <w:r w:rsidR="0008656A">
        <w:t>VI.G</w:t>
      </w:r>
      <w:r w:rsidR="0008656A">
        <w:rPr>
          <w:highlight w:val="yellow"/>
        </w:rPr>
        <w:fldChar w:fldCharType="end"/>
      </w:r>
      <w:r w:rsidR="00815331" w:rsidRPr="00DF6158">
        <w:t>.</w:t>
      </w:r>
    </w:p>
    <w:p w:rsidR="004C5A25" w:rsidRDefault="004C5A25" w:rsidP="00071576">
      <w:pPr>
        <w:pStyle w:val="BodyText2"/>
      </w:pPr>
    </w:p>
    <w:p w:rsidR="004C5A25" w:rsidRDefault="004C5A25" w:rsidP="00071576">
      <w:pPr>
        <w:pStyle w:val="BodyText2"/>
      </w:pPr>
      <w:proofErr w:type="gramStart"/>
      <w:r w:rsidRPr="004C5A25">
        <w:t>Table 4.</w:t>
      </w:r>
      <w:proofErr w:type="gramEnd"/>
      <w:r w:rsidRPr="004C5A25">
        <w:t xml:space="preserve"> Evaluation Criteria </w:t>
      </w:r>
      <w:r w:rsidRPr="004C5A25">
        <w:fldChar w:fldCharType="begin"/>
      </w:r>
      <w:r w:rsidRPr="004C5A25">
        <w:instrText xml:space="preserve"> TA \l "Table 4. Evaluation Criteria" \s "Table 4. Evaluation Criteria" \c 1 </w:instrText>
      </w:r>
      <w:r w:rsidRPr="004C5A25">
        <w:fldChar w:fldCharType="end"/>
      </w:r>
    </w:p>
    <w:tbl>
      <w:tblPr>
        <w:tblW w:w="8375" w:type="dxa"/>
        <w:jc w:val="center"/>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1"/>
        <w:gridCol w:w="1965"/>
        <w:gridCol w:w="1759"/>
      </w:tblGrid>
      <w:tr w:rsidR="001F382C" w:rsidRPr="004C5A25" w:rsidTr="001F382C">
        <w:trPr>
          <w:jc w:val="center"/>
        </w:trPr>
        <w:tc>
          <w:tcPr>
            <w:tcW w:w="4651" w:type="dxa"/>
            <w:shd w:val="clear" w:color="auto" w:fill="auto"/>
          </w:tcPr>
          <w:p w:rsidR="001F382C" w:rsidRPr="004C5A25" w:rsidRDefault="001F382C" w:rsidP="00555099">
            <w:pPr>
              <w:pStyle w:val="BodyText2"/>
              <w:ind w:left="162"/>
              <w:jc w:val="center"/>
              <w:rPr>
                <w:b/>
              </w:rPr>
            </w:pPr>
            <w:r w:rsidRPr="004C5A25">
              <w:rPr>
                <w:b/>
              </w:rPr>
              <w:t>Required Component</w:t>
            </w:r>
          </w:p>
        </w:tc>
        <w:tc>
          <w:tcPr>
            <w:tcW w:w="1965" w:type="dxa"/>
            <w:shd w:val="clear" w:color="auto" w:fill="auto"/>
          </w:tcPr>
          <w:p w:rsidR="001F382C" w:rsidRPr="004C5A25" w:rsidRDefault="001F382C" w:rsidP="00555099">
            <w:pPr>
              <w:pStyle w:val="BodyText2"/>
              <w:ind w:left="162"/>
              <w:jc w:val="center"/>
              <w:rPr>
                <w:b/>
              </w:rPr>
            </w:pPr>
            <w:r w:rsidRPr="004C5A25">
              <w:rPr>
                <w:b/>
              </w:rPr>
              <w:t>C</w:t>
            </w:r>
            <w:r>
              <w:rPr>
                <w:b/>
              </w:rPr>
              <w:t xml:space="preserve">apacity Building - </w:t>
            </w:r>
            <w:r w:rsidR="008D7750">
              <w:rPr>
                <w:b/>
              </w:rPr>
              <w:t>Developmental</w:t>
            </w:r>
          </w:p>
        </w:tc>
        <w:tc>
          <w:tcPr>
            <w:tcW w:w="1759" w:type="dxa"/>
          </w:tcPr>
          <w:p w:rsidR="001F382C" w:rsidRPr="004C5A25" w:rsidRDefault="001F382C" w:rsidP="00555099">
            <w:pPr>
              <w:pStyle w:val="BodyText2"/>
              <w:ind w:left="162"/>
              <w:jc w:val="center"/>
              <w:rPr>
                <w:b/>
              </w:rPr>
            </w:pPr>
            <w:r>
              <w:rPr>
                <w:b/>
              </w:rPr>
              <w:t>Capacity Building - Pilot</w:t>
            </w:r>
          </w:p>
        </w:tc>
      </w:tr>
      <w:tr w:rsidR="001F382C" w:rsidRPr="004C5A25" w:rsidTr="001F382C">
        <w:trPr>
          <w:jc w:val="center"/>
        </w:trPr>
        <w:tc>
          <w:tcPr>
            <w:tcW w:w="4651" w:type="dxa"/>
            <w:shd w:val="clear" w:color="auto" w:fill="auto"/>
          </w:tcPr>
          <w:p w:rsidR="001F382C" w:rsidRPr="004C5A25" w:rsidRDefault="001F382C" w:rsidP="004C5A25">
            <w:pPr>
              <w:pStyle w:val="BodyText2"/>
              <w:numPr>
                <w:ilvl w:val="0"/>
                <w:numId w:val="20"/>
              </w:numPr>
            </w:pPr>
            <w:bookmarkStart w:id="343" w:name="_Toc286315696"/>
            <w:bookmarkStart w:id="344" w:name="_Toc286385317"/>
            <w:bookmarkStart w:id="345" w:name="_Toc286386421"/>
            <w:bookmarkStart w:id="346" w:name="_Toc286414512"/>
            <w:bookmarkStart w:id="347" w:name="_Toc286737108"/>
            <w:bookmarkStart w:id="348" w:name="_Toc289071797"/>
            <w:bookmarkStart w:id="349" w:name="_Toc291074229"/>
            <w:bookmarkStart w:id="350" w:name="_Toc291508796"/>
            <w:bookmarkStart w:id="351" w:name="_Toc291587108"/>
            <w:bookmarkStart w:id="352" w:name="_Toc292088570"/>
            <w:bookmarkStart w:id="353" w:name="_Toc294184865"/>
            <w:bookmarkStart w:id="354" w:name="_Toc294268348"/>
            <w:bookmarkStart w:id="355" w:name="_Toc295804931"/>
            <w:bookmarkStart w:id="356" w:name="_Toc315093921"/>
            <w:bookmarkStart w:id="357" w:name="_Toc315681516"/>
            <w:bookmarkStart w:id="358" w:name="_Toc315681746"/>
            <w:bookmarkStart w:id="359" w:name="_Toc326156701"/>
            <w:bookmarkStart w:id="360" w:name="_Toc384880592"/>
            <w:r w:rsidRPr="004C5A25">
              <w:t>Problem Statement/Need for Funds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C5A25">
              <w:t xml:space="preserve"> </w:t>
            </w:r>
          </w:p>
          <w:p w:rsidR="001F382C" w:rsidRPr="004C5A25" w:rsidRDefault="001F382C" w:rsidP="004C5A25">
            <w:pPr>
              <w:pStyle w:val="BodyText2"/>
              <w:numPr>
                <w:ilvl w:val="1"/>
                <w:numId w:val="20"/>
              </w:numPr>
            </w:pPr>
            <w:bookmarkStart w:id="361" w:name="_Toc286315698"/>
            <w:bookmarkStart w:id="362" w:name="_Toc286385319"/>
            <w:bookmarkStart w:id="363" w:name="_Toc286386423"/>
            <w:bookmarkStart w:id="364" w:name="_Toc286414514"/>
            <w:bookmarkStart w:id="365" w:name="_Toc286737110"/>
            <w:bookmarkStart w:id="366" w:name="_Toc289071799"/>
            <w:bookmarkStart w:id="367" w:name="_Toc291074231"/>
            <w:bookmarkStart w:id="368" w:name="_Toc291508798"/>
            <w:bookmarkStart w:id="369" w:name="_Toc291587110"/>
            <w:bookmarkStart w:id="370" w:name="_Toc292088572"/>
            <w:bookmarkStart w:id="371" w:name="_Toc294184867"/>
            <w:bookmarkStart w:id="372" w:name="_Toc294268350"/>
            <w:bookmarkStart w:id="373" w:name="_Toc295804933"/>
            <w:bookmarkStart w:id="374" w:name="_Toc315093923"/>
            <w:bookmarkStart w:id="375" w:name="_Toc315681518"/>
            <w:bookmarkStart w:id="376" w:name="_Toc315681748"/>
            <w:bookmarkStart w:id="377" w:name="_Toc326156702"/>
            <w:bookmarkStart w:id="378" w:name="_Toc384880593"/>
            <w:r w:rsidRPr="004C5A25">
              <w:t>Target Population</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4C5A25">
              <w:t xml:space="preserve"> </w:t>
            </w:r>
          </w:p>
          <w:p w:rsidR="001F382C" w:rsidRPr="004C5A25" w:rsidRDefault="001F382C" w:rsidP="004C5A25">
            <w:pPr>
              <w:pStyle w:val="BodyText2"/>
              <w:numPr>
                <w:ilvl w:val="1"/>
                <w:numId w:val="20"/>
              </w:numPr>
            </w:pPr>
            <w:bookmarkStart w:id="379" w:name="_Toc286315699"/>
            <w:bookmarkStart w:id="380" w:name="_Toc286385320"/>
            <w:bookmarkStart w:id="381" w:name="_Toc286386424"/>
            <w:bookmarkStart w:id="382" w:name="_Toc286414515"/>
            <w:bookmarkStart w:id="383" w:name="_Toc286737111"/>
            <w:bookmarkStart w:id="384" w:name="_Toc289071800"/>
            <w:bookmarkStart w:id="385" w:name="_Toc291074232"/>
            <w:bookmarkStart w:id="386" w:name="_Toc291508799"/>
            <w:bookmarkStart w:id="387" w:name="_Toc291587111"/>
            <w:bookmarkStart w:id="388" w:name="_Toc292088573"/>
            <w:bookmarkStart w:id="389" w:name="_Toc294184868"/>
            <w:bookmarkStart w:id="390" w:name="_Toc294268351"/>
            <w:bookmarkStart w:id="391" w:name="_Toc295804934"/>
            <w:bookmarkStart w:id="392" w:name="_Toc315093924"/>
            <w:bookmarkStart w:id="393" w:name="_Toc315681519"/>
            <w:bookmarkStart w:id="394" w:name="_Toc315681749"/>
            <w:bookmarkStart w:id="395" w:name="_Toc326156703"/>
            <w:bookmarkStart w:id="396" w:name="_Toc384880594"/>
            <w:r w:rsidRPr="004C5A25">
              <w:t>Topic</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4C5A25">
              <w:t xml:space="preserve"> </w:t>
            </w:r>
          </w:p>
          <w:p w:rsidR="001F382C" w:rsidRPr="004C5A25" w:rsidRDefault="001F382C" w:rsidP="004C5A25">
            <w:pPr>
              <w:pStyle w:val="BodyText2"/>
              <w:numPr>
                <w:ilvl w:val="1"/>
                <w:numId w:val="20"/>
              </w:numPr>
            </w:pPr>
            <w:bookmarkStart w:id="397" w:name="_Toc286315700"/>
            <w:bookmarkStart w:id="398" w:name="_Toc286385321"/>
            <w:bookmarkStart w:id="399" w:name="_Toc286386425"/>
            <w:bookmarkStart w:id="400" w:name="_Toc286414516"/>
            <w:bookmarkStart w:id="401" w:name="_Toc286737112"/>
            <w:bookmarkStart w:id="402" w:name="_Toc289071801"/>
            <w:bookmarkStart w:id="403" w:name="_Toc291074233"/>
            <w:bookmarkStart w:id="404" w:name="_Toc291508800"/>
            <w:bookmarkStart w:id="405" w:name="_Toc291587112"/>
            <w:bookmarkStart w:id="406" w:name="_Toc292088574"/>
            <w:bookmarkStart w:id="407" w:name="_Toc294184869"/>
            <w:bookmarkStart w:id="408" w:name="_Toc294268352"/>
            <w:bookmarkStart w:id="409" w:name="_Toc295804935"/>
            <w:bookmarkStart w:id="410" w:name="_Toc315093925"/>
            <w:bookmarkStart w:id="411" w:name="_Toc315681520"/>
            <w:bookmarkStart w:id="412" w:name="_Toc315681750"/>
            <w:bookmarkStart w:id="413" w:name="_Toc326156704"/>
            <w:bookmarkStart w:id="414" w:name="_Toc384880595"/>
            <w:r w:rsidRPr="004C5A25">
              <w:lastRenderedPageBreak/>
              <w:t>Institutional Capacity Needs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4C5A25">
              <w:t xml:space="preserve"> </w:t>
            </w:r>
          </w:p>
          <w:p w:rsidR="001F382C" w:rsidRPr="004C5A25" w:rsidRDefault="001F382C" w:rsidP="004C5A25">
            <w:pPr>
              <w:pStyle w:val="BodyText2"/>
              <w:numPr>
                <w:ilvl w:val="1"/>
                <w:numId w:val="20"/>
              </w:numPr>
            </w:pPr>
            <w:bookmarkStart w:id="415" w:name="_Toc286315701"/>
            <w:bookmarkStart w:id="416" w:name="_Toc286385322"/>
            <w:bookmarkStart w:id="417" w:name="_Toc286386426"/>
            <w:bookmarkStart w:id="418" w:name="_Toc286414517"/>
            <w:bookmarkStart w:id="419" w:name="_Toc286737113"/>
            <w:bookmarkStart w:id="420" w:name="_Toc289071802"/>
            <w:bookmarkStart w:id="421" w:name="_Toc291074234"/>
            <w:bookmarkStart w:id="422" w:name="_Toc291508801"/>
            <w:bookmarkStart w:id="423" w:name="_Toc291587113"/>
            <w:bookmarkStart w:id="424" w:name="_Toc292088575"/>
            <w:bookmarkStart w:id="425" w:name="_Toc294184870"/>
            <w:bookmarkStart w:id="426" w:name="_Toc294268353"/>
            <w:bookmarkStart w:id="427" w:name="_Toc295804936"/>
            <w:bookmarkStart w:id="428" w:name="_Toc315093926"/>
            <w:bookmarkStart w:id="429" w:name="_Toc315681521"/>
            <w:bookmarkStart w:id="430" w:name="_Toc315681751"/>
            <w:bookmarkStart w:id="431" w:name="_Toc326156705"/>
            <w:bookmarkStart w:id="432" w:name="_Toc384880596"/>
            <w:r w:rsidRPr="004C5A25">
              <w:t>Training and Educational Materials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4C5A25">
              <w:t xml:space="preserve"> </w:t>
            </w:r>
          </w:p>
        </w:tc>
        <w:tc>
          <w:tcPr>
            <w:tcW w:w="1965" w:type="dxa"/>
            <w:shd w:val="clear" w:color="auto" w:fill="auto"/>
          </w:tcPr>
          <w:p w:rsidR="001F382C" w:rsidRPr="004C5A25" w:rsidRDefault="001F382C" w:rsidP="00555099">
            <w:pPr>
              <w:pStyle w:val="BodyText2"/>
              <w:ind w:left="162"/>
              <w:jc w:val="center"/>
            </w:pPr>
            <w:r w:rsidRPr="004C5A25">
              <w:lastRenderedPageBreak/>
              <w:t>10 pts</w:t>
            </w:r>
          </w:p>
        </w:tc>
        <w:tc>
          <w:tcPr>
            <w:tcW w:w="1759" w:type="dxa"/>
          </w:tcPr>
          <w:p w:rsidR="001F382C" w:rsidRPr="004C5A25" w:rsidRDefault="001F382C" w:rsidP="00555099">
            <w:pPr>
              <w:pStyle w:val="BodyText2"/>
              <w:ind w:left="162"/>
              <w:jc w:val="center"/>
            </w:pPr>
            <w:r>
              <w:t>10 pts</w:t>
            </w:r>
          </w:p>
        </w:tc>
      </w:tr>
      <w:tr w:rsidR="001F382C" w:rsidRPr="004C5A25" w:rsidTr="001F382C">
        <w:trPr>
          <w:jc w:val="center"/>
        </w:trPr>
        <w:tc>
          <w:tcPr>
            <w:tcW w:w="4651" w:type="dxa"/>
            <w:shd w:val="clear" w:color="auto" w:fill="auto"/>
          </w:tcPr>
          <w:p w:rsidR="001F382C" w:rsidRPr="004C5A25" w:rsidRDefault="001F382C" w:rsidP="004C5A25">
            <w:pPr>
              <w:pStyle w:val="BodyText2"/>
              <w:numPr>
                <w:ilvl w:val="0"/>
                <w:numId w:val="20"/>
              </w:numPr>
            </w:pPr>
            <w:bookmarkStart w:id="433" w:name="_Toc286315703"/>
            <w:bookmarkStart w:id="434" w:name="_Toc286385324"/>
            <w:bookmarkStart w:id="435" w:name="_Toc286386428"/>
            <w:bookmarkStart w:id="436" w:name="_Toc286414519"/>
            <w:bookmarkStart w:id="437" w:name="_Toc286737115"/>
            <w:bookmarkStart w:id="438" w:name="_Toc289071804"/>
            <w:bookmarkStart w:id="439" w:name="_Toc291074236"/>
            <w:bookmarkStart w:id="440" w:name="_Toc291508803"/>
            <w:bookmarkStart w:id="441" w:name="_Toc291587115"/>
            <w:bookmarkStart w:id="442" w:name="_Toc292088577"/>
            <w:bookmarkStart w:id="443" w:name="_Toc294184872"/>
            <w:bookmarkStart w:id="444" w:name="_Toc294268355"/>
            <w:bookmarkStart w:id="445" w:name="_Toc295804938"/>
            <w:bookmarkStart w:id="446" w:name="_Toc315093928"/>
            <w:bookmarkStart w:id="447" w:name="_Toc315681523"/>
            <w:bookmarkStart w:id="448" w:name="_Toc315681753"/>
            <w:bookmarkStart w:id="449" w:name="_Toc326156706"/>
            <w:bookmarkStart w:id="450" w:name="_Toc384880597"/>
            <w:r w:rsidRPr="004C5A25">
              <w:lastRenderedPageBreak/>
              <w:t>Administrative and Program Capability of the Organization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1F382C" w:rsidRPr="004C5A25" w:rsidRDefault="001F382C" w:rsidP="004C5A25">
            <w:pPr>
              <w:pStyle w:val="BodyText2"/>
              <w:numPr>
                <w:ilvl w:val="1"/>
                <w:numId w:val="20"/>
              </w:numPr>
            </w:pPr>
            <w:bookmarkStart w:id="451" w:name="_Toc291508804"/>
            <w:bookmarkStart w:id="452" w:name="_Toc291587116"/>
            <w:bookmarkStart w:id="453" w:name="_Toc292088578"/>
            <w:bookmarkStart w:id="454" w:name="_Toc294184873"/>
            <w:bookmarkStart w:id="455" w:name="_Toc294268356"/>
            <w:bookmarkStart w:id="456" w:name="_Toc295804939"/>
            <w:bookmarkStart w:id="457" w:name="_Toc315093929"/>
            <w:bookmarkStart w:id="458" w:name="_Toc315681524"/>
            <w:bookmarkStart w:id="459" w:name="_Toc315681754"/>
            <w:bookmarkStart w:id="460" w:name="_Toc326156707"/>
            <w:bookmarkStart w:id="461" w:name="_Toc384880598"/>
            <w:bookmarkStart w:id="462" w:name="_Toc286315704"/>
            <w:bookmarkStart w:id="463" w:name="_Toc286385325"/>
            <w:bookmarkStart w:id="464" w:name="_Toc286386429"/>
            <w:bookmarkStart w:id="465" w:name="_Toc286414520"/>
            <w:bookmarkStart w:id="466" w:name="_Toc286737116"/>
            <w:bookmarkStart w:id="467" w:name="_Toc289071805"/>
            <w:bookmarkStart w:id="468" w:name="_Toc291074237"/>
            <w:r w:rsidRPr="004C5A25">
              <w:t>Organizational Experience</w:t>
            </w:r>
            <w:bookmarkEnd w:id="451"/>
            <w:bookmarkEnd w:id="452"/>
            <w:bookmarkEnd w:id="453"/>
            <w:bookmarkEnd w:id="454"/>
            <w:bookmarkEnd w:id="455"/>
            <w:bookmarkEnd w:id="456"/>
            <w:bookmarkEnd w:id="457"/>
            <w:bookmarkEnd w:id="458"/>
            <w:bookmarkEnd w:id="459"/>
            <w:bookmarkEnd w:id="460"/>
            <w:bookmarkEnd w:id="461"/>
          </w:p>
          <w:p w:rsidR="001F382C" w:rsidRPr="004C5A25" w:rsidRDefault="001F382C" w:rsidP="004C5A25">
            <w:pPr>
              <w:pStyle w:val="BodyText2"/>
              <w:numPr>
                <w:ilvl w:val="1"/>
                <w:numId w:val="20"/>
              </w:numPr>
            </w:pPr>
            <w:bookmarkStart w:id="469" w:name="_Toc291508805"/>
            <w:bookmarkStart w:id="470" w:name="_Toc291587117"/>
            <w:bookmarkStart w:id="471" w:name="_Toc292088579"/>
            <w:bookmarkStart w:id="472" w:name="_Toc294184874"/>
            <w:bookmarkStart w:id="473" w:name="_Toc294268357"/>
            <w:bookmarkStart w:id="474" w:name="_Toc295804940"/>
            <w:bookmarkStart w:id="475" w:name="_Toc315093930"/>
            <w:bookmarkStart w:id="476" w:name="_Toc315681525"/>
            <w:bookmarkStart w:id="477" w:name="_Toc315681755"/>
            <w:bookmarkStart w:id="478" w:name="_Toc326156708"/>
            <w:bookmarkStart w:id="479" w:name="_Toc384880599"/>
            <w:r w:rsidRPr="004C5A25">
              <w:t>Occupational Safety and Health</w:t>
            </w:r>
            <w:bookmarkEnd w:id="462"/>
            <w:bookmarkEnd w:id="463"/>
            <w:bookmarkEnd w:id="464"/>
            <w:bookmarkEnd w:id="465"/>
            <w:bookmarkEnd w:id="466"/>
            <w:r w:rsidRPr="004C5A25">
              <w:t xml:space="preserve"> Experience</w:t>
            </w:r>
            <w:bookmarkEnd w:id="467"/>
            <w:bookmarkEnd w:id="468"/>
            <w:bookmarkEnd w:id="469"/>
            <w:bookmarkEnd w:id="470"/>
            <w:bookmarkEnd w:id="471"/>
            <w:bookmarkEnd w:id="472"/>
            <w:bookmarkEnd w:id="473"/>
            <w:bookmarkEnd w:id="474"/>
            <w:bookmarkEnd w:id="475"/>
            <w:bookmarkEnd w:id="476"/>
            <w:bookmarkEnd w:id="477"/>
            <w:bookmarkEnd w:id="478"/>
            <w:bookmarkEnd w:id="479"/>
            <w:r w:rsidRPr="004C5A25">
              <w:t xml:space="preserve"> </w:t>
            </w:r>
          </w:p>
          <w:p w:rsidR="001F382C" w:rsidRPr="004C5A25" w:rsidRDefault="001F382C" w:rsidP="004C5A25">
            <w:pPr>
              <w:pStyle w:val="BodyText2"/>
              <w:numPr>
                <w:ilvl w:val="1"/>
                <w:numId w:val="20"/>
              </w:numPr>
            </w:pPr>
            <w:bookmarkStart w:id="480" w:name="_Toc286315705"/>
            <w:bookmarkStart w:id="481" w:name="_Toc286385326"/>
            <w:bookmarkStart w:id="482" w:name="_Toc286386430"/>
            <w:bookmarkStart w:id="483" w:name="_Toc286414521"/>
            <w:bookmarkStart w:id="484" w:name="_Toc286737117"/>
            <w:bookmarkStart w:id="485" w:name="_Toc289071806"/>
            <w:bookmarkStart w:id="486" w:name="_Toc291074238"/>
            <w:bookmarkStart w:id="487" w:name="_Toc291508806"/>
            <w:bookmarkStart w:id="488" w:name="_Toc291587118"/>
            <w:bookmarkStart w:id="489" w:name="_Toc292088580"/>
            <w:bookmarkStart w:id="490" w:name="_Toc294184875"/>
            <w:bookmarkStart w:id="491" w:name="_Toc294268358"/>
            <w:bookmarkStart w:id="492" w:name="_Toc295804941"/>
            <w:bookmarkStart w:id="493" w:name="_Toc315093931"/>
            <w:bookmarkStart w:id="494" w:name="_Toc315681527"/>
            <w:bookmarkStart w:id="495" w:name="_Toc315681757"/>
            <w:bookmarkStart w:id="496" w:name="_Toc326156710"/>
            <w:bookmarkStart w:id="497" w:name="_Toc384880600"/>
            <w:r w:rsidRPr="004C5A25">
              <w:t>Grant Experience</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1F382C" w:rsidRPr="004C5A25" w:rsidRDefault="001F382C" w:rsidP="004C5A25">
            <w:pPr>
              <w:pStyle w:val="BodyText2"/>
              <w:numPr>
                <w:ilvl w:val="1"/>
                <w:numId w:val="20"/>
              </w:numPr>
            </w:pPr>
            <w:bookmarkStart w:id="498" w:name="_Toc291587119"/>
            <w:bookmarkStart w:id="499" w:name="_Toc292088581"/>
            <w:bookmarkStart w:id="500" w:name="_Toc294184876"/>
            <w:bookmarkStart w:id="501" w:name="_Toc294268359"/>
            <w:bookmarkStart w:id="502" w:name="_Toc295804942"/>
            <w:bookmarkStart w:id="503" w:name="_Toc315093932"/>
            <w:bookmarkStart w:id="504" w:name="_Toc315681528"/>
            <w:bookmarkStart w:id="505" w:name="_Toc315681758"/>
            <w:bookmarkStart w:id="506" w:name="_Toc326156711"/>
            <w:bookmarkStart w:id="507" w:name="_Toc384880601"/>
            <w:r w:rsidRPr="004C5A25">
              <w:t>Distribution Network</w:t>
            </w:r>
            <w:bookmarkEnd w:id="498"/>
            <w:bookmarkEnd w:id="499"/>
            <w:bookmarkEnd w:id="500"/>
            <w:bookmarkEnd w:id="501"/>
            <w:bookmarkEnd w:id="502"/>
            <w:bookmarkEnd w:id="503"/>
            <w:bookmarkEnd w:id="504"/>
            <w:bookmarkEnd w:id="505"/>
            <w:bookmarkEnd w:id="506"/>
            <w:bookmarkEnd w:id="507"/>
          </w:p>
          <w:p w:rsidR="001F382C" w:rsidRPr="004C5A25" w:rsidRDefault="001F382C" w:rsidP="004C5A25">
            <w:pPr>
              <w:pStyle w:val="BodyText2"/>
              <w:numPr>
                <w:ilvl w:val="1"/>
                <w:numId w:val="20"/>
              </w:numPr>
            </w:pPr>
            <w:bookmarkStart w:id="508" w:name="_Toc286315706"/>
            <w:bookmarkStart w:id="509" w:name="_Toc286385327"/>
            <w:bookmarkStart w:id="510" w:name="_Toc286386431"/>
            <w:bookmarkStart w:id="511" w:name="_Toc286414522"/>
            <w:bookmarkStart w:id="512" w:name="_Toc286737118"/>
            <w:bookmarkStart w:id="513" w:name="_Toc289071807"/>
            <w:bookmarkStart w:id="514" w:name="_Toc291074239"/>
            <w:bookmarkStart w:id="515" w:name="_Toc291508807"/>
            <w:bookmarkStart w:id="516" w:name="_Toc291587120"/>
            <w:bookmarkStart w:id="517" w:name="_Toc292088582"/>
            <w:bookmarkStart w:id="518" w:name="_Toc294184877"/>
            <w:bookmarkStart w:id="519" w:name="_Toc294268360"/>
            <w:bookmarkStart w:id="520" w:name="_Toc295804943"/>
            <w:bookmarkStart w:id="521" w:name="_Toc315093933"/>
            <w:bookmarkStart w:id="522" w:name="_Toc315681529"/>
            <w:bookmarkStart w:id="523" w:name="_Toc315681759"/>
            <w:bookmarkStart w:id="524" w:name="_Toc326156712"/>
            <w:bookmarkStart w:id="525" w:name="_Toc384880602"/>
            <w:r w:rsidRPr="004C5A25">
              <w:t>Needs Assessment Experience</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1F382C" w:rsidRPr="004C5A25" w:rsidRDefault="001F382C" w:rsidP="004C5A25">
            <w:pPr>
              <w:pStyle w:val="BodyText2"/>
              <w:numPr>
                <w:ilvl w:val="1"/>
                <w:numId w:val="20"/>
              </w:numPr>
            </w:pPr>
            <w:bookmarkStart w:id="526" w:name="_Toc286315707"/>
            <w:bookmarkStart w:id="527" w:name="_Toc286385328"/>
            <w:bookmarkStart w:id="528" w:name="_Toc286386432"/>
            <w:bookmarkStart w:id="529" w:name="_Toc286414523"/>
            <w:bookmarkStart w:id="530" w:name="_Toc286737119"/>
            <w:bookmarkStart w:id="531" w:name="_Toc289071808"/>
            <w:bookmarkStart w:id="532" w:name="_Toc291074240"/>
            <w:bookmarkStart w:id="533" w:name="_Toc291508808"/>
            <w:bookmarkStart w:id="534" w:name="_Toc291587121"/>
            <w:bookmarkStart w:id="535" w:name="_Toc292088583"/>
            <w:bookmarkStart w:id="536" w:name="_Toc294184878"/>
            <w:bookmarkStart w:id="537" w:name="_Toc294268361"/>
            <w:bookmarkStart w:id="538" w:name="_Toc295804944"/>
            <w:bookmarkStart w:id="539" w:name="_Toc315093934"/>
            <w:bookmarkStart w:id="540" w:name="_Toc315681530"/>
            <w:bookmarkStart w:id="541" w:name="_Toc315681760"/>
            <w:bookmarkStart w:id="542" w:name="_Toc326156713"/>
            <w:bookmarkStart w:id="543" w:name="_Toc384880603"/>
            <w:r w:rsidRPr="004C5A25">
              <w:t>Program Experience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4C5A25">
              <w:t xml:space="preserve"> of the Organization</w:t>
            </w:r>
            <w:bookmarkEnd w:id="542"/>
            <w:bookmarkEnd w:id="543"/>
          </w:p>
          <w:p w:rsidR="001F382C" w:rsidRPr="004C5A25" w:rsidRDefault="001F382C" w:rsidP="004C5A25">
            <w:pPr>
              <w:pStyle w:val="BodyText2"/>
              <w:numPr>
                <w:ilvl w:val="1"/>
                <w:numId w:val="20"/>
              </w:numPr>
            </w:pPr>
            <w:bookmarkStart w:id="544" w:name="_Toc286315708"/>
            <w:bookmarkStart w:id="545" w:name="_Toc286385329"/>
            <w:bookmarkStart w:id="546" w:name="_Toc286386433"/>
            <w:bookmarkStart w:id="547" w:name="_Toc286414524"/>
            <w:bookmarkStart w:id="548" w:name="_Toc286737120"/>
            <w:bookmarkStart w:id="549" w:name="_Toc289071809"/>
            <w:bookmarkStart w:id="550" w:name="_Toc291074241"/>
            <w:bookmarkStart w:id="551" w:name="_Toc291508809"/>
            <w:bookmarkStart w:id="552" w:name="_Toc291587122"/>
            <w:bookmarkStart w:id="553" w:name="_Toc292088584"/>
            <w:bookmarkStart w:id="554" w:name="_Toc294184879"/>
            <w:bookmarkStart w:id="555" w:name="_Toc294268362"/>
            <w:bookmarkStart w:id="556" w:name="_Toc295804945"/>
            <w:bookmarkStart w:id="557" w:name="_Toc315093935"/>
            <w:bookmarkStart w:id="558" w:name="_Toc315681531"/>
            <w:bookmarkStart w:id="559" w:name="_Toc315681761"/>
            <w:bookmarkStart w:id="560" w:name="_Toc326156714"/>
            <w:bookmarkStart w:id="561" w:name="_Toc384880604"/>
            <w:r w:rsidRPr="004C5A25">
              <w:t>Evaluation of Training Activities</w:t>
            </w:r>
            <w:bookmarkEnd w:id="544"/>
            <w:bookmarkEnd w:id="545"/>
            <w:bookmarkEnd w:id="546"/>
            <w:bookmarkEnd w:id="547"/>
            <w:bookmarkEnd w:id="548"/>
            <w:r w:rsidRPr="004C5A25">
              <w:t xml:space="preserve"> Experience</w:t>
            </w:r>
            <w:bookmarkEnd w:id="549"/>
            <w:bookmarkEnd w:id="550"/>
            <w:bookmarkEnd w:id="551"/>
            <w:bookmarkEnd w:id="552"/>
            <w:bookmarkEnd w:id="553"/>
            <w:bookmarkEnd w:id="554"/>
            <w:bookmarkEnd w:id="555"/>
            <w:bookmarkEnd w:id="556"/>
            <w:bookmarkEnd w:id="557"/>
            <w:bookmarkEnd w:id="558"/>
            <w:bookmarkEnd w:id="559"/>
            <w:bookmarkEnd w:id="560"/>
            <w:bookmarkEnd w:id="561"/>
          </w:p>
          <w:p w:rsidR="001F382C" w:rsidRPr="004C5A25" w:rsidRDefault="001F382C" w:rsidP="004C5A25">
            <w:pPr>
              <w:pStyle w:val="BodyText2"/>
              <w:numPr>
                <w:ilvl w:val="1"/>
                <w:numId w:val="20"/>
              </w:numPr>
            </w:pPr>
            <w:bookmarkStart w:id="562" w:name="_Toc286315709"/>
            <w:bookmarkStart w:id="563" w:name="_Toc286385330"/>
            <w:bookmarkStart w:id="564" w:name="_Toc286386434"/>
            <w:bookmarkStart w:id="565" w:name="_Toc286414525"/>
            <w:bookmarkStart w:id="566" w:name="_Toc286737121"/>
            <w:bookmarkStart w:id="567" w:name="_Toc289071810"/>
            <w:bookmarkStart w:id="568" w:name="_Toc291074242"/>
            <w:bookmarkStart w:id="569" w:name="_Toc291508810"/>
            <w:bookmarkStart w:id="570" w:name="_Toc291587123"/>
            <w:bookmarkStart w:id="571" w:name="_Toc292088585"/>
            <w:bookmarkStart w:id="572" w:name="_Toc294184880"/>
            <w:bookmarkStart w:id="573" w:name="_Toc294268363"/>
            <w:bookmarkStart w:id="574" w:name="_Toc295804946"/>
            <w:bookmarkStart w:id="575" w:name="_Toc315093936"/>
            <w:bookmarkStart w:id="576" w:name="_Toc315681532"/>
            <w:bookmarkStart w:id="577" w:name="_Toc315681762"/>
            <w:bookmarkStart w:id="578" w:name="_Toc326156715"/>
            <w:bookmarkStart w:id="579" w:name="_Toc384880605"/>
            <w:r w:rsidRPr="004C5A25">
              <w:t>Management and Internal Control System</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4C5A25">
              <w:t>s</w:t>
            </w:r>
            <w:bookmarkEnd w:id="578"/>
            <w:bookmarkEnd w:id="579"/>
          </w:p>
          <w:p w:rsidR="001F382C" w:rsidRPr="004C5A25" w:rsidRDefault="001F382C" w:rsidP="004C5A25">
            <w:pPr>
              <w:pStyle w:val="BodyText2"/>
              <w:numPr>
                <w:ilvl w:val="1"/>
                <w:numId w:val="20"/>
              </w:numPr>
            </w:pPr>
            <w:bookmarkStart w:id="580" w:name="_Toc286385331"/>
            <w:bookmarkStart w:id="581" w:name="_Toc286386435"/>
            <w:bookmarkStart w:id="582" w:name="_Toc286414526"/>
            <w:bookmarkStart w:id="583" w:name="_Toc286737122"/>
            <w:bookmarkStart w:id="584" w:name="_Toc289071811"/>
            <w:bookmarkStart w:id="585" w:name="_Toc291074243"/>
            <w:bookmarkStart w:id="586" w:name="_Toc291508811"/>
            <w:bookmarkStart w:id="587" w:name="_Toc291587124"/>
            <w:bookmarkStart w:id="588" w:name="_Toc292088586"/>
            <w:bookmarkStart w:id="589" w:name="_Toc294184881"/>
            <w:bookmarkStart w:id="590" w:name="_Toc294268364"/>
            <w:bookmarkStart w:id="591" w:name="_Toc295804947"/>
            <w:bookmarkStart w:id="592" w:name="_Toc315093937"/>
            <w:bookmarkStart w:id="593" w:name="_Toc315681533"/>
            <w:bookmarkStart w:id="594" w:name="_Toc315681763"/>
            <w:bookmarkStart w:id="595" w:name="_Toc326156716"/>
            <w:bookmarkStart w:id="596" w:name="_Toc384880606"/>
            <w:r w:rsidRPr="004C5A25">
              <w:t>Organizational Chart</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tc>
        <w:tc>
          <w:tcPr>
            <w:tcW w:w="1965" w:type="dxa"/>
            <w:shd w:val="clear" w:color="auto" w:fill="auto"/>
          </w:tcPr>
          <w:p w:rsidR="001F382C" w:rsidRPr="004C5A25" w:rsidRDefault="001F382C" w:rsidP="00555099">
            <w:pPr>
              <w:pStyle w:val="BodyText2"/>
              <w:ind w:left="162"/>
              <w:jc w:val="center"/>
            </w:pPr>
            <w:r w:rsidRPr="004C5A25">
              <w:t>30 pts</w:t>
            </w:r>
          </w:p>
        </w:tc>
        <w:tc>
          <w:tcPr>
            <w:tcW w:w="1759" w:type="dxa"/>
          </w:tcPr>
          <w:p w:rsidR="001F382C" w:rsidRPr="004C5A25" w:rsidRDefault="001F382C" w:rsidP="00555099">
            <w:pPr>
              <w:pStyle w:val="BodyText2"/>
              <w:ind w:left="162"/>
              <w:jc w:val="center"/>
            </w:pPr>
            <w:r>
              <w:t>35 pts</w:t>
            </w:r>
          </w:p>
        </w:tc>
      </w:tr>
      <w:tr w:rsidR="001F382C" w:rsidRPr="004C5A25" w:rsidTr="001F382C">
        <w:trPr>
          <w:jc w:val="center"/>
        </w:trPr>
        <w:tc>
          <w:tcPr>
            <w:tcW w:w="4651" w:type="dxa"/>
            <w:shd w:val="clear" w:color="auto" w:fill="auto"/>
          </w:tcPr>
          <w:p w:rsidR="001F382C" w:rsidRPr="004C5A25" w:rsidRDefault="001F382C" w:rsidP="004C5A25">
            <w:pPr>
              <w:pStyle w:val="BodyText2"/>
              <w:numPr>
                <w:ilvl w:val="0"/>
                <w:numId w:val="20"/>
              </w:numPr>
            </w:pPr>
            <w:bookmarkStart w:id="597" w:name="_Toc286315710"/>
            <w:bookmarkStart w:id="598" w:name="_Toc286385332"/>
            <w:bookmarkStart w:id="599" w:name="_Toc286386436"/>
            <w:bookmarkStart w:id="600" w:name="_Toc286414527"/>
            <w:bookmarkStart w:id="601" w:name="_Toc286737123"/>
            <w:bookmarkStart w:id="602" w:name="_Toc289071812"/>
            <w:bookmarkStart w:id="603" w:name="_Toc291074244"/>
            <w:bookmarkStart w:id="604" w:name="_Toc291508812"/>
            <w:bookmarkStart w:id="605" w:name="_Toc291587125"/>
            <w:bookmarkStart w:id="606" w:name="_Toc292088587"/>
            <w:bookmarkStart w:id="607" w:name="_Toc294184882"/>
            <w:bookmarkStart w:id="608" w:name="_Toc294268365"/>
            <w:bookmarkStart w:id="609" w:name="_Toc295804948"/>
            <w:bookmarkStart w:id="610" w:name="_Toc315093938"/>
            <w:bookmarkStart w:id="611" w:name="_Toc315681534"/>
            <w:bookmarkStart w:id="612" w:name="_Toc315681764"/>
            <w:bookmarkStart w:id="613" w:name="_Toc326156717"/>
            <w:bookmarkStart w:id="614" w:name="_Toc384880607"/>
            <w:r w:rsidRPr="004C5A25">
              <w:t>Staff Experience</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1F382C" w:rsidRPr="004C5A25" w:rsidRDefault="001F382C" w:rsidP="004C5A25">
            <w:pPr>
              <w:pStyle w:val="BodyText2"/>
              <w:numPr>
                <w:ilvl w:val="1"/>
                <w:numId w:val="20"/>
              </w:numPr>
            </w:pPr>
            <w:bookmarkStart w:id="615" w:name="_Toc286315711"/>
            <w:bookmarkStart w:id="616" w:name="_Toc286385333"/>
            <w:bookmarkStart w:id="617" w:name="_Toc286386437"/>
            <w:bookmarkStart w:id="618" w:name="_Toc286414528"/>
            <w:bookmarkStart w:id="619" w:name="_Toc286737124"/>
            <w:bookmarkStart w:id="620" w:name="_Toc289071813"/>
            <w:bookmarkStart w:id="621" w:name="_Toc291074245"/>
            <w:bookmarkStart w:id="622" w:name="_Toc291508813"/>
            <w:bookmarkStart w:id="623" w:name="_Toc291587126"/>
            <w:bookmarkStart w:id="624" w:name="_Toc292088588"/>
            <w:bookmarkStart w:id="625" w:name="_Toc294184883"/>
            <w:bookmarkStart w:id="626" w:name="_Toc294268366"/>
            <w:bookmarkStart w:id="627" w:name="_Toc295804949"/>
            <w:bookmarkStart w:id="628" w:name="_Toc315093939"/>
            <w:bookmarkStart w:id="629" w:name="_Toc315681535"/>
            <w:bookmarkStart w:id="630" w:name="_Toc315681765"/>
            <w:bookmarkStart w:id="631" w:name="_Toc326156718"/>
            <w:bookmarkStart w:id="632" w:name="_Toc384880608"/>
            <w:r w:rsidRPr="004C5A25">
              <w:t>Occupational Safety and Health</w:t>
            </w:r>
            <w:bookmarkEnd w:id="615"/>
            <w:bookmarkEnd w:id="616"/>
            <w:bookmarkEnd w:id="617"/>
            <w:bookmarkEnd w:id="618"/>
            <w:bookmarkEnd w:id="619"/>
            <w:r w:rsidRPr="004C5A25">
              <w:t xml:space="preserve"> Experience</w:t>
            </w:r>
            <w:bookmarkEnd w:id="620"/>
            <w:bookmarkEnd w:id="621"/>
            <w:bookmarkEnd w:id="622"/>
            <w:bookmarkEnd w:id="623"/>
            <w:bookmarkEnd w:id="624"/>
            <w:bookmarkEnd w:id="625"/>
            <w:bookmarkEnd w:id="626"/>
            <w:bookmarkEnd w:id="627"/>
            <w:bookmarkEnd w:id="628"/>
            <w:bookmarkEnd w:id="629"/>
            <w:bookmarkEnd w:id="630"/>
            <w:bookmarkEnd w:id="631"/>
            <w:bookmarkEnd w:id="632"/>
          </w:p>
          <w:p w:rsidR="001F382C" w:rsidRPr="004C5A25" w:rsidRDefault="001F382C" w:rsidP="004C5A25">
            <w:pPr>
              <w:pStyle w:val="BodyText2"/>
              <w:numPr>
                <w:ilvl w:val="1"/>
                <w:numId w:val="20"/>
              </w:numPr>
            </w:pPr>
            <w:bookmarkStart w:id="633" w:name="_Toc286315712"/>
            <w:bookmarkStart w:id="634" w:name="_Toc286385334"/>
            <w:bookmarkStart w:id="635" w:name="_Toc286386438"/>
            <w:bookmarkStart w:id="636" w:name="_Toc286414529"/>
            <w:bookmarkStart w:id="637" w:name="_Toc286737125"/>
            <w:bookmarkStart w:id="638" w:name="_Toc289071814"/>
            <w:bookmarkStart w:id="639" w:name="_Toc291074246"/>
            <w:bookmarkStart w:id="640" w:name="_Toc291508814"/>
            <w:bookmarkStart w:id="641" w:name="_Toc291587127"/>
            <w:bookmarkStart w:id="642" w:name="_Toc292088589"/>
            <w:bookmarkStart w:id="643" w:name="_Toc294184884"/>
            <w:bookmarkStart w:id="644" w:name="_Toc294268367"/>
            <w:bookmarkStart w:id="645" w:name="_Toc295804950"/>
            <w:bookmarkStart w:id="646" w:name="_Toc315093940"/>
            <w:bookmarkStart w:id="647" w:name="_Toc315681536"/>
            <w:bookmarkStart w:id="648" w:name="_Toc315681766"/>
            <w:bookmarkStart w:id="649" w:name="_Toc326156719"/>
            <w:bookmarkStart w:id="650" w:name="_Toc384880609"/>
            <w:r w:rsidRPr="004C5A25">
              <w:t>Training Experience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tc>
        <w:tc>
          <w:tcPr>
            <w:tcW w:w="1965" w:type="dxa"/>
            <w:shd w:val="clear" w:color="auto" w:fill="auto"/>
          </w:tcPr>
          <w:p w:rsidR="001F382C" w:rsidRPr="004C5A25" w:rsidRDefault="001F382C" w:rsidP="00555099">
            <w:pPr>
              <w:pStyle w:val="BodyText2"/>
              <w:ind w:left="162"/>
              <w:jc w:val="center"/>
            </w:pPr>
            <w:r w:rsidRPr="004C5A25">
              <w:t>10 pts</w:t>
            </w:r>
          </w:p>
        </w:tc>
        <w:tc>
          <w:tcPr>
            <w:tcW w:w="1759" w:type="dxa"/>
          </w:tcPr>
          <w:p w:rsidR="001F382C" w:rsidRPr="004C5A25" w:rsidRDefault="001F382C" w:rsidP="00555099">
            <w:pPr>
              <w:pStyle w:val="BodyText2"/>
              <w:ind w:left="162"/>
              <w:jc w:val="center"/>
            </w:pPr>
            <w:r>
              <w:t>10 pts</w:t>
            </w:r>
          </w:p>
        </w:tc>
      </w:tr>
      <w:tr w:rsidR="001F382C" w:rsidRPr="004C5A25" w:rsidTr="001F382C">
        <w:trPr>
          <w:jc w:val="center"/>
        </w:trPr>
        <w:tc>
          <w:tcPr>
            <w:tcW w:w="4651" w:type="dxa"/>
            <w:shd w:val="clear" w:color="auto" w:fill="auto"/>
          </w:tcPr>
          <w:p w:rsidR="001F382C" w:rsidRPr="004C5A25" w:rsidRDefault="001F382C" w:rsidP="004C5A25">
            <w:pPr>
              <w:pStyle w:val="BodyText2"/>
              <w:numPr>
                <w:ilvl w:val="0"/>
                <w:numId w:val="20"/>
              </w:numPr>
            </w:pPr>
            <w:bookmarkStart w:id="651" w:name="_Toc286315713"/>
            <w:bookmarkStart w:id="652" w:name="_Toc286385335"/>
            <w:bookmarkStart w:id="653" w:name="_Toc286386439"/>
            <w:bookmarkStart w:id="654" w:name="_Toc286414530"/>
            <w:bookmarkStart w:id="655" w:name="_Toc286737126"/>
            <w:bookmarkStart w:id="656" w:name="_Toc289071815"/>
            <w:bookmarkStart w:id="657" w:name="_Toc291074247"/>
            <w:bookmarkStart w:id="658" w:name="_Toc291508815"/>
            <w:bookmarkStart w:id="659" w:name="_Toc291587128"/>
            <w:bookmarkStart w:id="660" w:name="_Toc292088590"/>
            <w:bookmarkStart w:id="661" w:name="_Toc294184885"/>
            <w:bookmarkStart w:id="662" w:name="_Toc294268368"/>
            <w:bookmarkStart w:id="663" w:name="_Toc295804951"/>
            <w:bookmarkStart w:id="664" w:name="_Toc315093941"/>
            <w:bookmarkStart w:id="665" w:name="_Toc315681537"/>
            <w:bookmarkStart w:id="666" w:name="_Toc315681767"/>
            <w:bookmarkStart w:id="667" w:name="_Toc326156720"/>
            <w:bookmarkStart w:id="668" w:name="_Toc384880610"/>
            <w:r w:rsidRPr="004C5A25">
              <w:t>Work Plan</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1F382C" w:rsidRPr="004C5A25" w:rsidRDefault="001F382C" w:rsidP="004C5A25">
            <w:pPr>
              <w:pStyle w:val="BodyText2"/>
              <w:numPr>
                <w:ilvl w:val="1"/>
                <w:numId w:val="20"/>
              </w:numPr>
            </w:pPr>
            <w:bookmarkStart w:id="669" w:name="_Toc286315714"/>
            <w:bookmarkStart w:id="670" w:name="_Toc286385336"/>
            <w:bookmarkStart w:id="671" w:name="_Toc286386440"/>
            <w:bookmarkStart w:id="672" w:name="_Toc286414531"/>
            <w:bookmarkStart w:id="673" w:name="_Toc286737127"/>
            <w:bookmarkStart w:id="674" w:name="_Toc289071816"/>
            <w:bookmarkStart w:id="675" w:name="_Toc291074248"/>
            <w:bookmarkStart w:id="676" w:name="_Toc291508816"/>
            <w:bookmarkStart w:id="677" w:name="_Toc291587129"/>
            <w:bookmarkStart w:id="678" w:name="_Toc292088591"/>
            <w:bookmarkStart w:id="679" w:name="_Toc294184886"/>
            <w:bookmarkStart w:id="680" w:name="_Toc294268369"/>
            <w:bookmarkStart w:id="681" w:name="_Toc295804952"/>
            <w:bookmarkStart w:id="682" w:name="_Toc315093942"/>
            <w:bookmarkStart w:id="683" w:name="_Toc315681538"/>
            <w:bookmarkStart w:id="684" w:name="_Toc315681768"/>
            <w:bookmarkStart w:id="685" w:name="_Toc326156721"/>
            <w:bookmarkStart w:id="686" w:name="_Toc384880611"/>
            <w:r w:rsidRPr="004C5A25">
              <w:t>Work Plan Overview</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1F382C" w:rsidRPr="004C5A25" w:rsidRDefault="001F382C" w:rsidP="004C5A25">
            <w:pPr>
              <w:pStyle w:val="BodyText2"/>
              <w:numPr>
                <w:ilvl w:val="1"/>
                <w:numId w:val="20"/>
              </w:numPr>
            </w:pPr>
            <w:bookmarkStart w:id="687" w:name="_Toc286315715"/>
            <w:bookmarkStart w:id="688" w:name="_Toc286385337"/>
            <w:bookmarkStart w:id="689" w:name="_Toc286386441"/>
            <w:bookmarkStart w:id="690" w:name="_Toc286414532"/>
            <w:bookmarkStart w:id="691" w:name="_Toc286737128"/>
            <w:bookmarkStart w:id="692" w:name="_Toc289071817"/>
            <w:bookmarkStart w:id="693" w:name="_Toc291074249"/>
            <w:bookmarkStart w:id="694" w:name="_Toc291508817"/>
            <w:bookmarkStart w:id="695" w:name="_Toc291587130"/>
            <w:bookmarkStart w:id="696" w:name="_Toc292088592"/>
            <w:bookmarkStart w:id="697" w:name="_Toc294184887"/>
            <w:bookmarkStart w:id="698" w:name="_Toc294268370"/>
            <w:bookmarkStart w:id="699" w:name="_Toc295804953"/>
            <w:bookmarkStart w:id="700" w:name="_Toc315093943"/>
            <w:bookmarkStart w:id="701" w:name="_Toc315681539"/>
            <w:bookmarkStart w:id="702" w:name="_Toc315681769"/>
            <w:bookmarkStart w:id="703" w:name="_Toc326156722"/>
            <w:bookmarkStart w:id="704" w:name="_Toc384880612"/>
            <w:r w:rsidRPr="004C5A25">
              <w:t>Work Plan Activities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4C5A25">
              <w:t xml:space="preserve"> </w:t>
            </w:r>
          </w:p>
          <w:p w:rsidR="001F382C" w:rsidRPr="004C5A25" w:rsidRDefault="001F382C" w:rsidP="004C5A25">
            <w:pPr>
              <w:pStyle w:val="BodyText2"/>
              <w:numPr>
                <w:ilvl w:val="2"/>
                <w:numId w:val="20"/>
              </w:numPr>
            </w:pPr>
            <w:bookmarkStart w:id="705" w:name="_Toc286315716"/>
            <w:bookmarkStart w:id="706" w:name="_Toc286385338"/>
            <w:bookmarkStart w:id="707" w:name="_Toc286386442"/>
            <w:bookmarkStart w:id="708" w:name="_Toc286414533"/>
            <w:bookmarkStart w:id="709" w:name="_Toc286737129"/>
            <w:bookmarkStart w:id="710" w:name="_Toc289071818"/>
            <w:bookmarkStart w:id="711" w:name="_Toc291074250"/>
            <w:bookmarkStart w:id="712" w:name="_Toc291508818"/>
            <w:bookmarkStart w:id="713" w:name="_Toc291587131"/>
            <w:bookmarkStart w:id="714" w:name="_Toc292088593"/>
            <w:bookmarkStart w:id="715" w:name="_Toc294184888"/>
            <w:bookmarkStart w:id="716" w:name="_Toc294268371"/>
            <w:bookmarkStart w:id="717" w:name="_Toc295804954"/>
            <w:bookmarkStart w:id="718" w:name="_Toc315093944"/>
            <w:bookmarkStart w:id="719" w:name="_Toc315681540"/>
            <w:bookmarkStart w:id="720" w:name="_Toc315681770"/>
            <w:bookmarkStart w:id="721" w:name="_Toc326156723"/>
            <w:bookmarkStart w:id="722" w:name="_Toc384880613"/>
            <w:r w:rsidRPr="004C5A25">
              <w:t>Capacity Building Plan</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4C5A25">
              <w:t xml:space="preserve"> </w:t>
            </w:r>
          </w:p>
          <w:p w:rsidR="001F382C" w:rsidRPr="004C5A25" w:rsidRDefault="001F382C" w:rsidP="004C5A25">
            <w:pPr>
              <w:pStyle w:val="BodyText2"/>
              <w:numPr>
                <w:ilvl w:val="2"/>
                <w:numId w:val="20"/>
              </w:numPr>
            </w:pPr>
            <w:bookmarkStart w:id="723" w:name="_Toc286315717"/>
            <w:bookmarkStart w:id="724" w:name="_Toc286385339"/>
            <w:bookmarkStart w:id="725" w:name="_Toc286386443"/>
            <w:bookmarkStart w:id="726" w:name="_Toc286414534"/>
            <w:bookmarkStart w:id="727" w:name="_Toc286737130"/>
            <w:bookmarkStart w:id="728" w:name="_Toc289071819"/>
            <w:bookmarkStart w:id="729" w:name="_Toc291074251"/>
            <w:bookmarkStart w:id="730" w:name="_Toc291508819"/>
            <w:bookmarkStart w:id="731" w:name="_Toc291587132"/>
            <w:bookmarkStart w:id="732" w:name="_Toc292088594"/>
            <w:bookmarkStart w:id="733" w:name="_Toc294184889"/>
            <w:bookmarkStart w:id="734" w:name="_Toc294268372"/>
            <w:bookmarkStart w:id="735" w:name="_Toc295804955"/>
            <w:bookmarkStart w:id="736" w:name="_Toc315093945"/>
            <w:bookmarkStart w:id="737" w:name="_Toc315681541"/>
            <w:bookmarkStart w:id="738" w:name="_Toc315681771"/>
            <w:bookmarkStart w:id="739" w:name="_Toc326156724"/>
            <w:bookmarkStart w:id="740" w:name="_Toc384880614"/>
            <w:r w:rsidRPr="004C5A25">
              <w:t>Needs Assessment</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4C5A25">
              <w:t xml:space="preserve"> </w:t>
            </w:r>
          </w:p>
          <w:p w:rsidR="001F382C" w:rsidRPr="004C5A25" w:rsidRDefault="001F382C" w:rsidP="004C5A25">
            <w:pPr>
              <w:pStyle w:val="BodyText2"/>
              <w:numPr>
                <w:ilvl w:val="2"/>
                <w:numId w:val="20"/>
              </w:numPr>
            </w:pPr>
            <w:bookmarkStart w:id="741" w:name="_Toc286315718"/>
            <w:bookmarkStart w:id="742" w:name="_Toc286385340"/>
            <w:bookmarkStart w:id="743" w:name="_Toc286386444"/>
            <w:bookmarkStart w:id="744" w:name="_Toc286414535"/>
            <w:bookmarkStart w:id="745" w:name="_Toc286737131"/>
            <w:bookmarkStart w:id="746" w:name="_Toc289071820"/>
            <w:bookmarkStart w:id="747" w:name="_Toc291074252"/>
            <w:bookmarkStart w:id="748" w:name="_Toc291508820"/>
            <w:bookmarkStart w:id="749" w:name="_Toc291587133"/>
            <w:bookmarkStart w:id="750" w:name="_Toc292088595"/>
            <w:bookmarkStart w:id="751" w:name="_Toc294184890"/>
            <w:bookmarkStart w:id="752" w:name="_Toc294268373"/>
            <w:bookmarkStart w:id="753" w:name="_Toc295804956"/>
            <w:bookmarkStart w:id="754" w:name="_Toc315093946"/>
            <w:bookmarkStart w:id="755" w:name="_Toc315681542"/>
            <w:bookmarkStart w:id="756" w:name="_Toc315681772"/>
            <w:bookmarkStart w:id="757" w:name="_Toc326156725"/>
            <w:bookmarkStart w:id="758" w:name="_Toc384880615"/>
            <w:r w:rsidRPr="004C5A25">
              <w:t>Training and Educational Materials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1F382C" w:rsidRPr="004C5A25" w:rsidRDefault="001F382C" w:rsidP="004C5A25">
            <w:pPr>
              <w:pStyle w:val="BodyText2"/>
              <w:numPr>
                <w:ilvl w:val="2"/>
                <w:numId w:val="20"/>
              </w:numPr>
            </w:pPr>
            <w:bookmarkStart w:id="759" w:name="_Toc286386445"/>
            <w:bookmarkStart w:id="760" w:name="_Toc286414536"/>
            <w:bookmarkStart w:id="761" w:name="_Toc286737132"/>
            <w:bookmarkStart w:id="762" w:name="_Toc289071821"/>
            <w:bookmarkStart w:id="763" w:name="_Toc291074253"/>
            <w:bookmarkStart w:id="764" w:name="_Toc291508821"/>
            <w:bookmarkStart w:id="765" w:name="_Toc291587134"/>
            <w:bookmarkStart w:id="766" w:name="_Toc292088596"/>
            <w:bookmarkStart w:id="767" w:name="_Toc294184891"/>
            <w:bookmarkStart w:id="768" w:name="_Toc294268374"/>
            <w:bookmarkStart w:id="769" w:name="_Toc295804957"/>
            <w:bookmarkStart w:id="770" w:name="_Toc315093947"/>
            <w:bookmarkStart w:id="771" w:name="_Toc315681543"/>
            <w:bookmarkStart w:id="772" w:name="_Toc315681773"/>
            <w:bookmarkStart w:id="773" w:name="_Toc326156726"/>
            <w:bookmarkStart w:id="774" w:name="_Toc384880616"/>
            <w:r w:rsidRPr="004C5A25">
              <w:t>Recruiting Plan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4C5A25">
              <w:t xml:space="preserve"> </w:t>
            </w:r>
          </w:p>
          <w:p w:rsidR="001F382C" w:rsidRPr="004C5A25" w:rsidRDefault="001F382C" w:rsidP="004C5A25">
            <w:pPr>
              <w:pStyle w:val="BodyText2"/>
              <w:numPr>
                <w:ilvl w:val="2"/>
                <w:numId w:val="20"/>
              </w:numPr>
            </w:pPr>
            <w:bookmarkStart w:id="775" w:name="_Toc286386446"/>
            <w:bookmarkStart w:id="776" w:name="_Toc286414537"/>
            <w:bookmarkStart w:id="777" w:name="_Toc286737133"/>
            <w:bookmarkStart w:id="778" w:name="_Toc289071822"/>
            <w:bookmarkStart w:id="779" w:name="_Toc291074254"/>
            <w:bookmarkStart w:id="780" w:name="_Toc291508822"/>
            <w:bookmarkStart w:id="781" w:name="_Toc291587135"/>
            <w:bookmarkStart w:id="782" w:name="_Toc292088597"/>
            <w:bookmarkStart w:id="783" w:name="_Toc294184892"/>
            <w:bookmarkStart w:id="784" w:name="_Toc294268375"/>
            <w:bookmarkStart w:id="785" w:name="_Toc295804958"/>
            <w:bookmarkStart w:id="786" w:name="_Toc315093948"/>
            <w:bookmarkStart w:id="787" w:name="_Toc315681544"/>
            <w:bookmarkStart w:id="788" w:name="_Toc315681774"/>
            <w:bookmarkStart w:id="789" w:name="_Toc326156727"/>
            <w:bookmarkStart w:id="790" w:name="_Toc384880617"/>
            <w:r w:rsidRPr="004C5A25">
              <w:t>Training</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4C5A25">
              <w:t xml:space="preserve"> </w:t>
            </w:r>
          </w:p>
          <w:p w:rsidR="001F382C" w:rsidRPr="004C5A25" w:rsidRDefault="001F382C" w:rsidP="004C5A25">
            <w:pPr>
              <w:pStyle w:val="BodyText2"/>
              <w:numPr>
                <w:ilvl w:val="2"/>
                <w:numId w:val="20"/>
              </w:numPr>
            </w:pPr>
            <w:bookmarkStart w:id="791" w:name="_Toc286386447"/>
            <w:bookmarkStart w:id="792" w:name="_Toc286414538"/>
            <w:bookmarkStart w:id="793" w:name="_Toc286737134"/>
            <w:bookmarkStart w:id="794" w:name="_Toc289071823"/>
            <w:bookmarkStart w:id="795" w:name="_Toc291074255"/>
            <w:bookmarkStart w:id="796" w:name="_Toc291508823"/>
            <w:bookmarkStart w:id="797" w:name="_Toc291587136"/>
            <w:bookmarkStart w:id="798" w:name="_Toc292088598"/>
            <w:bookmarkStart w:id="799" w:name="_Toc294184893"/>
            <w:bookmarkStart w:id="800" w:name="_Toc294268376"/>
            <w:bookmarkStart w:id="801" w:name="_Toc295804959"/>
            <w:bookmarkStart w:id="802" w:name="_Toc315093949"/>
            <w:bookmarkStart w:id="803" w:name="_Toc315681545"/>
            <w:bookmarkStart w:id="804" w:name="_Toc315681775"/>
            <w:bookmarkStart w:id="805" w:name="_Toc326156728"/>
            <w:bookmarkStart w:id="806" w:name="_Toc384880618"/>
            <w:r w:rsidRPr="004C5A25">
              <w:t>Training Evaluation</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4C5A25">
              <w:t xml:space="preserve"> </w:t>
            </w:r>
          </w:p>
          <w:p w:rsidR="001F382C" w:rsidRPr="004C5A25" w:rsidRDefault="001F382C" w:rsidP="004C5A25">
            <w:pPr>
              <w:pStyle w:val="BodyText2"/>
              <w:numPr>
                <w:ilvl w:val="2"/>
                <w:numId w:val="20"/>
              </w:numPr>
            </w:pPr>
            <w:bookmarkStart w:id="807" w:name="_Toc286386448"/>
            <w:bookmarkStart w:id="808" w:name="_Toc286414539"/>
            <w:bookmarkStart w:id="809" w:name="_Toc286737135"/>
            <w:bookmarkStart w:id="810" w:name="_Toc289071824"/>
            <w:bookmarkStart w:id="811" w:name="_Toc291074256"/>
            <w:bookmarkStart w:id="812" w:name="_Toc291508824"/>
            <w:bookmarkStart w:id="813" w:name="_Toc291587137"/>
            <w:bookmarkStart w:id="814" w:name="_Toc292088599"/>
            <w:bookmarkStart w:id="815" w:name="_Toc294184894"/>
            <w:bookmarkStart w:id="816" w:name="_Toc294268377"/>
            <w:bookmarkStart w:id="817" w:name="_Toc295804960"/>
            <w:bookmarkStart w:id="818" w:name="_Toc315093950"/>
            <w:bookmarkStart w:id="819" w:name="_Toc315681546"/>
            <w:bookmarkStart w:id="820" w:name="_Toc315681776"/>
            <w:bookmarkStart w:id="821" w:name="_Toc326156729"/>
            <w:bookmarkStart w:id="822" w:name="_Toc384880619"/>
            <w:r w:rsidRPr="004C5A25">
              <w:t>Meetings, Reporting, and Documentation</w:t>
            </w:r>
            <w:bookmarkStart w:id="823" w:name="_Toc286385341"/>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1F382C" w:rsidRPr="004C5A25" w:rsidRDefault="001F382C" w:rsidP="004C5A25">
            <w:pPr>
              <w:pStyle w:val="BodyText2"/>
              <w:numPr>
                <w:ilvl w:val="2"/>
                <w:numId w:val="20"/>
              </w:numPr>
            </w:pPr>
            <w:bookmarkStart w:id="824" w:name="_Toc286386449"/>
            <w:bookmarkStart w:id="825" w:name="_Toc286414540"/>
            <w:bookmarkStart w:id="826" w:name="_Toc286737136"/>
            <w:bookmarkStart w:id="827" w:name="_Toc289071825"/>
            <w:bookmarkStart w:id="828" w:name="_Toc291074257"/>
            <w:bookmarkStart w:id="829" w:name="_Toc291508825"/>
            <w:bookmarkStart w:id="830" w:name="_Toc291587138"/>
            <w:bookmarkStart w:id="831" w:name="_Toc292088600"/>
            <w:bookmarkStart w:id="832" w:name="_Toc294184895"/>
            <w:bookmarkStart w:id="833" w:name="_Toc294268378"/>
            <w:bookmarkStart w:id="834" w:name="_Toc295804961"/>
            <w:bookmarkStart w:id="835" w:name="_Toc315093951"/>
            <w:bookmarkStart w:id="836" w:name="_Toc315681547"/>
            <w:bookmarkStart w:id="837" w:name="_Toc315681777"/>
            <w:bookmarkStart w:id="838" w:name="_Toc326156730"/>
            <w:bookmarkStart w:id="839" w:name="_Toc384880620"/>
            <w:r w:rsidRPr="004C5A25">
              <w:t>Work Plan Quarterly Projections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tc>
        <w:tc>
          <w:tcPr>
            <w:tcW w:w="1965" w:type="dxa"/>
            <w:shd w:val="clear" w:color="auto" w:fill="auto"/>
          </w:tcPr>
          <w:p w:rsidR="001F382C" w:rsidRPr="004C5A25" w:rsidRDefault="001F382C" w:rsidP="00555099">
            <w:pPr>
              <w:pStyle w:val="BodyText2"/>
              <w:ind w:left="162"/>
              <w:jc w:val="center"/>
            </w:pPr>
            <w:r w:rsidRPr="004C5A25">
              <w:t>40 pts</w:t>
            </w:r>
          </w:p>
        </w:tc>
        <w:tc>
          <w:tcPr>
            <w:tcW w:w="1759" w:type="dxa"/>
          </w:tcPr>
          <w:p w:rsidR="001F382C" w:rsidRPr="004C5A25" w:rsidRDefault="001F382C" w:rsidP="00555099">
            <w:pPr>
              <w:pStyle w:val="BodyText2"/>
              <w:ind w:left="162"/>
              <w:jc w:val="center"/>
            </w:pPr>
            <w:r>
              <w:t>35 pts</w:t>
            </w:r>
          </w:p>
        </w:tc>
      </w:tr>
      <w:tr w:rsidR="001F382C" w:rsidRPr="004C5A25" w:rsidTr="001F382C">
        <w:trPr>
          <w:jc w:val="center"/>
        </w:trPr>
        <w:tc>
          <w:tcPr>
            <w:tcW w:w="4651" w:type="dxa"/>
            <w:shd w:val="clear" w:color="auto" w:fill="auto"/>
          </w:tcPr>
          <w:p w:rsidR="001F382C" w:rsidRPr="004C5A25" w:rsidRDefault="001F382C" w:rsidP="004C5A25">
            <w:pPr>
              <w:pStyle w:val="BodyText2"/>
              <w:numPr>
                <w:ilvl w:val="0"/>
                <w:numId w:val="20"/>
              </w:numPr>
            </w:pPr>
            <w:bookmarkStart w:id="840" w:name="_Toc286315730"/>
            <w:bookmarkStart w:id="841" w:name="_Toc286385351"/>
            <w:bookmarkStart w:id="842" w:name="_Toc286386450"/>
            <w:bookmarkStart w:id="843" w:name="_Toc286414541"/>
            <w:bookmarkStart w:id="844" w:name="_Toc286737137"/>
            <w:bookmarkStart w:id="845" w:name="_Toc289071826"/>
            <w:bookmarkStart w:id="846" w:name="_Toc291074258"/>
            <w:bookmarkStart w:id="847" w:name="_Toc291508826"/>
            <w:bookmarkStart w:id="848" w:name="_Toc291587139"/>
            <w:bookmarkStart w:id="849" w:name="_Toc292088601"/>
            <w:bookmarkStart w:id="850" w:name="_Toc294184896"/>
            <w:bookmarkStart w:id="851" w:name="_Toc294268379"/>
            <w:bookmarkStart w:id="852" w:name="_Toc295804962"/>
            <w:bookmarkStart w:id="853" w:name="_Toc315093952"/>
            <w:bookmarkStart w:id="854" w:name="_Toc315681548"/>
            <w:bookmarkStart w:id="855" w:name="_Toc315681778"/>
            <w:bookmarkStart w:id="856" w:name="_Toc326156731"/>
            <w:bookmarkStart w:id="857" w:name="_Toc384880621"/>
            <w:r w:rsidRPr="004C5A25">
              <w:t>Budget Information</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1F382C" w:rsidRPr="004C5A25" w:rsidRDefault="001F382C" w:rsidP="004C5A25">
            <w:pPr>
              <w:pStyle w:val="BodyText2"/>
              <w:numPr>
                <w:ilvl w:val="1"/>
                <w:numId w:val="20"/>
              </w:numPr>
            </w:pPr>
            <w:bookmarkStart w:id="858" w:name="_Toc286315731"/>
            <w:bookmarkStart w:id="859" w:name="_Toc286385352"/>
            <w:bookmarkStart w:id="860" w:name="_Toc286386451"/>
            <w:bookmarkStart w:id="861" w:name="_Toc286414542"/>
            <w:bookmarkStart w:id="862" w:name="_Toc286737138"/>
            <w:bookmarkStart w:id="863" w:name="_Toc289071827"/>
            <w:bookmarkStart w:id="864" w:name="_Toc291074259"/>
            <w:bookmarkStart w:id="865" w:name="_Toc291508827"/>
            <w:bookmarkStart w:id="866" w:name="_Toc291587140"/>
            <w:bookmarkStart w:id="867" w:name="_Toc292088602"/>
            <w:bookmarkStart w:id="868" w:name="_Toc294184897"/>
            <w:bookmarkStart w:id="869" w:name="_Toc294268380"/>
            <w:bookmarkStart w:id="870" w:name="_Toc295804963"/>
            <w:bookmarkStart w:id="871" w:name="_Toc315093953"/>
            <w:bookmarkStart w:id="872" w:name="_Toc315681549"/>
            <w:bookmarkStart w:id="873" w:name="_Toc315681779"/>
            <w:bookmarkStart w:id="874" w:name="_Toc326156732"/>
            <w:bookmarkStart w:id="875" w:name="_Toc384880622"/>
            <w:r w:rsidRPr="004C5A25">
              <w:t>Budget Information form</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4C5A25">
              <w:t xml:space="preserve"> (SF-424A)</w:t>
            </w:r>
            <w:bookmarkEnd w:id="875"/>
          </w:p>
          <w:p w:rsidR="001F382C" w:rsidRPr="004C5A25" w:rsidRDefault="001F382C" w:rsidP="004C5A25">
            <w:pPr>
              <w:pStyle w:val="BodyText2"/>
              <w:numPr>
                <w:ilvl w:val="1"/>
                <w:numId w:val="20"/>
              </w:numPr>
            </w:pPr>
            <w:bookmarkStart w:id="876" w:name="_Toc286315732"/>
            <w:bookmarkStart w:id="877" w:name="_Toc286385353"/>
            <w:bookmarkStart w:id="878" w:name="_Toc286386452"/>
            <w:bookmarkStart w:id="879" w:name="_Toc286414543"/>
            <w:bookmarkStart w:id="880" w:name="_Toc286737139"/>
            <w:bookmarkStart w:id="881" w:name="_Toc289071828"/>
            <w:bookmarkStart w:id="882" w:name="_Toc291074260"/>
            <w:bookmarkStart w:id="883" w:name="_Toc291508828"/>
            <w:bookmarkStart w:id="884" w:name="_Toc291587141"/>
            <w:bookmarkStart w:id="885" w:name="_Toc292088603"/>
            <w:bookmarkStart w:id="886" w:name="_Toc294184898"/>
            <w:bookmarkStart w:id="887" w:name="_Toc294268381"/>
            <w:bookmarkStart w:id="888" w:name="_Toc295804964"/>
            <w:bookmarkStart w:id="889" w:name="_Toc315093954"/>
            <w:bookmarkStart w:id="890" w:name="_Toc315681550"/>
            <w:bookmarkStart w:id="891" w:name="_Toc315681780"/>
            <w:bookmarkStart w:id="892" w:name="_Toc326156733"/>
            <w:bookmarkStart w:id="893" w:name="_Toc384880623"/>
            <w:r w:rsidRPr="004C5A25">
              <w:t>Detailed Project Budge</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4C5A25">
              <w:t>t</w:t>
            </w:r>
            <w:bookmarkEnd w:id="893"/>
          </w:p>
          <w:p w:rsidR="001F382C" w:rsidRPr="004C5A25" w:rsidRDefault="001F382C" w:rsidP="004C5A25">
            <w:pPr>
              <w:pStyle w:val="BodyText2"/>
              <w:numPr>
                <w:ilvl w:val="1"/>
                <w:numId w:val="20"/>
              </w:numPr>
            </w:pPr>
            <w:r w:rsidRPr="004C5A25">
              <w:t>Accounting System Certification</w:t>
            </w:r>
          </w:p>
          <w:p w:rsidR="001F382C" w:rsidRPr="004C5A25" w:rsidRDefault="001F382C" w:rsidP="004C5A25">
            <w:pPr>
              <w:pStyle w:val="BodyText2"/>
              <w:numPr>
                <w:ilvl w:val="1"/>
                <w:numId w:val="20"/>
              </w:numPr>
            </w:pPr>
            <w:r w:rsidRPr="004C5A25">
              <w:t>Indirect Cost Allocation Agreement</w:t>
            </w:r>
          </w:p>
          <w:p w:rsidR="001F382C" w:rsidRPr="004C5A25" w:rsidRDefault="001F382C" w:rsidP="004C5A25">
            <w:pPr>
              <w:pStyle w:val="BodyText2"/>
              <w:numPr>
                <w:ilvl w:val="1"/>
                <w:numId w:val="20"/>
              </w:numPr>
            </w:pPr>
            <w:r w:rsidRPr="004C5A25">
              <w:t>Non-federal Resource Contribution</w:t>
            </w:r>
          </w:p>
          <w:p w:rsidR="001F382C" w:rsidRPr="004C5A25" w:rsidRDefault="001F382C" w:rsidP="004C5A25">
            <w:pPr>
              <w:pStyle w:val="BodyText2"/>
              <w:numPr>
                <w:ilvl w:val="1"/>
                <w:numId w:val="20"/>
              </w:numPr>
            </w:pPr>
            <w:r w:rsidRPr="004C5A25">
              <w:t>Evidence of Non-Profit Status</w:t>
            </w:r>
          </w:p>
          <w:p w:rsidR="001F382C" w:rsidRPr="004C5A25" w:rsidRDefault="001F382C" w:rsidP="004C5A25">
            <w:pPr>
              <w:pStyle w:val="BodyText2"/>
              <w:numPr>
                <w:ilvl w:val="1"/>
                <w:numId w:val="20"/>
              </w:numPr>
            </w:pPr>
            <w:r w:rsidRPr="004C5A25">
              <w:t>Funding Allocations, Restrictions, and Guidelines</w:t>
            </w:r>
          </w:p>
        </w:tc>
        <w:tc>
          <w:tcPr>
            <w:tcW w:w="1965" w:type="dxa"/>
            <w:shd w:val="clear" w:color="auto" w:fill="auto"/>
          </w:tcPr>
          <w:p w:rsidR="001F382C" w:rsidRPr="004C5A25" w:rsidRDefault="001F382C" w:rsidP="00555099">
            <w:pPr>
              <w:pStyle w:val="BodyText2"/>
              <w:ind w:left="162"/>
              <w:jc w:val="center"/>
            </w:pPr>
            <w:r w:rsidRPr="004C5A25">
              <w:t>10 pts</w:t>
            </w:r>
          </w:p>
        </w:tc>
        <w:tc>
          <w:tcPr>
            <w:tcW w:w="1759" w:type="dxa"/>
          </w:tcPr>
          <w:p w:rsidR="001F382C" w:rsidRPr="004C5A25" w:rsidRDefault="001F382C" w:rsidP="001F382C">
            <w:pPr>
              <w:pStyle w:val="BodyText2"/>
              <w:ind w:left="162" w:right="44"/>
              <w:jc w:val="center"/>
            </w:pPr>
            <w:r>
              <w:t>10 pts</w:t>
            </w:r>
          </w:p>
        </w:tc>
      </w:tr>
      <w:tr w:rsidR="001F382C" w:rsidRPr="004C5A25" w:rsidTr="001F382C">
        <w:trPr>
          <w:jc w:val="center"/>
        </w:trPr>
        <w:tc>
          <w:tcPr>
            <w:tcW w:w="4651" w:type="dxa"/>
            <w:shd w:val="clear" w:color="auto" w:fill="auto"/>
          </w:tcPr>
          <w:p w:rsidR="001F382C" w:rsidRPr="004C5A25" w:rsidRDefault="001F382C" w:rsidP="004C5A25">
            <w:pPr>
              <w:pStyle w:val="BodyText2"/>
            </w:pPr>
            <w:r w:rsidRPr="004C5A25">
              <w:t>Total</w:t>
            </w:r>
          </w:p>
        </w:tc>
        <w:tc>
          <w:tcPr>
            <w:tcW w:w="1965" w:type="dxa"/>
            <w:shd w:val="clear" w:color="auto" w:fill="auto"/>
          </w:tcPr>
          <w:p w:rsidR="001F382C" w:rsidRPr="004C5A25" w:rsidRDefault="001F382C" w:rsidP="00555099">
            <w:pPr>
              <w:pStyle w:val="BodyText2"/>
              <w:ind w:left="162"/>
              <w:jc w:val="center"/>
            </w:pPr>
            <w:r w:rsidRPr="004C5A25">
              <w:t>100 pts</w:t>
            </w:r>
          </w:p>
        </w:tc>
        <w:tc>
          <w:tcPr>
            <w:tcW w:w="1759" w:type="dxa"/>
          </w:tcPr>
          <w:p w:rsidR="001F382C" w:rsidRPr="004C5A25" w:rsidRDefault="001F382C" w:rsidP="00555099">
            <w:pPr>
              <w:pStyle w:val="BodyText2"/>
              <w:ind w:left="162"/>
              <w:jc w:val="center"/>
            </w:pPr>
            <w:r>
              <w:t>100 pts</w:t>
            </w:r>
          </w:p>
        </w:tc>
      </w:tr>
    </w:tbl>
    <w:p w:rsidR="00453AE6" w:rsidRPr="00BD7FB4" w:rsidRDefault="00453AE6" w:rsidP="00071576">
      <w:pPr>
        <w:pStyle w:val="BodyText2"/>
      </w:pPr>
    </w:p>
    <w:p w:rsidR="0004749E" w:rsidRDefault="0004749E" w:rsidP="009C0754">
      <w:pPr>
        <w:pStyle w:val="Heading2"/>
        <w:spacing w:after="240"/>
        <w:ind w:left="720" w:hanging="360"/>
        <w:sectPr w:rsidR="0004749E" w:rsidSect="003A1A94">
          <w:pgSz w:w="12240" w:h="15840" w:code="1"/>
          <w:pgMar w:top="1440" w:right="1440" w:bottom="1260" w:left="1440" w:header="720" w:footer="720" w:gutter="0"/>
          <w:cols w:space="720"/>
          <w:docGrid w:linePitch="360"/>
        </w:sectPr>
      </w:pPr>
      <w:bookmarkStart w:id="894" w:name="_Toc252957809"/>
      <w:bookmarkStart w:id="895" w:name="_Toc285117109"/>
      <w:bookmarkStart w:id="896" w:name="_Ref385311805"/>
      <w:bookmarkStart w:id="897" w:name="_Ref413740939"/>
      <w:bookmarkStart w:id="898" w:name="_Toc413752473"/>
    </w:p>
    <w:p w:rsidR="00453AE6" w:rsidRPr="00BD7FB4" w:rsidRDefault="00453AE6" w:rsidP="009C0754">
      <w:pPr>
        <w:pStyle w:val="Heading2"/>
        <w:spacing w:after="240"/>
        <w:ind w:left="720" w:hanging="360"/>
      </w:pPr>
      <w:r w:rsidRPr="00BD7FB4">
        <w:lastRenderedPageBreak/>
        <w:t>Review and Selection Process</w:t>
      </w:r>
      <w:bookmarkEnd w:id="894"/>
      <w:bookmarkEnd w:id="895"/>
      <w:bookmarkEnd w:id="896"/>
      <w:bookmarkEnd w:id="897"/>
      <w:bookmarkEnd w:id="898"/>
    </w:p>
    <w:p w:rsidR="0037659E" w:rsidRPr="00BD7FB4" w:rsidRDefault="00453AE6" w:rsidP="00635097">
      <w:pPr>
        <w:pStyle w:val="BodyText2"/>
      </w:pPr>
      <w:r w:rsidRPr="00BD7FB4">
        <w:t xml:space="preserve">OSHA will screen all applications to determine whether </w:t>
      </w:r>
      <w:r w:rsidR="003D5BB5">
        <w:t xml:space="preserve">they were viable based on the criteria outlined </w:t>
      </w:r>
      <w:r w:rsidR="003D5BB5" w:rsidRPr="00142218">
        <w:t>in Section</w:t>
      </w:r>
      <w:r w:rsidR="00142218" w:rsidRPr="00142218">
        <w:t xml:space="preserve"> </w:t>
      </w:r>
      <w:r w:rsidR="00142218" w:rsidRPr="00142218">
        <w:fldChar w:fldCharType="begin"/>
      </w:r>
      <w:r w:rsidR="00142218" w:rsidRPr="00142218">
        <w:instrText xml:space="preserve"> REF _Ref384823691 \r \h </w:instrText>
      </w:r>
      <w:r w:rsidR="00142218">
        <w:instrText xml:space="preserve"> \* MERGEFORMAT </w:instrText>
      </w:r>
      <w:r w:rsidR="00142218" w:rsidRPr="00142218">
        <w:fldChar w:fldCharType="separate"/>
      </w:r>
      <w:r w:rsidR="00142218" w:rsidRPr="00142218">
        <w:t>V.E</w:t>
      </w:r>
      <w:r w:rsidR="00142218" w:rsidRPr="00142218">
        <w:fldChar w:fldCharType="end"/>
      </w:r>
      <w:r w:rsidR="003D5BB5" w:rsidRPr="00142218">
        <w:t>.  Applications not complying with one or more of the requirements identified in Section</w:t>
      </w:r>
      <w:r w:rsidR="00142218" w:rsidRPr="00142218">
        <w:t xml:space="preserve"> </w:t>
      </w:r>
      <w:r w:rsidR="00142218" w:rsidRPr="00142218">
        <w:fldChar w:fldCharType="begin"/>
      </w:r>
      <w:r w:rsidR="00142218" w:rsidRPr="00142218">
        <w:instrText xml:space="preserve"> REF _Ref384823691 \r \h </w:instrText>
      </w:r>
      <w:r w:rsidR="00142218">
        <w:instrText xml:space="preserve"> \* MERGEFORMAT </w:instrText>
      </w:r>
      <w:r w:rsidR="00142218" w:rsidRPr="00142218">
        <w:fldChar w:fldCharType="separate"/>
      </w:r>
      <w:r w:rsidR="00142218" w:rsidRPr="00142218">
        <w:t>V.E</w:t>
      </w:r>
      <w:r w:rsidR="00142218" w:rsidRPr="00142218">
        <w:fldChar w:fldCharType="end"/>
      </w:r>
      <w:proofErr w:type="gramStart"/>
      <w:r w:rsidR="003D5BB5" w:rsidRPr="00DF6158">
        <w:t>.,</w:t>
      </w:r>
      <w:proofErr w:type="gramEnd"/>
      <w:r w:rsidR="003D5BB5" w:rsidRPr="00DF6158">
        <w:t xml:space="preserve"> will be deemed non-responsive and may not be evaluated.  </w:t>
      </w:r>
      <w:r w:rsidRPr="00DF6158">
        <w:t xml:space="preserve">A technical panel will objectively rate each complete application against the criteria described </w:t>
      </w:r>
      <w:r w:rsidRPr="00142218">
        <w:t>in</w:t>
      </w:r>
      <w:r w:rsidR="003D5BB5" w:rsidRPr="00142218">
        <w:t xml:space="preserve"> Section </w:t>
      </w:r>
      <w:r w:rsidR="00142218" w:rsidRPr="00142218">
        <w:t>VII.</w:t>
      </w:r>
      <w:r w:rsidR="00142218" w:rsidRPr="00142218">
        <w:fldChar w:fldCharType="begin"/>
      </w:r>
      <w:r w:rsidR="00142218" w:rsidRPr="00142218">
        <w:instrText xml:space="preserve"> REF _Ref413742725 \r \h </w:instrText>
      </w:r>
      <w:r w:rsidR="00142218">
        <w:instrText xml:space="preserve"> \* MERGEFORMAT </w:instrText>
      </w:r>
      <w:r w:rsidR="00142218" w:rsidRPr="00142218">
        <w:fldChar w:fldCharType="separate"/>
      </w:r>
      <w:r w:rsidR="00142218" w:rsidRPr="00142218">
        <w:t>A</w:t>
      </w:r>
      <w:r w:rsidR="00142218" w:rsidRPr="00142218">
        <w:fldChar w:fldCharType="end"/>
      </w:r>
      <w:r w:rsidR="004C5A25" w:rsidRPr="00142218">
        <w:t xml:space="preserve">. </w:t>
      </w:r>
      <w:proofErr w:type="gramStart"/>
      <w:r w:rsidR="003D5BB5" w:rsidRPr="00142218">
        <w:t>of</w:t>
      </w:r>
      <w:proofErr w:type="gramEnd"/>
      <w:r w:rsidRPr="00BD7FB4">
        <w:t xml:space="preserve"> this announcement.  The panels’ recommendations to the Assistant Secretary are advisory in nature.  The Assistant Secretary may establish a minimally acceptable rating range for the purpose of selecting qualified applicants.  The Assistant Secretary will make a final selection determination based on what is most advantageous to the government, considering factors such as panel findings, geographic presence of the applicants, Agency priorities, </w:t>
      </w:r>
      <w:proofErr w:type="gramStart"/>
      <w:r w:rsidRPr="00BD7FB4">
        <w:t>the</w:t>
      </w:r>
      <w:proofErr w:type="gramEnd"/>
      <w:r w:rsidRPr="00BD7FB4">
        <w:t xml:space="preserve"> best value to the government, cost, and other factors.  The Assistant Secretary’s determination for award under this </w:t>
      </w:r>
      <w:r w:rsidR="007F7349">
        <w:t>funding opportunity announcement</w:t>
      </w:r>
      <w:r w:rsidRPr="00BD7FB4">
        <w:t xml:space="preserve"> is final.</w:t>
      </w:r>
    </w:p>
    <w:p w:rsidR="004C318F" w:rsidRPr="00BD7FB4" w:rsidRDefault="004C318F" w:rsidP="00635097">
      <w:pPr>
        <w:pStyle w:val="BodyText2"/>
      </w:pPr>
    </w:p>
    <w:p w:rsidR="004C318F" w:rsidRPr="00BD7FB4" w:rsidRDefault="004C318F" w:rsidP="009C0754">
      <w:pPr>
        <w:pStyle w:val="Heading2"/>
        <w:spacing w:after="240"/>
        <w:ind w:left="720" w:hanging="360"/>
      </w:pPr>
      <w:bookmarkStart w:id="899" w:name="_Toc252957810"/>
      <w:bookmarkStart w:id="900" w:name="_Toc285117110"/>
      <w:bookmarkStart w:id="901" w:name="_Toc413752474"/>
      <w:r w:rsidRPr="00BD7FB4">
        <w:t>Anticipated Announcement and Award Dates</w:t>
      </w:r>
      <w:bookmarkEnd w:id="899"/>
      <w:bookmarkEnd w:id="900"/>
      <w:bookmarkEnd w:id="901"/>
    </w:p>
    <w:p w:rsidR="004C318F" w:rsidRPr="00F37358" w:rsidRDefault="004C318F" w:rsidP="00672CB7">
      <w:pPr>
        <w:pStyle w:val="BodyText2"/>
      </w:pPr>
      <w:r w:rsidRPr="00BD7FB4">
        <w:t>Announcement of these awards is expected to occur no later than September</w:t>
      </w:r>
      <w:r w:rsidRPr="00F37358">
        <w:t xml:space="preserve"> 30, </w:t>
      </w:r>
      <w:r w:rsidR="00BF1EA4">
        <w:t>2015</w:t>
      </w:r>
      <w:r w:rsidRPr="00F37358">
        <w:t>.</w:t>
      </w:r>
    </w:p>
    <w:p w:rsidR="00DE597A" w:rsidRDefault="00DE597A" w:rsidP="00386DAB">
      <w:pPr>
        <w:pStyle w:val="BodyText2"/>
      </w:pPr>
    </w:p>
    <w:p w:rsidR="00071576" w:rsidRPr="00F37358" w:rsidRDefault="00071576" w:rsidP="009C0754">
      <w:pPr>
        <w:pStyle w:val="Heading1"/>
      </w:pPr>
      <w:bookmarkStart w:id="902" w:name="_Toc285117111"/>
      <w:bookmarkStart w:id="903" w:name="_Toc413752475"/>
      <w:r w:rsidRPr="00F37358">
        <w:t xml:space="preserve">Award </w:t>
      </w:r>
      <w:r w:rsidR="00622BF8" w:rsidRPr="00F37358">
        <w:t>Notification</w:t>
      </w:r>
      <w:r w:rsidRPr="00F37358">
        <w:t xml:space="preserve"> Information</w:t>
      </w:r>
      <w:bookmarkEnd w:id="902"/>
      <w:bookmarkEnd w:id="903"/>
    </w:p>
    <w:p w:rsidR="00900F71" w:rsidRPr="00F37358" w:rsidRDefault="00900F71" w:rsidP="009C0754">
      <w:pPr>
        <w:pStyle w:val="Heading2"/>
      </w:pPr>
      <w:bookmarkStart w:id="904" w:name="_Toc413752476"/>
      <w:r w:rsidRPr="00F37358">
        <w:t>Award Notification and Program Revisions</w:t>
      </w:r>
      <w:bookmarkEnd w:id="904"/>
    </w:p>
    <w:p w:rsidR="00071576" w:rsidRPr="00F37358" w:rsidRDefault="00071576" w:rsidP="00900F71">
      <w:pPr>
        <w:pStyle w:val="BodyText2"/>
      </w:pPr>
      <w:r w:rsidRPr="00F37358">
        <w:t>Organizations selected as grant recipients will be notified by a representative of the Assistant Secretary.  An applicant whose proposal is not selected will be notified in writing.</w:t>
      </w:r>
    </w:p>
    <w:p w:rsidR="00071576" w:rsidRPr="00F37358" w:rsidRDefault="00071576" w:rsidP="00900F71">
      <w:pPr>
        <w:pStyle w:val="BodyText2"/>
      </w:pPr>
    </w:p>
    <w:p w:rsidR="00071576" w:rsidRDefault="00071576" w:rsidP="00900F71">
      <w:pPr>
        <w:pStyle w:val="BodyText2"/>
      </w:pPr>
      <w:r w:rsidRPr="00F37358">
        <w:t>Notice that an organization has been selected as a grant recipient does not constitute approval of the grant application as submitted.  Before the actual grant award, OSHA will enter into negotiations concerning such items as program components, staffing and funding levels, and administrative systems.  If the negotiations do not result in an acceptable submittal, the Assistant Secretary reserves the right to terminate the negotiation and decline to fund the proposal.</w:t>
      </w:r>
      <w:r w:rsidR="007F7349">
        <w:t xml:space="preserve">  All revised documents must be received no later than October 15, 2015.  </w:t>
      </w:r>
    </w:p>
    <w:p w:rsidR="007F7349" w:rsidRDefault="007F7349" w:rsidP="00900F71">
      <w:pPr>
        <w:pStyle w:val="BodyText2"/>
      </w:pPr>
    </w:p>
    <w:p w:rsidR="007F7349" w:rsidRPr="00F37358" w:rsidRDefault="007F7349" w:rsidP="00900F71">
      <w:pPr>
        <w:pStyle w:val="BodyText2"/>
      </w:pPr>
      <w:r w:rsidRPr="007F7349">
        <w:t xml:space="preserve">The government may elect to award the grant(s) with or without </w:t>
      </w:r>
      <w:r w:rsidR="0037507A">
        <w:t>negotiations</w:t>
      </w:r>
      <w:r w:rsidR="0037507A" w:rsidRPr="007F7349">
        <w:t xml:space="preserve"> </w:t>
      </w:r>
      <w:r w:rsidRPr="007F7349">
        <w:t xml:space="preserve">with the applicant.  Should a grant be awarded without </w:t>
      </w:r>
      <w:r w:rsidR="0037507A">
        <w:t>negotiations</w:t>
      </w:r>
      <w:r w:rsidRPr="007F7349">
        <w:t xml:space="preserve">, the award will be based on the applicant’s signature on the SF-424, including electronic signature via E-Authentication on </w:t>
      </w:r>
      <w:hyperlink r:id="rId55" w:history="1">
        <w:r w:rsidRPr="007F7349">
          <w:rPr>
            <w:rStyle w:val="Hyperlink"/>
          </w:rPr>
          <w:t>http://www.grants.gov</w:t>
        </w:r>
      </w:hyperlink>
      <w:r w:rsidRPr="007F7349">
        <w:rPr>
          <w:u w:val="single"/>
        </w:rPr>
        <w:t xml:space="preserve">, </w:t>
      </w:r>
      <w:r w:rsidRPr="007F7349">
        <w:t>which constitutes a binding offer by the applicant.</w:t>
      </w:r>
    </w:p>
    <w:p w:rsidR="00071576" w:rsidRPr="00F37358" w:rsidRDefault="00071576" w:rsidP="00900F71">
      <w:pPr>
        <w:pStyle w:val="BodyText2"/>
      </w:pPr>
    </w:p>
    <w:p w:rsidR="00071576" w:rsidRPr="00F37358" w:rsidRDefault="005642AF" w:rsidP="00900F71">
      <w:pPr>
        <w:pStyle w:val="BodyText2"/>
      </w:pPr>
      <w:r w:rsidRPr="00F37358">
        <w:t xml:space="preserve">NOTE: </w:t>
      </w:r>
      <w:r w:rsidR="00071576" w:rsidRPr="00F37358">
        <w:t xml:space="preserve"> Except as specifically provided, OSHA’s acceptance of a proposal and an award of federal funds to sponsor any program(s) does not provide a waiver of any grant requirement or procedures.  For example, if an application identifies a specific sub-contractor to provide services, the OSHA award does not provide the justification or basis </w:t>
      </w:r>
      <w:r w:rsidR="00C75B28">
        <w:t>to sole-source the procurement (</w:t>
      </w:r>
      <w:r w:rsidR="00071576" w:rsidRPr="00F37358">
        <w:t>i.e., to avoid competition</w:t>
      </w:r>
      <w:r w:rsidR="00C75B28">
        <w:t>)</w:t>
      </w:r>
      <w:r w:rsidR="00071576" w:rsidRPr="00F37358">
        <w:t>.</w:t>
      </w:r>
    </w:p>
    <w:p w:rsidR="00CF33DB" w:rsidRPr="00F37358" w:rsidRDefault="00CF33DB" w:rsidP="005642AF">
      <w:pPr>
        <w:pStyle w:val="BodyText"/>
      </w:pPr>
    </w:p>
    <w:p w:rsidR="0004749E" w:rsidRDefault="0004749E" w:rsidP="009C0754">
      <w:pPr>
        <w:pStyle w:val="Heading2"/>
        <w:sectPr w:rsidR="0004749E" w:rsidSect="003A1A94">
          <w:pgSz w:w="12240" w:h="15840" w:code="1"/>
          <w:pgMar w:top="1440" w:right="1440" w:bottom="1260" w:left="1440" w:header="720" w:footer="720" w:gutter="0"/>
          <w:cols w:space="720"/>
          <w:docGrid w:linePitch="360"/>
        </w:sectPr>
      </w:pPr>
      <w:bookmarkStart w:id="905" w:name="_Toc413752477"/>
    </w:p>
    <w:p w:rsidR="00900F71" w:rsidRPr="00F37358" w:rsidRDefault="00900F71" w:rsidP="009C0754">
      <w:pPr>
        <w:pStyle w:val="Heading2"/>
      </w:pPr>
      <w:r w:rsidRPr="00F37358">
        <w:lastRenderedPageBreak/>
        <w:t>Request for Application Comments</w:t>
      </w:r>
      <w:bookmarkEnd w:id="905"/>
    </w:p>
    <w:p w:rsidR="00CF33DB" w:rsidRPr="00F37358" w:rsidRDefault="00EA2B1B" w:rsidP="00900F71">
      <w:pPr>
        <w:pStyle w:val="BodyText2"/>
      </w:pPr>
      <w:r w:rsidRPr="00F37358">
        <w:t xml:space="preserve">After the eventual selections are announced, applicants may request feedback comments from OSHA.  </w:t>
      </w:r>
      <w:r w:rsidR="00CF33DB" w:rsidRPr="00F37358">
        <w:t xml:space="preserve">To receive comments on the grant application, the organization's authorized representative </w:t>
      </w:r>
      <w:r w:rsidR="00754428" w:rsidRPr="00F37358">
        <w:t>must</w:t>
      </w:r>
      <w:r w:rsidR="00CF33DB" w:rsidRPr="00F37358">
        <w:t xml:space="preserve"> send </w:t>
      </w:r>
      <w:r w:rsidR="006A4D56" w:rsidRPr="00F37358">
        <w:t xml:space="preserve">a written </w:t>
      </w:r>
      <w:r w:rsidR="00CF33DB" w:rsidRPr="00F37358">
        <w:t>request</w:t>
      </w:r>
      <w:r w:rsidR="00C75B28">
        <w:t xml:space="preserve"> no later than March 31, </w:t>
      </w:r>
      <w:r w:rsidR="00D27123">
        <w:t>2016</w:t>
      </w:r>
      <w:r w:rsidR="00CF33DB" w:rsidRPr="00F37358">
        <w:t xml:space="preserve"> </w:t>
      </w:r>
      <w:r w:rsidR="006A4D56" w:rsidRPr="00F37358">
        <w:t>that</w:t>
      </w:r>
      <w:r w:rsidR="00CF33DB" w:rsidRPr="00F37358">
        <w:t xml:space="preserve"> include</w:t>
      </w:r>
      <w:r w:rsidR="00754428" w:rsidRPr="00F37358">
        <w:t>s</w:t>
      </w:r>
      <w:r w:rsidR="00CF33DB" w:rsidRPr="00F37358">
        <w:t xml:space="preserve"> the following:</w:t>
      </w:r>
    </w:p>
    <w:p w:rsidR="00CF33DB" w:rsidRPr="00F37358" w:rsidRDefault="00CF33DB" w:rsidP="00CF33DB">
      <w:pPr>
        <w:pStyle w:val="BodyText"/>
      </w:pPr>
    </w:p>
    <w:p w:rsidR="00CF33DB" w:rsidRPr="00F37358" w:rsidRDefault="00CF33DB" w:rsidP="00E36BE2">
      <w:pPr>
        <w:pStyle w:val="ListNumber3"/>
        <w:numPr>
          <w:ilvl w:val="0"/>
          <w:numId w:val="21"/>
        </w:numPr>
      </w:pPr>
      <w:r w:rsidRPr="00F37358">
        <w:t xml:space="preserve">Grant Category and OSHA </w:t>
      </w:r>
      <w:r w:rsidR="006A4D56" w:rsidRPr="00F37358">
        <w:t>Topic (if applicable)</w:t>
      </w:r>
    </w:p>
    <w:p w:rsidR="00CF33DB" w:rsidRPr="00F37358" w:rsidRDefault="00CF33DB" w:rsidP="00E36BE2">
      <w:pPr>
        <w:pStyle w:val="ListNumber3"/>
        <w:numPr>
          <w:ilvl w:val="0"/>
          <w:numId w:val="21"/>
        </w:numPr>
      </w:pPr>
      <w:r w:rsidRPr="00F37358">
        <w:t>Grants.gov Tracking Number</w:t>
      </w:r>
    </w:p>
    <w:p w:rsidR="00CF33DB" w:rsidRPr="00F37358" w:rsidRDefault="00CF33DB" w:rsidP="00E36BE2">
      <w:pPr>
        <w:pStyle w:val="ListNumber3"/>
        <w:numPr>
          <w:ilvl w:val="0"/>
          <w:numId w:val="21"/>
        </w:numPr>
      </w:pPr>
      <w:r w:rsidRPr="00F37358">
        <w:t>Complete Mailing addr</w:t>
      </w:r>
      <w:r w:rsidR="006A4D56" w:rsidRPr="00F37358">
        <w:t>ess, including zip + 4</w:t>
      </w:r>
    </w:p>
    <w:p w:rsidR="00CF33DB" w:rsidRPr="00F37358" w:rsidRDefault="00E36BE2" w:rsidP="00E36BE2">
      <w:pPr>
        <w:pStyle w:val="ListNumber3"/>
        <w:numPr>
          <w:ilvl w:val="0"/>
          <w:numId w:val="21"/>
        </w:numPr>
      </w:pPr>
      <w:r w:rsidRPr="00F37358">
        <w:t>Phone number</w:t>
      </w:r>
    </w:p>
    <w:p w:rsidR="00CF33DB" w:rsidRPr="00F37358" w:rsidRDefault="00CF33DB" w:rsidP="00CF33DB">
      <w:pPr>
        <w:pStyle w:val="BodyText"/>
      </w:pPr>
    </w:p>
    <w:p w:rsidR="00CF33DB" w:rsidRPr="00F37358" w:rsidRDefault="006A4D56" w:rsidP="00900F71">
      <w:pPr>
        <w:pStyle w:val="BodyText2"/>
      </w:pPr>
      <w:r w:rsidRPr="00F37358">
        <w:t xml:space="preserve">The request may be sent by email or mail.  The organization’s authorized representative must </w:t>
      </w:r>
      <w:r w:rsidR="00E36BE2" w:rsidRPr="00F37358">
        <w:t xml:space="preserve">send an </w:t>
      </w:r>
      <w:r w:rsidRPr="00F37358">
        <w:t xml:space="preserve">email request to </w:t>
      </w:r>
      <w:hyperlink r:id="rId56" w:tooltip="mailto:HarwoodGrants@dol.gov" w:history="1">
        <w:r w:rsidRPr="00F37358">
          <w:rPr>
            <w:u w:val="single"/>
          </w:rPr>
          <w:t>HarwoodGrants@dol.gov</w:t>
        </w:r>
      </w:hyperlink>
      <w:r w:rsidRPr="00F37358">
        <w:t xml:space="preserve"> or m</w:t>
      </w:r>
      <w:r w:rsidR="00CF33DB" w:rsidRPr="00F37358">
        <w:t>ail the request, on organization letterhead, to</w:t>
      </w:r>
    </w:p>
    <w:p w:rsidR="00CF33DB" w:rsidRPr="00F37358" w:rsidRDefault="00CF33DB" w:rsidP="00900F71">
      <w:pPr>
        <w:pStyle w:val="BodyText2"/>
      </w:pPr>
    </w:p>
    <w:p w:rsidR="00EA2B1B" w:rsidRPr="00F37358" w:rsidRDefault="00EA2B1B" w:rsidP="00EA2B1B">
      <w:pPr>
        <w:pStyle w:val="BodyText2"/>
      </w:pPr>
      <w:r w:rsidRPr="00F37358">
        <w:t xml:space="preserve">Attn: </w:t>
      </w:r>
      <w:r w:rsidR="00753946">
        <w:t>Jason Rasmussen</w:t>
      </w:r>
    </w:p>
    <w:p w:rsidR="00CF33DB" w:rsidRPr="00F37358" w:rsidRDefault="00CF33DB" w:rsidP="00900F71">
      <w:pPr>
        <w:pStyle w:val="BodyText2"/>
      </w:pPr>
      <w:r w:rsidRPr="00F37358">
        <w:t>U.S. Department of Labor</w:t>
      </w:r>
    </w:p>
    <w:p w:rsidR="00CF33DB" w:rsidRPr="00F37358" w:rsidRDefault="00CF33DB" w:rsidP="00900F71">
      <w:pPr>
        <w:pStyle w:val="BodyText2"/>
      </w:pPr>
      <w:r w:rsidRPr="00F37358">
        <w:t>Occupational Safety and Health Administration</w:t>
      </w:r>
    </w:p>
    <w:p w:rsidR="00CF33DB" w:rsidRPr="00F37358" w:rsidRDefault="006A4D56" w:rsidP="00900F71">
      <w:pPr>
        <w:pStyle w:val="BodyText2"/>
      </w:pPr>
      <w:r w:rsidRPr="00F37358">
        <w:t>Directorate of Training and Education</w:t>
      </w:r>
    </w:p>
    <w:p w:rsidR="00CF33DB" w:rsidRPr="00F37358" w:rsidRDefault="00CF33DB" w:rsidP="00900F71">
      <w:pPr>
        <w:pStyle w:val="BodyText2"/>
      </w:pPr>
      <w:r w:rsidRPr="00F37358">
        <w:t>2020 S. Arlington Heights Road</w:t>
      </w:r>
    </w:p>
    <w:p w:rsidR="00CF33DB" w:rsidRPr="00F37358" w:rsidRDefault="00CF33DB" w:rsidP="00900F71">
      <w:pPr>
        <w:pStyle w:val="BodyText2"/>
      </w:pPr>
      <w:r w:rsidRPr="00F37358">
        <w:t>Arlington Heights, IL 60005-4102</w:t>
      </w:r>
    </w:p>
    <w:p w:rsidR="00A8496A" w:rsidRPr="00F37358" w:rsidRDefault="00A8496A" w:rsidP="00900F71">
      <w:pPr>
        <w:pStyle w:val="BodyText2"/>
      </w:pPr>
    </w:p>
    <w:p w:rsidR="00071576" w:rsidRPr="00F37358" w:rsidRDefault="00071576" w:rsidP="00CF33DB">
      <w:pPr>
        <w:pStyle w:val="BodyText"/>
      </w:pPr>
    </w:p>
    <w:p w:rsidR="00071576" w:rsidRPr="00F37358" w:rsidRDefault="005642AF" w:rsidP="009C0754">
      <w:pPr>
        <w:pStyle w:val="Heading1"/>
      </w:pPr>
      <w:bookmarkStart w:id="906" w:name="_Toc252957812"/>
      <w:bookmarkStart w:id="907" w:name="_Toc285117113"/>
      <w:bookmarkStart w:id="908" w:name="_Toc413752478"/>
      <w:r w:rsidRPr="00F37358">
        <w:t xml:space="preserve">Post Award </w:t>
      </w:r>
      <w:r w:rsidR="00071576" w:rsidRPr="00F37358">
        <w:t>Administrative and National Policy Requirements</w:t>
      </w:r>
      <w:bookmarkEnd w:id="906"/>
      <w:bookmarkEnd w:id="907"/>
      <w:bookmarkEnd w:id="908"/>
    </w:p>
    <w:p w:rsidR="00900F71" w:rsidRPr="00F37358" w:rsidRDefault="00900F71" w:rsidP="009C0754">
      <w:pPr>
        <w:pStyle w:val="Heading2"/>
        <w:spacing w:after="240"/>
        <w:ind w:left="720" w:hanging="360"/>
      </w:pPr>
      <w:bookmarkStart w:id="909" w:name="_Toc413752479"/>
      <w:r w:rsidRPr="00F37358">
        <w:t>Applicable Federal Laws</w:t>
      </w:r>
      <w:bookmarkEnd w:id="909"/>
    </w:p>
    <w:p w:rsidR="00071576" w:rsidRPr="00F37358" w:rsidRDefault="00071576" w:rsidP="00DE2E26">
      <w:pPr>
        <w:pStyle w:val="BodyText2"/>
      </w:pPr>
      <w:r w:rsidRPr="00F37358">
        <w:t xml:space="preserve">All grantees, including faith-based organizations, will be subject to applicable federal laws and regulations (including provisions of appropriations law) and the applicable </w:t>
      </w:r>
      <w:r w:rsidR="00FC1524">
        <w:t>OMB</w:t>
      </w:r>
      <w:r w:rsidRPr="00F37358">
        <w:t xml:space="preserve"> </w:t>
      </w:r>
      <w:r w:rsidR="007F7349">
        <w:t>Uniform Guidance</w:t>
      </w:r>
      <w:r w:rsidRPr="00F37358">
        <w:t xml:space="preserve">.  </w:t>
      </w:r>
      <w:r w:rsidR="00FC1524">
        <w:t xml:space="preserve">Grantees are required to cooperate with all federal, state, and local requirements.  </w:t>
      </w:r>
      <w:r w:rsidRPr="00F37358">
        <w:t xml:space="preserve">The grant award(s) awarded under this </w:t>
      </w:r>
      <w:r w:rsidR="007F7349">
        <w:t>funding opportunity announcement</w:t>
      </w:r>
      <w:r w:rsidRPr="00F37358">
        <w:t xml:space="preserve"> will be subject to the following administrative standards and provisions, as applicable to the particular grantee: </w:t>
      </w:r>
    </w:p>
    <w:p w:rsidR="00071576" w:rsidRPr="00F37358" w:rsidRDefault="00071576" w:rsidP="005642AF">
      <w:pPr>
        <w:pStyle w:val="ListBullet2"/>
        <w:numPr>
          <w:ilvl w:val="0"/>
          <w:numId w:val="0"/>
        </w:numPr>
        <w:ind w:left="360"/>
      </w:pPr>
    </w:p>
    <w:p w:rsidR="00FC1524" w:rsidRDefault="00FC1524" w:rsidP="00FC1524">
      <w:pPr>
        <w:pStyle w:val="ListNumber3"/>
        <w:numPr>
          <w:ilvl w:val="0"/>
          <w:numId w:val="22"/>
        </w:numPr>
      </w:pPr>
      <w:r w:rsidRPr="00F37358">
        <w:t>29 CFR 2, Subpart D, new equal treatment regulation</w:t>
      </w:r>
      <w:r>
        <w:t>s</w:t>
      </w:r>
    </w:p>
    <w:p w:rsidR="00071576" w:rsidRPr="00F37358" w:rsidRDefault="00071576" w:rsidP="00DE2E26">
      <w:pPr>
        <w:pStyle w:val="ListNumber3"/>
        <w:numPr>
          <w:ilvl w:val="0"/>
          <w:numId w:val="22"/>
        </w:numPr>
      </w:pPr>
      <w:r w:rsidRPr="00F37358">
        <w:t xml:space="preserve">29 CFR Parts </w:t>
      </w:r>
      <w:r w:rsidR="00DE2E26" w:rsidRPr="00F37358">
        <w:t>31, 32, 35 and 36 as applicable</w:t>
      </w:r>
    </w:p>
    <w:p w:rsidR="00071576" w:rsidRPr="00F37358" w:rsidRDefault="00071576" w:rsidP="00DE2E26">
      <w:pPr>
        <w:pStyle w:val="ListNumber3"/>
        <w:numPr>
          <w:ilvl w:val="0"/>
          <w:numId w:val="22"/>
        </w:numPr>
      </w:pPr>
      <w:r w:rsidRPr="00F37358">
        <w:t>29 CFR 9</w:t>
      </w:r>
      <w:r w:rsidR="00DE2E26" w:rsidRPr="00F37358">
        <w:t>3, restrictions on lobbying</w:t>
      </w:r>
    </w:p>
    <w:p w:rsidR="00071576" w:rsidRPr="00F37358" w:rsidRDefault="00F637E3" w:rsidP="00DE2E26">
      <w:pPr>
        <w:pStyle w:val="ListNumber3"/>
        <w:numPr>
          <w:ilvl w:val="0"/>
          <w:numId w:val="22"/>
        </w:numPr>
      </w:pPr>
      <w:r>
        <w:t>2 CFR 200</w:t>
      </w:r>
      <w:r w:rsidR="00071576" w:rsidRPr="00F37358">
        <w:t xml:space="preserve">, </w:t>
      </w:r>
      <w:r>
        <w:t xml:space="preserve">Uniform Administrative Requirements, Cost Principles, and Audit Requirements for Federal Awards (Uniform Guidance), </w:t>
      </w:r>
      <w:r w:rsidR="00071576" w:rsidRPr="00F37358">
        <w:t>which covers grant requirements for nonprofit organizations, including universit</w:t>
      </w:r>
      <w:r w:rsidR="005642AF" w:rsidRPr="00F37358">
        <w:t xml:space="preserve">ies and hospitals.  </w:t>
      </w:r>
      <w:r>
        <w:t>(</w:t>
      </w:r>
      <w:hyperlink r:id="rId57" w:history="1">
        <w:r w:rsidRPr="00606D5B">
          <w:rPr>
            <w:rStyle w:val="Hyperlink"/>
          </w:rPr>
          <w:t>http://www.gpo.gov/fdsys/pkg/FR-2013-12-26/pdf/2013-30465.pdf</w:t>
        </w:r>
      </w:hyperlink>
      <w:r>
        <w:t xml:space="preserve">) </w:t>
      </w:r>
    </w:p>
    <w:p w:rsidR="00672CB7" w:rsidRPr="00F37358" w:rsidRDefault="00F637E3" w:rsidP="00DE2E26">
      <w:pPr>
        <w:pStyle w:val="ListNumber3"/>
        <w:numPr>
          <w:ilvl w:val="0"/>
          <w:numId w:val="22"/>
        </w:numPr>
      </w:pPr>
      <w:r>
        <w:t>2 CFR 2900</w:t>
      </w:r>
      <w:r w:rsidR="00672CB7" w:rsidRPr="00F37358">
        <w:t xml:space="preserve">, </w:t>
      </w:r>
      <w:r w:rsidRPr="00F637E3">
        <w:t>Department of Labor exceptions to the OMB Uniform Guidance.  (</w:t>
      </w:r>
      <w:hyperlink r:id="rId58" w:history="1">
        <w:r w:rsidRPr="00F637E3">
          <w:rPr>
            <w:rStyle w:val="Hyperlink"/>
          </w:rPr>
          <w:t>http://www.gpo.gov/fdsys/pkg/FR-2014-12-19/pdf/2014-28697.pdf</w:t>
        </w:r>
      </w:hyperlink>
      <w:r w:rsidRPr="00F637E3">
        <w:t>)</w:t>
      </w:r>
      <w:r>
        <w:t xml:space="preserve"> </w:t>
      </w:r>
    </w:p>
    <w:p w:rsidR="00071576" w:rsidRPr="00F37358" w:rsidRDefault="001A0F05" w:rsidP="00DE2E26">
      <w:pPr>
        <w:pStyle w:val="ListNumber3"/>
        <w:numPr>
          <w:ilvl w:val="0"/>
          <w:numId w:val="22"/>
        </w:numPr>
      </w:pPr>
      <w:r w:rsidRPr="00F637E3">
        <w:lastRenderedPageBreak/>
        <w:t xml:space="preserve">General Terms and Conditions of Award – See the following link: </w:t>
      </w:r>
      <w:hyperlink r:id="rId59" w:history="1">
        <w:r w:rsidR="00F637E3" w:rsidRPr="00F637E3">
          <w:rPr>
            <w:rStyle w:val="Hyperlink"/>
          </w:rPr>
          <w:t>http://www.osha.gov/dte/sharwood/grant_requirements.html</w:t>
        </w:r>
      </w:hyperlink>
      <w:r w:rsidR="00F637E3">
        <w:t xml:space="preserve"> </w:t>
      </w:r>
    </w:p>
    <w:p w:rsidR="00071576" w:rsidRPr="00F37358" w:rsidRDefault="00F637E3" w:rsidP="00DE2E26">
      <w:pPr>
        <w:pStyle w:val="ListNumber3"/>
        <w:numPr>
          <w:ilvl w:val="0"/>
          <w:numId w:val="22"/>
        </w:numPr>
      </w:pPr>
      <w:r w:rsidRPr="00F637E3">
        <w:t>Federal Funding Accountability and Transparency Act of 2006 or Transparency Act – Public Law 109-282, as amended by section 6202(a) of Public Law 110-252 (31 U.S.C. 6101).  (</w:t>
      </w:r>
      <w:hyperlink r:id="rId60" w:history="1">
        <w:r w:rsidRPr="00F637E3">
          <w:rPr>
            <w:rStyle w:val="Hyperlink"/>
          </w:rPr>
          <w:t>http://edocket.access.gpo.gov/2010/pdf/2010-22705.pdf</w:t>
        </w:r>
      </w:hyperlink>
      <w:r w:rsidRPr="00F637E3">
        <w:t xml:space="preserve">)  </w:t>
      </w:r>
    </w:p>
    <w:p w:rsidR="00071576" w:rsidRDefault="00F637E3" w:rsidP="00071576">
      <w:pPr>
        <w:pStyle w:val="ListNumber3"/>
        <w:numPr>
          <w:ilvl w:val="0"/>
          <w:numId w:val="22"/>
        </w:numPr>
      </w:pPr>
      <w:r w:rsidRPr="00F637E3">
        <w:t>2 CFR 25, Financial Assistance Use of Universal Identifier.  (</w:t>
      </w:r>
      <w:hyperlink r:id="rId61" w:history="1">
        <w:r w:rsidRPr="00F637E3">
          <w:rPr>
            <w:rStyle w:val="Hyperlink"/>
          </w:rPr>
          <w:t>http://edocket.access.gpo.gov/2010/pdf/2010-22706.pdf</w:t>
        </w:r>
      </w:hyperlink>
      <w:r w:rsidRPr="00F637E3">
        <w:t xml:space="preserve">)  </w:t>
      </w:r>
    </w:p>
    <w:p w:rsidR="00F637E3" w:rsidRPr="00F37358" w:rsidRDefault="00F637E3" w:rsidP="00F637E3">
      <w:pPr>
        <w:pStyle w:val="ListNumber3"/>
        <w:numPr>
          <w:ilvl w:val="0"/>
          <w:numId w:val="22"/>
        </w:numPr>
      </w:pPr>
      <w:r>
        <w:t xml:space="preserve">2 CFR 170, Reporting </w:t>
      </w:r>
      <w:proofErr w:type="spellStart"/>
      <w:r>
        <w:t>Subaward</w:t>
      </w:r>
      <w:proofErr w:type="spellEnd"/>
      <w:r>
        <w:t xml:space="preserve"> and Executive Compensation Information.</w:t>
      </w:r>
    </w:p>
    <w:p w:rsidR="00FC1524" w:rsidRDefault="00FC1524" w:rsidP="009C0754">
      <w:pPr>
        <w:pStyle w:val="Heading2"/>
      </w:pPr>
      <w:bookmarkStart w:id="910" w:name="_Toc413752480"/>
      <w:bookmarkStart w:id="911" w:name="_Toc285117118"/>
      <w:r>
        <w:t>Reporting</w:t>
      </w:r>
      <w:bookmarkEnd w:id="910"/>
    </w:p>
    <w:p w:rsidR="00FC1524" w:rsidRPr="00DF6158" w:rsidRDefault="00FC1524" w:rsidP="00FC1524">
      <w:pPr>
        <w:pStyle w:val="BodyText2"/>
      </w:pPr>
      <w:r w:rsidRPr="00F37358">
        <w:t xml:space="preserve">Grantees are required by Departmental regulations to submit program and financial reports each calendar quarter.  All quarterly reports are due no later than 30 days after the end of the fiscal quarter.  In addition, grantees </w:t>
      </w:r>
      <w:r w:rsidRPr="00DF6158">
        <w:t>are required to submit grant program and financial close</w:t>
      </w:r>
      <w:r w:rsidR="005739F1">
        <w:t>-</w:t>
      </w:r>
      <w:r w:rsidRPr="00DF6158">
        <w:t xml:space="preserve">out reports within 90 days after the grant termination or expiration date. Detailed information on the report requirements are </w:t>
      </w:r>
      <w:r w:rsidRPr="00142218">
        <w:t>included in Section</w:t>
      </w:r>
      <w:r w:rsidR="00142218">
        <w:t xml:space="preserve"> </w:t>
      </w:r>
      <w:r w:rsidR="00142218">
        <w:rPr>
          <w:highlight w:val="yellow"/>
        </w:rPr>
        <w:fldChar w:fldCharType="begin"/>
      </w:r>
      <w:r w:rsidR="00142218">
        <w:instrText xml:space="preserve"> REF _Ref285524932 \r \h </w:instrText>
      </w:r>
      <w:r w:rsidR="00142218">
        <w:rPr>
          <w:highlight w:val="yellow"/>
        </w:rPr>
      </w:r>
      <w:r w:rsidR="00142218">
        <w:rPr>
          <w:highlight w:val="yellow"/>
        </w:rPr>
        <w:fldChar w:fldCharType="separate"/>
      </w:r>
      <w:r w:rsidR="00142218">
        <w:t>VI.G.4.b</w:t>
      </w:r>
      <w:proofErr w:type="gramStart"/>
      <w:r w:rsidR="00142218">
        <w:t>)(</w:t>
      </w:r>
      <w:proofErr w:type="gramEnd"/>
      <w:r w:rsidR="00142218">
        <w:t>7)</w:t>
      </w:r>
      <w:r w:rsidR="00142218">
        <w:rPr>
          <w:highlight w:val="yellow"/>
        </w:rPr>
        <w:fldChar w:fldCharType="end"/>
      </w:r>
      <w:r w:rsidR="004C5A25" w:rsidRPr="00DF6158">
        <w:t>.</w:t>
      </w:r>
    </w:p>
    <w:p w:rsidR="00FC1524" w:rsidRPr="00DF6158" w:rsidRDefault="00FC1524" w:rsidP="00FC1524"/>
    <w:p w:rsidR="00071576" w:rsidRPr="00DF6158" w:rsidRDefault="00DE2E26" w:rsidP="009C0754">
      <w:pPr>
        <w:pStyle w:val="Heading2"/>
      </w:pPr>
      <w:bookmarkStart w:id="912" w:name="_Toc413752481"/>
      <w:r w:rsidRPr="00DF6158">
        <w:t>Grant Produced Training M</w:t>
      </w:r>
      <w:r w:rsidR="00071576" w:rsidRPr="00DF6158">
        <w:t>aterials</w:t>
      </w:r>
      <w:bookmarkEnd w:id="911"/>
      <w:bookmarkEnd w:id="912"/>
    </w:p>
    <w:p w:rsidR="00FC1524" w:rsidRDefault="00B93572" w:rsidP="00071576">
      <w:pPr>
        <w:pStyle w:val="BodyText2"/>
      </w:pPr>
      <w:r w:rsidRPr="00DF6158">
        <w:t>OSHA has a lending program that circulates grant</w:t>
      </w:r>
      <w:r w:rsidRPr="00DF6158">
        <w:noBreakHyphen/>
        <w:t xml:space="preserve">produced audiovisual materials. Audiovisual materials produced by the grantee as a part of its grant program may be included in this lending program.  </w:t>
      </w:r>
      <w:r w:rsidR="00FC1524" w:rsidRPr="00DF6158">
        <w:t>Two c</w:t>
      </w:r>
      <w:r w:rsidRPr="00DF6158">
        <w:t xml:space="preserve">opies of all final product materials produced by grantees must be provided to OSHA in </w:t>
      </w:r>
      <w:r w:rsidR="00FC1524" w:rsidRPr="00DF6158">
        <w:t>bou</w:t>
      </w:r>
      <w:r w:rsidR="005E7BE1">
        <w:t>nd and clearly labeled hard copies</w:t>
      </w:r>
      <w:r w:rsidR="00FC1524" w:rsidRPr="00DF6158">
        <w:t xml:space="preserve"> as well as two copies in a digital format (CD Rom/DVD/flash drive), </w:t>
      </w:r>
      <w:r w:rsidR="00FC1524" w:rsidRPr="00142218">
        <w:t xml:space="preserve">per Section </w:t>
      </w:r>
      <w:r w:rsidR="00142218" w:rsidRPr="00142218">
        <w:fldChar w:fldCharType="begin"/>
      </w:r>
      <w:r w:rsidR="00142218" w:rsidRPr="00142218">
        <w:instrText xml:space="preserve"> REF _Ref384886269 \r \h </w:instrText>
      </w:r>
      <w:r w:rsidR="00142218">
        <w:instrText xml:space="preserve"> \* MERGEFORMAT </w:instrText>
      </w:r>
      <w:r w:rsidR="00142218" w:rsidRPr="00142218">
        <w:fldChar w:fldCharType="separate"/>
      </w:r>
      <w:r w:rsidR="00142218" w:rsidRPr="00142218">
        <w:t>VI.G.4.b)(3)(f)</w:t>
      </w:r>
      <w:r w:rsidR="00142218" w:rsidRPr="00142218">
        <w:fldChar w:fldCharType="end"/>
      </w:r>
      <w:r w:rsidR="00142218">
        <w:t xml:space="preserve"> </w:t>
      </w:r>
      <w:r w:rsidR="00FC1524" w:rsidRPr="00DF6158">
        <w:t xml:space="preserve">for possible publication on the Internet by OSHA.  All final product materials must be submitted following guidelines established </w:t>
      </w:r>
      <w:r w:rsidR="00FC1524" w:rsidRPr="00142218">
        <w:t xml:space="preserve">in </w:t>
      </w:r>
      <w:r w:rsidR="00142218" w:rsidRPr="00142218">
        <w:t>Appendix B</w:t>
      </w:r>
      <w:r w:rsidR="00FC1524" w:rsidRPr="00142218">
        <w:t>, Procedures for Submitting Electronic Copies of Grant-Funded Materials.</w:t>
      </w:r>
      <w:r w:rsidR="00FC1524">
        <w:t xml:space="preserve">  </w:t>
      </w:r>
    </w:p>
    <w:p w:rsidR="0001515B" w:rsidRDefault="0001515B" w:rsidP="00071576">
      <w:pPr>
        <w:pStyle w:val="BodyText2"/>
      </w:pPr>
    </w:p>
    <w:p w:rsidR="00071576" w:rsidRDefault="00071576" w:rsidP="0001515B">
      <w:pPr>
        <w:pStyle w:val="BodyText2"/>
      </w:pPr>
      <w:r w:rsidRPr="00F37358">
        <w:t>As stated in</w:t>
      </w:r>
      <w:r w:rsidR="00F637E3">
        <w:t xml:space="preserve"> 2CFR 200.315</w:t>
      </w:r>
      <w:r w:rsidRPr="00F37358">
        <w:t xml:space="preserve">, </w:t>
      </w:r>
      <w:r w:rsidR="00FC1524">
        <w:t>DOL</w:t>
      </w:r>
      <w:r w:rsidRPr="00F37358">
        <w:t xml:space="preserve"> reserves a royalty-free, nonexclusive and irrevocable right to reproduce, </w:t>
      </w:r>
      <w:proofErr w:type="gramStart"/>
      <w:r w:rsidRPr="00F37358">
        <w:t>publish,</w:t>
      </w:r>
      <w:proofErr w:type="gramEnd"/>
      <w:r w:rsidRPr="00F37358">
        <w:t xml:space="preserve"> or otherwise use for federal purposes any work produced under a grant, and to authorize others to do so.  Applicants should note that grantees must agree to provide </w:t>
      </w:r>
      <w:r w:rsidR="00FC1524">
        <w:t>DOL</w:t>
      </w:r>
      <w:r w:rsidRPr="00F37358">
        <w:t xml:space="preserve"> a paid-up, nonexclusive</w:t>
      </w:r>
      <w:r w:rsidR="00FC1524">
        <w:t>,</w:t>
      </w:r>
      <w:r w:rsidRPr="00F37358">
        <w:t xml:space="preser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w:t>
      </w:r>
      <w:r w:rsidR="0001515B">
        <w:t>means, electronic or otherwise.</w:t>
      </w:r>
    </w:p>
    <w:p w:rsidR="0001515B" w:rsidRPr="00F37358" w:rsidRDefault="0001515B" w:rsidP="0001515B">
      <w:pPr>
        <w:pStyle w:val="BodyText2"/>
      </w:pPr>
    </w:p>
    <w:p w:rsidR="00CF1251" w:rsidRDefault="00CF1251" w:rsidP="009C0754">
      <w:pPr>
        <w:pStyle w:val="Heading2"/>
        <w:sectPr w:rsidR="00CF1251" w:rsidSect="003A1A94">
          <w:pgSz w:w="12240" w:h="15840" w:code="1"/>
          <w:pgMar w:top="1440" w:right="1440" w:bottom="1260" w:left="1440" w:header="720" w:footer="720" w:gutter="0"/>
          <w:cols w:space="720"/>
          <w:docGrid w:linePitch="360"/>
        </w:sectPr>
      </w:pPr>
      <w:bookmarkStart w:id="913" w:name="_Toc285117120"/>
      <w:bookmarkStart w:id="914" w:name="_Toc413752482"/>
    </w:p>
    <w:p w:rsidR="00071576" w:rsidRPr="00F37358" w:rsidRDefault="00F3010B" w:rsidP="009C0754">
      <w:pPr>
        <w:pStyle w:val="Heading2"/>
      </w:pPr>
      <w:r w:rsidRPr="00F37358">
        <w:lastRenderedPageBreak/>
        <w:t>Public R</w:t>
      </w:r>
      <w:r w:rsidR="00FC1524">
        <w:t>eference to G</w:t>
      </w:r>
      <w:r w:rsidR="00071576" w:rsidRPr="00F37358">
        <w:t>rant</w:t>
      </w:r>
      <w:bookmarkEnd w:id="913"/>
      <w:bookmarkEnd w:id="914"/>
    </w:p>
    <w:p w:rsidR="00071576" w:rsidRPr="00F37358" w:rsidRDefault="00071576" w:rsidP="00071576">
      <w:pPr>
        <w:pStyle w:val="BodyText2"/>
      </w:pPr>
      <w:r w:rsidRPr="00F37358">
        <w:t>When issuing statements, press releases, requests for proposals, bid solicitations, and other documents describing projects or programs funded in whole or in part with federal money, all grantees receiving federal funds must clearly state:</w:t>
      </w:r>
    </w:p>
    <w:p w:rsidR="00071576" w:rsidRPr="00F37358" w:rsidRDefault="00071576" w:rsidP="00071576"/>
    <w:p w:rsidR="00071576" w:rsidRPr="00F37358" w:rsidRDefault="00071576" w:rsidP="00071576">
      <w:pPr>
        <w:pStyle w:val="ListBullet3"/>
      </w:pPr>
      <w:bookmarkStart w:id="915" w:name="_Toc252957814"/>
      <w:r w:rsidRPr="00F37358">
        <w:t>the percentage of the total costs of the program or project that will be financed with federal money;</w:t>
      </w:r>
      <w:bookmarkStart w:id="916" w:name="_Toc252957815"/>
      <w:bookmarkEnd w:id="915"/>
    </w:p>
    <w:p w:rsidR="00071576" w:rsidRPr="00F37358" w:rsidRDefault="00071576" w:rsidP="00071576">
      <w:pPr>
        <w:pStyle w:val="ListBullet3"/>
      </w:pPr>
      <w:r w:rsidRPr="00F37358">
        <w:t>the dollar amount of federal financial assistance for the project or program; and</w:t>
      </w:r>
      <w:bookmarkEnd w:id="916"/>
      <w:r w:rsidRPr="00F37358">
        <w:t xml:space="preserve"> </w:t>
      </w:r>
      <w:bookmarkStart w:id="917" w:name="_Toc252957816"/>
    </w:p>
    <w:p w:rsidR="00071576" w:rsidRDefault="00071576" w:rsidP="0001515B">
      <w:pPr>
        <w:pStyle w:val="ListBullet3"/>
      </w:pPr>
      <w:proofErr w:type="gramStart"/>
      <w:r w:rsidRPr="00F37358">
        <w:t>the</w:t>
      </w:r>
      <w:proofErr w:type="gramEnd"/>
      <w:r w:rsidRPr="00F37358">
        <w:t xml:space="preserve"> percentage and dollar amount of the total costs of the project or program that will be financed by non-governmental sources.</w:t>
      </w:r>
      <w:bookmarkEnd w:id="917"/>
    </w:p>
    <w:p w:rsidR="0001515B" w:rsidRDefault="0001515B" w:rsidP="0001515B">
      <w:pPr>
        <w:pStyle w:val="ListBullet3"/>
        <w:numPr>
          <w:ilvl w:val="0"/>
          <w:numId w:val="0"/>
        </w:numPr>
        <w:ind w:left="1080"/>
      </w:pPr>
    </w:p>
    <w:p w:rsidR="00FC1524" w:rsidRPr="00FC1524" w:rsidRDefault="00FC1524" w:rsidP="00FC1524">
      <w:pPr>
        <w:pStyle w:val="ListBullet3"/>
        <w:numPr>
          <w:ilvl w:val="0"/>
          <w:numId w:val="0"/>
        </w:numPr>
        <w:ind w:left="720"/>
        <w:rPr>
          <w:u w:val="single"/>
        </w:rPr>
      </w:pPr>
      <w:r>
        <w:rPr>
          <w:u w:val="single"/>
        </w:rPr>
        <w:t>Use of the DOL or OSHA Logo</w:t>
      </w:r>
    </w:p>
    <w:p w:rsidR="00071576" w:rsidRPr="00F37358" w:rsidRDefault="00FC1524" w:rsidP="00071576">
      <w:pPr>
        <w:pStyle w:val="BodyText2"/>
      </w:pPr>
      <w:r>
        <w:t xml:space="preserve">Neither the DOL </w:t>
      </w:r>
      <w:r w:rsidR="00071576" w:rsidRPr="00F37358">
        <w:t>nor OSHA logo may be applied to any grant products developed with grant funds.</w:t>
      </w:r>
      <w:bookmarkStart w:id="918" w:name="_Toc252957817"/>
    </w:p>
    <w:bookmarkEnd w:id="918"/>
    <w:p w:rsidR="00FC1524" w:rsidRPr="004A7503" w:rsidRDefault="00BA7E18" w:rsidP="00FC1524">
      <w:pPr>
        <w:rPr>
          <w:b/>
        </w:rPr>
      </w:pPr>
      <w:r w:rsidRPr="00F37358">
        <w:br w:type="page"/>
      </w:r>
      <w:r w:rsidR="00FC1524" w:rsidRPr="004A7503">
        <w:rPr>
          <w:b/>
        </w:rPr>
        <w:lastRenderedPageBreak/>
        <w:t xml:space="preserve">Appendix </w:t>
      </w:r>
      <w:r w:rsidR="00D27123">
        <w:rPr>
          <w:b/>
        </w:rPr>
        <w:t>A</w:t>
      </w:r>
      <w:r w:rsidR="00FC1524" w:rsidRPr="004A7503">
        <w:rPr>
          <w:b/>
        </w:rPr>
        <w:t xml:space="preserve"> – Administrative and Program Cost Information</w:t>
      </w:r>
    </w:p>
    <w:p w:rsidR="00FC1524" w:rsidRPr="004A7503" w:rsidRDefault="00FC1524" w:rsidP="00FC1524">
      <w:pPr>
        <w:rPr>
          <w:b/>
        </w:rPr>
      </w:pPr>
    </w:p>
    <w:p w:rsidR="00FC1524" w:rsidRPr="008602E3" w:rsidRDefault="00FC1524" w:rsidP="00FC1524">
      <w:pPr>
        <w:rPr>
          <w:rFonts w:eastAsia="Calibri"/>
        </w:rPr>
      </w:pPr>
      <w:r w:rsidRPr="004A7503">
        <w:rPr>
          <w:rFonts w:eastAsia="Calibri"/>
        </w:rPr>
        <w:t xml:space="preserve">As described in the </w:t>
      </w:r>
      <w:r w:rsidR="00F637E3">
        <w:rPr>
          <w:rFonts w:eastAsia="Calibri"/>
        </w:rPr>
        <w:t xml:space="preserve">funding opportunity </w:t>
      </w:r>
      <w:r w:rsidR="00D27123">
        <w:rPr>
          <w:rFonts w:eastAsia="Calibri"/>
        </w:rPr>
        <w:t xml:space="preserve">announcement </w:t>
      </w:r>
      <w:r w:rsidRPr="004A7503">
        <w:rPr>
          <w:rFonts w:eastAsia="Calibri"/>
        </w:rPr>
        <w:t>(</w:t>
      </w:r>
      <w:r w:rsidR="00F637E3">
        <w:rPr>
          <w:rFonts w:eastAsia="Calibri"/>
        </w:rPr>
        <w:t>FOA</w:t>
      </w:r>
      <w:r w:rsidRPr="004A7503">
        <w:rPr>
          <w:rFonts w:eastAsia="Calibri"/>
        </w:rPr>
        <w:t>), the Detailed Project Budget must break out administrative costs separately from programmatic costs for both federal and non-federal funds.  Administrative costs include indirect costs from the costs pool and the cost of activities, materials, meeting close-out requirements, and personnel (e.g., administrative assistants) who support the management and administration of the project, but do not provide direct services to project beneficiaries.  Indirect cost charges, which are considered administrative costs, must be supported with a copy of a current approved Indirect Cost Rate Agreement form.  Administrative costs cannot exceed 25% of the total grant budget</w:t>
      </w:r>
      <w:r w:rsidRPr="008602E3">
        <w:rPr>
          <w:rFonts w:eastAsia="Calibri"/>
        </w:rPr>
        <w:t>.</w:t>
      </w:r>
    </w:p>
    <w:p w:rsidR="004A7503" w:rsidRDefault="004A7503"/>
    <w:p w:rsidR="004A7503" w:rsidRPr="008602E3" w:rsidRDefault="004A7503" w:rsidP="004A7503">
      <w:pPr>
        <w:spacing w:line="276" w:lineRule="auto"/>
        <w:rPr>
          <w:rFonts w:eastAsia="Calibri"/>
        </w:rPr>
      </w:pPr>
      <w:r w:rsidRPr="008602E3">
        <w:rPr>
          <w:rFonts w:eastAsia="Calibri"/>
        </w:rPr>
        <w:t>ADMINISTRATIVE COSTS</w:t>
      </w:r>
    </w:p>
    <w:p w:rsidR="004A7503" w:rsidRPr="008602E3" w:rsidRDefault="004A7503" w:rsidP="004A7503">
      <w:pPr>
        <w:numPr>
          <w:ilvl w:val="0"/>
          <w:numId w:val="44"/>
        </w:numPr>
        <w:spacing w:after="120"/>
        <w:rPr>
          <w:rFonts w:eastAsia="Calibri"/>
        </w:rPr>
      </w:pPr>
      <w:r w:rsidRPr="008602E3">
        <w:rPr>
          <w:rFonts w:eastAsia="Calibri"/>
        </w:rPr>
        <w:t>General administrative functions and coordination of functions:</w:t>
      </w:r>
    </w:p>
    <w:p w:rsidR="004A7503" w:rsidRPr="008602E3" w:rsidRDefault="004A7503" w:rsidP="004A7503">
      <w:pPr>
        <w:numPr>
          <w:ilvl w:val="0"/>
          <w:numId w:val="43"/>
        </w:numPr>
        <w:spacing w:after="120"/>
        <w:rPr>
          <w:rFonts w:eastAsia="Calibri"/>
        </w:rPr>
      </w:pPr>
      <w:r w:rsidRPr="008602E3">
        <w:rPr>
          <w:rFonts w:eastAsia="Calibri"/>
        </w:rPr>
        <w:t>accounting</w:t>
      </w:r>
    </w:p>
    <w:p w:rsidR="004A7503" w:rsidRPr="008602E3" w:rsidRDefault="004A7503" w:rsidP="004A7503">
      <w:pPr>
        <w:numPr>
          <w:ilvl w:val="0"/>
          <w:numId w:val="43"/>
        </w:numPr>
        <w:spacing w:after="120"/>
        <w:rPr>
          <w:rFonts w:eastAsia="Calibri"/>
        </w:rPr>
      </w:pPr>
      <w:r w:rsidRPr="008602E3">
        <w:rPr>
          <w:rFonts w:eastAsia="Calibri"/>
        </w:rPr>
        <w:t>audits</w:t>
      </w:r>
    </w:p>
    <w:p w:rsidR="004A7503" w:rsidRPr="008602E3" w:rsidRDefault="004A7503" w:rsidP="004A7503">
      <w:pPr>
        <w:numPr>
          <w:ilvl w:val="0"/>
          <w:numId w:val="43"/>
        </w:numPr>
        <w:spacing w:after="120"/>
        <w:rPr>
          <w:rFonts w:eastAsia="Calibri"/>
        </w:rPr>
      </w:pPr>
      <w:r w:rsidRPr="008602E3">
        <w:rPr>
          <w:rFonts w:eastAsia="Calibri"/>
        </w:rPr>
        <w:t>budgeting</w:t>
      </w:r>
    </w:p>
    <w:p w:rsidR="004A7503" w:rsidRPr="008602E3" w:rsidRDefault="004A7503" w:rsidP="004A7503">
      <w:pPr>
        <w:numPr>
          <w:ilvl w:val="0"/>
          <w:numId w:val="43"/>
        </w:numPr>
        <w:spacing w:after="120"/>
        <w:rPr>
          <w:rFonts w:eastAsia="Calibri"/>
        </w:rPr>
      </w:pPr>
      <w:r w:rsidRPr="008602E3">
        <w:rPr>
          <w:rFonts w:eastAsia="Calibri"/>
        </w:rPr>
        <w:t>financial and cash management</w:t>
      </w:r>
    </w:p>
    <w:p w:rsidR="004A7503" w:rsidRPr="008602E3" w:rsidRDefault="004A7503" w:rsidP="004A7503">
      <w:pPr>
        <w:numPr>
          <w:ilvl w:val="0"/>
          <w:numId w:val="43"/>
        </w:numPr>
        <w:spacing w:after="120"/>
        <w:rPr>
          <w:rFonts w:eastAsia="Calibri"/>
        </w:rPr>
      </w:pPr>
      <w:r w:rsidRPr="008602E3">
        <w:rPr>
          <w:rFonts w:eastAsia="Calibri"/>
        </w:rPr>
        <w:t>general legal services functions</w:t>
      </w:r>
    </w:p>
    <w:p w:rsidR="004A7503" w:rsidRPr="008602E3" w:rsidRDefault="004A7503" w:rsidP="004A7503">
      <w:pPr>
        <w:numPr>
          <w:ilvl w:val="0"/>
          <w:numId w:val="43"/>
        </w:numPr>
        <w:spacing w:after="120"/>
        <w:rPr>
          <w:rFonts w:eastAsia="Calibri"/>
        </w:rPr>
      </w:pPr>
      <w:r w:rsidRPr="008602E3">
        <w:rPr>
          <w:rFonts w:eastAsia="Calibri"/>
        </w:rPr>
        <w:t>payroll functions</w:t>
      </w:r>
    </w:p>
    <w:p w:rsidR="004A7503" w:rsidRPr="008602E3" w:rsidRDefault="004A7503" w:rsidP="004A7503">
      <w:pPr>
        <w:numPr>
          <w:ilvl w:val="0"/>
          <w:numId w:val="43"/>
        </w:numPr>
        <w:spacing w:after="120"/>
        <w:rPr>
          <w:rFonts w:eastAsia="Calibri"/>
        </w:rPr>
      </w:pPr>
      <w:r w:rsidRPr="008602E3">
        <w:rPr>
          <w:rFonts w:eastAsia="Calibri"/>
        </w:rPr>
        <w:t>personnel management</w:t>
      </w:r>
    </w:p>
    <w:p w:rsidR="004A7503" w:rsidRPr="008602E3" w:rsidRDefault="004A7503" w:rsidP="004A7503">
      <w:pPr>
        <w:numPr>
          <w:ilvl w:val="0"/>
          <w:numId w:val="43"/>
        </w:numPr>
        <w:spacing w:after="120"/>
        <w:rPr>
          <w:rFonts w:eastAsia="Calibri"/>
        </w:rPr>
      </w:pPr>
      <w:r w:rsidRPr="008602E3">
        <w:rPr>
          <w:rFonts w:eastAsia="Calibri"/>
        </w:rPr>
        <w:t>procurement</w:t>
      </w:r>
    </w:p>
    <w:p w:rsidR="004A7503" w:rsidRPr="008602E3" w:rsidRDefault="004A7503" w:rsidP="004A7503">
      <w:pPr>
        <w:numPr>
          <w:ilvl w:val="0"/>
          <w:numId w:val="43"/>
        </w:numPr>
        <w:spacing w:after="120"/>
        <w:rPr>
          <w:rFonts w:eastAsia="Calibri"/>
        </w:rPr>
      </w:pPr>
      <w:r w:rsidRPr="008602E3">
        <w:rPr>
          <w:rFonts w:eastAsia="Calibri"/>
        </w:rPr>
        <w:t>property management</w:t>
      </w:r>
    </w:p>
    <w:p w:rsidR="004A7503" w:rsidRDefault="004A7503" w:rsidP="004A7503">
      <w:pPr>
        <w:numPr>
          <w:ilvl w:val="0"/>
          <w:numId w:val="43"/>
        </w:numPr>
        <w:spacing w:after="120"/>
        <w:rPr>
          <w:rFonts w:eastAsia="Calibri"/>
        </w:rPr>
      </w:pPr>
      <w:r w:rsidRPr="008602E3">
        <w:rPr>
          <w:rFonts w:eastAsia="Calibri"/>
        </w:rPr>
        <w:t>purchasing</w:t>
      </w:r>
    </w:p>
    <w:p w:rsidR="004A7503" w:rsidRPr="008602E3" w:rsidRDefault="004A7503" w:rsidP="004A7503">
      <w:pPr>
        <w:numPr>
          <w:ilvl w:val="0"/>
          <w:numId w:val="43"/>
        </w:numPr>
        <w:spacing w:after="120"/>
        <w:rPr>
          <w:rFonts w:eastAsia="Calibri"/>
        </w:rPr>
      </w:pPr>
      <w:r>
        <w:rPr>
          <w:rFonts w:eastAsia="Calibri"/>
        </w:rPr>
        <w:t>report preparation</w:t>
      </w:r>
    </w:p>
    <w:p w:rsidR="004A7503" w:rsidRPr="008602E3" w:rsidRDefault="004A7503" w:rsidP="004A7503">
      <w:pPr>
        <w:numPr>
          <w:ilvl w:val="0"/>
          <w:numId w:val="43"/>
        </w:numPr>
        <w:spacing w:after="120"/>
        <w:rPr>
          <w:rFonts w:eastAsia="Calibri"/>
        </w:rPr>
      </w:pPr>
      <w:r w:rsidRPr="008602E3">
        <w:rPr>
          <w:rFonts w:eastAsia="Calibri"/>
        </w:rPr>
        <w:t>review resolution</w:t>
      </w:r>
    </w:p>
    <w:p w:rsidR="004A7503" w:rsidRPr="00835BCB" w:rsidRDefault="001323F6" w:rsidP="004A7503">
      <w:pPr>
        <w:numPr>
          <w:ilvl w:val="0"/>
          <w:numId w:val="43"/>
        </w:numPr>
        <w:spacing w:after="120"/>
        <w:rPr>
          <w:rFonts w:eastAsia="Calibri"/>
        </w:rPr>
      </w:pPr>
      <w:r>
        <w:rPr>
          <w:rFonts w:eastAsia="Calibri"/>
        </w:rPr>
        <w:t>Development</w:t>
      </w:r>
      <w:r w:rsidR="004A7503" w:rsidRPr="008602E3">
        <w:rPr>
          <w:rFonts w:eastAsia="Calibri"/>
        </w:rPr>
        <w:t xml:space="preserve"> of systems and procedures for administrative functions</w:t>
      </w:r>
    </w:p>
    <w:p w:rsidR="004A7503" w:rsidRPr="008602E3" w:rsidRDefault="004A7503" w:rsidP="004A7503">
      <w:pPr>
        <w:numPr>
          <w:ilvl w:val="0"/>
          <w:numId w:val="44"/>
        </w:numPr>
        <w:spacing w:after="120"/>
        <w:rPr>
          <w:rFonts w:eastAsia="Calibri"/>
        </w:rPr>
      </w:pPr>
      <w:r w:rsidRPr="008602E3">
        <w:rPr>
          <w:rFonts w:eastAsia="Calibri"/>
        </w:rPr>
        <w:t>Costs of goods and services required for administrative functions of the program, including goods and services such as:</w:t>
      </w:r>
    </w:p>
    <w:p w:rsidR="004A7503" w:rsidRPr="008D7750" w:rsidRDefault="004A7503" w:rsidP="004A7503">
      <w:pPr>
        <w:numPr>
          <w:ilvl w:val="1"/>
          <w:numId w:val="44"/>
        </w:numPr>
        <w:spacing w:after="120"/>
        <w:rPr>
          <w:rFonts w:eastAsia="Calibri"/>
        </w:rPr>
      </w:pPr>
      <w:r w:rsidRPr="008D7750">
        <w:rPr>
          <w:rFonts w:eastAsia="Calibri"/>
        </w:rPr>
        <w:t>advertising and outreach services</w:t>
      </w:r>
      <w:r w:rsidR="00155E54">
        <w:rPr>
          <w:rFonts w:eastAsia="Calibri"/>
        </w:rPr>
        <w:t xml:space="preserve"> targeted to the general public</w:t>
      </w:r>
    </w:p>
    <w:p w:rsidR="004A7503" w:rsidRPr="008D7750" w:rsidRDefault="004A7503" w:rsidP="004A7503">
      <w:pPr>
        <w:numPr>
          <w:ilvl w:val="1"/>
          <w:numId w:val="44"/>
        </w:numPr>
        <w:spacing w:after="120"/>
        <w:rPr>
          <w:rFonts w:eastAsia="Calibri"/>
        </w:rPr>
      </w:pPr>
      <w:r w:rsidRPr="008D7750">
        <w:rPr>
          <w:rFonts w:eastAsia="Calibri"/>
        </w:rPr>
        <w:t>internet services</w:t>
      </w:r>
    </w:p>
    <w:p w:rsidR="004A7503" w:rsidRPr="00AC2ECE" w:rsidRDefault="004A7503" w:rsidP="004A7503">
      <w:pPr>
        <w:numPr>
          <w:ilvl w:val="1"/>
          <w:numId w:val="44"/>
        </w:numPr>
        <w:spacing w:after="120"/>
        <w:rPr>
          <w:rFonts w:eastAsia="Calibri"/>
        </w:rPr>
      </w:pPr>
      <w:r w:rsidRPr="008602E3">
        <w:rPr>
          <w:rFonts w:eastAsia="Calibri"/>
        </w:rPr>
        <w:t>office supplies</w:t>
      </w:r>
    </w:p>
    <w:p w:rsidR="004A7503" w:rsidRPr="008602E3" w:rsidRDefault="004A7503" w:rsidP="004A7503">
      <w:pPr>
        <w:numPr>
          <w:ilvl w:val="1"/>
          <w:numId w:val="44"/>
        </w:numPr>
        <w:spacing w:after="120"/>
        <w:rPr>
          <w:rFonts w:eastAsia="Calibri"/>
        </w:rPr>
      </w:pPr>
      <w:r w:rsidRPr="008602E3">
        <w:rPr>
          <w:rFonts w:eastAsia="Calibri"/>
        </w:rPr>
        <w:t>postage</w:t>
      </w:r>
    </w:p>
    <w:p w:rsidR="004A7503" w:rsidRDefault="004A7503" w:rsidP="004A7503">
      <w:pPr>
        <w:numPr>
          <w:ilvl w:val="1"/>
          <w:numId w:val="44"/>
        </w:numPr>
        <w:spacing w:after="120"/>
        <w:rPr>
          <w:rFonts w:eastAsia="Calibri"/>
        </w:rPr>
      </w:pPr>
      <w:r w:rsidRPr="008602E3">
        <w:rPr>
          <w:rFonts w:eastAsia="Calibri"/>
        </w:rPr>
        <w:t>rental and maintenance of office space</w:t>
      </w:r>
    </w:p>
    <w:p w:rsidR="004A7503" w:rsidRPr="008602E3" w:rsidRDefault="004A7503" w:rsidP="004A7503">
      <w:pPr>
        <w:numPr>
          <w:ilvl w:val="1"/>
          <w:numId w:val="44"/>
        </w:numPr>
        <w:spacing w:after="120"/>
        <w:rPr>
          <w:rFonts w:eastAsia="Calibri"/>
        </w:rPr>
      </w:pPr>
      <w:proofErr w:type="gramStart"/>
      <w:r>
        <w:rPr>
          <w:rFonts w:eastAsia="Calibri"/>
        </w:rPr>
        <w:t>rental/leasing</w:t>
      </w:r>
      <w:proofErr w:type="gramEnd"/>
      <w:r>
        <w:rPr>
          <w:rFonts w:eastAsia="Calibri"/>
        </w:rPr>
        <w:t xml:space="preserve"> and maintenance of equipment (copiers, printers, etc.)</w:t>
      </w:r>
    </w:p>
    <w:p w:rsidR="004A7503" w:rsidRPr="008602E3" w:rsidRDefault="004A7503" w:rsidP="004A7503">
      <w:pPr>
        <w:numPr>
          <w:ilvl w:val="1"/>
          <w:numId w:val="44"/>
        </w:numPr>
        <w:spacing w:after="120"/>
        <w:rPr>
          <w:rFonts w:eastAsia="Calibri"/>
        </w:rPr>
      </w:pPr>
      <w:r w:rsidRPr="008602E3">
        <w:rPr>
          <w:rFonts w:eastAsia="Calibri"/>
        </w:rPr>
        <w:t>utilities</w:t>
      </w:r>
    </w:p>
    <w:p w:rsidR="004A7503" w:rsidRPr="008602E3" w:rsidRDefault="004A7503" w:rsidP="004A7503">
      <w:pPr>
        <w:numPr>
          <w:ilvl w:val="0"/>
          <w:numId w:val="44"/>
        </w:numPr>
        <w:spacing w:after="120"/>
        <w:rPr>
          <w:rFonts w:eastAsia="Calibri"/>
        </w:rPr>
      </w:pPr>
      <w:r w:rsidRPr="008602E3">
        <w:rPr>
          <w:rFonts w:eastAsia="Calibri"/>
        </w:rPr>
        <w:t>Travel costs incurred for official business in carrying out administrative activities or the overall management of the grant.</w:t>
      </w:r>
    </w:p>
    <w:p w:rsidR="004A7503" w:rsidRPr="008602E3" w:rsidRDefault="004A7503" w:rsidP="004A7503">
      <w:pPr>
        <w:numPr>
          <w:ilvl w:val="0"/>
          <w:numId w:val="44"/>
        </w:numPr>
        <w:spacing w:after="120"/>
        <w:rPr>
          <w:rFonts w:eastAsia="Calibri"/>
        </w:rPr>
      </w:pPr>
      <w:r>
        <w:rPr>
          <w:rFonts w:eastAsia="Calibri"/>
        </w:rPr>
        <w:lastRenderedPageBreak/>
        <w:t xml:space="preserve">The purchase, systems </w:t>
      </w:r>
      <w:r w:rsidR="001323F6">
        <w:rPr>
          <w:rFonts w:eastAsia="Calibri"/>
        </w:rPr>
        <w:t>development</w:t>
      </w:r>
      <w:r>
        <w:rPr>
          <w:rFonts w:eastAsia="Calibri"/>
        </w:rPr>
        <w:t>, and operating costs</w:t>
      </w:r>
      <w:r w:rsidRPr="008602E3">
        <w:rPr>
          <w:rFonts w:eastAsia="Calibri"/>
        </w:rPr>
        <w:t xml:space="preserve"> of information systems related to administrative functions.  For example:</w:t>
      </w:r>
    </w:p>
    <w:p w:rsidR="004A7503" w:rsidRPr="008602E3" w:rsidRDefault="004A7503" w:rsidP="004A7503">
      <w:pPr>
        <w:numPr>
          <w:ilvl w:val="1"/>
          <w:numId w:val="44"/>
        </w:numPr>
        <w:spacing w:after="120"/>
        <w:rPr>
          <w:rFonts w:eastAsia="Calibri"/>
        </w:rPr>
      </w:pPr>
      <w:r w:rsidRPr="008602E3">
        <w:rPr>
          <w:rFonts w:eastAsia="Calibri"/>
        </w:rPr>
        <w:t>personnel</w:t>
      </w:r>
    </w:p>
    <w:p w:rsidR="004A7503" w:rsidRPr="008602E3" w:rsidRDefault="004A7503" w:rsidP="004A7503">
      <w:pPr>
        <w:numPr>
          <w:ilvl w:val="1"/>
          <w:numId w:val="44"/>
        </w:numPr>
        <w:spacing w:after="120"/>
        <w:rPr>
          <w:rFonts w:eastAsia="Calibri"/>
        </w:rPr>
      </w:pPr>
      <w:r w:rsidRPr="008602E3">
        <w:rPr>
          <w:rFonts w:eastAsia="Calibri"/>
        </w:rPr>
        <w:t>procurement</w:t>
      </w:r>
    </w:p>
    <w:p w:rsidR="004A7503" w:rsidRPr="008602E3" w:rsidRDefault="004A7503" w:rsidP="004A7503">
      <w:pPr>
        <w:numPr>
          <w:ilvl w:val="1"/>
          <w:numId w:val="44"/>
        </w:numPr>
        <w:spacing w:after="120"/>
        <w:rPr>
          <w:rFonts w:eastAsia="Calibri"/>
        </w:rPr>
      </w:pPr>
      <w:r w:rsidRPr="008602E3">
        <w:rPr>
          <w:rFonts w:eastAsia="Calibri"/>
        </w:rPr>
        <w:t>purchasing</w:t>
      </w:r>
    </w:p>
    <w:p w:rsidR="004A7503" w:rsidRPr="008602E3" w:rsidRDefault="004A7503" w:rsidP="004A7503">
      <w:pPr>
        <w:numPr>
          <w:ilvl w:val="1"/>
          <w:numId w:val="44"/>
        </w:numPr>
        <w:spacing w:after="120"/>
        <w:rPr>
          <w:rFonts w:eastAsia="Calibri"/>
        </w:rPr>
      </w:pPr>
      <w:r w:rsidRPr="008602E3">
        <w:rPr>
          <w:rFonts w:eastAsia="Calibri"/>
        </w:rPr>
        <w:t>property management</w:t>
      </w:r>
    </w:p>
    <w:p w:rsidR="004A7503" w:rsidRPr="008602E3" w:rsidRDefault="004A7503" w:rsidP="004A7503">
      <w:pPr>
        <w:numPr>
          <w:ilvl w:val="1"/>
          <w:numId w:val="44"/>
        </w:numPr>
        <w:spacing w:after="120"/>
        <w:rPr>
          <w:rFonts w:eastAsia="Calibri"/>
        </w:rPr>
      </w:pPr>
      <w:r w:rsidRPr="008602E3">
        <w:rPr>
          <w:rFonts w:eastAsia="Calibri"/>
        </w:rPr>
        <w:t>accounting and payroll systems</w:t>
      </w:r>
    </w:p>
    <w:p w:rsidR="004A7503" w:rsidRDefault="004A7503" w:rsidP="004A7503">
      <w:pPr>
        <w:numPr>
          <w:ilvl w:val="0"/>
          <w:numId w:val="44"/>
        </w:numPr>
        <w:spacing w:after="120"/>
        <w:rPr>
          <w:rFonts w:eastAsia="Calibri"/>
        </w:rPr>
      </w:pPr>
      <w:r>
        <w:rPr>
          <w:rFonts w:eastAsia="Calibri"/>
        </w:rPr>
        <w:t>The portion of a</w:t>
      </w:r>
      <w:r w:rsidRPr="008602E3">
        <w:rPr>
          <w:rFonts w:eastAsia="Calibri"/>
        </w:rPr>
        <w:t xml:space="preserve">wards to </w:t>
      </w:r>
      <w:proofErr w:type="spellStart"/>
      <w:r w:rsidRPr="008602E3">
        <w:rPr>
          <w:rFonts w:eastAsia="Calibri"/>
        </w:rPr>
        <w:t>su</w:t>
      </w:r>
      <w:r>
        <w:rPr>
          <w:rFonts w:eastAsia="Calibri"/>
        </w:rPr>
        <w:t>brecipients</w:t>
      </w:r>
      <w:proofErr w:type="spellEnd"/>
      <w:r>
        <w:rPr>
          <w:rFonts w:eastAsia="Calibri"/>
        </w:rPr>
        <w:t xml:space="preserve"> or vendors that is</w:t>
      </w:r>
      <w:r w:rsidRPr="008602E3">
        <w:rPr>
          <w:rFonts w:eastAsia="Calibri"/>
        </w:rPr>
        <w:t xml:space="preserve"> for the performance of administrative functions. </w:t>
      </w:r>
    </w:p>
    <w:p w:rsidR="004A7503" w:rsidRPr="00835BCB" w:rsidRDefault="004A7503" w:rsidP="004A7503">
      <w:pPr>
        <w:spacing w:after="120"/>
        <w:ind w:left="720"/>
        <w:rPr>
          <w:rFonts w:eastAsia="Calibri"/>
        </w:rPr>
      </w:pPr>
    </w:p>
    <w:p w:rsidR="004A7503" w:rsidRPr="008602E3" w:rsidRDefault="004A7503" w:rsidP="004A7503">
      <w:pPr>
        <w:spacing w:after="120"/>
        <w:rPr>
          <w:rFonts w:eastAsia="Calibri"/>
        </w:rPr>
      </w:pPr>
      <w:r w:rsidRPr="008602E3">
        <w:rPr>
          <w:rFonts w:eastAsia="Calibri"/>
        </w:rPr>
        <w:t>PROGRAM COSTS</w:t>
      </w:r>
    </w:p>
    <w:p w:rsidR="004A7503" w:rsidRPr="008602E3" w:rsidRDefault="004A7503" w:rsidP="004A7503">
      <w:pPr>
        <w:numPr>
          <w:ilvl w:val="0"/>
          <w:numId w:val="45"/>
        </w:numPr>
        <w:spacing w:after="120"/>
        <w:rPr>
          <w:rFonts w:eastAsia="Calibri"/>
        </w:rPr>
      </w:pPr>
      <w:r w:rsidRPr="008602E3">
        <w:rPr>
          <w:rFonts w:eastAsia="Calibri"/>
        </w:rPr>
        <w:t>All costs incurred directly for functions and training activities including salaries for personnel providing direct training to workers and employers.</w:t>
      </w:r>
    </w:p>
    <w:p w:rsidR="004A7503" w:rsidRPr="008602E3" w:rsidRDefault="004A7503" w:rsidP="004A7503">
      <w:pPr>
        <w:numPr>
          <w:ilvl w:val="0"/>
          <w:numId w:val="45"/>
        </w:numPr>
        <w:spacing w:after="120"/>
        <w:rPr>
          <w:rFonts w:eastAsia="Calibri"/>
        </w:rPr>
      </w:pPr>
      <w:r>
        <w:rPr>
          <w:rFonts w:eastAsia="Calibri"/>
        </w:rPr>
        <w:t xml:space="preserve">The purchase, systems </w:t>
      </w:r>
      <w:r w:rsidR="001323F6">
        <w:rPr>
          <w:rFonts w:eastAsia="Calibri"/>
        </w:rPr>
        <w:t>development</w:t>
      </w:r>
      <w:r>
        <w:rPr>
          <w:rFonts w:eastAsia="Calibri"/>
        </w:rPr>
        <w:t>, and operating c</w:t>
      </w:r>
      <w:r w:rsidRPr="008602E3">
        <w:rPr>
          <w:rFonts w:eastAsia="Calibri"/>
        </w:rPr>
        <w:t xml:space="preserve">osts </w:t>
      </w:r>
      <w:r>
        <w:rPr>
          <w:rFonts w:eastAsia="Calibri"/>
        </w:rPr>
        <w:t xml:space="preserve">(e.g. data entry costs) </w:t>
      </w:r>
      <w:r w:rsidRPr="008602E3">
        <w:rPr>
          <w:rFonts w:eastAsia="Calibri"/>
        </w:rPr>
        <w:t>of the following information systems are charged as a program cost:</w:t>
      </w:r>
    </w:p>
    <w:p w:rsidR="004A7503" w:rsidRPr="008602E3" w:rsidRDefault="004A7503" w:rsidP="004A7503">
      <w:pPr>
        <w:numPr>
          <w:ilvl w:val="1"/>
          <w:numId w:val="45"/>
        </w:numPr>
        <w:spacing w:after="120"/>
        <w:rPr>
          <w:rFonts w:eastAsia="Calibri"/>
        </w:rPr>
      </w:pPr>
      <w:r w:rsidRPr="008602E3">
        <w:rPr>
          <w:rFonts w:eastAsia="Calibri"/>
        </w:rPr>
        <w:t>Tracking or monitoring of participant information including basic worker information, employer information, and other statistical information relevant to program evaluations</w:t>
      </w:r>
    </w:p>
    <w:p w:rsidR="004A7503" w:rsidRPr="008602E3" w:rsidRDefault="004A7503" w:rsidP="004A7503">
      <w:pPr>
        <w:numPr>
          <w:ilvl w:val="1"/>
          <w:numId w:val="45"/>
        </w:numPr>
        <w:spacing w:after="120"/>
        <w:rPr>
          <w:rFonts w:eastAsia="Calibri"/>
        </w:rPr>
      </w:pPr>
      <w:r w:rsidRPr="008602E3">
        <w:rPr>
          <w:rFonts w:eastAsia="Calibri"/>
        </w:rPr>
        <w:t>Performance and program cost information on training services  and activities</w:t>
      </w:r>
    </w:p>
    <w:p w:rsidR="004A7503" w:rsidRPr="008602E3" w:rsidRDefault="004A7503" w:rsidP="004A7503">
      <w:pPr>
        <w:numPr>
          <w:ilvl w:val="0"/>
          <w:numId w:val="45"/>
        </w:numPr>
        <w:spacing w:after="120"/>
        <w:rPr>
          <w:rFonts w:eastAsia="Calibri"/>
        </w:rPr>
      </w:pPr>
      <w:r>
        <w:rPr>
          <w:rFonts w:eastAsia="Calibri"/>
        </w:rPr>
        <w:t>C</w:t>
      </w:r>
      <w:r w:rsidRPr="008602E3">
        <w:rPr>
          <w:rFonts w:eastAsia="Calibri"/>
        </w:rPr>
        <w:t>osts of goods and services required for direct program functions, including goods and services such as:</w:t>
      </w:r>
    </w:p>
    <w:p w:rsidR="00155E54" w:rsidRDefault="00155E54" w:rsidP="004A7503">
      <w:pPr>
        <w:numPr>
          <w:ilvl w:val="1"/>
          <w:numId w:val="45"/>
        </w:numPr>
        <w:spacing w:after="120"/>
        <w:rPr>
          <w:rFonts w:eastAsia="Calibri"/>
        </w:rPr>
      </w:pPr>
      <w:r>
        <w:rPr>
          <w:rFonts w:eastAsia="Calibri"/>
        </w:rPr>
        <w:t>advertising and outreach services specific to recruiting the target audience to attend training</w:t>
      </w:r>
    </w:p>
    <w:p w:rsidR="004A7503" w:rsidRPr="008602E3" w:rsidRDefault="004A7503" w:rsidP="004A7503">
      <w:pPr>
        <w:numPr>
          <w:ilvl w:val="1"/>
          <w:numId w:val="45"/>
        </w:numPr>
        <w:spacing w:after="120"/>
        <w:rPr>
          <w:rFonts w:eastAsia="Calibri"/>
        </w:rPr>
      </w:pPr>
      <w:r w:rsidRPr="008602E3">
        <w:rPr>
          <w:rFonts w:eastAsia="Calibri"/>
        </w:rPr>
        <w:t>training supplies</w:t>
      </w:r>
      <w:r>
        <w:rPr>
          <w:rFonts w:eastAsia="Calibri"/>
        </w:rPr>
        <w:t>, including local reproduction</w:t>
      </w:r>
    </w:p>
    <w:p w:rsidR="004A7503" w:rsidRPr="008602E3" w:rsidRDefault="004A7503" w:rsidP="004A7503">
      <w:pPr>
        <w:numPr>
          <w:ilvl w:val="1"/>
          <w:numId w:val="45"/>
        </w:numPr>
        <w:spacing w:after="120"/>
        <w:rPr>
          <w:rFonts w:eastAsia="Calibri"/>
        </w:rPr>
      </w:pPr>
      <w:r w:rsidRPr="008602E3">
        <w:rPr>
          <w:rFonts w:eastAsia="Calibri"/>
        </w:rPr>
        <w:t>rental or purchase of training equipment</w:t>
      </w:r>
    </w:p>
    <w:p w:rsidR="004A7503" w:rsidRPr="008602E3" w:rsidRDefault="004A7503" w:rsidP="004A7503">
      <w:pPr>
        <w:numPr>
          <w:ilvl w:val="1"/>
          <w:numId w:val="45"/>
        </w:numPr>
        <w:spacing w:after="120"/>
        <w:rPr>
          <w:rFonts w:eastAsia="Calibri"/>
        </w:rPr>
      </w:pPr>
      <w:r w:rsidRPr="008602E3">
        <w:rPr>
          <w:rFonts w:eastAsia="Calibri"/>
        </w:rPr>
        <w:t>rental and maintenance of training space</w:t>
      </w:r>
    </w:p>
    <w:p w:rsidR="004A7503" w:rsidRPr="008602E3" w:rsidRDefault="004A7503" w:rsidP="004A7503">
      <w:pPr>
        <w:numPr>
          <w:ilvl w:val="0"/>
          <w:numId w:val="45"/>
        </w:numPr>
        <w:spacing w:after="120"/>
        <w:rPr>
          <w:rFonts w:eastAsia="Calibri"/>
        </w:rPr>
      </w:pPr>
      <w:r w:rsidRPr="008602E3">
        <w:rPr>
          <w:rFonts w:eastAsia="Calibri"/>
        </w:rPr>
        <w:t>Travel costs incurred for official business in carrying out training activities.</w:t>
      </w:r>
    </w:p>
    <w:p w:rsidR="004A7503" w:rsidRPr="008602E3" w:rsidRDefault="004A7503" w:rsidP="004A7503">
      <w:pPr>
        <w:numPr>
          <w:ilvl w:val="0"/>
          <w:numId w:val="45"/>
        </w:numPr>
        <w:spacing w:after="120"/>
        <w:rPr>
          <w:rFonts w:eastAsia="Calibri"/>
        </w:rPr>
      </w:pPr>
      <w:r>
        <w:rPr>
          <w:rFonts w:eastAsia="Calibri"/>
        </w:rPr>
        <w:t>The portion of a</w:t>
      </w:r>
      <w:r w:rsidRPr="008602E3">
        <w:rPr>
          <w:rFonts w:eastAsia="Calibri"/>
        </w:rPr>
        <w:t xml:space="preserve">wards to </w:t>
      </w:r>
      <w:proofErr w:type="spellStart"/>
      <w:r w:rsidRPr="008602E3">
        <w:rPr>
          <w:rFonts w:eastAsia="Calibri"/>
        </w:rPr>
        <w:t>subrecip</w:t>
      </w:r>
      <w:r>
        <w:rPr>
          <w:rFonts w:eastAsia="Calibri"/>
        </w:rPr>
        <w:t>ients</w:t>
      </w:r>
      <w:proofErr w:type="spellEnd"/>
      <w:r>
        <w:rPr>
          <w:rFonts w:eastAsia="Calibri"/>
        </w:rPr>
        <w:t xml:space="preserve"> or vendors that is</w:t>
      </w:r>
      <w:r w:rsidRPr="008602E3">
        <w:rPr>
          <w:rFonts w:eastAsia="Calibri"/>
        </w:rPr>
        <w:t xml:space="preserve"> for the performance of program functions.</w:t>
      </w:r>
    </w:p>
    <w:p w:rsidR="004A7503" w:rsidRPr="008602E3" w:rsidRDefault="004A7503" w:rsidP="004A7503">
      <w:pPr>
        <w:numPr>
          <w:ilvl w:val="0"/>
          <w:numId w:val="45"/>
        </w:numPr>
        <w:spacing w:after="120"/>
        <w:rPr>
          <w:rFonts w:eastAsia="Calibri"/>
        </w:rPr>
      </w:pPr>
      <w:r w:rsidRPr="008602E3">
        <w:rPr>
          <w:rFonts w:eastAsia="Calibri"/>
        </w:rPr>
        <w:t>The portion of indirect costs determined as a proportionate share of the indirect costs in the indirect cost pool which are the costs of program functions, not administrative functions (see indirect costs below).</w:t>
      </w:r>
    </w:p>
    <w:p w:rsidR="004A7503" w:rsidRPr="008602E3" w:rsidRDefault="004A7503" w:rsidP="004A7503">
      <w:pPr>
        <w:spacing w:after="120"/>
        <w:rPr>
          <w:rFonts w:eastAsia="Calibri"/>
        </w:rPr>
      </w:pPr>
    </w:p>
    <w:p w:rsidR="004A7503" w:rsidRDefault="004A7503" w:rsidP="004A7503">
      <w:pPr>
        <w:spacing w:after="120"/>
        <w:rPr>
          <w:rFonts w:eastAsia="Calibri"/>
        </w:rPr>
      </w:pPr>
      <w:r w:rsidRPr="008602E3">
        <w:rPr>
          <w:rFonts w:eastAsia="Calibri"/>
        </w:rPr>
        <w:t>SHARED A</w:t>
      </w:r>
      <w:r>
        <w:rPr>
          <w:rFonts w:eastAsia="Calibri"/>
        </w:rPr>
        <w:t>DMINISTRATIVE AND PROGRAM COSTS</w:t>
      </w:r>
    </w:p>
    <w:p w:rsidR="004A7503" w:rsidRPr="008602E3" w:rsidRDefault="004A7503" w:rsidP="004A7503">
      <w:pPr>
        <w:spacing w:after="120"/>
        <w:ind w:left="360"/>
        <w:rPr>
          <w:rFonts w:eastAsia="Calibri"/>
        </w:rPr>
      </w:pPr>
      <w:r w:rsidRPr="008602E3">
        <w:rPr>
          <w:rFonts w:eastAsia="Calibri"/>
        </w:rPr>
        <w:t xml:space="preserve">Personnel and related non-personnel costs of staff that perform both administrative functions and programmatic services are to be allocated as administrative costs or program to the </w:t>
      </w:r>
      <w:r w:rsidRPr="008602E3">
        <w:rPr>
          <w:rFonts w:eastAsia="Calibri"/>
        </w:rPr>
        <w:lastRenderedPageBreak/>
        <w:t>benefitting cost objectives/categories based on documented distributions of actual time worked and other equitable cost allocation methods.</w:t>
      </w:r>
    </w:p>
    <w:p w:rsidR="004A7503" w:rsidRPr="008602E3" w:rsidRDefault="004A7503" w:rsidP="004A7503">
      <w:pPr>
        <w:spacing w:after="120"/>
        <w:rPr>
          <w:rFonts w:eastAsia="Calibri"/>
        </w:rPr>
      </w:pPr>
    </w:p>
    <w:p w:rsidR="004A7503" w:rsidRDefault="004A7503" w:rsidP="004A7503">
      <w:pPr>
        <w:spacing w:after="120"/>
        <w:rPr>
          <w:rFonts w:eastAsia="Calibri"/>
        </w:rPr>
      </w:pPr>
      <w:r w:rsidRPr="008602E3">
        <w:rPr>
          <w:rFonts w:eastAsia="Calibri"/>
        </w:rPr>
        <w:t>INDIRECT COSTS</w:t>
      </w:r>
    </w:p>
    <w:p w:rsidR="00F637E3" w:rsidRPr="00F637E3" w:rsidRDefault="00F637E3" w:rsidP="00F637E3">
      <w:pPr>
        <w:spacing w:after="120"/>
        <w:rPr>
          <w:rFonts w:eastAsia="Calibri"/>
        </w:rPr>
      </w:pPr>
      <w:r w:rsidRPr="00F637E3">
        <w:rPr>
          <w:rFonts w:eastAsia="Calibri"/>
        </w:rPr>
        <w:t>As specified in the Uniform Guidance 2 CFR 200, indirect costs are those that have been incurred for common or joint purpose benefitting more than one cost objective and not be readily assignable with a particular final cost objective.  An indirect cost rate is required when an organization operates under more than one grant or other activity, whether federally-assisted or not.</w:t>
      </w:r>
    </w:p>
    <w:p w:rsidR="004A7503" w:rsidRPr="008602E3" w:rsidRDefault="004A7503" w:rsidP="004A7503">
      <w:pPr>
        <w:numPr>
          <w:ilvl w:val="0"/>
          <w:numId w:val="46"/>
        </w:numPr>
        <w:spacing w:after="120"/>
        <w:rPr>
          <w:rFonts w:eastAsia="Calibri"/>
        </w:rPr>
      </w:pPr>
      <w:r w:rsidRPr="008602E3">
        <w:rPr>
          <w:rFonts w:eastAsia="Calibri"/>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4A7503" w:rsidRDefault="004A7503" w:rsidP="004A7503">
      <w:pPr>
        <w:numPr>
          <w:ilvl w:val="0"/>
          <w:numId w:val="46"/>
        </w:numPr>
        <w:spacing w:after="120"/>
        <w:rPr>
          <w:rFonts w:eastAsia="Calibri"/>
        </w:rPr>
      </w:pPr>
      <w:r w:rsidRPr="00AC2ECE">
        <w:rPr>
          <w:rFonts w:eastAsia="Calibri"/>
        </w:rPr>
        <w:t xml:space="preserve">An indirect cost rate is a mechanism for determining fairly and conveniently within the boundaries of sound administrative principle, what proportions of organization administration costs each program should bear. </w:t>
      </w:r>
    </w:p>
    <w:p w:rsidR="004A7503" w:rsidRPr="00AC2ECE" w:rsidRDefault="004A7503" w:rsidP="004A7503">
      <w:pPr>
        <w:numPr>
          <w:ilvl w:val="0"/>
          <w:numId w:val="46"/>
        </w:numPr>
        <w:spacing w:after="120"/>
        <w:rPr>
          <w:rFonts w:eastAsia="Calibri"/>
        </w:rPr>
      </w:pPr>
      <w:r w:rsidRPr="00AC2ECE">
        <w:rPr>
          <w:rFonts w:eastAsia="Calibri"/>
        </w:rPr>
        <w:t xml:space="preserve">Indirect </w:t>
      </w:r>
      <w:r>
        <w:rPr>
          <w:rFonts w:eastAsia="Calibri"/>
        </w:rPr>
        <w:t xml:space="preserve">costs are only allowable with an approved Indirect Cost Rate Agreement (ICRA).  ICRAs are negotiated and approved by the </w:t>
      </w:r>
      <w:proofErr w:type="gramStart"/>
      <w:r>
        <w:rPr>
          <w:rFonts w:eastAsia="Calibri"/>
        </w:rPr>
        <w:t>cognizant</w:t>
      </w:r>
      <w:proofErr w:type="gramEnd"/>
      <w:r>
        <w:rPr>
          <w:rFonts w:eastAsia="Calibri"/>
        </w:rPr>
        <w:t xml:space="preserve">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  </w:t>
      </w:r>
      <w:r w:rsidRPr="00AC2ECE">
        <w:rPr>
          <w:rFonts w:eastAsia="Calibri"/>
        </w:rPr>
        <w:t xml:space="preserve"> </w:t>
      </w:r>
    </w:p>
    <w:p w:rsidR="00FC1524" w:rsidRDefault="00FC1524">
      <w:r>
        <w:br w:type="page"/>
      </w:r>
    </w:p>
    <w:p w:rsidR="00B93572" w:rsidRPr="008A1046" w:rsidRDefault="00FC1524" w:rsidP="00B93572">
      <w:pPr>
        <w:rPr>
          <w:b/>
          <w:u w:val="single"/>
        </w:rPr>
      </w:pPr>
      <w:r>
        <w:rPr>
          <w:b/>
        </w:rPr>
        <w:lastRenderedPageBreak/>
        <w:t xml:space="preserve">Appendix </w:t>
      </w:r>
      <w:r w:rsidR="00D27123">
        <w:rPr>
          <w:b/>
        </w:rPr>
        <w:t>B</w:t>
      </w:r>
      <w:r w:rsidR="00B93572" w:rsidRPr="008A1046">
        <w:rPr>
          <w:b/>
        </w:rPr>
        <w:t xml:space="preserve"> – Procedures for Submitting Electronic Copies of Grant-Funded Materials</w:t>
      </w:r>
    </w:p>
    <w:p w:rsidR="00B93572" w:rsidRPr="008A1046" w:rsidRDefault="00B93572" w:rsidP="00B93572"/>
    <w:p w:rsidR="00B93572" w:rsidRPr="008A1046" w:rsidRDefault="00B93572" w:rsidP="004A7503">
      <w:r w:rsidRPr="008A1046">
        <w:t xml:space="preserve">As described in the </w:t>
      </w:r>
      <w:r w:rsidR="00F637E3">
        <w:t>funding opportunity announcement</w:t>
      </w:r>
      <w:r w:rsidRPr="008A1046">
        <w:t xml:space="preserve"> (</w:t>
      </w:r>
      <w:r w:rsidR="00F637E3">
        <w:t>FOA</w:t>
      </w:r>
      <w:r w:rsidRPr="008A1046">
        <w:t>), any materials (training, marketing, etc.) distributed during the grant period are required to be reviewed by OSHA.  In addition, electronic and paper copies are required to be submitted by the end of the grant period.  The purpose of the electronic copies is to be able to share the materials to the general public via the OSHA Web site.  These instructions were developed to standardize submittal procedures for the grant-funded training materials.</w:t>
      </w:r>
    </w:p>
    <w:p w:rsidR="00B93572" w:rsidRPr="008A1046" w:rsidRDefault="00B93572" w:rsidP="00B93572">
      <w:pPr>
        <w:numPr>
          <w:ilvl w:val="0"/>
          <w:numId w:val="24"/>
        </w:numPr>
        <w:spacing w:before="120" w:after="120"/>
      </w:pPr>
      <w:r w:rsidRPr="008A1046">
        <w:rPr>
          <w:u w:val="single"/>
        </w:rPr>
        <w:t>Material Requirements</w:t>
      </w:r>
      <w:r w:rsidRPr="008A1046">
        <w:t>.  When submitting grant-funded training materials make a note of the following:</w:t>
      </w:r>
    </w:p>
    <w:p w:rsidR="00B93572" w:rsidRPr="008A1046" w:rsidRDefault="00B93572" w:rsidP="00B93572">
      <w:pPr>
        <w:numPr>
          <w:ilvl w:val="1"/>
          <w:numId w:val="24"/>
        </w:numPr>
        <w:spacing w:before="120" w:after="120"/>
      </w:pPr>
      <w:r w:rsidRPr="008A1046">
        <w:t>The word “draft” must not appear on any materials (print or electronic) submitted to OSHA as the final version.  If the materials were produced in a non-English language, a final English version must also be submitted.</w:t>
      </w:r>
    </w:p>
    <w:p w:rsidR="00B93572" w:rsidRPr="008A1046" w:rsidRDefault="00B93572" w:rsidP="00B93572">
      <w:pPr>
        <w:numPr>
          <w:ilvl w:val="1"/>
          <w:numId w:val="24"/>
        </w:numPr>
        <w:spacing w:before="120" w:after="120"/>
      </w:pPr>
      <w:r w:rsidRPr="008A1046">
        <w:t>Training materials must be generic and appropriate for all audiences.  References to training of specific groups, members of a group, or individuals should not be included in the final submittal.   This includes personal information such as the instructor names, addresses, cell phone numbers, email addresses, etc.</w:t>
      </w:r>
    </w:p>
    <w:p w:rsidR="00B93572" w:rsidRPr="008A1046" w:rsidRDefault="00B93572" w:rsidP="00B93572">
      <w:pPr>
        <w:numPr>
          <w:ilvl w:val="1"/>
          <w:numId w:val="24"/>
        </w:numPr>
        <w:spacing w:before="120" w:after="120"/>
      </w:pPr>
      <w:r w:rsidRPr="008A1046">
        <w:t>Promotional materials can include the grantee organizational information including phone numbers, email addresses, etc.</w:t>
      </w:r>
    </w:p>
    <w:p w:rsidR="00B93572" w:rsidRPr="008A1046" w:rsidRDefault="00B93572" w:rsidP="00B93572">
      <w:pPr>
        <w:numPr>
          <w:ilvl w:val="1"/>
          <w:numId w:val="24"/>
        </w:numPr>
        <w:spacing w:before="120" w:after="120"/>
      </w:pPr>
      <w:r w:rsidRPr="008A1046">
        <w:t xml:space="preserve">If a test </w:t>
      </w:r>
      <w:r w:rsidR="004A7503">
        <w:t xml:space="preserve">is included ensure that the test and test </w:t>
      </w:r>
      <w:r w:rsidRPr="008A1046">
        <w:t>answers are provided.</w:t>
      </w:r>
    </w:p>
    <w:p w:rsidR="00B93572" w:rsidRPr="008A1046" w:rsidRDefault="00B93572" w:rsidP="00B93572">
      <w:pPr>
        <w:numPr>
          <w:ilvl w:val="1"/>
          <w:numId w:val="24"/>
        </w:numPr>
        <w:spacing w:before="120" w:after="120"/>
      </w:pPr>
      <w:r w:rsidRPr="008A1046">
        <w:t>In all circumstances, all approved grant-funded materials developed by a grantee shall contain the following disclaimer:</w:t>
      </w:r>
    </w:p>
    <w:p w:rsidR="00B93572" w:rsidRPr="004A7503" w:rsidRDefault="004A7503" w:rsidP="00B93572">
      <w:pPr>
        <w:pStyle w:val="BodyText4"/>
        <w:rPr>
          <w:i/>
        </w:rPr>
      </w:pPr>
      <w:r w:rsidRPr="004A7503">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B93572" w:rsidRPr="008A1046" w:rsidRDefault="00B93572" w:rsidP="00B93572">
      <w:pPr>
        <w:numPr>
          <w:ilvl w:val="0"/>
          <w:numId w:val="24"/>
        </w:numPr>
        <w:spacing w:before="120" w:after="120"/>
      </w:pPr>
      <w:r w:rsidRPr="008A1046">
        <w:rPr>
          <w:u w:val="single"/>
        </w:rPr>
        <w:t>Required Programs</w:t>
      </w:r>
      <w:r w:rsidRPr="008A1046">
        <w:t xml:space="preserve">:  Grant-funded training materials must be provided in </w:t>
      </w:r>
      <w:r w:rsidR="004A7503">
        <w:t xml:space="preserve">a format that is widely accessible to the public.  </w:t>
      </w:r>
      <w:r w:rsidRPr="008A1046">
        <w:t xml:space="preserve">Microsoft Office 2003, 2007, or 2010 </w:t>
      </w:r>
      <w:r w:rsidR="004A7503">
        <w:t xml:space="preserve">formats, </w:t>
      </w:r>
      <w:r w:rsidRPr="008A1046">
        <w:t>as indicated below</w:t>
      </w:r>
      <w:r w:rsidR="004A7503">
        <w:t>, meet this requirement</w:t>
      </w:r>
      <w:r w:rsidRPr="008A1046">
        <w:t>.  Currently there is no preferred program for providing media files.</w:t>
      </w:r>
    </w:p>
    <w:p w:rsidR="00B93572" w:rsidRPr="008A1046" w:rsidRDefault="00B93572" w:rsidP="00B93572">
      <w:pPr>
        <w:numPr>
          <w:ilvl w:val="1"/>
          <w:numId w:val="24"/>
        </w:numPr>
        <w:spacing w:before="120" w:after="120"/>
      </w:pPr>
      <w:r w:rsidRPr="008A1046">
        <w:t>Word Files:  Manuals and other print materials must be submitted as Word 2003, 2007 or 2010 documents.</w:t>
      </w:r>
    </w:p>
    <w:p w:rsidR="00B93572" w:rsidRPr="008A1046" w:rsidRDefault="00B93572" w:rsidP="00B93572">
      <w:pPr>
        <w:numPr>
          <w:ilvl w:val="1"/>
          <w:numId w:val="24"/>
        </w:numPr>
        <w:spacing w:before="120" w:after="120"/>
      </w:pPr>
      <w:r w:rsidRPr="008A1046">
        <w:t xml:space="preserve">PowerPoint Files: </w:t>
      </w:r>
    </w:p>
    <w:p w:rsidR="00B93572" w:rsidRPr="008A1046" w:rsidRDefault="00B93572" w:rsidP="00B93572">
      <w:pPr>
        <w:numPr>
          <w:ilvl w:val="2"/>
          <w:numId w:val="24"/>
        </w:numPr>
        <w:spacing w:before="120" w:after="120"/>
      </w:pPr>
      <w:r w:rsidRPr="008A1046">
        <w:t>Must be submitted as .</w:t>
      </w:r>
      <w:proofErr w:type="spellStart"/>
      <w:r w:rsidRPr="008A1046">
        <w:t>ppt</w:t>
      </w:r>
      <w:proofErr w:type="spellEnd"/>
      <w:r w:rsidRPr="008A1046">
        <w:t xml:space="preserve"> or .</w:t>
      </w:r>
      <w:proofErr w:type="spellStart"/>
      <w:r w:rsidRPr="008A1046">
        <w:t>pptx</w:t>
      </w:r>
      <w:proofErr w:type="spellEnd"/>
      <w:r w:rsidRPr="008A1046">
        <w:t xml:space="preserve"> files.  “Show” format is not acceptable.</w:t>
      </w:r>
    </w:p>
    <w:p w:rsidR="00B93572" w:rsidRPr="008A1046" w:rsidRDefault="00B93572" w:rsidP="00B93572">
      <w:pPr>
        <w:numPr>
          <w:ilvl w:val="2"/>
          <w:numId w:val="24"/>
        </w:numPr>
        <w:spacing w:before="120" w:after="120"/>
      </w:pPr>
      <w:r w:rsidRPr="008A1046">
        <w:t>Photographs and other images must be compressed in JPEG format.</w:t>
      </w:r>
    </w:p>
    <w:p w:rsidR="004A7503" w:rsidRDefault="00B93572" w:rsidP="00B93572">
      <w:pPr>
        <w:numPr>
          <w:ilvl w:val="2"/>
          <w:numId w:val="24"/>
        </w:numPr>
        <w:spacing w:before="120" w:after="120"/>
      </w:pPr>
      <w:r w:rsidRPr="008A1046">
        <w:t>If the presentation includes linked or embedded audio or video files, two copies of the presentation must be provided.  One copy must not contain any linked or embedded files.</w:t>
      </w:r>
    </w:p>
    <w:p w:rsidR="00B93572" w:rsidRPr="008A1046" w:rsidRDefault="00B93572" w:rsidP="00B93572">
      <w:pPr>
        <w:numPr>
          <w:ilvl w:val="2"/>
          <w:numId w:val="24"/>
        </w:numPr>
        <w:spacing w:before="120" w:after="120"/>
      </w:pPr>
      <w:r w:rsidRPr="008A1046">
        <w:t>Presenter notes or a transcript of the presenter notes must be included.</w:t>
      </w:r>
    </w:p>
    <w:p w:rsidR="0001515B" w:rsidRDefault="0001515B">
      <w:r>
        <w:br w:type="page"/>
      </w:r>
    </w:p>
    <w:p w:rsidR="00B93572" w:rsidRPr="008A1046" w:rsidRDefault="00B93572" w:rsidP="00B93572">
      <w:pPr>
        <w:numPr>
          <w:ilvl w:val="1"/>
          <w:numId w:val="24"/>
        </w:numPr>
        <w:spacing w:before="120" w:after="120"/>
        <w:rPr>
          <w:u w:val="single"/>
        </w:rPr>
      </w:pPr>
      <w:r w:rsidRPr="008A1046">
        <w:lastRenderedPageBreak/>
        <w:t xml:space="preserve">Media Files (Only for online courses):  </w:t>
      </w:r>
      <w:r w:rsidR="004A7503">
        <w:t>Must</w:t>
      </w:r>
      <w:r w:rsidRPr="008A1046">
        <w:t xml:space="preserve"> be ADA compliant.  </w:t>
      </w:r>
    </w:p>
    <w:p w:rsidR="00B93572" w:rsidRPr="008A1046" w:rsidRDefault="00B93572" w:rsidP="00B93572">
      <w:pPr>
        <w:numPr>
          <w:ilvl w:val="2"/>
          <w:numId w:val="24"/>
        </w:numPr>
        <w:spacing w:before="120" w:after="120"/>
      </w:pPr>
      <w:r w:rsidRPr="008A1046">
        <w:t>Images such as photographs must have descriptive captions.</w:t>
      </w:r>
    </w:p>
    <w:p w:rsidR="00B93572" w:rsidRPr="008A1046" w:rsidRDefault="00B93572" w:rsidP="00B93572">
      <w:pPr>
        <w:numPr>
          <w:ilvl w:val="2"/>
          <w:numId w:val="24"/>
        </w:numPr>
        <w:spacing w:before="120" w:after="120"/>
      </w:pPr>
      <w:r w:rsidRPr="008A1046">
        <w:t>Audio files must have transcripts.</w:t>
      </w:r>
    </w:p>
    <w:p w:rsidR="00B93572" w:rsidRPr="008A1046" w:rsidRDefault="00B93572" w:rsidP="00B93572">
      <w:pPr>
        <w:numPr>
          <w:ilvl w:val="2"/>
          <w:numId w:val="24"/>
        </w:numPr>
        <w:spacing w:before="120" w:after="120"/>
      </w:pPr>
      <w:r w:rsidRPr="008A1046">
        <w:t>Video files must be captioned and have transcripts.</w:t>
      </w:r>
    </w:p>
    <w:p w:rsidR="00B93572" w:rsidRPr="008A1046" w:rsidRDefault="00B93572" w:rsidP="00B93572">
      <w:pPr>
        <w:numPr>
          <w:ilvl w:val="0"/>
          <w:numId w:val="24"/>
        </w:numPr>
        <w:spacing w:before="120" w:after="120"/>
      </w:pPr>
      <w:r w:rsidRPr="008A1046">
        <w:rPr>
          <w:u w:val="single"/>
        </w:rPr>
        <w:t>Submitting Materials</w:t>
      </w:r>
      <w:r w:rsidRPr="008A1046">
        <w:t xml:space="preserve">.  All grant-funded training materials must be submitted in both print and electronic format.  Review the </w:t>
      </w:r>
      <w:r w:rsidR="00F637E3">
        <w:t>FOA</w:t>
      </w:r>
      <w:r w:rsidRPr="008A1046">
        <w:t xml:space="preserve"> for the appropriate number of copies that are required to be submitted.  Please note the following:</w:t>
      </w:r>
    </w:p>
    <w:p w:rsidR="00B93572" w:rsidRPr="008A1046" w:rsidRDefault="00B93572" w:rsidP="00B93572">
      <w:pPr>
        <w:numPr>
          <w:ilvl w:val="1"/>
          <w:numId w:val="24"/>
        </w:numPr>
        <w:spacing w:before="120" w:after="120"/>
      </w:pPr>
      <w:r w:rsidRPr="008A1046">
        <w:t>A list of materials being submitted by the grantee should be provided.</w:t>
      </w:r>
    </w:p>
    <w:p w:rsidR="00B93572" w:rsidRPr="008A1046" w:rsidRDefault="00B93572" w:rsidP="00B93572">
      <w:pPr>
        <w:numPr>
          <w:ilvl w:val="1"/>
          <w:numId w:val="24"/>
        </w:numPr>
        <w:spacing w:before="120" w:after="120"/>
      </w:pPr>
      <w:r w:rsidRPr="008A1046">
        <w:t>Printed documents must be submitted in a bound format, for example spiral-bound or 3-ring binder.</w:t>
      </w:r>
    </w:p>
    <w:p w:rsidR="00B93572" w:rsidRPr="008A1046" w:rsidRDefault="00B93572" w:rsidP="00B93572">
      <w:pPr>
        <w:numPr>
          <w:ilvl w:val="1"/>
          <w:numId w:val="24"/>
        </w:numPr>
        <w:spacing w:before="120" w:after="120"/>
      </w:pPr>
      <w:r w:rsidRPr="008A1046">
        <w:t>Produced materials that are not practical for mailing, banners, etc. should be photographed and photo included with the submitted materials.</w:t>
      </w:r>
    </w:p>
    <w:p w:rsidR="00B93572" w:rsidRPr="008A1046" w:rsidRDefault="00B93572" w:rsidP="00B93572">
      <w:pPr>
        <w:numPr>
          <w:ilvl w:val="1"/>
          <w:numId w:val="24"/>
        </w:numPr>
        <w:spacing w:before="120" w:after="120"/>
      </w:pPr>
      <w:r w:rsidRPr="008A1046">
        <w:t>All electronic files of grant-funded materials must be test-based.  Electronic files are restricted to those smaller than 15MB.  This may require the grantee to split files.</w:t>
      </w:r>
    </w:p>
    <w:p w:rsidR="00B93572" w:rsidRPr="008A1046" w:rsidRDefault="00B93572" w:rsidP="00B93572">
      <w:pPr>
        <w:numPr>
          <w:ilvl w:val="1"/>
          <w:numId w:val="24"/>
        </w:numPr>
        <w:spacing w:before="120" w:after="120"/>
      </w:pPr>
      <w:r w:rsidRPr="008A1046">
        <w:t>The CD</w:t>
      </w:r>
      <w:r w:rsidR="004A7503">
        <w:t>, DVD, or USB flash drive</w:t>
      </w:r>
      <w:r w:rsidRPr="008A1046">
        <w:t xml:space="preserve"> must be clearly labeled with the grantee’s organization a</w:t>
      </w:r>
      <w:r w:rsidR="00F63EA7">
        <w:t>nd the grant number (SH-XXXXX-SHX</w:t>
      </w:r>
      <w:r w:rsidRPr="008A1046">
        <w:t>), where XXXXX is</w:t>
      </w:r>
      <w:r w:rsidR="00F63EA7">
        <w:t xml:space="preserve"> the 5-digit grant number and the last X</w:t>
      </w:r>
      <w:r w:rsidRPr="008A1046">
        <w:t xml:space="preserve"> is the last </w:t>
      </w:r>
      <w:r w:rsidR="00F63EA7">
        <w:t>digit</w:t>
      </w:r>
      <w:r w:rsidRPr="008A1046">
        <w:t xml:space="preserve"> of the fiscal year for which the grant was awarded.</w:t>
      </w:r>
    </w:p>
    <w:p w:rsidR="00B93572" w:rsidRPr="008A1046" w:rsidRDefault="00B93572" w:rsidP="00B93572">
      <w:pPr>
        <w:numPr>
          <w:ilvl w:val="1"/>
          <w:numId w:val="24"/>
        </w:numPr>
        <w:spacing w:before="120" w:after="120"/>
      </w:pPr>
      <w:r w:rsidRPr="008A1046">
        <w:t>The electronic files on the CD</w:t>
      </w:r>
      <w:r w:rsidR="004A7503">
        <w:t>, DVD, or USB</w:t>
      </w:r>
      <w:r w:rsidRPr="008A1046">
        <w:t xml:space="preserve"> must be clearly labeled by type of material (examples):</w:t>
      </w:r>
    </w:p>
    <w:p w:rsidR="00B93572" w:rsidRPr="008A1046" w:rsidRDefault="00B93572" w:rsidP="00B93572">
      <w:pPr>
        <w:numPr>
          <w:ilvl w:val="2"/>
          <w:numId w:val="24"/>
        </w:numPr>
        <w:spacing w:before="120" w:after="120"/>
      </w:pPr>
      <w:r w:rsidRPr="008A1046">
        <w:t>Instructor Manual</w:t>
      </w:r>
    </w:p>
    <w:p w:rsidR="00B93572" w:rsidRPr="008A1046" w:rsidRDefault="00B93572" w:rsidP="00B93572">
      <w:pPr>
        <w:numPr>
          <w:ilvl w:val="2"/>
          <w:numId w:val="24"/>
        </w:numPr>
        <w:spacing w:before="120" w:after="120"/>
      </w:pPr>
      <w:r w:rsidRPr="008A1046">
        <w:t>Student Manual</w:t>
      </w:r>
    </w:p>
    <w:p w:rsidR="00B93572" w:rsidRPr="008A1046" w:rsidRDefault="00B93572" w:rsidP="00B93572">
      <w:pPr>
        <w:numPr>
          <w:ilvl w:val="2"/>
          <w:numId w:val="24"/>
        </w:numPr>
        <w:spacing w:before="120" w:after="120"/>
      </w:pPr>
      <w:r w:rsidRPr="008A1046">
        <w:t>Pre-Test</w:t>
      </w:r>
    </w:p>
    <w:p w:rsidR="00B93572" w:rsidRPr="008A1046" w:rsidRDefault="00B93572" w:rsidP="00B93572">
      <w:pPr>
        <w:numPr>
          <w:ilvl w:val="2"/>
          <w:numId w:val="24"/>
        </w:numPr>
        <w:spacing w:before="120" w:after="120"/>
      </w:pPr>
      <w:r w:rsidRPr="008A1046">
        <w:t>Post-Test</w:t>
      </w:r>
    </w:p>
    <w:p w:rsidR="00B93572" w:rsidRPr="008A1046" w:rsidRDefault="00B93572" w:rsidP="00B93572">
      <w:pPr>
        <w:numPr>
          <w:ilvl w:val="2"/>
          <w:numId w:val="24"/>
        </w:numPr>
        <w:spacing w:before="120" w:after="120"/>
      </w:pPr>
      <w:r w:rsidRPr="008A1046">
        <w:t>Evaluation Form</w:t>
      </w:r>
    </w:p>
    <w:p w:rsidR="00B93572" w:rsidRPr="008A1046" w:rsidRDefault="00B93572" w:rsidP="00B93572">
      <w:pPr>
        <w:numPr>
          <w:ilvl w:val="1"/>
          <w:numId w:val="24"/>
        </w:numPr>
        <w:spacing w:before="120" w:after="120"/>
      </w:pPr>
      <w:r w:rsidRPr="008A1046">
        <w:t>Check the CD</w:t>
      </w:r>
      <w:r w:rsidR="004A7503">
        <w:t>, DVD, or USB flash drive</w:t>
      </w:r>
      <w:r w:rsidRPr="008A1046">
        <w:t xml:space="preserve"> before sending to ensure that all of the files will open.</w:t>
      </w:r>
    </w:p>
    <w:p w:rsidR="00B93572" w:rsidRPr="008A1046" w:rsidRDefault="00B93572" w:rsidP="00B93572">
      <w:pPr>
        <w:numPr>
          <w:ilvl w:val="1"/>
          <w:numId w:val="24"/>
        </w:numPr>
        <w:spacing w:before="120" w:after="120"/>
      </w:pPr>
      <w:r w:rsidRPr="008A1046">
        <w:t>Check the CD</w:t>
      </w:r>
      <w:r w:rsidR="004A7503">
        <w:t>, DVD, or USB flash drive</w:t>
      </w:r>
      <w:r w:rsidRPr="008A1046">
        <w:t xml:space="preserve"> before sending to ensure that all grant-funded materials are included.</w:t>
      </w:r>
    </w:p>
    <w:p w:rsidR="00B93572" w:rsidRPr="008A1046" w:rsidRDefault="00B93572" w:rsidP="00B93572">
      <w:pPr>
        <w:numPr>
          <w:ilvl w:val="1"/>
          <w:numId w:val="24"/>
        </w:numPr>
        <w:spacing w:before="120" w:after="120"/>
      </w:pPr>
      <w:r w:rsidRPr="008A1046">
        <w:t xml:space="preserve">Files should be provided in a readily usable format.  Therefore, files must </w:t>
      </w:r>
      <w:r w:rsidRPr="008A1046">
        <w:rPr>
          <w:u w:val="single"/>
        </w:rPr>
        <w:t>not</w:t>
      </w:r>
      <w:r w:rsidRPr="008A1046">
        <w:t xml:space="preserve"> be password protected, “read only” format, or encrypted.</w:t>
      </w:r>
    </w:p>
    <w:p w:rsidR="00B93572" w:rsidRPr="008A1046" w:rsidRDefault="00B93572" w:rsidP="00B93572">
      <w:pPr>
        <w:pStyle w:val="ListBullet3"/>
        <w:numPr>
          <w:ilvl w:val="0"/>
          <w:numId w:val="0"/>
        </w:numPr>
      </w:pPr>
      <w:r w:rsidRPr="008A1046">
        <w:t>___________________</w:t>
      </w:r>
    </w:p>
    <w:p w:rsidR="00B93572" w:rsidRPr="008A1046" w:rsidRDefault="00B93572" w:rsidP="00B93572">
      <w:pPr>
        <w:autoSpaceDE w:val="0"/>
        <w:autoSpaceDN w:val="0"/>
        <w:adjustRightInd w:val="0"/>
      </w:pPr>
      <w:r w:rsidRPr="008A1046">
        <w:rPr>
          <w:b/>
        </w:rPr>
        <w:t>Authority</w:t>
      </w:r>
      <w:r w:rsidRPr="008A1046">
        <w:t xml:space="preserve">:  Section 21 of the Occupational Safety and Health Act of 1970. </w:t>
      </w:r>
      <w:proofErr w:type="gramStart"/>
      <w:r w:rsidRPr="008A1046">
        <w:t>(29 U.S.C. 670), Public Law 111-117, and Public Law 112-10.</w:t>
      </w:r>
      <w:proofErr w:type="gramEnd"/>
    </w:p>
    <w:p w:rsidR="00B93572" w:rsidRPr="008A1046" w:rsidRDefault="00B93572" w:rsidP="00B93572"/>
    <w:p w:rsidR="00202185" w:rsidRDefault="00B93572" w:rsidP="00B93572">
      <w:r w:rsidRPr="00FC5127">
        <w:rPr>
          <w:b/>
        </w:rPr>
        <w:t>OMB Approval No</w:t>
      </w:r>
      <w:r w:rsidR="00A16540">
        <w:t>.:  1225-0086</w:t>
      </w:r>
    </w:p>
    <w:p w:rsidR="00B93572" w:rsidRPr="008A1046" w:rsidRDefault="00202185" w:rsidP="00B93572">
      <w:r w:rsidRPr="00202185">
        <w:rPr>
          <w:b/>
        </w:rPr>
        <w:t>Expiration Date</w:t>
      </w:r>
      <w:r>
        <w:t>:  01/31/2016</w:t>
      </w:r>
      <w:r w:rsidR="00B8395B">
        <w:t xml:space="preserve"> </w:t>
      </w:r>
    </w:p>
    <w:p w:rsidR="00B93572" w:rsidRPr="008A1046" w:rsidRDefault="00B93572" w:rsidP="00B93572"/>
    <w:p w:rsidR="004A7503" w:rsidRPr="00311559" w:rsidRDefault="004A7503" w:rsidP="004A7503">
      <w:pPr>
        <w:rPr>
          <w:b/>
        </w:rPr>
      </w:pPr>
      <w:proofErr w:type="gramStart"/>
      <w:r w:rsidRPr="00311559">
        <w:rPr>
          <w:b/>
        </w:rPr>
        <w:lastRenderedPageBreak/>
        <w:t>OFFICE OF MANAGEMENT AN</w:t>
      </w:r>
      <w:r>
        <w:rPr>
          <w:b/>
        </w:rPr>
        <w:t xml:space="preserve">D BUDGET INFORMATION COLLECTION </w:t>
      </w:r>
      <w:r w:rsidRPr="00311559">
        <w:rPr>
          <w:b/>
        </w:rPr>
        <w:t>REQUIREMENTS.</w:t>
      </w:r>
      <w:proofErr w:type="gramEnd"/>
      <w:r w:rsidRPr="00311559">
        <w:rPr>
          <w:b/>
        </w:rPr>
        <w:t xml:space="preserve"> </w:t>
      </w:r>
    </w:p>
    <w:p w:rsidR="004A7503" w:rsidRDefault="004A7503" w:rsidP="004A7503">
      <w:r>
        <w:t xml:space="preserve">This </w:t>
      </w:r>
      <w:r w:rsidR="00F637E3">
        <w:t>FOA</w:t>
      </w:r>
      <w:r>
        <w:t xml:space="preserve"> requests information from applicants. This collection of information is approved under OMB Control No</w:t>
      </w:r>
      <w:r w:rsidRPr="00B43602">
        <w:t xml:space="preserve">. </w:t>
      </w:r>
      <w:r w:rsidR="00956602">
        <w:t>1225-0086</w:t>
      </w:r>
      <w:r w:rsidR="0004749E">
        <w:t xml:space="preserve"> (Expires 01/31/2016)</w:t>
      </w:r>
      <w:r w:rsidR="00202185">
        <w:t>.</w:t>
      </w:r>
    </w:p>
    <w:p w:rsidR="004A7503" w:rsidRDefault="004A7503" w:rsidP="004A7503"/>
    <w:p w:rsidR="004A7503" w:rsidRDefault="004A7503" w:rsidP="004A7503">
      <w:r>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OMB Desk Officer for OSHA, Office of Management and Budget, Room 10235, Washington DC 20503, electronically to </w:t>
      </w:r>
      <w:r w:rsidR="00753946">
        <w:t>Jason Rasmussen</w:t>
      </w:r>
      <w:r>
        <w:t xml:space="preserve"> at </w:t>
      </w:r>
      <w:hyperlink r:id="rId62" w:history="1">
        <w:r w:rsidRPr="005C2BE3">
          <w:rPr>
            <w:rStyle w:val="Hyperlink"/>
          </w:rPr>
          <w:t>HarwoodGrants@dol.gov</w:t>
        </w:r>
      </w:hyperlink>
      <w:r>
        <w:t xml:space="preserve"> or the Grant Officer, Elizabeth Norris at </w:t>
      </w:r>
      <w:hyperlink r:id="rId63" w:history="1">
        <w:r w:rsidRPr="005C2BE3">
          <w:rPr>
            <w:rStyle w:val="Hyperlink"/>
          </w:rPr>
          <w:t>zzOSHA-OFM-DGM@dol.gov</w:t>
        </w:r>
      </w:hyperlink>
      <w:r>
        <w:t xml:space="preserve"> or by mail to </w:t>
      </w:r>
      <w:r w:rsidR="00753946">
        <w:t>Jason Rasmussen</w:t>
      </w:r>
      <w:r>
        <w:t xml:space="preserve">, 2020 S. Arlington Heights Road, Arlington Heights, Illinois 60005.  </w:t>
      </w:r>
    </w:p>
    <w:p w:rsidR="004A7503" w:rsidRDefault="004A7503" w:rsidP="004A7503"/>
    <w:p w:rsidR="004A7503" w:rsidRPr="00F37358" w:rsidRDefault="004A7503" w:rsidP="004A7503">
      <w:r>
        <w:t>This information is being collected for the purpose of awarding a grant. Unless otherwise specifically noted in this announcement, information submitted in the respondent’s application is not considered to be confidential.</w:t>
      </w:r>
    </w:p>
    <w:p w:rsidR="004A7503" w:rsidRDefault="004A7503" w:rsidP="00B93572">
      <w:pPr>
        <w:rPr>
          <w:b/>
        </w:rPr>
      </w:pPr>
    </w:p>
    <w:p w:rsidR="00071576" w:rsidRPr="00F37358" w:rsidRDefault="00B93572" w:rsidP="00B93572">
      <w:pPr>
        <w:rPr>
          <w:b/>
        </w:rPr>
      </w:pPr>
      <w:r w:rsidRPr="008A1046">
        <w:rPr>
          <w:b/>
        </w:rPr>
        <w:t>Billing Code   4510-26-P</w:t>
      </w:r>
    </w:p>
    <w:sectPr w:rsidR="00071576" w:rsidRPr="00F37358" w:rsidSect="003A1A94">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09" w:rsidRDefault="00557309">
      <w:r>
        <w:separator/>
      </w:r>
    </w:p>
  </w:endnote>
  <w:endnote w:type="continuationSeparator" w:id="0">
    <w:p w:rsidR="00557309" w:rsidRDefault="005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4B" w:rsidRDefault="00EB654B"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54B" w:rsidRDefault="00EB654B"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4B" w:rsidRDefault="00EB654B"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946">
      <w:rPr>
        <w:rStyle w:val="PageNumber"/>
        <w:noProof/>
      </w:rPr>
      <w:t>iv</w:t>
    </w:r>
    <w:r>
      <w:rPr>
        <w:rStyle w:val="PageNumber"/>
      </w:rPr>
      <w:fldChar w:fldCharType="end"/>
    </w:r>
  </w:p>
  <w:p w:rsidR="00EB654B" w:rsidRDefault="00EB654B"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40338"/>
      <w:docPartObj>
        <w:docPartGallery w:val="Page Numbers (Bottom of Page)"/>
        <w:docPartUnique/>
      </w:docPartObj>
    </w:sdtPr>
    <w:sdtEndPr>
      <w:rPr>
        <w:noProof/>
      </w:rPr>
    </w:sdtEndPr>
    <w:sdtContent>
      <w:p w:rsidR="00EB654B" w:rsidRDefault="00EB654B">
        <w:pPr>
          <w:pStyle w:val="Footer"/>
          <w:jc w:val="right"/>
        </w:pPr>
        <w:r>
          <w:fldChar w:fldCharType="begin"/>
        </w:r>
        <w:r>
          <w:instrText xml:space="preserve"> PAGE   \* MERGEFORMAT </w:instrText>
        </w:r>
        <w:r>
          <w:fldChar w:fldCharType="separate"/>
        </w:r>
        <w:r w:rsidR="00753946">
          <w:rPr>
            <w:noProof/>
          </w:rPr>
          <w:t>55</w:t>
        </w:r>
        <w:r>
          <w:rPr>
            <w:noProof/>
          </w:rPr>
          <w:fldChar w:fldCharType="end"/>
        </w:r>
      </w:p>
    </w:sdtContent>
  </w:sdt>
  <w:p w:rsidR="00EB654B" w:rsidRDefault="00EB654B" w:rsidP="0003457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4B" w:rsidRDefault="00EB654B" w:rsidP="00717103">
    <w:pPr>
      <w:pStyle w:val="Footer"/>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09" w:rsidRDefault="00557309">
      <w:r>
        <w:separator/>
      </w:r>
    </w:p>
  </w:footnote>
  <w:footnote w:type="continuationSeparator" w:id="0">
    <w:p w:rsidR="00557309" w:rsidRDefault="00557309">
      <w:r>
        <w:continuationSeparator/>
      </w:r>
    </w:p>
  </w:footnote>
  <w:footnote w:id="1">
    <w:p w:rsidR="00EB654B" w:rsidRPr="008B094D" w:rsidRDefault="00EB654B" w:rsidP="008D2FC6">
      <w:pPr>
        <w:pStyle w:val="Default"/>
      </w:pPr>
      <w:r>
        <w:rPr>
          <w:rStyle w:val="FootnoteReference"/>
        </w:rPr>
        <w:footnoteRef/>
      </w:r>
      <w:r>
        <w:t xml:space="preserve"> </w:t>
      </w:r>
      <w:r w:rsidRPr="00547695">
        <w:rPr>
          <w:sz w:val="18"/>
          <w:szCs w:val="18"/>
        </w:rPr>
        <w:t>OMB</w:t>
      </w:r>
      <w:r>
        <w:t xml:space="preserve"> </w:t>
      </w:r>
      <w:r w:rsidRPr="008424F7">
        <w:rPr>
          <w:sz w:val="18"/>
          <w:szCs w:val="18"/>
        </w:rPr>
        <w:t xml:space="preserve">Memorandum 07-16 and 06-19.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EB654B" w:rsidRDefault="00EB654B" w:rsidP="008D2FC6">
      <w:pPr>
        <w:pStyle w:val="Defaul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C"/>
    <w:multiLevelType w:val="singleLevel"/>
    <w:tmpl w:val="D3169B14"/>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FDE49D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78B94C"/>
    <w:lvl w:ilvl="0">
      <w:start w:val="1"/>
      <w:numFmt w:val="decimal"/>
      <w:lvlText w:val="%1."/>
      <w:lvlJc w:val="left"/>
      <w:pPr>
        <w:tabs>
          <w:tab w:val="num" w:pos="1080"/>
        </w:tabs>
        <w:ind w:left="1080" w:hanging="360"/>
      </w:pPr>
    </w:lvl>
  </w:abstractNum>
  <w:abstractNum w:abstractNumId="3">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6E26278"/>
    <w:lvl w:ilvl="0">
      <w:start w:val="1"/>
      <w:numFmt w:val="bullet"/>
      <w:pStyle w:val="ListBullet7"/>
      <w:lvlText w:val=""/>
      <w:lvlJc w:val="left"/>
      <w:pPr>
        <w:tabs>
          <w:tab w:val="num" w:pos="360"/>
        </w:tabs>
        <w:ind w:left="2160" w:firstLine="0"/>
      </w:pPr>
      <w:rPr>
        <w:rFonts w:ascii="Symbol" w:hAnsi="Symbol" w:hint="default"/>
      </w:rPr>
    </w:lvl>
  </w:abstractNum>
  <w:abstractNum w:abstractNumId="5">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1DD03B7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8">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963290"/>
    <w:multiLevelType w:val="hybridMultilevel"/>
    <w:tmpl w:val="25F8E296"/>
    <w:lvl w:ilvl="0" w:tplc="3F1A326E">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06A222C3"/>
    <w:multiLevelType w:val="hybridMultilevel"/>
    <w:tmpl w:val="8766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A96C92"/>
    <w:multiLevelType w:val="hybridMultilevel"/>
    <w:tmpl w:val="ED94C9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B8F119C"/>
    <w:multiLevelType w:val="hybridMultilevel"/>
    <w:tmpl w:val="832218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CA5354B"/>
    <w:multiLevelType w:val="hybridMultilevel"/>
    <w:tmpl w:val="79345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691F59"/>
    <w:multiLevelType w:val="hybridMultilevel"/>
    <w:tmpl w:val="A3A47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C8A17E3"/>
    <w:multiLevelType w:val="hybridMultilevel"/>
    <w:tmpl w:val="453A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9F60A4"/>
    <w:multiLevelType w:val="multilevel"/>
    <w:tmpl w:val="A2A4EA84"/>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720"/>
        </w:tabs>
        <w:ind w:left="1080" w:hanging="720"/>
      </w:pPr>
      <w:rPr>
        <w:rFonts w:hint="default"/>
      </w:rPr>
    </w:lvl>
    <w:lvl w:ilvl="2">
      <w:start w:val="1"/>
      <w:numFmt w:val="decimal"/>
      <w:lvlText w:val="%3."/>
      <w:lvlJc w:val="left"/>
      <w:pPr>
        <w:tabs>
          <w:tab w:val="num" w:pos="1080"/>
        </w:tabs>
        <w:ind w:left="1440" w:hanging="720"/>
      </w:pPr>
      <w:rPr>
        <w:rFonts w:hint="default"/>
      </w:rPr>
    </w:lvl>
    <w:lvl w:ilvl="3">
      <w:start w:val="1"/>
      <w:numFmt w:val="bullet"/>
      <w:lvlText w:val="o"/>
      <w:lvlJc w:val="left"/>
      <w:pPr>
        <w:tabs>
          <w:tab w:val="num" w:pos="1440"/>
        </w:tabs>
        <w:ind w:left="1800" w:hanging="720"/>
      </w:pPr>
      <w:rPr>
        <w:rFonts w:ascii="Courier New" w:hAnsi="Courier New" w:cs="Courier New" w:hint="default"/>
      </w:rPr>
    </w:lvl>
    <w:lvl w:ilvl="4">
      <w:start w:val="1"/>
      <w:numFmt w:val="decimal"/>
      <w:lvlText w:val="(%5)"/>
      <w:lvlJc w:val="left"/>
      <w:pPr>
        <w:tabs>
          <w:tab w:val="num" w:pos="1980"/>
        </w:tabs>
        <w:ind w:left="2340" w:hanging="720"/>
      </w:pPr>
      <w:rPr>
        <w:rFonts w:hint="default"/>
      </w:rPr>
    </w:lvl>
    <w:lvl w:ilvl="5">
      <w:start w:val="1"/>
      <w:numFmt w:val="lowerLetter"/>
      <w:lvlText w:val="(%6)"/>
      <w:lvlJc w:val="left"/>
      <w:pPr>
        <w:tabs>
          <w:tab w:val="num" w:pos="2160"/>
        </w:tabs>
        <w:ind w:left="2520" w:hanging="72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1">
    <w:nsid w:val="22195D89"/>
    <w:multiLevelType w:val="hybridMultilevel"/>
    <w:tmpl w:val="7EF60A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2C476CD0"/>
    <w:multiLevelType w:val="hybridMultilevel"/>
    <w:tmpl w:val="710EC60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2C7A09CB"/>
    <w:multiLevelType w:val="hybridMultilevel"/>
    <w:tmpl w:val="CF928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F90D54"/>
    <w:multiLevelType w:val="hybridMultilevel"/>
    <w:tmpl w:val="EC64357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B05D7D"/>
    <w:multiLevelType w:val="hybridMultilevel"/>
    <w:tmpl w:val="94FC1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A3785E"/>
    <w:multiLevelType w:val="hybridMultilevel"/>
    <w:tmpl w:val="CE96C800"/>
    <w:lvl w:ilvl="0" w:tplc="886E8928">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8F56C1D"/>
    <w:multiLevelType w:val="hybridMultilevel"/>
    <w:tmpl w:val="377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246D3"/>
    <w:multiLevelType w:val="multilevel"/>
    <w:tmpl w:val="0409001D"/>
    <w:numStyleLink w:val="1ai"/>
  </w:abstractNum>
  <w:abstractNum w:abstractNumId="34">
    <w:nsid w:val="5D3451BD"/>
    <w:multiLevelType w:val="hybridMultilevel"/>
    <w:tmpl w:val="88C44A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7F7AAD"/>
    <w:multiLevelType w:val="hybridMultilevel"/>
    <w:tmpl w:val="17907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220FF"/>
    <w:multiLevelType w:val="multilevel"/>
    <w:tmpl w:val="E034B666"/>
    <w:lvl w:ilvl="0">
      <w:start w:val="1"/>
      <w:numFmt w:val="upperRoman"/>
      <w:pStyle w:val="Heading1"/>
      <w:lvlText w:val="%1."/>
      <w:lvlJc w:val="left"/>
      <w:pPr>
        <w:tabs>
          <w:tab w:val="num" w:pos="360"/>
        </w:tabs>
        <w:ind w:left="720" w:hanging="720"/>
      </w:pPr>
      <w:rPr>
        <w:rFonts w:hint="default"/>
      </w:rPr>
    </w:lvl>
    <w:lvl w:ilvl="1">
      <w:start w:val="1"/>
      <w:numFmt w:val="upperLetter"/>
      <w:pStyle w:val="Heading2"/>
      <w:lvlText w:val="%2."/>
      <w:lvlJc w:val="left"/>
      <w:pPr>
        <w:tabs>
          <w:tab w:val="num" w:pos="720"/>
        </w:tabs>
        <w:ind w:left="1080" w:hanging="720"/>
      </w:pPr>
      <w:rPr>
        <w:rFonts w:hint="default"/>
      </w:rPr>
    </w:lvl>
    <w:lvl w:ilvl="2">
      <w:start w:val="1"/>
      <w:numFmt w:val="decimal"/>
      <w:pStyle w:val="Heading3"/>
      <w:lvlText w:val="%3."/>
      <w:lvlJc w:val="left"/>
      <w:pPr>
        <w:tabs>
          <w:tab w:val="num" w:pos="1080"/>
        </w:tabs>
        <w:ind w:left="144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1980"/>
        </w:tabs>
        <w:ind w:left="2340" w:hanging="720"/>
      </w:pPr>
      <w:rPr>
        <w:rFonts w:hint="default"/>
      </w:rPr>
    </w:lvl>
    <w:lvl w:ilvl="5">
      <w:start w:val="1"/>
      <w:numFmt w:val="lowerLetter"/>
      <w:pStyle w:val="Heading6"/>
      <w:lvlText w:val="(%6)"/>
      <w:lvlJc w:val="left"/>
      <w:pPr>
        <w:tabs>
          <w:tab w:val="num" w:pos="2160"/>
        </w:tabs>
        <w:ind w:left="2520" w:hanging="720"/>
      </w:pPr>
      <w:rPr>
        <w:rFonts w:hint="default"/>
      </w:rPr>
    </w:lvl>
    <w:lvl w:ilvl="6">
      <w:start w:val="1"/>
      <w:numFmt w:val="lowerRoman"/>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38">
    <w:nsid w:val="645903F6"/>
    <w:multiLevelType w:val="hybridMultilevel"/>
    <w:tmpl w:val="B60466A0"/>
    <w:lvl w:ilvl="0" w:tplc="49CA21BC">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781790"/>
    <w:multiLevelType w:val="hybridMultilevel"/>
    <w:tmpl w:val="267E0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5B94261"/>
    <w:multiLevelType w:val="hybridMultilevel"/>
    <w:tmpl w:val="8A74FA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D04DB4"/>
    <w:multiLevelType w:val="hybridMultilevel"/>
    <w:tmpl w:val="8926D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D7F67D7"/>
    <w:multiLevelType w:val="hybridMultilevel"/>
    <w:tmpl w:val="D9229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DE12357"/>
    <w:multiLevelType w:val="hybridMultilevel"/>
    <w:tmpl w:val="7EB0C016"/>
    <w:lvl w:ilvl="0" w:tplc="50A2A648">
      <w:start w:val="1"/>
      <w:numFmt w:val="decimal"/>
      <w:lvlText w:val="(%1)"/>
      <w:lvlJc w:val="left"/>
      <w:pPr>
        <w:ind w:left="1929" w:hanging="360"/>
      </w:pPr>
      <w:rPr>
        <w:rFonts w:hint="default"/>
      </w:rPr>
    </w:lvl>
    <w:lvl w:ilvl="1" w:tplc="0409001B">
      <w:start w:val="1"/>
      <w:numFmt w:val="lowerRoman"/>
      <w:lvlText w:val="%2."/>
      <w:lvlJc w:val="righ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44">
    <w:nsid w:val="746C23FF"/>
    <w:multiLevelType w:val="hybridMultilevel"/>
    <w:tmpl w:val="718C95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78760734"/>
    <w:multiLevelType w:val="hybridMultilevel"/>
    <w:tmpl w:val="0F34AB1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5"/>
  </w:num>
  <w:num w:numId="4">
    <w:abstractNumId w:val="23"/>
  </w:num>
  <w:num w:numId="5">
    <w:abstractNumId w:val="12"/>
  </w:num>
  <w:num w:numId="6">
    <w:abstractNumId w:val="7"/>
  </w:num>
  <w:num w:numId="7">
    <w:abstractNumId w:val="4"/>
  </w:num>
  <w:num w:numId="8">
    <w:abstractNumId w:val="1"/>
  </w:num>
  <w:num w:numId="9">
    <w:abstractNumId w:val="0"/>
  </w:num>
  <w:num w:numId="10">
    <w:abstractNumId w:val="37"/>
  </w:num>
  <w:num w:numId="11">
    <w:abstractNumId w:val="5"/>
  </w:num>
  <w:num w:numId="12">
    <w:abstractNumId w:val="6"/>
  </w:num>
  <w:num w:numId="13">
    <w:abstractNumId w:val="38"/>
  </w:num>
  <w:num w:numId="14">
    <w:abstractNumId w:val="3"/>
  </w:num>
  <w:num w:numId="15">
    <w:abstractNumId w:val="27"/>
  </w:num>
  <w:num w:numId="16">
    <w:abstractNumId w:val="26"/>
  </w:num>
  <w:num w:numId="17">
    <w:abstractNumId w:val="8"/>
  </w:num>
  <w:num w:numId="18">
    <w:abstractNumId w:val="31"/>
  </w:num>
  <w:num w:numId="19">
    <w:abstractNumId w:val="1"/>
    <w:lvlOverride w:ilvl="0">
      <w:startOverride w:val="1"/>
    </w:lvlOverride>
  </w:num>
  <w:num w:numId="20">
    <w:abstractNumId w:val="33"/>
    <w:lvlOverride w:ilvl="1">
      <w:lvl w:ilvl="1">
        <w:start w:val="1"/>
        <w:numFmt w:val="lowerLetter"/>
        <w:lvlText w:val="%2)"/>
        <w:lvlJc w:val="left"/>
        <w:pPr>
          <w:tabs>
            <w:tab w:val="num" w:pos="720"/>
          </w:tabs>
          <w:ind w:left="720" w:hanging="360"/>
        </w:pPr>
        <w:rPr>
          <w:sz w:val="21"/>
          <w:szCs w:val="21"/>
        </w:rPr>
      </w:lvl>
    </w:lvlOverride>
  </w:num>
  <w:num w:numId="21">
    <w:abstractNumId w:val="35"/>
    <w:lvlOverride w:ilvl="0">
      <w:startOverride w:val="1"/>
    </w:lvlOverride>
  </w:num>
  <w:num w:numId="22">
    <w:abstractNumId w:val="35"/>
    <w:lvlOverride w:ilvl="0">
      <w:startOverride w:val="1"/>
    </w:lvlOverride>
  </w:num>
  <w:num w:numId="23">
    <w:abstractNumId w:val="16"/>
  </w:num>
  <w:num w:numId="24">
    <w:abstractNumId w:val="42"/>
  </w:num>
  <w:num w:numId="25">
    <w:abstractNumId w:val="35"/>
  </w:num>
  <w:num w:numId="26">
    <w:abstractNumId w:val="35"/>
    <w:lvlOverride w:ilvl="0">
      <w:startOverride w:val="1"/>
    </w:lvlOverride>
  </w:num>
  <w:num w:numId="27">
    <w:abstractNumId w:val="40"/>
  </w:num>
  <w:num w:numId="28">
    <w:abstractNumId w:val="2"/>
  </w:num>
  <w:num w:numId="29">
    <w:abstractNumId w:val="29"/>
  </w:num>
  <w:num w:numId="30">
    <w:abstractNumId w:val="13"/>
  </w:num>
  <w:num w:numId="31">
    <w:abstractNumId w:val="41"/>
  </w:num>
  <w:num w:numId="32">
    <w:abstractNumId w:val="14"/>
  </w:num>
  <w:num w:numId="33">
    <w:abstractNumId w:val="25"/>
  </w:num>
  <w:num w:numId="34">
    <w:abstractNumId w:val="19"/>
  </w:num>
  <w:num w:numId="35">
    <w:abstractNumId w:val="18"/>
  </w:num>
  <w:num w:numId="36">
    <w:abstractNumId w:val="39"/>
  </w:num>
  <w:num w:numId="37">
    <w:abstractNumId w:val="24"/>
  </w:num>
  <w:num w:numId="38">
    <w:abstractNumId w:val="37"/>
  </w:num>
  <w:num w:numId="39">
    <w:abstractNumId w:val="43"/>
  </w:num>
  <w:num w:numId="40">
    <w:abstractNumId w:val="21"/>
  </w:num>
  <w:num w:numId="41">
    <w:abstractNumId w:val="20"/>
  </w:num>
  <w:num w:numId="42">
    <w:abstractNumId w:val="15"/>
  </w:num>
  <w:num w:numId="43">
    <w:abstractNumId w:val="17"/>
  </w:num>
  <w:num w:numId="44">
    <w:abstractNumId w:val="34"/>
  </w:num>
  <w:num w:numId="45">
    <w:abstractNumId w:val="22"/>
  </w:num>
  <w:num w:numId="46">
    <w:abstractNumId w:val="32"/>
  </w:num>
  <w:num w:numId="47">
    <w:abstractNumId w:val="37"/>
    <w:lvlOverride w:ilvl="0">
      <w:startOverride w:val="6"/>
    </w:lvlOverride>
    <w:lvlOverride w:ilvl="1">
      <w:startOverride w:val="6"/>
    </w:lvlOverride>
    <w:lvlOverride w:ilvl="2">
      <w:startOverride w:val="4"/>
    </w:lvlOverride>
    <w:lvlOverride w:ilvl="3">
      <w:startOverride w:val="2"/>
    </w:lvlOverride>
    <w:lvlOverride w:ilvl="4">
      <w:startOverride w:val="7"/>
    </w:lvlOverride>
    <w:lvlOverride w:ilvl="5">
      <w:startOverride w:val="3"/>
    </w:lvlOverride>
    <w:lvlOverride w:ilvl="6">
      <w:startOverride w:val="2"/>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46"/>
  </w:num>
  <w:num w:numId="51">
    <w:abstractNumId w:val="44"/>
  </w:num>
  <w:num w:numId="52">
    <w:abstractNumId w:val="36"/>
  </w:num>
  <w:num w:numId="53">
    <w:abstractNumId w:val="11"/>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C6B"/>
    <w:rsid w:val="000010DD"/>
    <w:rsid w:val="000026E1"/>
    <w:rsid w:val="0000378D"/>
    <w:rsid w:val="00003A80"/>
    <w:rsid w:val="00003C02"/>
    <w:rsid w:val="0000419C"/>
    <w:rsid w:val="0000573A"/>
    <w:rsid w:val="000061A5"/>
    <w:rsid w:val="000062A5"/>
    <w:rsid w:val="000065FD"/>
    <w:rsid w:val="00006CFE"/>
    <w:rsid w:val="00007200"/>
    <w:rsid w:val="00007782"/>
    <w:rsid w:val="00010C5B"/>
    <w:rsid w:val="00011145"/>
    <w:rsid w:val="00011856"/>
    <w:rsid w:val="00011B9E"/>
    <w:rsid w:val="00011CB9"/>
    <w:rsid w:val="000124E3"/>
    <w:rsid w:val="0001282A"/>
    <w:rsid w:val="00013736"/>
    <w:rsid w:val="00013B46"/>
    <w:rsid w:val="00013C63"/>
    <w:rsid w:val="00013FEA"/>
    <w:rsid w:val="0001411A"/>
    <w:rsid w:val="0001515B"/>
    <w:rsid w:val="000151F6"/>
    <w:rsid w:val="00015658"/>
    <w:rsid w:val="0001590A"/>
    <w:rsid w:val="00017865"/>
    <w:rsid w:val="00017D78"/>
    <w:rsid w:val="00021ED4"/>
    <w:rsid w:val="00022C25"/>
    <w:rsid w:val="00022C5A"/>
    <w:rsid w:val="0002367E"/>
    <w:rsid w:val="000245F5"/>
    <w:rsid w:val="00024899"/>
    <w:rsid w:val="000253F4"/>
    <w:rsid w:val="0002562C"/>
    <w:rsid w:val="00025F23"/>
    <w:rsid w:val="000265EC"/>
    <w:rsid w:val="00026D57"/>
    <w:rsid w:val="00027086"/>
    <w:rsid w:val="000303B1"/>
    <w:rsid w:val="000307A6"/>
    <w:rsid w:val="0003170D"/>
    <w:rsid w:val="000318C3"/>
    <w:rsid w:val="00031DA3"/>
    <w:rsid w:val="00032FF3"/>
    <w:rsid w:val="000332F9"/>
    <w:rsid w:val="00033532"/>
    <w:rsid w:val="00033901"/>
    <w:rsid w:val="00033AA8"/>
    <w:rsid w:val="00033AEF"/>
    <w:rsid w:val="0003457A"/>
    <w:rsid w:val="00034C83"/>
    <w:rsid w:val="00036FB2"/>
    <w:rsid w:val="00037967"/>
    <w:rsid w:val="00043233"/>
    <w:rsid w:val="00043461"/>
    <w:rsid w:val="000434C4"/>
    <w:rsid w:val="000438C3"/>
    <w:rsid w:val="00043C3C"/>
    <w:rsid w:val="00044718"/>
    <w:rsid w:val="0004530F"/>
    <w:rsid w:val="00046681"/>
    <w:rsid w:val="0004745A"/>
    <w:rsid w:val="0004749E"/>
    <w:rsid w:val="00047866"/>
    <w:rsid w:val="00047DEA"/>
    <w:rsid w:val="0005031F"/>
    <w:rsid w:val="000505A7"/>
    <w:rsid w:val="00050A15"/>
    <w:rsid w:val="00050A74"/>
    <w:rsid w:val="00050FB4"/>
    <w:rsid w:val="00051A20"/>
    <w:rsid w:val="00051E75"/>
    <w:rsid w:val="00052D28"/>
    <w:rsid w:val="000538E1"/>
    <w:rsid w:val="00054AF1"/>
    <w:rsid w:val="00055480"/>
    <w:rsid w:val="00055768"/>
    <w:rsid w:val="000557B5"/>
    <w:rsid w:val="0005716A"/>
    <w:rsid w:val="00057492"/>
    <w:rsid w:val="00057DD5"/>
    <w:rsid w:val="000605B9"/>
    <w:rsid w:val="00060A2D"/>
    <w:rsid w:val="00061BC3"/>
    <w:rsid w:val="000626DC"/>
    <w:rsid w:val="00062DD6"/>
    <w:rsid w:val="00063993"/>
    <w:rsid w:val="00064589"/>
    <w:rsid w:val="000663E1"/>
    <w:rsid w:val="00066C50"/>
    <w:rsid w:val="00067044"/>
    <w:rsid w:val="00071576"/>
    <w:rsid w:val="00071695"/>
    <w:rsid w:val="000717A3"/>
    <w:rsid w:val="000733D8"/>
    <w:rsid w:val="000734B1"/>
    <w:rsid w:val="000735B4"/>
    <w:rsid w:val="00074D18"/>
    <w:rsid w:val="00075129"/>
    <w:rsid w:val="00075619"/>
    <w:rsid w:val="000770A4"/>
    <w:rsid w:val="00080146"/>
    <w:rsid w:val="000805B8"/>
    <w:rsid w:val="00080858"/>
    <w:rsid w:val="000809D9"/>
    <w:rsid w:val="00080ABF"/>
    <w:rsid w:val="00081931"/>
    <w:rsid w:val="00082B70"/>
    <w:rsid w:val="0008393A"/>
    <w:rsid w:val="00084153"/>
    <w:rsid w:val="00084848"/>
    <w:rsid w:val="0008656A"/>
    <w:rsid w:val="000873B6"/>
    <w:rsid w:val="00090161"/>
    <w:rsid w:val="000910E3"/>
    <w:rsid w:val="0009137C"/>
    <w:rsid w:val="00091D77"/>
    <w:rsid w:val="0009294C"/>
    <w:rsid w:val="00093057"/>
    <w:rsid w:val="000944CF"/>
    <w:rsid w:val="0009468C"/>
    <w:rsid w:val="000957FE"/>
    <w:rsid w:val="00095ED1"/>
    <w:rsid w:val="0009642A"/>
    <w:rsid w:val="00096F73"/>
    <w:rsid w:val="00097628"/>
    <w:rsid w:val="000976B4"/>
    <w:rsid w:val="000A06F8"/>
    <w:rsid w:val="000A0F03"/>
    <w:rsid w:val="000A10E8"/>
    <w:rsid w:val="000A205C"/>
    <w:rsid w:val="000A2630"/>
    <w:rsid w:val="000A2F8D"/>
    <w:rsid w:val="000A6320"/>
    <w:rsid w:val="000A6367"/>
    <w:rsid w:val="000A7785"/>
    <w:rsid w:val="000B0989"/>
    <w:rsid w:val="000B0A00"/>
    <w:rsid w:val="000B2E27"/>
    <w:rsid w:val="000B36C9"/>
    <w:rsid w:val="000B36EE"/>
    <w:rsid w:val="000B3C2C"/>
    <w:rsid w:val="000B416B"/>
    <w:rsid w:val="000B43C5"/>
    <w:rsid w:val="000B5672"/>
    <w:rsid w:val="000B573F"/>
    <w:rsid w:val="000B5794"/>
    <w:rsid w:val="000B604D"/>
    <w:rsid w:val="000B682B"/>
    <w:rsid w:val="000B6E3F"/>
    <w:rsid w:val="000B7153"/>
    <w:rsid w:val="000B7D4A"/>
    <w:rsid w:val="000C0DB5"/>
    <w:rsid w:val="000C179D"/>
    <w:rsid w:val="000C1E97"/>
    <w:rsid w:val="000C23DC"/>
    <w:rsid w:val="000C2AE0"/>
    <w:rsid w:val="000C3134"/>
    <w:rsid w:val="000C48AC"/>
    <w:rsid w:val="000C4DE5"/>
    <w:rsid w:val="000C5691"/>
    <w:rsid w:val="000C57C1"/>
    <w:rsid w:val="000C65ED"/>
    <w:rsid w:val="000C66C7"/>
    <w:rsid w:val="000C72F2"/>
    <w:rsid w:val="000C7A24"/>
    <w:rsid w:val="000D015D"/>
    <w:rsid w:val="000D0730"/>
    <w:rsid w:val="000D16C7"/>
    <w:rsid w:val="000D16DB"/>
    <w:rsid w:val="000D31EB"/>
    <w:rsid w:val="000D3606"/>
    <w:rsid w:val="000D41B1"/>
    <w:rsid w:val="000D4216"/>
    <w:rsid w:val="000D47EC"/>
    <w:rsid w:val="000D5070"/>
    <w:rsid w:val="000D53A8"/>
    <w:rsid w:val="000D68B6"/>
    <w:rsid w:val="000D6CD8"/>
    <w:rsid w:val="000E0740"/>
    <w:rsid w:val="000E07CF"/>
    <w:rsid w:val="000E0ACF"/>
    <w:rsid w:val="000E1B6C"/>
    <w:rsid w:val="000E1E98"/>
    <w:rsid w:val="000E21C7"/>
    <w:rsid w:val="000E284B"/>
    <w:rsid w:val="000E3958"/>
    <w:rsid w:val="000E398A"/>
    <w:rsid w:val="000E39A3"/>
    <w:rsid w:val="000E3E5B"/>
    <w:rsid w:val="000E3F9F"/>
    <w:rsid w:val="000E4554"/>
    <w:rsid w:val="000E4835"/>
    <w:rsid w:val="000E4920"/>
    <w:rsid w:val="000E504F"/>
    <w:rsid w:val="000E51BB"/>
    <w:rsid w:val="000E5AD1"/>
    <w:rsid w:val="000E5F93"/>
    <w:rsid w:val="000E62CC"/>
    <w:rsid w:val="000E74D6"/>
    <w:rsid w:val="000E7677"/>
    <w:rsid w:val="000E7AC7"/>
    <w:rsid w:val="000F04E7"/>
    <w:rsid w:val="000F088C"/>
    <w:rsid w:val="000F2887"/>
    <w:rsid w:val="000F2B19"/>
    <w:rsid w:val="000F3986"/>
    <w:rsid w:val="000F4645"/>
    <w:rsid w:val="000F49B4"/>
    <w:rsid w:val="000F52DD"/>
    <w:rsid w:val="000F5C46"/>
    <w:rsid w:val="000F62F9"/>
    <w:rsid w:val="000F77AD"/>
    <w:rsid w:val="0010136F"/>
    <w:rsid w:val="001015A8"/>
    <w:rsid w:val="00101620"/>
    <w:rsid w:val="00101D23"/>
    <w:rsid w:val="00102FC5"/>
    <w:rsid w:val="00102FDB"/>
    <w:rsid w:val="00103197"/>
    <w:rsid w:val="001033BB"/>
    <w:rsid w:val="0010382A"/>
    <w:rsid w:val="00103E36"/>
    <w:rsid w:val="001041E3"/>
    <w:rsid w:val="00105302"/>
    <w:rsid w:val="00105D31"/>
    <w:rsid w:val="00107934"/>
    <w:rsid w:val="00107FDF"/>
    <w:rsid w:val="001110DC"/>
    <w:rsid w:val="0011114B"/>
    <w:rsid w:val="00111B60"/>
    <w:rsid w:val="00111EDA"/>
    <w:rsid w:val="00112077"/>
    <w:rsid w:val="00112A69"/>
    <w:rsid w:val="00113D78"/>
    <w:rsid w:val="00114090"/>
    <w:rsid w:val="00114CD0"/>
    <w:rsid w:val="001151F1"/>
    <w:rsid w:val="00116079"/>
    <w:rsid w:val="00116350"/>
    <w:rsid w:val="00117551"/>
    <w:rsid w:val="0011770A"/>
    <w:rsid w:val="001178E2"/>
    <w:rsid w:val="00117FC4"/>
    <w:rsid w:val="00120DBB"/>
    <w:rsid w:val="00121426"/>
    <w:rsid w:val="0012147E"/>
    <w:rsid w:val="0012203E"/>
    <w:rsid w:val="00122973"/>
    <w:rsid w:val="00122D33"/>
    <w:rsid w:val="001246CF"/>
    <w:rsid w:val="001278DD"/>
    <w:rsid w:val="00127C21"/>
    <w:rsid w:val="001305AE"/>
    <w:rsid w:val="00131952"/>
    <w:rsid w:val="001323F6"/>
    <w:rsid w:val="00132480"/>
    <w:rsid w:val="00133A33"/>
    <w:rsid w:val="00133CCD"/>
    <w:rsid w:val="00134592"/>
    <w:rsid w:val="00136372"/>
    <w:rsid w:val="00136E7D"/>
    <w:rsid w:val="001374AE"/>
    <w:rsid w:val="001379E1"/>
    <w:rsid w:val="0014010D"/>
    <w:rsid w:val="0014033D"/>
    <w:rsid w:val="001414C4"/>
    <w:rsid w:val="00141BBA"/>
    <w:rsid w:val="00142218"/>
    <w:rsid w:val="00142B9C"/>
    <w:rsid w:val="0014410B"/>
    <w:rsid w:val="001449BF"/>
    <w:rsid w:val="00144E1D"/>
    <w:rsid w:val="00145718"/>
    <w:rsid w:val="0014589A"/>
    <w:rsid w:val="00145B2F"/>
    <w:rsid w:val="00145F99"/>
    <w:rsid w:val="0014731C"/>
    <w:rsid w:val="00150646"/>
    <w:rsid w:val="00151925"/>
    <w:rsid w:val="00152267"/>
    <w:rsid w:val="00152490"/>
    <w:rsid w:val="0015352E"/>
    <w:rsid w:val="00154093"/>
    <w:rsid w:val="001543E7"/>
    <w:rsid w:val="00154855"/>
    <w:rsid w:val="00154F13"/>
    <w:rsid w:val="0015540C"/>
    <w:rsid w:val="001555CF"/>
    <w:rsid w:val="00155E54"/>
    <w:rsid w:val="00155F03"/>
    <w:rsid w:val="00156073"/>
    <w:rsid w:val="00156A99"/>
    <w:rsid w:val="00156D49"/>
    <w:rsid w:val="001574CC"/>
    <w:rsid w:val="00160995"/>
    <w:rsid w:val="001611FB"/>
    <w:rsid w:val="00161384"/>
    <w:rsid w:val="001628D9"/>
    <w:rsid w:val="001631FB"/>
    <w:rsid w:val="0016366F"/>
    <w:rsid w:val="00163863"/>
    <w:rsid w:val="001638F5"/>
    <w:rsid w:val="00164013"/>
    <w:rsid w:val="001653AD"/>
    <w:rsid w:val="00165B53"/>
    <w:rsid w:val="001660B5"/>
    <w:rsid w:val="00166544"/>
    <w:rsid w:val="00166559"/>
    <w:rsid w:val="00166964"/>
    <w:rsid w:val="001708FF"/>
    <w:rsid w:val="0017125F"/>
    <w:rsid w:val="00171BCE"/>
    <w:rsid w:val="00171CF8"/>
    <w:rsid w:val="0017267E"/>
    <w:rsid w:val="0017298E"/>
    <w:rsid w:val="00172BE9"/>
    <w:rsid w:val="001732FF"/>
    <w:rsid w:val="00173774"/>
    <w:rsid w:val="00174716"/>
    <w:rsid w:val="001749C8"/>
    <w:rsid w:val="00174C1F"/>
    <w:rsid w:val="001753D1"/>
    <w:rsid w:val="001765AD"/>
    <w:rsid w:val="00176905"/>
    <w:rsid w:val="00177D59"/>
    <w:rsid w:val="00177E56"/>
    <w:rsid w:val="001817D1"/>
    <w:rsid w:val="00181FC2"/>
    <w:rsid w:val="00182711"/>
    <w:rsid w:val="0018344D"/>
    <w:rsid w:val="00184327"/>
    <w:rsid w:val="00184C95"/>
    <w:rsid w:val="00184EA1"/>
    <w:rsid w:val="00184EF8"/>
    <w:rsid w:val="00185511"/>
    <w:rsid w:val="00186BD4"/>
    <w:rsid w:val="001878FE"/>
    <w:rsid w:val="00190770"/>
    <w:rsid w:val="00190992"/>
    <w:rsid w:val="00190F38"/>
    <w:rsid w:val="00191B62"/>
    <w:rsid w:val="00193878"/>
    <w:rsid w:val="00193F77"/>
    <w:rsid w:val="001947EE"/>
    <w:rsid w:val="00195685"/>
    <w:rsid w:val="00195E8B"/>
    <w:rsid w:val="00196207"/>
    <w:rsid w:val="00196C3F"/>
    <w:rsid w:val="00196F26"/>
    <w:rsid w:val="001A0475"/>
    <w:rsid w:val="001A05ED"/>
    <w:rsid w:val="001A0F05"/>
    <w:rsid w:val="001A2B14"/>
    <w:rsid w:val="001A2C09"/>
    <w:rsid w:val="001A2C0D"/>
    <w:rsid w:val="001A405F"/>
    <w:rsid w:val="001A43DD"/>
    <w:rsid w:val="001A4D41"/>
    <w:rsid w:val="001A4D7A"/>
    <w:rsid w:val="001A5566"/>
    <w:rsid w:val="001A595B"/>
    <w:rsid w:val="001A6036"/>
    <w:rsid w:val="001A6424"/>
    <w:rsid w:val="001A6495"/>
    <w:rsid w:val="001A6EC4"/>
    <w:rsid w:val="001A7487"/>
    <w:rsid w:val="001B0098"/>
    <w:rsid w:val="001B030B"/>
    <w:rsid w:val="001B06E0"/>
    <w:rsid w:val="001B0EC5"/>
    <w:rsid w:val="001B1044"/>
    <w:rsid w:val="001B11B5"/>
    <w:rsid w:val="001B1B6C"/>
    <w:rsid w:val="001B234E"/>
    <w:rsid w:val="001B2356"/>
    <w:rsid w:val="001B2FAC"/>
    <w:rsid w:val="001B3936"/>
    <w:rsid w:val="001B4437"/>
    <w:rsid w:val="001B4525"/>
    <w:rsid w:val="001B4B24"/>
    <w:rsid w:val="001B4DED"/>
    <w:rsid w:val="001B5A6E"/>
    <w:rsid w:val="001B5B95"/>
    <w:rsid w:val="001B624F"/>
    <w:rsid w:val="001B63F8"/>
    <w:rsid w:val="001B71F2"/>
    <w:rsid w:val="001C20C5"/>
    <w:rsid w:val="001C2F9E"/>
    <w:rsid w:val="001C3020"/>
    <w:rsid w:val="001C30C7"/>
    <w:rsid w:val="001C6194"/>
    <w:rsid w:val="001C6372"/>
    <w:rsid w:val="001C6AFE"/>
    <w:rsid w:val="001C7169"/>
    <w:rsid w:val="001C72CA"/>
    <w:rsid w:val="001D13A5"/>
    <w:rsid w:val="001D1C35"/>
    <w:rsid w:val="001D228A"/>
    <w:rsid w:val="001D290F"/>
    <w:rsid w:val="001D48D3"/>
    <w:rsid w:val="001D53FE"/>
    <w:rsid w:val="001D5429"/>
    <w:rsid w:val="001D5561"/>
    <w:rsid w:val="001D6A29"/>
    <w:rsid w:val="001D6CDA"/>
    <w:rsid w:val="001D7198"/>
    <w:rsid w:val="001D7C44"/>
    <w:rsid w:val="001E0847"/>
    <w:rsid w:val="001E0C3D"/>
    <w:rsid w:val="001E0D39"/>
    <w:rsid w:val="001E132D"/>
    <w:rsid w:val="001E1537"/>
    <w:rsid w:val="001E19AA"/>
    <w:rsid w:val="001E1CC6"/>
    <w:rsid w:val="001E1E19"/>
    <w:rsid w:val="001E2A29"/>
    <w:rsid w:val="001E2F4E"/>
    <w:rsid w:val="001E2F73"/>
    <w:rsid w:val="001E2FEB"/>
    <w:rsid w:val="001E3527"/>
    <w:rsid w:val="001E5C41"/>
    <w:rsid w:val="001E6378"/>
    <w:rsid w:val="001E71FA"/>
    <w:rsid w:val="001E7D94"/>
    <w:rsid w:val="001F0865"/>
    <w:rsid w:val="001F17AE"/>
    <w:rsid w:val="001F23F1"/>
    <w:rsid w:val="001F34A6"/>
    <w:rsid w:val="001F382C"/>
    <w:rsid w:val="001F3985"/>
    <w:rsid w:val="001F3C59"/>
    <w:rsid w:val="001F47F5"/>
    <w:rsid w:val="001F4F97"/>
    <w:rsid w:val="001F5AB3"/>
    <w:rsid w:val="001F6109"/>
    <w:rsid w:val="001F76A4"/>
    <w:rsid w:val="001F76C5"/>
    <w:rsid w:val="0020036E"/>
    <w:rsid w:val="00201DBA"/>
    <w:rsid w:val="00202095"/>
    <w:rsid w:val="00202185"/>
    <w:rsid w:val="00203411"/>
    <w:rsid w:val="00203A47"/>
    <w:rsid w:val="002041F2"/>
    <w:rsid w:val="002045BA"/>
    <w:rsid w:val="00204BB7"/>
    <w:rsid w:val="00205701"/>
    <w:rsid w:val="00205A84"/>
    <w:rsid w:val="00206AF6"/>
    <w:rsid w:val="00207A38"/>
    <w:rsid w:val="00207A7D"/>
    <w:rsid w:val="00210671"/>
    <w:rsid w:val="00211771"/>
    <w:rsid w:val="00211E71"/>
    <w:rsid w:val="0021243A"/>
    <w:rsid w:val="00212845"/>
    <w:rsid w:val="00212A94"/>
    <w:rsid w:val="00212EBE"/>
    <w:rsid w:val="00213656"/>
    <w:rsid w:val="00213EDD"/>
    <w:rsid w:val="002141A7"/>
    <w:rsid w:val="00215AFB"/>
    <w:rsid w:val="002173B7"/>
    <w:rsid w:val="002177F0"/>
    <w:rsid w:val="00217F2E"/>
    <w:rsid w:val="002204BA"/>
    <w:rsid w:val="00220993"/>
    <w:rsid w:val="00220E06"/>
    <w:rsid w:val="00223578"/>
    <w:rsid w:val="0022387A"/>
    <w:rsid w:val="00223D98"/>
    <w:rsid w:val="00225435"/>
    <w:rsid w:val="00225AEE"/>
    <w:rsid w:val="00225B7A"/>
    <w:rsid w:val="00225E93"/>
    <w:rsid w:val="00226677"/>
    <w:rsid w:val="00226C1E"/>
    <w:rsid w:val="002273EF"/>
    <w:rsid w:val="00227E81"/>
    <w:rsid w:val="00230DA1"/>
    <w:rsid w:val="00231208"/>
    <w:rsid w:val="00231F79"/>
    <w:rsid w:val="002329DF"/>
    <w:rsid w:val="00232D78"/>
    <w:rsid w:val="002341EA"/>
    <w:rsid w:val="00235A38"/>
    <w:rsid w:val="00235BD7"/>
    <w:rsid w:val="00236096"/>
    <w:rsid w:val="00236387"/>
    <w:rsid w:val="00236546"/>
    <w:rsid w:val="00236FD2"/>
    <w:rsid w:val="00237611"/>
    <w:rsid w:val="00237932"/>
    <w:rsid w:val="00237ABA"/>
    <w:rsid w:val="00240332"/>
    <w:rsid w:val="002412D0"/>
    <w:rsid w:val="00241AB8"/>
    <w:rsid w:val="00241AFC"/>
    <w:rsid w:val="002453EF"/>
    <w:rsid w:val="00245CEB"/>
    <w:rsid w:val="00247383"/>
    <w:rsid w:val="002479F2"/>
    <w:rsid w:val="00250282"/>
    <w:rsid w:val="00250718"/>
    <w:rsid w:val="002510D7"/>
    <w:rsid w:val="00252F3A"/>
    <w:rsid w:val="002535B4"/>
    <w:rsid w:val="00253CB0"/>
    <w:rsid w:val="002545EF"/>
    <w:rsid w:val="002548BA"/>
    <w:rsid w:val="00254921"/>
    <w:rsid w:val="002555B9"/>
    <w:rsid w:val="002565AE"/>
    <w:rsid w:val="00256966"/>
    <w:rsid w:val="00256AA7"/>
    <w:rsid w:val="00257168"/>
    <w:rsid w:val="00257559"/>
    <w:rsid w:val="00260469"/>
    <w:rsid w:val="00261219"/>
    <w:rsid w:val="00261857"/>
    <w:rsid w:val="002622D0"/>
    <w:rsid w:val="0026253E"/>
    <w:rsid w:val="002625E7"/>
    <w:rsid w:val="00263186"/>
    <w:rsid w:val="00264329"/>
    <w:rsid w:val="00265E03"/>
    <w:rsid w:val="002667C4"/>
    <w:rsid w:val="00267683"/>
    <w:rsid w:val="002676A7"/>
    <w:rsid w:val="00267897"/>
    <w:rsid w:val="002679DD"/>
    <w:rsid w:val="00267E5A"/>
    <w:rsid w:val="002709D1"/>
    <w:rsid w:val="002713B3"/>
    <w:rsid w:val="00273FB7"/>
    <w:rsid w:val="002751C5"/>
    <w:rsid w:val="00275303"/>
    <w:rsid w:val="00275C42"/>
    <w:rsid w:val="00275FD4"/>
    <w:rsid w:val="0027630B"/>
    <w:rsid w:val="00276EA8"/>
    <w:rsid w:val="00280369"/>
    <w:rsid w:val="0028057E"/>
    <w:rsid w:val="00280B63"/>
    <w:rsid w:val="00280E89"/>
    <w:rsid w:val="00281ABD"/>
    <w:rsid w:val="00283A1D"/>
    <w:rsid w:val="00284146"/>
    <w:rsid w:val="0028468A"/>
    <w:rsid w:val="00284F88"/>
    <w:rsid w:val="002851EB"/>
    <w:rsid w:val="00285B86"/>
    <w:rsid w:val="00285ECA"/>
    <w:rsid w:val="00287895"/>
    <w:rsid w:val="00287B80"/>
    <w:rsid w:val="002908AF"/>
    <w:rsid w:val="00290E8F"/>
    <w:rsid w:val="00292B32"/>
    <w:rsid w:val="00294671"/>
    <w:rsid w:val="002951D4"/>
    <w:rsid w:val="00295324"/>
    <w:rsid w:val="0029589C"/>
    <w:rsid w:val="00295F7C"/>
    <w:rsid w:val="00296AD3"/>
    <w:rsid w:val="0029746D"/>
    <w:rsid w:val="00297488"/>
    <w:rsid w:val="002A041F"/>
    <w:rsid w:val="002A178D"/>
    <w:rsid w:val="002A1EA7"/>
    <w:rsid w:val="002A2576"/>
    <w:rsid w:val="002A2B3A"/>
    <w:rsid w:val="002A2CDE"/>
    <w:rsid w:val="002A2EC4"/>
    <w:rsid w:val="002A3605"/>
    <w:rsid w:val="002A3FD1"/>
    <w:rsid w:val="002A410E"/>
    <w:rsid w:val="002A42C8"/>
    <w:rsid w:val="002A5775"/>
    <w:rsid w:val="002A5A10"/>
    <w:rsid w:val="002A62E2"/>
    <w:rsid w:val="002A65BD"/>
    <w:rsid w:val="002A69C6"/>
    <w:rsid w:val="002A71BD"/>
    <w:rsid w:val="002A7999"/>
    <w:rsid w:val="002A7C8D"/>
    <w:rsid w:val="002A7EB8"/>
    <w:rsid w:val="002B08DD"/>
    <w:rsid w:val="002B26D4"/>
    <w:rsid w:val="002B303E"/>
    <w:rsid w:val="002B336E"/>
    <w:rsid w:val="002B3E4A"/>
    <w:rsid w:val="002B4986"/>
    <w:rsid w:val="002B4A00"/>
    <w:rsid w:val="002B4F41"/>
    <w:rsid w:val="002B55F6"/>
    <w:rsid w:val="002B562F"/>
    <w:rsid w:val="002B5847"/>
    <w:rsid w:val="002B710F"/>
    <w:rsid w:val="002C1588"/>
    <w:rsid w:val="002C1ACF"/>
    <w:rsid w:val="002C2FBE"/>
    <w:rsid w:val="002C3881"/>
    <w:rsid w:val="002C3CBF"/>
    <w:rsid w:val="002C5B5D"/>
    <w:rsid w:val="002C66B8"/>
    <w:rsid w:val="002C68AD"/>
    <w:rsid w:val="002C6B46"/>
    <w:rsid w:val="002C736E"/>
    <w:rsid w:val="002C7B46"/>
    <w:rsid w:val="002C7B8A"/>
    <w:rsid w:val="002D125B"/>
    <w:rsid w:val="002D21E2"/>
    <w:rsid w:val="002D2667"/>
    <w:rsid w:val="002D26C6"/>
    <w:rsid w:val="002D295B"/>
    <w:rsid w:val="002D3D23"/>
    <w:rsid w:val="002D4782"/>
    <w:rsid w:val="002D4A3F"/>
    <w:rsid w:val="002D5193"/>
    <w:rsid w:val="002D5929"/>
    <w:rsid w:val="002D5DDF"/>
    <w:rsid w:val="002D6465"/>
    <w:rsid w:val="002D6C09"/>
    <w:rsid w:val="002D6DAA"/>
    <w:rsid w:val="002E0010"/>
    <w:rsid w:val="002E0566"/>
    <w:rsid w:val="002E0FBE"/>
    <w:rsid w:val="002E1036"/>
    <w:rsid w:val="002E1EA7"/>
    <w:rsid w:val="002E1F07"/>
    <w:rsid w:val="002E20E4"/>
    <w:rsid w:val="002E29BF"/>
    <w:rsid w:val="002E315B"/>
    <w:rsid w:val="002E34EA"/>
    <w:rsid w:val="002E4740"/>
    <w:rsid w:val="002E5161"/>
    <w:rsid w:val="002E5166"/>
    <w:rsid w:val="002E5188"/>
    <w:rsid w:val="002E5298"/>
    <w:rsid w:val="002E62B2"/>
    <w:rsid w:val="002E6E58"/>
    <w:rsid w:val="002E7DE7"/>
    <w:rsid w:val="002F03CC"/>
    <w:rsid w:val="002F1657"/>
    <w:rsid w:val="002F2A83"/>
    <w:rsid w:val="002F440E"/>
    <w:rsid w:val="002F5214"/>
    <w:rsid w:val="002F52DC"/>
    <w:rsid w:val="002F5AAF"/>
    <w:rsid w:val="002F62D0"/>
    <w:rsid w:val="002F64D2"/>
    <w:rsid w:val="002F779C"/>
    <w:rsid w:val="002F77E0"/>
    <w:rsid w:val="0030049D"/>
    <w:rsid w:val="00301E7E"/>
    <w:rsid w:val="00302080"/>
    <w:rsid w:val="00302634"/>
    <w:rsid w:val="00302663"/>
    <w:rsid w:val="003029A1"/>
    <w:rsid w:val="00302E76"/>
    <w:rsid w:val="003049DF"/>
    <w:rsid w:val="00304FA2"/>
    <w:rsid w:val="00305930"/>
    <w:rsid w:val="00305ABD"/>
    <w:rsid w:val="00306D4F"/>
    <w:rsid w:val="003070D1"/>
    <w:rsid w:val="003076B2"/>
    <w:rsid w:val="00310647"/>
    <w:rsid w:val="00310653"/>
    <w:rsid w:val="00310A3F"/>
    <w:rsid w:val="00310A7A"/>
    <w:rsid w:val="00310D5B"/>
    <w:rsid w:val="00311FD6"/>
    <w:rsid w:val="00312CFE"/>
    <w:rsid w:val="00312EF6"/>
    <w:rsid w:val="003132D0"/>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E94"/>
    <w:rsid w:val="0032478B"/>
    <w:rsid w:val="00325918"/>
    <w:rsid w:val="00325A68"/>
    <w:rsid w:val="00327582"/>
    <w:rsid w:val="00330DEE"/>
    <w:rsid w:val="00330EBB"/>
    <w:rsid w:val="00331039"/>
    <w:rsid w:val="00331478"/>
    <w:rsid w:val="00331807"/>
    <w:rsid w:val="00331E5C"/>
    <w:rsid w:val="00331F87"/>
    <w:rsid w:val="0033242F"/>
    <w:rsid w:val="0033377C"/>
    <w:rsid w:val="00333C16"/>
    <w:rsid w:val="00337D91"/>
    <w:rsid w:val="00340FC3"/>
    <w:rsid w:val="003412EC"/>
    <w:rsid w:val="003414A0"/>
    <w:rsid w:val="00342E0C"/>
    <w:rsid w:val="0034382F"/>
    <w:rsid w:val="00343B68"/>
    <w:rsid w:val="00344D93"/>
    <w:rsid w:val="00345A0F"/>
    <w:rsid w:val="00345A88"/>
    <w:rsid w:val="00346DD2"/>
    <w:rsid w:val="0034725D"/>
    <w:rsid w:val="00347704"/>
    <w:rsid w:val="00347AEC"/>
    <w:rsid w:val="00350279"/>
    <w:rsid w:val="00351367"/>
    <w:rsid w:val="00351B3C"/>
    <w:rsid w:val="00351DDA"/>
    <w:rsid w:val="00352BE3"/>
    <w:rsid w:val="0035305B"/>
    <w:rsid w:val="00354B3A"/>
    <w:rsid w:val="00354DFC"/>
    <w:rsid w:val="0035589D"/>
    <w:rsid w:val="00356776"/>
    <w:rsid w:val="00357404"/>
    <w:rsid w:val="00357AEB"/>
    <w:rsid w:val="003617B2"/>
    <w:rsid w:val="00362C56"/>
    <w:rsid w:val="00362E3B"/>
    <w:rsid w:val="00363CF3"/>
    <w:rsid w:val="00365795"/>
    <w:rsid w:val="00366F49"/>
    <w:rsid w:val="00367CCB"/>
    <w:rsid w:val="00370A09"/>
    <w:rsid w:val="003714FD"/>
    <w:rsid w:val="00371B39"/>
    <w:rsid w:val="003720D1"/>
    <w:rsid w:val="00372222"/>
    <w:rsid w:val="003735AD"/>
    <w:rsid w:val="00373729"/>
    <w:rsid w:val="00373DF7"/>
    <w:rsid w:val="0037507A"/>
    <w:rsid w:val="00375FCE"/>
    <w:rsid w:val="0037659E"/>
    <w:rsid w:val="00376A34"/>
    <w:rsid w:val="00376D8C"/>
    <w:rsid w:val="003772BA"/>
    <w:rsid w:val="00381575"/>
    <w:rsid w:val="00382012"/>
    <w:rsid w:val="00382B70"/>
    <w:rsid w:val="00384C79"/>
    <w:rsid w:val="00384CED"/>
    <w:rsid w:val="00384FB5"/>
    <w:rsid w:val="00385CE4"/>
    <w:rsid w:val="00386DAB"/>
    <w:rsid w:val="00390073"/>
    <w:rsid w:val="003907A2"/>
    <w:rsid w:val="00392CA1"/>
    <w:rsid w:val="00393779"/>
    <w:rsid w:val="0039386C"/>
    <w:rsid w:val="00393ACA"/>
    <w:rsid w:val="00394385"/>
    <w:rsid w:val="00394917"/>
    <w:rsid w:val="00394CDA"/>
    <w:rsid w:val="0039518F"/>
    <w:rsid w:val="00395357"/>
    <w:rsid w:val="00397253"/>
    <w:rsid w:val="003A0C08"/>
    <w:rsid w:val="003A0F89"/>
    <w:rsid w:val="003A1178"/>
    <w:rsid w:val="003A1A94"/>
    <w:rsid w:val="003A1BAE"/>
    <w:rsid w:val="003A208D"/>
    <w:rsid w:val="003A3DF5"/>
    <w:rsid w:val="003A5258"/>
    <w:rsid w:val="003A547A"/>
    <w:rsid w:val="003A54EA"/>
    <w:rsid w:val="003A5661"/>
    <w:rsid w:val="003A585E"/>
    <w:rsid w:val="003A5BDF"/>
    <w:rsid w:val="003A7378"/>
    <w:rsid w:val="003A7C88"/>
    <w:rsid w:val="003B05E7"/>
    <w:rsid w:val="003B0717"/>
    <w:rsid w:val="003B1232"/>
    <w:rsid w:val="003B1603"/>
    <w:rsid w:val="003B1D8C"/>
    <w:rsid w:val="003B2479"/>
    <w:rsid w:val="003B3B5B"/>
    <w:rsid w:val="003B3C8C"/>
    <w:rsid w:val="003B47CA"/>
    <w:rsid w:val="003B48C4"/>
    <w:rsid w:val="003B4A50"/>
    <w:rsid w:val="003B5780"/>
    <w:rsid w:val="003B60F5"/>
    <w:rsid w:val="003B668F"/>
    <w:rsid w:val="003B7679"/>
    <w:rsid w:val="003B76E9"/>
    <w:rsid w:val="003B7D7B"/>
    <w:rsid w:val="003C0078"/>
    <w:rsid w:val="003C04FA"/>
    <w:rsid w:val="003C0578"/>
    <w:rsid w:val="003C11B1"/>
    <w:rsid w:val="003C1DF3"/>
    <w:rsid w:val="003C35E3"/>
    <w:rsid w:val="003C37B8"/>
    <w:rsid w:val="003C4EFF"/>
    <w:rsid w:val="003C5692"/>
    <w:rsid w:val="003C59EB"/>
    <w:rsid w:val="003C60AD"/>
    <w:rsid w:val="003C7BA9"/>
    <w:rsid w:val="003D0582"/>
    <w:rsid w:val="003D0619"/>
    <w:rsid w:val="003D07DE"/>
    <w:rsid w:val="003D0968"/>
    <w:rsid w:val="003D0DF1"/>
    <w:rsid w:val="003D15EE"/>
    <w:rsid w:val="003D2CDD"/>
    <w:rsid w:val="003D3045"/>
    <w:rsid w:val="003D3635"/>
    <w:rsid w:val="003D5BB5"/>
    <w:rsid w:val="003D5C7C"/>
    <w:rsid w:val="003D5D22"/>
    <w:rsid w:val="003D6B61"/>
    <w:rsid w:val="003D6F79"/>
    <w:rsid w:val="003D7E2A"/>
    <w:rsid w:val="003D7F3F"/>
    <w:rsid w:val="003E0292"/>
    <w:rsid w:val="003E06D7"/>
    <w:rsid w:val="003E0E4F"/>
    <w:rsid w:val="003E1E9E"/>
    <w:rsid w:val="003E3503"/>
    <w:rsid w:val="003E35F7"/>
    <w:rsid w:val="003E3EC5"/>
    <w:rsid w:val="003E3FCA"/>
    <w:rsid w:val="003E4435"/>
    <w:rsid w:val="003E4D42"/>
    <w:rsid w:val="003E4DF4"/>
    <w:rsid w:val="003E5542"/>
    <w:rsid w:val="003E57D3"/>
    <w:rsid w:val="003E5975"/>
    <w:rsid w:val="003E79C1"/>
    <w:rsid w:val="003F0124"/>
    <w:rsid w:val="003F01FA"/>
    <w:rsid w:val="003F08A4"/>
    <w:rsid w:val="003F0F1F"/>
    <w:rsid w:val="003F18A7"/>
    <w:rsid w:val="003F502D"/>
    <w:rsid w:val="003F59B5"/>
    <w:rsid w:val="003F5B9C"/>
    <w:rsid w:val="003F5C97"/>
    <w:rsid w:val="003F6132"/>
    <w:rsid w:val="003F65F3"/>
    <w:rsid w:val="003F7874"/>
    <w:rsid w:val="003F7FA3"/>
    <w:rsid w:val="0040061C"/>
    <w:rsid w:val="00400AE0"/>
    <w:rsid w:val="004013D4"/>
    <w:rsid w:val="004015B1"/>
    <w:rsid w:val="004016C9"/>
    <w:rsid w:val="00402BC7"/>
    <w:rsid w:val="00402EB1"/>
    <w:rsid w:val="00403249"/>
    <w:rsid w:val="00403AD9"/>
    <w:rsid w:val="00404166"/>
    <w:rsid w:val="0040463D"/>
    <w:rsid w:val="00405063"/>
    <w:rsid w:val="00405307"/>
    <w:rsid w:val="00406C62"/>
    <w:rsid w:val="004071F6"/>
    <w:rsid w:val="00407931"/>
    <w:rsid w:val="00407AA5"/>
    <w:rsid w:val="00407CA9"/>
    <w:rsid w:val="004100F7"/>
    <w:rsid w:val="004104E6"/>
    <w:rsid w:val="00410BC2"/>
    <w:rsid w:val="00412131"/>
    <w:rsid w:val="004123FE"/>
    <w:rsid w:val="00412590"/>
    <w:rsid w:val="00413486"/>
    <w:rsid w:val="0041361E"/>
    <w:rsid w:val="00414078"/>
    <w:rsid w:val="004150FE"/>
    <w:rsid w:val="004159EE"/>
    <w:rsid w:val="00416156"/>
    <w:rsid w:val="0041621D"/>
    <w:rsid w:val="004176D8"/>
    <w:rsid w:val="004177C6"/>
    <w:rsid w:val="004179D4"/>
    <w:rsid w:val="00417A4B"/>
    <w:rsid w:val="004207B4"/>
    <w:rsid w:val="00420B41"/>
    <w:rsid w:val="00420F86"/>
    <w:rsid w:val="004222E8"/>
    <w:rsid w:val="00422351"/>
    <w:rsid w:val="00422F22"/>
    <w:rsid w:val="00424D6B"/>
    <w:rsid w:val="00425E9D"/>
    <w:rsid w:val="00431498"/>
    <w:rsid w:val="00431CCE"/>
    <w:rsid w:val="00431CEB"/>
    <w:rsid w:val="0043213B"/>
    <w:rsid w:val="00432652"/>
    <w:rsid w:val="004333EE"/>
    <w:rsid w:val="00433A20"/>
    <w:rsid w:val="004347EC"/>
    <w:rsid w:val="0043655D"/>
    <w:rsid w:val="00436939"/>
    <w:rsid w:val="00436C80"/>
    <w:rsid w:val="00440049"/>
    <w:rsid w:val="004404AF"/>
    <w:rsid w:val="004410AF"/>
    <w:rsid w:val="00441326"/>
    <w:rsid w:val="00441926"/>
    <w:rsid w:val="004426C1"/>
    <w:rsid w:val="004427C3"/>
    <w:rsid w:val="00442E63"/>
    <w:rsid w:val="0044365C"/>
    <w:rsid w:val="00443B34"/>
    <w:rsid w:val="0044445A"/>
    <w:rsid w:val="00444572"/>
    <w:rsid w:val="00444598"/>
    <w:rsid w:val="00444939"/>
    <w:rsid w:val="0044498C"/>
    <w:rsid w:val="00444D35"/>
    <w:rsid w:val="004454B8"/>
    <w:rsid w:val="0044582C"/>
    <w:rsid w:val="0044597B"/>
    <w:rsid w:val="00445A08"/>
    <w:rsid w:val="004469D2"/>
    <w:rsid w:val="00447024"/>
    <w:rsid w:val="00447673"/>
    <w:rsid w:val="004508C6"/>
    <w:rsid w:val="004537FD"/>
    <w:rsid w:val="00453AE6"/>
    <w:rsid w:val="004554CD"/>
    <w:rsid w:val="00455C1D"/>
    <w:rsid w:val="00455CEE"/>
    <w:rsid w:val="00455F4F"/>
    <w:rsid w:val="0045625D"/>
    <w:rsid w:val="0045695E"/>
    <w:rsid w:val="00456AC1"/>
    <w:rsid w:val="00456E94"/>
    <w:rsid w:val="00460B2F"/>
    <w:rsid w:val="00460FFC"/>
    <w:rsid w:val="004614B2"/>
    <w:rsid w:val="004615C4"/>
    <w:rsid w:val="00461A55"/>
    <w:rsid w:val="00461A63"/>
    <w:rsid w:val="0046294A"/>
    <w:rsid w:val="00463E8B"/>
    <w:rsid w:val="00464969"/>
    <w:rsid w:val="00465906"/>
    <w:rsid w:val="00465D61"/>
    <w:rsid w:val="00466DAF"/>
    <w:rsid w:val="00467059"/>
    <w:rsid w:val="004702C3"/>
    <w:rsid w:val="00470835"/>
    <w:rsid w:val="00470D04"/>
    <w:rsid w:val="00470D7D"/>
    <w:rsid w:val="0047133B"/>
    <w:rsid w:val="004715D5"/>
    <w:rsid w:val="00471F94"/>
    <w:rsid w:val="00472238"/>
    <w:rsid w:val="004725DC"/>
    <w:rsid w:val="00472C11"/>
    <w:rsid w:val="004743D6"/>
    <w:rsid w:val="004755B9"/>
    <w:rsid w:val="00475810"/>
    <w:rsid w:val="004779A2"/>
    <w:rsid w:val="004803EA"/>
    <w:rsid w:val="00481AE6"/>
    <w:rsid w:val="004826E8"/>
    <w:rsid w:val="0048357D"/>
    <w:rsid w:val="004851DD"/>
    <w:rsid w:val="004854A6"/>
    <w:rsid w:val="004855D2"/>
    <w:rsid w:val="0048651A"/>
    <w:rsid w:val="00487D43"/>
    <w:rsid w:val="0049033D"/>
    <w:rsid w:val="00491CB6"/>
    <w:rsid w:val="0049216C"/>
    <w:rsid w:val="00492176"/>
    <w:rsid w:val="00492989"/>
    <w:rsid w:val="00492C55"/>
    <w:rsid w:val="00493064"/>
    <w:rsid w:val="0049333D"/>
    <w:rsid w:val="0049417B"/>
    <w:rsid w:val="00494A00"/>
    <w:rsid w:val="00494B17"/>
    <w:rsid w:val="004967BA"/>
    <w:rsid w:val="00496BF4"/>
    <w:rsid w:val="00497171"/>
    <w:rsid w:val="0049777C"/>
    <w:rsid w:val="004A0318"/>
    <w:rsid w:val="004A0442"/>
    <w:rsid w:val="004A0CB6"/>
    <w:rsid w:val="004A1F36"/>
    <w:rsid w:val="004A3C2C"/>
    <w:rsid w:val="004A4CC1"/>
    <w:rsid w:val="004A57DE"/>
    <w:rsid w:val="004A655F"/>
    <w:rsid w:val="004A67A9"/>
    <w:rsid w:val="004A7503"/>
    <w:rsid w:val="004B0362"/>
    <w:rsid w:val="004B0637"/>
    <w:rsid w:val="004B0826"/>
    <w:rsid w:val="004B0840"/>
    <w:rsid w:val="004B1B23"/>
    <w:rsid w:val="004B1E87"/>
    <w:rsid w:val="004B2EFC"/>
    <w:rsid w:val="004B3882"/>
    <w:rsid w:val="004B4C21"/>
    <w:rsid w:val="004B53EA"/>
    <w:rsid w:val="004B6304"/>
    <w:rsid w:val="004B63BB"/>
    <w:rsid w:val="004B66D8"/>
    <w:rsid w:val="004B74DF"/>
    <w:rsid w:val="004B755E"/>
    <w:rsid w:val="004B7E59"/>
    <w:rsid w:val="004B7E95"/>
    <w:rsid w:val="004C1020"/>
    <w:rsid w:val="004C318F"/>
    <w:rsid w:val="004C3A9A"/>
    <w:rsid w:val="004C5A25"/>
    <w:rsid w:val="004C65B6"/>
    <w:rsid w:val="004C78C7"/>
    <w:rsid w:val="004D1148"/>
    <w:rsid w:val="004D2858"/>
    <w:rsid w:val="004D34DC"/>
    <w:rsid w:val="004D3958"/>
    <w:rsid w:val="004D3B84"/>
    <w:rsid w:val="004D3E9F"/>
    <w:rsid w:val="004D3FDD"/>
    <w:rsid w:val="004D4B07"/>
    <w:rsid w:val="004D512E"/>
    <w:rsid w:val="004D6260"/>
    <w:rsid w:val="004D7ECB"/>
    <w:rsid w:val="004E1BEB"/>
    <w:rsid w:val="004E23D9"/>
    <w:rsid w:val="004E2BC4"/>
    <w:rsid w:val="004E32F4"/>
    <w:rsid w:val="004E3BC4"/>
    <w:rsid w:val="004E4668"/>
    <w:rsid w:val="004E4B93"/>
    <w:rsid w:val="004E5354"/>
    <w:rsid w:val="004E53A1"/>
    <w:rsid w:val="004E5687"/>
    <w:rsid w:val="004E6825"/>
    <w:rsid w:val="004E6E95"/>
    <w:rsid w:val="004E6F4A"/>
    <w:rsid w:val="004E725D"/>
    <w:rsid w:val="004E72EC"/>
    <w:rsid w:val="004E74A0"/>
    <w:rsid w:val="004E7CB8"/>
    <w:rsid w:val="004F0320"/>
    <w:rsid w:val="004F0D9D"/>
    <w:rsid w:val="004F17B9"/>
    <w:rsid w:val="004F2D54"/>
    <w:rsid w:val="004F2D68"/>
    <w:rsid w:val="004F2DE7"/>
    <w:rsid w:val="004F55B9"/>
    <w:rsid w:val="004F667E"/>
    <w:rsid w:val="004F6BD0"/>
    <w:rsid w:val="004F6FCC"/>
    <w:rsid w:val="00500D48"/>
    <w:rsid w:val="0050167F"/>
    <w:rsid w:val="00501928"/>
    <w:rsid w:val="0050194E"/>
    <w:rsid w:val="00502D54"/>
    <w:rsid w:val="00503034"/>
    <w:rsid w:val="005031B9"/>
    <w:rsid w:val="0050334B"/>
    <w:rsid w:val="005037BC"/>
    <w:rsid w:val="00504460"/>
    <w:rsid w:val="00505930"/>
    <w:rsid w:val="00506EB1"/>
    <w:rsid w:val="0050769D"/>
    <w:rsid w:val="005078B6"/>
    <w:rsid w:val="00507A92"/>
    <w:rsid w:val="00507B0C"/>
    <w:rsid w:val="00510F72"/>
    <w:rsid w:val="00511073"/>
    <w:rsid w:val="00511118"/>
    <w:rsid w:val="0051181E"/>
    <w:rsid w:val="00511FD3"/>
    <w:rsid w:val="00512557"/>
    <w:rsid w:val="00512651"/>
    <w:rsid w:val="00512970"/>
    <w:rsid w:val="00514045"/>
    <w:rsid w:val="00514299"/>
    <w:rsid w:val="0051549C"/>
    <w:rsid w:val="00516A68"/>
    <w:rsid w:val="00517659"/>
    <w:rsid w:val="00517D26"/>
    <w:rsid w:val="00517E56"/>
    <w:rsid w:val="0052061B"/>
    <w:rsid w:val="00520B72"/>
    <w:rsid w:val="00521381"/>
    <w:rsid w:val="005215E9"/>
    <w:rsid w:val="00521655"/>
    <w:rsid w:val="00522164"/>
    <w:rsid w:val="005222D2"/>
    <w:rsid w:val="005223C4"/>
    <w:rsid w:val="00522441"/>
    <w:rsid w:val="0052258B"/>
    <w:rsid w:val="005225E0"/>
    <w:rsid w:val="00522609"/>
    <w:rsid w:val="005249F9"/>
    <w:rsid w:val="00524DF9"/>
    <w:rsid w:val="0052519B"/>
    <w:rsid w:val="005257C5"/>
    <w:rsid w:val="00526AB3"/>
    <w:rsid w:val="00526CD5"/>
    <w:rsid w:val="005270F7"/>
    <w:rsid w:val="005274F1"/>
    <w:rsid w:val="00532189"/>
    <w:rsid w:val="00533553"/>
    <w:rsid w:val="00533BAB"/>
    <w:rsid w:val="00533FD7"/>
    <w:rsid w:val="00534DD9"/>
    <w:rsid w:val="0053585D"/>
    <w:rsid w:val="00535E10"/>
    <w:rsid w:val="0053614B"/>
    <w:rsid w:val="005371B5"/>
    <w:rsid w:val="00537EEF"/>
    <w:rsid w:val="00540939"/>
    <w:rsid w:val="00541831"/>
    <w:rsid w:val="0054190C"/>
    <w:rsid w:val="00542292"/>
    <w:rsid w:val="0054241B"/>
    <w:rsid w:val="0054262A"/>
    <w:rsid w:val="00543B81"/>
    <w:rsid w:val="005440AB"/>
    <w:rsid w:val="00545414"/>
    <w:rsid w:val="00545BBE"/>
    <w:rsid w:val="00546628"/>
    <w:rsid w:val="00546748"/>
    <w:rsid w:val="0055097D"/>
    <w:rsid w:val="00550E70"/>
    <w:rsid w:val="00551438"/>
    <w:rsid w:val="005527B3"/>
    <w:rsid w:val="00552863"/>
    <w:rsid w:val="00553EA3"/>
    <w:rsid w:val="00553F5F"/>
    <w:rsid w:val="0055448F"/>
    <w:rsid w:val="00555099"/>
    <w:rsid w:val="00555281"/>
    <w:rsid w:val="00555FBF"/>
    <w:rsid w:val="0055610A"/>
    <w:rsid w:val="0055670A"/>
    <w:rsid w:val="00556F05"/>
    <w:rsid w:val="00557309"/>
    <w:rsid w:val="0055795E"/>
    <w:rsid w:val="00560A73"/>
    <w:rsid w:val="0056109A"/>
    <w:rsid w:val="00561394"/>
    <w:rsid w:val="00562C0E"/>
    <w:rsid w:val="0056348A"/>
    <w:rsid w:val="00563B6E"/>
    <w:rsid w:val="00563B92"/>
    <w:rsid w:val="005642AF"/>
    <w:rsid w:val="00564956"/>
    <w:rsid w:val="00564DD1"/>
    <w:rsid w:val="0056585B"/>
    <w:rsid w:val="00565C1D"/>
    <w:rsid w:val="00566075"/>
    <w:rsid w:val="005662D6"/>
    <w:rsid w:val="00566AAE"/>
    <w:rsid w:val="005671DB"/>
    <w:rsid w:val="00567E05"/>
    <w:rsid w:val="00572AA5"/>
    <w:rsid w:val="0057321A"/>
    <w:rsid w:val="005739F1"/>
    <w:rsid w:val="00574199"/>
    <w:rsid w:val="0057475F"/>
    <w:rsid w:val="00574EB9"/>
    <w:rsid w:val="00575630"/>
    <w:rsid w:val="00576CC8"/>
    <w:rsid w:val="00576F65"/>
    <w:rsid w:val="0057702D"/>
    <w:rsid w:val="00577D33"/>
    <w:rsid w:val="005800CF"/>
    <w:rsid w:val="00580F09"/>
    <w:rsid w:val="00581C6C"/>
    <w:rsid w:val="0058228C"/>
    <w:rsid w:val="00582A02"/>
    <w:rsid w:val="00582EA4"/>
    <w:rsid w:val="0058341C"/>
    <w:rsid w:val="0058346A"/>
    <w:rsid w:val="00583DC2"/>
    <w:rsid w:val="0058487E"/>
    <w:rsid w:val="00585916"/>
    <w:rsid w:val="00586777"/>
    <w:rsid w:val="00586D74"/>
    <w:rsid w:val="00586E12"/>
    <w:rsid w:val="005878D1"/>
    <w:rsid w:val="0059038B"/>
    <w:rsid w:val="00590AC8"/>
    <w:rsid w:val="00591ABB"/>
    <w:rsid w:val="00591D04"/>
    <w:rsid w:val="0059316F"/>
    <w:rsid w:val="00593AEE"/>
    <w:rsid w:val="00594B67"/>
    <w:rsid w:val="00595605"/>
    <w:rsid w:val="00595643"/>
    <w:rsid w:val="00595C95"/>
    <w:rsid w:val="00595CDF"/>
    <w:rsid w:val="00595E0C"/>
    <w:rsid w:val="00595E19"/>
    <w:rsid w:val="00596050"/>
    <w:rsid w:val="005966FC"/>
    <w:rsid w:val="00596983"/>
    <w:rsid w:val="005970E0"/>
    <w:rsid w:val="005A0527"/>
    <w:rsid w:val="005A1949"/>
    <w:rsid w:val="005A1BA7"/>
    <w:rsid w:val="005A20F6"/>
    <w:rsid w:val="005A3782"/>
    <w:rsid w:val="005A3CF1"/>
    <w:rsid w:val="005A4216"/>
    <w:rsid w:val="005A4C30"/>
    <w:rsid w:val="005A4F30"/>
    <w:rsid w:val="005A5767"/>
    <w:rsid w:val="005A5A3F"/>
    <w:rsid w:val="005A5C5F"/>
    <w:rsid w:val="005A6022"/>
    <w:rsid w:val="005A7B4F"/>
    <w:rsid w:val="005B2713"/>
    <w:rsid w:val="005B3064"/>
    <w:rsid w:val="005B32A7"/>
    <w:rsid w:val="005B3475"/>
    <w:rsid w:val="005B3EF4"/>
    <w:rsid w:val="005B448B"/>
    <w:rsid w:val="005B44DF"/>
    <w:rsid w:val="005B50C8"/>
    <w:rsid w:val="005B519E"/>
    <w:rsid w:val="005B5945"/>
    <w:rsid w:val="005B62B0"/>
    <w:rsid w:val="005B643B"/>
    <w:rsid w:val="005B68DB"/>
    <w:rsid w:val="005B6A59"/>
    <w:rsid w:val="005B7734"/>
    <w:rsid w:val="005B7D9D"/>
    <w:rsid w:val="005C0294"/>
    <w:rsid w:val="005C040F"/>
    <w:rsid w:val="005C0A62"/>
    <w:rsid w:val="005C1E22"/>
    <w:rsid w:val="005C22E5"/>
    <w:rsid w:val="005C39C6"/>
    <w:rsid w:val="005C3B68"/>
    <w:rsid w:val="005C3F5D"/>
    <w:rsid w:val="005C4305"/>
    <w:rsid w:val="005C599E"/>
    <w:rsid w:val="005C5F8F"/>
    <w:rsid w:val="005C6E4E"/>
    <w:rsid w:val="005C7171"/>
    <w:rsid w:val="005C773E"/>
    <w:rsid w:val="005C7B85"/>
    <w:rsid w:val="005D00F4"/>
    <w:rsid w:val="005D0BCB"/>
    <w:rsid w:val="005D1239"/>
    <w:rsid w:val="005D12C9"/>
    <w:rsid w:val="005D25DE"/>
    <w:rsid w:val="005D299D"/>
    <w:rsid w:val="005D3621"/>
    <w:rsid w:val="005D37FD"/>
    <w:rsid w:val="005D3AEF"/>
    <w:rsid w:val="005D4DE6"/>
    <w:rsid w:val="005D583E"/>
    <w:rsid w:val="005D5A75"/>
    <w:rsid w:val="005D5AB9"/>
    <w:rsid w:val="005D677C"/>
    <w:rsid w:val="005D6A5B"/>
    <w:rsid w:val="005D6B15"/>
    <w:rsid w:val="005D7029"/>
    <w:rsid w:val="005D7BDF"/>
    <w:rsid w:val="005D7E72"/>
    <w:rsid w:val="005E0549"/>
    <w:rsid w:val="005E06C9"/>
    <w:rsid w:val="005E17D3"/>
    <w:rsid w:val="005E26FF"/>
    <w:rsid w:val="005E28A8"/>
    <w:rsid w:val="005E2AF7"/>
    <w:rsid w:val="005E2FD3"/>
    <w:rsid w:val="005E3C5C"/>
    <w:rsid w:val="005E3E90"/>
    <w:rsid w:val="005E51C9"/>
    <w:rsid w:val="005E55B0"/>
    <w:rsid w:val="005E61FA"/>
    <w:rsid w:val="005E6665"/>
    <w:rsid w:val="005E67E5"/>
    <w:rsid w:val="005E7ADF"/>
    <w:rsid w:val="005E7BE1"/>
    <w:rsid w:val="005F1373"/>
    <w:rsid w:val="005F1927"/>
    <w:rsid w:val="005F284B"/>
    <w:rsid w:val="005F2943"/>
    <w:rsid w:val="005F2A5F"/>
    <w:rsid w:val="005F52E1"/>
    <w:rsid w:val="005F642F"/>
    <w:rsid w:val="005F6A52"/>
    <w:rsid w:val="005F7617"/>
    <w:rsid w:val="005F799F"/>
    <w:rsid w:val="005F7B54"/>
    <w:rsid w:val="006000A5"/>
    <w:rsid w:val="00600E26"/>
    <w:rsid w:val="00601664"/>
    <w:rsid w:val="00601807"/>
    <w:rsid w:val="00601957"/>
    <w:rsid w:val="00601E33"/>
    <w:rsid w:val="00601EF8"/>
    <w:rsid w:val="00602727"/>
    <w:rsid w:val="006027A4"/>
    <w:rsid w:val="00602CFB"/>
    <w:rsid w:val="00603BC1"/>
    <w:rsid w:val="00604AA7"/>
    <w:rsid w:val="00605421"/>
    <w:rsid w:val="006057A9"/>
    <w:rsid w:val="006059A8"/>
    <w:rsid w:val="006064D7"/>
    <w:rsid w:val="0060669F"/>
    <w:rsid w:val="00607BED"/>
    <w:rsid w:val="006104A3"/>
    <w:rsid w:val="00610524"/>
    <w:rsid w:val="00610B75"/>
    <w:rsid w:val="00610DB4"/>
    <w:rsid w:val="00611C50"/>
    <w:rsid w:val="00611DA3"/>
    <w:rsid w:val="00611ED7"/>
    <w:rsid w:val="00614DF8"/>
    <w:rsid w:val="00616207"/>
    <w:rsid w:val="0061725D"/>
    <w:rsid w:val="006173E0"/>
    <w:rsid w:val="00620425"/>
    <w:rsid w:val="006211B0"/>
    <w:rsid w:val="0062129D"/>
    <w:rsid w:val="0062155A"/>
    <w:rsid w:val="00621968"/>
    <w:rsid w:val="00622BF8"/>
    <w:rsid w:val="0062417F"/>
    <w:rsid w:val="006251C6"/>
    <w:rsid w:val="00625626"/>
    <w:rsid w:val="00626871"/>
    <w:rsid w:val="00627185"/>
    <w:rsid w:val="006277C6"/>
    <w:rsid w:val="00630313"/>
    <w:rsid w:val="006303C7"/>
    <w:rsid w:val="0063134E"/>
    <w:rsid w:val="00633566"/>
    <w:rsid w:val="00633DBE"/>
    <w:rsid w:val="006343B8"/>
    <w:rsid w:val="006343BD"/>
    <w:rsid w:val="00635097"/>
    <w:rsid w:val="00635378"/>
    <w:rsid w:val="006358D2"/>
    <w:rsid w:val="00635FB7"/>
    <w:rsid w:val="006364A9"/>
    <w:rsid w:val="0063746B"/>
    <w:rsid w:val="006403F5"/>
    <w:rsid w:val="00640CD3"/>
    <w:rsid w:val="00643F3B"/>
    <w:rsid w:val="00644ECA"/>
    <w:rsid w:val="00645294"/>
    <w:rsid w:val="006457A8"/>
    <w:rsid w:val="00645BA0"/>
    <w:rsid w:val="00645F91"/>
    <w:rsid w:val="0064600B"/>
    <w:rsid w:val="0064661D"/>
    <w:rsid w:val="00646EB7"/>
    <w:rsid w:val="00650E70"/>
    <w:rsid w:val="00651D92"/>
    <w:rsid w:val="00651E15"/>
    <w:rsid w:val="00652C9B"/>
    <w:rsid w:val="00652F76"/>
    <w:rsid w:val="0065405E"/>
    <w:rsid w:val="006551C3"/>
    <w:rsid w:val="0065714F"/>
    <w:rsid w:val="00657D53"/>
    <w:rsid w:val="00660140"/>
    <w:rsid w:val="006603B5"/>
    <w:rsid w:val="00660A90"/>
    <w:rsid w:val="00660EAF"/>
    <w:rsid w:val="00661FA8"/>
    <w:rsid w:val="0066354F"/>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4F3"/>
    <w:rsid w:val="006747F2"/>
    <w:rsid w:val="0067586D"/>
    <w:rsid w:val="006760FC"/>
    <w:rsid w:val="00676167"/>
    <w:rsid w:val="006767A3"/>
    <w:rsid w:val="00676905"/>
    <w:rsid w:val="00676B06"/>
    <w:rsid w:val="006777B9"/>
    <w:rsid w:val="0068018A"/>
    <w:rsid w:val="00680A54"/>
    <w:rsid w:val="006811E3"/>
    <w:rsid w:val="00681C08"/>
    <w:rsid w:val="006832A5"/>
    <w:rsid w:val="00683744"/>
    <w:rsid w:val="006839B9"/>
    <w:rsid w:val="00683A23"/>
    <w:rsid w:val="00683AE5"/>
    <w:rsid w:val="00683C13"/>
    <w:rsid w:val="006851D5"/>
    <w:rsid w:val="00686222"/>
    <w:rsid w:val="00686465"/>
    <w:rsid w:val="00686AF7"/>
    <w:rsid w:val="00686E56"/>
    <w:rsid w:val="00687CC8"/>
    <w:rsid w:val="00687F61"/>
    <w:rsid w:val="0069229D"/>
    <w:rsid w:val="006923F0"/>
    <w:rsid w:val="006935F2"/>
    <w:rsid w:val="00694A37"/>
    <w:rsid w:val="00694A62"/>
    <w:rsid w:val="00694B3F"/>
    <w:rsid w:val="0069666A"/>
    <w:rsid w:val="006966F3"/>
    <w:rsid w:val="006969DF"/>
    <w:rsid w:val="00697BE6"/>
    <w:rsid w:val="006A1065"/>
    <w:rsid w:val="006A1C1D"/>
    <w:rsid w:val="006A1C67"/>
    <w:rsid w:val="006A288B"/>
    <w:rsid w:val="006A3EE1"/>
    <w:rsid w:val="006A4398"/>
    <w:rsid w:val="006A49D8"/>
    <w:rsid w:val="006A4CA3"/>
    <w:rsid w:val="006A4D56"/>
    <w:rsid w:val="006A5752"/>
    <w:rsid w:val="006A5E43"/>
    <w:rsid w:val="006A6007"/>
    <w:rsid w:val="006A6708"/>
    <w:rsid w:val="006B04FF"/>
    <w:rsid w:val="006B061F"/>
    <w:rsid w:val="006B0727"/>
    <w:rsid w:val="006B0F57"/>
    <w:rsid w:val="006B18B0"/>
    <w:rsid w:val="006B2227"/>
    <w:rsid w:val="006B25A0"/>
    <w:rsid w:val="006B2C6C"/>
    <w:rsid w:val="006B33A9"/>
    <w:rsid w:val="006B3815"/>
    <w:rsid w:val="006B4F5C"/>
    <w:rsid w:val="006B58E5"/>
    <w:rsid w:val="006B5ACA"/>
    <w:rsid w:val="006B5BAF"/>
    <w:rsid w:val="006B6824"/>
    <w:rsid w:val="006B6B0B"/>
    <w:rsid w:val="006B70E6"/>
    <w:rsid w:val="006B7411"/>
    <w:rsid w:val="006B7690"/>
    <w:rsid w:val="006B7943"/>
    <w:rsid w:val="006B7C69"/>
    <w:rsid w:val="006C02D6"/>
    <w:rsid w:val="006C06F0"/>
    <w:rsid w:val="006C08DD"/>
    <w:rsid w:val="006C0E73"/>
    <w:rsid w:val="006C24B7"/>
    <w:rsid w:val="006C272A"/>
    <w:rsid w:val="006C3D5E"/>
    <w:rsid w:val="006C4E24"/>
    <w:rsid w:val="006C5776"/>
    <w:rsid w:val="006C5B2A"/>
    <w:rsid w:val="006C6610"/>
    <w:rsid w:val="006C7741"/>
    <w:rsid w:val="006D025F"/>
    <w:rsid w:val="006D0354"/>
    <w:rsid w:val="006D16BC"/>
    <w:rsid w:val="006D1B2C"/>
    <w:rsid w:val="006D201D"/>
    <w:rsid w:val="006D2353"/>
    <w:rsid w:val="006D2C4A"/>
    <w:rsid w:val="006D33F8"/>
    <w:rsid w:val="006D4676"/>
    <w:rsid w:val="006D5C19"/>
    <w:rsid w:val="006D5DD3"/>
    <w:rsid w:val="006D694F"/>
    <w:rsid w:val="006D6F94"/>
    <w:rsid w:val="006D7331"/>
    <w:rsid w:val="006D7D4C"/>
    <w:rsid w:val="006D7FBB"/>
    <w:rsid w:val="006E073B"/>
    <w:rsid w:val="006E08B7"/>
    <w:rsid w:val="006E1BFA"/>
    <w:rsid w:val="006E2BC7"/>
    <w:rsid w:val="006E3631"/>
    <w:rsid w:val="006E4559"/>
    <w:rsid w:val="006E4A3C"/>
    <w:rsid w:val="006E4FBD"/>
    <w:rsid w:val="006E513E"/>
    <w:rsid w:val="006E529F"/>
    <w:rsid w:val="006E5B68"/>
    <w:rsid w:val="006E5E6F"/>
    <w:rsid w:val="006E6133"/>
    <w:rsid w:val="006E77E9"/>
    <w:rsid w:val="006E7A41"/>
    <w:rsid w:val="006E7C07"/>
    <w:rsid w:val="006F025B"/>
    <w:rsid w:val="006F0A69"/>
    <w:rsid w:val="006F17BC"/>
    <w:rsid w:val="006F18E7"/>
    <w:rsid w:val="006F26D9"/>
    <w:rsid w:val="006F3469"/>
    <w:rsid w:val="006F3540"/>
    <w:rsid w:val="006F3A40"/>
    <w:rsid w:val="006F4C94"/>
    <w:rsid w:val="006F5155"/>
    <w:rsid w:val="006F5254"/>
    <w:rsid w:val="006F5EBC"/>
    <w:rsid w:val="006F71EF"/>
    <w:rsid w:val="006F725F"/>
    <w:rsid w:val="007005D5"/>
    <w:rsid w:val="00701192"/>
    <w:rsid w:val="0070183D"/>
    <w:rsid w:val="00701A94"/>
    <w:rsid w:val="00701E5D"/>
    <w:rsid w:val="00702870"/>
    <w:rsid w:val="00702F40"/>
    <w:rsid w:val="00703AE4"/>
    <w:rsid w:val="00703E49"/>
    <w:rsid w:val="007062D0"/>
    <w:rsid w:val="007062E4"/>
    <w:rsid w:val="00706E77"/>
    <w:rsid w:val="0070797D"/>
    <w:rsid w:val="00710624"/>
    <w:rsid w:val="00710B90"/>
    <w:rsid w:val="007111CA"/>
    <w:rsid w:val="00712FF0"/>
    <w:rsid w:val="007137BD"/>
    <w:rsid w:val="00713EE2"/>
    <w:rsid w:val="007143B8"/>
    <w:rsid w:val="00714B06"/>
    <w:rsid w:val="00714EC0"/>
    <w:rsid w:val="0071584D"/>
    <w:rsid w:val="00715C05"/>
    <w:rsid w:val="00715C84"/>
    <w:rsid w:val="007160C5"/>
    <w:rsid w:val="0071620D"/>
    <w:rsid w:val="00716F40"/>
    <w:rsid w:val="00717103"/>
    <w:rsid w:val="00717DA5"/>
    <w:rsid w:val="00720357"/>
    <w:rsid w:val="0072143E"/>
    <w:rsid w:val="00721D42"/>
    <w:rsid w:val="0072202E"/>
    <w:rsid w:val="00722831"/>
    <w:rsid w:val="00722B65"/>
    <w:rsid w:val="00723491"/>
    <w:rsid w:val="007239D8"/>
    <w:rsid w:val="00723E38"/>
    <w:rsid w:val="007245E8"/>
    <w:rsid w:val="007252C2"/>
    <w:rsid w:val="00725490"/>
    <w:rsid w:val="007277EE"/>
    <w:rsid w:val="007315B9"/>
    <w:rsid w:val="00732271"/>
    <w:rsid w:val="00732952"/>
    <w:rsid w:val="00732FBE"/>
    <w:rsid w:val="00734272"/>
    <w:rsid w:val="007353F8"/>
    <w:rsid w:val="00735DDA"/>
    <w:rsid w:val="007362D3"/>
    <w:rsid w:val="0073647F"/>
    <w:rsid w:val="00736561"/>
    <w:rsid w:val="00737C54"/>
    <w:rsid w:val="00740081"/>
    <w:rsid w:val="007400B5"/>
    <w:rsid w:val="00740251"/>
    <w:rsid w:val="007416E7"/>
    <w:rsid w:val="00742890"/>
    <w:rsid w:val="00742C7F"/>
    <w:rsid w:val="00742C80"/>
    <w:rsid w:val="0074329F"/>
    <w:rsid w:val="0074381E"/>
    <w:rsid w:val="007440D0"/>
    <w:rsid w:val="007449F8"/>
    <w:rsid w:val="00745108"/>
    <w:rsid w:val="007454B7"/>
    <w:rsid w:val="0074684C"/>
    <w:rsid w:val="007473E5"/>
    <w:rsid w:val="007474E3"/>
    <w:rsid w:val="00747796"/>
    <w:rsid w:val="00750CF4"/>
    <w:rsid w:val="00751A83"/>
    <w:rsid w:val="0075219A"/>
    <w:rsid w:val="00752ACB"/>
    <w:rsid w:val="007537D2"/>
    <w:rsid w:val="00753946"/>
    <w:rsid w:val="00753D3C"/>
    <w:rsid w:val="00754359"/>
    <w:rsid w:val="00754428"/>
    <w:rsid w:val="007552F6"/>
    <w:rsid w:val="00755476"/>
    <w:rsid w:val="007554A1"/>
    <w:rsid w:val="007558FE"/>
    <w:rsid w:val="007572E6"/>
    <w:rsid w:val="00757533"/>
    <w:rsid w:val="00761622"/>
    <w:rsid w:val="00761AB8"/>
    <w:rsid w:val="00762DB0"/>
    <w:rsid w:val="0076302C"/>
    <w:rsid w:val="00763A0B"/>
    <w:rsid w:val="00765238"/>
    <w:rsid w:val="00765AF9"/>
    <w:rsid w:val="00765DEC"/>
    <w:rsid w:val="00766199"/>
    <w:rsid w:val="007662D9"/>
    <w:rsid w:val="00766DE2"/>
    <w:rsid w:val="00766E2E"/>
    <w:rsid w:val="007706C3"/>
    <w:rsid w:val="0077139B"/>
    <w:rsid w:val="00773491"/>
    <w:rsid w:val="0077469E"/>
    <w:rsid w:val="007749F1"/>
    <w:rsid w:val="0077552B"/>
    <w:rsid w:val="0077565E"/>
    <w:rsid w:val="00775EFB"/>
    <w:rsid w:val="007770AD"/>
    <w:rsid w:val="00780170"/>
    <w:rsid w:val="00780BC1"/>
    <w:rsid w:val="007810CB"/>
    <w:rsid w:val="0078207B"/>
    <w:rsid w:val="007826D7"/>
    <w:rsid w:val="00783319"/>
    <w:rsid w:val="00783727"/>
    <w:rsid w:val="00786096"/>
    <w:rsid w:val="007872F7"/>
    <w:rsid w:val="00787AB3"/>
    <w:rsid w:val="00790189"/>
    <w:rsid w:val="00790421"/>
    <w:rsid w:val="007904F2"/>
    <w:rsid w:val="007923E0"/>
    <w:rsid w:val="007927B6"/>
    <w:rsid w:val="00792CE8"/>
    <w:rsid w:val="0079323A"/>
    <w:rsid w:val="007938C6"/>
    <w:rsid w:val="00793D3C"/>
    <w:rsid w:val="00794AB2"/>
    <w:rsid w:val="00795EDF"/>
    <w:rsid w:val="00796A2A"/>
    <w:rsid w:val="00796AE2"/>
    <w:rsid w:val="00797A79"/>
    <w:rsid w:val="00797ABA"/>
    <w:rsid w:val="007A0664"/>
    <w:rsid w:val="007A0FA8"/>
    <w:rsid w:val="007A1D92"/>
    <w:rsid w:val="007A1E53"/>
    <w:rsid w:val="007A1E55"/>
    <w:rsid w:val="007A2A7B"/>
    <w:rsid w:val="007A3127"/>
    <w:rsid w:val="007A4C05"/>
    <w:rsid w:val="007A5474"/>
    <w:rsid w:val="007A5716"/>
    <w:rsid w:val="007A6D6E"/>
    <w:rsid w:val="007A6F60"/>
    <w:rsid w:val="007B01C3"/>
    <w:rsid w:val="007B01ED"/>
    <w:rsid w:val="007B110E"/>
    <w:rsid w:val="007B13DE"/>
    <w:rsid w:val="007B1437"/>
    <w:rsid w:val="007B1B25"/>
    <w:rsid w:val="007B25E6"/>
    <w:rsid w:val="007B2819"/>
    <w:rsid w:val="007B3068"/>
    <w:rsid w:val="007B4699"/>
    <w:rsid w:val="007B4D8F"/>
    <w:rsid w:val="007B678A"/>
    <w:rsid w:val="007B6811"/>
    <w:rsid w:val="007C0348"/>
    <w:rsid w:val="007C0B31"/>
    <w:rsid w:val="007C0F86"/>
    <w:rsid w:val="007C2A12"/>
    <w:rsid w:val="007C2A9C"/>
    <w:rsid w:val="007C2ED3"/>
    <w:rsid w:val="007C3A49"/>
    <w:rsid w:val="007C3ED6"/>
    <w:rsid w:val="007C6437"/>
    <w:rsid w:val="007C66AB"/>
    <w:rsid w:val="007C7C56"/>
    <w:rsid w:val="007D193E"/>
    <w:rsid w:val="007D4922"/>
    <w:rsid w:val="007D53BB"/>
    <w:rsid w:val="007D5E82"/>
    <w:rsid w:val="007D6608"/>
    <w:rsid w:val="007D68E0"/>
    <w:rsid w:val="007D6F04"/>
    <w:rsid w:val="007D7414"/>
    <w:rsid w:val="007E03C7"/>
    <w:rsid w:val="007E09EC"/>
    <w:rsid w:val="007E0E7A"/>
    <w:rsid w:val="007E1DCE"/>
    <w:rsid w:val="007E1FEB"/>
    <w:rsid w:val="007E28FD"/>
    <w:rsid w:val="007E31D4"/>
    <w:rsid w:val="007E3955"/>
    <w:rsid w:val="007E395D"/>
    <w:rsid w:val="007E4439"/>
    <w:rsid w:val="007E48EB"/>
    <w:rsid w:val="007E5235"/>
    <w:rsid w:val="007E6387"/>
    <w:rsid w:val="007E6A10"/>
    <w:rsid w:val="007F0778"/>
    <w:rsid w:val="007F08D9"/>
    <w:rsid w:val="007F136A"/>
    <w:rsid w:val="007F2432"/>
    <w:rsid w:val="007F24F0"/>
    <w:rsid w:val="007F4305"/>
    <w:rsid w:val="007F4A76"/>
    <w:rsid w:val="007F50D4"/>
    <w:rsid w:val="007F51FD"/>
    <w:rsid w:val="007F5481"/>
    <w:rsid w:val="007F5647"/>
    <w:rsid w:val="007F5A05"/>
    <w:rsid w:val="007F6F1B"/>
    <w:rsid w:val="007F7113"/>
    <w:rsid w:val="007F7349"/>
    <w:rsid w:val="00800CE8"/>
    <w:rsid w:val="00801D72"/>
    <w:rsid w:val="00802E05"/>
    <w:rsid w:val="00803E50"/>
    <w:rsid w:val="00803FA0"/>
    <w:rsid w:val="008040C3"/>
    <w:rsid w:val="008041AF"/>
    <w:rsid w:val="00804255"/>
    <w:rsid w:val="0080467F"/>
    <w:rsid w:val="008048C3"/>
    <w:rsid w:val="008056CD"/>
    <w:rsid w:val="00805994"/>
    <w:rsid w:val="008059E8"/>
    <w:rsid w:val="00805B36"/>
    <w:rsid w:val="00805CE6"/>
    <w:rsid w:val="00805DFD"/>
    <w:rsid w:val="008061A3"/>
    <w:rsid w:val="00806FDC"/>
    <w:rsid w:val="00807643"/>
    <w:rsid w:val="008101F2"/>
    <w:rsid w:val="0081250F"/>
    <w:rsid w:val="008126E5"/>
    <w:rsid w:val="00813B68"/>
    <w:rsid w:val="00814A8B"/>
    <w:rsid w:val="00815331"/>
    <w:rsid w:val="0081540C"/>
    <w:rsid w:val="00815DAD"/>
    <w:rsid w:val="00816ECF"/>
    <w:rsid w:val="008177C5"/>
    <w:rsid w:val="0082108D"/>
    <w:rsid w:val="0082223E"/>
    <w:rsid w:val="008233B5"/>
    <w:rsid w:val="0082506F"/>
    <w:rsid w:val="0082557E"/>
    <w:rsid w:val="008255DF"/>
    <w:rsid w:val="00825715"/>
    <w:rsid w:val="0082640B"/>
    <w:rsid w:val="00826BC7"/>
    <w:rsid w:val="00826C4B"/>
    <w:rsid w:val="0082745E"/>
    <w:rsid w:val="00827C01"/>
    <w:rsid w:val="00827CF4"/>
    <w:rsid w:val="00827DCA"/>
    <w:rsid w:val="008334D0"/>
    <w:rsid w:val="0083438F"/>
    <w:rsid w:val="00834768"/>
    <w:rsid w:val="00834CCF"/>
    <w:rsid w:val="008368FB"/>
    <w:rsid w:val="0083714C"/>
    <w:rsid w:val="0083795F"/>
    <w:rsid w:val="00837E54"/>
    <w:rsid w:val="00840A25"/>
    <w:rsid w:val="00841367"/>
    <w:rsid w:val="008433C0"/>
    <w:rsid w:val="008436D3"/>
    <w:rsid w:val="00843DFC"/>
    <w:rsid w:val="0084512A"/>
    <w:rsid w:val="008461CF"/>
    <w:rsid w:val="0084647E"/>
    <w:rsid w:val="00846F59"/>
    <w:rsid w:val="0085023F"/>
    <w:rsid w:val="00850553"/>
    <w:rsid w:val="008505AC"/>
    <w:rsid w:val="00850D45"/>
    <w:rsid w:val="00851519"/>
    <w:rsid w:val="008529C7"/>
    <w:rsid w:val="00853944"/>
    <w:rsid w:val="00854EBF"/>
    <w:rsid w:val="008557FA"/>
    <w:rsid w:val="00855F6F"/>
    <w:rsid w:val="008562C4"/>
    <w:rsid w:val="00856EEE"/>
    <w:rsid w:val="00857018"/>
    <w:rsid w:val="008570F4"/>
    <w:rsid w:val="008609AC"/>
    <w:rsid w:val="00861246"/>
    <w:rsid w:val="008621FE"/>
    <w:rsid w:val="008626F5"/>
    <w:rsid w:val="008627FA"/>
    <w:rsid w:val="0086378E"/>
    <w:rsid w:val="00864092"/>
    <w:rsid w:val="00864321"/>
    <w:rsid w:val="0086642D"/>
    <w:rsid w:val="00867386"/>
    <w:rsid w:val="0086752C"/>
    <w:rsid w:val="00867968"/>
    <w:rsid w:val="0087055B"/>
    <w:rsid w:val="00870776"/>
    <w:rsid w:val="00870845"/>
    <w:rsid w:val="0087173D"/>
    <w:rsid w:val="00873140"/>
    <w:rsid w:val="00873847"/>
    <w:rsid w:val="008738B0"/>
    <w:rsid w:val="00874929"/>
    <w:rsid w:val="00874E9C"/>
    <w:rsid w:val="00874F3E"/>
    <w:rsid w:val="00874FB7"/>
    <w:rsid w:val="00875694"/>
    <w:rsid w:val="008762CF"/>
    <w:rsid w:val="0087663E"/>
    <w:rsid w:val="00877799"/>
    <w:rsid w:val="00877EF0"/>
    <w:rsid w:val="00880219"/>
    <w:rsid w:val="0088065A"/>
    <w:rsid w:val="0088107B"/>
    <w:rsid w:val="00881586"/>
    <w:rsid w:val="00881A3F"/>
    <w:rsid w:val="00882878"/>
    <w:rsid w:val="008843FB"/>
    <w:rsid w:val="008847A1"/>
    <w:rsid w:val="008848D7"/>
    <w:rsid w:val="00885379"/>
    <w:rsid w:val="00885648"/>
    <w:rsid w:val="00886710"/>
    <w:rsid w:val="00886B6C"/>
    <w:rsid w:val="00886C86"/>
    <w:rsid w:val="00890012"/>
    <w:rsid w:val="008901C8"/>
    <w:rsid w:val="0089023E"/>
    <w:rsid w:val="00890937"/>
    <w:rsid w:val="00890FA5"/>
    <w:rsid w:val="0089148D"/>
    <w:rsid w:val="008914F7"/>
    <w:rsid w:val="00891542"/>
    <w:rsid w:val="0089208C"/>
    <w:rsid w:val="00892D1A"/>
    <w:rsid w:val="00894B1B"/>
    <w:rsid w:val="00894CDB"/>
    <w:rsid w:val="00894F14"/>
    <w:rsid w:val="008951C3"/>
    <w:rsid w:val="00895AEE"/>
    <w:rsid w:val="00895D5E"/>
    <w:rsid w:val="00896E51"/>
    <w:rsid w:val="00897454"/>
    <w:rsid w:val="00897644"/>
    <w:rsid w:val="00897DA0"/>
    <w:rsid w:val="008A0737"/>
    <w:rsid w:val="008A0A75"/>
    <w:rsid w:val="008A0FAB"/>
    <w:rsid w:val="008A131D"/>
    <w:rsid w:val="008A184E"/>
    <w:rsid w:val="008A18BE"/>
    <w:rsid w:val="008A221D"/>
    <w:rsid w:val="008A28F1"/>
    <w:rsid w:val="008A55BB"/>
    <w:rsid w:val="008A562F"/>
    <w:rsid w:val="008A5BC0"/>
    <w:rsid w:val="008A6A61"/>
    <w:rsid w:val="008A6ADF"/>
    <w:rsid w:val="008A74D6"/>
    <w:rsid w:val="008B0B98"/>
    <w:rsid w:val="008B1403"/>
    <w:rsid w:val="008B1907"/>
    <w:rsid w:val="008B1A12"/>
    <w:rsid w:val="008B2313"/>
    <w:rsid w:val="008B4141"/>
    <w:rsid w:val="008B4A08"/>
    <w:rsid w:val="008B4A5B"/>
    <w:rsid w:val="008B4ABB"/>
    <w:rsid w:val="008B4EE2"/>
    <w:rsid w:val="008B5693"/>
    <w:rsid w:val="008B5E29"/>
    <w:rsid w:val="008B6BD3"/>
    <w:rsid w:val="008B78A6"/>
    <w:rsid w:val="008C05DA"/>
    <w:rsid w:val="008C0DD6"/>
    <w:rsid w:val="008C1D8C"/>
    <w:rsid w:val="008C2CCA"/>
    <w:rsid w:val="008C3227"/>
    <w:rsid w:val="008C37B2"/>
    <w:rsid w:val="008C3BDB"/>
    <w:rsid w:val="008C57BA"/>
    <w:rsid w:val="008C6ADC"/>
    <w:rsid w:val="008C7C61"/>
    <w:rsid w:val="008C7EA6"/>
    <w:rsid w:val="008D017E"/>
    <w:rsid w:val="008D111A"/>
    <w:rsid w:val="008D113D"/>
    <w:rsid w:val="008D2731"/>
    <w:rsid w:val="008D2949"/>
    <w:rsid w:val="008D2FC6"/>
    <w:rsid w:val="008D3B09"/>
    <w:rsid w:val="008D5CC3"/>
    <w:rsid w:val="008D6372"/>
    <w:rsid w:val="008D6960"/>
    <w:rsid w:val="008D7750"/>
    <w:rsid w:val="008E0CE9"/>
    <w:rsid w:val="008E1168"/>
    <w:rsid w:val="008E19A5"/>
    <w:rsid w:val="008E2E6C"/>
    <w:rsid w:val="008E36D2"/>
    <w:rsid w:val="008E3937"/>
    <w:rsid w:val="008E5549"/>
    <w:rsid w:val="008E5B92"/>
    <w:rsid w:val="008E61A8"/>
    <w:rsid w:val="008E7658"/>
    <w:rsid w:val="008E7CC8"/>
    <w:rsid w:val="008F084A"/>
    <w:rsid w:val="008F08C8"/>
    <w:rsid w:val="008F0F14"/>
    <w:rsid w:val="008F0FDC"/>
    <w:rsid w:val="008F14AD"/>
    <w:rsid w:val="008F2227"/>
    <w:rsid w:val="008F24C2"/>
    <w:rsid w:val="008F25B9"/>
    <w:rsid w:val="008F27D5"/>
    <w:rsid w:val="008F2946"/>
    <w:rsid w:val="008F2B51"/>
    <w:rsid w:val="008F3107"/>
    <w:rsid w:val="008F407E"/>
    <w:rsid w:val="008F4DA7"/>
    <w:rsid w:val="008F5063"/>
    <w:rsid w:val="008F54FA"/>
    <w:rsid w:val="008F6300"/>
    <w:rsid w:val="008F65B3"/>
    <w:rsid w:val="008F66CD"/>
    <w:rsid w:val="008F70F4"/>
    <w:rsid w:val="008F74E6"/>
    <w:rsid w:val="008F7B4B"/>
    <w:rsid w:val="0090050E"/>
    <w:rsid w:val="00900F71"/>
    <w:rsid w:val="0090187A"/>
    <w:rsid w:val="00901A2D"/>
    <w:rsid w:val="009022F2"/>
    <w:rsid w:val="00902831"/>
    <w:rsid w:val="009039C3"/>
    <w:rsid w:val="00903E91"/>
    <w:rsid w:val="00904338"/>
    <w:rsid w:val="00904D37"/>
    <w:rsid w:val="00904FC4"/>
    <w:rsid w:val="00905288"/>
    <w:rsid w:val="00905973"/>
    <w:rsid w:val="00906CF3"/>
    <w:rsid w:val="009071DC"/>
    <w:rsid w:val="009078C0"/>
    <w:rsid w:val="00910B16"/>
    <w:rsid w:val="00910BC3"/>
    <w:rsid w:val="00910EDF"/>
    <w:rsid w:val="00912237"/>
    <w:rsid w:val="00912825"/>
    <w:rsid w:val="00912F37"/>
    <w:rsid w:val="009133AC"/>
    <w:rsid w:val="0091387E"/>
    <w:rsid w:val="00913D6C"/>
    <w:rsid w:val="009149CE"/>
    <w:rsid w:val="00914F64"/>
    <w:rsid w:val="00916AFF"/>
    <w:rsid w:val="009209F5"/>
    <w:rsid w:val="009215C0"/>
    <w:rsid w:val="00921CB3"/>
    <w:rsid w:val="0092296C"/>
    <w:rsid w:val="009235E2"/>
    <w:rsid w:val="00923718"/>
    <w:rsid w:val="0092396D"/>
    <w:rsid w:val="00923AD3"/>
    <w:rsid w:val="0092407A"/>
    <w:rsid w:val="00925D0C"/>
    <w:rsid w:val="00925EC4"/>
    <w:rsid w:val="00926712"/>
    <w:rsid w:val="009272E7"/>
    <w:rsid w:val="00930F19"/>
    <w:rsid w:val="009311F4"/>
    <w:rsid w:val="00932822"/>
    <w:rsid w:val="009334CB"/>
    <w:rsid w:val="009338CB"/>
    <w:rsid w:val="009350A4"/>
    <w:rsid w:val="00935190"/>
    <w:rsid w:val="00935E75"/>
    <w:rsid w:val="00935F46"/>
    <w:rsid w:val="009360E0"/>
    <w:rsid w:val="009362C7"/>
    <w:rsid w:val="00936CB7"/>
    <w:rsid w:val="009374A7"/>
    <w:rsid w:val="0093760A"/>
    <w:rsid w:val="009378CF"/>
    <w:rsid w:val="00937D2D"/>
    <w:rsid w:val="00940D73"/>
    <w:rsid w:val="009411B1"/>
    <w:rsid w:val="00941727"/>
    <w:rsid w:val="009417B0"/>
    <w:rsid w:val="00941D63"/>
    <w:rsid w:val="00941F70"/>
    <w:rsid w:val="00942FE7"/>
    <w:rsid w:val="00944137"/>
    <w:rsid w:val="009444BC"/>
    <w:rsid w:val="00944872"/>
    <w:rsid w:val="00945441"/>
    <w:rsid w:val="00945565"/>
    <w:rsid w:val="00945616"/>
    <w:rsid w:val="0094565A"/>
    <w:rsid w:val="0095086D"/>
    <w:rsid w:val="00950FD7"/>
    <w:rsid w:val="0095164D"/>
    <w:rsid w:val="00951FD2"/>
    <w:rsid w:val="00952825"/>
    <w:rsid w:val="0095343E"/>
    <w:rsid w:val="00953E4D"/>
    <w:rsid w:val="009541B4"/>
    <w:rsid w:val="009548D6"/>
    <w:rsid w:val="009551A9"/>
    <w:rsid w:val="0095587B"/>
    <w:rsid w:val="00956602"/>
    <w:rsid w:val="00957165"/>
    <w:rsid w:val="00960992"/>
    <w:rsid w:val="00960D64"/>
    <w:rsid w:val="00963A22"/>
    <w:rsid w:val="00963F63"/>
    <w:rsid w:val="0096481A"/>
    <w:rsid w:val="00965014"/>
    <w:rsid w:val="0096616E"/>
    <w:rsid w:val="00966EF8"/>
    <w:rsid w:val="009675E2"/>
    <w:rsid w:val="00970BFB"/>
    <w:rsid w:val="009720DD"/>
    <w:rsid w:val="0097282C"/>
    <w:rsid w:val="00973D85"/>
    <w:rsid w:val="00974F7B"/>
    <w:rsid w:val="009755C2"/>
    <w:rsid w:val="00976F52"/>
    <w:rsid w:val="009818CA"/>
    <w:rsid w:val="00981DD1"/>
    <w:rsid w:val="00982027"/>
    <w:rsid w:val="0098206C"/>
    <w:rsid w:val="00982FA6"/>
    <w:rsid w:val="009834E5"/>
    <w:rsid w:val="00984404"/>
    <w:rsid w:val="00985D3E"/>
    <w:rsid w:val="009868A6"/>
    <w:rsid w:val="00987367"/>
    <w:rsid w:val="0098792F"/>
    <w:rsid w:val="009879DF"/>
    <w:rsid w:val="009903A4"/>
    <w:rsid w:val="009905DC"/>
    <w:rsid w:val="00990CC6"/>
    <w:rsid w:val="00991CC6"/>
    <w:rsid w:val="009925D8"/>
    <w:rsid w:val="009925F5"/>
    <w:rsid w:val="009934EC"/>
    <w:rsid w:val="00994F99"/>
    <w:rsid w:val="00994FCE"/>
    <w:rsid w:val="00995A91"/>
    <w:rsid w:val="00996574"/>
    <w:rsid w:val="009968C8"/>
    <w:rsid w:val="009968FF"/>
    <w:rsid w:val="0099733D"/>
    <w:rsid w:val="00997B1F"/>
    <w:rsid w:val="009A0054"/>
    <w:rsid w:val="009A0A6C"/>
    <w:rsid w:val="009A10B3"/>
    <w:rsid w:val="009A1602"/>
    <w:rsid w:val="009A1D3F"/>
    <w:rsid w:val="009A23D6"/>
    <w:rsid w:val="009A2D8C"/>
    <w:rsid w:val="009A343D"/>
    <w:rsid w:val="009A4E99"/>
    <w:rsid w:val="009A4FDE"/>
    <w:rsid w:val="009A54D6"/>
    <w:rsid w:val="009A6F5B"/>
    <w:rsid w:val="009A73A3"/>
    <w:rsid w:val="009A747F"/>
    <w:rsid w:val="009A7912"/>
    <w:rsid w:val="009A7E4E"/>
    <w:rsid w:val="009B00E5"/>
    <w:rsid w:val="009B01B3"/>
    <w:rsid w:val="009B14A4"/>
    <w:rsid w:val="009B1A4D"/>
    <w:rsid w:val="009B21B0"/>
    <w:rsid w:val="009B2393"/>
    <w:rsid w:val="009B25B0"/>
    <w:rsid w:val="009B2E55"/>
    <w:rsid w:val="009B3C1C"/>
    <w:rsid w:val="009B4446"/>
    <w:rsid w:val="009B46BE"/>
    <w:rsid w:val="009B4F9E"/>
    <w:rsid w:val="009B5A69"/>
    <w:rsid w:val="009B6642"/>
    <w:rsid w:val="009B68FF"/>
    <w:rsid w:val="009B6966"/>
    <w:rsid w:val="009B7081"/>
    <w:rsid w:val="009B73BE"/>
    <w:rsid w:val="009C0754"/>
    <w:rsid w:val="009C14E9"/>
    <w:rsid w:val="009C1AC9"/>
    <w:rsid w:val="009C1EC4"/>
    <w:rsid w:val="009C2474"/>
    <w:rsid w:val="009C26E2"/>
    <w:rsid w:val="009C2E21"/>
    <w:rsid w:val="009C3171"/>
    <w:rsid w:val="009C39D6"/>
    <w:rsid w:val="009C429A"/>
    <w:rsid w:val="009C4DB7"/>
    <w:rsid w:val="009C57F0"/>
    <w:rsid w:val="009C58B9"/>
    <w:rsid w:val="009C58ED"/>
    <w:rsid w:val="009C654D"/>
    <w:rsid w:val="009C6C48"/>
    <w:rsid w:val="009C6C70"/>
    <w:rsid w:val="009C7011"/>
    <w:rsid w:val="009C70C5"/>
    <w:rsid w:val="009D0907"/>
    <w:rsid w:val="009D0D05"/>
    <w:rsid w:val="009D1551"/>
    <w:rsid w:val="009D1F29"/>
    <w:rsid w:val="009D27E5"/>
    <w:rsid w:val="009D3CF3"/>
    <w:rsid w:val="009D3D00"/>
    <w:rsid w:val="009D460E"/>
    <w:rsid w:val="009D4B0D"/>
    <w:rsid w:val="009D4B1D"/>
    <w:rsid w:val="009D5E1D"/>
    <w:rsid w:val="009E0280"/>
    <w:rsid w:val="009E08EF"/>
    <w:rsid w:val="009E090F"/>
    <w:rsid w:val="009E0C21"/>
    <w:rsid w:val="009E0CCF"/>
    <w:rsid w:val="009E105E"/>
    <w:rsid w:val="009E2AE0"/>
    <w:rsid w:val="009E31B5"/>
    <w:rsid w:val="009E3749"/>
    <w:rsid w:val="009E392E"/>
    <w:rsid w:val="009E440C"/>
    <w:rsid w:val="009E54B7"/>
    <w:rsid w:val="009E5699"/>
    <w:rsid w:val="009E56F8"/>
    <w:rsid w:val="009E6FCF"/>
    <w:rsid w:val="009E7770"/>
    <w:rsid w:val="009E7E6B"/>
    <w:rsid w:val="009F0EE2"/>
    <w:rsid w:val="009F10DE"/>
    <w:rsid w:val="009F1CC5"/>
    <w:rsid w:val="009F226E"/>
    <w:rsid w:val="009F2435"/>
    <w:rsid w:val="009F2F14"/>
    <w:rsid w:val="009F3AE5"/>
    <w:rsid w:val="009F4A8E"/>
    <w:rsid w:val="009F6853"/>
    <w:rsid w:val="009F7A10"/>
    <w:rsid w:val="00A00423"/>
    <w:rsid w:val="00A009A0"/>
    <w:rsid w:val="00A014F7"/>
    <w:rsid w:val="00A01547"/>
    <w:rsid w:val="00A01574"/>
    <w:rsid w:val="00A01AAB"/>
    <w:rsid w:val="00A01CC6"/>
    <w:rsid w:val="00A0303D"/>
    <w:rsid w:val="00A03E31"/>
    <w:rsid w:val="00A04D52"/>
    <w:rsid w:val="00A057B8"/>
    <w:rsid w:val="00A0771B"/>
    <w:rsid w:val="00A078DE"/>
    <w:rsid w:val="00A07A83"/>
    <w:rsid w:val="00A10270"/>
    <w:rsid w:val="00A1051F"/>
    <w:rsid w:val="00A10616"/>
    <w:rsid w:val="00A1255C"/>
    <w:rsid w:val="00A12668"/>
    <w:rsid w:val="00A1478C"/>
    <w:rsid w:val="00A14CA6"/>
    <w:rsid w:val="00A15D86"/>
    <w:rsid w:val="00A1638F"/>
    <w:rsid w:val="00A16540"/>
    <w:rsid w:val="00A167A3"/>
    <w:rsid w:val="00A16AD5"/>
    <w:rsid w:val="00A17AE2"/>
    <w:rsid w:val="00A17DA7"/>
    <w:rsid w:val="00A20E66"/>
    <w:rsid w:val="00A2139F"/>
    <w:rsid w:val="00A232FE"/>
    <w:rsid w:val="00A23881"/>
    <w:rsid w:val="00A23DD5"/>
    <w:rsid w:val="00A2432E"/>
    <w:rsid w:val="00A24BAE"/>
    <w:rsid w:val="00A25C8C"/>
    <w:rsid w:val="00A262CA"/>
    <w:rsid w:val="00A30380"/>
    <w:rsid w:val="00A3051D"/>
    <w:rsid w:val="00A30562"/>
    <w:rsid w:val="00A31ADB"/>
    <w:rsid w:val="00A31F8D"/>
    <w:rsid w:val="00A3301E"/>
    <w:rsid w:val="00A3390E"/>
    <w:rsid w:val="00A33EB3"/>
    <w:rsid w:val="00A33F8D"/>
    <w:rsid w:val="00A348EE"/>
    <w:rsid w:val="00A34A96"/>
    <w:rsid w:val="00A34FFD"/>
    <w:rsid w:val="00A35F64"/>
    <w:rsid w:val="00A36392"/>
    <w:rsid w:val="00A363D0"/>
    <w:rsid w:val="00A37405"/>
    <w:rsid w:val="00A40B69"/>
    <w:rsid w:val="00A40B7F"/>
    <w:rsid w:val="00A4320F"/>
    <w:rsid w:val="00A432EF"/>
    <w:rsid w:val="00A436D0"/>
    <w:rsid w:val="00A43BC0"/>
    <w:rsid w:val="00A448AC"/>
    <w:rsid w:val="00A4666D"/>
    <w:rsid w:val="00A46BD3"/>
    <w:rsid w:val="00A5048F"/>
    <w:rsid w:val="00A514CB"/>
    <w:rsid w:val="00A51809"/>
    <w:rsid w:val="00A5214F"/>
    <w:rsid w:val="00A523F6"/>
    <w:rsid w:val="00A52DAB"/>
    <w:rsid w:val="00A52E57"/>
    <w:rsid w:val="00A52FD1"/>
    <w:rsid w:val="00A556FD"/>
    <w:rsid w:val="00A55919"/>
    <w:rsid w:val="00A55F61"/>
    <w:rsid w:val="00A5719D"/>
    <w:rsid w:val="00A57FF1"/>
    <w:rsid w:val="00A60241"/>
    <w:rsid w:val="00A603C3"/>
    <w:rsid w:val="00A60C18"/>
    <w:rsid w:val="00A60DA4"/>
    <w:rsid w:val="00A61271"/>
    <w:rsid w:val="00A61A0F"/>
    <w:rsid w:val="00A61F8A"/>
    <w:rsid w:val="00A62422"/>
    <w:rsid w:val="00A62674"/>
    <w:rsid w:val="00A62865"/>
    <w:rsid w:val="00A636D0"/>
    <w:rsid w:val="00A650B3"/>
    <w:rsid w:val="00A667C3"/>
    <w:rsid w:val="00A66D55"/>
    <w:rsid w:val="00A671F4"/>
    <w:rsid w:val="00A67564"/>
    <w:rsid w:val="00A7037D"/>
    <w:rsid w:val="00A70888"/>
    <w:rsid w:val="00A71104"/>
    <w:rsid w:val="00A716F0"/>
    <w:rsid w:val="00A71977"/>
    <w:rsid w:val="00A71CDF"/>
    <w:rsid w:val="00A71FBF"/>
    <w:rsid w:val="00A720D3"/>
    <w:rsid w:val="00A7297D"/>
    <w:rsid w:val="00A72B91"/>
    <w:rsid w:val="00A73AA7"/>
    <w:rsid w:val="00A748C3"/>
    <w:rsid w:val="00A75165"/>
    <w:rsid w:val="00A76FBD"/>
    <w:rsid w:val="00A80845"/>
    <w:rsid w:val="00A81462"/>
    <w:rsid w:val="00A814D1"/>
    <w:rsid w:val="00A81C45"/>
    <w:rsid w:val="00A81E76"/>
    <w:rsid w:val="00A82210"/>
    <w:rsid w:val="00A82274"/>
    <w:rsid w:val="00A824DE"/>
    <w:rsid w:val="00A82A91"/>
    <w:rsid w:val="00A83A0C"/>
    <w:rsid w:val="00A84815"/>
    <w:rsid w:val="00A8496A"/>
    <w:rsid w:val="00A84F3C"/>
    <w:rsid w:val="00A85722"/>
    <w:rsid w:val="00A86280"/>
    <w:rsid w:val="00A863F5"/>
    <w:rsid w:val="00A87062"/>
    <w:rsid w:val="00A87B1B"/>
    <w:rsid w:val="00A87C83"/>
    <w:rsid w:val="00A9016A"/>
    <w:rsid w:val="00A90D00"/>
    <w:rsid w:val="00A90F6D"/>
    <w:rsid w:val="00A91E71"/>
    <w:rsid w:val="00A9206D"/>
    <w:rsid w:val="00A92201"/>
    <w:rsid w:val="00A926DD"/>
    <w:rsid w:val="00A9276E"/>
    <w:rsid w:val="00A92C7C"/>
    <w:rsid w:val="00A9397E"/>
    <w:rsid w:val="00A94103"/>
    <w:rsid w:val="00A9521A"/>
    <w:rsid w:val="00A95ECC"/>
    <w:rsid w:val="00A96401"/>
    <w:rsid w:val="00A973AC"/>
    <w:rsid w:val="00A97AED"/>
    <w:rsid w:val="00AA05AF"/>
    <w:rsid w:val="00AA0865"/>
    <w:rsid w:val="00AA12FC"/>
    <w:rsid w:val="00AA158C"/>
    <w:rsid w:val="00AA1A36"/>
    <w:rsid w:val="00AA222F"/>
    <w:rsid w:val="00AA26FB"/>
    <w:rsid w:val="00AA2F24"/>
    <w:rsid w:val="00AA343D"/>
    <w:rsid w:val="00AA421F"/>
    <w:rsid w:val="00AA4937"/>
    <w:rsid w:val="00AA4C65"/>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DC7"/>
    <w:rsid w:val="00AB707A"/>
    <w:rsid w:val="00AB7094"/>
    <w:rsid w:val="00AB79A1"/>
    <w:rsid w:val="00AC0245"/>
    <w:rsid w:val="00AC06A5"/>
    <w:rsid w:val="00AC0C39"/>
    <w:rsid w:val="00AC0D53"/>
    <w:rsid w:val="00AC0FE0"/>
    <w:rsid w:val="00AC13A8"/>
    <w:rsid w:val="00AC14D3"/>
    <w:rsid w:val="00AC1E0E"/>
    <w:rsid w:val="00AC2106"/>
    <w:rsid w:val="00AC22B9"/>
    <w:rsid w:val="00AC2C43"/>
    <w:rsid w:val="00AC366A"/>
    <w:rsid w:val="00AC3D08"/>
    <w:rsid w:val="00AC3F46"/>
    <w:rsid w:val="00AC44B4"/>
    <w:rsid w:val="00AC47E1"/>
    <w:rsid w:val="00AC51FA"/>
    <w:rsid w:val="00AC5BF8"/>
    <w:rsid w:val="00AC5C4A"/>
    <w:rsid w:val="00AC6314"/>
    <w:rsid w:val="00AC6F99"/>
    <w:rsid w:val="00AC70CB"/>
    <w:rsid w:val="00AC7B2D"/>
    <w:rsid w:val="00AD19A8"/>
    <w:rsid w:val="00AD1E5B"/>
    <w:rsid w:val="00AD1EBB"/>
    <w:rsid w:val="00AD314B"/>
    <w:rsid w:val="00AD4219"/>
    <w:rsid w:val="00AD4778"/>
    <w:rsid w:val="00AD5AA6"/>
    <w:rsid w:val="00AD6B96"/>
    <w:rsid w:val="00AD7E18"/>
    <w:rsid w:val="00AE0293"/>
    <w:rsid w:val="00AE0F32"/>
    <w:rsid w:val="00AE11DB"/>
    <w:rsid w:val="00AE2A04"/>
    <w:rsid w:val="00AE2D54"/>
    <w:rsid w:val="00AE336C"/>
    <w:rsid w:val="00AE3466"/>
    <w:rsid w:val="00AE395C"/>
    <w:rsid w:val="00AE3F15"/>
    <w:rsid w:val="00AE3FE5"/>
    <w:rsid w:val="00AE461E"/>
    <w:rsid w:val="00AE5702"/>
    <w:rsid w:val="00AE65C3"/>
    <w:rsid w:val="00AE6646"/>
    <w:rsid w:val="00AE6D21"/>
    <w:rsid w:val="00AE6E31"/>
    <w:rsid w:val="00AE6FAC"/>
    <w:rsid w:val="00AE7D25"/>
    <w:rsid w:val="00AF0BC5"/>
    <w:rsid w:val="00AF1DA7"/>
    <w:rsid w:val="00AF4455"/>
    <w:rsid w:val="00AF48F9"/>
    <w:rsid w:val="00AF4BA2"/>
    <w:rsid w:val="00AF599F"/>
    <w:rsid w:val="00AF6343"/>
    <w:rsid w:val="00AF6615"/>
    <w:rsid w:val="00AF6AF4"/>
    <w:rsid w:val="00AF6C23"/>
    <w:rsid w:val="00AF7329"/>
    <w:rsid w:val="00AF7C71"/>
    <w:rsid w:val="00AF7FE4"/>
    <w:rsid w:val="00B00937"/>
    <w:rsid w:val="00B013D5"/>
    <w:rsid w:val="00B01B5C"/>
    <w:rsid w:val="00B01C68"/>
    <w:rsid w:val="00B022DC"/>
    <w:rsid w:val="00B024DE"/>
    <w:rsid w:val="00B03013"/>
    <w:rsid w:val="00B031BB"/>
    <w:rsid w:val="00B03ADD"/>
    <w:rsid w:val="00B0414F"/>
    <w:rsid w:val="00B04487"/>
    <w:rsid w:val="00B04A0F"/>
    <w:rsid w:val="00B05CEA"/>
    <w:rsid w:val="00B13F6F"/>
    <w:rsid w:val="00B1544C"/>
    <w:rsid w:val="00B15B2B"/>
    <w:rsid w:val="00B16944"/>
    <w:rsid w:val="00B16D9D"/>
    <w:rsid w:val="00B203E0"/>
    <w:rsid w:val="00B20562"/>
    <w:rsid w:val="00B20F24"/>
    <w:rsid w:val="00B21A75"/>
    <w:rsid w:val="00B21C99"/>
    <w:rsid w:val="00B232CF"/>
    <w:rsid w:val="00B243FC"/>
    <w:rsid w:val="00B24C51"/>
    <w:rsid w:val="00B25867"/>
    <w:rsid w:val="00B25A98"/>
    <w:rsid w:val="00B264B3"/>
    <w:rsid w:val="00B271A1"/>
    <w:rsid w:val="00B3020A"/>
    <w:rsid w:val="00B30756"/>
    <w:rsid w:val="00B30C7B"/>
    <w:rsid w:val="00B317F1"/>
    <w:rsid w:val="00B31CA2"/>
    <w:rsid w:val="00B330B2"/>
    <w:rsid w:val="00B33B4E"/>
    <w:rsid w:val="00B341B5"/>
    <w:rsid w:val="00B34228"/>
    <w:rsid w:val="00B3509D"/>
    <w:rsid w:val="00B3605B"/>
    <w:rsid w:val="00B3619C"/>
    <w:rsid w:val="00B36A0F"/>
    <w:rsid w:val="00B37A64"/>
    <w:rsid w:val="00B40361"/>
    <w:rsid w:val="00B406F1"/>
    <w:rsid w:val="00B41ED9"/>
    <w:rsid w:val="00B4268B"/>
    <w:rsid w:val="00B43602"/>
    <w:rsid w:val="00B43FE3"/>
    <w:rsid w:val="00B443BF"/>
    <w:rsid w:val="00B45071"/>
    <w:rsid w:val="00B4614B"/>
    <w:rsid w:val="00B46CC6"/>
    <w:rsid w:val="00B471EB"/>
    <w:rsid w:val="00B47B48"/>
    <w:rsid w:val="00B51966"/>
    <w:rsid w:val="00B52627"/>
    <w:rsid w:val="00B53384"/>
    <w:rsid w:val="00B53E10"/>
    <w:rsid w:val="00B54361"/>
    <w:rsid w:val="00B54623"/>
    <w:rsid w:val="00B5563F"/>
    <w:rsid w:val="00B55814"/>
    <w:rsid w:val="00B6049C"/>
    <w:rsid w:val="00B62360"/>
    <w:rsid w:val="00B62B29"/>
    <w:rsid w:val="00B62D3D"/>
    <w:rsid w:val="00B6374C"/>
    <w:rsid w:val="00B63BE9"/>
    <w:rsid w:val="00B6402C"/>
    <w:rsid w:val="00B64CCB"/>
    <w:rsid w:val="00B64EE9"/>
    <w:rsid w:val="00B64F50"/>
    <w:rsid w:val="00B656E1"/>
    <w:rsid w:val="00B656E6"/>
    <w:rsid w:val="00B656E7"/>
    <w:rsid w:val="00B6616C"/>
    <w:rsid w:val="00B66AB0"/>
    <w:rsid w:val="00B67683"/>
    <w:rsid w:val="00B706A8"/>
    <w:rsid w:val="00B70BFC"/>
    <w:rsid w:val="00B718D6"/>
    <w:rsid w:val="00B71BD1"/>
    <w:rsid w:val="00B71E5B"/>
    <w:rsid w:val="00B73186"/>
    <w:rsid w:val="00B73739"/>
    <w:rsid w:val="00B756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95B"/>
    <w:rsid w:val="00B83C68"/>
    <w:rsid w:val="00B841F6"/>
    <w:rsid w:val="00B848E1"/>
    <w:rsid w:val="00B84999"/>
    <w:rsid w:val="00B875E4"/>
    <w:rsid w:val="00B9044E"/>
    <w:rsid w:val="00B9047D"/>
    <w:rsid w:val="00B927B1"/>
    <w:rsid w:val="00B932EE"/>
    <w:rsid w:val="00B93572"/>
    <w:rsid w:val="00B93585"/>
    <w:rsid w:val="00B93C9D"/>
    <w:rsid w:val="00B94A4F"/>
    <w:rsid w:val="00B95197"/>
    <w:rsid w:val="00B95DB1"/>
    <w:rsid w:val="00B961A3"/>
    <w:rsid w:val="00B96627"/>
    <w:rsid w:val="00B967AE"/>
    <w:rsid w:val="00B96D96"/>
    <w:rsid w:val="00B96EB0"/>
    <w:rsid w:val="00B97501"/>
    <w:rsid w:val="00BA00E8"/>
    <w:rsid w:val="00BA0116"/>
    <w:rsid w:val="00BA0384"/>
    <w:rsid w:val="00BA15BF"/>
    <w:rsid w:val="00BA1B15"/>
    <w:rsid w:val="00BA2114"/>
    <w:rsid w:val="00BA2731"/>
    <w:rsid w:val="00BA2E90"/>
    <w:rsid w:val="00BA32A9"/>
    <w:rsid w:val="00BA356E"/>
    <w:rsid w:val="00BA3A2D"/>
    <w:rsid w:val="00BA48BE"/>
    <w:rsid w:val="00BA4924"/>
    <w:rsid w:val="00BA4B58"/>
    <w:rsid w:val="00BA4BEC"/>
    <w:rsid w:val="00BA55C1"/>
    <w:rsid w:val="00BA5AB2"/>
    <w:rsid w:val="00BA6525"/>
    <w:rsid w:val="00BA7845"/>
    <w:rsid w:val="00BA7AB5"/>
    <w:rsid w:val="00BA7E18"/>
    <w:rsid w:val="00BB1187"/>
    <w:rsid w:val="00BB1EDF"/>
    <w:rsid w:val="00BB226F"/>
    <w:rsid w:val="00BB2354"/>
    <w:rsid w:val="00BB2E78"/>
    <w:rsid w:val="00BB37FC"/>
    <w:rsid w:val="00BB4BD8"/>
    <w:rsid w:val="00BB5890"/>
    <w:rsid w:val="00BB6998"/>
    <w:rsid w:val="00BB6D9A"/>
    <w:rsid w:val="00BB6F2A"/>
    <w:rsid w:val="00BC0010"/>
    <w:rsid w:val="00BC0188"/>
    <w:rsid w:val="00BC0525"/>
    <w:rsid w:val="00BC115D"/>
    <w:rsid w:val="00BC29BA"/>
    <w:rsid w:val="00BC4554"/>
    <w:rsid w:val="00BC4A33"/>
    <w:rsid w:val="00BC54AF"/>
    <w:rsid w:val="00BC5EAB"/>
    <w:rsid w:val="00BC710F"/>
    <w:rsid w:val="00BD001D"/>
    <w:rsid w:val="00BD06D4"/>
    <w:rsid w:val="00BD07CA"/>
    <w:rsid w:val="00BD1677"/>
    <w:rsid w:val="00BD20DD"/>
    <w:rsid w:val="00BD21AC"/>
    <w:rsid w:val="00BD242D"/>
    <w:rsid w:val="00BD2E99"/>
    <w:rsid w:val="00BD42D2"/>
    <w:rsid w:val="00BD5493"/>
    <w:rsid w:val="00BD6751"/>
    <w:rsid w:val="00BD6837"/>
    <w:rsid w:val="00BD6964"/>
    <w:rsid w:val="00BD6A26"/>
    <w:rsid w:val="00BD6F6C"/>
    <w:rsid w:val="00BD710B"/>
    <w:rsid w:val="00BD76CB"/>
    <w:rsid w:val="00BD7C87"/>
    <w:rsid w:val="00BD7FB4"/>
    <w:rsid w:val="00BE06B0"/>
    <w:rsid w:val="00BE0C3D"/>
    <w:rsid w:val="00BE1E11"/>
    <w:rsid w:val="00BE2F82"/>
    <w:rsid w:val="00BE2FE6"/>
    <w:rsid w:val="00BE3767"/>
    <w:rsid w:val="00BE4248"/>
    <w:rsid w:val="00BE52FE"/>
    <w:rsid w:val="00BE563B"/>
    <w:rsid w:val="00BE5F73"/>
    <w:rsid w:val="00BE6D22"/>
    <w:rsid w:val="00BF1A8C"/>
    <w:rsid w:val="00BF1C90"/>
    <w:rsid w:val="00BF1EA4"/>
    <w:rsid w:val="00BF2016"/>
    <w:rsid w:val="00BF2501"/>
    <w:rsid w:val="00BF3B82"/>
    <w:rsid w:val="00BF44D9"/>
    <w:rsid w:val="00BF4EB8"/>
    <w:rsid w:val="00BF5883"/>
    <w:rsid w:val="00BF5C06"/>
    <w:rsid w:val="00BF7D40"/>
    <w:rsid w:val="00C007CB"/>
    <w:rsid w:val="00C016E9"/>
    <w:rsid w:val="00C02094"/>
    <w:rsid w:val="00C029B4"/>
    <w:rsid w:val="00C04676"/>
    <w:rsid w:val="00C04F2A"/>
    <w:rsid w:val="00C05A7D"/>
    <w:rsid w:val="00C0607A"/>
    <w:rsid w:val="00C067E4"/>
    <w:rsid w:val="00C067F6"/>
    <w:rsid w:val="00C06DC9"/>
    <w:rsid w:val="00C07146"/>
    <w:rsid w:val="00C072C6"/>
    <w:rsid w:val="00C079BC"/>
    <w:rsid w:val="00C1209E"/>
    <w:rsid w:val="00C124BA"/>
    <w:rsid w:val="00C12948"/>
    <w:rsid w:val="00C13F47"/>
    <w:rsid w:val="00C14A2F"/>
    <w:rsid w:val="00C15C00"/>
    <w:rsid w:val="00C15DE4"/>
    <w:rsid w:val="00C16F82"/>
    <w:rsid w:val="00C17C41"/>
    <w:rsid w:val="00C204D3"/>
    <w:rsid w:val="00C21351"/>
    <w:rsid w:val="00C21978"/>
    <w:rsid w:val="00C224E2"/>
    <w:rsid w:val="00C22DA4"/>
    <w:rsid w:val="00C22F66"/>
    <w:rsid w:val="00C233F1"/>
    <w:rsid w:val="00C234D0"/>
    <w:rsid w:val="00C25A9F"/>
    <w:rsid w:val="00C262BF"/>
    <w:rsid w:val="00C27541"/>
    <w:rsid w:val="00C30A86"/>
    <w:rsid w:val="00C32544"/>
    <w:rsid w:val="00C32AA4"/>
    <w:rsid w:val="00C33100"/>
    <w:rsid w:val="00C34714"/>
    <w:rsid w:val="00C34B7D"/>
    <w:rsid w:val="00C351A1"/>
    <w:rsid w:val="00C355BE"/>
    <w:rsid w:val="00C35B32"/>
    <w:rsid w:val="00C36A2B"/>
    <w:rsid w:val="00C37023"/>
    <w:rsid w:val="00C3799A"/>
    <w:rsid w:val="00C402C5"/>
    <w:rsid w:val="00C404B7"/>
    <w:rsid w:val="00C40F4C"/>
    <w:rsid w:val="00C413A3"/>
    <w:rsid w:val="00C41ADD"/>
    <w:rsid w:val="00C428A2"/>
    <w:rsid w:val="00C431C0"/>
    <w:rsid w:val="00C44471"/>
    <w:rsid w:val="00C447E0"/>
    <w:rsid w:val="00C4499E"/>
    <w:rsid w:val="00C456C2"/>
    <w:rsid w:val="00C458E2"/>
    <w:rsid w:val="00C45C29"/>
    <w:rsid w:val="00C46F79"/>
    <w:rsid w:val="00C51B8F"/>
    <w:rsid w:val="00C51C13"/>
    <w:rsid w:val="00C51CE7"/>
    <w:rsid w:val="00C51FFA"/>
    <w:rsid w:val="00C52482"/>
    <w:rsid w:val="00C52B15"/>
    <w:rsid w:val="00C53032"/>
    <w:rsid w:val="00C5354C"/>
    <w:rsid w:val="00C54905"/>
    <w:rsid w:val="00C557BE"/>
    <w:rsid w:val="00C558EA"/>
    <w:rsid w:val="00C5607E"/>
    <w:rsid w:val="00C56625"/>
    <w:rsid w:val="00C5739C"/>
    <w:rsid w:val="00C57D26"/>
    <w:rsid w:val="00C61755"/>
    <w:rsid w:val="00C61812"/>
    <w:rsid w:val="00C620BE"/>
    <w:rsid w:val="00C62250"/>
    <w:rsid w:val="00C62CA3"/>
    <w:rsid w:val="00C62F1B"/>
    <w:rsid w:val="00C63B35"/>
    <w:rsid w:val="00C64523"/>
    <w:rsid w:val="00C64625"/>
    <w:rsid w:val="00C64926"/>
    <w:rsid w:val="00C64DE1"/>
    <w:rsid w:val="00C6554E"/>
    <w:rsid w:val="00C66FEC"/>
    <w:rsid w:val="00C67597"/>
    <w:rsid w:val="00C676B7"/>
    <w:rsid w:val="00C67EEE"/>
    <w:rsid w:val="00C67FD2"/>
    <w:rsid w:val="00C70153"/>
    <w:rsid w:val="00C710C0"/>
    <w:rsid w:val="00C71A44"/>
    <w:rsid w:val="00C723AB"/>
    <w:rsid w:val="00C723EA"/>
    <w:rsid w:val="00C73CFE"/>
    <w:rsid w:val="00C7473B"/>
    <w:rsid w:val="00C748F6"/>
    <w:rsid w:val="00C74C5B"/>
    <w:rsid w:val="00C75B28"/>
    <w:rsid w:val="00C75F71"/>
    <w:rsid w:val="00C76243"/>
    <w:rsid w:val="00C7625A"/>
    <w:rsid w:val="00C80FEE"/>
    <w:rsid w:val="00C81477"/>
    <w:rsid w:val="00C82B16"/>
    <w:rsid w:val="00C82CF8"/>
    <w:rsid w:val="00C82FA8"/>
    <w:rsid w:val="00C83319"/>
    <w:rsid w:val="00C838EE"/>
    <w:rsid w:val="00C84032"/>
    <w:rsid w:val="00C8471F"/>
    <w:rsid w:val="00C8553A"/>
    <w:rsid w:val="00C85758"/>
    <w:rsid w:val="00C859AD"/>
    <w:rsid w:val="00C85D2B"/>
    <w:rsid w:val="00C87851"/>
    <w:rsid w:val="00C91619"/>
    <w:rsid w:val="00C92B4B"/>
    <w:rsid w:val="00C92D4B"/>
    <w:rsid w:val="00C933B3"/>
    <w:rsid w:val="00C93762"/>
    <w:rsid w:val="00C947A3"/>
    <w:rsid w:val="00C948E7"/>
    <w:rsid w:val="00C95452"/>
    <w:rsid w:val="00C95CAA"/>
    <w:rsid w:val="00C96129"/>
    <w:rsid w:val="00C961C2"/>
    <w:rsid w:val="00CA07C4"/>
    <w:rsid w:val="00CA0B33"/>
    <w:rsid w:val="00CA1019"/>
    <w:rsid w:val="00CA4574"/>
    <w:rsid w:val="00CA47DA"/>
    <w:rsid w:val="00CA4BDB"/>
    <w:rsid w:val="00CA5606"/>
    <w:rsid w:val="00CA5ABB"/>
    <w:rsid w:val="00CA5E1B"/>
    <w:rsid w:val="00CA5ED3"/>
    <w:rsid w:val="00CA6221"/>
    <w:rsid w:val="00CA6462"/>
    <w:rsid w:val="00CA64F4"/>
    <w:rsid w:val="00CA6753"/>
    <w:rsid w:val="00CA6D31"/>
    <w:rsid w:val="00CB0731"/>
    <w:rsid w:val="00CB0F5B"/>
    <w:rsid w:val="00CB1005"/>
    <w:rsid w:val="00CB1901"/>
    <w:rsid w:val="00CB26F2"/>
    <w:rsid w:val="00CB2FDA"/>
    <w:rsid w:val="00CB35F6"/>
    <w:rsid w:val="00CB35FC"/>
    <w:rsid w:val="00CB44EA"/>
    <w:rsid w:val="00CB4620"/>
    <w:rsid w:val="00CB586F"/>
    <w:rsid w:val="00CB5FCC"/>
    <w:rsid w:val="00CB6BBC"/>
    <w:rsid w:val="00CB74CE"/>
    <w:rsid w:val="00CB7983"/>
    <w:rsid w:val="00CB7E5C"/>
    <w:rsid w:val="00CC0061"/>
    <w:rsid w:val="00CC0BBB"/>
    <w:rsid w:val="00CC1179"/>
    <w:rsid w:val="00CC17ED"/>
    <w:rsid w:val="00CC27C6"/>
    <w:rsid w:val="00CC3CC2"/>
    <w:rsid w:val="00CC3E1C"/>
    <w:rsid w:val="00CC3F52"/>
    <w:rsid w:val="00CC4C37"/>
    <w:rsid w:val="00CC608B"/>
    <w:rsid w:val="00CC66BE"/>
    <w:rsid w:val="00CC6ED7"/>
    <w:rsid w:val="00CC7045"/>
    <w:rsid w:val="00CC7DAE"/>
    <w:rsid w:val="00CC7FC0"/>
    <w:rsid w:val="00CD06CB"/>
    <w:rsid w:val="00CD0A09"/>
    <w:rsid w:val="00CD0C16"/>
    <w:rsid w:val="00CD1049"/>
    <w:rsid w:val="00CD1156"/>
    <w:rsid w:val="00CD15EA"/>
    <w:rsid w:val="00CD22FD"/>
    <w:rsid w:val="00CD2637"/>
    <w:rsid w:val="00CD28E2"/>
    <w:rsid w:val="00CD3730"/>
    <w:rsid w:val="00CD40FE"/>
    <w:rsid w:val="00CD46C9"/>
    <w:rsid w:val="00CD5112"/>
    <w:rsid w:val="00CD530D"/>
    <w:rsid w:val="00CD575E"/>
    <w:rsid w:val="00CD616C"/>
    <w:rsid w:val="00CD61D7"/>
    <w:rsid w:val="00CD6250"/>
    <w:rsid w:val="00CD63B1"/>
    <w:rsid w:val="00CD6489"/>
    <w:rsid w:val="00CD67BA"/>
    <w:rsid w:val="00CD68ED"/>
    <w:rsid w:val="00CD6DAF"/>
    <w:rsid w:val="00CE0A53"/>
    <w:rsid w:val="00CE246D"/>
    <w:rsid w:val="00CE2534"/>
    <w:rsid w:val="00CE2CC8"/>
    <w:rsid w:val="00CE2F11"/>
    <w:rsid w:val="00CE2F5D"/>
    <w:rsid w:val="00CE3C16"/>
    <w:rsid w:val="00CE5244"/>
    <w:rsid w:val="00CE5882"/>
    <w:rsid w:val="00CE5A42"/>
    <w:rsid w:val="00CE5E4A"/>
    <w:rsid w:val="00CE60C4"/>
    <w:rsid w:val="00CE62E0"/>
    <w:rsid w:val="00CE6345"/>
    <w:rsid w:val="00CE6883"/>
    <w:rsid w:val="00CE7949"/>
    <w:rsid w:val="00CE7E69"/>
    <w:rsid w:val="00CF0319"/>
    <w:rsid w:val="00CF1251"/>
    <w:rsid w:val="00CF1B67"/>
    <w:rsid w:val="00CF2053"/>
    <w:rsid w:val="00CF2B26"/>
    <w:rsid w:val="00CF2C62"/>
    <w:rsid w:val="00CF30D0"/>
    <w:rsid w:val="00CF33DB"/>
    <w:rsid w:val="00CF499A"/>
    <w:rsid w:val="00CF5BD0"/>
    <w:rsid w:val="00CF5EFC"/>
    <w:rsid w:val="00D0044E"/>
    <w:rsid w:val="00D01429"/>
    <w:rsid w:val="00D02A25"/>
    <w:rsid w:val="00D02ABE"/>
    <w:rsid w:val="00D02BCA"/>
    <w:rsid w:val="00D030CE"/>
    <w:rsid w:val="00D0335F"/>
    <w:rsid w:val="00D0386B"/>
    <w:rsid w:val="00D03C0A"/>
    <w:rsid w:val="00D03F36"/>
    <w:rsid w:val="00D0531B"/>
    <w:rsid w:val="00D05561"/>
    <w:rsid w:val="00D05F18"/>
    <w:rsid w:val="00D06309"/>
    <w:rsid w:val="00D06EA6"/>
    <w:rsid w:val="00D077FC"/>
    <w:rsid w:val="00D10393"/>
    <w:rsid w:val="00D104E3"/>
    <w:rsid w:val="00D10627"/>
    <w:rsid w:val="00D13D86"/>
    <w:rsid w:val="00D13F16"/>
    <w:rsid w:val="00D142C7"/>
    <w:rsid w:val="00D14306"/>
    <w:rsid w:val="00D1486A"/>
    <w:rsid w:val="00D1554A"/>
    <w:rsid w:val="00D17246"/>
    <w:rsid w:val="00D2105D"/>
    <w:rsid w:val="00D21737"/>
    <w:rsid w:val="00D22909"/>
    <w:rsid w:val="00D22959"/>
    <w:rsid w:val="00D22AD9"/>
    <w:rsid w:val="00D22FFA"/>
    <w:rsid w:val="00D24DBD"/>
    <w:rsid w:val="00D25610"/>
    <w:rsid w:val="00D260EE"/>
    <w:rsid w:val="00D2667E"/>
    <w:rsid w:val="00D27123"/>
    <w:rsid w:val="00D27DD9"/>
    <w:rsid w:val="00D30054"/>
    <w:rsid w:val="00D309CA"/>
    <w:rsid w:val="00D314FA"/>
    <w:rsid w:val="00D31CD1"/>
    <w:rsid w:val="00D32169"/>
    <w:rsid w:val="00D32928"/>
    <w:rsid w:val="00D333B2"/>
    <w:rsid w:val="00D34670"/>
    <w:rsid w:val="00D34C3D"/>
    <w:rsid w:val="00D35304"/>
    <w:rsid w:val="00D35450"/>
    <w:rsid w:val="00D357B3"/>
    <w:rsid w:val="00D359D1"/>
    <w:rsid w:val="00D36C75"/>
    <w:rsid w:val="00D37B3F"/>
    <w:rsid w:val="00D40020"/>
    <w:rsid w:val="00D40328"/>
    <w:rsid w:val="00D40FAE"/>
    <w:rsid w:val="00D4102E"/>
    <w:rsid w:val="00D41BED"/>
    <w:rsid w:val="00D4273E"/>
    <w:rsid w:val="00D42C1C"/>
    <w:rsid w:val="00D42EDE"/>
    <w:rsid w:val="00D43169"/>
    <w:rsid w:val="00D43BCA"/>
    <w:rsid w:val="00D44FC5"/>
    <w:rsid w:val="00D455AB"/>
    <w:rsid w:val="00D46023"/>
    <w:rsid w:val="00D471E7"/>
    <w:rsid w:val="00D471F0"/>
    <w:rsid w:val="00D503E2"/>
    <w:rsid w:val="00D50C98"/>
    <w:rsid w:val="00D5113B"/>
    <w:rsid w:val="00D51291"/>
    <w:rsid w:val="00D518EB"/>
    <w:rsid w:val="00D52059"/>
    <w:rsid w:val="00D52129"/>
    <w:rsid w:val="00D52B5F"/>
    <w:rsid w:val="00D606D3"/>
    <w:rsid w:val="00D60C66"/>
    <w:rsid w:val="00D61702"/>
    <w:rsid w:val="00D61A17"/>
    <w:rsid w:val="00D633FF"/>
    <w:rsid w:val="00D63F04"/>
    <w:rsid w:val="00D63FB4"/>
    <w:rsid w:val="00D64910"/>
    <w:rsid w:val="00D65B48"/>
    <w:rsid w:val="00D672E7"/>
    <w:rsid w:val="00D709C8"/>
    <w:rsid w:val="00D7139E"/>
    <w:rsid w:val="00D71A88"/>
    <w:rsid w:val="00D720B9"/>
    <w:rsid w:val="00D72E89"/>
    <w:rsid w:val="00D73B0D"/>
    <w:rsid w:val="00D73E9E"/>
    <w:rsid w:val="00D744FC"/>
    <w:rsid w:val="00D74871"/>
    <w:rsid w:val="00D74C12"/>
    <w:rsid w:val="00D7574E"/>
    <w:rsid w:val="00D76018"/>
    <w:rsid w:val="00D76E16"/>
    <w:rsid w:val="00D77086"/>
    <w:rsid w:val="00D80337"/>
    <w:rsid w:val="00D803B5"/>
    <w:rsid w:val="00D807E8"/>
    <w:rsid w:val="00D81808"/>
    <w:rsid w:val="00D81CBE"/>
    <w:rsid w:val="00D82AA2"/>
    <w:rsid w:val="00D82E69"/>
    <w:rsid w:val="00D83803"/>
    <w:rsid w:val="00D84346"/>
    <w:rsid w:val="00D84652"/>
    <w:rsid w:val="00D85B5D"/>
    <w:rsid w:val="00D85E46"/>
    <w:rsid w:val="00D877C0"/>
    <w:rsid w:val="00D9029B"/>
    <w:rsid w:val="00D90425"/>
    <w:rsid w:val="00D90B28"/>
    <w:rsid w:val="00D91439"/>
    <w:rsid w:val="00D9202C"/>
    <w:rsid w:val="00D92448"/>
    <w:rsid w:val="00D92E13"/>
    <w:rsid w:val="00D93BD7"/>
    <w:rsid w:val="00D96DC6"/>
    <w:rsid w:val="00D97129"/>
    <w:rsid w:val="00D971E8"/>
    <w:rsid w:val="00D972DC"/>
    <w:rsid w:val="00DA172A"/>
    <w:rsid w:val="00DA265A"/>
    <w:rsid w:val="00DA2664"/>
    <w:rsid w:val="00DA2C40"/>
    <w:rsid w:val="00DA30FF"/>
    <w:rsid w:val="00DA3A03"/>
    <w:rsid w:val="00DA4CD4"/>
    <w:rsid w:val="00DA4DA4"/>
    <w:rsid w:val="00DA7047"/>
    <w:rsid w:val="00DA71A0"/>
    <w:rsid w:val="00DA7611"/>
    <w:rsid w:val="00DA78C1"/>
    <w:rsid w:val="00DB02A7"/>
    <w:rsid w:val="00DB0A1C"/>
    <w:rsid w:val="00DB0AF2"/>
    <w:rsid w:val="00DB1E7A"/>
    <w:rsid w:val="00DB247D"/>
    <w:rsid w:val="00DB3280"/>
    <w:rsid w:val="00DB3CC5"/>
    <w:rsid w:val="00DB4B9D"/>
    <w:rsid w:val="00DB5352"/>
    <w:rsid w:val="00DB57E9"/>
    <w:rsid w:val="00DB6DC1"/>
    <w:rsid w:val="00DB77FC"/>
    <w:rsid w:val="00DB78F7"/>
    <w:rsid w:val="00DB7A90"/>
    <w:rsid w:val="00DB7F09"/>
    <w:rsid w:val="00DC01D6"/>
    <w:rsid w:val="00DC0D9D"/>
    <w:rsid w:val="00DC162D"/>
    <w:rsid w:val="00DC254F"/>
    <w:rsid w:val="00DC2557"/>
    <w:rsid w:val="00DC2CB8"/>
    <w:rsid w:val="00DC2DC9"/>
    <w:rsid w:val="00DC3B6F"/>
    <w:rsid w:val="00DC3E48"/>
    <w:rsid w:val="00DC4795"/>
    <w:rsid w:val="00DC4805"/>
    <w:rsid w:val="00DC525E"/>
    <w:rsid w:val="00DC6FD2"/>
    <w:rsid w:val="00DC7235"/>
    <w:rsid w:val="00DC7864"/>
    <w:rsid w:val="00DC7DB2"/>
    <w:rsid w:val="00DC7E7B"/>
    <w:rsid w:val="00DC7E93"/>
    <w:rsid w:val="00DD01FE"/>
    <w:rsid w:val="00DD0286"/>
    <w:rsid w:val="00DD1134"/>
    <w:rsid w:val="00DD1822"/>
    <w:rsid w:val="00DD3430"/>
    <w:rsid w:val="00DD3A51"/>
    <w:rsid w:val="00DD3BD2"/>
    <w:rsid w:val="00DD4366"/>
    <w:rsid w:val="00DD4C81"/>
    <w:rsid w:val="00DD583B"/>
    <w:rsid w:val="00DD5984"/>
    <w:rsid w:val="00DD5CFE"/>
    <w:rsid w:val="00DD61A9"/>
    <w:rsid w:val="00DD69D6"/>
    <w:rsid w:val="00DD7148"/>
    <w:rsid w:val="00DD7367"/>
    <w:rsid w:val="00DE0D7C"/>
    <w:rsid w:val="00DE1361"/>
    <w:rsid w:val="00DE1A5F"/>
    <w:rsid w:val="00DE1BA0"/>
    <w:rsid w:val="00DE1D76"/>
    <w:rsid w:val="00DE1E24"/>
    <w:rsid w:val="00DE2011"/>
    <w:rsid w:val="00DE2338"/>
    <w:rsid w:val="00DE2E26"/>
    <w:rsid w:val="00DE42A5"/>
    <w:rsid w:val="00DE597A"/>
    <w:rsid w:val="00DE5BE5"/>
    <w:rsid w:val="00DE61F4"/>
    <w:rsid w:val="00DE6F8C"/>
    <w:rsid w:val="00DE74A5"/>
    <w:rsid w:val="00DE7A19"/>
    <w:rsid w:val="00DE7F28"/>
    <w:rsid w:val="00DF0010"/>
    <w:rsid w:val="00DF04DE"/>
    <w:rsid w:val="00DF0AC6"/>
    <w:rsid w:val="00DF0EAB"/>
    <w:rsid w:val="00DF1320"/>
    <w:rsid w:val="00DF226B"/>
    <w:rsid w:val="00DF27C0"/>
    <w:rsid w:val="00DF2838"/>
    <w:rsid w:val="00DF5AC5"/>
    <w:rsid w:val="00DF6158"/>
    <w:rsid w:val="00DF63EE"/>
    <w:rsid w:val="00DF6960"/>
    <w:rsid w:val="00DF7091"/>
    <w:rsid w:val="00DF70E8"/>
    <w:rsid w:val="00DF7275"/>
    <w:rsid w:val="00E00406"/>
    <w:rsid w:val="00E006AB"/>
    <w:rsid w:val="00E01018"/>
    <w:rsid w:val="00E0134B"/>
    <w:rsid w:val="00E021FA"/>
    <w:rsid w:val="00E02B98"/>
    <w:rsid w:val="00E03CC4"/>
    <w:rsid w:val="00E04F25"/>
    <w:rsid w:val="00E051F6"/>
    <w:rsid w:val="00E05F53"/>
    <w:rsid w:val="00E065A4"/>
    <w:rsid w:val="00E0664C"/>
    <w:rsid w:val="00E06CFD"/>
    <w:rsid w:val="00E06E55"/>
    <w:rsid w:val="00E071B6"/>
    <w:rsid w:val="00E077F1"/>
    <w:rsid w:val="00E10B1F"/>
    <w:rsid w:val="00E10C1E"/>
    <w:rsid w:val="00E10E78"/>
    <w:rsid w:val="00E1135F"/>
    <w:rsid w:val="00E1157A"/>
    <w:rsid w:val="00E11C04"/>
    <w:rsid w:val="00E12A0E"/>
    <w:rsid w:val="00E1357D"/>
    <w:rsid w:val="00E136DA"/>
    <w:rsid w:val="00E14092"/>
    <w:rsid w:val="00E14BD3"/>
    <w:rsid w:val="00E15A17"/>
    <w:rsid w:val="00E15D56"/>
    <w:rsid w:val="00E1653E"/>
    <w:rsid w:val="00E16F7A"/>
    <w:rsid w:val="00E1720D"/>
    <w:rsid w:val="00E17721"/>
    <w:rsid w:val="00E2017C"/>
    <w:rsid w:val="00E201DB"/>
    <w:rsid w:val="00E20807"/>
    <w:rsid w:val="00E2101D"/>
    <w:rsid w:val="00E21D64"/>
    <w:rsid w:val="00E22EBC"/>
    <w:rsid w:val="00E23603"/>
    <w:rsid w:val="00E23E7D"/>
    <w:rsid w:val="00E258E1"/>
    <w:rsid w:val="00E26388"/>
    <w:rsid w:val="00E263FC"/>
    <w:rsid w:val="00E26737"/>
    <w:rsid w:val="00E26F76"/>
    <w:rsid w:val="00E27A85"/>
    <w:rsid w:val="00E27D35"/>
    <w:rsid w:val="00E27E32"/>
    <w:rsid w:val="00E303B7"/>
    <w:rsid w:val="00E30C85"/>
    <w:rsid w:val="00E30FF7"/>
    <w:rsid w:val="00E31A79"/>
    <w:rsid w:val="00E32A2C"/>
    <w:rsid w:val="00E32B07"/>
    <w:rsid w:val="00E32F55"/>
    <w:rsid w:val="00E33423"/>
    <w:rsid w:val="00E3469C"/>
    <w:rsid w:val="00E34D0F"/>
    <w:rsid w:val="00E35917"/>
    <w:rsid w:val="00E35BF7"/>
    <w:rsid w:val="00E36BE2"/>
    <w:rsid w:val="00E379B0"/>
    <w:rsid w:val="00E40398"/>
    <w:rsid w:val="00E4074F"/>
    <w:rsid w:val="00E40CEA"/>
    <w:rsid w:val="00E41A43"/>
    <w:rsid w:val="00E4262C"/>
    <w:rsid w:val="00E43436"/>
    <w:rsid w:val="00E43D2E"/>
    <w:rsid w:val="00E4460A"/>
    <w:rsid w:val="00E44DD3"/>
    <w:rsid w:val="00E44EA0"/>
    <w:rsid w:val="00E4617F"/>
    <w:rsid w:val="00E464CC"/>
    <w:rsid w:val="00E46BA8"/>
    <w:rsid w:val="00E46F22"/>
    <w:rsid w:val="00E47395"/>
    <w:rsid w:val="00E507B1"/>
    <w:rsid w:val="00E51905"/>
    <w:rsid w:val="00E5213C"/>
    <w:rsid w:val="00E52175"/>
    <w:rsid w:val="00E5243C"/>
    <w:rsid w:val="00E52667"/>
    <w:rsid w:val="00E52AB9"/>
    <w:rsid w:val="00E531AC"/>
    <w:rsid w:val="00E53CA6"/>
    <w:rsid w:val="00E53F35"/>
    <w:rsid w:val="00E553BA"/>
    <w:rsid w:val="00E5555B"/>
    <w:rsid w:val="00E55A6F"/>
    <w:rsid w:val="00E56BD6"/>
    <w:rsid w:val="00E56E43"/>
    <w:rsid w:val="00E570E5"/>
    <w:rsid w:val="00E5710A"/>
    <w:rsid w:val="00E573A3"/>
    <w:rsid w:val="00E576B3"/>
    <w:rsid w:val="00E603B8"/>
    <w:rsid w:val="00E60460"/>
    <w:rsid w:val="00E60E26"/>
    <w:rsid w:val="00E618FD"/>
    <w:rsid w:val="00E61E86"/>
    <w:rsid w:val="00E62143"/>
    <w:rsid w:val="00E62CB1"/>
    <w:rsid w:val="00E64324"/>
    <w:rsid w:val="00E6465F"/>
    <w:rsid w:val="00E64E9F"/>
    <w:rsid w:val="00E66C1E"/>
    <w:rsid w:val="00E67742"/>
    <w:rsid w:val="00E679B3"/>
    <w:rsid w:val="00E67DB9"/>
    <w:rsid w:val="00E70333"/>
    <w:rsid w:val="00E70BAF"/>
    <w:rsid w:val="00E70CDA"/>
    <w:rsid w:val="00E70F90"/>
    <w:rsid w:val="00E7100B"/>
    <w:rsid w:val="00E71ECF"/>
    <w:rsid w:val="00E722C4"/>
    <w:rsid w:val="00E7299C"/>
    <w:rsid w:val="00E72B1D"/>
    <w:rsid w:val="00E72F01"/>
    <w:rsid w:val="00E7320B"/>
    <w:rsid w:val="00E742CB"/>
    <w:rsid w:val="00E747A7"/>
    <w:rsid w:val="00E74BA3"/>
    <w:rsid w:val="00E75950"/>
    <w:rsid w:val="00E76074"/>
    <w:rsid w:val="00E77225"/>
    <w:rsid w:val="00E77679"/>
    <w:rsid w:val="00E7767C"/>
    <w:rsid w:val="00E8019A"/>
    <w:rsid w:val="00E8074E"/>
    <w:rsid w:val="00E80F6B"/>
    <w:rsid w:val="00E83589"/>
    <w:rsid w:val="00E842DB"/>
    <w:rsid w:val="00E856F5"/>
    <w:rsid w:val="00E8595C"/>
    <w:rsid w:val="00E85CFA"/>
    <w:rsid w:val="00E86288"/>
    <w:rsid w:val="00E86414"/>
    <w:rsid w:val="00E867B2"/>
    <w:rsid w:val="00E86CDB"/>
    <w:rsid w:val="00E86DF4"/>
    <w:rsid w:val="00E86E9D"/>
    <w:rsid w:val="00E87460"/>
    <w:rsid w:val="00E875E6"/>
    <w:rsid w:val="00E87A5B"/>
    <w:rsid w:val="00E87C0B"/>
    <w:rsid w:val="00E9092C"/>
    <w:rsid w:val="00E916B0"/>
    <w:rsid w:val="00E91BCF"/>
    <w:rsid w:val="00E921ED"/>
    <w:rsid w:val="00E94036"/>
    <w:rsid w:val="00E94DD8"/>
    <w:rsid w:val="00E96347"/>
    <w:rsid w:val="00E96C0E"/>
    <w:rsid w:val="00E97181"/>
    <w:rsid w:val="00EA0A44"/>
    <w:rsid w:val="00EA0E3F"/>
    <w:rsid w:val="00EA1692"/>
    <w:rsid w:val="00EA217B"/>
    <w:rsid w:val="00EA225D"/>
    <w:rsid w:val="00EA24E0"/>
    <w:rsid w:val="00EA2B1B"/>
    <w:rsid w:val="00EA3FBE"/>
    <w:rsid w:val="00EA526A"/>
    <w:rsid w:val="00EA63E8"/>
    <w:rsid w:val="00EA6716"/>
    <w:rsid w:val="00EA686A"/>
    <w:rsid w:val="00EA6928"/>
    <w:rsid w:val="00EA72CA"/>
    <w:rsid w:val="00EA7530"/>
    <w:rsid w:val="00EB0C73"/>
    <w:rsid w:val="00EB1A29"/>
    <w:rsid w:val="00EB2056"/>
    <w:rsid w:val="00EB21BD"/>
    <w:rsid w:val="00EB2402"/>
    <w:rsid w:val="00EB31EF"/>
    <w:rsid w:val="00EB3475"/>
    <w:rsid w:val="00EB4343"/>
    <w:rsid w:val="00EB46E7"/>
    <w:rsid w:val="00EB4EED"/>
    <w:rsid w:val="00EB4FEA"/>
    <w:rsid w:val="00EB51E9"/>
    <w:rsid w:val="00EB5530"/>
    <w:rsid w:val="00EB654B"/>
    <w:rsid w:val="00EB6C99"/>
    <w:rsid w:val="00EB6EE7"/>
    <w:rsid w:val="00EB78D6"/>
    <w:rsid w:val="00EC0455"/>
    <w:rsid w:val="00EC064B"/>
    <w:rsid w:val="00EC1BA8"/>
    <w:rsid w:val="00EC1D12"/>
    <w:rsid w:val="00EC1DD4"/>
    <w:rsid w:val="00EC3398"/>
    <w:rsid w:val="00EC36C8"/>
    <w:rsid w:val="00EC3B16"/>
    <w:rsid w:val="00EC4343"/>
    <w:rsid w:val="00EC4708"/>
    <w:rsid w:val="00EC4E8A"/>
    <w:rsid w:val="00EC52A9"/>
    <w:rsid w:val="00EC6287"/>
    <w:rsid w:val="00EC6812"/>
    <w:rsid w:val="00ED0C31"/>
    <w:rsid w:val="00ED13EE"/>
    <w:rsid w:val="00ED1DC2"/>
    <w:rsid w:val="00ED1E8B"/>
    <w:rsid w:val="00ED2D94"/>
    <w:rsid w:val="00ED320A"/>
    <w:rsid w:val="00ED362C"/>
    <w:rsid w:val="00ED3769"/>
    <w:rsid w:val="00ED40FA"/>
    <w:rsid w:val="00ED45E9"/>
    <w:rsid w:val="00ED4F53"/>
    <w:rsid w:val="00ED585A"/>
    <w:rsid w:val="00ED6785"/>
    <w:rsid w:val="00ED6D7E"/>
    <w:rsid w:val="00ED7227"/>
    <w:rsid w:val="00ED7548"/>
    <w:rsid w:val="00EE0053"/>
    <w:rsid w:val="00EE03AB"/>
    <w:rsid w:val="00EE1A51"/>
    <w:rsid w:val="00EE3120"/>
    <w:rsid w:val="00EE385D"/>
    <w:rsid w:val="00EE3A0E"/>
    <w:rsid w:val="00EE5996"/>
    <w:rsid w:val="00EE5F0E"/>
    <w:rsid w:val="00EE6035"/>
    <w:rsid w:val="00EE66C6"/>
    <w:rsid w:val="00EE6AD9"/>
    <w:rsid w:val="00EE7ABD"/>
    <w:rsid w:val="00EF10C5"/>
    <w:rsid w:val="00EF19AD"/>
    <w:rsid w:val="00EF1E63"/>
    <w:rsid w:val="00EF20B1"/>
    <w:rsid w:val="00EF2F07"/>
    <w:rsid w:val="00EF3CC9"/>
    <w:rsid w:val="00EF4F58"/>
    <w:rsid w:val="00EF4F80"/>
    <w:rsid w:val="00EF581D"/>
    <w:rsid w:val="00EF62EB"/>
    <w:rsid w:val="00EF6AA5"/>
    <w:rsid w:val="00EF6C40"/>
    <w:rsid w:val="00EF6DD6"/>
    <w:rsid w:val="00EF7748"/>
    <w:rsid w:val="00EF7AEA"/>
    <w:rsid w:val="00EF7DEC"/>
    <w:rsid w:val="00F001CF"/>
    <w:rsid w:val="00F00448"/>
    <w:rsid w:val="00F0099D"/>
    <w:rsid w:val="00F00C9E"/>
    <w:rsid w:val="00F0247E"/>
    <w:rsid w:val="00F02810"/>
    <w:rsid w:val="00F029C9"/>
    <w:rsid w:val="00F06CF2"/>
    <w:rsid w:val="00F0716A"/>
    <w:rsid w:val="00F108EA"/>
    <w:rsid w:val="00F11A97"/>
    <w:rsid w:val="00F11AD9"/>
    <w:rsid w:val="00F121E2"/>
    <w:rsid w:val="00F1307E"/>
    <w:rsid w:val="00F13F9E"/>
    <w:rsid w:val="00F14390"/>
    <w:rsid w:val="00F151CC"/>
    <w:rsid w:val="00F1613B"/>
    <w:rsid w:val="00F161C2"/>
    <w:rsid w:val="00F168B3"/>
    <w:rsid w:val="00F17647"/>
    <w:rsid w:val="00F1766C"/>
    <w:rsid w:val="00F178B5"/>
    <w:rsid w:val="00F17F07"/>
    <w:rsid w:val="00F17F91"/>
    <w:rsid w:val="00F20BBF"/>
    <w:rsid w:val="00F21623"/>
    <w:rsid w:val="00F22F29"/>
    <w:rsid w:val="00F246C7"/>
    <w:rsid w:val="00F25721"/>
    <w:rsid w:val="00F25ED1"/>
    <w:rsid w:val="00F26FDB"/>
    <w:rsid w:val="00F275C6"/>
    <w:rsid w:val="00F27D4D"/>
    <w:rsid w:val="00F3010B"/>
    <w:rsid w:val="00F3040E"/>
    <w:rsid w:val="00F307E8"/>
    <w:rsid w:val="00F31A27"/>
    <w:rsid w:val="00F31BB6"/>
    <w:rsid w:val="00F33162"/>
    <w:rsid w:val="00F336F5"/>
    <w:rsid w:val="00F35B92"/>
    <w:rsid w:val="00F35D15"/>
    <w:rsid w:val="00F35E30"/>
    <w:rsid w:val="00F35FC4"/>
    <w:rsid w:val="00F37358"/>
    <w:rsid w:val="00F3749C"/>
    <w:rsid w:val="00F37708"/>
    <w:rsid w:val="00F37709"/>
    <w:rsid w:val="00F40138"/>
    <w:rsid w:val="00F40815"/>
    <w:rsid w:val="00F42A03"/>
    <w:rsid w:val="00F43A7F"/>
    <w:rsid w:val="00F448CB"/>
    <w:rsid w:val="00F460A6"/>
    <w:rsid w:val="00F47337"/>
    <w:rsid w:val="00F504C9"/>
    <w:rsid w:val="00F505F5"/>
    <w:rsid w:val="00F5093F"/>
    <w:rsid w:val="00F5095F"/>
    <w:rsid w:val="00F51266"/>
    <w:rsid w:val="00F51BEB"/>
    <w:rsid w:val="00F51FE1"/>
    <w:rsid w:val="00F53325"/>
    <w:rsid w:val="00F53F0F"/>
    <w:rsid w:val="00F54E1A"/>
    <w:rsid w:val="00F5533E"/>
    <w:rsid w:val="00F5547B"/>
    <w:rsid w:val="00F561BD"/>
    <w:rsid w:val="00F56F61"/>
    <w:rsid w:val="00F57331"/>
    <w:rsid w:val="00F57CD6"/>
    <w:rsid w:val="00F57F13"/>
    <w:rsid w:val="00F62331"/>
    <w:rsid w:val="00F62E33"/>
    <w:rsid w:val="00F62E86"/>
    <w:rsid w:val="00F63082"/>
    <w:rsid w:val="00F63220"/>
    <w:rsid w:val="00F637E3"/>
    <w:rsid w:val="00F63B18"/>
    <w:rsid w:val="00F63EA7"/>
    <w:rsid w:val="00F64AE8"/>
    <w:rsid w:val="00F64BEA"/>
    <w:rsid w:val="00F66A0F"/>
    <w:rsid w:val="00F66E16"/>
    <w:rsid w:val="00F67368"/>
    <w:rsid w:val="00F67ECB"/>
    <w:rsid w:val="00F70F2C"/>
    <w:rsid w:val="00F71118"/>
    <w:rsid w:val="00F714AE"/>
    <w:rsid w:val="00F7197E"/>
    <w:rsid w:val="00F72623"/>
    <w:rsid w:val="00F72FDE"/>
    <w:rsid w:val="00F73AE9"/>
    <w:rsid w:val="00F73F0C"/>
    <w:rsid w:val="00F73FE4"/>
    <w:rsid w:val="00F74D51"/>
    <w:rsid w:val="00F74E82"/>
    <w:rsid w:val="00F756F5"/>
    <w:rsid w:val="00F75EDB"/>
    <w:rsid w:val="00F76243"/>
    <w:rsid w:val="00F7652E"/>
    <w:rsid w:val="00F76791"/>
    <w:rsid w:val="00F76B7A"/>
    <w:rsid w:val="00F7796D"/>
    <w:rsid w:val="00F779C4"/>
    <w:rsid w:val="00F805B1"/>
    <w:rsid w:val="00F80991"/>
    <w:rsid w:val="00F81D12"/>
    <w:rsid w:val="00F82983"/>
    <w:rsid w:val="00F82B65"/>
    <w:rsid w:val="00F834AE"/>
    <w:rsid w:val="00F85812"/>
    <w:rsid w:val="00F86050"/>
    <w:rsid w:val="00F8679F"/>
    <w:rsid w:val="00F86A8C"/>
    <w:rsid w:val="00F86BC5"/>
    <w:rsid w:val="00F870FA"/>
    <w:rsid w:val="00F87EE6"/>
    <w:rsid w:val="00F903B0"/>
    <w:rsid w:val="00F90CD2"/>
    <w:rsid w:val="00F912AC"/>
    <w:rsid w:val="00F91C4E"/>
    <w:rsid w:val="00F92155"/>
    <w:rsid w:val="00F9228E"/>
    <w:rsid w:val="00F9319A"/>
    <w:rsid w:val="00F94141"/>
    <w:rsid w:val="00F9492B"/>
    <w:rsid w:val="00F94E43"/>
    <w:rsid w:val="00F9674A"/>
    <w:rsid w:val="00FA0B3B"/>
    <w:rsid w:val="00FA0D5C"/>
    <w:rsid w:val="00FA1861"/>
    <w:rsid w:val="00FA2910"/>
    <w:rsid w:val="00FA306E"/>
    <w:rsid w:val="00FA31D5"/>
    <w:rsid w:val="00FA4A17"/>
    <w:rsid w:val="00FA5014"/>
    <w:rsid w:val="00FA525E"/>
    <w:rsid w:val="00FA617A"/>
    <w:rsid w:val="00FA6351"/>
    <w:rsid w:val="00FB0451"/>
    <w:rsid w:val="00FB0567"/>
    <w:rsid w:val="00FB06AB"/>
    <w:rsid w:val="00FB23EE"/>
    <w:rsid w:val="00FB2927"/>
    <w:rsid w:val="00FB2F25"/>
    <w:rsid w:val="00FB3CA4"/>
    <w:rsid w:val="00FB44DB"/>
    <w:rsid w:val="00FB476F"/>
    <w:rsid w:val="00FB5C1C"/>
    <w:rsid w:val="00FB6266"/>
    <w:rsid w:val="00FB699A"/>
    <w:rsid w:val="00FB7581"/>
    <w:rsid w:val="00FC0117"/>
    <w:rsid w:val="00FC043E"/>
    <w:rsid w:val="00FC058F"/>
    <w:rsid w:val="00FC0A37"/>
    <w:rsid w:val="00FC1524"/>
    <w:rsid w:val="00FC2E6A"/>
    <w:rsid w:val="00FC3D9C"/>
    <w:rsid w:val="00FC4AFF"/>
    <w:rsid w:val="00FC4BF2"/>
    <w:rsid w:val="00FC4C6F"/>
    <w:rsid w:val="00FC4DF4"/>
    <w:rsid w:val="00FC5127"/>
    <w:rsid w:val="00FC5982"/>
    <w:rsid w:val="00FC6022"/>
    <w:rsid w:val="00FD03A5"/>
    <w:rsid w:val="00FD0976"/>
    <w:rsid w:val="00FD0ED0"/>
    <w:rsid w:val="00FD2796"/>
    <w:rsid w:val="00FD3166"/>
    <w:rsid w:val="00FD466B"/>
    <w:rsid w:val="00FD4805"/>
    <w:rsid w:val="00FD4A39"/>
    <w:rsid w:val="00FD4B7A"/>
    <w:rsid w:val="00FD54BF"/>
    <w:rsid w:val="00FD5FC4"/>
    <w:rsid w:val="00FD65C8"/>
    <w:rsid w:val="00FD6787"/>
    <w:rsid w:val="00FD7139"/>
    <w:rsid w:val="00FD7355"/>
    <w:rsid w:val="00FD7898"/>
    <w:rsid w:val="00FD7CC0"/>
    <w:rsid w:val="00FE0E61"/>
    <w:rsid w:val="00FE1E65"/>
    <w:rsid w:val="00FE1FDA"/>
    <w:rsid w:val="00FE334B"/>
    <w:rsid w:val="00FE3D14"/>
    <w:rsid w:val="00FE4474"/>
    <w:rsid w:val="00FE4B80"/>
    <w:rsid w:val="00FE52D3"/>
    <w:rsid w:val="00FE57E6"/>
    <w:rsid w:val="00FE5BBA"/>
    <w:rsid w:val="00FE64D6"/>
    <w:rsid w:val="00FE66E1"/>
    <w:rsid w:val="00FE6CAA"/>
    <w:rsid w:val="00FE73E5"/>
    <w:rsid w:val="00FE74B4"/>
    <w:rsid w:val="00FF01CA"/>
    <w:rsid w:val="00FF107A"/>
    <w:rsid w:val="00FF2296"/>
    <w:rsid w:val="00FF2A18"/>
    <w:rsid w:val="00FF2FB1"/>
    <w:rsid w:val="00FF30BF"/>
    <w:rsid w:val="00FF3BA7"/>
    <w:rsid w:val="00FF3D90"/>
    <w:rsid w:val="00FF4B76"/>
    <w:rsid w:val="00FF5660"/>
    <w:rsid w:val="00FF5952"/>
    <w:rsid w:val="00FF696A"/>
    <w:rsid w:val="00FF7356"/>
    <w:rsid w:val="00FF7A2A"/>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4A7503"/>
    <w:pPr>
      <w:numPr>
        <w:numId w:val="38"/>
      </w:numPr>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912825"/>
    <w:pPr>
      <w:numPr>
        <w:ilvl w:val="5"/>
        <w:numId w:val="38"/>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4A7503"/>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rsid w:val="007D7414"/>
    <w:pPr>
      <w:spacing w:before="120"/>
      <w:ind w:left="240"/>
    </w:pPr>
    <w:rPr>
      <w:b/>
      <w:bCs/>
      <w:sz w:val="22"/>
      <w:szCs w:val="22"/>
    </w:rPr>
  </w:style>
  <w:style w:type="paragraph" w:styleId="TOC1">
    <w:name w:val="toc 1"/>
    <w:basedOn w:val="Normal"/>
    <w:next w:val="Normal"/>
    <w:autoRedefine/>
    <w:uiPriority w:val="39"/>
    <w:rsid w:val="00846F59"/>
    <w:pPr>
      <w:tabs>
        <w:tab w:val="left" w:pos="720"/>
        <w:tab w:val="right" w:leader="dot" w:pos="9350"/>
      </w:tabs>
      <w:spacing w:before="120"/>
    </w:pPr>
    <w:rPr>
      <w:b/>
      <w:bCs/>
      <w:i/>
      <w:iCs/>
    </w:rPr>
  </w:style>
  <w:style w:type="paragraph" w:styleId="TOC3">
    <w:name w:val="toc 3"/>
    <w:basedOn w:val="Normal"/>
    <w:next w:val="Normal"/>
    <w:autoRedefine/>
    <w:uiPriority w:val="39"/>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semiHidden/>
    <w:rsid w:val="007D7414"/>
    <w:pPr>
      <w:ind w:left="960"/>
    </w:pPr>
    <w:rPr>
      <w:sz w:val="20"/>
      <w:szCs w:val="20"/>
    </w:rPr>
  </w:style>
  <w:style w:type="paragraph" w:styleId="TOC6">
    <w:name w:val="toc 6"/>
    <w:basedOn w:val="Normal"/>
    <w:next w:val="Normal"/>
    <w:autoRedefine/>
    <w:semiHidden/>
    <w:rsid w:val="007D7414"/>
    <w:pPr>
      <w:ind w:left="1200"/>
    </w:pPr>
    <w:rPr>
      <w:sz w:val="20"/>
      <w:szCs w:val="20"/>
    </w:rPr>
  </w:style>
  <w:style w:type="paragraph" w:styleId="TOC7">
    <w:name w:val="toc 7"/>
    <w:basedOn w:val="Normal"/>
    <w:next w:val="Normal"/>
    <w:autoRedefine/>
    <w:semiHidden/>
    <w:rsid w:val="007D7414"/>
    <w:pPr>
      <w:ind w:left="1440"/>
    </w:pPr>
    <w:rPr>
      <w:sz w:val="20"/>
      <w:szCs w:val="20"/>
    </w:rPr>
  </w:style>
  <w:style w:type="paragraph" w:styleId="TOC8">
    <w:name w:val="toc 8"/>
    <w:basedOn w:val="Normal"/>
    <w:next w:val="Normal"/>
    <w:autoRedefine/>
    <w:semiHidden/>
    <w:rsid w:val="007D7414"/>
    <w:pPr>
      <w:ind w:left="1680"/>
    </w:pPr>
    <w:rPr>
      <w:sz w:val="20"/>
      <w:szCs w:val="20"/>
    </w:rPr>
  </w:style>
  <w:style w:type="paragraph" w:styleId="TOC9">
    <w:name w:val="toc 9"/>
    <w:basedOn w:val="Normal"/>
    <w:next w:val="Normal"/>
    <w:autoRedefine/>
    <w:semiHidden/>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uiPriority w:val="34"/>
    <w:qFormat/>
    <w:rsid w:val="00226677"/>
    <w:pPr>
      <w:ind w:left="720"/>
      <w:contextualSpacing/>
    </w:pPr>
  </w:style>
  <w:style w:type="character" w:customStyle="1" w:styleId="CommentTextChar">
    <w:name w:val="Comment Text Char"/>
    <w:basedOn w:val="DefaultParagraphFont"/>
    <w:link w:val="CommentText"/>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4A7503"/>
    <w:pPr>
      <w:numPr>
        <w:numId w:val="38"/>
      </w:numPr>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912825"/>
    <w:pPr>
      <w:numPr>
        <w:ilvl w:val="5"/>
        <w:numId w:val="38"/>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4A7503"/>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rsid w:val="007D7414"/>
    <w:pPr>
      <w:spacing w:before="120"/>
      <w:ind w:left="240"/>
    </w:pPr>
    <w:rPr>
      <w:b/>
      <w:bCs/>
      <w:sz w:val="22"/>
      <w:szCs w:val="22"/>
    </w:rPr>
  </w:style>
  <w:style w:type="paragraph" w:styleId="TOC1">
    <w:name w:val="toc 1"/>
    <w:basedOn w:val="Normal"/>
    <w:next w:val="Normal"/>
    <w:autoRedefine/>
    <w:uiPriority w:val="39"/>
    <w:rsid w:val="00846F59"/>
    <w:pPr>
      <w:tabs>
        <w:tab w:val="left" w:pos="720"/>
        <w:tab w:val="right" w:leader="dot" w:pos="9350"/>
      </w:tabs>
      <w:spacing w:before="120"/>
    </w:pPr>
    <w:rPr>
      <w:b/>
      <w:bCs/>
      <w:i/>
      <w:iCs/>
    </w:rPr>
  </w:style>
  <w:style w:type="paragraph" w:styleId="TOC3">
    <w:name w:val="toc 3"/>
    <w:basedOn w:val="Normal"/>
    <w:next w:val="Normal"/>
    <w:autoRedefine/>
    <w:uiPriority w:val="39"/>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semiHidden/>
    <w:rsid w:val="007D7414"/>
    <w:pPr>
      <w:ind w:left="960"/>
    </w:pPr>
    <w:rPr>
      <w:sz w:val="20"/>
      <w:szCs w:val="20"/>
    </w:rPr>
  </w:style>
  <w:style w:type="paragraph" w:styleId="TOC6">
    <w:name w:val="toc 6"/>
    <w:basedOn w:val="Normal"/>
    <w:next w:val="Normal"/>
    <w:autoRedefine/>
    <w:semiHidden/>
    <w:rsid w:val="007D7414"/>
    <w:pPr>
      <w:ind w:left="1200"/>
    </w:pPr>
    <w:rPr>
      <w:sz w:val="20"/>
      <w:szCs w:val="20"/>
    </w:rPr>
  </w:style>
  <w:style w:type="paragraph" w:styleId="TOC7">
    <w:name w:val="toc 7"/>
    <w:basedOn w:val="Normal"/>
    <w:next w:val="Normal"/>
    <w:autoRedefine/>
    <w:semiHidden/>
    <w:rsid w:val="007D7414"/>
    <w:pPr>
      <w:ind w:left="1440"/>
    </w:pPr>
    <w:rPr>
      <w:sz w:val="20"/>
      <w:szCs w:val="20"/>
    </w:rPr>
  </w:style>
  <w:style w:type="paragraph" w:styleId="TOC8">
    <w:name w:val="toc 8"/>
    <w:basedOn w:val="Normal"/>
    <w:next w:val="Normal"/>
    <w:autoRedefine/>
    <w:semiHidden/>
    <w:rsid w:val="007D7414"/>
    <w:pPr>
      <w:ind w:left="1680"/>
    </w:pPr>
    <w:rPr>
      <w:sz w:val="20"/>
      <w:szCs w:val="20"/>
    </w:rPr>
  </w:style>
  <w:style w:type="paragraph" w:styleId="TOC9">
    <w:name w:val="toc 9"/>
    <w:basedOn w:val="Normal"/>
    <w:next w:val="Normal"/>
    <w:autoRedefine/>
    <w:semiHidden/>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uiPriority w:val="34"/>
    <w:qFormat/>
    <w:rsid w:val="00226677"/>
    <w:pPr>
      <w:ind w:left="720"/>
      <w:contextualSpacing/>
    </w:pPr>
  </w:style>
  <w:style w:type="character" w:customStyle="1" w:styleId="CommentTextChar">
    <w:name w:val="Comment Text Char"/>
    <w:basedOn w:val="DefaultParagraphFont"/>
    <w:link w:val="CommentText"/>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685013438">
      <w:bodyDiv w:val="1"/>
      <w:marLeft w:val="0"/>
      <w:marRight w:val="0"/>
      <w:marTop w:val="0"/>
      <w:marBottom w:val="0"/>
      <w:divBdr>
        <w:top w:val="none" w:sz="0" w:space="0" w:color="auto"/>
        <w:left w:val="none" w:sz="0" w:space="0" w:color="auto"/>
        <w:bottom w:val="none" w:sz="0" w:space="0" w:color="auto"/>
        <w:right w:val="none" w:sz="0" w:space="0" w:color="auto"/>
      </w:divBdr>
    </w:div>
    <w:div w:id="1377967555">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ha.gov/dte/sharwood/index.html" TargetMode="External"/><Relationship Id="rId18" Type="http://schemas.openxmlformats.org/officeDocument/2006/relationships/hyperlink" Target="http://www.osha.gov" TargetMode="External"/><Relationship Id="rId26" Type="http://schemas.openxmlformats.org/officeDocument/2006/relationships/hyperlink" Target="http://www.grants.gov/web/grants/applicants/organization-registration.html" TargetMode="External"/><Relationship Id="rId39" Type="http://schemas.openxmlformats.org/officeDocument/2006/relationships/hyperlink" Target="http://www.osha.gov/dte/grant_materials/index.html" TargetMode="External"/><Relationship Id="rId21" Type="http://schemas.openxmlformats.org/officeDocument/2006/relationships/hyperlink" Target="http://www.dol.gov/dol/grants/" TargetMode="External"/><Relationship Id="rId34" Type="http://schemas.openxmlformats.org/officeDocument/2006/relationships/hyperlink" Target="http://www.grants.gov" TargetMode="External"/><Relationship Id="rId42" Type="http://schemas.openxmlformats.org/officeDocument/2006/relationships/hyperlink" Target="http://www.section508.gov/Section-508-Of-The-Rehabilitation-Act" TargetMode="External"/><Relationship Id="rId47" Type="http://schemas.openxmlformats.org/officeDocument/2006/relationships/hyperlink" Target="https://www.osha.gov/dte/sharwood/grant_requirements.html" TargetMode="External"/><Relationship Id="rId50" Type="http://schemas.openxmlformats.org/officeDocument/2006/relationships/hyperlink" Target="http://www.grants.gov" TargetMode="External"/><Relationship Id="rId55" Type="http://schemas.openxmlformats.org/officeDocument/2006/relationships/hyperlink" Target="http://www.grants.gov" TargetMode="External"/><Relationship Id="rId63" Type="http://schemas.openxmlformats.org/officeDocument/2006/relationships/hyperlink" Target="mailto:zzOSHA-OFM-DGM@dol.gov"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sha.gov/dte/sharwood/index.html" TargetMode="External"/><Relationship Id="rId20" Type="http://schemas.openxmlformats.org/officeDocument/2006/relationships/footer" Target="footer4.xml"/><Relationship Id="rId29" Type="http://schemas.openxmlformats.org/officeDocument/2006/relationships/hyperlink" Target="http://www.grants.gov/web/grants/forms/sf-424-family.html" TargetMode="External"/><Relationship Id="rId41" Type="http://schemas.openxmlformats.org/officeDocument/2006/relationships/hyperlink" Target="http://www.osha.gov/dcsp/compliance_assistance/spanish_dictionaries.html" TargetMode="External"/><Relationship Id="rId54" Type="http://schemas.openxmlformats.org/officeDocument/2006/relationships/hyperlink" Target="mailto:support@grants.gov" TargetMode="External"/><Relationship Id="rId62" Type="http://schemas.openxmlformats.org/officeDocument/2006/relationships/hyperlink" Target="mailto:HarwoodGrants@dol.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24" Type="http://schemas.openxmlformats.org/officeDocument/2006/relationships/hyperlink" Target="http://www.grants.gov" TargetMode="External"/><Relationship Id="rId32" Type="http://schemas.openxmlformats.org/officeDocument/2006/relationships/hyperlink" Target="http://www.grants.gov/web/grants/forms/sf-424-family.html" TargetMode="External"/><Relationship Id="rId37" Type="http://schemas.openxmlformats.org/officeDocument/2006/relationships/hyperlink" Target="http://www.osha.gov/dte/sharwood/best-practices.html" TargetMode="External"/><Relationship Id="rId40" Type="http://schemas.openxmlformats.org/officeDocument/2006/relationships/hyperlink" Target="http://www.whistleblowers.gov/" TargetMode="External"/><Relationship Id="rId45" Type="http://schemas.openxmlformats.org/officeDocument/2006/relationships/hyperlink" Target="http://www.gpo.gov/fdsys/pkg/FR-2005-05-24/pdf/05-10355.pdf" TargetMode="External"/><Relationship Id="rId53" Type="http://schemas.openxmlformats.org/officeDocument/2006/relationships/hyperlink" Target="http://www.grants.gov/web/grants/applicants/applicant-resources.html" TargetMode="External"/><Relationship Id="rId58" Type="http://schemas.openxmlformats.org/officeDocument/2006/relationships/hyperlink" Target="http://www.gpo.gov/fdsys/pkg/FR-2014-12-19/pdf/2014-28697.pdf" TargetMode="External"/><Relationship Id="rId5" Type="http://schemas.openxmlformats.org/officeDocument/2006/relationships/settings" Target="settings.xml"/><Relationship Id="rId15" Type="http://schemas.openxmlformats.org/officeDocument/2006/relationships/hyperlink" Target="mailto:HarwoodGrants@dol.gov" TargetMode="External"/><Relationship Id="rId23" Type="http://schemas.openxmlformats.org/officeDocument/2006/relationships/hyperlink" Target="http://www.grants.gov" TargetMode="External"/><Relationship Id="rId28" Type="http://schemas.openxmlformats.org/officeDocument/2006/relationships/hyperlink" Target="http://www.grants.gov/web/grants/forms/sf-424-family.html" TargetMode="External"/><Relationship Id="rId36" Type="http://schemas.openxmlformats.org/officeDocument/2006/relationships/hyperlink" Target="http://www.osha.gov/dte/grant_materials/index.html" TargetMode="External"/><Relationship Id="rId49" Type="http://schemas.openxmlformats.org/officeDocument/2006/relationships/hyperlink" Target="http://www.grants.gov" TargetMode="External"/><Relationship Id="rId57" Type="http://schemas.openxmlformats.org/officeDocument/2006/relationships/hyperlink" Target="http://www.gpo.gov/fdsys/pkg/FR-2013-12-26/pdf/2013-30465.pdf" TargetMode="External"/><Relationship Id="rId61" Type="http://schemas.openxmlformats.org/officeDocument/2006/relationships/hyperlink" Target="http://edocket.access.gpo.gov/2010/pdf/2010-22706.pdf" TargetMode="Externa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yperlink" Target="http://www.grants.gov/web/grants/forms/sf-424-family.html" TargetMode="External"/><Relationship Id="rId44" Type="http://schemas.openxmlformats.org/officeDocument/2006/relationships/hyperlink" Target="http://www.osha.gov/dte/sharwood/best-practices.html" TargetMode="External"/><Relationship Id="rId52" Type="http://schemas.openxmlformats.org/officeDocument/2006/relationships/hyperlink" Target="http://www.grants.gov/web/grants/applicants/organization-registration/step-1-obtain-duns-number.html" TargetMode="External"/><Relationship Id="rId60" Type="http://schemas.openxmlformats.org/officeDocument/2006/relationships/hyperlink" Target="http://edocket.access.gpo.gov/2010/pdf/2010-22705.pd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rants.gov" TargetMode="External"/><Relationship Id="rId22" Type="http://schemas.openxmlformats.org/officeDocument/2006/relationships/hyperlink" Target="http://www.dol.gov/dol/grants/" TargetMode="External"/><Relationship Id="rId27" Type="http://schemas.openxmlformats.org/officeDocument/2006/relationships/hyperlink" Target="https://www.sam.gov" TargetMode="External"/><Relationship Id="rId30" Type="http://schemas.openxmlformats.org/officeDocument/2006/relationships/hyperlink" Target="http://www.grants.gov/web/grants/forms/sf-424-family.html" TargetMode="External"/><Relationship Id="rId35" Type="http://schemas.openxmlformats.org/officeDocument/2006/relationships/hyperlink" Target="http://www.osha.gov/dte/grant_materials/index.html" TargetMode="External"/><Relationship Id="rId43" Type="http://schemas.openxmlformats.org/officeDocument/2006/relationships/hyperlink" Target="http://www.hhs.gov/web/508/checklists/index.html" TargetMode="External"/><Relationship Id="rId48" Type="http://schemas.openxmlformats.org/officeDocument/2006/relationships/hyperlink" Target="http://www.grants.gov" TargetMode="External"/><Relationship Id="rId56" Type="http://schemas.openxmlformats.org/officeDocument/2006/relationships/hyperlink" Target="mailto:HarwoodGrants@dol.gov"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grants.gov/web/grants/applicants/organization-registration.html" TargetMode="External"/><Relationship Id="rId3" Type="http://schemas.openxmlformats.org/officeDocument/2006/relationships/styles" Target="styles.xml"/><Relationship Id="rId12" Type="http://schemas.openxmlformats.org/officeDocument/2006/relationships/hyperlink" Target="http://www.grants.gov/web/grants/applicants/organization-registration.html" TargetMode="External"/><Relationship Id="rId17" Type="http://schemas.openxmlformats.org/officeDocument/2006/relationships/hyperlink" Target="mailto:Support@grants.gov" TargetMode="External"/><Relationship Id="rId25" Type="http://schemas.openxmlformats.org/officeDocument/2006/relationships/hyperlink" Target="http://www.grants.govc"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www.nwlink.com/~donclark/hrd/sat.html" TargetMode="External"/><Relationship Id="rId46" Type="http://schemas.openxmlformats.org/officeDocument/2006/relationships/hyperlink" Target="http://www.osha.gov/dte/sharwood/grant_requirements.html" TargetMode="External"/><Relationship Id="rId59" Type="http://schemas.openxmlformats.org/officeDocument/2006/relationships/hyperlink" Target="http://www.osha.gov/dte/sharwood/grant_requir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B5D7-8076-46F5-B5D0-9534BE13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19857</Words>
  <Characters>113190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Billing Code:</vt:lpstr>
    </vt:vector>
  </TitlesOfParts>
  <Company>USDOL/OSHA</Company>
  <LinksUpToDate>false</LinksUpToDate>
  <CharactersWithSpaces>132782</CharactersWithSpaces>
  <SharedDoc>false</SharedDoc>
  <HLinks>
    <vt:vector size="222" baseType="variant">
      <vt:variant>
        <vt:i4>4390923</vt:i4>
      </vt:variant>
      <vt:variant>
        <vt:i4>420</vt:i4>
      </vt:variant>
      <vt:variant>
        <vt:i4>0</vt:i4>
      </vt:variant>
      <vt:variant>
        <vt:i4>5</vt:i4>
      </vt:variant>
      <vt:variant>
        <vt:lpwstr>http://frwebgate.access.gpo.gov/cgi-bin/leaving.cgi?from=leavingFR.html&amp;log=linklog&amp;to=http://fedgov.dnb.com/webform</vt:lpwstr>
      </vt:variant>
      <vt:variant>
        <vt:lpwstr/>
      </vt:variant>
      <vt:variant>
        <vt:i4>5701726</vt:i4>
      </vt:variant>
      <vt:variant>
        <vt:i4>417</vt:i4>
      </vt:variant>
      <vt:variant>
        <vt:i4>0</vt:i4>
      </vt:variant>
      <vt:variant>
        <vt:i4>5</vt:i4>
      </vt:variant>
      <vt:variant>
        <vt:lpwstr>https://www.bpn.gov/ccr/default.aspx</vt:lpwstr>
      </vt:variant>
      <vt:variant>
        <vt:lpwstr/>
      </vt:variant>
      <vt:variant>
        <vt:i4>1179723</vt:i4>
      </vt:variant>
      <vt:variant>
        <vt:i4>414</vt:i4>
      </vt:variant>
      <vt:variant>
        <vt:i4>0</vt:i4>
      </vt:variant>
      <vt:variant>
        <vt:i4>5</vt:i4>
      </vt:variant>
      <vt:variant>
        <vt:lpwstr>http://frwebgate.access.gpo.gov/cgi-bin/leaving.cgi?from=leavingFR.html&amp;log=linklog&amp;to=http://www.sec.gov/answers/execomp.htm</vt:lpwstr>
      </vt:variant>
      <vt:variant>
        <vt:lpwstr/>
      </vt:variant>
      <vt:variant>
        <vt:i4>5439567</vt:i4>
      </vt:variant>
      <vt:variant>
        <vt:i4>411</vt:i4>
      </vt:variant>
      <vt:variant>
        <vt:i4>0</vt:i4>
      </vt:variant>
      <vt:variant>
        <vt:i4>5</vt:i4>
      </vt:variant>
      <vt:variant>
        <vt:lpwstr>http://frwebgate.access.gpo.gov/cgi-bin/leaving.cgi?from=leavingFR.html&amp;log=linklog&amp;to=http://www.ccr.gov</vt:lpwstr>
      </vt:variant>
      <vt:variant>
        <vt:lpwstr/>
      </vt:variant>
      <vt:variant>
        <vt:i4>1179723</vt:i4>
      </vt:variant>
      <vt:variant>
        <vt:i4>408</vt:i4>
      </vt:variant>
      <vt:variant>
        <vt:i4>0</vt:i4>
      </vt:variant>
      <vt:variant>
        <vt:i4>5</vt:i4>
      </vt:variant>
      <vt:variant>
        <vt:lpwstr>http://frwebgate.access.gpo.gov/cgi-bin/leaving.cgi?from=leavingFR.html&amp;log=linklog&amp;to=http://www.sec.gov/answers/execomp.htm</vt:lpwstr>
      </vt:variant>
      <vt:variant>
        <vt:lpwstr/>
      </vt:variant>
      <vt:variant>
        <vt:i4>5308481</vt:i4>
      </vt:variant>
      <vt:variant>
        <vt:i4>405</vt:i4>
      </vt:variant>
      <vt:variant>
        <vt:i4>0</vt:i4>
      </vt:variant>
      <vt:variant>
        <vt:i4>5</vt:i4>
      </vt:variant>
      <vt:variant>
        <vt:lpwstr>http://www.fsrs.gov/</vt:lpwstr>
      </vt:variant>
      <vt:variant>
        <vt:lpwstr/>
      </vt:variant>
      <vt:variant>
        <vt:i4>6291564</vt:i4>
      </vt:variant>
      <vt:variant>
        <vt:i4>402</vt:i4>
      </vt:variant>
      <vt:variant>
        <vt:i4>0</vt:i4>
      </vt:variant>
      <vt:variant>
        <vt:i4>5</vt:i4>
      </vt:variant>
      <vt:variant>
        <vt:lpwstr>http://frwebgate.access.gpo.gov/cgi-bin/leaving.cgi?from=leavingFR.html&amp;log=linklog&amp;to=http://www.fsrs.gov</vt:lpwstr>
      </vt:variant>
      <vt:variant>
        <vt:lpwstr/>
      </vt:variant>
      <vt:variant>
        <vt:i4>983053</vt:i4>
      </vt:variant>
      <vt:variant>
        <vt:i4>399</vt:i4>
      </vt:variant>
      <vt:variant>
        <vt:i4>0</vt:i4>
      </vt:variant>
      <vt:variant>
        <vt:i4>5</vt:i4>
      </vt:variant>
      <vt:variant>
        <vt:lpwstr>http://edocket.access.gpo.gov/2010/pdf/2010-22706.pdf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327727</vt:i4>
      </vt:variant>
      <vt:variant>
        <vt:i4>387</vt:i4>
      </vt:variant>
      <vt:variant>
        <vt:i4>0</vt:i4>
      </vt:variant>
      <vt:variant>
        <vt:i4>5</vt:i4>
      </vt:variant>
      <vt:variant>
        <vt:lpwstr>mailto:HarwoodGrants@dol.gov</vt:lpwstr>
      </vt:variant>
      <vt:variant>
        <vt:lpwstr/>
      </vt:variant>
      <vt:variant>
        <vt:i4>4784245</vt:i4>
      </vt:variant>
      <vt:variant>
        <vt:i4>381</vt:i4>
      </vt:variant>
      <vt:variant>
        <vt:i4>0</vt:i4>
      </vt:variant>
      <vt:variant>
        <vt:i4>5</vt:i4>
      </vt:variant>
      <vt:variant>
        <vt:lpwstr>mailto:support@grants.gov</vt:lpwstr>
      </vt:variant>
      <vt:variant>
        <vt:lpwstr/>
      </vt:variant>
      <vt:variant>
        <vt:i4>4784205</vt:i4>
      </vt:variant>
      <vt:variant>
        <vt:i4>378</vt:i4>
      </vt:variant>
      <vt:variant>
        <vt:i4>0</vt:i4>
      </vt:variant>
      <vt:variant>
        <vt:i4>5</vt:i4>
      </vt:variant>
      <vt:variant>
        <vt:lpwstr>http://www.grants.gov/applicant/resources.jsp</vt:lpwstr>
      </vt:variant>
      <vt:variant>
        <vt:lpwstr/>
      </vt:variant>
      <vt:variant>
        <vt:i4>3604526</vt:i4>
      </vt:variant>
      <vt:variant>
        <vt:i4>375</vt:i4>
      </vt:variant>
      <vt:variant>
        <vt:i4>0</vt:i4>
      </vt:variant>
      <vt:variant>
        <vt:i4>5</vt:i4>
      </vt:variant>
      <vt:variant>
        <vt:lpwstr>http://www.grants.gov/</vt:lpwstr>
      </vt:variant>
      <vt:variant>
        <vt:lpwstr/>
      </vt:variant>
      <vt:variant>
        <vt:i4>3604526</vt:i4>
      </vt:variant>
      <vt:variant>
        <vt:i4>372</vt:i4>
      </vt:variant>
      <vt:variant>
        <vt:i4>0</vt:i4>
      </vt:variant>
      <vt:variant>
        <vt:i4>5</vt:i4>
      </vt:variant>
      <vt:variant>
        <vt:lpwstr>http://www.grants.gov/</vt:lpwstr>
      </vt:variant>
      <vt:variant>
        <vt:lpwstr/>
      </vt:variant>
      <vt:variant>
        <vt:i4>3604526</vt:i4>
      </vt:variant>
      <vt:variant>
        <vt:i4>369</vt:i4>
      </vt:variant>
      <vt:variant>
        <vt:i4>0</vt:i4>
      </vt:variant>
      <vt:variant>
        <vt:i4>5</vt:i4>
      </vt:variant>
      <vt:variant>
        <vt:lpwstr>http://www.grants.gov/</vt:lpwstr>
      </vt:variant>
      <vt:variant>
        <vt:lpwstr/>
      </vt:variant>
      <vt:variant>
        <vt:i4>3604526</vt:i4>
      </vt:variant>
      <vt:variant>
        <vt:i4>366</vt:i4>
      </vt:variant>
      <vt:variant>
        <vt:i4>0</vt:i4>
      </vt:variant>
      <vt:variant>
        <vt:i4>5</vt:i4>
      </vt:variant>
      <vt:variant>
        <vt:lpwstr>http://www.grants.gov/</vt:lpwstr>
      </vt:variant>
      <vt:variant>
        <vt:lpwstr/>
      </vt:variant>
      <vt:variant>
        <vt:i4>3604526</vt:i4>
      </vt:variant>
      <vt:variant>
        <vt:i4>363</vt:i4>
      </vt:variant>
      <vt:variant>
        <vt:i4>0</vt:i4>
      </vt:variant>
      <vt:variant>
        <vt:i4>5</vt:i4>
      </vt:variant>
      <vt:variant>
        <vt:lpwstr>http://www.grants.gov/</vt:lpwstr>
      </vt:variant>
      <vt:variant>
        <vt:lpwstr/>
      </vt:variant>
      <vt:variant>
        <vt:i4>720902</vt:i4>
      </vt:variant>
      <vt:variant>
        <vt:i4>360</vt:i4>
      </vt:variant>
      <vt:variant>
        <vt:i4>0</vt:i4>
      </vt:variant>
      <vt:variant>
        <vt:i4>5</vt:i4>
      </vt:variant>
      <vt:variant>
        <vt:lpwstr>https://www.osha.gov/dte/ sharwood/index.html</vt:lpwstr>
      </vt:variant>
      <vt:variant>
        <vt:lpwstr/>
      </vt:variant>
      <vt:variant>
        <vt:i4>5373987</vt:i4>
      </vt:variant>
      <vt:variant>
        <vt:i4>348</vt:i4>
      </vt:variant>
      <vt:variant>
        <vt:i4>0</vt:i4>
      </vt:variant>
      <vt:variant>
        <vt:i4>5</vt:i4>
      </vt:variant>
      <vt:variant>
        <vt:lpwstr>http://www.osha.gov/dte/sharwood/grant_requirements.html</vt:lpwstr>
      </vt:variant>
      <vt:variant>
        <vt:lpwstr/>
      </vt:variant>
      <vt:variant>
        <vt:i4>5439494</vt:i4>
      </vt:variant>
      <vt:variant>
        <vt:i4>345</vt:i4>
      </vt:variant>
      <vt:variant>
        <vt:i4>0</vt:i4>
      </vt:variant>
      <vt:variant>
        <vt:i4>5</vt:i4>
      </vt:variant>
      <vt:variant>
        <vt:lpwstr>http://www.2.ed.gov/legislation/FedRegister/other/2005-2/052405b.html</vt:lpwstr>
      </vt:variant>
      <vt:variant>
        <vt:lpwstr/>
      </vt:variant>
      <vt:variant>
        <vt:i4>393339</vt:i4>
      </vt:variant>
      <vt:variant>
        <vt:i4>342</vt:i4>
      </vt:variant>
      <vt:variant>
        <vt:i4>0</vt:i4>
      </vt:variant>
      <vt:variant>
        <vt:i4>5</vt:i4>
      </vt:variant>
      <vt:variant>
        <vt:lpwstr>http://opm.gov/constitution_initiative</vt:lpwstr>
      </vt:variant>
      <vt:variant>
        <vt:lpwstr/>
      </vt:variant>
      <vt:variant>
        <vt:i4>5963796</vt:i4>
      </vt:variant>
      <vt:variant>
        <vt:i4>330</vt:i4>
      </vt:variant>
      <vt:variant>
        <vt:i4>0</vt:i4>
      </vt:variant>
      <vt:variant>
        <vt:i4>5</vt:i4>
      </vt:variant>
      <vt:variant>
        <vt:lpwstr>http://www.hhs.gov/web/508/checklists/index.html</vt:lpwstr>
      </vt:variant>
      <vt:variant>
        <vt:lpwstr/>
      </vt:variant>
      <vt:variant>
        <vt:i4>1507419</vt:i4>
      </vt:variant>
      <vt:variant>
        <vt:i4>327</vt:i4>
      </vt:variant>
      <vt:variant>
        <vt:i4>0</vt:i4>
      </vt:variant>
      <vt:variant>
        <vt:i4>5</vt:i4>
      </vt:variant>
      <vt:variant>
        <vt:lpwstr>http://www.access-board.gov/sec508/guide/act.htm</vt:lpwstr>
      </vt:variant>
      <vt:variant>
        <vt:lpwstr/>
      </vt:variant>
      <vt:variant>
        <vt:i4>1376276</vt:i4>
      </vt:variant>
      <vt:variant>
        <vt:i4>324</vt:i4>
      </vt:variant>
      <vt:variant>
        <vt:i4>0</vt:i4>
      </vt:variant>
      <vt:variant>
        <vt:i4>5</vt:i4>
      </vt:variant>
      <vt:variant>
        <vt:lpwstr>http://www.osha.gov/dcsp/compliance_assistance/ spanish_distionaries.html</vt:lpwstr>
      </vt:variant>
      <vt:variant>
        <vt:lpwstr/>
      </vt:variant>
      <vt:variant>
        <vt:i4>2293805</vt:i4>
      </vt:variant>
      <vt:variant>
        <vt:i4>321</vt:i4>
      </vt:variant>
      <vt:variant>
        <vt:i4>0</vt:i4>
      </vt:variant>
      <vt:variant>
        <vt:i4>5</vt:i4>
      </vt:variant>
      <vt:variant>
        <vt:lpwstr>http://www.whistleblowers.gov/</vt:lpwstr>
      </vt:variant>
      <vt:variant>
        <vt:lpwstr/>
      </vt:variant>
      <vt:variant>
        <vt:i4>4325451</vt:i4>
      </vt:variant>
      <vt:variant>
        <vt:i4>318</vt:i4>
      </vt:variant>
      <vt:variant>
        <vt:i4>0</vt:i4>
      </vt:variant>
      <vt:variant>
        <vt:i4>5</vt:i4>
      </vt:variant>
      <vt:variant>
        <vt:lpwstr>http://www.nwlink.com/~donclark/hrd /sat.html</vt:lpwstr>
      </vt:variant>
      <vt:variant>
        <vt:lpwstr/>
      </vt:variant>
      <vt:variant>
        <vt:i4>2031638</vt:i4>
      </vt:variant>
      <vt:variant>
        <vt:i4>315</vt:i4>
      </vt:variant>
      <vt:variant>
        <vt:i4>0</vt:i4>
      </vt:variant>
      <vt:variant>
        <vt:i4>5</vt:i4>
      </vt:variant>
      <vt:variant>
        <vt:lpwstr>http://www.osha.gov/dte/sharwood/best-practices.html</vt:lpwstr>
      </vt:variant>
      <vt:variant>
        <vt:lpwstr/>
      </vt:variant>
      <vt:variant>
        <vt:i4>7143533</vt:i4>
      </vt:variant>
      <vt:variant>
        <vt:i4>297</vt:i4>
      </vt:variant>
      <vt:variant>
        <vt:i4>0</vt:i4>
      </vt:variant>
      <vt:variant>
        <vt:i4>5</vt:i4>
      </vt:variant>
      <vt:variant>
        <vt:lpwstr>http://www.grants.gov/applicants/request_duns_number.jsp</vt:lpwstr>
      </vt:variant>
      <vt:variant>
        <vt:lpwstr/>
      </vt:variant>
      <vt:variant>
        <vt:i4>8192082</vt:i4>
      </vt:variant>
      <vt:variant>
        <vt:i4>294</vt:i4>
      </vt:variant>
      <vt:variant>
        <vt:i4>0</vt:i4>
      </vt:variant>
      <vt:variant>
        <vt:i4>5</vt:i4>
      </vt:variant>
      <vt:variant>
        <vt:lpwstr>http://www.grants.gov/applicants/get_registered.jsp</vt:lpwstr>
      </vt:variant>
      <vt:variant>
        <vt:lpwstr/>
      </vt:variant>
      <vt:variant>
        <vt:i4>8060974</vt:i4>
      </vt:variant>
      <vt:variant>
        <vt:i4>288</vt:i4>
      </vt:variant>
      <vt:variant>
        <vt:i4>0</vt:i4>
      </vt:variant>
      <vt:variant>
        <vt:i4>5</vt:i4>
      </vt:variant>
      <vt:variant>
        <vt:lpwstr>http://www.grants.govc/</vt:lpwstr>
      </vt:variant>
      <vt:variant>
        <vt:lpwstr/>
      </vt:variant>
      <vt:variant>
        <vt:i4>3604526</vt:i4>
      </vt:variant>
      <vt:variant>
        <vt:i4>285</vt:i4>
      </vt:variant>
      <vt:variant>
        <vt:i4>0</vt:i4>
      </vt:variant>
      <vt:variant>
        <vt:i4>5</vt:i4>
      </vt:variant>
      <vt:variant>
        <vt:lpwstr>http://www.grants.gov/</vt:lpwstr>
      </vt:variant>
      <vt:variant>
        <vt:lpwstr/>
      </vt:variant>
      <vt:variant>
        <vt:i4>3604526</vt:i4>
      </vt:variant>
      <vt:variant>
        <vt:i4>282</vt:i4>
      </vt:variant>
      <vt:variant>
        <vt:i4>0</vt:i4>
      </vt:variant>
      <vt:variant>
        <vt:i4>5</vt:i4>
      </vt:variant>
      <vt:variant>
        <vt:lpwstr>http://www.grants.gov/</vt:lpwstr>
      </vt:variant>
      <vt:variant>
        <vt:lpwstr/>
      </vt:variant>
      <vt:variant>
        <vt:i4>4915206</vt:i4>
      </vt:variant>
      <vt:variant>
        <vt:i4>273</vt:i4>
      </vt:variant>
      <vt:variant>
        <vt:i4>0</vt:i4>
      </vt:variant>
      <vt:variant>
        <vt:i4>5</vt:i4>
      </vt:variant>
      <vt:variant>
        <vt:lpwstr>https://www.osha.gov/</vt:lpwstr>
      </vt:variant>
      <vt:variant>
        <vt:lpwstr/>
      </vt:variant>
      <vt:variant>
        <vt:i4>327727</vt:i4>
      </vt:variant>
      <vt:variant>
        <vt:i4>270</vt:i4>
      </vt:variant>
      <vt:variant>
        <vt:i4>0</vt:i4>
      </vt:variant>
      <vt:variant>
        <vt:i4>5</vt:i4>
      </vt:variant>
      <vt:variant>
        <vt:lpwstr>mailto:HarwoodGrants@dol.gov</vt:lpwstr>
      </vt:variant>
      <vt:variant>
        <vt:lpwstr/>
      </vt:variant>
      <vt:variant>
        <vt:i4>3604526</vt:i4>
      </vt:variant>
      <vt:variant>
        <vt:i4>264</vt:i4>
      </vt:variant>
      <vt:variant>
        <vt:i4>0</vt:i4>
      </vt:variant>
      <vt:variant>
        <vt:i4>5</vt:i4>
      </vt:variant>
      <vt:variant>
        <vt:lpwstr>http://www.grants.gov/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OSHA_User</dc:creator>
  <cp:lastModifiedBy>Wanderski, Heather - OSHA</cp:lastModifiedBy>
  <cp:revision>2</cp:revision>
  <cp:lastPrinted>2014-04-28T14:19:00Z</cp:lastPrinted>
  <dcterms:created xsi:type="dcterms:W3CDTF">2015-04-03T14:55:00Z</dcterms:created>
  <dcterms:modified xsi:type="dcterms:W3CDTF">2015-04-03T14:55:00Z</dcterms:modified>
</cp:coreProperties>
</file>