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35F6" w:rsidRPr="00F37358" w:rsidRDefault="00CB35F6" w:rsidP="00BE52FE">
      <w:pPr>
        <w:rPr>
          <w:b/>
        </w:rPr>
      </w:pPr>
      <w:bookmarkStart w:id="0" w:name="_GoBack"/>
      <w:bookmarkEnd w:id="0"/>
      <w:r w:rsidRPr="00F37358">
        <w:rPr>
          <w:b/>
        </w:rPr>
        <w:t>DEPARTMENT OF LABOR</w:t>
      </w:r>
    </w:p>
    <w:p w:rsidR="00CB26F2" w:rsidRPr="00F37358" w:rsidRDefault="00CB26F2" w:rsidP="006F725F"/>
    <w:p w:rsidR="00CB35F6" w:rsidRPr="00F37358" w:rsidRDefault="00CB35F6" w:rsidP="006F725F">
      <w:pPr>
        <w:rPr>
          <w:b/>
        </w:rPr>
      </w:pPr>
      <w:r w:rsidRPr="00F37358">
        <w:rPr>
          <w:b/>
        </w:rPr>
        <w:t>Occupational Safety and Health Administration</w:t>
      </w:r>
      <w:r w:rsidR="009A7E4E" w:rsidRPr="00F37358">
        <w:rPr>
          <w:b/>
        </w:rPr>
        <w:t xml:space="preserve"> </w:t>
      </w:r>
    </w:p>
    <w:p w:rsidR="00CB26F2" w:rsidRPr="00F37358" w:rsidRDefault="00CB26F2" w:rsidP="006F725F">
      <w:pPr>
        <w:rPr>
          <w:b/>
        </w:rPr>
      </w:pPr>
    </w:p>
    <w:p w:rsidR="00FE66E1" w:rsidRPr="00F37358" w:rsidRDefault="00CB35F6" w:rsidP="006F725F">
      <w:pPr>
        <w:rPr>
          <w:b/>
        </w:rPr>
      </w:pPr>
      <w:r w:rsidRPr="00F37358">
        <w:rPr>
          <w:b/>
        </w:rPr>
        <w:t xml:space="preserve">Susan Harwood Training Grant Program, FY </w:t>
      </w:r>
      <w:r w:rsidR="00DD2176">
        <w:rPr>
          <w:b/>
        </w:rPr>
        <w:t>2015</w:t>
      </w:r>
    </w:p>
    <w:p w:rsidR="00CB26F2" w:rsidRPr="00F37358" w:rsidRDefault="00CB26F2" w:rsidP="006F725F"/>
    <w:p w:rsidR="002C1588" w:rsidRPr="00F37358" w:rsidRDefault="002C1588" w:rsidP="006F725F">
      <w:r w:rsidRPr="00F37358">
        <w:rPr>
          <w:b/>
        </w:rPr>
        <w:t>A</w:t>
      </w:r>
      <w:r w:rsidR="00720357" w:rsidRPr="00F37358">
        <w:rPr>
          <w:b/>
        </w:rPr>
        <w:t>GENCY</w:t>
      </w:r>
      <w:r w:rsidRPr="00F37358">
        <w:t>:</w:t>
      </w:r>
      <w:r w:rsidR="00CB26F2" w:rsidRPr="00F37358">
        <w:tab/>
      </w:r>
      <w:r w:rsidRPr="00F37358">
        <w:t>Occupational Safety and Health Administration, Labor</w:t>
      </w:r>
    </w:p>
    <w:p w:rsidR="00CB26F2" w:rsidRPr="00F37358" w:rsidRDefault="00CB26F2" w:rsidP="006F725F"/>
    <w:p w:rsidR="00184327" w:rsidRPr="00F37358" w:rsidRDefault="00FE66E1" w:rsidP="006F725F">
      <w:r w:rsidRPr="00F37358">
        <w:rPr>
          <w:b/>
        </w:rPr>
        <w:t>A</w:t>
      </w:r>
      <w:r w:rsidR="00720357" w:rsidRPr="00F37358">
        <w:rPr>
          <w:b/>
        </w:rPr>
        <w:t>CTION</w:t>
      </w:r>
      <w:r w:rsidR="008E1168" w:rsidRPr="00F37358">
        <w:t>:</w:t>
      </w:r>
      <w:r w:rsidR="00CB26F2" w:rsidRPr="00F37358">
        <w:tab/>
      </w:r>
      <w:r w:rsidR="00EA6928" w:rsidRPr="00F37358">
        <w:t xml:space="preserve">Notice of </w:t>
      </w:r>
      <w:r w:rsidR="0063746B" w:rsidRPr="00F37358">
        <w:t xml:space="preserve">availability of funds and </w:t>
      </w:r>
      <w:r w:rsidR="00BB3704">
        <w:t xml:space="preserve">funding opportunity announcement </w:t>
      </w:r>
      <w:r w:rsidR="00DB4B9D" w:rsidRPr="00F37358">
        <w:t>(</w:t>
      </w:r>
      <w:r w:rsidR="00BB3704">
        <w:t>FOA</w:t>
      </w:r>
      <w:r w:rsidR="00DB4B9D" w:rsidRPr="00F37358">
        <w:t>)</w:t>
      </w:r>
      <w:r w:rsidR="001449BF" w:rsidRPr="00F37358">
        <w:t xml:space="preserve"> for </w:t>
      </w:r>
      <w:r w:rsidR="00D744FC" w:rsidRPr="00F37358">
        <w:t>Targeted Topic</w:t>
      </w:r>
      <w:r w:rsidR="00894CDB" w:rsidRPr="00F37358">
        <w:t xml:space="preserve"> Training</w:t>
      </w:r>
      <w:r w:rsidR="00DD2176">
        <w:t xml:space="preserve"> Follow-on grants</w:t>
      </w:r>
      <w:r w:rsidR="00F834AE" w:rsidRPr="00F37358">
        <w:t xml:space="preserve"> </w:t>
      </w:r>
    </w:p>
    <w:p w:rsidR="00CB26F2" w:rsidRPr="00F37358" w:rsidRDefault="00CB26F2" w:rsidP="006F725F"/>
    <w:p w:rsidR="00CB26F2" w:rsidRDefault="00184327" w:rsidP="00595FF1">
      <w:r w:rsidRPr="00F37358">
        <w:rPr>
          <w:b/>
        </w:rPr>
        <w:t>F</w:t>
      </w:r>
      <w:r w:rsidR="00720357" w:rsidRPr="00F37358">
        <w:rPr>
          <w:b/>
        </w:rPr>
        <w:t>UNDING OPPORTUNITY N</w:t>
      </w:r>
      <w:r w:rsidR="003A48FF" w:rsidRPr="00320AA5">
        <w:rPr>
          <w:b/>
        </w:rPr>
        <w:t>UMBER</w:t>
      </w:r>
      <w:r w:rsidRPr="00F37358">
        <w:t>:</w:t>
      </w:r>
      <w:r w:rsidR="00376D8C" w:rsidRPr="00F37358">
        <w:tab/>
      </w:r>
      <w:r w:rsidR="00DD2176">
        <w:t>SHTG-FY-15-04</w:t>
      </w:r>
    </w:p>
    <w:p w:rsidR="00595FF1" w:rsidRPr="00F37358" w:rsidRDefault="00595FF1" w:rsidP="00595FF1"/>
    <w:p w:rsidR="005A3782" w:rsidRPr="00F37358" w:rsidRDefault="005A3782" w:rsidP="006F725F">
      <w:r w:rsidRPr="00F37358">
        <w:rPr>
          <w:b/>
        </w:rPr>
        <w:t>C</w:t>
      </w:r>
      <w:r w:rsidR="00720357" w:rsidRPr="00F37358">
        <w:rPr>
          <w:b/>
        </w:rPr>
        <w:t>ATALOG OF FEDERAL DOMESTIC ASSISTANCE N</w:t>
      </w:r>
      <w:r w:rsidR="003A48FF" w:rsidRPr="00320AA5">
        <w:rPr>
          <w:b/>
        </w:rPr>
        <w:t>UMBER</w:t>
      </w:r>
      <w:r w:rsidR="00CB26F2" w:rsidRPr="00F37358">
        <w:t>:</w:t>
      </w:r>
      <w:r w:rsidR="00CB26F2" w:rsidRPr="00F37358">
        <w:tab/>
      </w:r>
      <w:r w:rsidRPr="00F37358">
        <w:t>17.502</w:t>
      </w:r>
    </w:p>
    <w:p w:rsidR="00D1486A" w:rsidRDefault="00D1486A" w:rsidP="006F725F"/>
    <w:p w:rsidR="0041621D" w:rsidRDefault="0041621D" w:rsidP="006F725F"/>
    <w:p w:rsidR="0041621D" w:rsidRDefault="0041621D" w:rsidP="006F725F"/>
    <w:p w:rsidR="0041621D" w:rsidRDefault="0041621D" w:rsidP="006F725F"/>
    <w:p w:rsidR="0041621D" w:rsidRDefault="0041621D" w:rsidP="006F725F"/>
    <w:p w:rsidR="002C54AD" w:rsidRPr="00231F79" w:rsidRDefault="005B68DB" w:rsidP="002C54AD">
      <w:pPr>
        <w:jc w:val="center"/>
        <w:rPr>
          <w:b/>
          <w:sz w:val="28"/>
          <w:szCs w:val="28"/>
        </w:rPr>
      </w:pPr>
      <w:r w:rsidRPr="00F37358">
        <w:br w:type="page"/>
      </w:r>
      <w:r w:rsidR="00F834AE" w:rsidRPr="00231F79">
        <w:rPr>
          <w:b/>
          <w:sz w:val="28"/>
          <w:szCs w:val="28"/>
        </w:rPr>
        <w:lastRenderedPageBreak/>
        <w:t xml:space="preserve">Table of Contents - Susan Harwood Training Grant Program, FY </w:t>
      </w:r>
      <w:r w:rsidR="00DD2176">
        <w:rPr>
          <w:b/>
          <w:sz w:val="28"/>
          <w:szCs w:val="28"/>
        </w:rPr>
        <w:t>2015</w:t>
      </w:r>
    </w:p>
    <w:p w:rsidR="00BA48BE" w:rsidRPr="00F37358" w:rsidRDefault="00BA48BE" w:rsidP="00F834AE">
      <w:pPr>
        <w:jc w:val="center"/>
        <w:rPr>
          <w:b/>
        </w:rPr>
      </w:pPr>
    </w:p>
    <w:p w:rsidR="00F834AE" w:rsidRPr="00F37358" w:rsidRDefault="00F834AE" w:rsidP="007F08D9">
      <w:pPr>
        <w:spacing w:line="60" w:lineRule="exact"/>
        <w:jc w:val="center"/>
      </w:pPr>
    </w:p>
    <w:p w:rsidR="00236D04" w:rsidRDefault="00DF0010">
      <w:pPr>
        <w:pStyle w:val="TOC1"/>
        <w:rPr>
          <w:rFonts w:asciiTheme="minorHAnsi" w:eastAsiaTheme="minorEastAsia" w:hAnsiTheme="minorHAnsi" w:cstheme="minorBidi"/>
          <w:b w:val="0"/>
          <w:bCs w:val="0"/>
          <w:i w:val="0"/>
          <w:iCs w:val="0"/>
          <w:noProof/>
          <w:sz w:val="22"/>
          <w:szCs w:val="22"/>
        </w:rPr>
      </w:pPr>
      <w:r w:rsidRPr="00F54328">
        <w:rPr>
          <w:b w:val="0"/>
          <w:bCs w:val="0"/>
          <w:i w:val="0"/>
          <w:iCs w:val="0"/>
        </w:rPr>
        <w:fldChar w:fldCharType="begin"/>
      </w:r>
      <w:r w:rsidRPr="00F54328">
        <w:rPr>
          <w:b w:val="0"/>
          <w:bCs w:val="0"/>
          <w:i w:val="0"/>
          <w:iCs w:val="0"/>
        </w:rPr>
        <w:instrText xml:space="preserve"> TOC \o "1-4" \u </w:instrText>
      </w:r>
      <w:r w:rsidRPr="00F54328">
        <w:rPr>
          <w:b w:val="0"/>
          <w:bCs w:val="0"/>
          <w:i w:val="0"/>
          <w:iCs w:val="0"/>
        </w:rPr>
        <w:fldChar w:fldCharType="separate"/>
      </w:r>
      <w:r w:rsidR="00236D04">
        <w:rPr>
          <w:noProof/>
        </w:rPr>
        <w:t>I.</w:t>
      </w:r>
      <w:r w:rsidR="00236D04">
        <w:rPr>
          <w:rFonts w:asciiTheme="minorHAnsi" w:eastAsiaTheme="minorEastAsia" w:hAnsiTheme="minorHAnsi" w:cstheme="minorBidi"/>
          <w:b w:val="0"/>
          <w:bCs w:val="0"/>
          <w:i w:val="0"/>
          <w:iCs w:val="0"/>
          <w:noProof/>
          <w:sz w:val="22"/>
          <w:szCs w:val="22"/>
        </w:rPr>
        <w:tab/>
      </w:r>
      <w:r w:rsidR="00236D04">
        <w:rPr>
          <w:noProof/>
        </w:rPr>
        <w:t>Executive Summary</w:t>
      </w:r>
      <w:r w:rsidR="00236D04">
        <w:rPr>
          <w:noProof/>
        </w:rPr>
        <w:tab/>
      </w:r>
      <w:r w:rsidR="00236D04">
        <w:rPr>
          <w:noProof/>
        </w:rPr>
        <w:fldChar w:fldCharType="begin"/>
      </w:r>
      <w:r w:rsidR="00236D04">
        <w:rPr>
          <w:noProof/>
        </w:rPr>
        <w:instrText xml:space="preserve"> PAGEREF _Toc413751132 \h </w:instrText>
      </w:r>
      <w:r w:rsidR="00236D04">
        <w:rPr>
          <w:noProof/>
        </w:rPr>
      </w:r>
      <w:r w:rsidR="00236D04">
        <w:rPr>
          <w:noProof/>
        </w:rPr>
        <w:fldChar w:fldCharType="separate"/>
      </w:r>
      <w:r w:rsidR="00B441B3">
        <w:rPr>
          <w:noProof/>
        </w:rPr>
        <w:t>4</w:t>
      </w:r>
      <w:r w:rsidR="00236D04">
        <w:rPr>
          <w:noProof/>
        </w:rPr>
        <w:fldChar w:fldCharType="end"/>
      </w:r>
    </w:p>
    <w:p w:rsidR="00236D04" w:rsidRDefault="00236D04">
      <w:pPr>
        <w:pStyle w:val="TOC1"/>
        <w:rPr>
          <w:rFonts w:asciiTheme="minorHAnsi" w:eastAsiaTheme="minorEastAsia" w:hAnsiTheme="minorHAnsi" w:cstheme="minorBidi"/>
          <w:b w:val="0"/>
          <w:bCs w:val="0"/>
          <w:i w:val="0"/>
          <w:iCs w:val="0"/>
          <w:noProof/>
          <w:sz w:val="22"/>
          <w:szCs w:val="22"/>
        </w:rPr>
      </w:pPr>
      <w:r>
        <w:rPr>
          <w:noProof/>
        </w:rPr>
        <w:t>II.</w:t>
      </w:r>
      <w:r>
        <w:rPr>
          <w:rFonts w:asciiTheme="minorHAnsi" w:eastAsiaTheme="minorEastAsia" w:hAnsiTheme="minorHAnsi" w:cstheme="minorBidi"/>
          <w:b w:val="0"/>
          <w:bCs w:val="0"/>
          <w:i w:val="0"/>
          <w:iCs w:val="0"/>
          <w:noProof/>
          <w:sz w:val="22"/>
          <w:szCs w:val="22"/>
        </w:rPr>
        <w:tab/>
      </w:r>
      <w:r>
        <w:rPr>
          <w:noProof/>
        </w:rPr>
        <w:t>Funding Opportunity Description</w:t>
      </w:r>
      <w:r>
        <w:rPr>
          <w:noProof/>
        </w:rPr>
        <w:tab/>
      </w:r>
      <w:r>
        <w:rPr>
          <w:noProof/>
        </w:rPr>
        <w:fldChar w:fldCharType="begin"/>
      </w:r>
      <w:r>
        <w:rPr>
          <w:noProof/>
        </w:rPr>
        <w:instrText xml:space="preserve"> PAGEREF _Toc413751133 \h </w:instrText>
      </w:r>
      <w:r>
        <w:rPr>
          <w:noProof/>
        </w:rPr>
      </w:r>
      <w:r>
        <w:rPr>
          <w:noProof/>
        </w:rPr>
        <w:fldChar w:fldCharType="separate"/>
      </w:r>
      <w:r w:rsidR="00B441B3">
        <w:rPr>
          <w:noProof/>
        </w:rPr>
        <w:t>5</w:t>
      </w:r>
      <w:r>
        <w:rPr>
          <w:noProof/>
        </w:rPr>
        <w:fldChar w:fldCharType="end"/>
      </w:r>
    </w:p>
    <w:p w:rsidR="00236D04" w:rsidRDefault="00236D04">
      <w:pPr>
        <w:pStyle w:val="TOC2"/>
        <w:tabs>
          <w:tab w:val="left" w:pos="720"/>
          <w:tab w:val="right" w:leader="dot" w:pos="9350"/>
        </w:tabs>
        <w:rPr>
          <w:rFonts w:asciiTheme="minorHAnsi" w:eastAsiaTheme="minorEastAsia" w:hAnsiTheme="minorHAnsi" w:cstheme="minorBidi"/>
          <w:b w:val="0"/>
          <w:bCs w:val="0"/>
          <w:noProof/>
        </w:rPr>
      </w:pPr>
      <w:r w:rsidRPr="00C70838">
        <w:rPr>
          <w:noProof/>
        </w:rPr>
        <w:t>A.</w:t>
      </w:r>
      <w:r>
        <w:rPr>
          <w:rFonts w:asciiTheme="minorHAnsi" w:eastAsiaTheme="minorEastAsia" w:hAnsiTheme="minorHAnsi" w:cstheme="minorBidi"/>
          <w:b w:val="0"/>
          <w:bCs w:val="0"/>
          <w:noProof/>
        </w:rPr>
        <w:tab/>
      </w:r>
      <w:r>
        <w:rPr>
          <w:noProof/>
        </w:rPr>
        <w:t>Overview of the Susan Harwood Training Grant Program</w:t>
      </w:r>
      <w:r>
        <w:rPr>
          <w:noProof/>
        </w:rPr>
        <w:tab/>
      </w:r>
      <w:r>
        <w:rPr>
          <w:noProof/>
        </w:rPr>
        <w:fldChar w:fldCharType="begin"/>
      </w:r>
      <w:r>
        <w:rPr>
          <w:noProof/>
        </w:rPr>
        <w:instrText xml:space="preserve"> PAGEREF _Toc413751134 \h </w:instrText>
      </w:r>
      <w:r>
        <w:rPr>
          <w:noProof/>
        </w:rPr>
      </w:r>
      <w:r>
        <w:rPr>
          <w:noProof/>
        </w:rPr>
        <w:fldChar w:fldCharType="separate"/>
      </w:r>
      <w:r w:rsidR="00B441B3">
        <w:rPr>
          <w:noProof/>
        </w:rPr>
        <w:t>5</w:t>
      </w:r>
      <w:r>
        <w:rPr>
          <w:noProof/>
        </w:rPr>
        <w:fldChar w:fldCharType="end"/>
      </w:r>
    </w:p>
    <w:p w:rsidR="00236D04" w:rsidRDefault="00236D04">
      <w:pPr>
        <w:pStyle w:val="TOC2"/>
        <w:tabs>
          <w:tab w:val="left" w:pos="720"/>
          <w:tab w:val="right" w:leader="dot" w:pos="9350"/>
        </w:tabs>
        <w:rPr>
          <w:rFonts w:asciiTheme="minorHAnsi" w:eastAsiaTheme="minorEastAsia" w:hAnsiTheme="minorHAnsi" w:cstheme="minorBidi"/>
          <w:b w:val="0"/>
          <w:bCs w:val="0"/>
          <w:noProof/>
        </w:rPr>
      </w:pPr>
      <w:r w:rsidRPr="00C70838">
        <w:rPr>
          <w:noProof/>
        </w:rPr>
        <w:t>B.</w:t>
      </w:r>
      <w:r>
        <w:rPr>
          <w:rFonts w:asciiTheme="minorHAnsi" w:eastAsiaTheme="minorEastAsia" w:hAnsiTheme="minorHAnsi" w:cstheme="minorBidi"/>
          <w:b w:val="0"/>
          <w:bCs w:val="0"/>
          <w:noProof/>
        </w:rPr>
        <w:tab/>
      </w:r>
      <w:r>
        <w:rPr>
          <w:noProof/>
        </w:rPr>
        <w:t>Grants Being Announced Under this Funding Opportunity Announcement</w:t>
      </w:r>
      <w:r>
        <w:rPr>
          <w:noProof/>
        </w:rPr>
        <w:tab/>
      </w:r>
      <w:r>
        <w:rPr>
          <w:noProof/>
        </w:rPr>
        <w:fldChar w:fldCharType="begin"/>
      </w:r>
      <w:r>
        <w:rPr>
          <w:noProof/>
        </w:rPr>
        <w:instrText xml:space="preserve"> PAGEREF _Toc413751135 \h </w:instrText>
      </w:r>
      <w:r>
        <w:rPr>
          <w:noProof/>
        </w:rPr>
      </w:r>
      <w:r>
        <w:rPr>
          <w:noProof/>
        </w:rPr>
        <w:fldChar w:fldCharType="separate"/>
      </w:r>
      <w:r w:rsidR="00B441B3">
        <w:rPr>
          <w:noProof/>
        </w:rPr>
        <w:t>5</w:t>
      </w:r>
      <w:r>
        <w:rPr>
          <w:noProof/>
        </w:rPr>
        <w:fldChar w:fldCharType="end"/>
      </w:r>
    </w:p>
    <w:p w:rsidR="00236D04" w:rsidRDefault="00236D04">
      <w:pPr>
        <w:pStyle w:val="TOC2"/>
        <w:tabs>
          <w:tab w:val="left" w:pos="720"/>
          <w:tab w:val="right" w:leader="dot" w:pos="9350"/>
        </w:tabs>
        <w:rPr>
          <w:rFonts w:asciiTheme="minorHAnsi" w:eastAsiaTheme="minorEastAsia" w:hAnsiTheme="minorHAnsi" w:cstheme="minorBidi"/>
          <w:b w:val="0"/>
          <w:bCs w:val="0"/>
          <w:noProof/>
        </w:rPr>
      </w:pPr>
      <w:r w:rsidRPr="00C70838">
        <w:rPr>
          <w:noProof/>
        </w:rPr>
        <w:t>C.</w:t>
      </w:r>
      <w:r>
        <w:rPr>
          <w:rFonts w:asciiTheme="minorHAnsi" w:eastAsiaTheme="minorEastAsia" w:hAnsiTheme="minorHAnsi" w:cstheme="minorBidi"/>
          <w:b w:val="0"/>
          <w:bCs w:val="0"/>
          <w:noProof/>
        </w:rPr>
        <w:tab/>
      </w:r>
      <w:r>
        <w:rPr>
          <w:noProof/>
        </w:rPr>
        <w:t>Target Audience and Language</w:t>
      </w:r>
      <w:r>
        <w:rPr>
          <w:noProof/>
        </w:rPr>
        <w:tab/>
      </w:r>
      <w:r>
        <w:rPr>
          <w:noProof/>
        </w:rPr>
        <w:fldChar w:fldCharType="begin"/>
      </w:r>
      <w:r>
        <w:rPr>
          <w:noProof/>
        </w:rPr>
        <w:instrText xml:space="preserve"> PAGEREF _Toc413751137 \h </w:instrText>
      </w:r>
      <w:r>
        <w:rPr>
          <w:noProof/>
        </w:rPr>
      </w:r>
      <w:r>
        <w:rPr>
          <w:noProof/>
        </w:rPr>
        <w:fldChar w:fldCharType="separate"/>
      </w:r>
      <w:r w:rsidR="00B441B3">
        <w:rPr>
          <w:noProof/>
        </w:rPr>
        <w:t>6</w:t>
      </w:r>
      <w:r>
        <w:rPr>
          <w:noProof/>
        </w:rPr>
        <w:fldChar w:fldCharType="end"/>
      </w:r>
    </w:p>
    <w:p w:rsidR="00236D04" w:rsidRDefault="00236D04">
      <w:pPr>
        <w:pStyle w:val="TOC1"/>
        <w:rPr>
          <w:rFonts w:asciiTheme="minorHAnsi" w:eastAsiaTheme="minorEastAsia" w:hAnsiTheme="minorHAnsi" w:cstheme="minorBidi"/>
          <w:b w:val="0"/>
          <w:bCs w:val="0"/>
          <w:i w:val="0"/>
          <w:iCs w:val="0"/>
          <w:noProof/>
          <w:sz w:val="22"/>
          <w:szCs w:val="22"/>
        </w:rPr>
      </w:pPr>
      <w:r>
        <w:rPr>
          <w:noProof/>
        </w:rPr>
        <w:t>III.</w:t>
      </w:r>
      <w:r>
        <w:rPr>
          <w:rFonts w:asciiTheme="minorHAnsi" w:eastAsiaTheme="minorEastAsia" w:hAnsiTheme="minorHAnsi" w:cstheme="minorBidi"/>
          <w:b w:val="0"/>
          <w:bCs w:val="0"/>
          <w:i w:val="0"/>
          <w:iCs w:val="0"/>
          <w:noProof/>
          <w:sz w:val="22"/>
          <w:szCs w:val="22"/>
        </w:rPr>
        <w:tab/>
      </w:r>
      <w:r>
        <w:rPr>
          <w:noProof/>
        </w:rPr>
        <w:t>Project Period and Maximum Funding Levels</w:t>
      </w:r>
      <w:r>
        <w:rPr>
          <w:noProof/>
        </w:rPr>
        <w:tab/>
      </w:r>
      <w:r>
        <w:rPr>
          <w:noProof/>
        </w:rPr>
        <w:fldChar w:fldCharType="begin"/>
      </w:r>
      <w:r>
        <w:rPr>
          <w:noProof/>
        </w:rPr>
        <w:instrText xml:space="preserve"> PAGEREF _Toc413751138 \h </w:instrText>
      </w:r>
      <w:r>
        <w:rPr>
          <w:noProof/>
        </w:rPr>
      </w:r>
      <w:r>
        <w:rPr>
          <w:noProof/>
        </w:rPr>
        <w:fldChar w:fldCharType="separate"/>
      </w:r>
      <w:r w:rsidR="00B441B3">
        <w:rPr>
          <w:noProof/>
        </w:rPr>
        <w:t>6</w:t>
      </w:r>
      <w:r>
        <w:rPr>
          <w:noProof/>
        </w:rPr>
        <w:fldChar w:fldCharType="end"/>
      </w:r>
    </w:p>
    <w:p w:rsidR="00236D04" w:rsidRDefault="00236D04">
      <w:pPr>
        <w:pStyle w:val="TOC1"/>
        <w:rPr>
          <w:rFonts w:asciiTheme="minorHAnsi" w:eastAsiaTheme="minorEastAsia" w:hAnsiTheme="minorHAnsi" w:cstheme="minorBidi"/>
          <w:b w:val="0"/>
          <w:bCs w:val="0"/>
          <w:i w:val="0"/>
          <w:iCs w:val="0"/>
          <w:noProof/>
          <w:sz w:val="22"/>
          <w:szCs w:val="22"/>
        </w:rPr>
      </w:pPr>
      <w:r>
        <w:rPr>
          <w:noProof/>
        </w:rPr>
        <w:t>IV.</w:t>
      </w:r>
      <w:r>
        <w:rPr>
          <w:rFonts w:asciiTheme="minorHAnsi" w:eastAsiaTheme="minorEastAsia" w:hAnsiTheme="minorHAnsi" w:cstheme="minorBidi"/>
          <w:b w:val="0"/>
          <w:bCs w:val="0"/>
          <w:i w:val="0"/>
          <w:iCs w:val="0"/>
          <w:noProof/>
          <w:sz w:val="22"/>
          <w:szCs w:val="22"/>
        </w:rPr>
        <w:tab/>
      </w:r>
      <w:r>
        <w:rPr>
          <w:noProof/>
        </w:rPr>
        <w:t>Eligibility Information</w:t>
      </w:r>
      <w:r>
        <w:rPr>
          <w:noProof/>
        </w:rPr>
        <w:tab/>
      </w:r>
      <w:r>
        <w:rPr>
          <w:noProof/>
        </w:rPr>
        <w:fldChar w:fldCharType="begin"/>
      </w:r>
      <w:r>
        <w:rPr>
          <w:noProof/>
        </w:rPr>
        <w:instrText xml:space="preserve"> PAGEREF _Toc413751139 \h </w:instrText>
      </w:r>
      <w:r>
        <w:rPr>
          <w:noProof/>
        </w:rPr>
      </w:r>
      <w:r>
        <w:rPr>
          <w:noProof/>
        </w:rPr>
        <w:fldChar w:fldCharType="separate"/>
      </w:r>
      <w:r w:rsidR="00B441B3">
        <w:rPr>
          <w:noProof/>
        </w:rPr>
        <w:t>6</w:t>
      </w:r>
      <w:r>
        <w:rPr>
          <w:noProof/>
        </w:rPr>
        <w:fldChar w:fldCharType="end"/>
      </w:r>
    </w:p>
    <w:p w:rsidR="00236D04" w:rsidRDefault="00236D04">
      <w:pPr>
        <w:pStyle w:val="TOC2"/>
        <w:tabs>
          <w:tab w:val="left" w:pos="720"/>
          <w:tab w:val="right" w:leader="dot" w:pos="9350"/>
        </w:tabs>
        <w:rPr>
          <w:rFonts w:asciiTheme="minorHAnsi" w:eastAsiaTheme="minorEastAsia" w:hAnsiTheme="minorHAnsi" w:cstheme="minorBidi"/>
          <w:b w:val="0"/>
          <w:bCs w:val="0"/>
          <w:noProof/>
        </w:rPr>
      </w:pPr>
      <w:r w:rsidRPr="00C70838">
        <w:rPr>
          <w:noProof/>
        </w:rPr>
        <w:t>A.</w:t>
      </w:r>
      <w:r>
        <w:rPr>
          <w:rFonts w:asciiTheme="minorHAnsi" w:eastAsiaTheme="minorEastAsia" w:hAnsiTheme="minorHAnsi" w:cstheme="minorBidi"/>
          <w:b w:val="0"/>
          <w:bCs w:val="0"/>
          <w:noProof/>
        </w:rPr>
        <w:tab/>
      </w:r>
      <w:r>
        <w:rPr>
          <w:noProof/>
        </w:rPr>
        <w:t>Eligible Applicants</w:t>
      </w:r>
      <w:r>
        <w:rPr>
          <w:noProof/>
        </w:rPr>
        <w:tab/>
      </w:r>
      <w:r>
        <w:rPr>
          <w:noProof/>
        </w:rPr>
        <w:fldChar w:fldCharType="begin"/>
      </w:r>
      <w:r>
        <w:rPr>
          <w:noProof/>
        </w:rPr>
        <w:instrText xml:space="preserve"> PAGEREF _Toc413751140 \h </w:instrText>
      </w:r>
      <w:r>
        <w:rPr>
          <w:noProof/>
        </w:rPr>
      </w:r>
      <w:r>
        <w:rPr>
          <w:noProof/>
        </w:rPr>
        <w:fldChar w:fldCharType="separate"/>
      </w:r>
      <w:r w:rsidR="00B441B3">
        <w:rPr>
          <w:noProof/>
        </w:rPr>
        <w:t>6</w:t>
      </w:r>
      <w:r>
        <w:rPr>
          <w:noProof/>
        </w:rPr>
        <w:fldChar w:fldCharType="end"/>
      </w:r>
    </w:p>
    <w:p w:rsidR="00236D04" w:rsidRDefault="00236D04">
      <w:pPr>
        <w:pStyle w:val="TOC2"/>
        <w:tabs>
          <w:tab w:val="left" w:pos="720"/>
          <w:tab w:val="right" w:leader="dot" w:pos="9350"/>
        </w:tabs>
        <w:rPr>
          <w:rFonts w:asciiTheme="minorHAnsi" w:eastAsiaTheme="minorEastAsia" w:hAnsiTheme="minorHAnsi" w:cstheme="minorBidi"/>
          <w:b w:val="0"/>
          <w:bCs w:val="0"/>
          <w:noProof/>
        </w:rPr>
      </w:pPr>
      <w:r w:rsidRPr="00C70838">
        <w:rPr>
          <w:noProof/>
        </w:rPr>
        <w:t>B.</w:t>
      </w:r>
      <w:r>
        <w:rPr>
          <w:rFonts w:asciiTheme="minorHAnsi" w:eastAsiaTheme="minorEastAsia" w:hAnsiTheme="minorHAnsi" w:cstheme="minorBidi"/>
          <w:b w:val="0"/>
          <w:bCs w:val="0"/>
          <w:noProof/>
        </w:rPr>
        <w:tab/>
      </w:r>
      <w:r>
        <w:rPr>
          <w:noProof/>
        </w:rPr>
        <w:t>Cost Sharing or Matching</w:t>
      </w:r>
      <w:r>
        <w:rPr>
          <w:noProof/>
        </w:rPr>
        <w:tab/>
      </w:r>
      <w:r>
        <w:rPr>
          <w:noProof/>
        </w:rPr>
        <w:fldChar w:fldCharType="begin"/>
      </w:r>
      <w:r>
        <w:rPr>
          <w:noProof/>
        </w:rPr>
        <w:instrText xml:space="preserve"> PAGEREF _Toc413751141 \h </w:instrText>
      </w:r>
      <w:r>
        <w:rPr>
          <w:noProof/>
        </w:rPr>
      </w:r>
      <w:r>
        <w:rPr>
          <w:noProof/>
        </w:rPr>
        <w:fldChar w:fldCharType="separate"/>
      </w:r>
      <w:r w:rsidR="00B441B3">
        <w:rPr>
          <w:noProof/>
        </w:rPr>
        <w:t>7</w:t>
      </w:r>
      <w:r>
        <w:rPr>
          <w:noProof/>
        </w:rPr>
        <w:fldChar w:fldCharType="end"/>
      </w:r>
    </w:p>
    <w:p w:rsidR="00236D04" w:rsidRDefault="00236D04">
      <w:pPr>
        <w:pStyle w:val="TOC2"/>
        <w:tabs>
          <w:tab w:val="left" w:pos="720"/>
          <w:tab w:val="right" w:leader="dot" w:pos="9350"/>
        </w:tabs>
        <w:rPr>
          <w:rFonts w:asciiTheme="minorHAnsi" w:eastAsiaTheme="minorEastAsia" w:hAnsiTheme="minorHAnsi" w:cstheme="minorBidi"/>
          <w:b w:val="0"/>
          <w:bCs w:val="0"/>
          <w:noProof/>
        </w:rPr>
      </w:pPr>
      <w:r w:rsidRPr="00C70838">
        <w:rPr>
          <w:noProof/>
        </w:rPr>
        <w:t>C.</w:t>
      </w:r>
      <w:r>
        <w:rPr>
          <w:rFonts w:asciiTheme="minorHAnsi" w:eastAsiaTheme="minorEastAsia" w:hAnsiTheme="minorHAnsi" w:cstheme="minorBidi"/>
          <w:b w:val="0"/>
          <w:bCs w:val="0"/>
          <w:noProof/>
        </w:rPr>
        <w:tab/>
      </w:r>
      <w:r>
        <w:rPr>
          <w:noProof/>
        </w:rPr>
        <w:t>Transparency</w:t>
      </w:r>
      <w:r>
        <w:rPr>
          <w:noProof/>
        </w:rPr>
        <w:tab/>
      </w:r>
      <w:r>
        <w:rPr>
          <w:noProof/>
        </w:rPr>
        <w:fldChar w:fldCharType="begin"/>
      </w:r>
      <w:r>
        <w:rPr>
          <w:noProof/>
        </w:rPr>
        <w:instrText xml:space="preserve"> PAGEREF _Toc413751142 \h </w:instrText>
      </w:r>
      <w:r>
        <w:rPr>
          <w:noProof/>
        </w:rPr>
      </w:r>
      <w:r>
        <w:rPr>
          <w:noProof/>
        </w:rPr>
        <w:fldChar w:fldCharType="separate"/>
      </w:r>
      <w:r w:rsidR="00B441B3">
        <w:rPr>
          <w:noProof/>
        </w:rPr>
        <w:t>7</w:t>
      </w:r>
      <w:r>
        <w:rPr>
          <w:noProof/>
        </w:rPr>
        <w:fldChar w:fldCharType="end"/>
      </w:r>
    </w:p>
    <w:p w:rsidR="00236D04" w:rsidRDefault="00236D04">
      <w:pPr>
        <w:pStyle w:val="TOC2"/>
        <w:tabs>
          <w:tab w:val="left" w:pos="720"/>
          <w:tab w:val="right" w:leader="dot" w:pos="9350"/>
        </w:tabs>
        <w:rPr>
          <w:rFonts w:asciiTheme="minorHAnsi" w:eastAsiaTheme="minorEastAsia" w:hAnsiTheme="minorHAnsi" w:cstheme="minorBidi"/>
          <w:b w:val="0"/>
          <w:bCs w:val="0"/>
          <w:noProof/>
        </w:rPr>
      </w:pPr>
      <w:r w:rsidRPr="00C70838">
        <w:rPr>
          <w:noProof/>
        </w:rPr>
        <w:t>D.</w:t>
      </w:r>
      <w:r>
        <w:rPr>
          <w:rFonts w:asciiTheme="minorHAnsi" w:eastAsiaTheme="minorEastAsia" w:hAnsiTheme="minorHAnsi" w:cstheme="minorBidi"/>
          <w:b w:val="0"/>
          <w:bCs w:val="0"/>
          <w:noProof/>
        </w:rPr>
        <w:tab/>
      </w:r>
      <w:r>
        <w:rPr>
          <w:noProof/>
        </w:rPr>
        <w:t>Freedom of Information Act Request (FOIA)</w:t>
      </w:r>
      <w:r>
        <w:rPr>
          <w:noProof/>
        </w:rPr>
        <w:tab/>
      </w:r>
      <w:r>
        <w:rPr>
          <w:noProof/>
        </w:rPr>
        <w:fldChar w:fldCharType="begin"/>
      </w:r>
      <w:r>
        <w:rPr>
          <w:noProof/>
        </w:rPr>
        <w:instrText xml:space="preserve"> PAGEREF _Toc413751143 \h </w:instrText>
      </w:r>
      <w:r>
        <w:rPr>
          <w:noProof/>
        </w:rPr>
      </w:r>
      <w:r>
        <w:rPr>
          <w:noProof/>
        </w:rPr>
        <w:fldChar w:fldCharType="separate"/>
      </w:r>
      <w:r w:rsidR="00B441B3">
        <w:rPr>
          <w:noProof/>
        </w:rPr>
        <w:t>8</w:t>
      </w:r>
      <w:r>
        <w:rPr>
          <w:noProof/>
        </w:rPr>
        <w:fldChar w:fldCharType="end"/>
      </w:r>
    </w:p>
    <w:p w:rsidR="00236D04" w:rsidRDefault="00236D04">
      <w:pPr>
        <w:pStyle w:val="TOC2"/>
        <w:tabs>
          <w:tab w:val="left" w:pos="720"/>
          <w:tab w:val="right" w:leader="dot" w:pos="9350"/>
        </w:tabs>
        <w:rPr>
          <w:rFonts w:asciiTheme="minorHAnsi" w:eastAsiaTheme="minorEastAsia" w:hAnsiTheme="minorHAnsi" w:cstheme="minorBidi"/>
          <w:b w:val="0"/>
          <w:bCs w:val="0"/>
          <w:noProof/>
        </w:rPr>
      </w:pPr>
      <w:r w:rsidRPr="00C70838">
        <w:rPr>
          <w:noProof/>
        </w:rPr>
        <w:t>E.</w:t>
      </w:r>
      <w:r>
        <w:rPr>
          <w:rFonts w:asciiTheme="minorHAnsi" w:eastAsiaTheme="minorEastAsia" w:hAnsiTheme="minorHAnsi" w:cstheme="minorBidi"/>
          <w:b w:val="0"/>
          <w:bCs w:val="0"/>
          <w:noProof/>
        </w:rPr>
        <w:tab/>
      </w:r>
      <w:r>
        <w:rPr>
          <w:noProof/>
        </w:rPr>
        <w:t>Non-Viable Applications</w:t>
      </w:r>
      <w:r>
        <w:rPr>
          <w:noProof/>
        </w:rPr>
        <w:tab/>
      </w:r>
      <w:r>
        <w:rPr>
          <w:noProof/>
        </w:rPr>
        <w:fldChar w:fldCharType="begin"/>
      </w:r>
      <w:r>
        <w:rPr>
          <w:noProof/>
        </w:rPr>
        <w:instrText xml:space="preserve"> PAGEREF _Toc413751144 \h </w:instrText>
      </w:r>
      <w:r>
        <w:rPr>
          <w:noProof/>
        </w:rPr>
      </w:r>
      <w:r>
        <w:rPr>
          <w:noProof/>
        </w:rPr>
        <w:fldChar w:fldCharType="separate"/>
      </w:r>
      <w:r w:rsidR="00B441B3">
        <w:rPr>
          <w:noProof/>
        </w:rPr>
        <w:t>9</w:t>
      </w:r>
      <w:r>
        <w:rPr>
          <w:noProof/>
        </w:rPr>
        <w:fldChar w:fldCharType="end"/>
      </w:r>
    </w:p>
    <w:p w:rsidR="00236D04" w:rsidRDefault="00236D04">
      <w:pPr>
        <w:pStyle w:val="TOC2"/>
        <w:tabs>
          <w:tab w:val="left" w:pos="720"/>
          <w:tab w:val="right" w:leader="dot" w:pos="9350"/>
        </w:tabs>
        <w:rPr>
          <w:rFonts w:asciiTheme="minorHAnsi" w:eastAsiaTheme="minorEastAsia" w:hAnsiTheme="minorHAnsi" w:cstheme="minorBidi"/>
          <w:b w:val="0"/>
          <w:bCs w:val="0"/>
          <w:noProof/>
        </w:rPr>
      </w:pPr>
      <w:r w:rsidRPr="00C70838">
        <w:rPr>
          <w:noProof/>
        </w:rPr>
        <w:t>F.</w:t>
      </w:r>
      <w:r>
        <w:rPr>
          <w:rFonts w:asciiTheme="minorHAnsi" w:eastAsiaTheme="minorEastAsia" w:hAnsiTheme="minorHAnsi" w:cstheme="minorBidi"/>
          <w:b w:val="0"/>
          <w:bCs w:val="0"/>
          <w:noProof/>
        </w:rPr>
        <w:tab/>
      </w:r>
      <w:r>
        <w:rPr>
          <w:noProof/>
        </w:rPr>
        <w:t>Other Eligibility Requirements</w:t>
      </w:r>
      <w:r>
        <w:rPr>
          <w:noProof/>
        </w:rPr>
        <w:tab/>
      </w:r>
      <w:r>
        <w:rPr>
          <w:noProof/>
        </w:rPr>
        <w:fldChar w:fldCharType="begin"/>
      </w:r>
      <w:r>
        <w:rPr>
          <w:noProof/>
        </w:rPr>
        <w:instrText xml:space="preserve"> PAGEREF _Toc413751145 \h </w:instrText>
      </w:r>
      <w:r>
        <w:rPr>
          <w:noProof/>
        </w:rPr>
      </w:r>
      <w:r>
        <w:rPr>
          <w:noProof/>
        </w:rPr>
        <w:fldChar w:fldCharType="separate"/>
      </w:r>
      <w:r w:rsidR="00B441B3">
        <w:rPr>
          <w:noProof/>
        </w:rPr>
        <w:t>9</w:t>
      </w:r>
      <w:r>
        <w:rPr>
          <w:noProof/>
        </w:rPr>
        <w:fldChar w:fldCharType="end"/>
      </w:r>
    </w:p>
    <w:p w:rsidR="00236D04" w:rsidRDefault="00236D04">
      <w:pPr>
        <w:pStyle w:val="TOC2"/>
        <w:tabs>
          <w:tab w:val="left" w:pos="720"/>
          <w:tab w:val="right" w:leader="dot" w:pos="9350"/>
        </w:tabs>
        <w:rPr>
          <w:rFonts w:asciiTheme="minorHAnsi" w:eastAsiaTheme="minorEastAsia" w:hAnsiTheme="minorHAnsi" w:cstheme="minorBidi"/>
          <w:b w:val="0"/>
          <w:bCs w:val="0"/>
          <w:noProof/>
        </w:rPr>
      </w:pPr>
      <w:r w:rsidRPr="00C70838">
        <w:rPr>
          <w:noProof/>
        </w:rPr>
        <w:t>G.</w:t>
      </w:r>
      <w:r>
        <w:rPr>
          <w:rFonts w:asciiTheme="minorHAnsi" w:eastAsiaTheme="minorEastAsia" w:hAnsiTheme="minorHAnsi" w:cstheme="minorBidi"/>
          <w:b w:val="0"/>
          <w:bCs w:val="0"/>
          <w:noProof/>
        </w:rPr>
        <w:tab/>
      </w:r>
      <w:r>
        <w:rPr>
          <w:noProof/>
        </w:rPr>
        <w:t>Special Program Requirements</w:t>
      </w:r>
      <w:r>
        <w:rPr>
          <w:noProof/>
        </w:rPr>
        <w:tab/>
      </w:r>
      <w:r>
        <w:rPr>
          <w:noProof/>
        </w:rPr>
        <w:fldChar w:fldCharType="begin"/>
      </w:r>
      <w:r>
        <w:rPr>
          <w:noProof/>
        </w:rPr>
        <w:instrText xml:space="preserve"> PAGEREF _Toc413751146 \h </w:instrText>
      </w:r>
      <w:r>
        <w:rPr>
          <w:noProof/>
        </w:rPr>
      </w:r>
      <w:r>
        <w:rPr>
          <w:noProof/>
        </w:rPr>
        <w:fldChar w:fldCharType="separate"/>
      </w:r>
      <w:r w:rsidR="00B441B3">
        <w:rPr>
          <w:noProof/>
        </w:rPr>
        <w:t>10</w:t>
      </w:r>
      <w:r>
        <w:rPr>
          <w:noProof/>
        </w:rPr>
        <w:fldChar w:fldCharType="end"/>
      </w:r>
    </w:p>
    <w:p w:rsidR="00236D04" w:rsidRDefault="00236D04">
      <w:pPr>
        <w:pStyle w:val="TOC1"/>
        <w:rPr>
          <w:rFonts w:asciiTheme="minorHAnsi" w:eastAsiaTheme="minorEastAsia" w:hAnsiTheme="minorHAnsi" w:cstheme="minorBidi"/>
          <w:b w:val="0"/>
          <w:bCs w:val="0"/>
          <w:i w:val="0"/>
          <w:iCs w:val="0"/>
          <w:noProof/>
          <w:sz w:val="22"/>
          <w:szCs w:val="22"/>
        </w:rPr>
      </w:pPr>
      <w:r>
        <w:rPr>
          <w:noProof/>
        </w:rPr>
        <w:t>V.</w:t>
      </w:r>
      <w:r>
        <w:rPr>
          <w:rFonts w:asciiTheme="minorHAnsi" w:eastAsiaTheme="minorEastAsia" w:hAnsiTheme="minorHAnsi" w:cstheme="minorBidi"/>
          <w:b w:val="0"/>
          <w:bCs w:val="0"/>
          <w:i w:val="0"/>
          <w:iCs w:val="0"/>
          <w:noProof/>
          <w:sz w:val="22"/>
          <w:szCs w:val="22"/>
        </w:rPr>
        <w:tab/>
      </w:r>
      <w:r>
        <w:rPr>
          <w:noProof/>
        </w:rPr>
        <w:t>Application and Submission Information</w:t>
      </w:r>
      <w:r>
        <w:rPr>
          <w:noProof/>
        </w:rPr>
        <w:tab/>
      </w:r>
      <w:r>
        <w:rPr>
          <w:noProof/>
        </w:rPr>
        <w:fldChar w:fldCharType="begin"/>
      </w:r>
      <w:r>
        <w:rPr>
          <w:noProof/>
        </w:rPr>
        <w:instrText xml:space="preserve"> PAGEREF _Toc413751147 \h </w:instrText>
      </w:r>
      <w:r>
        <w:rPr>
          <w:noProof/>
        </w:rPr>
      </w:r>
      <w:r>
        <w:rPr>
          <w:noProof/>
        </w:rPr>
        <w:fldChar w:fldCharType="separate"/>
      </w:r>
      <w:r w:rsidR="00B441B3">
        <w:rPr>
          <w:noProof/>
        </w:rPr>
        <w:t>10</w:t>
      </w:r>
      <w:r>
        <w:rPr>
          <w:noProof/>
        </w:rPr>
        <w:fldChar w:fldCharType="end"/>
      </w:r>
    </w:p>
    <w:p w:rsidR="00236D04" w:rsidRDefault="00236D04">
      <w:pPr>
        <w:pStyle w:val="TOC2"/>
        <w:tabs>
          <w:tab w:val="left" w:pos="720"/>
          <w:tab w:val="right" w:leader="dot" w:pos="9350"/>
        </w:tabs>
        <w:rPr>
          <w:rFonts w:asciiTheme="minorHAnsi" w:eastAsiaTheme="minorEastAsia" w:hAnsiTheme="minorHAnsi" w:cstheme="minorBidi"/>
          <w:b w:val="0"/>
          <w:bCs w:val="0"/>
          <w:noProof/>
        </w:rPr>
      </w:pPr>
      <w:r w:rsidRPr="00C70838">
        <w:rPr>
          <w:noProof/>
        </w:rPr>
        <w:t>A.</w:t>
      </w:r>
      <w:r>
        <w:rPr>
          <w:rFonts w:asciiTheme="minorHAnsi" w:eastAsiaTheme="minorEastAsia" w:hAnsiTheme="minorHAnsi" w:cstheme="minorBidi"/>
          <w:b w:val="0"/>
          <w:bCs w:val="0"/>
          <w:noProof/>
        </w:rPr>
        <w:tab/>
      </w:r>
      <w:r>
        <w:rPr>
          <w:noProof/>
        </w:rPr>
        <w:t>Required Content and Submission Format</w:t>
      </w:r>
      <w:r>
        <w:rPr>
          <w:noProof/>
        </w:rPr>
        <w:tab/>
      </w:r>
      <w:r>
        <w:rPr>
          <w:noProof/>
        </w:rPr>
        <w:fldChar w:fldCharType="begin"/>
      </w:r>
      <w:r>
        <w:rPr>
          <w:noProof/>
        </w:rPr>
        <w:instrText xml:space="preserve"> PAGEREF _Toc413751148 \h </w:instrText>
      </w:r>
      <w:r>
        <w:rPr>
          <w:noProof/>
        </w:rPr>
      </w:r>
      <w:r>
        <w:rPr>
          <w:noProof/>
        </w:rPr>
        <w:fldChar w:fldCharType="separate"/>
      </w:r>
      <w:r w:rsidR="00B441B3">
        <w:rPr>
          <w:noProof/>
        </w:rPr>
        <w:t>11</w:t>
      </w:r>
      <w:r>
        <w:rPr>
          <w:noProof/>
        </w:rPr>
        <w:fldChar w:fldCharType="end"/>
      </w:r>
    </w:p>
    <w:p w:rsidR="00236D04" w:rsidRDefault="00236D04">
      <w:pPr>
        <w:pStyle w:val="TOC2"/>
        <w:tabs>
          <w:tab w:val="left" w:pos="720"/>
          <w:tab w:val="right" w:leader="dot" w:pos="9350"/>
        </w:tabs>
        <w:rPr>
          <w:rFonts w:asciiTheme="minorHAnsi" w:eastAsiaTheme="minorEastAsia" w:hAnsiTheme="minorHAnsi" w:cstheme="minorBidi"/>
          <w:b w:val="0"/>
          <w:bCs w:val="0"/>
          <w:noProof/>
        </w:rPr>
      </w:pPr>
      <w:r w:rsidRPr="00C70838">
        <w:rPr>
          <w:noProof/>
        </w:rPr>
        <w:t>B.</w:t>
      </w:r>
      <w:r>
        <w:rPr>
          <w:rFonts w:asciiTheme="minorHAnsi" w:eastAsiaTheme="minorEastAsia" w:hAnsiTheme="minorHAnsi" w:cstheme="minorBidi"/>
          <w:b w:val="0"/>
          <w:bCs w:val="0"/>
          <w:noProof/>
        </w:rPr>
        <w:tab/>
      </w:r>
      <w:r>
        <w:rPr>
          <w:noProof/>
        </w:rPr>
        <w:t>Formatting Requirements</w:t>
      </w:r>
      <w:r>
        <w:rPr>
          <w:noProof/>
        </w:rPr>
        <w:tab/>
      </w:r>
      <w:r>
        <w:rPr>
          <w:noProof/>
        </w:rPr>
        <w:fldChar w:fldCharType="begin"/>
      </w:r>
      <w:r>
        <w:rPr>
          <w:noProof/>
        </w:rPr>
        <w:instrText xml:space="preserve"> PAGEREF _Toc413751149 \h </w:instrText>
      </w:r>
      <w:r>
        <w:rPr>
          <w:noProof/>
        </w:rPr>
      </w:r>
      <w:r>
        <w:rPr>
          <w:noProof/>
        </w:rPr>
        <w:fldChar w:fldCharType="separate"/>
      </w:r>
      <w:r w:rsidR="00B441B3">
        <w:rPr>
          <w:noProof/>
        </w:rPr>
        <w:t>11</w:t>
      </w:r>
      <w:r>
        <w:rPr>
          <w:noProof/>
        </w:rPr>
        <w:fldChar w:fldCharType="end"/>
      </w:r>
    </w:p>
    <w:p w:rsidR="00236D04" w:rsidRDefault="00236D04">
      <w:pPr>
        <w:pStyle w:val="TOC2"/>
        <w:tabs>
          <w:tab w:val="left" w:pos="720"/>
          <w:tab w:val="right" w:leader="dot" w:pos="9350"/>
        </w:tabs>
        <w:rPr>
          <w:rFonts w:asciiTheme="minorHAnsi" w:eastAsiaTheme="minorEastAsia" w:hAnsiTheme="minorHAnsi" w:cstheme="minorBidi"/>
          <w:b w:val="0"/>
          <w:bCs w:val="0"/>
          <w:noProof/>
        </w:rPr>
      </w:pPr>
      <w:r w:rsidRPr="00C70838">
        <w:rPr>
          <w:noProof/>
        </w:rPr>
        <w:t>C.</w:t>
      </w:r>
      <w:r>
        <w:rPr>
          <w:rFonts w:asciiTheme="minorHAnsi" w:eastAsiaTheme="minorEastAsia" w:hAnsiTheme="minorHAnsi" w:cstheme="minorBidi"/>
          <w:b w:val="0"/>
          <w:bCs w:val="0"/>
          <w:noProof/>
        </w:rPr>
        <w:tab/>
      </w:r>
      <w:r>
        <w:rPr>
          <w:noProof/>
        </w:rPr>
        <w:t>Application Checklist</w:t>
      </w:r>
      <w:r>
        <w:rPr>
          <w:noProof/>
        </w:rPr>
        <w:tab/>
      </w:r>
      <w:r>
        <w:rPr>
          <w:noProof/>
        </w:rPr>
        <w:fldChar w:fldCharType="begin"/>
      </w:r>
      <w:r>
        <w:rPr>
          <w:noProof/>
        </w:rPr>
        <w:instrText xml:space="preserve"> PAGEREF _Toc413751150 \h </w:instrText>
      </w:r>
      <w:r>
        <w:rPr>
          <w:noProof/>
        </w:rPr>
      </w:r>
      <w:r>
        <w:rPr>
          <w:noProof/>
        </w:rPr>
        <w:fldChar w:fldCharType="separate"/>
      </w:r>
      <w:r w:rsidR="00B441B3">
        <w:rPr>
          <w:noProof/>
        </w:rPr>
        <w:t>12</w:t>
      </w:r>
      <w:r>
        <w:rPr>
          <w:noProof/>
        </w:rPr>
        <w:fldChar w:fldCharType="end"/>
      </w:r>
    </w:p>
    <w:p w:rsidR="00236D04" w:rsidRDefault="00236D04">
      <w:pPr>
        <w:pStyle w:val="TOC2"/>
        <w:tabs>
          <w:tab w:val="left" w:pos="720"/>
          <w:tab w:val="right" w:leader="dot" w:pos="9350"/>
        </w:tabs>
        <w:rPr>
          <w:rFonts w:asciiTheme="minorHAnsi" w:eastAsiaTheme="minorEastAsia" w:hAnsiTheme="minorHAnsi" w:cstheme="minorBidi"/>
          <w:b w:val="0"/>
          <w:bCs w:val="0"/>
          <w:noProof/>
        </w:rPr>
      </w:pPr>
      <w:r w:rsidRPr="00C70838">
        <w:rPr>
          <w:noProof/>
        </w:rPr>
        <w:t>D.</w:t>
      </w:r>
      <w:r>
        <w:rPr>
          <w:rFonts w:asciiTheme="minorHAnsi" w:eastAsiaTheme="minorEastAsia" w:hAnsiTheme="minorHAnsi" w:cstheme="minorBidi"/>
          <w:b w:val="0"/>
          <w:bCs w:val="0"/>
          <w:noProof/>
        </w:rPr>
        <w:tab/>
      </w:r>
      <w:r>
        <w:rPr>
          <w:noProof/>
        </w:rPr>
        <w:t>Forms, Assurances, and Certifications</w:t>
      </w:r>
      <w:r>
        <w:rPr>
          <w:noProof/>
        </w:rPr>
        <w:tab/>
      </w:r>
      <w:r>
        <w:rPr>
          <w:noProof/>
        </w:rPr>
        <w:fldChar w:fldCharType="begin"/>
      </w:r>
      <w:r>
        <w:rPr>
          <w:noProof/>
        </w:rPr>
        <w:instrText xml:space="preserve"> PAGEREF _Toc413751151 \h </w:instrText>
      </w:r>
      <w:r>
        <w:rPr>
          <w:noProof/>
        </w:rPr>
      </w:r>
      <w:r>
        <w:rPr>
          <w:noProof/>
        </w:rPr>
        <w:fldChar w:fldCharType="separate"/>
      </w:r>
      <w:r w:rsidR="00B441B3">
        <w:rPr>
          <w:noProof/>
        </w:rPr>
        <w:t>14</w:t>
      </w:r>
      <w:r>
        <w:rPr>
          <w:noProof/>
        </w:rPr>
        <w:fldChar w:fldCharType="end"/>
      </w:r>
    </w:p>
    <w:p w:rsidR="00236D04" w:rsidRDefault="00236D04">
      <w:pPr>
        <w:pStyle w:val="TOC2"/>
        <w:tabs>
          <w:tab w:val="left" w:pos="720"/>
          <w:tab w:val="right" w:leader="dot" w:pos="9350"/>
        </w:tabs>
        <w:rPr>
          <w:rFonts w:asciiTheme="minorHAnsi" w:eastAsiaTheme="minorEastAsia" w:hAnsiTheme="minorHAnsi" w:cstheme="minorBidi"/>
          <w:b w:val="0"/>
          <w:bCs w:val="0"/>
          <w:noProof/>
        </w:rPr>
      </w:pPr>
      <w:r w:rsidRPr="00C70838">
        <w:rPr>
          <w:noProof/>
        </w:rPr>
        <w:t>E.</w:t>
      </w:r>
      <w:r>
        <w:rPr>
          <w:rFonts w:asciiTheme="minorHAnsi" w:eastAsiaTheme="minorEastAsia" w:hAnsiTheme="minorHAnsi" w:cstheme="minorBidi"/>
          <w:b w:val="0"/>
          <w:bCs w:val="0"/>
          <w:noProof/>
        </w:rPr>
        <w:tab/>
      </w:r>
      <w:r>
        <w:rPr>
          <w:noProof/>
        </w:rPr>
        <w:t>Application Summary</w:t>
      </w:r>
      <w:r>
        <w:rPr>
          <w:noProof/>
        </w:rPr>
        <w:tab/>
      </w:r>
      <w:r>
        <w:rPr>
          <w:noProof/>
        </w:rPr>
        <w:fldChar w:fldCharType="begin"/>
      </w:r>
      <w:r>
        <w:rPr>
          <w:noProof/>
        </w:rPr>
        <w:instrText xml:space="preserve"> PAGEREF _Toc413751158 \h </w:instrText>
      </w:r>
      <w:r>
        <w:rPr>
          <w:noProof/>
        </w:rPr>
      </w:r>
      <w:r>
        <w:rPr>
          <w:noProof/>
        </w:rPr>
        <w:fldChar w:fldCharType="separate"/>
      </w:r>
      <w:r w:rsidR="00B441B3">
        <w:rPr>
          <w:noProof/>
        </w:rPr>
        <w:t>16</w:t>
      </w:r>
      <w:r>
        <w:rPr>
          <w:noProof/>
        </w:rPr>
        <w:fldChar w:fldCharType="end"/>
      </w:r>
    </w:p>
    <w:p w:rsidR="00236D04" w:rsidRDefault="00236D04">
      <w:pPr>
        <w:pStyle w:val="TOC2"/>
        <w:tabs>
          <w:tab w:val="left" w:pos="720"/>
          <w:tab w:val="right" w:leader="dot" w:pos="9350"/>
        </w:tabs>
        <w:rPr>
          <w:rFonts w:asciiTheme="minorHAnsi" w:eastAsiaTheme="minorEastAsia" w:hAnsiTheme="minorHAnsi" w:cstheme="minorBidi"/>
          <w:b w:val="0"/>
          <w:bCs w:val="0"/>
          <w:noProof/>
        </w:rPr>
      </w:pPr>
      <w:r w:rsidRPr="00C70838">
        <w:rPr>
          <w:noProof/>
        </w:rPr>
        <w:t>F.</w:t>
      </w:r>
      <w:r>
        <w:rPr>
          <w:rFonts w:asciiTheme="minorHAnsi" w:eastAsiaTheme="minorEastAsia" w:hAnsiTheme="minorHAnsi" w:cstheme="minorBidi"/>
          <w:b w:val="0"/>
          <w:bCs w:val="0"/>
          <w:noProof/>
        </w:rPr>
        <w:tab/>
      </w:r>
      <w:r>
        <w:rPr>
          <w:noProof/>
        </w:rPr>
        <w:t>Program Abstract</w:t>
      </w:r>
      <w:r>
        <w:rPr>
          <w:noProof/>
        </w:rPr>
        <w:tab/>
      </w:r>
      <w:r>
        <w:rPr>
          <w:noProof/>
        </w:rPr>
        <w:fldChar w:fldCharType="begin"/>
      </w:r>
      <w:r>
        <w:rPr>
          <w:noProof/>
        </w:rPr>
        <w:instrText xml:space="preserve"> PAGEREF _Toc413751159 \h </w:instrText>
      </w:r>
      <w:r>
        <w:rPr>
          <w:noProof/>
        </w:rPr>
      </w:r>
      <w:r>
        <w:rPr>
          <w:noProof/>
        </w:rPr>
        <w:fldChar w:fldCharType="separate"/>
      </w:r>
      <w:r w:rsidR="00B441B3">
        <w:rPr>
          <w:noProof/>
        </w:rPr>
        <w:t>17</w:t>
      </w:r>
      <w:r>
        <w:rPr>
          <w:noProof/>
        </w:rPr>
        <w:fldChar w:fldCharType="end"/>
      </w:r>
    </w:p>
    <w:p w:rsidR="00236D04" w:rsidRDefault="00236D04">
      <w:pPr>
        <w:pStyle w:val="TOC2"/>
        <w:tabs>
          <w:tab w:val="left" w:pos="720"/>
          <w:tab w:val="right" w:leader="dot" w:pos="9350"/>
        </w:tabs>
        <w:rPr>
          <w:rFonts w:asciiTheme="minorHAnsi" w:eastAsiaTheme="minorEastAsia" w:hAnsiTheme="minorHAnsi" w:cstheme="minorBidi"/>
          <w:b w:val="0"/>
          <w:bCs w:val="0"/>
          <w:noProof/>
        </w:rPr>
      </w:pPr>
      <w:r w:rsidRPr="00C70838">
        <w:rPr>
          <w:noProof/>
        </w:rPr>
        <w:t>G.</w:t>
      </w:r>
      <w:r>
        <w:rPr>
          <w:rFonts w:asciiTheme="minorHAnsi" w:eastAsiaTheme="minorEastAsia" w:hAnsiTheme="minorHAnsi" w:cstheme="minorBidi"/>
          <w:b w:val="0"/>
          <w:bCs w:val="0"/>
          <w:noProof/>
        </w:rPr>
        <w:tab/>
      </w:r>
      <w:r>
        <w:rPr>
          <w:noProof/>
        </w:rPr>
        <w:t>Technical Proposal</w:t>
      </w:r>
      <w:r>
        <w:rPr>
          <w:noProof/>
        </w:rPr>
        <w:tab/>
      </w:r>
      <w:r>
        <w:rPr>
          <w:noProof/>
        </w:rPr>
        <w:fldChar w:fldCharType="begin"/>
      </w:r>
      <w:r>
        <w:rPr>
          <w:noProof/>
        </w:rPr>
        <w:instrText xml:space="preserve"> PAGEREF _Toc413751160 \h </w:instrText>
      </w:r>
      <w:r>
        <w:rPr>
          <w:noProof/>
        </w:rPr>
      </w:r>
      <w:r>
        <w:rPr>
          <w:noProof/>
        </w:rPr>
        <w:fldChar w:fldCharType="separate"/>
      </w:r>
      <w:r w:rsidR="00B441B3">
        <w:rPr>
          <w:noProof/>
        </w:rPr>
        <w:t>17</w:t>
      </w:r>
      <w:r>
        <w:rPr>
          <w:noProof/>
        </w:rPr>
        <w:fldChar w:fldCharType="end"/>
      </w:r>
    </w:p>
    <w:p w:rsidR="00236D04" w:rsidRDefault="00236D04">
      <w:pPr>
        <w:pStyle w:val="TOC3"/>
        <w:tabs>
          <w:tab w:val="left" w:pos="960"/>
          <w:tab w:val="right" w:leader="dot" w:pos="9350"/>
        </w:tabs>
        <w:rPr>
          <w:rFonts w:asciiTheme="minorHAnsi" w:eastAsiaTheme="minorEastAsia" w:hAnsiTheme="minorHAnsi" w:cstheme="minorBidi"/>
          <w:noProof/>
          <w:sz w:val="22"/>
          <w:szCs w:val="22"/>
        </w:rPr>
      </w:pPr>
      <w:r>
        <w:rPr>
          <w:noProof/>
        </w:rPr>
        <w:t>1.</w:t>
      </w:r>
      <w:r>
        <w:rPr>
          <w:rFonts w:asciiTheme="minorHAnsi" w:eastAsiaTheme="minorEastAsia" w:hAnsiTheme="minorHAnsi" w:cstheme="minorBidi"/>
          <w:noProof/>
          <w:sz w:val="22"/>
          <w:szCs w:val="22"/>
        </w:rPr>
        <w:tab/>
      </w:r>
      <w:r>
        <w:rPr>
          <w:noProof/>
        </w:rPr>
        <w:t>Problem Statement/Need for Funds</w:t>
      </w:r>
      <w:r>
        <w:rPr>
          <w:noProof/>
        </w:rPr>
        <w:tab/>
      </w:r>
      <w:r>
        <w:rPr>
          <w:noProof/>
        </w:rPr>
        <w:fldChar w:fldCharType="begin"/>
      </w:r>
      <w:r>
        <w:rPr>
          <w:noProof/>
        </w:rPr>
        <w:instrText xml:space="preserve"> PAGEREF _Toc413751161 \h </w:instrText>
      </w:r>
      <w:r>
        <w:rPr>
          <w:noProof/>
        </w:rPr>
      </w:r>
      <w:r>
        <w:rPr>
          <w:noProof/>
        </w:rPr>
        <w:fldChar w:fldCharType="separate"/>
      </w:r>
      <w:r w:rsidR="00B441B3">
        <w:rPr>
          <w:noProof/>
        </w:rPr>
        <w:t>18</w:t>
      </w:r>
      <w:r>
        <w:rPr>
          <w:noProof/>
        </w:rPr>
        <w:fldChar w:fldCharType="end"/>
      </w:r>
    </w:p>
    <w:p w:rsidR="00236D04" w:rsidRDefault="00236D04">
      <w:pPr>
        <w:pStyle w:val="TOC4"/>
        <w:tabs>
          <w:tab w:val="left" w:pos="1200"/>
          <w:tab w:val="right" w:leader="dot" w:pos="9350"/>
        </w:tabs>
        <w:rPr>
          <w:rFonts w:asciiTheme="minorHAnsi" w:eastAsiaTheme="minorEastAsia" w:hAnsiTheme="minorHAnsi" w:cstheme="minorBidi"/>
          <w:noProof/>
          <w:sz w:val="22"/>
          <w:szCs w:val="22"/>
        </w:rPr>
      </w:pPr>
      <w:r>
        <w:rPr>
          <w:noProof/>
        </w:rPr>
        <w:t>a)</w:t>
      </w:r>
      <w:r>
        <w:rPr>
          <w:rFonts w:asciiTheme="minorHAnsi" w:eastAsiaTheme="minorEastAsia" w:hAnsiTheme="minorHAnsi" w:cstheme="minorBidi"/>
          <w:noProof/>
          <w:sz w:val="22"/>
          <w:szCs w:val="22"/>
        </w:rPr>
        <w:tab/>
      </w:r>
      <w:r>
        <w:rPr>
          <w:noProof/>
        </w:rPr>
        <w:t>Target Population</w:t>
      </w:r>
      <w:r>
        <w:rPr>
          <w:noProof/>
        </w:rPr>
        <w:tab/>
      </w:r>
      <w:r>
        <w:rPr>
          <w:noProof/>
        </w:rPr>
        <w:fldChar w:fldCharType="begin"/>
      </w:r>
      <w:r>
        <w:rPr>
          <w:noProof/>
        </w:rPr>
        <w:instrText xml:space="preserve"> PAGEREF _Toc413751162 \h </w:instrText>
      </w:r>
      <w:r>
        <w:rPr>
          <w:noProof/>
        </w:rPr>
      </w:r>
      <w:r>
        <w:rPr>
          <w:noProof/>
        </w:rPr>
        <w:fldChar w:fldCharType="separate"/>
      </w:r>
      <w:r w:rsidR="00B441B3">
        <w:rPr>
          <w:noProof/>
        </w:rPr>
        <w:t>18</w:t>
      </w:r>
      <w:r>
        <w:rPr>
          <w:noProof/>
        </w:rPr>
        <w:fldChar w:fldCharType="end"/>
      </w:r>
    </w:p>
    <w:p w:rsidR="00236D04" w:rsidRDefault="00236D04">
      <w:pPr>
        <w:pStyle w:val="TOC4"/>
        <w:tabs>
          <w:tab w:val="left" w:pos="1200"/>
          <w:tab w:val="right" w:leader="dot" w:pos="9350"/>
        </w:tabs>
        <w:rPr>
          <w:rFonts w:asciiTheme="minorHAnsi" w:eastAsiaTheme="minorEastAsia" w:hAnsiTheme="minorHAnsi" w:cstheme="minorBidi"/>
          <w:noProof/>
          <w:sz w:val="22"/>
          <w:szCs w:val="22"/>
        </w:rPr>
      </w:pPr>
      <w:r>
        <w:rPr>
          <w:noProof/>
        </w:rPr>
        <w:t>b)</w:t>
      </w:r>
      <w:r>
        <w:rPr>
          <w:rFonts w:asciiTheme="minorHAnsi" w:eastAsiaTheme="minorEastAsia" w:hAnsiTheme="minorHAnsi" w:cstheme="minorBidi"/>
          <w:noProof/>
          <w:sz w:val="22"/>
          <w:szCs w:val="22"/>
        </w:rPr>
        <w:tab/>
      </w:r>
      <w:r>
        <w:rPr>
          <w:noProof/>
        </w:rPr>
        <w:t>Topic</w:t>
      </w:r>
      <w:r>
        <w:rPr>
          <w:noProof/>
        </w:rPr>
        <w:tab/>
      </w:r>
      <w:r>
        <w:rPr>
          <w:noProof/>
        </w:rPr>
        <w:fldChar w:fldCharType="begin"/>
      </w:r>
      <w:r>
        <w:rPr>
          <w:noProof/>
        </w:rPr>
        <w:instrText xml:space="preserve"> PAGEREF _Toc413751163 \h </w:instrText>
      </w:r>
      <w:r>
        <w:rPr>
          <w:noProof/>
        </w:rPr>
      </w:r>
      <w:r>
        <w:rPr>
          <w:noProof/>
        </w:rPr>
        <w:fldChar w:fldCharType="separate"/>
      </w:r>
      <w:r w:rsidR="00B441B3">
        <w:rPr>
          <w:noProof/>
        </w:rPr>
        <w:t>18</w:t>
      </w:r>
      <w:r>
        <w:rPr>
          <w:noProof/>
        </w:rPr>
        <w:fldChar w:fldCharType="end"/>
      </w:r>
    </w:p>
    <w:p w:rsidR="00236D04" w:rsidRDefault="00236D04">
      <w:pPr>
        <w:pStyle w:val="TOC4"/>
        <w:tabs>
          <w:tab w:val="left" w:pos="1200"/>
          <w:tab w:val="right" w:leader="dot" w:pos="9350"/>
        </w:tabs>
        <w:rPr>
          <w:rFonts w:asciiTheme="minorHAnsi" w:eastAsiaTheme="minorEastAsia" w:hAnsiTheme="minorHAnsi" w:cstheme="minorBidi"/>
          <w:noProof/>
          <w:sz w:val="22"/>
          <w:szCs w:val="22"/>
        </w:rPr>
      </w:pPr>
      <w:r>
        <w:rPr>
          <w:noProof/>
        </w:rPr>
        <w:t>c)</w:t>
      </w:r>
      <w:r>
        <w:rPr>
          <w:rFonts w:asciiTheme="minorHAnsi" w:eastAsiaTheme="minorEastAsia" w:hAnsiTheme="minorHAnsi" w:cstheme="minorBidi"/>
          <w:noProof/>
          <w:sz w:val="22"/>
          <w:szCs w:val="22"/>
        </w:rPr>
        <w:tab/>
      </w:r>
      <w:r>
        <w:rPr>
          <w:noProof/>
        </w:rPr>
        <w:t>Training and Educational Materials</w:t>
      </w:r>
      <w:r>
        <w:rPr>
          <w:noProof/>
        </w:rPr>
        <w:tab/>
      </w:r>
      <w:r>
        <w:rPr>
          <w:noProof/>
        </w:rPr>
        <w:fldChar w:fldCharType="begin"/>
      </w:r>
      <w:r>
        <w:rPr>
          <w:noProof/>
        </w:rPr>
        <w:instrText xml:space="preserve"> PAGEREF _Toc413751164 \h </w:instrText>
      </w:r>
      <w:r>
        <w:rPr>
          <w:noProof/>
        </w:rPr>
      </w:r>
      <w:r>
        <w:rPr>
          <w:noProof/>
        </w:rPr>
        <w:fldChar w:fldCharType="separate"/>
      </w:r>
      <w:r w:rsidR="00B441B3">
        <w:rPr>
          <w:noProof/>
        </w:rPr>
        <w:t>20</w:t>
      </w:r>
      <w:r>
        <w:rPr>
          <w:noProof/>
        </w:rPr>
        <w:fldChar w:fldCharType="end"/>
      </w:r>
    </w:p>
    <w:p w:rsidR="00236D04" w:rsidRDefault="00236D04">
      <w:pPr>
        <w:pStyle w:val="TOC3"/>
        <w:tabs>
          <w:tab w:val="left" w:pos="960"/>
          <w:tab w:val="right" w:leader="dot" w:pos="9350"/>
        </w:tabs>
        <w:rPr>
          <w:rFonts w:asciiTheme="minorHAnsi" w:eastAsiaTheme="minorEastAsia" w:hAnsiTheme="minorHAnsi" w:cstheme="minorBidi"/>
          <w:noProof/>
          <w:sz w:val="22"/>
          <w:szCs w:val="22"/>
        </w:rPr>
      </w:pPr>
      <w:r>
        <w:rPr>
          <w:noProof/>
        </w:rPr>
        <w:t>2.</w:t>
      </w:r>
      <w:r>
        <w:rPr>
          <w:rFonts w:asciiTheme="minorHAnsi" w:eastAsiaTheme="minorEastAsia" w:hAnsiTheme="minorHAnsi" w:cstheme="minorBidi"/>
          <w:noProof/>
          <w:sz w:val="22"/>
          <w:szCs w:val="22"/>
        </w:rPr>
        <w:tab/>
      </w:r>
      <w:r>
        <w:rPr>
          <w:noProof/>
        </w:rPr>
        <w:t>Administrative and Program Capability of the Organization</w:t>
      </w:r>
      <w:r>
        <w:rPr>
          <w:noProof/>
        </w:rPr>
        <w:tab/>
      </w:r>
      <w:r>
        <w:rPr>
          <w:noProof/>
        </w:rPr>
        <w:fldChar w:fldCharType="begin"/>
      </w:r>
      <w:r>
        <w:rPr>
          <w:noProof/>
        </w:rPr>
        <w:instrText xml:space="preserve"> PAGEREF _Toc413751165 \h </w:instrText>
      </w:r>
      <w:r>
        <w:rPr>
          <w:noProof/>
        </w:rPr>
      </w:r>
      <w:r>
        <w:rPr>
          <w:noProof/>
        </w:rPr>
        <w:fldChar w:fldCharType="separate"/>
      </w:r>
      <w:r w:rsidR="00B441B3">
        <w:rPr>
          <w:noProof/>
        </w:rPr>
        <w:t>20</w:t>
      </w:r>
      <w:r>
        <w:rPr>
          <w:noProof/>
        </w:rPr>
        <w:fldChar w:fldCharType="end"/>
      </w:r>
    </w:p>
    <w:p w:rsidR="00236D04" w:rsidRDefault="00236D04">
      <w:pPr>
        <w:pStyle w:val="TOC4"/>
        <w:tabs>
          <w:tab w:val="left" w:pos="1200"/>
          <w:tab w:val="right" w:leader="dot" w:pos="9350"/>
        </w:tabs>
        <w:rPr>
          <w:rFonts w:asciiTheme="minorHAnsi" w:eastAsiaTheme="minorEastAsia" w:hAnsiTheme="minorHAnsi" w:cstheme="minorBidi"/>
          <w:noProof/>
          <w:sz w:val="22"/>
          <w:szCs w:val="22"/>
        </w:rPr>
      </w:pPr>
      <w:r>
        <w:rPr>
          <w:noProof/>
        </w:rPr>
        <w:t>a)</w:t>
      </w:r>
      <w:r>
        <w:rPr>
          <w:rFonts w:asciiTheme="minorHAnsi" w:eastAsiaTheme="minorEastAsia" w:hAnsiTheme="minorHAnsi" w:cstheme="minorBidi"/>
          <w:noProof/>
          <w:sz w:val="22"/>
          <w:szCs w:val="22"/>
        </w:rPr>
        <w:tab/>
      </w:r>
      <w:r>
        <w:rPr>
          <w:noProof/>
        </w:rPr>
        <w:t>Training Experience</w:t>
      </w:r>
      <w:r>
        <w:rPr>
          <w:noProof/>
        </w:rPr>
        <w:tab/>
      </w:r>
      <w:r>
        <w:rPr>
          <w:noProof/>
        </w:rPr>
        <w:fldChar w:fldCharType="begin"/>
      </w:r>
      <w:r>
        <w:rPr>
          <w:noProof/>
        </w:rPr>
        <w:instrText xml:space="preserve"> PAGEREF _Toc413751166 \h </w:instrText>
      </w:r>
      <w:r>
        <w:rPr>
          <w:noProof/>
        </w:rPr>
      </w:r>
      <w:r>
        <w:rPr>
          <w:noProof/>
        </w:rPr>
        <w:fldChar w:fldCharType="separate"/>
      </w:r>
      <w:r w:rsidR="00B441B3">
        <w:rPr>
          <w:noProof/>
        </w:rPr>
        <w:t>20</w:t>
      </w:r>
      <w:r>
        <w:rPr>
          <w:noProof/>
        </w:rPr>
        <w:fldChar w:fldCharType="end"/>
      </w:r>
    </w:p>
    <w:p w:rsidR="00236D04" w:rsidRDefault="00236D04">
      <w:pPr>
        <w:pStyle w:val="TOC4"/>
        <w:tabs>
          <w:tab w:val="left" w:pos="1200"/>
          <w:tab w:val="right" w:leader="dot" w:pos="9350"/>
        </w:tabs>
        <w:rPr>
          <w:rFonts w:asciiTheme="minorHAnsi" w:eastAsiaTheme="minorEastAsia" w:hAnsiTheme="minorHAnsi" w:cstheme="minorBidi"/>
          <w:noProof/>
          <w:sz w:val="22"/>
          <w:szCs w:val="22"/>
        </w:rPr>
      </w:pPr>
      <w:r>
        <w:rPr>
          <w:noProof/>
        </w:rPr>
        <w:t>b)</w:t>
      </w:r>
      <w:r>
        <w:rPr>
          <w:rFonts w:asciiTheme="minorHAnsi" w:eastAsiaTheme="minorEastAsia" w:hAnsiTheme="minorHAnsi" w:cstheme="minorBidi"/>
          <w:noProof/>
          <w:sz w:val="22"/>
          <w:szCs w:val="22"/>
        </w:rPr>
        <w:tab/>
      </w:r>
      <w:r>
        <w:rPr>
          <w:noProof/>
        </w:rPr>
        <w:t>Evaluation of Training Activities Experience</w:t>
      </w:r>
      <w:r>
        <w:rPr>
          <w:noProof/>
        </w:rPr>
        <w:tab/>
      </w:r>
      <w:r>
        <w:rPr>
          <w:noProof/>
        </w:rPr>
        <w:fldChar w:fldCharType="begin"/>
      </w:r>
      <w:r>
        <w:rPr>
          <w:noProof/>
        </w:rPr>
        <w:instrText xml:space="preserve"> PAGEREF _Toc413751167 \h </w:instrText>
      </w:r>
      <w:r>
        <w:rPr>
          <w:noProof/>
        </w:rPr>
      </w:r>
      <w:r>
        <w:rPr>
          <w:noProof/>
        </w:rPr>
        <w:fldChar w:fldCharType="separate"/>
      </w:r>
      <w:r w:rsidR="00B441B3">
        <w:rPr>
          <w:noProof/>
        </w:rPr>
        <w:t>20</w:t>
      </w:r>
      <w:r>
        <w:rPr>
          <w:noProof/>
        </w:rPr>
        <w:fldChar w:fldCharType="end"/>
      </w:r>
    </w:p>
    <w:p w:rsidR="00236D04" w:rsidRDefault="00236D04">
      <w:pPr>
        <w:pStyle w:val="TOC4"/>
        <w:tabs>
          <w:tab w:val="left" w:pos="1200"/>
          <w:tab w:val="right" w:leader="dot" w:pos="9350"/>
        </w:tabs>
        <w:rPr>
          <w:rFonts w:asciiTheme="minorHAnsi" w:eastAsiaTheme="minorEastAsia" w:hAnsiTheme="minorHAnsi" w:cstheme="minorBidi"/>
          <w:noProof/>
          <w:sz w:val="22"/>
          <w:szCs w:val="22"/>
        </w:rPr>
      </w:pPr>
      <w:r>
        <w:rPr>
          <w:noProof/>
        </w:rPr>
        <w:t>c)</w:t>
      </w:r>
      <w:r>
        <w:rPr>
          <w:rFonts w:asciiTheme="minorHAnsi" w:eastAsiaTheme="minorEastAsia" w:hAnsiTheme="minorHAnsi" w:cstheme="minorBidi"/>
          <w:noProof/>
          <w:sz w:val="22"/>
          <w:szCs w:val="22"/>
        </w:rPr>
        <w:tab/>
      </w:r>
      <w:r>
        <w:rPr>
          <w:noProof/>
        </w:rPr>
        <w:t>Organizational Chart</w:t>
      </w:r>
      <w:r>
        <w:rPr>
          <w:noProof/>
        </w:rPr>
        <w:tab/>
      </w:r>
      <w:r>
        <w:rPr>
          <w:noProof/>
        </w:rPr>
        <w:fldChar w:fldCharType="begin"/>
      </w:r>
      <w:r>
        <w:rPr>
          <w:noProof/>
        </w:rPr>
        <w:instrText xml:space="preserve"> PAGEREF _Toc413751168 \h </w:instrText>
      </w:r>
      <w:r>
        <w:rPr>
          <w:noProof/>
        </w:rPr>
      </w:r>
      <w:r>
        <w:rPr>
          <w:noProof/>
        </w:rPr>
        <w:fldChar w:fldCharType="separate"/>
      </w:r>
      <w:r w:rsidR="00B441B3">
        <w:rPr>
          <w:noProof/>
        </w:rPr>
        <w:t>21</w:t>
      </w:r>
      <w:r>
        <w:rPr>
          <w:noProof/>
        </w:rPr>
        <w:fldChar w:fldCharType="end"/>
      </w:r>
    </w:p>
    <w:p w:rsidR="00236D04" w:rsidRDefault="00236D04">
      <w:pPr>
        <w:pStyle w:val="TOC3"/>
        <w:tabs>
          <w:tab w:val="left" w:pos="960"/>
          <w:tab w:val="right" w:leader="dot" w:pos="9350"/>
        </w:tabs>
        <w:rPr>
          <w:rFonts w:asciiTheme="minorHAnsi" w:eastAsiaTheme="minorEastAsia" w:hAnsiTheme="minorHAnsi" w:cstheme="minorBidi"/>
          <w:noProof/>
          <w:sz w:val="22"/>
          <w:szCs w:val="22"/>
        </w:rPr>
      </w:pPr>
      <w:r>
        <w:rPr>
          <w:noProof/>
        </w:rPr>
        <w:t>3.</w:t>
      </w:r>
      <w:r>
        <w:rPr>
          <w:rFonts w:asciiTheme="minorHAnsi" w:eastAsiaTheme="minorEastAsia" w:hAnsiTheme="minorHAnsi" w:cstheme="minorBidi"/>
          <w:noProof/>
          <w:sz w:val="22"/>
          <w:szCs w:val="22"/>
        </w:rPr>
        <w:tab/>
      </w:r>
      <w:r>
        <w:rPr>
          <w:noProof/>
        </w:rPr>
        <w:t>Work Plan</w:t>
      </w:r>
      <w:r>
        <w:rPr>
          <w:noProof/>
        </w:rPr>
        <w:tab/>
      </w:r>
      <w:r>
        <w:rPr>
          <w:noProof/>
        </w:rPr>
        <w:fldChar w:fldCharType="begin"/>
      </w:r>
      <w:r>
        <w:rPr>
          <w:noProof/>
        </w:rPr>
        <w:instrText xml:space="preserve"> PAGEREF _Toc413751169 \h </w:instrText>
      </w:r>
      <w:r>
        <w:rPr>
          <w:noProof/>
        </w:rPr>
      </w:r>
      <w:r>
        <w:rPr>
          <w:noProof/>
        </w:rPr>
        <w:fldChar w:fldCharType="separate"/>
      </w:r>
      <w:r w:rsidR="00B441B3">
        <w:rPr>
          <w:noProof/>
        </w:rPr>
        <w:t>21</w:t>
      </w:r>
      <w:r>
        <w:rPr>
          <w:noProof/>
        </w:rPr>
        <w:fldChar w:fldCharType="end"/>
      </w:r>
    </w:p>
    <w:p w:rsidR="00236D04" w:rsidRDefault="00236D04">
      <w:pPr>
        <w:pStyle w:val="TOC4"/>
        <w:tabs>
          <w:tab w:val="left" w:pos="1200"/>
          <w:tab w:val="right" w:leader="dot" w:pos="9350"/>
        </w:tabs>
        <w:rPr>
          <w:rFonts w:asciiTheme="minorHAnsi" w:eastAsiaTheme="minorEastAsia" w:hAnsiTheme="minorHAnsi" w:cstheme="minorBidi"/>
          <w:noProof/>
          <w:sz w:val="22"/>
          <w:szCs w:val="22"/>
        </w:rPr>
      </w:pPr>
      <w:r>
        <w:rPr>
          <w:noProof/>
        </w:rPr>
        <w:t>a)</w:t>
      </w:r>
      <w:r>
        <w:rPr>
          <w:rFonts w:asciiTheme="minorHAnsi" w:eastAsiaTheme="minorEastAsia" w:hAnsiTheme="minorHAnsi" w:cstheme="minorBidi"/>
          <w:noProof/>
          <w:sz w:val="22"/>
          <w:szCs w:val="22"/>
        </w:rPr>
        <w:tab/>
      </w:r>
      <w:r>
        <w:rPr>
          <w:noProof/>
        </w:rPr>
        <w:t>Work Plan Overview</w:t>
      </w:r>
      <w:r>
        <w:rPr>
          <w:noProof/>
        </w:rPr>
        <w:tab/>
      </w:r>
      <w:r>
        <w:rPr>
          <w:noProof/>
        </w:rPr>
        <w:fldChar w:fldCharType="begin"/>
      </w:r>
      <w:r>
        <w:rPr>
          <w:noProof/>
        </w:rPr>
        <w:instrText xml:space="preserve"> PAGEREF _Toc413751170 \h </w:instrText>
      </w:r>
      <w:r>
        <w:rPr>
          <w:noProof/>
        </w:rPr>
      </w:r>
      <w:r>
        <w:rPr>
          <w:noProof/>
        </w:rPr>
        <w:fldChar w:fldCharType="separate"/>
      </w:r>
      <w:r w:rsidR="00B441B3">
        <w:rPr>
          <w:noProof/>
        </w:rPr>
        <w:t>21</w:t>
      </w:r>
      <w:r>
        <w:rPr>
          <w:noProof/>
        </w:rPr>
        <w:fldChar w:fldCharType="end"/>
      </w:r>
    </w:p>
    <w:p w:rsidR="00236D04" w:rsidRDefault="00236D04">
      <w:pPr>
        <w:pStyle w:val="TOC4"/>
        <w:tabs>
          <w:tab w:val="left" w:pos="1200"/>
          <w:tab w:val="right" w:leader="dot" w:pos="9350"/>
        </w:tabs>
        <w:rPr>
          <w:rFonts w:asciiTheme="minorHAnsi" w:eastAsiaTheme="minorEastAsia" w:hAnsiTheme="minorHAnsi" w:cstheme="minorBidi"/>
          <w:noProof/>
          <w:sz w:val="22"/>
          <w:szCs w:val="22"/>
        </w:rPr>
      </w:pPr>
      <w:r>
        <w:rPr>
          <w:noProof/>
        </w:rPr>
        <w:t>b)</w:t>
      </w:r>
      <w:r>
        <w:rPr>
          <w:rFonts w:asciiTheme="minorHAnsi" w:eastAsiaTheme="minorEastAsia" w:hAnsiTheme="minorHAnsi" w:cstheme="minorBidi"/>
          <w:noProof/>
          <w:sz w:val="22"/>
          <w:szCs w:val="22"/>
        </w:rPr>
        <w:tab/>
      </w:r>
      <w:r>
        <w:rPr>
          <w:noProof/>
        </w:rPr>
        <w:t>Work Plan Activities</w:t>
      </w:r>
      <w:r>
        <w:rPr>
          <w:noProof/>
        </w:rPr>
        <w:tab/>
      </w:r>
      <w:r>
        <w:rPr>
          <w:noProof/>
        </w:rPr>
        <w:fldChar w:fldCharType="begin"/>
      </w:r>
      <w:r>
        <w:rPr>
          <w:noProof/>
        </w:rPr>
        <w:instrText xml:space="preserve"> PAGEREF _Toc413751171 \h </w:instrText>
      </w:r>
      <w:r>
        <w:rPr>
          <w:noProof/>
        </w:rPr>
      </w:r>
      <w:r>
        <w:rPr>
          <w:noProof/>
        </w:rPr>
        <w:fldChar w:fldCharType="separate"/>
      </w:r>
      <w:r w:rsidR="00B441B3">
        <w:rPr>
          <w:noProof/>
        </w:rPr>
        <w:t>21</w:t>
      </w:r>
      <w:r>
        <w:rPr>
          <w:noProof/>
        </w:rPr>
        <w:fldChar w:fldCharType="end"/>
      </w:r>
    </w:p>
    <w:p w:rsidR="00236D04" w:rsidRDefault="00236D04">
      <w:pPr>
        <w:pStyle w:val="TOC2"/>
        <w:tabs>
          <w:tab w:val="left" w:pos="720"/>
          <w:tab w:val="right" w:leader="dot" w:pos="9350"/>
        </w:tabs>
        <w:rPr>
          <w:rFonts w:asciiTheme="minorHAnsi" w:eastAsiaTheme="minorEastAsia" w:hAnsiTheme="minorHAnsi" w:cstheme="minorBidi"/>
          <w:b w:val="0"/>
          <w:bCs w:val="0"/>
          <w:noProof/>
        </w:rPr>
      </w:pPr>
      <w:r w:rsidRPr="00C70838">
        <w:rPr>
          <w:noProof/>
        </w:rPr>
        <w:t>H.</w:t>
      </w:r>
      <w:r>
        <w:rPr>
          <w:rFonts w:asciiTheme="minorHAnsi" w:eastAsiaTheme="minorEastAsia" w:hAnsiTheme="minorHAnsi" w:cstheme="minorBidi"/>
          <w:b w:val="0"/>
          <w:bCs w:val="0"/>
          <w:noProof/>
        </w:rPr>
        <w:tab/>
      </w:r>
      <w:r>
        <w:rPr>
          <w:noProof/>
        </w:rPr>
        <w:t>Attachments</w:t>
      </w:r>
      <w:r>
        <w:rPr>
          <w:noProof/>
        </w:rPr>
        <w:tab/>
      </w:r>
      <w:r>
        <w:rPr>
          <w:noProof/>
        </w:rPr>
        <w:fldChar w:fldCharType="begin"/>
      </w:r>
      <w:r>
        <w:rPr>
          <w:noProof/>
        </w:rPr>
        <w:instrText xml:space="preserve"> PAGEREF _Toc413751172 \h </w:instrText>
      </w:r>
      <w:r>
        <w:rPr>
          <w:noProof/>
        </w:rPr>
      </w:r>
      <w:r>
        <w:rPr>
          <w:noProof/>
        </w:rPr>
        <w:fldChar w:fldCharType="separate"/>
      </w:r>
      <w:r w:rsidR="00B441B3">
        <w:rPr>
          <w:noProof/>
        </w:rPr>
        <w:t>31</w:t>
      </w:r>
      <w:r>
        <w:rPr>
          <w:noProof/>
        </w:rPr>
        <w:fldChar w:fldCharType="end"/>
      </w:r>
    </w:p>
    <w:p w:rsidR="00236D04" w:rsidRDefault="00236D04">
      <w:pPr>
        <w:pStyle w:val="TOC2"/>
        <w:tabs>
          <w:tab w:val="left" w:pos="720"/>
          <w:tab w:val="right" w:leader="dot" w:pos="9350"/>
        </w:tabs>
        <w:rPr>
          <w:rFonts w:asciiTheme="minorHAnsi" w:eastAsiaTheme="minorEastAsia" w:hAnsiTheme="minorHAnsi" w:cstheme="minorBidi"/>
          <w:b w:val="0"/>
          <w:bCs w:val="0"/>
          <w:noProof/>
        </w:rPr>
      </w:pPr>
      <w:r w:rsidRPr="00C70838">
        <w:rPr>
          <w:noProof/>
        </w:rPr>
        <w:t>I.</w:t>
      </w:r>
      <w:r>
        <w:rPr>
          <w:rFonts w:asciiTheme="minorHAnsi" w:eastAsiaTheme="minorEastAsia" w:hAnsiTheme="minorHAnsi" w:cstheme="minorBidi"/>
          <w:b w:val="0"/>
          <w:bCs w:val="0"/>
          <w:noProof/>
        </w:rPr>
        <w:tab/>
      </w:r>
      <w:r>
        <w:rPr>
          <w:noProof/>
        </w:rPr>
        <w:t>Budget Information</w:t>
      </w:r>
      <w:r>
        <w:rPr>
          <w:noProof/>
        </w:rPr>
        <w:tab/>
      </w:r>
      <w:r>
        <w:rPr>
          <w:noProof/>
        </w:rPr>
        <w:fldChar w:fldCharType="begin"/>
      </w:r>
      <w:r>
        <w:rPr>
          <w:noProof/>
        </w:rPr>
        <w:instrText xml:space="preserve"> PAGEREF _Toc413751173 \h </w:instrText>
      </w:r>
      <w:r>
        <w:rPr>
          <w:noProof/>
        </w:rPr>
      </w:r>
      <w:r>
        <w:rPr>
          <w:noProof/>
        </w:rPr>
        <w:fldChar w:fldCharType="separate"/>
      </w:r>
      <w:r w:rsidR="00B441B3">
        <w:rPr>
          <w:noProof/>
        </w:rPr>
        <w:t>31</w:t>
      </w:r>
      <w:r>
        <w:rPr>
          <w:noProof/>
        </w:rPr>
        <w:fldChar w:fldCharType="end"/>
      </w:r>
    </w:p>
    <w:p w:rsidR="00236D04" w:rsidRDefault="00236D04">
      <w:pPr>
        <w:pStyle w:val="TOC3"/>
        <w:tabs>
          <w:tab w:val="left" w:pos="960"/>
          <w:tab w:val="right" w:leader="dot" w:pos="9350"/>
        </w:tabs>
        <w:rPr>
          <w:rFonts w:asciiTheme="minorHAnsi" w:eastAsiaTheme="minorEastAsia" w:hAnsiTheme="minorHAnsi" w:cstheme="minorBidi"/>
          <w:noProof/>
          <w:sz w:val="22"/>
          <w:szCs w:val="22"/>
        </w:rPr>
      </w:pPr>
      <w:r>
        <w:rPr>
          <w:noProof/>
        </w:rPr>
        <w:t>1.</w:t>
      </w:r>
      <w:r>
        <w:rPr>
          <w:rFonts w:asciiTheme="minorHAnsi" w:eastAsiaTheme="minorEastAsia" w:hAnsiTheme="minorHAnsi" w:cstheme="minorBidi"/>
          <w:noProof/>
          <w:sz w:val="22"/>
          <w:szCs w:val="22"/>
        </w:rPr>
        <w:tab/>
      </w:r>
      <w:r>
        <w:rPr>
          <w:noProof/>
        </w:rPr>
        <w:t>Budget Information form (SF-424A)</w:t>
      </w:r>
      <w:r>
        <w:rPr>
          <w:noProof/>
        </w:rPr>
        <w:tab/>
      </w:r>
      <w:r>
        <w:rPr>
          <w:noProof/>
        </w:rPr>
        <w:fldChar w:fldCharType="begin"/>
      </w:r>
      <w:r>
        <w:rPr>
          <w:noProof/>
        </w:rPr>
        <w:instrText xml:space="preserve"> PAGEREF _Toc413751174 \h </w:instrText>
      </w:r>
      <w:r>
        <w:rPr>
          <w:noProof/>
        </w:rPr>
      </w:r>
      <w:r>
        <w:rPr>
          <w:noProof/>
        </w:rPr>
        <w:fldChar w:fldCharType="separate"/>
      </w:r>
      <w:r w:rsidR="00B441B3">
        <w:rPr>
          <w:noProof/>
        </w:rPr>
        <w:t>31</w:t>
      </w:r>
      <w:r>
        <w:rPr>
          <w:noProof/>
        </w:rPr>
        <w:fldChar w:fldCharType="end"/>
      </w:r>
    </w:p>
    <w:p w:rsidR="00236D04" w:rsidRDefault="00236D04">
      <w:pPr>
        <w:pStyle w:val="TOC3"/>
        <w:tabs>
          <w:tab w:val="left" w:pos="960"/>
          <w:tab w:val="right" w:leader="dot" w:pos="9350"/>
        </w:tabs>
        <w:rPr>
          <w:rFonts w:asciiTheme="minorHAnsi" w:eastAsiaTheme="minorEastAsia" w:hAnsiTheme="minorHAnsi" w:cstheme="minorBidi"/>
          <w:noProof/>
          <w:sz w:val="22"/>
          <w:szCs w:val="22"/>
        </w:rPr>
      </w:pPr>
      <w:r>
        <w:rPr>
          <w:noProof/>
        </w:rPr>
        <w:t>2.</w:t>
      </w:r>
      <w:r>
        <w:rPr>
          <w:rFonts w:asciiTheme="minorHAnsi" w:eastAsiaTheme="minorEastAsia" w:hAnsiTheme="minorHAnsi" w:cstheme="minorBidi"/>
          <w:noProof/>
          <w:sz w:val="22"/>
          <w:szCs w:val="22"/>
        </w:rPr>
        <w:tab/>
      </w:r>
      <w:r>
        <w:rPr>
          <w:noProof/>
        </w:rPr>
        <w:t>Detailed Project Budget</w:t>
      </w:r>
      <w:r>
        <w:rPr>
          <w:noProof/>
        </w:rPr>
        <w:tab/>
      </w:r>
      <w:r>
        <w:rPr>
          <w:noProof/>
        </w:rPr>
        <w:fldChar w:fldCharType="begin"/>
      </w:r>
      <w:r>
        <w:rPr>
          <w:noProof/>
        </w:rPr>
        <w:instrText xml:space="preserve"> PAGEREF _Toc413751175 \h </w:instrText>
      </w:r>
      <w:r>
        <w:rPr>
          <w:noProof/>
        </w:rPr>
      </w:r>
      <w:r>
        <w:rPr>
          <w:noProof/>
        </w:rPr>
        <w:fldChar w:fldCharType="separate"/>
      </w:r>
      <w:r w:rsidR="00B441B3">
        <w:rPr>
          <w:noProof/>
        </w:rPr>
        <w:t>32</w:t>
      </w:r>
      <w:r>
        <w:rPr>
          <w:noProof/>
        </w:rPr>
        <w:fldChar w:fldCharType="end"/>
      </w:r>
    </w:p>
    <w:p w:rsidR="00236D04" w:rsidRDefault="00236D04">
      <w:pPr>
        <w:pStyle w:val="TOC3"/>
        <w:tabs>
          <w:tab w:val="left" w:pos="960"/>
          <w:tab w:val="right" w:leader="dot" w:pos="9350"/>
        </w:tabs>
        <w:rPr>
          <w:rFonts w:asciiTheme="minorHAnsi" w:eastAsiaTheme="minorEastAsia" w:hAnsiTheme="minorHAnsi" w:cstheme="minorBidi"/>
          <w:noProof/>
          <w:sz w:val="22"/>
          <w:szCs w:val="22"/>
        </w:rPr>
      </w:pPr>
      <w:r>
        <w:rPr>
          <w:noProof/>
        </w:rPr>
        <w:t>3.</w:t>
      </w:r>
      <w:r>
        <w:rPr>
          <w:rFonts w:asciiTheme="minorHAnsi" w:eastAsiaTheme="minorEastAsia" w:hAnsiTheme="minorHAnsi" w:cstheme="minorBidi"/>
          <w:noProof/>
          <w:sz w:val="22"/>
          <w:szCs w:val="22"/>
        </w:rPr>
        <w:tab/>
      </w:r>
      <w:r>
        <w:rPr>
          <w:noProof/>
        </w:rPr>
        <w:t>Indirect Cost Allocation Agreement</w:t>
      </w:r>
      <w:r>
        <w:rPr>
          <w:noProof/>
        </w:rPr>
        <w:tab/>
      </w:r>
      <w:r>
        <w:rPr>
          <w:noProof/>
        </w:rPr>
        <w:fldChar w:fldCharType="begin"/>
      </w:r>
      <w:r>
        <w:rPr>
          <w:noProof/>
        </w:rPr>
        <w:instrText xml:space="preserve"> PAGEREF _Toc413751176 \h </w:instrText>
      </w:r>
      <w:r>
        <w:rPr>
          <w:noProof/>
        </w:rPr>
      </w:r>
      <w:r>
        <w:rPr>
          <w:noProof/>
        </w:rPr>
        <w:fldChar w:fldCharType="separate"/>
      </w:r>
      <w:r w:rsidR="00B441B3">
        <w:rPr>
          <w:noProof/>
        </w:rPr>
        <w:t>32</w:t>
      </w:r>
      <w:r>
        <w:rPr>
          <w:noProof/>
        </w:rPr>
        <w:fldChar w:fldCharType="end"/>
      </w:r>
    </w:p>
    <w:p w:rsidR="00236D04" w:rsidRDefault="00236D04">
      <w:pPr>
        <w:pStyle w:val="TOC3"/>
        <w:tabs>
          <w:tab w:val="left" w:pos="960"/>
          <w:tab w:val="right" w:leader="dot" w:pos="9350"/>
        </w:tabs>
        <w:rPr>
          <w:rFonts w:asciiTheme="minorHAnsi" w:eastAsiaTheme="minorEastAsia" w:hAnsiTheme="minorHAnsi" w:cstheme="minorBidi"/>
          <w:noProof/>
          <w:sz w:val="22"/>
          <w:szCs w:val="22"/>
        </w:rPr>
      </w:pPr>
      <w:r>
        <w:rPr>
          <w:noProof/>
        </w:rPr>
        <w:lastRenderedPageBreak/>
        <w:t>4.</w:t>
      </w:r>
      <w:r>
        <w:rPr>
          <w:rFonts w:asciiTheme="minorHAnsi" w:eastAsiaTheme="minorEastAsia" w:hAnsiTheme="minorHAnsi" w:cstheme="minorBidi"/>
          <w:noProof/>
          <w:sz w:val="22"/>
          <w:szCs w:val="22"/>
        </w:rPr>
        <w:tab/>
      </w:r>
      <w:r>
        <w:rPr>
          <w:noProof/>
        </w:rPr>
        <w:t>Non-federal Resource Contribution</w:t>
      </w:r>
      <w:r>
        <w:rPr>
          <w:noProof/>
        </w:rPr>
        <w:tab/>
      </w:r>
      <w:r>
        <w:rPr>
          <w:noProof/>
        </w:rPr>
        <w:fldChar w:fldCharType="begin"/>
      </w:r>
      <w:r>
        <w:rPr>
          <w:noProof/>
        </w:rPr>
        <w:instrText xml:space="preserve"> PAGEREF _Toc413751177 \h </w:instrText>
      </w:r>
      <w:r>
        <w:rPr>
          <w:noProof/>
        </w:rPr>
      </w:r>
      <w:r>
        <w:rPr>
          <w:noProof/>
        </w:rPr>
        <w:fldChar w:fldCharType="separate"/>
      </w:r>
      <w:r w:rsidR="00B441B3">
        <w:rPr>
          <w:noProof/>
        </w:rPr>
        <w:t>33</w:t>
      </w:r>
      <w:r>
        <w:rPr>
          <w:noProof/>
        </w:rPr>
        <w:fldChar w:fldCharType="end"/>
      </w:r>
    </w:p>
    <w:p w:rsidR="00236D04" w:rsidRDefault="00236D04">
      <w:pPr>
        <w:pStyle w:val="TOC3"/>
        <w:tabs>
          <w:tab w:val="left" w:pos="960"/>
          <w:tab w:val="right" w:leader="dot" w:pos="9350"/>
        </w:tabs>
        <w:rPr>
          <w:rFonts w:asciiTheme="minorHAnsi" w:eastAsiaTheme="minorEastAsia" w:hAnsiTheme="minorHAnsi" w:cstheme="minorBidi"/>
          <w:noProof/>
          <w:sz w:val="22"/>
          <w:szCs w:val="22"/>
        </w:rPr>
      </w:pPr>
      <w:r>
        <w:rPr>
          <w:noProof/>
        </w:rPr>
        <w:t>5.</w:t>
      </w:r>
      <w:r>
        <w:rPr>
          <w:rFonts w:asciiTheme="minorHAnsi" w:eastAsiaTheme="minorEastAsia" w:hAnsiTheme="minorHAnsi" w:cstheme="minorBidi"/>
          <w:noProof/>
          <w:sz w:val="22"/>
          <w:szCs w:val="22"/>
        </w:rPr>
        <w:tab/>
      </w:r>
      <w:r>
        <w:rPr>
          <w:noProof/>
        </w:rPr>
        <w:t>Evidence of Non-Profit Status</w:t>
      </w:r>
      <w:r>
        <w:rPr>
          <w:noProof/>
        </w:rPr>
        <w:tab/>
      </w:r>
      <w:r>
        <w:rPr>
          <w:noProof/>
        </w:rPr>
        <w:fldChar w:fldCharType="begin"/>
      </w:r>
      <w:r>
        <w:rPr>
          <w:noProof/>
        </w:rPr>
        <w:instrText xml:space="preserve"> PAGEREF _Toc413751178 \h </w:instrText>
      </w:r>
      <w:r>
        <w:rPr>
          <w:noProof/>
        </w:rPr>
      </w:r>
      <w:r>
        <w:rPr>
          <w:noProof/>
        </w:rPr>
        <w:fldChar w:fldCharType="separate"/>
      </w:r>
      <w:r w:rsidR="00B441B3">
        <w:rPr>
          <w:noProof/>
        </w:rPr>
        <w:t>33</w:t>
      </w:r>
      <w:r>
        <w:rPr>
          <w:noProof/>
        </w:rPr>
        <w:fldChar w:fldCharType="end"/>
      </w:r>
    </w:p>
    <w:p w:rsidR="00236D04" w:rsidRDefault="00236D04">
      <w:pPr>
        <w:pStyle w:val="TOC3"/>
        <w:tabs>
          <w:tab w:val="left" w:pos="960"/>
          <w:tab w:val="right" w:leader="dot" w:pos="9350"/>
        </w:tabs>
        <w:rPr>
          <w:rFonts w:asciiTheme="minorHAnsi" w:eastAsiaTheme="minorEastAsia" w:hAnsiTheme="minorHAnsi" w:cstheme="minorBidi"/>
          <w:noProof/>
          <w:sz w:val="22"/>
          <w:szCs w:val="22"/>
        </w:rPr>
      </w:pPr>
      <w:r>
        <w:rPr>
          <w:noProof/>
        </w:rPr>
        <w:t>6.</w:t>
      </w:r>
      <w:r>
        <w:rPr>
          <w:rFonts w:asciiTheme="minorHAnsi" w:eastAsiaTheme="minorEastAsia" w:hAnsiTheme="minorHAnsi" w:cstheme="minorBidi"/>
          <w:noProof/>
          <w:sz w:val="22"/>
          <w:szCs w:val="22"/>
        </w:rPr>
        <w:tab/>
      </w:r>
      <w:r>
        <w:rPr>
          <w:noProof/>
        </w:rPr>
        <w:t>Funding Allocations, Restrictions, and Guidelines</w:t>
      </w:r>
      <w:r>
        <w:rPr>
          <w:noProof/>
        </w:rPr>
        <w:tab/>
      </w:r>
      <w:r>
        <w:rPr>
          <w:noProof/>
        </w:rPr>
        <w:fldChar w:fldCharType="begin"/>
      </w:r>
      <w:r>
        <w:rPr>
          <w:noProof/>
        </w:rPr>
        <w:instrText xml:space="preserve"> PAGEREF _Toc413751179 \h </w:instrText>
      </w:r>
      <w:r>
        <w:rPr>
          <w:noProof/>
        </w:rPr>
      </w:r>
      <w:r>
        <w:rPr>
          <w:noProof/>
        </w:rPr>
        <w:fldChar w:fldCharType="separate"/>
      </w:r>
      <w:r w:rsidR="00B441B3">
        <w:rPr>
          <w:noProof/>
        </w:rPr>
        <w:t>33</w:t>
      </w:r>
      <w:r>
        <w:rPr>
          <w:noProof/>
        </w:rPr>
        <w:fldChar w:fldCharType="end"/>
      </w:r>
    </w:p>
    <w:p w:rsidR="00236D04" w:rsidRDefault="00236D04">
      <w:pPr>
        <w:pStyle w:val="TOC4"/>
        <w:tabs>
          <w:tab w:val="left" w:pos="1200"/>
          <w:tab w:val="right" w:leader="dot" w:pos="9350"/>
        </w:tabs>
        <w:rPr>
          <w:rFonts w:asciiTheme="minorHAnsi" w:eastAsiaTheme="minorEastAsia" w:hAnsiTheme="minorHAnsi" w:cstheme="minorBidi"/>
          <w:noProof/>
          <w:sz w:val="22"/>
          <w:szCs w:val="22"/>
        </w:rPr>
      </w:pPr>
      <w:r>
        <w:rPr>
          <w:noProof/>
        </w:rPr>
        <w:t>a)</w:t>
      </w:r>
      <w:r>
        <w:rPr>
          <w:rFonts w:asciiTheme="minorHAnsi" w:eastAsiaTheme="minorEastAsia" w:hAnsiTheme="minorHAnsi" w:cstheme="minorBidi"/>
          <w:noProof/>
          <w:sz w:val="22"/>
          <w:szCs w:val="22"/>
        </w:rPr>
        <w:tab/>
      </w:r>
      <w:r>
        <w:rPr>
          <w:noProof/>
        </w:rPr>
        <w:t>Allowable Costs</w:t>
      </w:r>
      <w:r>
        <w:rPr>
          <w:noProof/>
        </w:rPr>
        <w:tab/>
      </w:r>
      <w:r>
        <w:rPr>
          <w:noProof/>
        </w:rPr>
        <w:fldChar w:fldCharType="begin"/>
      </w:r>
      <w:r>
        <w:rPr>
          <w:noProof/>
        </w:rPr>
        <w:instrText xml:space="preserve"> PAGEREF _Toc413751180 \h </w:instrText>
      </w:r>
      <w:r>
        <w:rPr>
          <w:noProof/>
        </w:rPr>
      </w:r>
      <w:r>
        <w:rPr>
          <w:noProof/>
        </w:rPr>
        <w:fldChar w:fldCharType="separate"/>
      </w:r>
      <w:r w:rsidR="00B441B3">
        <w:rPr>
          <w:noProof/>
        </w:rPr>
        <w:t>33</w:t>
      </w:r>
      <w:r>
        <w:rPr>
          <w:noProof/>
        </w:rPr>
        <w:fldChar w:fldCharType="end"/>
      </w:r>
    </w:p>
    <w:p w:rsidR="00236D04" w:rsidRDefault="00236D04">
      <w:pPr>
        <w:pStyle w:val="TOC4"/>
        <w:tabs>
          <w:tab w:val="left" w:pos="1200"/>
          <w:tab w:val="right" w:leader="dot" w:pos="9350"/>
        </w:tabs>
        <w:rPr>
          <w:rFonts w:asciiTheme="minorHAnsi" w:eastAsiaTheme="minorEastAsia" w:hAnsiTheme="minorHAnsi" w:cstheme="minorBidi"/>
          <w:noProof/>
          <w:sz w:val="22"/>
          <w:szCs w:val="22"/>
        </w:rPr>
      </w:pPr>
      <w:r>
        <w:rPr>
          <w:noProof/>
        </w:rPr>
        <w:t>b)</w:t>
      </w:r>
      <w:r>
        <w:rPr>
          <w:rFonts w:asciiTheme="minorHAnsi" w:eastAsiaTheme="minorEastAsia" w:hAnsiTheme="minorHAnsi" w:cstheme="minorBidi"/>
          <w:noProof/>
          <w:sz w:val="22"/>
          <w:szCs w:val="22"/>
        </w:rPr>
        <w:tab/>
      </w:r>
      <w:r>
        <w:rPr>
          <w:noProof/>
        </w:rPr>
        <w:t>Funding Restrictions</w:t>
      </w:r>
      <w:r>
        <w:rPr>
          <w:noProof/>
        </w:rPr>
        <w:tab/>
      </w:r>
      <w:r>
        <w:rPr>
          <w:noProof/>
        </w:rPr>
        <w:fldChar w:fldCharType="begin"/>
      </w:r>
      <w:r>
        <w:rPr>
          <w:noProof/>
        </w:rPr>
        <w:instrText xml:space="preserve"> PAGEREF _Toc413751181 \h </w:instrText>
      </w:r>
      <w:r>
        <w:rPr>
          <w:noProof/>
        </w:rPr>
      </w:r>
      <w:r>
        <w:rPr>
          <w:noProof/>
        </w:rPr>
        <w:fldChar w:fldCharType="separate"/>
      </w:r>
      <w:r w:rsidR="00B441B3">
        <w:rPr>
          <w:noProof/>
        </w:rPr>
        <w:t>34</w:t>
      </w:r>
      <w:r>
        <w:rPr>
          <w:noProof/>
        </w:rPr>
        <w:fldChar w:fldCharType="end"/>
      </w:r>
    </w:p>
    <w:p w:rsidR="00236D04" w:rsidRDefault="00236D04">
      <w:pPr>
        <w:pStyle w:val="TOC4"/>
        <w:tabs>
          <w:tab w:val="left" w:pos="1200"/>
          <w:tab w:val="right" w:leader="dot" w:pos="9350"/>
        </w:tabs>
        <w:rPr>
          <w:rFonts w:asciiTheme="minorHAnsi" w:eastAsiaTheme="minorEastAsia" w:hAnsiTheme="minorHAnsi" w:cstheme="minorBidi"/>
          <w:noProof/>
          <w:sz w:val="22"/>
          <w:szCs w:val="22"/>
        </w:rPr>
      </w:pPr>
      <w:r>
        <w:rPr>
          <w:noProof/>
        </w:rPr>
        <w:t>c)</w:t>
      </w:r>
      <w:r>
        <w:rPr>
          <w:rFonts w:asciiTheme="minorHAnsi" w:eastAsiaTheme="minorEastAsia" w:hAnsiTheme="minorHAnsi" w:cstheme="minorBidi"/>
          <w:noProof/>
          <w:sz w:val="22"/>
          <w:szCs w:val="22"/>
        </w:rPr>
        <w:tab/>
      </w:r>
      <w:r>
        <w:rPr>
          <w:noProof/>
        </w:rPr>
        <w:t>Funding Guidelines</w:t>
      </w:r>
      <w:r>
        <w:rPr>
          <w:noProof/>
        </w:rPr>
        <w:tab/>
      </w:r>
      <w:r>
        <w:rPr>
          <w:noProof/>
        </w:rPr>
        <w:fldChar w:fldCharType="begin"/>
      </w:r>
      <w:r>
        <w:rPr>
          <w:noProof/>
        </w:rPr>
        <w:instrText xml:space="preserve"> PAGEREF _Toc413751182 \h </w:instrText>
      </w:r>
      <w:r>
        <w:rPr>
          <w:noProof/>
        </w:rPr>
      </w:r>
      <w:r>
        <w:rPr>
          <w:noProof/>
        </w:rPr>
        <w:fldChar w:fldCharType="separate"/>
      </w:r>
      <w:r w:rsidR="00B441B3">
        <w:rPr>
          <w:noProof/>
        </w:rPr>
        <w:t>35</w:t>
      </w:r>
      <w:r>
        <w:rPr>
          <w:noProof/>
        </w:rPr>
        <w:fldChar w:fldCharType="end"/>
      </w:r>
    </w:p>
    <w:p w:rsidR="00236D04" w:rsidRDefault="00236D04">
      <w:pPr>
        <w:pStyle w:val="TOC4"/>
        <w:tabs>
          <w:tab w:val="left" w:pos="1200"/>
          <w:tab w:val="right" w:leader="dot" w:pos="9350"/>
        </w:tabs>
        <w:rPr>
          <w:rFonts w:asciiTheme="minorHAnsi" w:eastAsiaTheme="minorEastAsia" w:hAnsiTheme="minorHAnsi" w:cstheme="minorBidi"/>
          <w:noProof/>
          <w:sz w:val="22"/>
          <w:szCs w:val="22"/>
        </w:rPr>
      </w:pPr>
      <w:r>
        <w:rPr>
          <w:noProof/>
        </w:rPr>
        <w:t>d)</w:t>
      </w:r>
      <w:r>
        <w:rPr>
          <w:rFonts w:asciiTheme="minorHAnsi" w:eastAsiaTheme="minorEastAsia" w:hAnsiTheme="minorHAnsi" w:cstheme="minorBidi"/>
          <w:noProof/>
          <w:sz w:val="22"/>
          <w:szCs w:val="22"/>
        </w:rPr>
        <w:tab/>
      </w:r>
      <w:r>
        <w:rPr>
          <w:noProof/>
        </w:rPr>
        <w:t>Subcontracting Opportunities</w:t>
      </w:r>
      <w:r>
        <w:rPr>
          <w:noProof/>
        </w:rPr>
        <w:tab/>
      </w:r>
      <w:r>
        <w:rPr>
          <w:noProof/>
        </w:rPr>
        <w:fldChar w:fldCharType="begin"/>
      </w:r>
      <w:r>
        <w:rPr>
          <w:noProof/>
        </w:rPr>
        <w:instrText xml:space="preserve"> PAGEREF _Toc413751183 \h </w:instrText>
      </w:r>
      <w:r>
        <w:rPr>
          <w:noProof/>
        </w:rPr>
      </w:r>
      <w:r>
        <w:rPr>
          <w:noProof/>
        </w:rPr>
        <w:fldChar w:fldCharType="separate"/>
      </w:r>
      <w:r w:rsidR="00B441B3">
        <w:rPr>
          <w:noProof/>
        </w:rPr>
        <w:t>36</w:t>
      </w:r>
      <w:r>
        <w:rPr>
          <w:noProof/>
        </w:rPr>
        <w:fldChar w:fldCharType="end"/>
      </w:r>
    </w:p>
    <w:p w:rsidR="00236D04" w:rsidRDefault="00236D04">
      <w:pPr>
        <w:pStyle w:val="TOC2"/>
        <w:tabs>
          <w:tab w:val="left" w:pos="720"/>
          <w:tab w:val="right" w:leader="dot" w:pos="9350"/>
        </w:tabs>
        <w:rPr>
          <w:rFonts w:asciiTheme="minorHAnsi" w:eastAsiaTheme="minorEastAsia" w:hAnsiTheme="minorHAnsi" w:cstheme="minorBidi"/>
          <w:b w:val="0"/>
          <w:bCs w:val="0"/>
          <w:noProof/>
        </w:rPr>
      </w:pPr>
      <w:r w:rsidRPr="00C70838">
        <w:rPr>
          <w:noProof/>
        </w:rPr>
        <w:t>J.</w:t>
      </w:r>
      <w:r>
        <w:rPr>
          <w:rFonts w:asciiTheme="minorHAnsi" w:eastAsiaTheme="minorEastAsia" w:hAnsiTheme="minorHAnsi" w:cstheme="minorBidi"/>
          <w:b w:val="0"/>
          <w:bCs w:val="0"/>
          <w:noProof/>
        </w:rPr>
        <w:tab/>
      </w:r>
      <w:r>
        <w:rPr>
          <w:noProof/>
        </w:rPr>
        <w:t>Submission Date and Time</w:t>
      </w:r>
      <w:r>
        <w:rPr>
          <w:noProof/>
        </w:rPr>
        <w:tab/>
      </w:r>
      <w:r>
        <w:rPr>
          <w:noProof/>
        </w:rPr>
        <w:fldChar w:fldCharType="begin"/>
      </w:r>
      <w:r>
        <w:rPr>
          <w:noProof/>
        </w:rPr>
        <w:instrText xml:space="preserve"> PAGEREF _Toc413751184 \h </w:instrText>
      </w:r>
      <w:r>
        <w:rPr>
          <w:noProof/>
        </w:rPr>
      </w:r>
      <w:r>
        <w:rPr>
          <w:noProof/>
        </w:rPr>
        <w:fldChar w:fldCharType="separate"/>
      </w:r>
      <w:r w:rsidR="00B441B3">
        <w:rPr>
          <w:noProof/>
        </w:rPr>
        <w:t>36</w:t>
      </w:r>
      <w:r>
        <w:rPr>
          <w:noProof/>
        </w:rPr>
        <w:fldChar w:fldCharType="end"/>
      </w:r>
    </w:p>
    <w:p w:rsidR="00236D04" w:rsidRDefault="00236D04">
      <w:pPr>
        <w:pStyle w:val="TOC2"/>
        <w:tabs>
          <w:tab w:val="left" w:pos="720"/>
          <w:tab w:val="right" w:leader="dot" w:pos="9350"/>
        </w:tabs>
        <w:rPr>
          <w:rFonts w:asciiTheme="minorHAnsi" w:eastAsiaTheme="minorEastAsia" w:hAnsiTheme="minorHAnsi" w:cstheme="minorBidi"/>
          <w:b w:val="0"/>
          <w:bCs w:val="0"/>
          <w:noProof/>
        </w:rPr>
      </w:pPr>
      <w:r w:rsidRPr="00C70838">
        <w:rPr>
          <w:noProof/>
        </w:rPr>
        <w:t>K.</w:t>
      </w:r>
      <w:r>
        <w:rPr>
          <w:rFonts w:asciiTheme="minorHAnsi" w:eastAsiaTheme="minorEastAsia" w:hAnsiTheme="minorHAnsi" w:cstheme="minorBidi"/>
          <w:b w:val="0"/>
          <w:bCs w:val="0"/>
          <w:noProof/>
        </w:rPr>
        <w:tab/>
      </w:r>
      <w:r>
        <w:rPr>
          <w:noProof/>
        </w:rPr>
        <w:t>Intergovernmental Review</w:t>
      </w:r>
      <w:r>
        <w:rPr>
          <w:noProof/>
        </w:rPr>
        <w:tab/>
      </w:r>
      <w:r>
        <w:rPr>
          <w:noProof/>
        </w:rPr>
        <w:fldChar w:fldCharType="begin"/>
      </w:r>
      <w:r>
        <w:rPr>
          <w:noProof/>
        </w:rPr>
        <w:instrText xml:space="preserve"> PAGEREF _Toc413751190 \h </w:instrText>
      </w:r>
      <w:r>
        <w:rPr>
          <w:noProof/>
        </w:rPr>
      </w:r>
      <w:r>
        <w:rPr>
          <w:noProof/>
        </w:rPr>
        <w:fldChar w:fldCharType="separate"/>
      </w:r>
      <w:r w:rsidR="00B441B3">
        <w:rPr>
          <w:noProof/>
        </w:rPr>
        <w:t>39</w:t>
      </w:r>
      <w:r>
        <w:rPr>
          <w:noProof/>
        </w:rPr>
        <w:fldChar w:fldCharType="end"/>
      </w:r>
    </w:p>
    <w:p w:rsidR="00236D04" w:rsidRDefault="00236D04">
      <w:pPr>
        <w:pStyle w:val="TOC1"/>
        <w:rPr>
          <w:rFonts w:asciiTheme="minorHAnsi" w:eastAsiaTheme="minorEastAsia" w:hAnsiTheme="minorHAnsi" w:cstheme="minorBidi"/>
          <w:b w:val="0"/>
          <w:bCs w:val="0"/>
          <w:i w:val="0"/>
          <w:iCs w:val="0"/>
          <w:noProof/>
          <w:sz w:val="22"/>
          <w:szCs w:val="22"/>
        </w:rPr>
      </w:pPr>
      <w:r>
        <w:rPr>
          <w:noProof/>
        </w:rPr>
        <w:t>VI.</w:t>
      </w:r>
      <w:r>
        <w:rPr>
          <w:rFonts w:asciiTheme="minorHAnsi" w:eastAsiaTheme="minorEastAsia" w:hAnsiTheme="minorHAnsi" w:cstheme="minorBidi"/>
          <w:b w:val="0"/>
          <w:bCs w:val="0"/>
          <w:i w:val="0"/>
          <w:iCs w:val="0"/>
          <w:noProof/>
          <w:sz w:val="22"/>
          <w:szCs w:val="22"/>
        </w:rPr>
        <w:tab/>
      </w:r>
      <w:r>
        <w:rPr>
          <w:noProof/>
        </w:rPr>
        <w:t>Application Review Information</w:t>
      </w:r>
      <w:r>
        <w:rPr>
          <w:noProof/>
        </w:rPr>
        <w:tab/>
      </w:r>
      <w:r>
        <w:rPr>
          <w:noProof/>
        </w:rPr>
        <w:fldChar w:fldCharType="begin"/>
      </w:r>
      <w:r>
        <w:rPr>
          <w:noProof/>
        </w:rPr>
        <w:instrText xml:space="preserve"> PAGEREF _Toc413751191 \h </w:instrText>
      </w:r>
      <w:r>
        <w:rPr>
          <w:noProof/>
        </w:rPr>
      </w:r>
      <w:r>
        <w:rPr>
          <w:noProof/>
        </w:rPr>
        <w:fldChar w:fldCharType="separate"/>
      </w:r>
      <w:r w:rsidR="00B441B3">
        <w:rPr>
          <w:noProof/>
        </w:rPr>
        <w:t>39</w:t>
      </w:r>
      <w:r>
        <w:rPr>
          <w:noProof/>
        </w:rPr>
        <w:fldChar w:fldCharType="end"/>
      </w:r>
    </w:p>
    <w:p w:rsidR="00236D04" w:rsidRDefault="00236D04">
      <w:pPr>
        <w:pStyle w:val="TOC1"/>
        <w:rPr>
          <w:rFonts w:asciiTheme="minorHAnsi" w:eastAsiaTheme="minorEastAsia" w:hAnsiTheme="minorHAnsi" w:cstheme="minorBidi"/>
          <w:b w:val="0"/>
          <w:bCs w:val="0"/>
          <w:i w:val="0"/>
          <w:iCs w:val="0"/>
          <w:noProof/>
          <w:sz w:val="22"/>
          <w:szCs w:val="22"/>
        </w:rPr>
      </w:pPr>
      <w:r>
        <w:rPr>
          <w:noProof/>
        </w:rPr>
        <w:t>VII.</w:t>
      </w:r>
      <w:r>
        <w:rPr>
          <w:rFonts w:asciiTheme="minorHAnsi" w:eastAsiaTheme="minorEastAsia" w:hAnsiTheme="minorHAnsi" w:cstheme="minorBidi"/>
          <w:b w:val="0"/>
          <w:bCs w:val="0"/>
          <w:i w:val="0"/>
          <w:iCs w:val="0"/>
          <w:noProof/>
          <w:sz w:val="22"/>
          <w:szCs w:val="22"/>
        </w:rPr>
        <w:tab/>
      </w:r>
      <w:r>
        <w:rPr>
          <w:noProof/>
        </w:rPr>
        <w:t>Award Notification Information</w:t>
      </w:r>
      <w:r>
        <w:rPr>
          <w:noProof/>
        </w:rPr>
        <w:tab/>
      </w:r>
      <w:r>
        <w:rPr>
          <w:noProof/>
        </w:rPr>
        <w:fldChar w:fldCharType="begin"/>
      </w:r>
      <w:r>
        <w:rPr>
          <w:noProof/>
        </w:rPr>
        <w:instrText xml:space="preserve"> PAGEREF _Toc413751192 \h </w:instrText>
      </w:r>
      <w:r>
        <w:rPr>
          <w:noProof/>
        </w:rPr>
      </w:r>
      <w:r>
        <w:rPr>
          <w:noProof/>
        </w:rPr>
        <w:fldChar w:fldCharType="separate"/>
      </w:r>
      <w:r w:rsidR="00B441B3">
        <w:rPr>
          <w:noProof/>
        </w:rPr>
        <w:t>39</w:t>
      </w:r>
      <w:r>
        <w:rPr>
          <w:noProof/>
        </w:rPr>
        <w:fldChar w:fldCharType="end"/>
      </w:r>
    </w:p>
    <w:p w:rsidR="00236D04" w:rsidRDefault="00236D04">
      <w:pPr>
        <w:pStyle w:val="TOC2"/>
        <w:tabs>
          <w:tab w:val="left" w:pos="720"/>
          <w:tab w:val="right" w:leader="dot" w:pos="9350"/>
        </w:tabs>
        <w:rPr>
          <w:rFonts w:asciiTheme="minorHAnsi" w:eastAsiaTheme="minorEastAsia" w:hAnsiTheme="minorHAnsi" w:cstheme="minorBidi"/>
          <w:b w:val="0"/>
          <w:bCs w:val="0"/>
          <w:noProof/>
        </w:rPr>
      </w:pPr>
      <w:r w:rsidRPr="00C70838">
        <w:rPr>
          <w:noProof/>
        </w:rPr>
        <w:t>A.</w:t>
      </w:r>
      <w:r>
        <w:rPr>
          <w:rFonts w:asciiTheme="minorHAnsi" w:eastAsiaTheme="minorEastAsia" w:hAnsiTheme="minorHAnsi" w:cstheme="minorBidi"/>
          <w:b w:val="0"/>
          <w:bCs w:val="0"/>
          <w:noProof/>
        </w:rPr>
        <w:tab/>
      </w:r>
      <w:r>
        <w:rPr>
          <w:noProof/>
        </w:rPr>
        <w:t>Award Notification and Program Revisions</w:t>
      </w:r>
      <w:r>
        <w:rPr>
          <w:noProof/>
        </w:rPr>
        <w:tab/>
      </w:r>
      <w:r>
        <w:rPr>
          <w:noProof/>
        </w:rPr>
        <w:fldChar w:fldCharType="begin"/>
      </w:r>
      <w:r>
        <w:rPr>
          <w:noProof/>
        </w:rPr>
        <w:instrText xml:space="preserve"> PAGEREF _Toc413751193 \h </w:instrText>
      </w:r>
      <w:r>
        <w:rPr>
          <w:noProof/>
        </w:rPr>
      </w:r>
      <w:r>
        <w:rPr>
          <w:noProof/>
        </w:rPr>
        <w:fldChar w:fldCharType="separate"/>
      </w:r>
      <w:r w:rsidR="00B441B3">
        <w:rPr>
          <w:noProof/>
        </w:rPr>
        <w:t>39</w:t>
      </w:r>
      <w:r>
        <w:rPr>
          <w:noProof/>
        </w:rPr>
        <w:fldChar w:fldCharType="end"/>
      </w:r>
    </w:p>
    <w:p w:rsidR="00236D04" w:rsidRDefault="00236D04">
      <w:pPr>
        <w:pStyle w:val="TOC1"/>
        <w:rPr>
          <w:rFonts w:asciiTheme="minorHAnsi" w:eastAsiaTheme="minorEastAsia" w:hAnsiTheme="minorHAnsi" w:cstheme="minorBidi"/>
          <w:b w:val="0"/>
          <w:bCs w:val="0"/>
          <w:i w:val="0"/>
          <w:iCs w:val="0"/>
          <w:noProof/>
          <w:sz w:val="22"/>
          <w:szCs w:val="22"/>
        </w:rPr>
      </w:pPr>
      <w:r>
        <w:rPr>
          <w:noProof/>
        </w:rPr>
        <w:t>VIII.</w:t>
      </w:r>
      <w:r>
        <w:rPr>
          <w:rFonts w:asciiTheme="minorHAnsi" w:eastAsiaTheme="minorEastAsia" w:hAnsiTheme="minorHAnsi" w:cstheme="minorBidi"/>
          <w:b w:val="0"/>
          <w:bCs w:val="0"/>
          <w:i w:val="0"/>
          <w:iCs w:val="0"/>
          <w:noProof/>
          <w:sz w:val="22"/>
          <w:szCs w:val="22"/>
        </w:rPr>
        <w:tab/>
      </w:r>
      <w:r>
        <w:rPr>
          <w:noProof/>
        </w:rPr>
        <w:t>Post Award Administrative and National Policy Requirements</w:t>
      </w:r>
      <w:r>
        <w:rPr>
          <w:noProof/>
        </w:rPr>
        <w:tab/>
      </w:r>
      <w:r>
        <w:rPr>
          <w:noProof/>
        </w:rPr>
        <w:fldChar w:fldCharType="begin"/>
      </w:r>
      <w:r>
        <w:rPr>
          <w:noProof/>
        </w:rPr>
        <w:instrText xml:space="preserve"> PAGEREF _Toc413751194 \h </w:instrText>
      </w:r>
      <w:r>
        <w:rPr>
          <w:noProof/>
        </w:rPr>
      </w:r>
      <w:r>
        <w:rPr>
          <w:noProof/>
        </w:rPr>
        <w:fldChar w:fldCharType="separate"/>
      </w:r>
      <w:r w:rsidR="00B441B3">
        <w:rPr>
          <w:noProof/>
        </w:rPr>
        <w:t>40</w:t>
      </w:r>
      <w:r>
        <w:rPr>
          <w:noProof/>
        </w:rPr>
        <w:fldChar w:fldCharType="end"/>
      </w:r>
    </w:p>
    <w:p w:rsidR="00236D04" w:rsidRDefault="00236D04">
      <w:pPr>
        <w:pStyle w:val="TOC2"/>
        <w:tabs>
          <w:tab w:val="left" w:pos="720"/>
          <w:tab w:val="right" w:leader="dot" w:pos="9350"/>
        </w:tabs>
        <w:rPr>
          <w:rFonts w:asciiTheme="minorHAnsi" w:eastAsiaTheme="minorEastAsia" w:hAnsiTheme="minorHAnsi" w:cstheme="minorBidi"/>
          <w:b w:val="0"/>
          <w:bCs w:val="0"/>
          <w:noProof/>
        </w:rPr>
      </w:pPr>
      <w:r w:rsidRPr="00C70838">
        <w:rPr>
          <w:noProof/>
        </w:rPr>
        <w:t>A.</w:t>
      </w:r>
      <w:r>
        <w:rPr>
          <w:rFonts w:asciiTheme="minorHAnsi" w:eastAsiaTheme="minorEastAsia" w:hAnsiTheme="minorHAnsi" w:cstheme="minorBidi"/>
          <w:b w:val="0"/>
          <w:bCs w:val="0"/>
          <w:noProof/>
        </w:rPr>
        <w:tab/>
      </w:r>
      <w:r>
        <w:rPr>
          <w:noProof/>
        </w:rPr>
        <w:t>Applicable Federal Laws</w:t>
      </w:r>
      <w:r>
        <w:rPr>
          <w:noProof/>
        </w:rPr>
        <w:tab/>
      </w:r>
      <w:r>
        <w:rPr>
          <w:noProof/>
        </w:rPr>
        <w:fldChar w:fldCharType="begin"/>
      </w:r>
      <w:r>
        <w:rPr>
          <w:noProof/>
        </w:rPr>
        <w:instrText xml:space="preserve"> PAGEREF _Toc413751195 \h </w:instrText>
      </w:r>
      <w:r>
        <w:rPr>
          <w:noProof/>
        </w:rPr>
      </w:r>
      <w:r>
        <w:rPr>
          <w:noProof/>
        </w:rPr>
        <w:fldChar w:fldCharType="separate"/>
      </w:r>
      <w:r w:rsidR="00B441B3">
        <w:rPr>
          <w:noProof/>
        </w:rPr>
        <w:t>40</w:t>
      </w:r>
      <w:r>
        <w:rPr>
          <w:noProof/>
        </w:rPr>
        <w:fldChar w:fldCharType="end"/>
      </w:r>
    </w:p>
    <w:p w:rsidR="00236D04" w:rsidRDefault="00236D04">
      <w:pPr>
        <w:pStyle w:val="TOC2"/>
        <w:tabs>
          <w:tab w:val="left" w:pos="720"/>
          <w:tab w:val="right" w:leader="dot" w:pos="9350"/>
        </w:tabs>
        <w:rPr>
          <w:rFonts w:asciiTheme="minorHAnsi" w:eastAsiaTheme="minorEastAsia" w:hAnsiTheme="minorHAnsi" w:cstheme="minorBidi"/>
          <w:b w:val="0"/>
          <w:bCs w:val="0"/>
          <w:noProof/>
        </w:rPr>
      </w:pPr>
      <w:r w:rsidRPr="00C70838">
        <w:rPr>
          <w:noProof/>
        </w:rPr>
        <w:t>B.</w:t>
      </w:r>
      <w:r>
        <w:rPr>
          <w:rFonts w:asciiTheme="minorHAnsi" w:eastAsiaTheme="minorEastAsia" w:hAnsiTheme="minorHAnsi" w:cstheme="minorBidi"/>
          <w:b w:val="0"/>
          <w:bCs w:val="0"/>
          <w:noProof/>
        </w:rPr>
        <w:tab/>
      </w:r>
      <w:r>
        <w:rPr>
          <w:noProof/>
        </w:rPr>
        <w:t>Reporting</w:t>
      </w:r>
      <w:r>
        <w:rPr>
          <w:noProof/>
        </w:rPr>
        <w:tab/>
      </w:r>
      <w:r>
        <w:rPr>
          <w:noProof/>
        </w:rPr>
        <w:fldChar w:fldCharType="begin"/>
      </w:r>
      <w:r>
        <w:rPr>
          <w:noProof/>
        </w:rPr>
        <w:instrText xml:space="preserve"> PAGEREF _Toc413751196 \h </w:instrText>
      </w:r>
      <w:r>
        <w:rPr>
          <w:noProof/>
        </w:rPr>
      </w:r>
      <w:r>
        <w:rPr>
          <w:noProof/>
        </w:rPr>
        <w:fldChar w:fldCharType="separate"/>
      </w:r>
      <w:r w:rsidR="00B441B3">
        <w:rPr>
          <w:noProof/>
        </w:rPr>
        <w:t>40</w:t>
      </w:r>
      <w:r>
        <w:rPr>
          <w:noProof/>
        </w:rPr>
        <w:fldChar w:fldCharType="end"/>
      </w:r>
    </w:p>
    <w:p w:rsidR="00236D04" w:rsidRDefault="00236D04">
      <w:pPr>
        <w:pStyle w:val="TOC2"/>
        <w:tabs>
          <w:tab w:val="left" w:pos="720"/>
          <w:tab w:val="right" w:leader="dot" w:pos="9350"/>
        </w:tabs>
        <w:rPr>
          <w:rFonts w:asciiTheme="minorHAnsi" w:eastAsiaTheme="minorEastAsia" w:hAnsiTheme="minorHAnsi" w:cstheme="minorBidi"/>
          <w:b w:val="0"/>
          <w:bCs w:val="0"/>
          <w:noProof/>
        </w:rPr>
      </w:pPr>
      <w:r w:rsidRPr="00C70838">
        <w:rPr>
          <w:noProof/>
        </w:rPr>
        <w:t>C.</w:t>
      </w:r>
      <w:r>
        <w:rPr>
          <w:rFonts w:asciiTheme="minorHAnsi" w:eastAsiaTheme="minorEastAsia" w:hAnsiTheme="minorHAnsi" w:cstheme="minorBidi"/>
          <w:b w:val="0"/>
          <w:bCs w:val="0"/>
          <w:noProof/>
        </w:rPr>
        <w:tab/>
      </w:r>
      <w:r>
        <w:rPr>
          <w:noProof/>
        </w:rPr>
        <w:t>Grant Produced Training Materials</w:t>
      </w:r>
      <w:r>
        <w:rPr>
          <w:noProof/>
        </w:rPr>
        <w:tab/>
      </w:r>
      <w:r>
        <w:rPr>
          <w:noProof/>
        </w:rPr>
        <w:fldChar w:fldCharType="begin"/>
      </w:r>
      <w:r>
        <w:rPr>
          <w:noProof/>
        </w:rPr>
        <w:instrText xml:space="preserve"> PAGEREF _Toc413751197 \h </w:instrText>
      </w:r>
      <w:r>
        <w:rPr>
          <w:noProof/>
        </w:rPr>
      </w:r>
      <w:r>
        <w:rPr>
          <w:noProof/>
        </w:rPr>
        <w:fldChar w:fldCharType="separate"/>
      </w:r>
      <w:r w:rsidR="00B441B3">
        <w:rPr>
          <w:noProof/>
        </w:rPr>
        <w:t>40</w:t>
      </w:r>
      <w:r>
        <w:rPr>
          <w:noProof/>
        </w:rPr>
        <w:fldChar w:fldCharType="end"/>
      </w:r>
    </w:p>
    <w:p w:rsidR="00236D04" w:rsidRDefault="00236D04">
      <w:pPr>
        <w:pStyle w:val="TOC2"/>
        <w:tabs>
          <w:tab w:val="left" w:pos="720"/>
          <w:tab w:val="right" w:leader="dot" w:pos="9350"/>
        </w:tabs>
        <w:rPr>
          <w:rFonts w:asciiTheme="minorHAnsi" w:eastAsiaTheme="minorEastAsia" w:hAnsiTheme="minorHAnsi" w:cstheme="minorBidi"/>
          <w:b w:val="0"/>
          <w:bCs w:val="0"/>
          <w:noProof/>
        </w:rPr>
      </w:pPr>
      <w:r w:rsidRPr="00C70838">
        <w:rPr>
          <w:noProof/>
        </w:rPr>
        <w:t>D.</w:t>
      </w:r>
      <w:r>
        <w:rPr>
          <w:rFonts w:asciiTheme="minorHAnsi" w:eastAsiaTheme="minorEastAsia" w:hAnsiTheme="minorHAnsi" w:cstheme="minorBidi"/>
          <w:b w:val="0"/>
          <w:bCs w:val="0"/>
          <w:noProof/>
        </w:rPr>
        <w:tab/>
      </w:r>
      <w:r>
        <w:rPr>
          <w:noProof/>
        </w:rPr>
        <w:t>Public Reference to Grant</w:t>
      </w:r>
      <w:r>
        <w:rPr>
          <w:noProof/>
        </w:rPr>
        <w:tab/>
      </w:r>
      <w:r>
        <w:rPr>
          <w:noProof/>
        </w:rPr>
        <w:fldChar w:fldCharType="begin"/>
      </w:r>
      <w:r>
        <w:rPr>
          <w:noProof/>
        </w:rPr>
        <w:instrText xml:space="preserve"> PAGEREF _Toc413751198 \h </w:instrText>
      </w:r>
      <w:r>
        <w:rPr>
          <w:noProof/>
        </w:rPr>
      </w:r>
      <w:r>
        <w:rPr>
          <w:noProof/>
        </w:rPr>
        <w:fldChar w:fldCharType="separate"/>
      </w:r>
      <w:r w:rsidR="00B441B3">
        <w:rPr>
          <w:noProof/>
        </w:rPr>
        <w:t>41</w:t>
      </w:r>
      <w:r>
        <w:rPr>
          <w:noProof/>
        </w:rPr>
        <w:fldChar w:fldCharType="end"/>
      </w:r>
    </w:p>
    <w:p w:rsidR="00BA48BE" w:rsidRPr="00F54328" w:rsidRDefault="00DF0010" w:rsidP="00577D33">
      <w:r w:rsidRPr="00F54328">
        <w:rPr>
          <w:b/>
          <w:bCs/>
          <w:i/>
          <w:iCs/>
        </w:rPr>
        <w:fldChar w:fldCharType="end"/>
      </w:r>
    </w:p>
    <w:p w:rsidR="004168F0" w:rsidRDefault="004168F0" w:rsidP="00577D33">
      <w:pPr>
        <w:rPr>
          <w:b/>
          <w:u w:val="single"/>
        </w:rPr>
      </w:pPr>
    </w:p>
    <w:p w:rsidR="004168F0" w:rsidRDefault="004168F0" w:rsidP="00577D33">
      <w:pPr>
        <w:rPr>
          <w:b/>
          <w:u w:val="single"/>
        </w:rPr>
      </w:pPr>
    </w:p>
    <w:p w:rsidR="00633566" w:rsidRPr="00320AA5" w:rsidRDefault="00633566" w:rsidP="00577D33">
      <w:pPr>
        <w:rPr>
          <w:b/>
          <w:u w:val="single"/>
        </w:rPr>
      </w:pPr>
      <w:r w:rsidRPr="00320AA5">
        <w:rPr>
          <w:b/>
          <w:u w:val="single"/>
        </w:rPr>
        <w:t>List of Tables</w:t>
      </w:r>
    </w:p>
    <w:p w:rsidR="00B441B3" w:rsidRDefault="004E725D">
      <w:pPr>
        <w:pStyle w:val="TOAHeading"/>
        <w:tabs>
          <w:tab w:val="right" w:leader="dot" w:pos="9350"/>
        </w:tabs>
        <w:rPr>
          <w:rFonts w:asciiTheme="minorHAnsi" w:eastAsiaTheme="minorEastAsia" w:hAnsiTheme="minorHAnsi" w:cstheme="minorBidi"/>
          <w:b w:val="0"/>
          <w:bCs w:val="0"/>
          <w:noProof/>
          <w:sz w:val="22"/>
          <w:szCs w:val="22"/>
        </w:rPr>
      </w:pPr>
      <w:r w:rsidRPr="00320AA5">
        <w:rPr>
          <w:rFonts w:ascii="Times New Roman" w:hAnsi="Times New Roman" w:cs="Times New Roman"/>
        </w:rPr>
        <w:fldChar w:fldCharType="begin"/>
      </w:r>
      <w:r w:rsidRPr="00320AA5">
        <w:rPr>
          <w:rFonts w:ascii="Times New Roman" w:hAnsi="Times New Roman" w:cs="Times New Roman"/>
        </w:rPr>
        <w:instrText xml:space="preserve"> TOA \h \c "1" \p </w:instrText>
      </w:r>
      <w:r w:rsidRPr="00320AA5">
        <w:rPr>
          <w:rFonts w:ascii="Times New Roman" w:hAnsi="Times New Roman" w:cs="Times New Roman"/>
        </w:rPr>
        <w:fldChar w:fldCharType="separate"/>
      </w:r>
    </w:p>
    <w:p w:rsidR="00B441B3" w:rsidRDefault="00B441B3">
      <w:pPr>
        <w:pStyle w:val="TableofAuthorities"/>
        <w:tabs>
          <w:tab w:val="right" w:leader="dot" w:pos="9350"/>
        </w:tabs>
        <w:rPr>
          <w:noProof/>
        </w:rPr>
      </w:pPr>
      <w:r>
        <w:rPr>
          <w:noProof/>
        </w:rPr>
        <w:t>Table 1. Federal Quarters</w:t>
      </w:r>
      <w:r>
        <w:rPr>
          <w:noProof/>
        </w:rPr>
        <w:tab/>
        <w:t>21</w:t>
      </w:r>
    </w:p>
    <w:p w:rsidR="00B441B3" w:rsidRDefault="00B441B3">
      <w:pPr>
        <w:pStyle w:val="TableofAuthorities"/>
        <w:tabs>
          <w:tab w:val="right" w:leader="dot" w:pos="9350"/>
        </w:tabs>
        <w:rPr>
          <w:noProof/>
        </w:rPr>
      </w:pPr>
      <w:r>
        <w:rPr>
          <w:noProof/>
        </w:rPr>
        <w:t>Table 2. Example of Total Number Trained and Contact Hour Projections</w:t>
      </w:r>
      <w:r>
        <w:rPr>
          <w:noProof/>
        </w:rPr>
        <w:tab/>
        <w:t>27</w:t>
      </w:r>
    </w:p>
    <w:p w:rsidR="00496BF4" w:rsidRPr="004A234B" w:rsidRDefault="004E725D" w:rsidP="00A8707C">
      <w:pPr>
        <w:tabs>
          <w:tab w:val="left" w:pos="7095"/>
        </w:tabs>
      </w:pPr>
      <w:r w:rsidRPr="00320AA5">
        <w:rPr>
          <w:b/>
        </w:rPr>
        <w:fldChar w:fldCharType="end"/>
      </w:r>
      <w:r w:rsidR="00A8707C" w:rsidRPr="004A234B">
        <w:rPr>
          <w:b/>
        </w:rPr>
        <w:tab/>
      </w:r>
    </w:p>
    <w:p w:rsidR="00633566" w:rsidRPr="004A234B" w:rsidRDefault="00633566" w:rsidP="00577D33">
      <w:pPr>
        <w:rPr>
          <w:b/>
          <w:u w:val="single"/>
        </w:rPr>
      </w:pPr>
      <w:r w:rsidRPr="004A234B">
        <w:rPr>
          <w:b/>
          <w:u w:val="single"/>
        </w:rPr>
        <w:t>Appendices</w:t>
      </w:r>
    </w:p>
    <w:p w:rsidR="002C54AD" w:rsidRPr="004A234B" w:rsidRDefault="002C54AD" w:rsidP="00577D33"/>
    <w:p w:rsidR="00BB0EEE" w:rsidRPr="004A234B" w:rsidRDefault="00BB0EEE" w:rsidP="00577D33">
      <w:r w:rsidRPr="004A234B">
        <w:t xml:space="preserve">Appendix </w:t>
      </w:r>
      <w:r w:rsidR="003A48FF">
        <w:t>A</w:t>
      </w:r>
      <w:r w:rsidRPr="004A234B">
        <w:t xml:space="preserve"> – Administrative and Program Cost Information</w:t>
      </w:r>
    </w:p>
    <w:p w:rsidR="00DC4805" w:rsidRPr="00F37358" w:rsidRDefault="00DC4805" w:rsidP="00DC4805">
      <w:r w:rsidRPr="004A234B">
        <w:t xml:space="preserve">Appendix </w:t>
      </w:r>
      <w:r w:rsidR="003A48FF">
        <w:t>B</w:t>
      </w:r>
      <w:r w:rsidRPr="004A234B">
        <w:t xml:space="preserve"> – Procedures for Submitting Electronic Copies of Grant-Funded Materials</w:t>
      </w:r>
    </w:p>
    <w:p w:rsidR="00BA48BE" w:rsidRPr="00F37358" w:rsidRDefault="00BA48BE" w:rsidP="00577D33"/>
    <w:p w:rsidR="00577D33" w:rsidRPr="00F37358" w:rsidRDefault="00577D33" w:rsidP="006F725F">
      <w:pPr>
        <w:sectPr w:rsidR="00577D33" w:rsidRPr="00F37358" w:rsidSect="007F08D9">
          <w:headerReference w:type="default" r:id="rId9"/>
          <w:footerReference w:type="even" r:id="rId10"/>
          <w:footerReference w:type="default" r:id="rId11"/>
          <w:pgSz w:w="12240" w:h="15840" w:code="1"/>
          <w:pgMar w:top="1440" w:right="1440" w:bottom="1296" w:left="1440" w:header="720" w:footer="720" w:gutter="0"/>
          <w:pgNumType w:fmt="lowerRoman"/>
          <w:cols w:space="720"/>
          <w:titlePg/>
          <w:docGrid w:linePitch="360"/>
        </w:sectPr>
      </w:pPr>
    </w:p>
    <w:p w:rsidR="005B68DB" w:rsidRPr="00BB722F" w:rsidRDefault="00F54328" w:rsidP="008C3C05">
      <w:pPr>
        <w:pStyle w:val="Heading1"/>
      </w:pPr>
      <w:bookmarkStart w:id="1" w:name="_Ref285197614"/>
      <w:bookmarkStart w:id="2" w:name="_Toc413751132"/>
      <w:r>
        <w:rPr>
          <w:rStyle w:val="Heading0Char"/>
          <w:b/>
        </w:rPr>
        <w:lastRenderedPageBreak/>
        <w:t>E</w:t>
      </w:r>
      <w:r w:rsidR="000D1594" w:rsidRPr="00BB722F">
        <w:rPr>
          <w:rStyle w:val="Heading0Char"/>
          <w:b/>
        </w:rPr>
        <w:t xml:space="preserve">xecutive </w:t>
      </w:r>
      <w:r w:rsidR="00232D78" w:rsidRPr="00BB722F">
        <w:rPr>
          <w:rStyle w:val="Heading0Char"/>
          <w:b/>
        </w:rPr>
        <w:t>S</w:t>
      </w:r>
      <w:r w:rsidR="005B68DB" w:rsidRPr="00BB722F">
        <w:rPr>
          <w:rStyle w:val="Heading0Char"/>
          <w:b/>
        </w:rPr>
        <w:t>ummary</w:t>
      </w:r>
      <w:bookmarkEnd w:id="1"/>
      <w:bookmarkEnd w:id="2"/>
    </w:p>
    <w:p w:rsidR="00FA1861" w:rsidRPr="00F37358" w:rsidRDefault="00AA158C" w:rsidP="00672CB7">
      <w:pPr>
        <w:autoSpaceDE w:val="0"/>
        <w:autoSpaceDN w:val="0"/>
        <w:adjustRightInd w:val="0"/>
      </w:pPr>
      <w:r w:rsidRPr="00F37358">
        <w:t xml:space="preserve">The </w:t>
      </w:r>
      <w:r w:rsidR="009A7E4E" w:rsidRPr="00F37358">
        <w:t>U.S. Department of Labor</w:t>
      </w:r>
      <w:r w:rsidR="005A20F6" w:rsidRPr="00F37358">
        <w:t xml:space="preserve"> (DOL)</w:t>
      </w:r>
      <w:r w:rsidR="009A7E4E" w:rsidRPr="00F37358">
        <w:t xml:space="preserve">, </w:t>
      </w:r>
      <w:r w:rsidRPr="00F37358">
        <w:t xml:space="preserve">Occupational Safety and Health Administration (OSHA) </w:t>
      </w:r>
      <w:proofErr w:type="gramStart"/>
      <w:r w:rsidR="00E61AA8">
        <w:t>is</w:t>
      </w:r>
      <w:proofErr w:type="gramEnd"/>
      <w:r w:rsidR="00E61AA8">
        <w:t xml:space="preserve"> soliciting applications from</w:t>
      </w:r>
      <w:r w:rsidR="004E415D">
        <w:t xml:space="preserve"> </w:t>
      </w:r>
      <w:r w:rsidRPr="00F37358">
        <w:t>nonprofit organizations</w:t>
      </w:r>
      <w:r w:rsidR="00E507B1" w:rsidRPr="00F37358">
        <w:t xml:space="preserve"> </w:t>
      </w:r>
      <w:r w:rsidR="00D54842">
        <w:t xml:space="preserve">for grants </w:t>
      </w:r>
      <w:r w:rsidR="00E507B1" w:rsidRPr="00F37358">
        <w:t>t</w:t>
      </w:r>
      <w:r w:rsidRPr="00F37358">
        <w:t>o provide training and education</w:t>
      </w:r>
      <w:r w:rsidR="00382B70" w:rsidRPr="00F37358">
        <w:t>al</w:t>
      </w:r>
      <w:r w:rsidRPr="00F37358">
        <w:t xml:space="preserve"> programs for </w:t>
      </w:r>
      <w:r w:rsidR="002045BA" w:rsidRPr="00F37358">
        <w:t>worker</w:t>
      </w:r>
      <w:r w:rsidR="002E0566" w:rsidRPr="00F37358">
        <w:t>s</w:t>
      </w:r>
      <w:r w:rsidRPr="00F37358">
        <w:t xml:space="preserve"> </w:t>
      </w:r>
      <w:r w:rsidR="00FA1861" w:rsidRPr="00F37358">
        <w:t>and/or employers</w:t>
      </w:r>
      <w:r w:rsidRPr="00F37358">
        <w:t>.</w:t>
      </w:r>
      <w:r w:rsidR="00E507B1" w:rsidRPr="00F37358">
        <w:t xml:space="preserve">  </w:t>
      </w:r>
      <w:r w:rsidR="007315B9" w:rsidRPr="00F37358">
        <w:t>N</w:t>
      </w:r>
      <w:r w:rsidR="0044365C" w:rsidRPr="00F37358">
        <w:t>onprofit organization</w:t>
      </w:r>
      <w:r w:rsidR="007315B9" w:rsidRPr="00F37358">
        <w:t>s</w:t>
      </w:r>
      <w:r w:rsidR="0044365C" w:rsidRPr="00F37358">
        <w:t xml:space="preserve">, including </w:t>
      </w:r>
      <w:r w:rsidR="00314A59" w:rsidRPr="00F37358">
        <w:t>qualifying labor unions</w:t>
      </w:r>
      <w:r w:rsidR="000B0989" w:rsidRPr="00F37358">
        <w:t>,</w:t>
      </w:r>
      <w:r w:rsidR="00314A59" w:rsidRPr="00F37358">
        <w:t xml:space="preserve"> </w:t>
      </w:r>
      <w:r w:rsidR="0044365C" w:rsidRPr="00F37358">
        <w:t>community-based and faith-based organizations</w:t>
      </w:r>
      <w:r w:rsidR="00F729D4">
        <w:t>,</w:t>
      </w:r>
      <w:r w:rsidR="000B0989" w:rsidRPr="00F37358">
        <w:t xml:space="preserve"> and employer associations</w:t>
      </w:r>
      <w:r w:rsidR="00F714AE" w:rsidRPr="00F37358">
        <w:t>,</w:t>
      </w:r>
      <w:r w:rsidR="00407AA5" w:rsidRPr="00F37358">
        <w:t xml:space="preserve"> </w:t>
      </w:r>
      <w:r w:rsidR="0044365C" w:rsidRPr="00F37358">
        <w:t xml:space="preserve">that </w:t>
      </w:r>
      <w:r w:rsidR="007315B9" w:rsidRPr="00F37358">
        <w:t>are</w:t>
      </w:r>
      <w:r w:rsidR="0044365C" w:rsidRPr="00F37358">
        <w:t xml:space="preserve"> not an agency of a </w:t>
      </w:r>
      <w:r w:rsidR="00B70BFC" w:rsidRPr="00F37358">
        <w:t>s</w:t>
      </w:r>
      <w:r w:rsidR="0044365C" w:rsidRPr="00F37358">
        <w:t xml:space="preserve">tate or local </w:t>
      </w:r>
      <w:r w:rsidR="00C67597" w:rsidRPr="00F37358">
        <w:t>government</w:t>
      </w:r>
      <w:r w:rsidR="00F714AE" w:rsidRPr="00F37358">
        <w:t>,</w:t>
      </w:r>
      <w:r w:rsidR="0044365C" w:rsidRPr="00F37358">
        <w:t xml:space="preserve"> </w:t>
      </w:r>
      <w:r w:rsidR="007315B9" w:rsidRPr="00F37358">
        <w:t>are</w:t>
      </w:r>
      <w:r w:rsidR="0044365C" w:rsidRPr="00F37358">
        <w:t xml:space="preserve"> eligible to apply.  </w:t>
      </w:r>
      <w:r w:rsidR="003A48FF" w:rsidRPr="003A48FF">
        <w:t>Indian tribes, tribal organizations, Alaska Native entities, Indian-controlled organizations serving Indians, and Native Hawaiian organizations are eligible to apply</w:t>
      </w:r>
      <w:r w:rsidR="00CF21A8">
        <w:t xml:space="preserve"> in accordance with Executive Order 13175</w:t>
      </w:r>
      <w:r w:rsidR="003A48FF" w:rsidRPr="003A48FF">
        <w:t xml:space="preserve">.  </w:t>
      </w:r>
      <w:r w:rsidR="009868A6" w:rsidRPr="00F37358">
        <w:t xml:space="preserve">Additionally, </w:t>
      </w:r>
      <w:r w:rsidR="008F407E" w:rsidRPr="00F37358">
        <w:t xml:space="preserve">state </w:t>
      </w:r>
      <w:r w:rsidR="00E507B1" w:rsidRPr="00F37358">
        <w:t>or local government</w:t>
      </w:r>
      <w:r w:rsidR="00A01CC6" w:rsidRPr="00F37358">
        <w:t>-</w:t>
      </w:r>
      <w:r w:rsidR="00E507B1" w:rsidRPr="00F37358">
        <w:t>supported institutions of higher education are eligible to apply in accordanc</w:t>
      </w:r>
      <w:r w:rsidR="0044365C" w:rsidRPr="00F37358">
        <w:t xml:space="preserve">e </w:t>
      </w:r>
      <w:r w:rsidR="00E507B1" w:rsidRPr="00F37358">
        <w:t xml:space="preserve">with </w:t>
      </w:r>
      <w:r w:rsidR="00BB3704">
        <w:t>OMB 2 CFR 200 and DOL exceptions in 2 CFR 2900</w:t>
      </w:r>
      <w:r w:rsidR="00E507B1" w:rsidRPr="00F37358">
        <w:t>.</w:t>
      </w:r>
      <w:r w:rsidR="003C04FA" w:rsidRPr="00F37358">
        <w:t xml:space="preserve">  </w:t>
      </w:r>
      <w:r w:rsidR="00FA1861" w:rsidRPr="00F37358">
        <w:t xml:space="preserve">Grants are awarded </w:t>
      </w:r>
      <w:r w:rsidR="00152DAB">
        <w:t xml:space="preserve">under Section 21 of the Occupational Safety and Health Act (OSH Act) </w:t>
      </w:r>
      <w:r w:rsidR="00FA1861" w:rsidRPr="00F37358">
        <w:t xml:space="preserve">to provide training and education programs for workers and employers on the recognition, abatement, and prevention of safety and health hazards in the workplace, and to inform workers of their rights and employers of their responsibilities under </w:t>
      </w:r>
      <w:r w:rsidR="00152DAB">
        <w:t xml:space="preserve">the </w:t>
      </w:r>
      <w:r w:rsidR="00FE08F2">
        <w:t>OSH Act.</w:t>
      </w:r>
    </w:p>
    <w:p w:rsidR="00FA1861" w:rsidRPr="00F37358" w:rsidRDefault="00FA1861" w:rsidP="006F725F"/>
    <w:p w:rsidR="0080467F" w:rsidRPr="00587BB3" w:rsidRDefault="00D0531B" w:rsidP="0080467F">
      <w:r w:rsidRPr="00F37358">
        <w:t xml:space="preserve">This </w:t>
      </w:r>
      <w:r w:rsidR="00BB3704">
        <w:t>Funding Opportunity Announcement (FOA)</w:t>
      </w:r>
      <w:r w:rsidR="00BB3704" w:rsidRPr="00F37358">
        <w:t xml:space="preserve"> </w:t>
      </w:r>
      <w:r w:rsidRPr="00F37358">
        <w:t xml:space="preserve">announces </w:t>
      </w:r>
      <w:r w:rsidR="00BB3704">
        <w:t xml:space="preserve">the </w:t>
      </w:r>
      <w:r w:rsidR="00C51CE7" w:rsidRPr="00F37358">
        <w:t xml:space="preserve">availability </w:t>
      </w:r>
      <w:r w:rsidRPr="00F37358">
        <w:t xml:space="preserve">of </w:t>
      </w:r>
      <w:r w:rsidR="00950FD7" w:rsidRPr="00F37358">
        <w:t xml:space="preserve">approximately </w:t>
      </w:r>
      <w:r w:rsidR="0008132F" w:rsidRPr="00C13278">
        <w:t>$</w:t>
      </w:r>
      <w:r w:rsidR="00152DAB">
        <w:t>3.8</w:t>
      </w:r>
      <w:r w:rsidRPr="000C0A20">
        <w:t xml:space="preserve"> million</w:t>
      </w:r>
      <w:r w:rsidRPr="00F37358">
        <w:t xml:space="preserve"> </w:t>
      </w:r>
      <w:r w:rsidR="00C51CE7" w:rsidRPr="00F37358">
        <w:t xml:space="preserve">for Susan Harwood </w:t>
      </w:r>
      <w:r w:rsidR="00950FD7" w:rsidRPr="00F37358">
        <w:t xml:space="preserve">Training </w:t>
      </w:r>
      <w:r w:rsidR="00170D8F">
        <w:t xml:space="preserve">Grant </w:t>
      </w:r>
      <w:r w:rsidR="00BC0010" w:rsidRPr="00F37358">
        <w:t xml:space="preserve">Program </w:t>
      </w:r>
      <w:r w:rsidR="00DD2176">
        <w:t xml:space="preserve">follow-on </w:t>
      </w:r>
      <w:r w:rsidR="00C51CE7" w:rsidRPr="00F37358">
        <w:t>grants</w:t>
      </w:r>
      <w:r w:rsidR="0080467F" w:rsidRPr="00F37358">
        <w:t xml:space="preserve"> </w:t>
      </w:r>
      <w:r w:rsidR="00DD2176">
        <w:t>for FY 2014 Targeted Topic Training grantees only.</w:t>
      </w:r>
      <w:r w:rsidR="00BE4248" w:rsidRPr="00F37358">
        <w:t xml:space="preserve">  </w:t>
      </w:r>
      <w:r w:rsidR="00BB722F">
        <w:t>DOL</w:t>
      </w:r>
      <w:r w:rsidR="00D54842">
        <w:t xml:space="preserve"> </w:t>
      </w:r>
      <w:r w:rsidR="001B5A4E">
        <w:t>expects to award</w:t>
      </w:r>
      <w:r w:rsidR="00D54842">
        <w:t xml:space="preserve"> multiple grants.  </w:t>
      </w:r>
      <w:r w:rsidR="00152DAB">
        <w:t xml:space="preserve">Only FY 2014 Susan Harwood Targeted Topic Training grantees that have performed satisfactorily are eligible to apply under this funding opportunity announcement.  </w:t>
      </w:r>
      <w:r w:rsidR="00DD2176">
        <w:t xml:space="preserve">  </w:t>
      </w:r>
    </w:p>
    <w:p w:rsidR="00FA1861" w:rsidRPr="00587BB3" w:rsidRDefault="00FA1861" w:rsidP="006F725F"/>
    <w:p w:rsidR="004E7E88" w:rsidRDefault="00455CEE" w:rsidP="006F725F">
      <w:r w:rsidRPr="00587BB3">
        <w:t xml:space="preserve">All </w:t>
      </w:r>
      <w:r w:rsidR="00BE4248" w:rsidRPr="00587BB3">
        <w:t xml:space="preserve">information and forms needed to apply for </w:t>
      </w:r>
      <w:r w:rsidR="006739D2" w:rsidRPr="00587BB3">
        <w:t xml:space="preserve">this </w:t>
      </w:r>
      <w:r w:rsidR="003A48FF">
        <w:t>funding opportunity announcement</w:t>
      </w:r>
      <w:r w:rsidR="00BB3704">
        <w:t xml:space="preserve"> </w:t>
      </w:r>
      <w:r w:rsidR="006739D2" w:rsidRPr="00587BB3">
        <w:t xml:space="preserve">are published on the </w:t>
      </w:r>
      <w:hyperlink r:id="rId12" w:history="1">
        <w:r w:rsidR="00CF2053" w:rsidRPr="00587BB3">
          <w:rPr>
            <w:rStyle w:val="Hyperlink"/>
          </w:rPr>
          <w:t>http://www.grants.gov</w:t>
        </w:r>
      </w:hyperlink>
      <w:r w:rsidR="00CF2053" w:rsidRPr="00587BB3">
        <w:t xml:space="preserve"> </w:t>
      </w:r>
      <w:r w:rsidR="00AF48F9" w:rsidRPr="00587BB3">
        <w:t>Web site</w:t>
      </w:r>
      <w:r w:rsidR="00671685" w:rsidRPr="00587BB3">
        <w:t xml:space="preserve"> (h</w:t>
      </w:r>
      <w:r w:rsidR="00765DEC" w:rsidRPr="00587BB3">
        <w:t>ereinafter “Grants.gov”)</w:t>
      </w:r>
      <w:r w:rsidR="006739D2" w:rsidRPr="00587BB3">
        <w:t>.</w:t>
      </w:r>
      <w:r w:rsidR="00362E3B" w:rsidRPr="00587BB3">
        <w:t xml:space="preserve">  </w:t>
      </w:r>
    </w:p>
    <w:p w:rsidR="004E7E88" w:rsidRDefault="004E7E88" w:rsidP="006F725F"/>
    <w:p w:rsidR="004E7E88" w:rsidRPr="00320AA5" w:rsidRDefault="004E7E88" w:rsidP="006F725F">
      <w:pPr>
        <w:rPr>
          <w:b/>
        </w:rPr>
      </w:pPr>
      <w:r w:rsidRPr="00320AA5">
        <w:rPr>
          <w:b/>
        </w:rPr>
        <w:t xml:space="preserve">Grants.gov registration must be accurate and up-to-date in Grants.gov and with the System for Award Management (SAM) prior to submitting an application.  </w:t>
      </w:r>
      <w:r w:rsidR="00492B67" w:rsidRPr="00320AA5">
        <w:rPr>
          <w:b/>
        </w:rPr>
        <w:t xml:space="preserve">To remain registered in the SAM database, an applicant is required to review and update registration information at least every 12 months from the date of initial registration.  </w:t>
      </w:r>
      <w:r w:rsidRPr="00320AA5">
        <w:rPr>
          <w:b/>
        </w:rPr>
        <w:t xml:space="preserve">Inaccurate or expired information could result in delays or rejection of the grant application.  </w:t>
      </w:r>
    </w:p>
    <w:p w:rsidR="004E7E88" w:rsidRDefault="004E7E88" w:rsidP="006F725F"/>
    <w:p w:rsidR="00E61AA8" w:rsidRDefault="002C1588" w:rsidP="00603BC1">
      <w:r w:rsidRPr="00521DC7">
        <w:rPr>
          <w:rStyle w:val="Heading0Char"/>
        </w:rPr>
        <w:t>DATE</w:t>
      </w:r>
      <w:r w:rsidR="00590AC8" w:rsidRPr="00521DC7">
        <w:rPr>
          <w:rStyle w:val="Heading0Char"/>
        </w:rPr>
        <w:t>S</w:t>
      </w:r>
      <w:r w:rsidRPr="00521DC7">
        <w:t>:</w:t>
      </w:r>
      <w:r w:rsidR="00142B9C" w:rsidRPr="00521DC7">
        <w:t xml:space="preserve">   </w:t>
      </w:r>
      <w:r w:rsidR="00590AC8" w:rsidRPr="00521DC7">
        <w:t>G</w:t>
      </w:r>
      <w:r w:rsidRPr="00521DC7">
        <w:t xml:space="preserve">rant applications must be received </w:t>
      </w:r>
      <w:r w:rsidR="00407AA5" w:rsidRPr="00521DC7">
        <w:t xml:space="preserve">electronically </w:t>
      </w:r>
      <w:r w:rsidRPr="00521DC7">
        <w:t xml:space="preserve">by the Grants.gov </w:t>
      </w:r>
      <w:r w:rsidR="00EA027B" w:rsidRPr="00521DC7">
        <w:t>Web site</w:t>
      </w:r>
      <w:r w:rsidRPr="00521DC7">
        <w:t xml:space="preserve"> no later than </w:t>
      </w:r>
      <w:r w:rsidR="00B74931" w:rsidRPr="00521DC7">
        <w:t>11:59</w:t>
      </w:r>
      <w:r w:rsidRPr="00521DC7">
        <w:t xml:space="preserve"> p.m., </w:t>
      </w:r>
      <w:r w:rsidR="00521DC7">
        <w:t>ET</w:t>
      </w:r>
      <w:r w:rsidR="00B46CC6" w:rsidRPr="00521DC7">
        <w:t>,</w:t>
      </w:r>
      <w:r w:rsidRPr="00521DC7">
        <w:t xml:space="preserve"> </w:t>
      </w:r>
      <w:r w:rsidR="00386DAB" w:rsidRPr="00521DC7">
        <w:t>on</w:t>
      </w:r>
      <w:r w:rsidR="005E21E0">
        <w:t xml:space="preserve"> </w:t>
      </w:r>
      <w:r w:rsidR="002F7454">
        <w:t>Tuesday, June 2</w:t>
      </w:r>
      <w:r w:rsidR="002878FF" w:rsidRPr="00521DC7">
        <w:t xml:space="preserve">, </w:t>
      </w:r>
      <w:r w:rsidR="00B344F9">
        <w:t>2015</w:t>
      </w:r>
      <w:r w:rsidR="00FE08F2" w:rsidRPr="00521DC7">
        <w:t>,</w:t>
      </w:r>
      <w:r w:rsidR="000873B6" w:rsidRPr="00521DC7">
        <w:t xml:space="preserve"> </w:t>
      </w:r>
      <w:r w:rsidRPr="00521DC7">
        <w:t>the application deadline date.</w:t>
      </w:r>
      <w:r w:rsidR="00C135A0" w:rsidRPr="000C0A20">
        <w:t xml:space="preserve"> </w:t>
      </w:r>
      <w:r w:rsidR="00FE08F2" w:rsidRPr="000C0A20">
        <w:t xml:space="preserve"> </w:t>
      </w:r>
    </w:p>
    <w:p w:rsidR="003A48FF" w:rsidRDefault="003A48FF" w:rsidP="00603BC1"/>
    <w:p w:rsidR="003A48FF" w:rsidRPr="000C0A20" w:rsidRDefault="003A48FF" w:rsidP="00603BC1">
      <w:r w:rsidRPr="003A48FF">
        <w:t>OSHA strongly encourages organizations to submit the grant application in sufficient time to ensure that the application has been received and successfully validated by Grants.gov by the application deadline.</w:t>
      </w:r>
    </w:p>
    <w:p w:rsidR="00E61AA8" w:rsidRPr="000C0A20" w:rsidRDefault="00E61AA8" w:rsidP="00603BC1"/>
    <w:p w:rsidR="008951C3" w:rsidRPr="00F37358" w:rsidRDefault="009A2D8C" w:rsidP="006F725F">
      <w:r w:rsidRPr="000C0A20">
        <w:rPr>
          <w:rStyle w:val="Heading0Char"/>
        </w:rPr>
        <w:t>SUBMITTAL INFORMATION</w:t>
      </w:r>
      <w:r w:rsidR="00BD06D4" w:rsidRPr="000C0A20">
        <w:t>:</w:t>
      </w:r>
      <w:r w:rsidRPr="000C0A20">
        <w:t xml:space="preserve">  </w:t>
      </w:r>
      <w:r w:rsidR="00BD06D4" w:rsidRPr="000C0A20">
        <w:t xml:space="preserve">Applications for grants submitted under this </w:t>
      </w:r>
      <w:r w:rsidR="00590AC8" w:rsidRPr="000C0A20">
        <w:t xml:space="preserve">competition </w:t>
      </w:r>
      <w:r w:rsidR="00BD06D4" w:rsidRPr="000C0A20">
        <w:t>must be submitted electronically using the</w:t>
      </w:r>
      <w:r w:rsidR="00407AA5" w:rsidRPr="000C0A20">
        <w:t xml:space="preserve"> </w:t>
      </w:r>
      <w:r w:rsidR="003B668F" w:rsidRPr="000C0A20">
        <w:t>g</w:t>
      </w:r>
      <w:r w:rsidR="002C1588" w:rsidRPr="000C0A20">
        <w:t>overnment</w:t>
      </w:r>
      <w:r w:rsidR="00405307" w:rsidRPr="000C0A20">
        <w:t>-</w:t>
      </w:r>
      <w:r w:rsidR="002C1588" w:rsidRPr="000C0A20">
        <w:t>wide</w:t>
      </w:r>
      <w:r w:rsidR="00407AA5" w:rsidRPr="000C0A20">
        <w:t xml:space="preserve"> G</w:t>
      </w:r>
      <w:r w:rsidR="00BD06D4" w:rsidRPr="000C0A20">
        <w:t xml:space="preserve">rants.gov </w:t>
      </w:r>
      <w:r w:rsidR="00AF48F9" w:rsidRPr="000C0A20">
        <w:t>Web site</w:t>
      </w:r>
      <w:r w:rsidR="00BD06D4" w:rsidRPr="000C0A20">
        <w:t xml:space="preserve"> at</w:t>
      </w:r>
      <w:r w:rsidR="007D4922" w:rsidRPr="000C0A20">
        <w:t>:</w:t>
      </w:r>
      <w:r w:rsidR="00BD06D4" w:rsidRPr="000C0A20">
        <w:t xml:space="preserve"> </w:t>
      </w:r>
      <w:hyperlink r:id="rId13" w:history="1">
        <w:r w:rsidR="00CF2053" w:rsidRPr="000C0A20">
          <w:rPr>
            <w:rStyle w:val="Hyperlink"/>
          </w:rPr>
          <w:t>http://www.grants.gov</w:t>
        </w:r>
      </w:hyperlink>
      <w:r w:rsidR="00BD06D4" w:rsidRPr="000C0A20">
        <w:t>.</w:t>
      </w:r>
      <w:r w:rsidR="00590AC8" w:rsidRPr="000C0A20">
        <w:t xml:space="preserve">  If applying online poses a hardship</w:t>
      </w:r>
      <w:r w:rsidR="00F00448" w:rsidRPr="000C0A20">
        <w:t>, a</w:t>
      </w:r>
      <w:r w:rsidR="00590AC8" w:rsidRPr="000C0A20">
        <w:t xml:space="preserve">pplicants must contact the OSHA Directorate of Training and Education office listed </w:t>
      </w:r>
      <w:r w:rsidR="00F00448" w:rsidRPr="000C0A20">
        <w:t xml:space="preserve">in this </w:t>
      </w:r>
      <w:r w:rsidRPr="000C0A20">
        <w:t xml:space="preserve">announcement at least </w:t>
      </w:r>
      <w:r w:rsidR="001B5A4E">
        <w:t>four</w:t>
      </w:r>
      <w:r w:rsidR="00590AC8" w:rsidRPr="000C0A20">
        <w:t xml:space="preserve"> week</w:t>
      </w:r>
      <w:r w:rsidRPr="000C0A20">
        <w:t>s</w:t>
      </w:r>
      <w:r w:rsidR="00590AC8" w:rsidRPr="000C0A20">
        <w:t xml:space="preserve"> prior to the application deadline date, </w:t>
      </w:r>
      <w:r w:rsidR="00B74931">
        <w:t>11:59</w:t>
      </w:r>
      <w:r w:rsidR="00CC4C89">
        <w:t xml:space="preserve"> </w:t>
      </w:r>
      <w:r w:rsidR="00521DC7">
        <w:t>p.m., ET</w:t>
      </w:r>
      <w:r w:rsidR="00590AC8" w:rsidRPr="000C0A20">
        <w:t xml:space="preserve">, </w:t>
      </w:r>
      <w:r w:rsidR="00590AC8" w:rsidRPr="00521DC7">
        <w:t>on</w:t>
      </w:r>
      <w:r w:rsidR="005E21E0">
        <w:t xml:space="preserve"> </w:t>
      </w:r>
      <w:r w:rsidR="002F7454">
        <w:t>Tuesday, June 2</w:t>
      </w:r>
      <w:r w:rsidR="00DE2FDF" w:rsidRPr="00521DC7">
        <w:t xml:space="preserve">, </w:t>
      </w:r>
      <w:r w:rsidR="00B344F9">
        <w:t>2015</w:t>
      </w:r>
      <w:r w:rsidR="00FE08F2" w:rsidRPr="00521DC7">
        <w:t>,</w:t>
      </w:r>
      <w:r w:rsidR="002510D7" w:rsidRPr="00521DC7">
        <w:t xml:space="preserve"> </w:t>
      </w:r>
      <w:r w:rsidR="00590AC8" w:rsidRPr="00521DC7">
        <w:t>to speak to a representative who can provide assistance to ensure that applications are submitted online by the closing date.</w:t>
      </w:r>
      <w:r w:rsidR="00F00448" w:rsidRPr="00521DC7">
        <w:t xml:space="preserve">  </w:t>
      </w:r>
      <w:r w:rsidR="00590AC8" w:rsidRPr="00521DC7">
        <w:t>Requests for extensions to this deadline will not be granted.  F</w:t>
      </w:r>
      <w:r w:rsidR="002C1588" w:rsidRPr="00521DC7">
        <w:t xml:space="preserve">urther information regarding submitting </w:t>
      </w:r>
      <w:r w:rsidR="001449BF" w:rsidRPr="00521DC7">
        <w:t>a</w:t>
      </w:r>
      <w:r w:rsidR="002C1588" w:rsidRPr="00521DC7">
        <w:t xml:space="preserve"> grant application electronically</w:t>
      </w:r>
      <w:r w:rsidR="008101F2" w:rsidRPr="00521DC7">
        <w:t xml:space="preserve"> can be </w:t>
      </w:r>
      <w:r w:rsidR="008101F2" w:rsidRPr="00320AA5">
        <w:t>found in</w:t>
      </w:r>
      <w:r w:rsidR="002C1588" w:rsidRPr="00320AA5">
        <w:t xml:space="preserve"> Section</w:t>
      </w:r>
      <w:r w:rsidR="00320AA5" w:rsidRPr="00320AA5">
        <w:t xml:space="preserve"> </w:t>
      </w:r>
      <w:r w:rsidR="00320AA5" w:rsidRPr="00320AA5">
        <w:fldChar w:fldCharType="begin"/>
      </w:r>
      <w:r w:rsidR="00320AA5" w:rsidRPr="00320AA5">
        <w:instrText xml:space="preserve"> REF _Ref384372897 \r \h </w:instrText>
      </w:r>
      <w:r w:rsidR="00320AA5">
        <w:instrText xml:space="preserve"> \* MERGEFORMAT </w:instrText>
      </w:r>
      <w:r w:rsidR="00320AA5" w:rsidRPr="00320AA5">
        <w:fldChar w:fldCharType="separate"/>
      </w:r>
      <w:r w:rsidR="00320AA5" w:rsidRPr="00320AA5">
        <w:t>V.J.2</w:t>
      </w:r>
      <w:r w:rsidR="00320AA5" w:rsidRPr="00320AA5">
        <w:fldChar w:fldCharType="end"/>
      </w:r>
      <w:r w:rsidR="002C1588" w:rsidRPr="00320AA5">
        <w:t>.</w:t>
      </w:r>
    </w:p>
    <w:p w:rsidR="0014010D" w:rsidRPr="00F37358" w:rsidRDefault="0014010D" w:rsidP="006F725F"/>
    <w:p w:rsidR="00D76332" w:rsidRDefault="00C67597" w:rsidP="006F725F">
      <w:r w:rsidRPr="00F37358">
        <w:rPr>
          <w:rStyle w:val="Heading0Char"/>
        </w:rPr>
        <w:lastRenderedPageBreak/>
        <w:t>FOR FURTHER INFORMATION CONTACT</w:t>
      </w:r>
      <w:r w:rsidR="008951C3" w:rsidRPr="00F37358">
        <w:t>:</w:t>
      </w:r>
      <w:r w:rsidR="008C05DA" w:rsidRPr="00F37358">
        <w:t xml:space="preserve">  Q</w:t>
      </w:r>
      <w:r w:rsidR="008951C3" w:rsidRPr="00F37358">
        <w:t xml:space="preserve">uestions regarding this </w:t>
      </w:r>
      <w:r w:rsidR="00BB3704">
        <w:t>funding opportunity announcement</w:t>
      </w:r>
      <w:r w:rsidR="008951C3" w:rsidRPr="00F37358">
        <w:t xml:space="preserve"> should be </w:t>
      </w:r>
      <w:r w:rsidR="00062DD6" w:rsidRPr="00F37358">
        <w:t xml:space="preserve">emailed to </w:t>
      </w:r>
      <w:hyperlink r:id="rId14" w:history="1">
        <w:r w:rsidR="00062DD6" w:rsidRPr="00F37358">
          <w:rPr>
            <w:rStyle w:val="Hyperlink"/>
          </w:rPr>
          <w:t>HarwoodGrants@dol.gov</w:t>
        </w:r>
      </w:hyperlink>
      <w:r w:rsidR="00062DD6" w:rsidRPr="00F37358">
        <w:t xml:space="preserve"> or </w:t>
      </w:r>
      <w:r w:rsidR="008951C3" w:rsidRPr="00F37358">
        <w:t xml:space="preserve">directed to </w:t>
      </w:r>
      <w:r w:rsidR="00F0203A">
        <w:t>Jason Rasmussen</w:t>
      </w:r>
      <w:r w:rsidR="008951C3" w:rsidRPr="00F37358">
        <w:t xml:space="preserve">, </w:t>
      </w:r>
      <w:r w:rsidR="00645F91" w:rsidRPr="00F37358">
        <w:t xml:space="preserve">Program </w:t>
      </w:r>
      <w:r w:rsidR="008951C3" w:rsidRPr="00F37358">
        <w:t>Analyst</w:t>
      </w:r>
      <w:r w:rsidR="00260469" w:rsidRPr="00F37358">
        <w:t>,</w:t>
      </w:r>
      <w:r w:rsidR="00A167A3" w:rsidRPr="00F37358">
        <w:t xml:space="preserve"> </w:t>
      </w:r>
      <w:r w:rsidR="00FD466B" w:rsidRPr="00F37358">
        <w:t xml:space="preserve">or </w:t>
      </w:r>
      <w:r w:rsidR="00F0203A">
        <w:t>Kimberly Mason</w:t>
      </w:r>
      <w:r w:rsidR="00D261D7">
        <w:t xml:space="preserve">, Director, Office of Training </w:t>
      </w:r>
      <w:r w:rsidR="00FD466B" w:rsidRPr="00F37358">
        <w:t>Programs</w:t>
      </w:r>
      <w:r w:rsidR="00D261D7">
        <w:t xml:space="preserve"> and Administration</w:t>
      </w:r>
      <w:r w:rsidR="00FD466B" w:rsidRPr="00F37358">
        <w:t>, at 847-759-7700 (note this is not a toll-free number)</w:t>
      </w:r>
      <w:r w:rsidR="00A167A3" w:rsidRPr="00F37358">
        <w:t xml:space="preserve">. </w:t>
      </w:r>
      <w:r w:rsidR="001F47F5" w:rsidRPr="00F37358">
        <w:t xml:space="preserve"> </w:t>
      </w:r>
      <w:r w:rsidR="00B74931">
        <w:t>Personn</w:t>
      </w:r>
      <w:r w:rsidR="00CF3065">
        <w:t>el will not be available after 5</w:t>
      </w:r>
      <w:r w:rsidR="00521DC7">
        <w:t>:00 p.m., ET</w:t>
      </w:r>
      <w:r w:rsidR="00B74931">
        <w:t>, on the application deadline date</w:t>
      </w:r>
      <w:r w:rsidR="00D76332">
        <w:t xml:space="preserve">, to answer questions. </w:t>
      </w:r>
      <w:r w:rsidR="008951C3" w:rsidRPr="00F37358">
        <w:t>To obtain further information on the Susan Harwood Training Grant Program, visit the OSHA Web site at</w:t>
      </w:r>
      <w:r w:rsidR="007D4922" w:rsidRPr="00F37358">
        <w:t>:</w:t>
      </w:r>
      <w:r w:rsidR="008951C3" w:rsidRPr="00F37358">
        <w:t xml:space="preserve"> </w:t>
      </w:r>
      <w:hyperlink r:id="rId15" w:history="1">
        <w:r w:rsidR="006E477B" w:rsidRPr="0065015F">
          <w:rPr>
            <w:rStyle w:val="Hyperlink"/>
          </w:rPr>
          <w:t>http://www.osha.gov/dte/sharwood/index.html</w:t>
        </w:r>
      </w:hyperlink>
      <w:r w:rsidR="006E477B">
        <w:t xml:space="preserve">.  </w:t>
      </w:r>
    </w:p>
    <w:p w:rsidR="00152DAB" w:rsidRDefault="00152DAB" w:rsidP="006F725F"/>
    <w:p w:rsidR="00152DAB" w:rsidRPr="00152DAB" w:rsidRDefault="00152DAB" w:rsidP="00152DAB">
      <w:r w:rsidRPr="00152DAB">
        <w:t xml:space="preserve">Questions regarding Grants.gov should be emailed to </w:t>
      </w:r>
      <w:hyperlink r:id="rId16" w:history="1">
        <w:r w:rsidRPr="00152DAB">
          <w:rPr>
            <w:rStyle w:val="Hyperlink"/>
          </w:rPr>
          <w:t>Support@grants.gov</w:t>
        </w:r>
      </w:hyperlink>
      <w:r w:rsidRPr="00152DAB">
        <w:t xml:space="preserve"> or directed to the Grants.gov Contact Center, at 1-800-518-4726 (toll free number).  The Contact Center is available 24 hours a day, 7 days a week.  The Contact Center is closed on federal holidays.</w:t>
      </w:r>
    </w:p>
    <w:p w:rsidR="001A2CDE" w:rsidRDefault="001A2CDE" w:rsidP="006F725F"/>
    <w:p w:rsidR="0014010D" w:rsidRPr="00F37358" w:rsidRDefault="00FA306E" w:rsidP="008C3C05">
      <w:pPr>
        <w:pStyle w:val="Heading1"/>
      </w:pPr>
      <w:bookmarkStart w:id="3" w:name="_Toc252957719"/>
      <w:bookmarkStart w:id="4" w:name="_Ref345495672"/>
      <w:bookmarkStart w:id="5" w:name="_Ref345500418"/>
      <w:bookmarkStart w:id="6" w:name="_Toc413751133"/>
      <w:r w:rsidRPr="00F37358">
        <w:t>Funding Opportunity Description</w:t>
      </w:r>
      <w:bookmarkStart w:id="7" w:name="_Toc252957720"/>
      <w:bookmarkEnd w:id="3"/>
      <w:bookmarkEnd w:id="4"/>
      <w:bookmarkEnd w:id="5"/>
      <w:bookmarkEnd w:id="6"/>
    </w:p>
    <w:p w:rsidR="0014010D" w:rsidRPr="00F37358" w:rsidRDefault="006B0F57" w:rsidP="00627416">
      <w:pPr>
        <w:pStyle w:val="Heading2"/>
      </w:pPr>
      <w:bookmarkStart w:id="8" w:name="_Toc413751134"/>
      <w:r w:rsidRPr="00F37358">
        <w:t xml:space="preserve">Overview of </w:t>
      </w:r>
      <w:r w:rsidR="00A9397E" w:rsidRPr="00F37358">
        <w:t xml:space="preserve">the </w:t>
      </w:r>
      <w:r w:rsidR="005B519E" w:rsidRPr="00F37358">
        <w:t xml:space="preserve">Susan </w:t>
      </w:r>
      <w:r w:rsidR="00A9397E" w:rsidRPr="00F37358">
        <w:t>Harwood Training Grant Progra</w:t>
      </w:r>
      <w:r w:rsidR="00A85722" w:rsidRPr="00F37358">
        <w:t>m</w:t>
      </w:r>
      <w:bookmarkEnd w:id="7"/>
      <w:bookmarkEnd w:id="8"/>
    </w:p>
    <w:p w:rsidR="00A85722" w:rsidRPr="00F37358" w:rsidRDefault="00A85722" w:rsidP="007938C6">
      <w:pPr>
        <w:pStyle w:val="BodyText2"/>
      </w:pPr>
      <w:r w:rsidRPr="00F37358">
        <w:t xml:space="preserve">The Susan Harwood Training Grant Program provides funds </w:t>
      </w:r>
      <w:r w:rsidR="0003457A" w:rsidRPr="00F37358">
        <w:t xml:space="preserve">for </w:t>
      </w:r>
      <w:r w:rsidR="00D937FC">
        <w:t>non-profit organizations</w:t>
      </w:r>
      <w:r w:rsidR="0003457A" w:rsidRPr="00F37358">
        <w:t xml:space="preserve"> </w:t>
      </w:r>
      <w:r w:rsidR="00B62360" w:rsidRPr="00F37358">
        <w:t>to develop training materials and</w:t>
      </w:r>
      <w:r w:rsidRPr="00F37358">
        <w:t xml:space="preserve"> train </w:t>
      </w:r>
      <w:r w:rsidR="00062DD6" w:rsidRPr="00F37358">
        <w:t>workers and/or employers</w:t>
      </w:r>
      <w:r w:rsidRPr="00F37358">
        <w:t xml:space="preserve"> to recognize, </w:t>
      </w:r>
      <w:r w:rsidR="00F00448" w:rsidRPr="00F37358">
        <w:t xml:space="preserve">abate, </w:t>
      </w:r>
      <w:r w:rsidRPr="00F37358">
        <w:t>and prevent safety and health hazards in their workplaces</w:t>
      </w:r>
      <w:r w:rsidR="00F00448" w:rsidRPr="00F37358">
        <w:t xml:space="preserve"> and provide related assistance</w:t>
      </w:r>
      <w:r w:rsidRPr="00F37358">
        <w:t xml:space="preserve">.  The program emphasizes </w:t>
      </w:r>
      <w:r w:rsidR="00FB7292">
        <w:t>seven</w:t>
      </w:r>
      <w:r w:rsidR="00091D77" w:rsidRPr="00F37358">
        <w:t xml:space="preserve"> </w:t>
      </w:r>
      <w:r w:rsidRPr="00F37358">
        <w:t>areas</w:t>
      </w:r>
      <w:r w:rsidR="00A01CC6" w:rsidRPr="00F37358">
        <w:t>:</w:t>
      </w:r>
    </w:p>
    <w:p w:rsidR="0014010D" w:rsidRPr="00F37358" w:rsidRDefault="0014010D" w:rsidP="006F725F"/>
    <w:p w:rsidR="0064661D" w:rsidRPr="00F37358" w:rsidRDefault="0064661D" w:rsidP="001A2CDE">
      <w:pPr>
        <w:pStyle w:val="ListNumber3"/>
        <w:tabs>
          <w:tab w:val="clear" w:pos="360"/>
          <w:tab w:val="num" w:pos="720"/>
        </w:tabs>
      </w:pPr>
      <w:r w:rsidRPr="00F37358">
        <w:t xml:space="preserve">Training workers and/or employers </w:t>
      </w:r>
      <w:r w:rsidR="000C0A20">
        <w:t xml:space="preserve">on </w:t>
      </w:r>
      <w:r w:rsidR="00020A26">
        <w:t>iden</w:t>
      </w:r>
      <w:r w:rsidR="000C0A20">
        <w:t>tifying and means of preventing</w:t>
      </w:r>
      <w:r w:rsidR="00020A26">
        <w:t xml:space="preserve"> serious safety and health </w:t>
      </w:r>
      <w:r w:rsidRPr="00F37358">
        <w:t>hazards identified by OSHA through the DOL’s Strategic Plan, as part of an OSHA special emphasis program</w:t>
      </w:r>
      <w:r w:rsidR="00893FD0">
        <w:t>,</w:t>
      </w:r>
      <w:r w:rsidRPr="00F37358">
        <w:t xml:space="preserve"> or other OSHA priorities (see </w:t>
      </w:r>
      <w:r w:rsidR="00595FF1">
        <w:rPr>
          <w:rStyle w:val="Hyperlink"/>
        </w:rPr>
        <w:t>www.osha</w:t>
      </w:r>
      <w:r w:rsidRPr="00F37358">
        <w:rPr>
          <w:rStyle w:val="Hyperlink"/>
        </w:rPr>
        <w:t>.gov</w:t>
      </w:r>
      <w:r w:rsidRPr="00F37358">
        <w:t>)</w:t>
      </w:r>
      <w:r w:rsidR="00B344F9">
        <w:t>.</w:t>
      </w:r>
    </w:p>
    <w:p w:rsidR="00CF2053" w:rsidRPr="00F37358" w:rsidRDefault="00AD19A8" w:rsidP="001A2CDE">
      <w:pPr>
        <w:pStyle w:val="ListNumber3"/>
        <w:tabs>
          <w:tab w:val="clear" w:pos="360"/>
          <w:tab w:val="num" w:pos="720"/>
        </w:tabs>
      </w:pPr>
      <w:r w:rsidRPr="00F37358">
        <w:t>Educating</w:t>
      </w:r>
      <w:r w:rsidR="00BE563B" w:rsidRPr="00F37358">
        <w:t xml:space="preserve"> </w:t>
      </w:r>
      <w:r w:rsidR="002045BA" w:rsidRPr="00F37358">
        <w:t>worker</w:t>
      </w:r>
      <w:r w:rsidR="009A2D8C" w:rsidRPr="00F37358">
        <w:t>s</w:t>
      </w:r>
      <w:r w:rsidR="00B62360" w:rsidRPr="00F37358">
        <w:t xml:space="preserve"> </w:t>
      </w:r>
      <w:r w:rsidRPr="00F37358">
        <w:t xml:space="preserve">on their </w:t>
      </w:r>
      <w:r w:rsidR="009A2D8C" w:rsidRPr="00F37358">
        <w:t xml:space="preserve">rights </w:t>
      </w:r>
      <w:r w:rsidRPr="00F37358">
        <w:t>and educating employers on their responsibilities under the OSH Act</w:t>
      </w:r>
      <w:r w:rsidR="00BE563B" w:rsidRPr="00F37358">
        <w:t>.</w:t>
      </w:r>
    </w:p>
    <w:p w:rsidR="00CF2053" w:rsidRPr="00F37358" w:rsidRDefault="002E315B" w:rsidP="001A2CDE">
      <w:pPr>
        <w:pStyle w:val="ListNumber3"/>
        <w:tabs>
          <w:tab w:val="clear" w:pos="360"/>
          <w:tab w:val="num" w:pos="720"/>
        </w:tabs>
      </w:pPr>
      <w:r w:rsidRPr="00F37358">
        <w:t xml:space="preserve">Educating </w:t>
      </w:r>
      <w:r w:rsidR="00062DD6" w:rsidRPr="00F37358">
        <w:t>workers and/or employers</w:t>
      </w:r>
      <w:r w:rsidRPr="00F37358">
        <w:t xml:space="preserve"> in small businesses</w:t>
      </w:r>
      <w:r w:rsidR="00AD19A8" w:rsidRPr="00F37358">
        <w:t>.  F</w:t>
      </w:r>
      <w:r w:rsidR="008F0FDC" w:rsidRPr="00F37358">
        <w:t xml:space="preserve">or purposes of this grant program, </w:t>
      </w:r>
      <w:r w:rsidR="00D1554A" w:rsidRPr="00F37358">
        <w:t xml:space="preserve">a </w:t>
      </w:r>
      <w:r w:rsidR="00A85722" w:rsidRPr="00F37358">
        <w:t>small business</w:t>
      </w:r>
      <w:r w:rsidR="008F0FDC" w:rsidRPr="00F37358">
        <w:t xml:space="preserve"> is one with </w:t>
      </w:r>
      <w:r w:rsidR="00A85722" w:rsidRPr="00F37358">
        <w:t xml:space="preserve">250 or fewer </w:t>
      </w:r>
      <w:r w:rsidR="008F0FDC" w:rsidRPr="00F37358">
        <w:t>employees.</w:t>
      </w:r>
    </w:p>
    <w:p w:rsidR="00CF2053" w:rsidRPr="00F37358" w:rsidRDefault="00A85722" w:rsidP="001A2CDE">
      <w:pPr>
        <w:pStyle w:val="ListNumber3"/>
        <w:tabs>
          <w:tab w:val="clear" w:pos="360"/>
          <w:tab w:val="num" w:pos="720"/>
        </w:tabs>
      </w:pPr>
      <w:r w:rsidRPr="00F37358">
        <w:t xml:space="preserve">Training </w:t>
      </w:r>
      <w:r w:rsidR="00062DD6" w:rsidRPr="00F37358">
        <w:t>workers and/or employers</w:t>
      </w:r>
      <w:r w:rsidRPr="00F37358">
        <w:t xml:space="preserve"> about</w:t>
      </w:r>
      <w:r w:rsidR="00FB7292">
        <w:t xml:space="preserve"> </w:t>
      </w:r>
      <w:r w:rsidRPr="00F37358">
        <w:t>new OSHA standards.</w:t>
      </w:r>
    </w:p>
    <w:p w:rsidR="00CF2053" w:rsidRPr="00521DC7" w:rsidRDefault="00051E75" w:rsidP="001A2CDE">
      <w:pPr>
        <w:pStyle w:val="ListNumber3"/>
        <w:tabs>
          <w:tab w:val="clear" w:pos="360"/>
          <w:tab w:val="num" w:pos="720"/>
        </w:tabs>
      </w:pPr>
      <w:r w:rsidRPr="00F37358">
        <w:t>Training at</w:t>
      </w:r>
      <w:r w:rsidR="00B53384" w:rsidRPr="00F37358">
        <w:t>-</w:t>
      </w:r>
      <w:r w:rsidR="009A2D8C" w:rsidRPr="00F37358">
        <w:t>risk</w:t>
      </w:r>
      <w:r w:rsidRPr="00F37358">
        <w:t xml:space="preserve"> </w:t>
      </w:r>
      <w:r w:rsidR="009A2D8C" w:rsidRPr="00F37358">
        <w:t xml:space="preserve">and/or low-literacy </w:t>
      </w:r>
      <w:r w:rsidR="002045BA" w:rsidRPr="00F37358">
        <w:t>worker</w:t>
      </w:r>
      <w:r w:rsidRPr="00F37358">
        <w:t xml:space="preserve"> populations.</w:t>
      </w:r>
      <w:r w:rsidR="00FB7292">
        <w:t xml:space="preserve">  This includes temporary </w:t>
      </w:r>
      <w:r w:rsidR="00FB7292" w:rsidRPr="00521DC7">
        <w:t>workers.</w:t>
      </w:r>
    </w:p>
    <w:p w:rsidR="0014010D" w:rsidRPr="00521DC7" w:rsidRDefault="00091D77" w:rsidP="001A2CDE">
      <w:pPr>
        <w:pStyle w:val="ListNumber3"/>
        <w:tabs>
          <w:tab w:val="clear" w:pos="360"/>
          <w:tab w:val="num" w:pos="720"/>
        </w:tabs>
      </w:pPr>
      <w:r w:rsidRPr="00521DC7">
        <w:t xml:space="preserve">Providing technical assistance to </w:t>
      </w:r>
      <w:r w:rsidR="00787AB3" w:rsidRPr="00521DC7">
        <w:t>employers and workers</w:t>
      </w:r>
      <w:r w:rsidRPr="00521DC7">
        <w:t>.</w:t>
      </w:r>
      <w:bookmarkStart w:id="9" w:name="_Toc252957721"/>
    </w:p>
    <w:p w:rsidR="00FB7292" w:rsidRPr="00521DC7" w:rsidRDefault="00FB7292" w:rsidP="001A2CDE">
      <w:pPr>
        <w:pStyle w:val="ListNumber3"/>
        <w:tabs>
          <w:tab w:val="clear" w:pos="360"/>
          <w:tab w:val="num" w:pos="720"/>
        </w:tabs>
      </w:pPr>
      <w:r w:rsidRPr="00521DC7">
        <w:t>Developing and disseminating materials to train and educate workers.</w:t>
      </w:r>
    </w:p>
    <w:p w:rsidR="004537FD" w:rsidRPr="00F37358" w:rsidRDefault="004537FD" w:rsidP="004537FD">
      <w:pPr>
        <w:pStyle w:val="ListBullet3"/>
        <w:numPr>
          <w:ilvl w:val="0"/>
          <w:numId w:val="0"/>
        </w:numPr>
        <w:ind w:left="720"/>
      </w:pPr>
    </w:p>
    <w:p w:rsidR="00DE24FD" w:rsidRDefault="00DE24FD" w:rsidP="00627416">
      <w:pPr>
        <w:pStyle w:val="Heading2"/>
      </w:pPr>
      <w:bookmarkStart w:id="10" w:name="_Toc413751135"/>
      <w:bookmarkStart w:id="11" w:name="_Ref384889180"/>
      <w:bookmarkStart w:id="12" w:name="_Ref384891224"/>
      <w:bookmarkStart w:id="13" w:name="_Ref384976698"/>
      <w:bookmarkStart w:id="14" w:name="_Ref285197567"/>
      <w:bookmarkStart w:id="15" w:name="_Ref285197664"/>
      <w:bookmarkStart w:id="16" w:name="_Ref285197688"/>
      <w:bookmarkStart w:id="17" w:name="_Ref285198029"/>
      <w:bookmarkStart w:id="18" w:name="_Ref285198054"/>
      <w:bookmarkStart w:id="19" w:name="_Ref286734096"/>
      <w:r>
        <w:t xml:space="preserve">Grants Being Announced Under this </w:t>
      </w:r>
      <w:r w:rsidR="00BB3704">
        <w:t>Funding Opportunity Announcement</w:t>
      </w:r>
      <w:bookmarkEnd w:id="10"/>
      <w:r w:rsidR="00BB3704">
        <w:t xml:space="preserve"> </w:t>
      </w:r>
      <w:bookmarkEnd w:id="11"/>
      <w:bookmarkEnd w:id="12"/>
      <w:bookmarkEnd w:id="13"/>
    </w:p>
    <w:p w:rsidR="00DE24FD" w:rsidRDefault="00DE24FD" w:rsidP="00DE24FD">
      <w:pPr>
        <w:pStyle w:val="BodyText2"/>
      </w:pPr>
      <w:r w:rsidRPr="00F37358">
        <w:t xml:space="preserve">Under this </w:t>
      </w:r>
      <w:r w:rsidR="009928A1">
        <w:t>funding opportunity announcement</w:t>
      </w:r>
      <w:r w:rsidRPr="00F37358">
        <w:t>, OSHA will accept applications for Targeted Topic</w:t>
      </w:r>
      <w:r>
        <w:t xml:space="preserve"> </w:t>
      </w:r>
      <w:r w:rsidR="00B344F9">
        <w:t xml:space="preserve">Training </w:t>
      </w:r>
      <w:r w:rsidR="00EB3E27">
        <w:t xml:space="preserve">Follow-on Grants from FY 2014 Targeted Topic Training grantees only. </w:t>
      </w:r>
    </w:p>
    <w:p w:rsidR="00DE24FD" w:rsidRPr="00F37358" w:rsidRDefault="00DE24FD" w:rsidP="00DE24FD">
      <w:pPr>
        <w:pStyle w:val="BodyText2"/>
      </w:pPr>
    </w:p>
    <w:p w:rsidR="00DE24FD" w:rsidRPr="00EB3E27" w:rsidRDefault="00DE24FD" w:rsidP="00EB3E27">
      <w:pPr>
        <w:pStyle w:val="Heading3"/>
        <w:numPr>
          <w:ilvl w:val="0"/>
          <w:numId w:val="0"/>
        </w:numPr>
        <w:ind w:left="720"/>
        <w:rPr>
          <w:u w:val="single"/>
        </w:rPr>
      </w:pPr>
      <w:bookmarkStart w:id="20" w:name="_Toc413751136"/>
      <w:r w:rsidRPr="00EB3E27">
        <w:rPr>
          <w:u w:val="single"/>
        </w:rPr>
        <w:t>Targeted Topic Training</w:t>
      </w:r>
      <w:r w:rsidR="003D3A9D" w:rsidRPr="00EB3E27">
        <w:rPr>
          <w:u w:val="single"/>
        </w:rPr>
        <w:t xml:space="preserve"> Grants</w:t>
      </w:r>
      <w:bookmarkEnd w:id="20"/>
    </w:p>
    <w:p w:rsidR="00DE24FD" w:rsidRPr="00521DC7" w:rsidRDefault="00DE24FD" w:rsidP="00EB3E27">
      <w:pPr>
        <w:pStyle w:val="BodyText3"/>
        <w:ind w:left="720"/>
      </w:pPr>
      <w:r w:rsidRPr="00F37358">
        <w:rPr>
          <w:rStyle w:val="BodyTextChar"/>
        </w:rPr>
        <w:t>Target</w:t>
      </w:r>
      <w:r>
        <w:rPr>
          <w:rStyle w:val="BodyTextChar"/>
        </w:rPr>
        <w:t>ed</w:t>
      </w:r>
      <w:r w:rsidRPr="00F37358">
        <w:rPr>
          <w:rStyle w:val="BodyTextChar"/>
        </w:rPr>
        <w:t xml:space="preserve"> Topic Training grants </w:t>
      </w:r>
      <w:r w:rsidR="000100AA">
        <w:rPr>
          <w:rStyle w:val="BodyTextChar"/>
        </w:rPr>
        <w:t xml:space="preserve">develop and </w:t>
      </w:r>
      <w:r w:rsidR="000100AA" w:rsidRPr="00521DC7">
        <w:rPr>
          <w:rStyle w:val="BodyTextChar"/>
        </w:rPr>
        <w:t>conduct quality training for</w:t>
      </w:r>
      <w:r w:rsidR="00FE67DF">
        <w:rPr>
          <w:rStyle w:val="BodyTextChar"/>
        </w:rPr>
        <w:t xml:space="preserve"> workers of</w:t>
      </w:r>
      <w:r w:rsidR="000100AA" w:rsidRPr="00521DC7">
        <w:rPr>
          <w:rStyle w:val="BodyTextChar"/>
        </w:rPr>
        <w:t xml:space="preserve"> multiple employers, and</w:t>
      </w:r>
      <w:r w:rsidR="00FE67DF">
        <w:rPr>
          <w:rStyle w:val="BodyTextChar"/>
        </w:rPr>
        <w:t xml:space="preserve"> where appropriate,</w:t>
      </w:r>
      <w:r w:rsidRPr="00521DC7">
        <w:rPr>
          <w:rStyle w:val="BodyTextChar"/>
        </w:rPr>
        <w:t xml:space="preserve"> develop quality safety and health trai</w:t>
      </w:r>
      <w:r w:rsidR="000100AA" w:rsidRPr="00521DC7">
        <w:rPr>
          <w:rStyle w:val="BodyTextChar"/>
        </w:rPr>
        <w:t xml:space="preserve">ning and educational materials </w:t>
      </w:r>
      <w:r w:rsidRPr="00521DC7">
        <w:rPr>
          <w:rStyle w:val="BodyTextChar"/>
        </w:rPr>
        <w:t xml:space="preserve">addressing safety and health hazards associated with one of the </w:t>
      </w:r>
      <w:r w:rsidRPr="00521DC7">
        <w:rPr>
          <w:rStyle w:val="BodyTextChar"/>
        </w:rPr>
        <w:lastRenderedPageBreak/>
        <w:t xml:space="preserve">OSHA selected training topics listed </w:t>
      </w:r>
      <w:r w:rsidRPr="00320AA5">
        <w:rPr>
          <w:rStyle w:val="BodyTextChar"/>
        </w:rPr>
        <w:t>in Section</w:t>
      </w:r>
      <w:r w:rsidR="00320AA5" w:rsidRPr="00320AA5">
        <w:rPr>
          <w:rStyle w:val="BodyTextChar"/>
        </w:rPr>
        <w:t xml:space="preserve"> </w:t>
      </w:r>
      <w:r w:rsidR="00320AA5" w:rsidRPr="00320AA5">
        <w:rPr>
          <w:rStyle w:val="BodyTextChar"/>
        </w:rPr>
        <w:fldChar w:fldCharType="begin"/>
      </w:r>
      <w:r w:rsidR="00320AA5" w:rsidRPr="00320AA5">
        <w:rPr>
          <w:rStyle w:val="BodyTextChar"/>
        </w:rPr>
        <w:instrText xml:space="preserve"> REF _Ref286131765 \r \h </w:instrText>
      </w:r>
      <w:r w:rsidR="00320AA5">
        <w:rPr>
          <w:rStyle w:val="BodyTextChar"/>
        </w:rPr>
        <w:instrText xml:space="preserve"> \* MERGEFORMAT </w:instrText>
      </w:r>
      <w:r w:rsidR="00320AA5" w:rsidRPr="00320AA5">
        <w:rPr>
          <w:rStyle w:val="BodyTextChar"/>
        </w:rPr>
      </w:r>
      <w:r w:rsidR="00320AA5" w:rsidRPr="00320AA5">
        <w:rPr>
          <w:rStyle w:val="BodyTextChar"/>
        </w:rPr>
        <w:fldChar w:fldCharType="separate"/>
      </w:r>
      <w:r w:rsidR="00320AA5" w:rsidRPr="00320AA5">
        <w:rPr>
          <w:rStyle w:val="BodyTextChar"/>
        </w:rPr>
        <w:t>V.G.1.b)</w:t>
      </w:r>
      <w:r w:rsidR="00320AA5" w:rsidRPr="00320AA5">
        <w:rPr>
          <w:rStyle w:val="BodyTextChar"/>
        </w:rPr>
        <w:fldChar w:fldCharType="end"/>
      </w:r>
      <w:r w:rsidRPr="00320AA5">
        <w:t xml:space="preserve">.  Technical assistance may be proposed in addition to the training.  </w:t>
      </w:r>
      <w:r w:rsidR="003D3A9D" w:rsidRPr="00320AA5">
        <w:t>Applicants will be expected</w:t>
      </w:r>
      <w:r w:rsidR="003D3A9D">
        <w:t xml:space="preserve"> to conduct a significant number of training programs addressing occupational safety and health hazards identified by OSHA.</w:t>
      </w:r>
    </w:p>
    <w:p w:rsidR="00DE24FD" w:rsidRPr="00521DC7" w:rsidRDefault="00DE24FD" w:rsidP="00DE24FD">
      <w:pPr>
        <w:pStyle w:val="BodyText3"/>
        <w:rPr>
          <w:szCs w:val="24"/>
        </w:rPr>
      </w:pPr>
    </w:p>
    <w:p w:rsidR="0091510B" w:rsidRPr="00521DC7" w:rsidRDefault="00DE24FD" w:rsidP="00627416">
      <w:pPr>
        <w:pStyle w:val="Heading2"/>
      </w:pPr>
      <w:bookmarkStart w:id="21" w:name="_Ref354144253"/>
      <w:bookmarkStart w:id="22" w:name="_Ref354144282"/>
      <w:bookmarkStart w:id="23" w:name="_Ref354144300"/>
      <w:bookmarkStart w:id="24" w:name="_Ref354144308"/>
      <w:bookmarkStart w:id="25" w:name="_Ref354146474"/>
      <w:bookmarkStart w:id="26" w:name="_Ref354146517"/>
      <w:bookmarkStart w:id="27" w:name="_Toc413751137"/>
      <w:bookmarkEnd w:id="9"/>
      <w:bookmarkEnd w:id="14"/>
      <w:bookmarkEnd w:id="15"/>
      <w:bookmarkEnd w:id="16"/>
      <w:bookmarkEnd w:id="17"/>
      <w:bookmarkEnd w:id="18"/>
      <w:bookmarkEnd w:id="19"/>
      <w:r w:rsidRPr="00521DC7">
        <w:t>Target Audience and Language</w:t>
      </w:r>
      <w:bookmarkEnd w:id="21"/>
      <w:bookmarkEnd w:id="22"/>
      <w:bookmarkEnd w:id="23"/>
      <w:bookmarkEnd w:id="24"/>
      <w:bookmarkEnd w:id="25"/>
      <w:bookmarkEnd w:id="26"/>
      <w:bookmarkEnd w:id="27"/>
    </w:p>
    <w:p w:rsidR="00792EC6" w:rsidRDefault="00792EC6" w:rsidP="00496052">
      <w:pPr>
        <w:pStyle w:val="BodyText3"/>
        <w:numPr>
          <w:ilvl w:val="0"/>
          <w:numId w:val="33"/>
        </w:numPr>
        <w:ind w:left="1080"/>
      </w:pPr>
      <w:r w:rsidRPr="000E53E2">
        <w:t>Training materials developed and/or training conducted must serve multiple employers</w:t>
      </w:r>
      <w:r>
        <w:t>.</w:t>
      </w:r>
    </w:p>
    <w:p w:rsidR="00792EC6" w:rsidRDefault="00792EC6" w:rsidP="00792EC6">
      <w:pPr>
        <w:pStyle w:val="BodyText3"/>
        <w:ind w:left="360"/>
      </w:pPr>
    </w:p>
    <w:p w:rsidR="00B27933" w:rsidRPr="000E53E2" w:rsidRDefault="003D3A9D" w:rsidP="00496052">
      <w:pPr>
        <w:pStyle w:val="BodyText3"/>
        <w:numPr>
          <w:ilvl w:val="0"/>
          <w:numId w:val="33"/>
        </w:numPr>
        <w:ind w:left="1080"/>
      </w:pPr>
      <w:r>
        <w:t>All t</w:t>
      </w:r>
      <w:r w:rsidR="00B27933" w:rsidRPr="000E53E2">
        <w:t xml:space="preserve">raining materials developed and/or training conducted must serve multiple employers and workers in one or more of the following target audiences: </w:t>
      </w:r>
    </w:p>
    <w:p w:rsidR="00B27933" w:rsidRPr="000E53E2" w:rsidRDefault="00B27933" w:rsidP="00B27933">
      <w:pPr>
        <w:pStyle w:val="BodyText3"/>
        <w:ind w:left="720"/>
      </w:pPr>
    </w:p>
    <w:p w:rsidR="00B27933" w:rsidRPr="000E53E2" w:rsidRDefault="00B27933" w:rsidP="009618B8">
      <w:pPr>
        <w:pStyle w:val="BodyText3"/>
        <w:numPr>
          <w:ilvl w:val="0"/>
          <w:numId w:val="42"/>
        </w:numPr>
        <w:tabs>
          <w:tab w:val="left" w:pos="1800"/>
          <w:tab w:val="left" w:pos="2160"/>
        </w:tabs>
      </w:pPr>
      <w:r w:rsidRPr="000E53E2">
        <w:t>small businesses (less than 250 employees)</w:t>
      </w:r>
    </w:p>
    <w:p w:rsidR="00B27933" w:rsidRPr="000E53E2" w:rsidRDefault="00B27933" w:rsidP="009618B8">
      <w:pPr>
        <w:pStyle w:val="BodyText3"/>
        <w:numPr>
          <w:ilvl w:val="0"/>
          <w:numId w:val="42"/>
        </w:numPr>
        <w:tabs>
          <w:tab w:val="left" w:pos="1800"/>
          <w:tab w:val="left" w:pos="2160"/>
        </w:tabs>
      </w:pPr>
      <w:r w:rsidRPr="000E53E2">
        <w:t>new businesses</w:t>
      </w:r>
    </w:p>
    <w:p w:rsidR="00B27933" w:rsidRPr="000E53E2" w:rsidRDefault="00B27933" w:rsidP="009618B8">
      <w:pPr>
        <w:pStyle w:val="BodyText3"/>
        <w:numPr>
          <w:ilvl w:val="0"/>
          <w:numId w:val="42"/>
        </w:numPr>
        <w:tabs>
          <w:tab w:val="left" w:pos="1800"/>
          <w:tab w:val="left" w:pos="2160"/>
        </w:tabs>
      </w:pPr>
      <w:r w:rsidRPr="000E53E2">
        <w:t>limited English proficiency workers</w:t>
      </w:r>
    </w:p>
    <w:p w:rsidR="00B27933" w:rsidRPr="00521DC7" w:rsidRDefault="00B27933" w:rsidP="009618B8">
      <w:pPr>
        <w:pStyle w:val="BodyText3"/>
        <w:numPr>
          <w:ilvl w:val="0"/>
          <w:numId w:val="42"/>
        </w:numPr>
        <w:tabs>
          <w:tab w:val="left" w:pos="1800"/>
          <w:tab w:val="left" w:pos="2160"/>
        </w:tabs>
      </w:pPr>
      <w:r w:rsidRPr="00521DC7">
        <w:t>non-literate and low literacy workers</w:t>
      </w:r>
    </w:p>
    <w:p w:rsidR="00B27933" w:rsidRPr="00521DC7" w:rsidRDefault="00B27933" w:rsidP="009618B8">
      <w:pPr>
        <w:pStyle w:val="BodyText3"/>
        <w:numPr>
          <w:ilvl w:val="0"/>
          <w:numId w:val="42"/>
        </w:numPr>
        <w:tabs>
          <w:tab w:val="left" w:pos="1800"/>
          <w:tab w:val="left" w:pos="2160"/>
        </w:tabs>
      </w:pPr>
      <w:r w:rsidRPr="00521DC7">
        <w:t>young workers</w:t>
      </w:r>
    </w:p>
    <w:p w:rsidR="001B5A4E" w:rsidRPr="00521DC7" w:rsidRDefault="001B5A4E" w:rsidP="009618B8">
      <w:pPr>
        <w:pStyle w:val="BodyText3"/>
        <w:numPr>
          <w:ilvl w:val="0"/>
          <w:numId w:val="42"/>
        </w:numPr>
        <w:tabs>
          <w:tab w:val="left" w:pos="1800"/>
          <w:tab w:val="left" w:pos="2160"/>
        </w:tabs>
      </w:pPr>
      <w:r w:rsidRPr="00521DC7">
        <w:t>temporary workers</w:t>
      </w:r>
    </w:p>
    <w:p w:rsidR="00B27933" w:rsidRPr="00521DC7" w:rsidRDefault="00B27933" w:rsidP="009618B8">
      <w:pPr>
        <w:pStyle w:val="BodyText3"/>
        <w:numPr>
          <w:ilvl w:val="0"/>
          <w:numId w:val="42"/>
        </w:numPr>
        <w:tabs>
          <w:tab w:val="left" w:pos="1800"/>
          <w:tab w:val="left" w:pos="2160"/>
        </w:tabs>
      </w:pPr>
      <w:r w:rsidRPr="00521DC7">
        <w:t>minority and other hard-to-reach workers</w:t>
      </w:r>
    </w:p>
    <w:p w:rsidR="00B27933" w:rsidRPr="000E53E2" w:rsidRDefault="00B27933" w:rsidP="009618B8">
      <w:pPr>
        <w:pStyle w:val="BodyText3"/>
        <w:numPr>
          <w:ilvl w:val="0"/>
          <w:numId w:val="42"/>
        </w:numPr>
        <w:tabs>
          <w:tab w:val="left" w:pos="1800"/>
          <w:tab w:val="left" w:pos="2160"/>
        </w:tabs>
      </w:pPr>
      <w:r w:rsidRPr="00521DC7">
        <w:t>workers in high-hazard industries</w:t>
      </w:r>
      <w:r w:rsidRPr="000E53E2">
        <w:t xml:space="preserve"> and industries with high fatality rates</w:t>
      </w:r>
    </w:p>
    <w:p w:rsidR="00B27933" w:rsidRPr="000E53E2" w:rsidRDefault="00B27933" w:rsidP="00B27933">
      <w:pPr>
        <w:pStyle w:val="BodyText3"/>
        <w:ind w:left="720"/>
      </w:pPr>
    </w:p>
    <w:p w:rsidR="0091510B" w:rsidRPr="000E53E2" w:rsidRDefault="0091510B" w:rsidP="00496052">
      <w:pPr>
        <w:pStyle w:val="BodyText3"/>
        <w:numPr>
          <w:ilvl w:val="0"/>
          <w:numId w:val="33"/>
        </w:numPr>
        <w:ind w:left="1080"/>
      </w:pPr>
      <w:r w:rsidRPr="000E53E2">
        <w:t xml:space="preserve">Training </w:t>
      </w:r>
      <w:r w:rsidR="00792EC6">
        <w:t xml:space="preserve">must </w:t>
      </w:r>
      <w:r w:rsidR="00B27933" w:rsidRPr="000E53E2">
        <w:t xml:space="preserve">be conducted in both a language and vocabulary that the </w:t>
      </w:r>
      <w:r w:rsidR="00792EC6">
        <w:t>participants</w:t>
      </w:r>
      <w:r w:rsidR="00B27933" w:rsidRPr="000E53E2">
        <w:t xml:space="preserve"> can understand.  </w:t>
      </w:r>
    </w:p>
    <w:p w:rsidR="0091510B" w:rsidRPr="000E53E2" w:rsidRDefault="0091510B" w:rsidP="004E415D">
      <w:pPr>
        <w:pStyle w:val="BodyText3"/>
        <w:ind w:left="720"/>
      </w:pPr>
    </w:p>
    <w:p w:rsidR="00B27933" w:rsidRDefault="0091510B" w:rsidP="00496052">
      <w:pPr>
        <w:pStyle w:val="BodyText3"/>
        <w:numPr>
          <w:ilvl w:val="0"/>
          <w:numId w:val="33"/>
        </w:numPr>
        <w:ind w:left="1080"/>
      </w:pPr>
      <w:r w:rsidRPr="000E53E2">
        <w:t xml:space="preserve">Special </w:t>
      </w:r>
      <w:r w:rsidR="00170D8F">
        <w:t>c</w:t>
      </w:r>
      <w:r w:rsidR="00170D8F" w:rsidRPr="000E53E2">
        <w:t>onsideration</w:t>
      </w:r>
      <w:r w:rsidR="00170D8F">
        <w:t xml:space="preserve"> </w:t>
      </w:r>
      <w:r w:rsidR="00B27933" w:rsidRPr="000E53E2">
        <w:t>will be given to grant proposals that include training materials and training programs for limited English proficiency workers</w:t>
      </w:r>
      <w:r w:rsidR="00152DAB">
        <w:t>, including Spanish, and Asian American and Pacific Islander languages</w:t>
      </w:r>
      <w:r w:rsidR="00B27933" w:rsidRPr="000E53E2">
        <w:t>.</w:t>
      </w:r>
    </w:p>
    <w:p w:rsidR="003D3A9D" w:rsidRPr="00356E53" w:rsidRDefault="003D3A9D" w:rsidP="00EB3E27">
      <w:pPr>
        <w:pStyle w:val="BodyText3"/>
      </w:pPr>
    </w:p>
    <w:p w:rsidR="00C2123B" w:rsidRPr="00EB3E27" w:rsidRDefault="00F54328" w:rsidP="00EB3E27">
      <w:pPr>
        <w:pStyle w:val="Heading1"/>
      </w:pPr>
      <w:bookmarkStart w:id="28" w:name="_Ref413750154"/>
      <w:bookmarkStart w:id="29" w:name="_Toc413751138"/>
      <w:bookmarkStart w:id="30" w:name="_Ref285437346"/>
      <w:bookmarkStart w:id="31" w:name="_Ref285437366"/>
      <w:bookmarkStart w:id="32" w:name="_Ref384891166"/>
      <w:r>
        <w:t>Project P</w:t>
      </w:r>
      <w:r w:rsidR="009B3D7A" w:rsidRPr="00356E53">
        <w:t xml:space="preserve">eriod and </w:t>
      </w:r>
      <w:r w:rsidR="00F56F61" w:rsidRPr="00356E53">
        <w:t>Maximum Funding Levels</w:t>
      </w:r>
      <w:bookmarkEnd w:id="28"/>
      <w:bookmarkEnd w:id="29"/>
      <w:r w:rsidR="00F56F61" w:rsidRPr="00356E53">
        <w:t xml:space="preserve"> </w:t>
      </w:r>
      <w:bookmarkEnd w:id="30"/>
      <w:bookmarkEnd w:id="31"/>
      <w:bookmarkEnd w:id="32"/>
    </w:p>
    <w:p w:rsidR="00C2123B" w:rsidRDefault="00C2123B" w:rsidP="00C2123B">
      <w:pPr>
        <w:pStyle w:val="BodyText3"/>
        <w:ind w:left="720"/>
        <w:rPr>
          <w:szCs w:val="24"/>
        </w:rPr>
      </w:pPr>
      <w:r>
        <w:rPr>
          <w:szCs w:val="24"/>
        </w:rPr>
        <w:t xml:space="preserve">The maximum funding level is not to exceed </w:t>
      </w:r>
      <w:r w:rsidR="009928A1">
        <w:rPr>
          <w:szCs w:val="24"/>
        </w:rPr>
        <w:t>90</w:t>
      </w:r>
      <w:r>
        <w:rPr>
          <w:szCs w:val="24"/>
        </w:rPr>
        <w:t xml:space="preserve">% of the applying organization’s FY 2014 grant award for the 12-month project performance period for organizations that received a new </w:t>
      </w:r>
      <w:r w:rsidR="00EB3E27">
        <w:rPr>
          <w:szCs w:val="24"/>
        </w:rPr>
        <w:t xml:space="preserve">Targeted Topic Training grant in FY 2014. </w:t>
      </w:r>
    </w:p>
    <w:p w:rsidR="00EB3E27" w:rsidRDefault="00EB3E27" w:rsidP="00C2123B">
      <w:pPr>
        <w:pStyle w:val="BodyText3"/>
        <w:ind w:left="720"/>
        <w:rPr>
          <w:szCs w:val="24"/>
        </w:rPr>
      </w:pPr>
    </w:p>
    <w:p w:rsidR="00C2123B" w:rsidRPr="00521DC7" w:rsidRDefault="00C2123B" w:rsidP="00C2123B">
      <w:pPr>
        <w:pStyle w:val="BodyText3"/>
        <w:ind w:left="720"/>
      </w:pPr>
      <w:r>
        <w:rPr>
          <w:szCs w:val="24"/>
        </w:rPr>
        <w:t xml:space="preserve">All grants in this </w:t>
      </w:r>
      <w:r w:rsidR="009928A1">
        <w:rPr>
          <w:szCs w:val="24"/>
        </w:rPr>
        <w:t>funding opportunity announcement</w:t>
      </w:r>
      <w:r w:rsidR="00BB3704">
        <w:rPr>
          <w:szCs w:val="24"/>
        </w:rPr>
        <w:t xml:space="preserve"> </w:t>
      </w:r>
      <w:r>
        <w:rPr>
          <w:szCs w:val="24"/>
        </w:rPr>
        <w:t xml:space="preserve">will be awarded for a 12-month project performance period.  The 12-month project period for these grants begins </w:t>
      </w:r>
      <w:r w:rsidR="00975946">
        <w:rPr>
          <w:szCs w:val="24"/>
        </w:rPr>
        <w:t>no later than September 30, 2015</w:t>
      </w:r>
      <w:r>
        <w:rPr>
          <w:szCs w:val="24"/>
        </w:rPr>
        <w:t>.  There is approximately $</w:t>
      </w:r>
      <w:r w:rsidR="00152DAB">
        <w:rPr>
          <w:szCs w:val="24"/>
        </w:rPr>
        <w:t>3.8</w:t>
      </w:r>
      <w:r>
        <w:rPr>
          <w:szCs w:val="24"/>
        </w:rPr>
        <w:t xml:space="preserve"> million </w:t>
      </w:r>
      <w:r w:rsidR="009928A1">
        <w:rPr>
          <w:szCs w:val="24"/>
        </w:rPr>
        <w:t>i</w:t>
      </w:r>
      <w:r>
        <w:rPr>
          <w:szCs w:val="24"/>
        </w:rPr>
        <w:t xml:space="preserve">n funding that will be available for FY 2015 Susan Harwood </w:t>
      </w:r>
      <w:r w:rsidR="009928A1">
        <w:rPr>
          <w:szCs w:val="24"/>
        </w:rPr>
        <w:t xml:space="preserve">Targeted Topic </w:t>
      </w:r>
      <w:r>
        <w:rPr>
          <w:szCs w:val="24"/>
        </w:rPr>
        <w:t>Training</w:t>
      </w:r>
      <w:r w:rsidR="00E65B96">
        <w:rPr>
          <w:szCs w:val="24"/>
        </w:rPr>
        <w:t xml:space="preserve"> Follow-on</w:t>
      </w:r>
      <w:r>
        <w:rPr>
          <w:szCs w:val="24"/>
        </w:rPr>
        <w:t xml:space="preserve"> </w:t>
      </w:r>
      <w:r w:rsidR="009928A1">
        <w:rPr>
          <w:szCs w:val="24"/>
        </w:rPr>
        <w:t>g</w:t>
      </w:r>
      <w:r>
        <w:rPr>
          <w:szCs w:val="24"/>
        </w:rPr>
        <w:t>rants</w:t>
      </w:r>
      <w:r w:rsidR="009928A1">
        <w:rPr>
          <w:szCs w:val="24"/>
        </w:rPr>
        <w:t xml:space="preserve"> in FY 2015</w:t>
      </w:r>
      <w:r>
        <w:rPr>
          <w:szCs w:val="24"/>
        </w:rPr>
        <w:t>.</w:t>
      </w:r>
    </w:p>
    <w:p w:rsidR="009B3D7A" w:rsidRPr="00521DC7" w:rsidRDefault="009B3D7A" w:rsidP="004E415D">
      <w:pPr>
        <w:ind w:left="720"/>
      </w:pPr>
    </w:p>
    <w:p w:rsidR="009B3D7A" w:rsidRPr="00521DC7" w:rsidRDefault="009B3D7A" w:rsidP="00A1255C">
      <w:pPr>
        <w:pStyle w:val="BodyText"/>
      </w:pPr>
      <w:bookmarkStart w:id="33" w:name="_Ref285198593"/>
      <w:bookmarkStart w:id="34" w:name="_Ref285198606"/>
      <w:bookmarkStart w:id="35" w:name="_Ref285198612"/>
    </w:p>
    <w:p w:rsidR="00C67C60" w:rsidRPr="00521DC7" w:rsidRDefault="00F54328" w:rsidP="008C3C05">
      <w:pPr>
        <w:pStyle w:val="Heading1"/>
      </w:pPr>
      <w:bookmarkStart w:id="36" w:name="_Toc413751139"/>
      <w:bookmarkStart w:id="37" w:name="_Toc252957724"/>
      <w:bookmarkEnd w:id="33"/>
      <w:bookmarkEnd w:id="34"/>
      <w:bookmarkEnd w:id="35"/>
      <w:r>
        <w:t>Eligibility I</w:t>
      </w:r>
      <w:r w:rsidR="00C67C60" w:rsidRPr="00521DC7">
        <w:t>nformation</w:t>
      </w:r>
      <w:bookmarkEnd w:id="36"/>
    </w:p>
    <w:p w:rsidR="00317677" w:rsidRPr="00587BB3" w:rsidRDefault="00FF3BA7" w:rsidP="00627416">
      <w:pPr>
        <w:pStyle w:val="Heading2"/>
        <w:numPr>
          <w:ilvl w:val="1"/>
          <w:numId w:val="27"/>
        </w:numPr>
      </w:pPr>
      <w:bookmarkStart w:id="38" w:name="_Toc413751140"/>
      <w:r w:rsidRPr="00587BB3">
        <w:t>Eligible</w:t>
      </w:r>
      <w:r w:rsidR="001B624F" w:rsidRPr="00587BB3">
        <w:t xml:space="preserve"> </w:t>
      </w:r>
      <w:bookmarkStart w:id="39" w:name="_Toc252957725"/>
      <w:bookmarkEnd w:id="37"/>
      <w:r w:rsidR="009071DC" w:rsidRPr="00587BB3">
        <w:t>Applicants</w:t>
      </w:r>
      <w:bookmarkEnd w:id="38"/>
    </w:p>
    <w:bookmarkEnd w:id="39"/>
    <w:p w:rsidR="00D357B3" w:rsidRPr="00587BB3" w:rsidRDefault="00C2123B">
      <w:pPr>
        <w:pStyle w:val="BodyText2"/>
      </w:pPr>
      <w:r>
        <w:t xml:space="preserve">Only FY 2014 Susan Harwood Targeted Topic Training grantees that have performed satisfactorily are eligible to apply under this </w:t>
      </w:r>
      <w:r w:rsidR="00BB3704">
        <w:t>funding opportunity announcement</w:t>
      </w:r>
      <w:r>
        <w:t xml:space="preserve">.  </w:t>
      </w:r>
    </w:p>
    <w:p w:rsidR="00317677" w:rsidRPr="00587BB3" w:rsidRDefault="00317677" w:rsidP="006B25A0">
      <w:pPr>
        <w:pStyle w:val="BodyText2"/>
      </w:pPr>
    </w:p>
    <w:p w:rsidR="004C1020" w:rsidRPr="00587BB3" w:rsidRDefault="00217F2E" w:rsidP="00627416">
      <w:pPr>
        <w:pStyle w:val="Heading2"/>
      </w:pPr>
      <w:bookmarkStart w:id="40" w:name="_Toc252957726"/>
      <w:bookmarkStart w:id="41" w:name="_Toc413751141"/>
      <w:r w:rsidRPr="00587BB3">
        <w:t>Cost Sharing or Matching</w:t>
      </w:r>
      <w:bookmarkEnd w:id="40"/>
      <w:bookmarkEnd w:id="41"/>
    </w:p>
    <w:p w:rsidR="00783319" w:rsidRDefault="004071F6" w:rsidP="009071DC">
      <w:pPr>
        <w:pStyle w:val="BodyText2"/>
      </w:pPr>
      <w:r w:rsidRPr="00587BB3">
        <w:t>A</w:t>
      </w:r>
      <w:r w:rsidR="00CE60C4" w:rsidRPr="00587BB3">
        <w:t xml:space="preserve">pplicants are not required to </w:t>
      </w:r>
      <w:r w:rsidR="00B21C99" w:rsidRPr="00587BB3">
        <w:t>contribute non-</w:t>
      </w:r>
      <w:r w:rsidR="00B53384" w:rsidRPr="00587BB3">
        <w:t>f</w:t>
      </w:r>
      <w:r w:rsidR="00B21C99" w:rsidRPr="00587BB3">
        <w:t>ederal resources</w:t>
      </w:r>
      <w:r w:rsidRPr="00587BB3">
        <w:t>.</w:t>
      </w:r>
    </w:p>
    <w:p w:rsidR="00152DAB" w:rsidRPr="00587BB3" w:rsidRDefault="00152DAB" w:rsidP="009071DC">
      <w:pPr>
        <w:pStyle w:val="BodyText2"/>
      </w:pPr>
    </w:p>
    <w:p w:rsidR="008621FE" w:rsidRPr="00587BB3" w:rsidRDefault="008621FE" w:rsidP="00627416">
      <w:pPr>
        <w:pStyle w:val="Heading2"/>
      </w:pPr>
      <w:bookmarkStart w:id="42" w:name="_Toc413751142"/>
      <w:bookmarkStart w:id="43" w:name="_Toc252957727"/>
      <w:r w:rsidRPr="00587BB3">
        <w:t>Transparency</w:t>
      </w:r>
      <w:bookmarkEnd w:id="42"/>
    </w:p>
    <w:p w:rsidR="008D6FD7" w:rsidRDefault="008D6FD7" w:rsidP="008D6FD7">
      <w:pPr>
        <w:pStyle w:val="BodyText2"/>
      </w:pPr>
      <w:r w:rsidRPr="00F93B58">
        <w:t xml:space="preserve">DOL is </w:t>
      </w:r>
      <w:r w:rsidRPr="00521DC7">
        <w:t>committed to conducting a transparent grant award process and publicizing information about program outcomes.</w:t>
      </w:r>
      <w:r w:rsidR="00EA027B" w:rsidRPr="00521DC7">
        <w:t xml:space="preserve"> </w:t>
      </w:r>
      <w:r w:rsidRPr="00521DC7">
        <w:t xml:space="preserve"> Postin</w:t>
      </w:r>
      <w:r w:rsidR="009B3D7A" w:rsidRPr="00521DC7">
        <w:t>g grant applications on public W</w:t>
      </w:r>
      <w:r w:rsidRPr="00521DC7">
        <w:t>eb</w:t>
      </w:r>
      <w:r w:rsidR="009B3D7A" w:rsidRPr="00521DC7">
        <w:t xml:space="preserve"> </w:t>
      </w:r>
      <w:r w:rsidRPr="00521DC7">
        <w:t xml:space="preserve">sites is a means of promoting and sharing innovative ideas.  For this grant competition, </w:t>
      </w:r>
      <w:r w:rsidR="00EC78C9" w:rsidRPr="00521DC7">
        <w:t xml:space="preserve">DOL </w:t>
      </w:r>
      <w:r w:rsidRPr="00521DC7">
        <w:t xml:space="preserve">will publish the </w:t>
      </w:r>
      <w:r w:rsidR="0070136B" w:rsidRPr="00521DC7">
        <w:t>Program Abstract</w:t>
      </w:r>
      <w:r w:rsidRPr="00521DC7">
        <w:t xml:space="preserve"> required </w:t>
      </w:r>
      <w:r w:rsidRPr="00320AA5">
        <w:t xml:space="preserve">by </w:t>
      </w:r>
      <w:r w:rsidR="0070136B" w:rsidRPr="00320AA5">
        <w:t>Section</w:t>
      </w:r>
      <w:r w:rsidR="00320AA5" w:rsidRPr="00320AA5">
        <w:t xml:space="preserve"> </w:t>
      </w:r>
      <w:r w:rsidR="00320AA5" w:rsidRPr="00320AA5">
        <w:fldChar w:fldCharType="begin"/>
      </w:r>
      <w:r w:rsidR="00320AA5" w:rsidRPr="00320AA5">
        <w:instrText xml:space="preserve"> REF _Ref385854831 \r \h </w:instrText>
      </w:r>
      <w:r w:rsidR="00320AA5">
        <w:instrText xml:space="preserve"> \* MERGEFORMAT </w:instrText>
      </w:r>
      <w:r w:rsidR="00320AA5" w:rsidRPr="00320AA5">
        <w:fldChar w:fldCharType="separate"/>
      </w:r>
      <w:r w:rsidR="00320AA5" w:rsidRPr="00320AA5">
        <w:t>V.F</w:t>
      </w:r>
      <w:r w:rsidR="00320AA5" w:rsidRPr="00320AA5">
        <w:fldChar w:fldCharType="end"/>
      </w:r>
      <w:r w:rsidR="00567F8B" w:rsidRPr="00320AA5">
        <w:t>.</w:t>
      </w:r>
      <w:r w:rsidRPr="00320AA5">
        <w:t xml:space="preserve"> </w:t>
      </w:r>
      <w:proofErr w:type="gramStart"/>
      <w:r w:rsidRPr="00320AA5">
        <w:t>and</w:t>
      </w:r>
      <w:proofErr w:type="gramEnd"/>
      <w:r w:rsidRPr="00521DC7">
        <w:t xml:space="preserve"> selected information from the SF-424</w:t>
      </w:r>
      <w:r w:rsidR="00152DAB">
        <w:t>, Application for Federal Assistance,</w:t>
      </w:r>
      <w:r w:rsidRPr="00521DC7">
        <w:t xml:space="preserve"> for all applicati</w:t>
      </w:r>
      <w:r w:rsidR="009B3D7A" w:rsidRPr="00521DC7">
        <w:t>ons on the Department’s public W</w:t>
      </w:r>
      <w:r w:rsidRPr="00521DC7">
        <w:t>eb</w:t>
      </w:r>
      <w:r w:rsidR="009B3D7A" w:rsidRPr="00521DC7">
        <w:t xml:space="preserve"> </w:t>
      </w:r>
      <w:r w:rsidRPr="00521DC7">
        <w:t>site</w:t>
      </w:r>
      <w:r w:rsidR="00FF0748" w:rsidRPr="00521DC7">
        <w:t xml:space="preserve">, </w:t>
      </w:r>
      <w:hyperlink r:id="rId17" w:history="1">
        <w:r w:rsidR="00430310" w:rsidRPr="00521DC7">
          <w:rPr>
            <w:rStyle w:val="Hyperlink"/>
          </w:rPr>
          <w:t>http://www.dol.gov/dol/grants/</w:t>
        </w:r>
      </w:hyperlink>
      <w:r w:rsidRPr="00521DC7">
        <w:t>.</w:t>
      </w:r>
      <w:r w:rsidR="00430310" w:rsidRPr="00521DC7">
        <w:t xml:space="preserve"> </w:t>
      </w:r>
      <w:r w:rsidRPr="00521DC7">
        <w:t xml:space="preserve"> Additionally, </w:t>
      </w:r>
      <w:r w:rsidR="00EC78C9" w:rsidRPr="00521DC7">
        <w:t xml:space="preserve">DOL </w:t>
      </w:r>
      <w:r w:rsidRPr="00521DC7">
        <w:t xml:space="preserve">will publish a version of the Technical Proposal required </w:t>
      </w:r>
      <w:r w:rsidRPr="00320AA5">
        <w:t>by</w:t>
      </w:r>
      <w:r w:rsidR="0070136B" w:rsidRPr="00320AA5">
        <w:t xml:space="preserve"> Section</w:t>
      </w:r>
      <w:r w:rsidR="00320AA5" w:rsidRPr="00320AA5">
        <w:t xml:space="preserve"> </w:t>
      </w:r>
      <w:r w:rsidR="00320AA5" w:rsidRPr="00320AA5">
        <w:fldChar w:fldCharType="begin"/>
      </w:r>
      <w:r w:rsidR="00320AA5" w:rsidRPr="00320AA5">
        <w:instrText xml:space="preserve"> REF _Ref384889961 \r \h </w:instrText>
      </w:r>
      <w:r w:rsidR="00320AA5">
        <w:instrText xml:space="preserve"> \* MERGEFORMAT </w:instrText>
      </w:r>
      <w:r w:rsidR="00320AA5" w:rsidRPr="00320AA5">
        <w:fldChar w:fldCharType="separate"/>
      </w:r>
      <w:r w:rsidR="00320AA5" w:rsidRPr="00320AA5">
        <w:t>V.G</w:t>
      </w:r>
      <w:r w:rsidR="00320AA5" w:rsidRPr="00320AA5">
        <w:fldChar w:fldCharType="end"/>
      </w:r>
      <w:r w:rsidR="00567F8B" w:rsidRPr="00320AA5">
        <w:t>.</w:t>
      </w:r>
      <w:r w:rsidRPr="00320AA5">
        <w:t>, for</w:t>
      </w:r>
      <w:r w:rsidRPr="00521DC7">
        <w:t xml:space="preserve"> all those applications that are award</w:t>
      </w:r>
      <w:r w:rsidR="006C2CE2" w:rsidRPr="00521DC7">
        <w:t>ed grants, on the Department’s W</w:t>
      </w:r>
      <w:r w:rsidRPr="00521DC7">
        <w:t>eb</w:t>
      </w:r>
      <w:r w:rsidR="006C2CE2" w:rsidRPr="00521DC7">
        <w:t xml:space="preserve"> </w:t>
      </w:r>
      <w:r w:rsidRPr="00521DC7">
        <w:t>site</w:t>
      </w:r>
      <w:r w:rsidR="00F41F75" w:rsidRPr="00521DC7">
        <w:t xml:space="preserve">, </w:t>
      </w:r>
      <w:hyperlink r:id="rId18" w:history="1">
        <w:r w:rsidR="00430310" w:rsidRPr="00521DC7">
          <w:rPr>
            <w:rStyle w:val="Hyperlink"/>
          </w:rPr>
          <w:t>http://www.dol.gov/dol/grants/</w:t>
        </w:r>
      </w:hyperlink>
      <w:r w:rsidRPr="00521DC7">
        <w:t>.</w:t>
      </w:r>
      <w:r w:rsidR="00430310" w:rsidRPr="00521DC7">
        <w:t xml:space="preserve"> </w:t>
      </w:r>
      <w:r w:rsidRPr="00521DC7">
        <w:t xml:space="preserve"> Except for the </w:t>
      </w:r>
      <w:r w:rsidR="0070136B" w:rsidRPr="00521DC7">
        <w:t xml:space="preserve">Program </w:t>
      </w:r>
      <w:r w:rsidRPr="00521DC7">
        <w:t xml:space="preserve">Abstract, none of the Attachments to the Technical Proposal will be published.  The Technical Proposals and </w:t>
      </w:r>
      <w:r w:rsidR="0070136B" w:rsidRPr="00521DC7">
        <w:t xml:space="preserve">Program </w:t>
      </w:r>
      <w:r w:rsidRPr="00521DC7">
        <w:t>Abstracts will not be published until after the</w:t>
      </w:r>
      <w:r w:rsidRPr="00F93B58">
        <w:t xml:space="preserve"> grants are awarded.  In addition, information about grant progress and results may also be made publicly available.</w:t>
      </w:r>
    </w:p>
    <w:p w:rsidR="008D6FD7" w:rsidRPr="00F93B58" w:rsidRDefault="008D6FD7" w:rsidP="008D6FD7">
      <w:pPr>
        <w:pStyle w:val="BodyText2"/>
      </w:pPr>
    </w:p>
    <w:p w:rsidR="008D6FD7" w:rsidRDefault="008D6FD7" w:rsidP="008D6FD7">
      <w:pPr>
        <w:pStyle w:val="BodyText2"/>
      </w:pPr>
      <w:r w:rsidRPr="00F93B58">
        <w:t>DOL recognizes that grant applications sometimes contain information that an applicant may consider proprietary or business</w:t>
      </w:r>
      <w:r w:rsidRPr="00F93B58" w:rsidDel="00AB4DB9">
        <w:t xml:space="preserve"> </w:t>
      </w:r>
      <w:r w:rsidRPr="00F93B58">
        <w:t>confidential information, or may contain personally identifiable information.  Proprietary or business confidential information is information that is not usually disclosed outsi</w:t>
      </w:r>
      <w:r w:rsidR="004230F7">
        <w:t>de an</w:t>
      </w:r>
      <w:r w:rsidRPr="00F93B58">
        <w:t xml:space="preserve"> organization and disclosing this in</w:t>
      </w:r>
      <w:r w:rsidR="004230F7">
        <w:t>formation is likely to cause the organization</w:t>
      </w:r>
      <w:r w:rsidRPr="00F93B58">
        <w:t xml:space="preserve"> substantial competitive harm. </w:t>
      </w:r>
    </w:p>
    <w:p w:rsidR="008D6FD7" w:rsidRPr="00F93B58" w:rsidRDefault="008D6FD7" w:rsidP="008D6FD7">
      <w:pPr>
        <w:pStyle w:val="BodyText2"/>
      </w:pPr>
    </w:p>
    <w:p w:rsidR="008D6FD7" w:rsidRDefault="008D6FD7" w:rsidP="008D6FD7">
      <w:pPr>
        <w:pStyle w:val="BodyText2"/>
      </w:pPr>
      <w:r w:rsidRPr="00F93B58">
        <w:t>Personally identifiable information is any information that can be used to distinguish or trace an indivi</w:t>
      </w:r>
      <w:r w:rsidR="004230F7">
        <w:t>dual‘s identity, such as name, Social S</w:t>
      </w:r>
      <w:r w:rsidRPr="00F93B58">
        <w:t>ecur</w:t>
      </w:r>
      <w:r w:rsidR="004230F7">
        <w:t>ity N</w:t>
      </w:r>
      <w:r w:rsidRPr="00F93B58">
        <w:t>umber, date and place of birth, mother‘s maiden name, or biometric records; and any other information that is linked or linkable to an individual, such as medical, educational, financial, and employment information.</w:t>
      </w:r>
      <w:r w:rsidRPr="00F93B58">
        <w:rPr>
          <w:rStyle w:val="FootnoteReference"/>
        </w:rPr>
        <w:footnoteReference w:id="1"/>
      </w:r>
    </w:p>
    <w:p w:rsidR="008D6FD7" w:rsidRPr="00F93B58" w:rsidRDefault="008D6FD7" w:rsidP="008D6FD7">
      <w:pPr>
        <w:pStyle w:val="BodyText2"/>
      </w:pPr>
    </w:p>
    <w:p w:rsidR="008D6FD7" w:rsidRDefault="0070136B" w:rsidP="008D6FD7">
      <w:pPr>
        <w:pStyle w:val="BodyText2"/>
      </w:pPr>
      <w:r>
        <w:t xml:space="preserve">Program </w:t>
      </w:r>
      <w:r w:rsidR="008D6FD7" w:rsidRPr="00F93B58">
        <w:t xml:space="preserve">Abstracts will be published in the form originally submitted, without any redactions.  Applicants should not include any proprietary or confidential business information or personally identifiable information in this summary.  In the event that an applicant submits proprietary or confidential business information or personally identifiable information, DOL is not liable for the posting of this information contained in the </w:t>
      </w:r>
      <w:r>
        <w:t xml:space="preserve">Program </w:t>
      </w:r>
      <w:r w:rsidR="008D6FD7" w:rsidRPr="00F93B58">
        <w:t xml:space="preserve">Abstract.  The submission of the grant application constitutes a </w:t>
      </w:r>
      <w:r w:rsidR="008D6FD7" w:rsidRPr="00F93B58">
        <w:rPr>
          <w:u w:val="single"/>
        </w:rPr>
        <w:t>waiver</w:t>
      </w:r>
      <w:r w:rsidR="008D6FD7" w:rsidRPr="00F93B58">
        <w:t xml:space="preserve"> of the applicant’s objection to the posting of any proprietary or confidential business information contained in the </w:t>
      </w:r>
      <w:r>
        <w:t xml:space="preserve">Program </w:t>
      </w:r>
      <w:r w:rsidR="008D6FD7" w:rsidRPr="00F93B58">
        <w:t xml:space="preserve">Abstract.  Additionally, the applicant is responsible for obtaining all authorizations from relevant parties for publishing all personally identifiable information contained within the </w:t>
      </w:r>
      <w:r>
        <w:t xml:space="preserve">Program </w:t>
      </w:r>
      <w:r w:rsidR="008D6FD7" w:rsidRPr="00F93B58">
        <w:t xml:space="preserve">Abstract.  In the event the </w:t>
      </w:r>
      <w:r>
        <w:t xml:space="preserve">Program </w:t>
      </w:r>
      <w:r w:rsidR="008D6FD7" w:rsidRPr="00F93B58">
        <w:t xml:space="preserve">Abstract contains proprietary or confidential business or personally identifiable </w:t>
      </w:r>
      <w:r w:rsidR="008D6FD7" w:rsidRPr="00F93B58">
        <w:lastRenderedPageBreak/>
        <w:t xml:space="preserve">information, the applicant is presumed to have obtained all necessary authorizations to provide this information and may be liable for any improper release of this information. </w:t>
      </w:r>
    </w:p>
    <w:p w:rsidR="008D6FD7" w:rsidRPr="00F93B58" w:rsidRDefault="008D6FD7" w:rsidP="008D6FD7">
      <w:pPr>
        <w:pStyle w:val="BodyText2"/>
      </w:pPr>
    </w:p>
    <w:p w:rsidR="008D6FD7" w:rsidRPr="00F93B58" w:rsidRDefault="008D6FD7" w:rsidP="008D6FD7">
      <w:pPr>
        <w:pStyle w:val="BodyText2"/>
      </w:pPr>
      <w:r w:rsidRPr="00F93B58">
        <w:t>By submission of this grant application, the applicant</w:t>
      </w:r>
      <w:r w:rsidR="00EA027B">
        <w:t xml:space="preserve"> </w:t>
      </w:r>
      <w:r w:rsidRPr="00F93B58">
        <w:t>agrees to indemnify and hold harmless the United States, the U.S. Department of Labor, its officers, employees, and agents against any liability or for any loss or damages arising from this application.</w:t>
      </w:r>
      <w:r w:rsidR="00EA027B">
        <w:t xml:space="preserve"> </w:t>
      </w:r>
      <w:r w:rsidRPr="00F93B58">
        <w:t xml:space="preserve"> By such submission of this grant application, the applicant further acknowledges having the authority to execute this release of liability.  </w:t>
      </w:r>
    </w:p>
    <w:p w:rsidR="008D6FD7" w:rsidRDefault="008D6FD7" w:rsidP="008D6FD7">
      <w:pPr>
        <w:pStyle w:val="BodyText2"/>
      </w:pPr>
    </w:p>
    <w:p w:rsidR="008D6FD7" w:rsidRDefault="008D6FD7" w:rsidP="008D6FD7">
      <w:pPr>
        <w:pStyle w:val="BodyText2"/>
      </w:pPr>
      <w:r>
        <w:t>T</w:t>
      </w:r>
      <w:r w:rsidRPr="00F93B58">
        <w:t xml:space="preserve">o ensure that proprietary or confidential business information or personally identifiable information is properly protected from disclosure when DOL posts the winning Technical Proposals, applicants </w:t>
      </w:r>
      <w:proofErr w:type="gramStart"/>
      <w:r w:rsidR="004230F7">
        <w:t>whose</w:t>
      </w:r>
      <w:proofErr w:type="gramEnd"/>
      <w:r w:rsidRPr="00F93B58">
        <w:t xml:space="preserve"> Technical Proposals will be posted will be asked to submit a </w:t>
      </w:r>
      <w:r w:rsidR="005C0B3D">
        <w:t>second redacted version of the</w:t>
      </w:r>
      <w:r w:rsidRPr="00F93B58">
        <w:t xml:space="preserve"> Technical Proposal</w:t>
      </w:r>
      <w:r w:rsidR="00226D8F">
        <w:t>s</w:t>
      </w:r>
      <w:r w:rsidRPr="00F93B58">
        <w:t xml:space="preserve">, with any proprietary or confidential business information and personally identifiable information redacted.  All non-public information about the applicant’s and consortium members’ staff (if applicable) should be removed as well.  </w:t>
      </w:r>
    </w:p>
    <w:p w:rsidR="008D6FD7" w:rsidRPr="00F93B58" w:rsidRDefault="008D6FD7" w:rsidP="008D6FD7">
      <w:pPr>
        <w:pStyle w:val="BodyText2"/>
      </w:pPr>
    </w:p>
    <w:p w:rsidR="008D6FD7" w:rsidRDefault="008D6FD7" w:rsidP="008D6FD7">
      <w:pPr>
        <w:pStyle w:val="BodyText2"/>
      </w:pPr>
      <w:r w:rsidRPr="00F93B58">
        <w:t xml:space="preserve">The Department will contact the applicants whose Technical Proposals will </w:t>
      </w:r>
      <w:r w:rsidR="00226D8F">
        <w:t>be published by letter or email</w:t>
      </w:r>
      <w:r w:rsidRPr="00F93B58">
        <w:t xml:space="preserve"> and provide further directions about how and when to submit the redacted version of the Technical Proposal.  </w:t>
      </w:r>
    </w:p>
    <w:p w:rsidR="008D6FD7" w:rsidRPr="00F93B58" w:rsidRDefault="008D6FD7" w:rsidP="008D6FD7">
      <w:pPr>
        <w:pStyle w:val="BodyText2"/>
      </w:pPr>
    </w:p>
    <w:p w:rsidR="008D6FD7" w:rsidRDefault="008D6FD7" w:rsidP="008D6FD7">
      <w:pPr>
        <w:pStyle w:val="BodyText2"/>
      </w:pPr>
      <w:r w:rsidRPr="00F93B58">
        <w:t>Submission of a redacted version of the Technical Proposal will constitute permission by the applicant for DOL to make the redacted</w:t>
      </w:r>
      <w:r w:rsidR="00226D8F">
        <w:t xml:space="preserve"> version publicly available.  DOL</w:t>
      </w:r>
      <w:r w:rsidRPr="00F93B58">
        <w:t xml:space="preserve"> will also assume that by submitting the redacted version of the Technical Proposal, the applicant has obtained the agreement to the applicant’s decision about what material to redact of all persons and entities whose proprietary, confidential business information or personally identifiable information is contained in the Technical Proposal.  If an applicant fails to provide a redacted version of the Technical Proposal by </w:t>
      </w:r>
      <w:r w:rsidR="009510B9" w:rsidRPr="009510B9">
        <w:rPr>
          <w:color w:val="000000"/>
        </w:rPr>
        <w:t>the date requested in the instruction letter or email,</w:t>
      </w:r>
      <w:r w:rsidRPr="009510B9">
        <w:t xml:space="preserve"> </w:t>
      </w:r>
      <w:r w:rsidRPr="00F93B58">
        <w:t xml:space="preserve">DOL will publish the original Technical Proposal in full, after redacting only personally identifiable information. (Note that the original, unredacted version of the Technical Proposal will remain part of the complete application package, including an applicant’s proprietary and confidential business information and any personally identifiable information.) </w:t>
      </w:r>
    </w:p>
    <w:p w:rsidR="008D6FD7" w:rsidRPr="00F93B58" w:rsidRDefault="008D6FD7" w:rsidP="008D6FD7">
      <w:pPr>
        <w:pStyle w:val="BodyText2"/>
      </w:pPr>
    </w:p>
    <w:p w:rsidR="00FF3BA7" w:rsidRPr="00587BB3" w:rsidRDefault="008D6FD7" w:rsidP="008D0D64">
      <w:pPr>
        <w:pStyle w:val="BodyText2"/>
      </w:pPr>
      <w:r w:rsidRPr="00F93B58">
        <w:t>Applicants are encouraged to maximize the grant application information that will be publicly disclosed, and to exercise restraint and redact only information that clearly is proprietary, confidential commercial/business information, or capable of identifying a person.  The redaction of entire pages or sections of the Techni</w:t>
      </w:r>
      <w:r w:rsidR="00226D8F">
        <w:t>cal Proposal is not appropriate</w:t>
      </w:r>
      <w:r w:rsidRPr="00F93B58">
        <w:t xml:space="preserve"> and will not be allowed, unless the entire portion merits such protection. Should a dispute arise about whether redactions are appropriate, DOL will follow the procedures outlined in the Department’s Freedom of Information Act (FOIA) regulations (29 CFR Part 70).  </w:t>
      </w:r>
    </w:p>
    <w:p w:rsidR="00877739" w:rsidRDefault="00877739">
      <w:pPr>
        <w:rPr>
          <w:b/>
          <w:u w:val="single"/>
        </w:rPr>
      </w:pPr>
    </w:p>
    <w:p w:rsidR="00FF3BA7" w:rsidRPr="00587BB3" w:rsidRDefault="00FF3BA7" w:rsidP="00627416">
      <w:pPr>
        <w:pStyle w:val="Heading2"/>
      </w:pPr>
      <w:bookmarkStart w:id="44" w:name="_Toc413751143"/>
      <w:r w:rsidRPr="00587BB3">
        <w:t>Freedom of Information Act Request (FOIA)</w:t>
      </w:r>
      <w:bookmarkEnd w:id="44"/>
    </w:p>
    <w:p w:rsidR="008D6FD7" w:rsidRDefault="008D6FD7" w:rsidP="008D6FD7">
      <w:pPr>
        <w:pStyle w:val="BodyText2"/>
      </w:pPr>
      <w:r w:rsidRPr="00F93B58">
        <w:t>Redacted information in grant applications will be protected by DOL from public disclosure in accordance with federal law, including the Trade Secrets Act (18 U.S.C. § 1905), FOIA, and the Privacy Act</w:t>
      </w:r>
      <w:r w:rsidR="00152DAB">
        <w:t xml:space="preserve"> of 1974</w:t>
      </w:r>
      <w:r w:rsidRPr="00F93B58">
        <w:t xml:space="preserve"> (5 U.S.C. § 552a).  If DOL </w:t>
      </w:r>
      <w:r w:rsidR="00135D11">
        <w:t xml:space="preserve">receives a FOIA </w:t>
      </w:r>
      <w:r w:rsidR="00135D11">
        <w:lastRenderedPageBreak/>
        <w:t>request for an</w:t>
      </w:r>
      <w:r w:rsidRPr="00F93B58">
        <w:t xml:space="preserve"> application, the procedures in DOL’s FOIA regulations for responding to requests for commercial/business information submitted to the government will be followed, as well as all </w:t>
      </w:r>
      <w:r w:rsidR="004D5B54">
        <w:t>FOIA exemptions and procedures,</w:t>
      </w:r>
      <w:r w:rsidRPr="00F93B58">
        <w:t xml:space="preserve"> 29 CFR § 70.26.  Consequently, it is possible that application of FOIA rules may result in release of information in response to a FOIA request tha</w:t>
      </w:r>
      <w:r w:rsidR="00226D8F">
        <w:t xml:space="preserve">t an applicant redacted in its </w:t>
      </w:r>
      <w:r w:rsidRPr="00F93B58">
        <w:t>redacted copy</w:t>
      </w:r>
      <w:r w:rsidR="00226D8F">
        <w:t>.</w:t>
      </w:r>
    </w:p>
    <w:p w:rsidR="00347015" w:rsidRDefault="00347015" w:rsidP="008D6FD7">
      <w:pPr>
        <w:pStyle w:val="BodyText2"/>
      </w:pPr>
    </w:p>
    <w:p w:rsidR="00347015" w:rsidRPr="000C0A20" w:rsidRDefault="005D044A" w:rsidP="00627416">
      <w:pPr>
        <w:pStyle w:val="Heading2"/>
      </w:pPr>
      <w:bookmarkStart w:id="45" w:name="_Ref384382908"/>
      <w:bookmarkStart w:id="46" w:name="_Ref384383065"/>
      <w:bookmarkStart w:id="47" w:name="_Ref384892719"/>
      <w:bookmarkStart w:id="48" w:name="_Toc413751144"/>
      <w:r w:rsidRPr="000C0A20">
        <w:t>Non-Viable</w:t>
      </w:r>
      <w:r w:rsidR="00A86756" w:rsidRPr="000C0A20">
        <w:t xml:space="preserve"> Applications</w:t>
      </w:r>
      <w:bookmarkEnd w:id="45"/>
      <w:bookmarkEnd w:id="46"/>
      <w:bookmarkEnd w:id="47"/>
      <w:bookmarkEnd w:id="48"/>
    </w:p>
    <w:p w:rsidR="00347015" w:rsidRPr="000E53E2" w:rsidRDefault="00347015" w:rsidP="004E415D">
      <w:pPr>
        <w:ind w:left="720"/>
      </w:pPr>
      <w:r w:rsidRPr="000E53E2">
        <w:t xml:space="preserve">Applications that fail to satisfy the requirements stated </w:t>
      </w:r>
      <w:r w:rsidR="000E7DD0">
        <w:t>below</w:t>
      </w:r>
      <w:r w:rsidR="00C56A4A" w:rsidRPr="000E53E2">
        <w:t xml:space="preserve"> </w:t>
      </w:r>
      <w:r w:rsidR="009928A1">
        <w:t>may</w:t>
      </w:r>
      <w:r w:rsidR="00C56A4A" w:rsidRPr="000E53E2">
        <w:t xml:space="preserve"> be </w:t>
      </w:r>
      <w:r w:rsidR="0086293D">
        <w:t>considered</w:t>
      </w:r>
      <w:r w:rsidR="00C56A4A" w:rsidRPr="000E53E2">
        <w:t xml:space="preserve"> non-</w:t>
      </w:r>
      <w:r w:rsidR="0086293D">
        <w:t>viable</w:t>
      </w:r>
      <w:r w:rsidR="00693261" w:rsidRPr="000E53E2">
        <w:t xml:space="preserve"> and not be </w:t>
      </w:r>
      <w:r w:rsidR="0086293D">
        <w:t>given further consideration</w:t>
      </w:r>
      <w:r w:rsidR="00693261" w:rsidRPr="000E53E2">
        <w:t>.</w:t>
      </w:r>
    </w:p>
    <w:p w:rsidR="009D22ED" w:rsidRPr="000E53E2" w:rsidRDefault="009D22ED" w:rsidP="004E415D">
      <w:pPr>
        <w:ind w:left="720"/>
      </w:pPr>
    </w:p>
    <w:p w:rsidR="00477B31" w:rsidRPr="00521DC7" w:rsidRDefault="000E7DD0" w:rsidP="00477B31">
      <w:pPr>
        <w:numPr>
          <w:ilvl w:val="0"/>
          <w:numId w:val="28"/>
        </w:numPr>
        <w:spacing w:after="120"/>
      </w:pPr>
      <w:r>
        <w:t xml:space="preserve">Applications are </w:t>
      </w:r>
      <w:r w:rsidRPr="00521DC7">
        <w:t xml:space="preserve">required to be submitted electronically through Grants.gov as specified </w:t>
      </w:r>
      <w:r w:rsidRPr="00320AA5">
        <w:t>in Section</w:t>
      </w:r>
      <w:r w:rsidR="00320AA5">
        <w:t xml:space="preserve"> </w:t>
      </w:r>
      <w:r w:rsidR="00320AA5">
        <w:rPr>
          <w:highlight w:val="yellow"/>
        </w:rPr>
        <w:fldChar w:fldCharType="begin"/>
      </w:r>
      <w:r w:rsidR="00320AA5">
        <w:instrText xml:space="preserve"> REF _Ref384372897 \r \h </w:instrText>
      </w:r>
      <w:r w:rsidR="00320AA5">
        <w:rPr>
          <w:highlight w:val="yellow"/>
        </w:rPr>
      </w:r>
      <w:r w:rsidR="00320AA5">
        <w:rPr>
          <w:highlight w:val="yellow"/>
        </w:rPr>
        <w:fldChar w:fldCharType="separate"/>
      </w:r>
      <w:r w:rsidR="00320AA5">
        <w:t>V.J.2</w:t>
      </w:r>
      <w:r w:rsidR="00320AA5">
        <w:rPr>
          <w:highlight w:val="yellow"/>
        </w:rPr>
        <w:fldChar w:fldCharType="end"/>
      </w:r>
      <w:r w:rsidR="00A613FB" w:rsidRPr="00521DC7">
        <w:t>.</w:t>
      </w:r>
      <w:r w:rsidR="009A058F" w:rsidRPr="00521DC7">
        <w:t xml:space="preserve">  </w:t>
      </w:r>
      <w:r w:rsidR="00A86756" w:rsidRPr="00521DC7">
        <w:t>Applications not submitted electronically through Grants.gov will not be considered.</w:t>
      </w:r>
    </w:p>
    <w:p w:rsidR="00835996" w:rsidRPr="00521DC7" w:rsidRDefault="009A058F" w:rsidP="00477B31">
      <w:pPr>
        <w:numPr>
          <w:ilvl w:val="0"/>
          <w:numId w:val="28"/>
        </w:numPr>
        <w:spacing w:after="120"/>
      </w:pPr>
      <w:r w:rsidRPr="00521DC7">
        <w:t>Applications must be submi</w:t>
      </w:r>
      <w:r w:rsidR="00521DC7" w:rsidRPr="00521DC7">
        <w:t>tted on or before 11:59 p.m., ET</w:t>
      </w:r>
      <w:r w:rsidRPr="00521DC7">
        <w:t xml:space="preserve">, on the due date as specified </w:t>
      </w:r>
      <w:r w:rsidRPr="00320AA5">
        <w:t>in Section</w:t>
      </w:r>
      <w:r w:rsidR="00320AA5" w:rsidRPr="00320AA5">
        <w:t xml:space="preserve"> </w:t>
      </w:r>
      <w:r w:rsidR="00320AA5" w:rsidRPr="00320AA5">
        <w:fldChar w:fldCharType="begin"/>
      </w:r>
      <w:r w:rsidR="00320AA5" w:rsidRPr="00320AA5">
        <w:instrText xml:space="preserve"> REF _Ref384373040 \r \h </w:instrText>
      </w:r>
      <w:r w:rsidR="00320AA5">
        <w:instrText xml:space="preserve"> \* MERGEFORMAT </w:instrText>
      </w:r>
      <w:r w:rsidR="00320AA5" w:rsidRPr="00320AA5">
        <w:fldChar w:fldCharType="separate"/>
      </w:r>
      <w:r w:rsidR="00320AA5" w:rsidRPr="00320AA5">
        <w:t>V.J.1</w:t>
      </w:r>
      <w:r w:rsidR="00320AA5" w:rsidRPr="00320AA5">
        <w:fldChar w:fldCharType="end"/>
      </w:r>
      <w:r w:rsidRPr="00320AA5">
        <w:t xml:space="preserve">.  </w:t>
      </w:r>
      <w:r w:rsidR="005D044A" w:rsidRPr="00320AA5">
        <w:t>Applications</w:t>
      </w:r>
      <w:r w:rsidR="009D22ED" w:rsidRPr="00320AA5">
        <w:t xml:space="preserve"> that </w:t>
      </w:r>
      <w:r w:rsidR="00E67F92" w:rsidRPr="00320AA5">
        <w:t>do not receive a date/time-stamp</w:t>
      </w:r>
      <w:r w:rsidR="009D22ED" w:rsidRPr="00320AA5">
        <w:t xml:space="preserve"> email indicating application</w:t>
      </w:r>
      <w:r w:rsidR="009D22ED" w:rsidRPr="00521DC7">
        <w:t xml:space="preserve"> submission on or before </w:t>
      </w:r>
      <w:r w:rsidR="00F729D4" w:rsidRPr="00521DC7">
        <w:t>11:59</w:t>
      </w:r>
      <w:r w:rsidR="00521DC7" w:rsidRPr="00521DC7">
        <w:t xml:space="preserve"> p.m., ET</w:t>
      </w:r>
      <w:r w:rsidR="009D22ED" w:rsidRPr="00521DC7">
        <w:t xml:space="preserve">, on the due date, will be </w:t>
      </w:r>
      <w:r w:rsidR="005D044A" w:rsidRPr="00521DC7">
        <w:t>considered non-viable</w:t>
      </w:r>
      <w:r w:rsidR="009D22ED" w:rsidRPr="00521DC7">
        <w:t xml:space="preserve"> and will not be</w:t>
      </w:r>
      <w:r w:rsidR="00835996" w:rsidRPr="00521DC7">
        <w:t xml:space="preserve"> given further consideration.</w:t>
      </w:r>
      <w:r w:rsidR="009D22ED" w:rsidRPr="00521DC7">
        <w:t xml:space="preserve"> </w:t>
      </w:r>
    </w:p>
    <w:p w:rsidR="00F41F75" w:rsidRPr="00521DC7" w:rsidRDefault="009A058F" w:rsidP="00477B31">
      <w:pPr>
        <w:numPr>
          <w:ilvl w:val="0"/>
          <w:numId w:val="28"/>
        </w:numPr>
        <w:spacing w:after="120"/>
      </w:pPr>
      <w:r w:rsidRPr="00320AA5">
        <w:t xml:space="preserve">Applications must </w:t>
      </w:r>
      <w:r w:rsidR="00152DAB">
        <w:t>be successfully validated by</w:t>
      </w:r>
      <w:r w:rsidRPr="00320AA5">
        <w:t xml:space="preserve"> Grants.gov as specified in Section</w:t>
      </w:r>
      <w:r w:rsidR="00320AA5" w:rsidRPr="00320AA5">
        <w:t xml:space="preserve"> </w:t>
      </w:r>
      <w:r w:rsidR="00320AA5" w:rsidRPr="00320AA5">
        <w:fldChar w:fldCharType="begin"/>
      </w:r>
      <w:r w:rsidR="00320AA5" w:rsidRPr="00320AA5">
        <w:instrText xml:space="preserve"> REF _Ref384373382 \r \h </w:instrText>
      </w:r>
      <w:r w:rsidR="00320AA5">
        <w:instrText xml:space="preserve"> \* MERGEFORMAT </w:instrText>
      </w:r>
      <w:r w:rsidR="00320AA5" w:rsidRPr="00320AA5">
        <w:fldChar w:fldCharType="separate"/>
      </w:r>
      <w:r w:rsidR="00320AA5" w:rsidRPr="00320AA5">
        <w:t>V.J.3</w:t>
      </w:r>
      <w:r w:rsidR="00320AA5" w:rsidRPr="00320AA5">
        <w:fldChar w:fldCharType="end"/>
      </w:r>
      <w:r w:rsidRPr="00320AA5">
        <w:t xml:space="preserve">.  </w:t>
      </w:r>
      <w:r w:rsidR="005D044A" w:rsidRPr="00320AA5">
        <w:t>A</w:t>
      </w:r>
      <w:r w:rsidR="009D22ED" w:rsidRPr="00320AA5">
        <w:t xml:space="preserve">pplications that </w:t>
      </w:r>
      <w:r w:rsidR="00FE67DF">
        <w:t>are not successfully validated by</w:t>
      </w:r>
      <w:r w:rsidR="009D22ED" w:rsidRPr="00320AA5">
        <w:t xml:space="preserve"> Grants.gov because</w:t>
      </w:r>
      <w:r w:rsidR="009D22ED" w:rsidRPr="00521DC7">
        <w:t xml:space="preserve"> the</w:t>
      </w:r>
      <w:r w:rsidR="00DC7249" w:rsidRPr="00521DC7">
        <w:t xml:space="preserve"> submission was not approved by the</w:t>
      </w:r>
      <w:r w:rsidR="009D22ED" w:rsidRPr="00521DC7">
        <w:t xml:space="preserve"> Authorized Organization Representative (AOR)</w:t>
      </w:r>
      <w:r w:rsidR="00FE67DF">
        <w:t>,</w:t>
      </w:r>
      <w:r w:rsidR="00DC7249" w:rsidRPr="00521DC7">
        <w:t xml:space="preserve"> or the organization</w:t>
      </w:r>
      <w:r w:rsidR="009D22ED" w:rsidRPr="00521DC7">
        <w:t xml:space="preserve"> does not have a cur</w:t>
      </w:r>
      <w:r w:rsidR="00E67F92" w:rsidRPr="00521DC7">
        <w:t>rent regi</w:t>
      </w:r>
      <w:r w:rsidR="004715C9" w:rsidRPr="00521DC7">
        <w:t>stration with</w:t>
      </w:r>
      <w:r w:rsidR="00E67F92" w:rsidRPr="00521DC7">
        <w:t xml:space="preserve"> the System for Award Management</w:t>
      </w:r>
      <w:r w:rsidR="009D22ED" w:rsidRPr="00521DC7">
        <w:t xml:space="preserve"> (</w:t>
      </w:r>
      <w:r w:rsidR="00E67F92" w:rsidRPr="00521DC7">
        <w:t>SAM)</w:t>
      </w:r>
      <w:r w:rsidR="009D22ED" w:rsidRPr="00521DC7">
        <w:t xml:space="preserve"> at the time of application submission</w:t>
      </w:r>
      <w:r w:rsidR="00FE67DF">
        <w:t>,</w:t>
      </w:r>
      <w:r w:rsidR="009D22ED" w:rsidRPr="00521DC7">
        <w:t xml:space="preserve"> </w:t>
      </w:r>
      <w:r w:rsidR="00835996" w:rsidRPr="00521DC7">
        <w:t xml:space="preserve">will be considered non-viable and will not be given further consideration. </w:t>
      </w:r>
    </w:p>
    <w:p w:rsidR="00477B31" w:rsidRPr="00521DC7" w:rsidRDefault="009A058F" w:rsidP="00477B31">
      <w:pPr>
        <w:numPr>
          <w:ilvl w:val="0"/>
          <w:numId w:val="28"/>
        </w:numPr>
        <w:spacing w:after="120"/>
      </w:pPr>
      <w:r w:rsidRPr="00521DC7">
        <w:t>Applications must provide</w:t>
      </w:r>
      <w:r w:rsidR="00831863">
        <w:t xml:space="preserve"> current</w:t>
      </w:r>
      <w:r w:rsidRPr="00521DC7">
        <w:t xml:space="preserve"> proof of nonprofit status as </w:t>
      </w:r>
      <w:r w:rsidRPr="00320AA5">
        <w:t>outlined in Section</w:t>
      </w:r>
      <w:r w:rsidR="00320AA5">
        <w:t xml:space="preserve"> </w:t>
      </w:r>
      <w:r w:rsidR="00320AA5">
        <w:rPr>
          <w:highlight w:val="yellow"/>
        </w:rPr>
        <w:fldChar w:fldCharType="begin"/>
      </w:r>
      <w:r w:rsidR="00320AA5">
        <w:instrText xml:space="preserve"> REF _Ref345501744 \r \h </w:instrText>
      </w:r>
      <w:r w:rsidR="00320AA5">
        <w:rPr>
          <w:highlight w:val="yellow"/>
        </w:rPr>
      </w:r>
      <w:r w:rsidR="00320AA5">
        <w:rPr>
          <w:highlight w:val="yellow"/>
        </w:rPr>
        <w:fldChar w:fldCharType="separate"/>
      </w:r>
      <w:r w:rsidR="00320AA5">
        <w:t>V.I.5</w:t>
      </w:r>
      <w:r w:rsidR="00320AA5">
        <w:rPr>
          <w:highlight w:val="yellow"/>
        </w:rPr>
        <w:fldChar w:fldCharType="end"/>
      </w:r>
      <w:r w:rsidR="00152DAB">
        <w:t>, with the exception of institutions of higher education</w:t>
      </w:r>
      <w:r w:rsidRPr="00521DC7">
        <w:t xml:space="preserve">.  </w:t>
      </w:r>
      <w:r w:rsidR="00F41F75" w:rsidRPr="00521DC7">
        <w:t xml:space="preserve">Applications that do not provide proof of nonprofit status </w:t>
      </w:r>
      <w:r w:rsidR="00152DAB">
        <w:t>may</w:t>
      </w:r>
      <w:r w:rsidR="00152DAB" w:rsidRPr="00521DC7">
        <w:t xml:space="preserve"> </w:t>
      </w:r>
      <w:r w:rsidR="00F41F75" w:rsidRPr="00521DC7">
        <w:t xml:space="preserve">be considered non-viable and </w:t>
      </w:r>
      <w:r w:rsidR="00152DAB">
        <w:t>may</w:t>
      </w:r>
      <w:r w:rsidR="00152DAB" w:rsidRPr="00521DC7">
        <w:t xml:space="preserve"> </w:t>
      </w:r>
      <w:r w:rsidR="00F41F75" w:rsidRPr="00521DC7">
        <w:t>not be given further consideration.</w:t>
      </w:r>
    </w:p>
    <w:p w:rsidR="005D044A" w:rsidRPr="00521DC7" w:rsidRDefault="009A058F" w:rsidP="00477B31">
      <w:pPr>
        <w:numPr>
          <w:ilvl w:val="0"/>
          <w:numId w:val="28"/>
        </w:numPr>
        <w:spacing w:after="120"/>
      </w:pPr>
      <w:r w:rsidRPr="00320AA5">
        <w:t xml:space="preserve">Applications must contain all of the required forms and documents identified in </w:t>
      </w:r>
      <w:r w:rsidR="00320AA5" w:rsidRPr="00320AA5">
        <w:t xml:space="preserve">Section </w:t>
      </w:r>
      <w:r w:rsidR="00320AA5" w:rsidRPr="00320AA5">
        <w:fldChar w:fldCharType="begin"/>
      </w:r>
      <w:r w:rsidR="00320AA5" w:rsidRPr="00320AA5">
        <w:instrText xml:space="preserve"> REF _Ref413748812 \r \h </w:instrText>
      </w:r>
      <w:r w:rsidR="00320AA5">
        <w:instrText xml:space="preserve"> \* MERGEFORMAT </w:instrText>
      </w:r>
      <w:r w:rsidR="00320AA5" w:rsidRPr="00320AA5">
        <w:fldChar w:fldCharType="separate"/>
      </w:r>
      <w:r w:rsidR="00320AA5" w:rsidRPr="00320AA5">
        <w:t>V.C</w:t>
      </w:r>
      <w:r w:rsidR="00320AA5" w:rsidRPr="00320AA5">
        <w:fldChar w:fldCharType="end"/>
      </w:r>
      <w:r w:rsidR="00320AA5" w:rsidRPr="00320AA5">
        <w:t>.</w:t>
      </w:r>
      <w:r w:rsidRPr="00320AA5">
        <w:t xml:space="preserve">, Application Checklist.  </w:t>
      </w:r>
      <w:r w:rsidR="005D044A" w:rsidRPr="00320AA5">
        <w:t>A</w:t>
      </w:r>
      <w:r w:rsidR="00A86756" w:rsidRPr="00320AA5">
        <w:t>pplications that do not contain all of the required forms</w:t>
      </w:r>
      <w:r w:rsidR="00A86756" w:rsidRPr="00521DC7">
        <w:t xml:space="preserve"> and documents </w:t>
      </w:r>
      <w:r w:rsidR="00152DAB">
        <w:t>may</w:t>
      </w:r>
      <w:r w:rsidR="00152DAB" w:rsidRPr="00521DC7">
        <w:t xml:space="preserve"> </w:t>
      </w:r>
      <w:r w:rsidR="00835996" w:rsidRPr="00521DC7">
        <w:t xml:space="preserve">be considered non-viable and </w:t>
      </w:r>
      <w:r w:rsidR="00152DAB">
        <w:t>may</w:t>
      </w:r>
      <w:r w:rsidR="00152DAB" w:rsidRPr="00521DC7">
        <w:t xml:space="preserve"> </w:t>
      </w:r>
      <w:r w:rsidR="00835996" w:rsidRPr="00521DC7">
        <w:t xml:space="preserve">not be given further consideration. </w:t>
      </w:r>
    </w:p>
    <w:p w:rsidR="008C4317" w:rsidRPr="00521DC7" w:rsidRDefault="009A058F" w:rsidP="00477B31">
      <w:pPr>
        <w:pStyle w:val="BodyText2"/>
        <w:numPr>
          <w:ilvl w:val="0"/>
          <w:numId w:val="28"/>
        </w:numPr>
        <w:spacing w:after="120"/>
      </w:pPr>
      <w:r w:rsidRPr="00521DC7">
        <w:t xml:space="preserve">Applications must propose </w:t>
      </w:r>
      <w:r w:rsidR="009928A1">
        <w:t xml:space="preserve">only </w:t>
      </w:r>
      <w:r w:rsidRPr="00521DC7">
        <w:t xml:space="preserve">training based on one of the identified OSHA selected topics in this </w:t>
      </w:r>
      <w:r w:rsidR="009928A1">
        <w:t xml:space="preserve">funding opportunity </w:t>
      </w:r>
      <w:r w:rsidR="00CB7E2D">
        <w:t>announcement</w:t>
      </w:r>
      <w:r w:rsidR="00CB7E2D" w:rsidRPr="00521DC7">
        <w:t xml:space="preserve"> </w:t>
      </w:r>
      <w:r w:rsidRPr="00521DC7">
        <w:t xml:space="preserve">as outlined in </w:t>
      </w:r>
      <w:r w:rsidRPr="00092939">
        <w:t>Section</w:t>
      </w:r>
      <w:r w:rsidR="00A613FB" w:rsidRPr="00092939">
        <w:t xml:space="preserve"> </w:t>
      </w:r>
      <w:r w:rsidR="00A613FB" w:rsidRPr="00092939">
        <w:fldChar w:fldCharType="begin"/>
      </w:r>
      <w:r w:rsidR="00A613FB" w:rsidRPr="00092939">
        <w:instrText xml:space="preserve"> REF _Ref286131765 \r \h  \* MERGEFORMAT </w:instrText>
      </w:r>
      <w:r w:rsidR="00A613FB" w:rsidRPr="00092939">
        <w:fldChar w:fldCharType="separate"/>
      </w:r>
      <w:r w:rsidR="00FC19CD" w:rsidRPr="00092939">
        <w:t>VI.F.1.c)</w:t>
      </w:r>
      <w:r w:rsidR="00A613FB" w:rsidRPr="00092939">
        <w:fldChar w:fldCharType="end"/>
      </w:r>
      <w:r w:rsidRPr="00521DC7">
        <w:t xml:space="preserve">.  </w:t>
      </w:r>
      <w:r w:rsidR="005D044A" w:rsidRPr="00521DC7">
        <w:t xml:space="preserve">Applications that propose training that does not align with one of the identified OSHA selected topics </w:t>
      </w:r>
      <w:r w:rsidR="00835996" w:rsidRPr="00521DC7">
        <w:t xml:space="preserve">will be considered non-viable and will not be given further consideration. </w:t>
      </w:r>
    </w:p>
    <w:p w:rsidR="00FF3BA7" w:rsidRPr="00521DC7" w:rsidRDefault="00FF3BA7" w:rsidP="000E53E2">
      <w:pPr>
        <w:pStyle w:val="BodyText2"/>
      </w:pPr>
    </w:p>
    <w:p w:rsidR="00317677" w:rsidRPr="00521DC7" w:rsidRDefault="008A131D" w:rsidP="00627416">
      <w:pPr>
        <w:pStyle w:val="Heading2"/>
      </w:pPr>
      <w:bookmarkStart w:id="49" w:name="_Toc413751145"/>
      <w:r w:rsidRPr="00521DC7">
        <w:t>Other Eligibility Requirements</w:t>
      </w:r>
      <w:bookmarkEnd w:id="43"/>
      <w:bookmarkEnd w:id="49"/>
    </w:p>
    <w:p w:rsidR="00D0531B" w:rsidRPr="00587BB3" w:rsidRDefault="00351DDA" w:rsidP="00D0531B">
      <w:pPr>
        <w:pStyle w:val="BodyText2"/>
      </w:pPr>
      <w:r w:rsidRPr="00587BB3">
        <w:t xml:space="preserve">All </w:t>
      </w:r>
      <w:r w:rsidR="00F76243" w:rsidRPr="00587BB3">
        <w:t>grantees</w:t>
      </w:r>
      <w:r w:rsidRPr="00587BB3">
        <w:t xml:space="preserve"> must comply with l</w:t>
      </w:r>
      <w:r w:rsidR="00B271A1" w:rsidRPr="00587BB3">
        <w:t xml:space="preserve">egal </w:t>
      </w:r>
      <w:r w:rsidR="005C3B68" w:rsidRPr="00587BB3">
        <w:t>r</w:t>
      </w:r>
      <w:r w:rsidR="00E27A85" w:rsidRPr="00587BB3">
        <w:t xml:space="preserve">ules </w:t>
      </w:r>
      <w:r w:rsidR="005C3B68" w:rsidRPr="00587BB3">
        <w:t>p</w:t>
      </w:r>
      <w:r w:rsidR="00E27A85" w:rsidRPr="00587BB3">
        <w:t xml:space="preserve">ertaining to </w:t>
      </w:r>
      <w:r w:rsidR="005C3B68" w:rsidRPr="00587BB3">
        <w:t>i</w:t>
      </w:r>
      <w:r w:rsidR="00E27A85" w:rsidRPr="00587BB3">
        <w:t xml:space="preserve">nherently </w:t>
      </w:r>
      <w:r w:rsidR="005C3B68" w:rsidRPr="00587BB3">
        <w:t>r</w:t>
      </w:r>
      <w:r w:rsidR="00E27A85" w:rsidRPr="00587BB3">
        <w:t xml:space="preserve">eligious </w:t>
      </w:r>
      <w:r w:rsidR="005C3B68" w:rsidRPr="00587BB3">
        <w:t>a</w:t>
      </w:r>
      <w:r w:rsidR="00E27A85" w:rsidRPr="00587BB3">
        <w:t xml:space="preserve">ctivities by </w:t>
      </w:r>
      <w:r w:rsidR="005C3B68" w:rsidRPr="00587BB3">
        <w:t>o</w:t>
      </w:r>
      <w:r w:rsidR="00E27A85" w:rsidRPr="00587BB3">
        <w:t xml:space="preserve">rganizations that </w:t>
      </w:r>
      <w:r w:rsidR="005C3B68" w:rsidRPr="00587BB3">
        <w:t>r</w:t>
      </w:r>
      <w:r w:rsidR="00E27A85" w:rsidRPr="00587BB3">
        <w:t xml:space="preserve">eceive </w:t>
      </w:r>
      <w:r w:rsidR="005C3B68" w:rsidRPr="00587BB3">
        <w:t>f</w:t>
      </w:r>
      <w:r w:rsidR="00E27A85" w:rsidRPr="00587BB3">
        <w:t xml:space="preserve">ederal </w:t>
      </w:r>
      <w:r w:rsidR="005C3B68" w:rsidRPr="00587BB3">
        <w:t>f</w:t>
      </w:r>
      <w:r w:rsidR="00E27A85" w:rsidRPr="00587BB3">
        <w:t xml:space="preserve">inancial </w:t>
      </w:r>
      <w:r w:rsidR="005C3B68" w:rsidRPr="00587BB3">
        <w:t>a</w:t>
      </w:r>
      <w:r w:rsidR="00E27A85" w:rsidRPr="00587BB3">
        <w:t>ssistance</w:t>
      </w:r>
      <w:r w:rsidR="00DD7148" w:rsidRPr="00587BB3">
        <w:t>.</w:t>
      </w:r>
      <w:r w:rsidRPr="00587BB3">
        <w:t xml:space="preserve">  </w:t>
      </w:r>
      <w:r w:rsidR="003221AE" w:rsidRPr="00587BB3">
        <w:t xml:space="preserve">The </w:t>
      </w:r>
      <w:r w:rsidR="00E27A85" w:rsidRPr="00587BB3">
        <w:t>U.S. G</w:t>
      </w:r>
      <w:r w:rsidR="003221AE" w:rsidRPr="00587BB3">
        <w:t xml:space="preserve">overnment is </w:t>
      </w:r>
      <w:r w:rsidR="00E27A85" w:rsidRPr="00587BB3">
        <w:t xml:space="preserve">generally </w:t>
      </w:r>
      <w:r w:rsidR="003221AE" w:rsidRPr="00587BB3">
        <w:t>prohibited from providing direct</w:t>
      </w:r>
      <w:r w:rsidR="00E27A85" w:rsidRPr="00587BB3">
        <w:t xml:space="preserve"> </w:t>
      </w:r>
      <w:r w:rsidR="003221AE" w:rsidRPr="00587BB3">
        <w:t xml:space="preserve">financial assistance for </w:t>
      </w:r>
      <w:r w:rsidR="00394385" w:rsidRPr="00587BB3">
        <w:t xml:space="preserve">inherently </w:t>
      </w:r>
      <w:r w:rsidR="003221AE" w:rsidRPr="00587BB3">
        <w:t>religious activit</w:t>
      </w:r>
      <w:r w:rsidR="00394385" w:rsidRPr="00587BB3">
        <w:t>ies</w:t>
      </w:r>
      <w:r w:rsidR="003221AE" w:rsidRPr="00587BB3">
        <w:t>.</w:t>
      </w:r>
      <w:r w:rsidR="00D0531B" w:rsidRPr="00587BB3">
        <w:t xml:space="preserve">  In this context, the term direct financial assistance means financial assistance that is provided directly by a government entity or an intermediate organization, as opposed to </w:t>
      </w:r>
      <w:r w:rsidR="00D0531B" w:rsidRPr="00587BB3">
        <w:lastRenderedPageBreak/>
        <w:t>financial assistance that an organization receives as the result of the genuine and independent private choice of a beneficiary.  In o</w:t>
      </w:r>
      <w:r w:rsidR="00226D8F">
        <w:t>ther contexts, the term “direct</w:t>
      </w:r>
      <w:r w:rsidR="00D0531B" w:rsidRPr="00587BB3">
        <w:t xml:space="preserve"> financial assistance</w:t>
      </w:r>
      <w:r w:rsidR="00226D8F">
        <w:t>”</w:t>
      </w:r>
      <w:r w:rsidR="00D0531B" w:rsidRPr="00587BB3">
        <w:t xml:space="preserve"> may be used to refer to financial assistance that an organization receives directly from the federal government (also known as “discretionary” assistance), as opposed to assistance that it receives from a state or local government (also known as “indirect” or “block” grant assistance).  The term “direct” has the former meaning throughout this </w:t>
      </w:r>
      <w:r w:rsidR="00BB3704">
        <w:t>funding opportunity announcement</w:t>
      </w:r>
      <w:r w:rsidR="00D0531B" w:rsidRPr="00587BB3">
        <w:t>.</w:t>
      </w:r>
    </w:p>
    <w:p w:rsidR="00317677" w:rsidRPr="00587BB3" w:rsidRDefault="00317677" w:rsidP="009071DC">
      <w:pPr>
        <w:pStyle w:val="BodyText2"/>
      </w:pPr>
    </w:p>
    <w:p w:rsidR="006B0727" w:rsidRDefault="008F5063" w:rsidP="009071DC">
      <w:pPr>
        <w:pStyle w:val="BodyText2"/>
      </w:pPr>
      <w:r w:rsidRPr="00587BB3">
        <w:t xml:space="preserve">The </w:t>
      </w:r>
      <w:r w:rsidR="002C6B46" w:rsidRPr="00587BB3">
        <w:t xml:space="preserve">grantee </w:t>
      </w:r>
      <w:r w:rsidRPr="00587BB3">
        <w:t xml:space="preserve">may be a faith-based organization or work with and partner with religious institutions; however, “direct” </w:t>
      </w:r>
      <w:r w:rsidR="00B53384" w:rsidRPr="00587BB3">
        <w:t>f</w:t>
      </w:r>
      <w:r w:rsidRPr="00587BB3">
        <w:t>ederal assistance provided under grants with t</w:t>
      </w:r>
      <w:r w:rsidR="00CD28E2" w:rsidRPr="00587BB3">
        <w:t xml:space="preserve">he U.S. </w:t>
      </w:r>
      <w:r w:rsidR="004D5B54">
        <w:t xml:space="preserve">DOL </w:t>
      </w:r>
      <w:r w:rsidR="004D5B54" w:rsidRPr="00587BB3">
        <w:t>must</w:t>
      </w:r>
      <w:r w:rsidRPr="00587BB3">
        <w:t xml:space="preserve"> not be used for religious instruction, worship, prayer, proselytizing</w:t>
      </w:r>
      <w:r w:rsidR="00226D8F">
        <w:t>,</w:t>
      </w:r>
      <w:r w:rsidRPr="00587BB3">
        <w:t xml:space="preserve"> or other inherently religious practices.  29 CFR Part 2, Subpart D governs the treatment in </w:t>
      </w:r>
      <w:r w:rsidR="007E0158">
        <w:t>DOL</w:t>
      </w:r>
      <w:r w:rsidRPr="00587BB3">
        <w:t xml:space="preserve"> government programs of religious organizations and religious activities; the </w:t>
      </w:r>
      <w:r w:rsidR="007E0158">
        <w:t>g</w:t>
      </w:r>
      <w:r w:rsidRPr="00587BB3">
        <w:t xml:space="preserve">rantee and </w:t>
      </w:r>
      <w:r w:rsidR="00683A23" w:rsidRPr="00587BB3">
        <w:t xml:space="preserve">any </w:t>
      </w:r>
      <w:r w:rsidRPr="00587BB3">
        <w:t xml:space="preserve">sub-contractors are expected to be aware of and observe the regulations in this subpart. </w:t>
      </w:r>
    </w:p>
    <w:p w:rsidR="001E6E92" w:rsidRDefault="001E6E92" w:rsidP="009071DC">
      <w:pPr>
        <w:pStyle w:val="BodyText2"/>
      </w:pPr>
    </w:p>
    <w:p w:rsidR="0064494E" w:rsidRDefault="0064494E" w:rsidP="00627416">
      <w:pPr>
        <w:pStyle w:val="Heading2"/>
      </w:pPr>
      <w:bookmarkStart w:id="50" w:name="_Toc413751146"/>
      <w:r>
        <w:t>Special Program Requirements</w:t>
      </w:r>
      <w:bookmarkEnd w:id="50"/>
    </w:p>
    <w:p w:rsidR="0064494E" w:rsidRDefault="0064494E" w:rsidP="0064494E">
      <w:pPr>
        <w:ind w:left="720"/>
      </w:pPr>
      <w:r>
        <w:t>DOL may require that the program or project participate in an evaluation of overall performance of the Harwood grants and/or impacts on participants.  Therefore, as a condition of award, the grantee is required to cooperate with any evaluation of the program DOL may undertake.  This cooperation may include but is not limited to site visits, collection of programmatic administrative and performance data, and interviews with grant program personnel and program participants.</w:t>
      </w:r>
    </w:p>
    <w:p w:rsidR="004F5B3F" w:rsidRPr="0064494E" w:rsidRDefault="004F5B3F" w:rsidP="0064494E">
      <w:pPr>
        <w:ind w:left="720"/>
      </w:pPr>
    </w:p>
    <w:p w:rsidR="0062155A" w:rsidRPr="00587BB3" w:rsidRDefault="00AE3F15" w:rsidP="008C3C05">
      <w:pPr>
        <w:pStyle w:val="Heading1"/>
      </w:pPr>
      <w:bookmarkStart w:id="51" w:name="_Toc252957728"/>
      <w:bookmarkStart w:id="52" w:name="_Ref285198936"/>
      <w:bookmarkStart w:id="53" w:name="_Ref285198961"/>
      <w:bookmarkStart w:id="54" w:name="_Ref285436983"/>
      <w:bookmarkStart w:id="55" w:name="_Ref285437073"/>
      <w:bookmarkStart w:id="56" w:name="_Ref285437099"/>
      <w:bookmarkStart w:id="57" w:name="_Ref285437121"/>
      <w:bookmarkStart w:id="58" w:name="_Ref285437808"/>
      <w:bookmarkStart w:id="59" w:name="_Ref285437841"/>
      <w:bookmarkStart w:id="60" w:name="_Ref285526132"/>
      <w:bookmarkStart w:id="61" w:name="_Ref285527039"/>
      <w:bookmarkStart w:id="62" w:name="_Ref285709424"/>
      <w:bookmarkStart w:id="63" w:name="_Ref285709442"/>
      <w:bookmarkStart w:id="64" w:name="_Ref285709759"/>
      <w:bookmarkStart w:id="65" w:name="_Ref345501398"/>
      <w:bookmarkStart w:id="66" w:name="_Ref384375498"/>
      <w:bookmarkStart w:id="67" w:name="_Ref384889882"/>
      <w:bookmarkStart w:id="68" w:name="_Toc413751147"/>
      <w:r w:rsidRPr="00587BB3">
        <w:t>Application and Submission Information</w:t>
      </w:r>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p>
    <w:p w:rsidR="00964F58" w:rsidRDefault="009F2F14" w:rsidP="00071576">
      <w:pPr>
        <w:pStyle w:val="BodyText"/>
      </w:pPr>
      <w:bookmarkStart w:id="69" w:name="_Toc252957729"/>
      <w:r w:rsidRPr="00587BB3">
        <w:t xml:space="preserve">All information needed to apply for this funding opportunity is referenced as part of this </w:t>
      </w:r>
      <w:r w:rsidR="00BB3704">
        <w:t>announcement</w:t>
      </w:r>
      <w:r w:rsidRPr="00587BB3">
        <w:t>, and all forms are available on the Grants.gov Web site.</w:t>
      </w:r>
      <w:r w:rsidR="00071576" w:rsidRPr="00587BB3">
        <w:t xml:space="preserve">  </w:t>
      </w:r>
    </w:p>
    <w:p w:rsidR="004F5B3F" w:rsidRDefault="004F5B3F"/>
    <w:p w:rsidR="00CA067F" w:rsidRDefault="006C7741" w:rsidP="00071576">
      <w:pPr>
        <w:pStyle w:val="BodyText"/>
      </w:pPr>
      <w:r w:rsidRPr="00587BB3">
        <w:t xml:space="preserve">Organizations will only be awarded one </w:t>
      </w:r>
      <w:r w:rsidR="00C94B5A" w:rsidRPr="00587BB3">
        <w:t xml:space="preserve">Susan Harwood </w:t>
      </w:r>
      <w:r w:rsidRPr="00587BB3">
        <w:t>grant</w:t>
      </w:r>
      <w:r w:rsidR="00226D8F">
        <w:t xml:space="preserve"> per fiscal year</w:t>
      </w:r>
      <w:r w:rsidR="00152DAB">
        <w:t>, including follow-on grants</w:t>
      </w:r>
      <w:r w:rsidR="00226D8F">
        <w:t>:</w:t>
      </w:r>
      <w:r w:rsidR="00C94B5A" w:rsidRPr="00587BB3">
        <w:t xml:space="preserve"> </w:t>
      </w:r>
    </w:p>
    <w:p w:rsidR="005501B8" w:rsidRDefault="005501B8"/>
    <w:p w:rsidR="00CA067F" w:rsidRDefault="00C94B5A" w:rsidP="006B7736">
      <w:pPr>
        <w:pStyle w:val="BodyText"/>
        <w:numPr>
          <w:ilvl w:val="0"/>
          <w:numId w:val="39"/>
        </w:numPr>
        <w:spacing w:after="120"/>
      </w:pPr>
      <w:r w:rsidRPr="00587BB3">
        <w:t xml:space="preserve">Capacity </w:t>
      </w:r>
      <w:r w:rsidR="00CA067F">
        <w:t>Building Development</w:t>
      </w:r>
      <w:r w:rsidR="00F56AD2">
        <w:t>;</w:t>
      </w:r>
    </w:p>
    <w:p w:rsidR="00CA067F" w:rsidRDefault="00CA067F" w:rsidP="006B7736">
      <w:pPr>
        <w:pStyle w:val="BodyText"/>
        <w:numPr>
          <w:ilvl w:val="0"/>
          <w:numId w:val="39"/>
        </w:numPr>
        <w:spacing w:after="120"/>
      </w:pPr>
      <w:r>
        <w:t>Capacity Building Pilot</w:t>
      </w:r>
      <w:r w:rsidR="00F56AD2">
        <w:t>;</w:t>
      </w:r>
    </w:p>
    <w:p w:rsidR="00CA067F" w:rsidRDefault="00C94B5A" w:rsidP="006B7736">
      <w:pPr>
        <w:pStyle w:val="BodyText"/>
        <w:numPr>
          <w:ilvl w:val="0"/>
          <w:numId w:val="39"/>
        </w:numPr>
        <w:spacing w:after="120"/>
      </w:pPr>
      <w:r w:rsidRPr="00587BB3">
        <w:t>Targeted Topic Training</w:t>
      </w:r>
      <w:r w:rsidR="00F56AD2">
        <w:t>; or</w:t>
      </w:r>
    </w:p>
    <w:p w:rsidR="00CA067F" w:rsidRPr="00521DC7" w:rsidRDefault="00C94B5A" w:rsidP="006B7736">
      <w:pPr>
        <w:pStyle w:val="BodyText"/>
        <w:numPr>
          <w:ilvl w:val="0"/>
          <w:numId w:val="39"/>
        </w:numPr>
        <w:spacing w:after="120"/>
      </w:pPr>
      <w:r w:rsidRPr="00521DC7">
        <w:t>Targeted Topic Training and Educational Material De</w:t>
      </w:r>
      <w:r w:rsidR="00226D8F" w:rsidRPr="00521DC7">
        <w:t>velopment</w:t>
      </w:r>
      <w:r w:rsidR="00F56AD2" w:rsidRPr="00521DC7">
        <w:t>.</w:t>
      </w:r>
      <w:r w:rsidR="00B11E47" w:rsidRPr="00521DC7">
        <w:t xml:space="preserve"> </w:t>
      </w:r>
    </w:p>
    <w:p w:rsidR="00CA067F" w:rsidRPr="00521DC7" w:rsidRDefault="00CA067F" w:rsidP="00071576">
      <w:pPr>
        <w:pStyle w:val="BodyText"/>
      </w:pPr>
    </w:p>
    <w:p w:rsidR="00CA067F" w:rsidRPr="00521DC7" w:rsidRDefault="003352D8" w:rsidP="00071576">
      <w:pPr>
        <w:pStyle w:val="BodyText"/>
      </w:pPr>
      <w:r w:rsidRPr="00521DC7">
        <w:t>OSHA encourages the training of different workers each year.  If an organization is awarded a grant for consecutive year</w:t>
      </w:r>
      <w:r w:rsidR="009928A1">
        <w:t>s</w:t>
      </w:r>
      <w:r w:rsidRPr="00521DC7">
        <w:t xml:space="preserve"> to provide training on the same topic to a target population, the organization must show </w:t>
      </w:r>
      <w:r w:rsidR="00660439" w:rsidRPr="00521DC7">
        <w:t>in its work plan a process to ensure that different workers will be trained, than received training in the previous year.</w:t>
      </w:r>
    </w:p>
    <w:p w:rsidR="00660439" w:rsidRPr="00521DC7" w:rsidRDefault="00660439" w:rsidP="00071576">
      <w:pPr>
        <w:pStyle w:val="BodyText"/>
      </w:pPr>
    </w:p>
    <w:p w:rsidR="006B7411" w:rsidRDefault="00964F58" w:rsidP="00071576">
      <w:pPr>
        <w:pStyle w:val="BodyText"/>
      </w:pPr>
      <w:r w:rsidRPr="00521DC7">
        <w:t xml:space="preserve">An organization can operate no more than one </w:t>
      </w:r>
      <w:r w:rsidR="00152DAB">
        <w:t xml:space="preserve">Susan Harwood </w:t>
      </w:r>
      <w:r w:rsidRPr="00521DC7">
        <w:t xml:space="preserve">grant in any given fiscal year.  </w:t>
      </w:r>
      <w:r w:rsidR="00C84179" w:rsidRPr="00521DC7">
        <w:t xml:space="preserve">A new proposal under this </w:t>
      </w:r>
      <w:r w:rsidR="00BB3704">
        <w:t>announcement</w:t>
      </w:r>
      <w:r w:rsidR="00BB3704" w:rsidRPr="00521DC7">
        <w:t xml:space="preserve"> </w:t>
      </w:r>
      <w:r w:rsidR="00C84179" w:rsidRPr="00521DC7">
        <w:t xml:space="preserve">will not be considered if a current grantee is awarded </w:t>
      </w:r>
      <w:r w:rsidR="00611484" w:rsidRPr="00521DC7">
        <w:t xml:space="preserve">more than </w:t>
      </w:r>
      <w:r w:rsidR="00C84179" w:rsidRPr="00521DC7">
        <w:t xml:space="preserve">a </w:t>
      </w:r>
      <w:r w:rsidR="00611484" w:rsidRPr="00521DC7">
        <w:t xml:space="preserve">three-month </w:t>
      </w:r>
      <w:r w:rsidR="00C84179" w:rsidRPr="00521DC7">
        <w:t>no-cost time extension on an active grant.</w:t>
      </w:r>
      <w:bookmarkEnd w:id="69"/>
    </w:p>
    <w:p w:rsidR="009928A1" w:rsidRPr="00521DC7" w:rsidRDefault="009928A1" w:rsidP="00071576">
      <w:pPr>
        <w:pStyle w:val="BodyText"/>
      </w:pPr>
    </w:p>
    <w:p w:rsidR="00317677" w:rsidRPr="00521DC7" w:rsidRDefault="00D455AB" w:rsidP="00627416">
      <w:pPr>
        <w:pStyle w:val="Heading2"/>
      </w:pPr>
      <w:bookmarkStart w:id="70" w:name="_Toc252957730"/>
      <w:bookmarkStart w:id="71" w:name="_Toc413751148"/>
      <w:r w:rsidRPr="00521DC7">
        <w:t xml:space="preserve">Required </w:t>
      </w:r>
      <w:r w:rsidR="002A3605" w:rsidRPr="00521DC7">
        <w:t>Content</w:t>
      </w:r>
      <w:r w:rsidR="00403249" w:rsidRPr="00521DC7">
        <w:t xml:space="preserve"> and Submission </w:t>
      </w:r>
      <w:bookmarkEnd w:id="70"/>
      <w:r w:rsidR="00403249" w:rsidRPr="00521DC7">
        <w:t>Format</w:t>
      </w:r>
      <w:bookmarkEnd w:id="71"/>
    </w:p>
    <w:p w:rsidR="00D455AB" w:rsidRPr="00587BB3" w:rsidRDefault="00D25610" w:rsidP="0032084A">
      <w:pPr>
        <w:pStyle w:val="BodyText2"/>
      </w:pPr>
      <w:r w:rsidRPr="00521DC7">
        <w:t>A grant application must be submitted electronically through the</w:t>
      </w:r>
      <w:r w:rsidR="00CB1005" w:rsidRPr="00521DC7">
        <w:t xml:space="preserve"> </w:t>
      </w:r>
      <w:hyperlink r:id="rId19" w:history="1">
        <w:r w:rsidR="00885648" w:rsidRPr="00521DC7">
          <w:rPr>
            <w:rStyle w:val="Hyperlink"/>
          </w:rPr>
          <w:t>http://www.grants.gov</w:t>
        </w:r>
      </w:hyperlink>
      <w:r w:rsidRPr="00521DC7">
        <w:t xml:space="preserve"> </w:t>
      </w:r>
      <w:r w:rsidR="00AF48F9" w:rsidRPr="00320AA5">
        <w:t>Web site</w:t>
      </w:r>
      <w:r w:rsidR="009F2F14" w:rsidRPr="00320AA5">
        <w:t>.</w:t>
      </w:r>
      <w:r w:rsidR="00D455AB" w:rsidRPr="00320AA5">
        <w:t xml:space="preserve"> The application must contain </w:t>
      </w:r>
      <w:r w:rsidR="009D22ED" w:rsidRPr="00320AA5">
        <w:t xml:space="preserve">all of the required information as outlined in </w:t>
      </w:r>
      <w:r w:rsidR="00320AA5" w:rsidRPr="00320AA5">
        <w:t>Section V.</w:t>
      </w:r>
      <w:r w:rsidR="00320AA5" w:rsidRPr="00320AA5">
        <w:fldChar w:fldCharType="begin"/>
      </w:r>
      <w:r w:rsidR="00320AA5" w:rsidRPr="00320AA5">
        <w:instrText xml:space="preserve"> REF _Ref413748812 \r \h </w:instrText>
      </w:r>
      <w:r w:rsidR="00320AA5">
        <w:instrText xml:space="preserve"> \* MERGEFORMAT </w:instrText>
      </w:r>
      <w:r w:rsidR="00320AA5" w:rsidRPr="00320AA5">
        <w:fldChar w:fldCharType="separate"/>
      </w:r>
      <w:r w:rsidR="00320AA5" w:rsidRPr="00320AA5">
        <w:t>C</w:t>
      </w:r>
      <w:r w:rsidR="00320AA5" w:rsidRPr="00320AA5">
        <w:fldChar w:fldCharType="end"/>
      </w:r>
      <w:r w:rsidR="00320AA5" w:rsidRPr="00320AA5">
        <w:t>.</w:t>
      </w:r>
      <w:r w:rsidR="009D22ED" w:rsidRPr="00320AA5">
        <w:t xml:space="preserve">, Application Checklist, </w:t>
      </w:r>
      <w:r w:rsidR="00D455AB" w:rsidRPr="00320AA5">
        <w:t xml:space="preserve">to be considered responsive to this </w:t>
      </w:r>
      <w:r w:rsidR="00BB3704" w:rsidRPr="00320AA5">
        <w:t>funding opportunity</w:t>
      </w:r>
      <w:r w:rsidR="00BB3704">
        <w:t xml:space="preserve"> announcement</w:t>
      </w:r>
      <w:r w:rsidR="00D455AB" w:rsidRPr="00521DC7">
        <w:t xml:space="preserve">.  The application must be divided into major sections and sub-sections and clearly identified.  </w:t>
      </w:r>
      <w:r w:rsidR="00D0531B" w:rsidRPr="00521DC7">
        <w:t xml:space="preserve">Forms </w:t>
      </w:r>
      <w:r w:rsidR="00D455AB" w:rsidRPr="00521DC7">
        <w:t xml:space="preserve">are available through: </w:t>
      </w:r>
      <w:hyperlink r:id="rId20" w:history="1">
        <w:r w:rsidR="00D455AB" w:rsidRPr="00521DC7">
          <w:rPr>
            <w:rStyle w:val="Hyperlink"/>
          </w:rPr>
          <w:t>http://www.grants.gov</w:t>
        </w:r>
      </w:hyperlink>
      <w:r w:rsidR="00D455AB" w:rsidRPr="00521DC7">
        <w:t xml:space="preserve"> and must be submitted electronically as a part of the grant application.  Each Grants.gov application package has a cover sheet that contains instructions on how to open and use the forms in the application package.  The Susan Harwoo</w:t>
      </w:r>
      <w:r w:rsidR="00AF7EB3" w:rsidRPr="00521DC7">
        <w:t xml:space="preserve">d grant application package at </w:t>
      </w:r>
      <w:hyperlink r:id="rId21" w:history="1">
        <w:r w:rsidR="00D455AB" w:rsidRPr="00521DC7">
          <w:rPr>
            <w:rStyle w:val="Hyperlink"/>
          </w:rPr>
          <w:t>http://www.grants.gov</w:t>
        </w:r>
      </w:hyperlink>
      <w:r w:rsidR="00D455AB" w:rsidRPr="00521DC7">
        <w:t xml:space="preserve"> contains a menu of “Mandatory Documents” which must be completed and submitted online.  The menu of “Mandatory Documents” can only be located af</w:t>
      </w:r>
      <w:r w:rsidR="00403249" w:rsidRPr="00521DC7">
        <w:t xml:space="preserve">ter opening the grant package. </w:t>
      </w:r>
      <w:r w:rsidR="00EF6C40" w:rsidRPr="00521DC7">
        <w:t xml:space="preserve"> </w:t>
      </w:r>
      <w:r w:rsidR="00EF2540" w:rsidRPr="00521DC7">
        <w:t>A description of the application evaluation process is</w:t>
      </w:r>
      <w:r w:rsidR="00EF6C40" w:rsidRPr="00521DC7">
        <w:t xml:space="preserve"> </w:t>
      </w:r>
      <w:r w:rsidR="00EF2540" w:rsidRPr="00521DC7">
        <w:t>provided</w:t>
      </w:r>
      <w:r w:rsidR="00EF6C40" w:rsidRPr="00521DC7">
        <w:t xml:space="preserve"> </w:t>
      </w:r>
      <w:r w:rsidR="00EF6C40" w:rsidRPr="00320AA5">
        <w:t>in Section</w:t>
      </w:r>
      <w:r w:rsidR="00320AA5" w:rsidRPr="00320AA5">
        <w:t xml:space="preserve"> </w:t>
      </w:r>
      <w:r w:rsidR="00320AA5" w:rsidRPr="00320AA5">
        <w:fldChar w:fldCharType="begin"/>
      </w:r>
      <w:r w:rsidR="00320AA5" w:rsidRPr="00320AA5">
        <w:instrText xml:space="preserve"> REF _Ref413749514 \r \h </w:instrText>
      </w:r>
      <w:r w:rsidR="00320AA5">
        <w:instrText xml:space="preserve"> \* MERGEFORMAT </w:instrText>
      </w:r>
      <w:r w:rsidR="00320AA5" w:rsidRPr="00320AA5">
        <w:fldChar w:fldCharType="separate"/>
      </w:r>
      <w:r w:rsidR="00320AA5" w:rsidRPr="00320AA5">
        <w:t>VI</w:t>
      </w:r>
      <w:r w:rsidR="00320AA5" w:rsidRPr="00320AA5">
        <w:fldChar w:fldCharType="end"/>
      </w:r>
      <w:r w:rsidR="00EF6C40" w:rsidRPr="00320AA5">
        <w:t>.</w:t>
      </w:r>
    </w:p>
    <w:p w:rsidR="00403249" w:rsidRDefault="00403249" w:rsidP="00403249">
      <w:pPr>
        <w:pStyle w:val="BodyText2"/>
      </w:pPr>
    </w:p>
    <w:p w:rsidR="00BB3704" w:rsidRDefault="00BB3704" w:rsidP="00403249">
      <w:pPr>
        <w:pStyle w:val="BodyText2"/>
      </w:pPr>
      <w:r w:rsidRPr="00CE68A2">
        <w:t xml:space="preserve">All applicants for </w:t>
      </w:r>
      <w:r w:rsidR="00152DAB">
        <w:t>f</w:t>
      </w:r>
      <w:r w:rsidRPr="00CE68A2">
        <w:t xml:space="preserve">ederal grants and funding opportunities are required to have a Data Universal Number System (DUNS) number, and must supply the DUNS number on the SF-424.  The DUNS number is a nine-digit identification number that uniquely identifies business entities.  For additional information or to obtain a DUNS number visit the Web site at: </w:t>
      </w:r>
      <w:hyperlink r:id="rId22" w:history="1">
        <w:r w:rsidRPr="00AA5220">
          <w:rPr>
            <w:rStyle w:val="Hyperlink"/>
          </w:rPr>
          <w:t>http://fedgov.dnb.com/webform/</w:t>
        </w:r>
      </w:hyperlink>
      <w:r w:rsidRPr="00CE68A2">
        <w:t>.</w:t>
      </w:r>
    </w:p>
    <w:p w:rsidR="00BB3704" w:rsidRDefault="00BB3704" w:rsidP="00403249">
      <w:pPr>
        <w:pStyle w:val="BodyText2"/>
      </w:pPr>
    </w:p>
    <w:p w:rsidR="00492B67" w:rsidRPr="00320AA5" w:rsidRDefault="00BB3704" w:rsidP="00492B67">
      <w:pPr>
        <w:pStyle w:val="BodyText2"/>
        <w:rPr>
          <w:b/>
        </w:rPr>
      </w:pPr>
      <w:r w:rsidRPr="00320AA5">
        <w:rPr>
          <w:b/>
        </w:rPr>
        <w:t xml:space="preserve">Registration information with Grants.gov and System for Award Management (SAM) </w:t>
      </w:r>
      <w:r w:rsidR="00492B67" w:rsidRPr="00320AA5">
        <w:rPr>
          <w:b/>
        </w:rPr>
        <w:t xml:space="preserve">must be accurate and up-to-date prior to submitting an application.  To remain registered in the SAM database, an applicant is required to review and update registration information at least every 12 months from the date of initial registration.  Inaccurate or expired information could result in delays or rejection of the grant application.  </w:t>
      </w:r>
    </w:p>
    <w:p w:rsidR="009D465E" w:rsidRDefault="009D465E">
      <w:pPr>
        <w:rPr>
          <w:b/>
          <w:u w:val="single"/>
        </w:rPr>
      </w:pPr>
      <w:bookmarkStart w:id="72" w:name="_Toc252957753"/>
      <w:bookmarkStart w:id="73" w:name="_Ref285437173"/>
      <w:bookmarkStart w:id="74" w:name="_Ref285437282"/>
      <w:bookmarkStart w:id="75" w:name="_Ref285712650"/>
      <w:bookmarkStart w:id="76" w:name="_Ref285712670"/>
    </w:p>
    <w:p w:rsidR="00254FF2" w:rsidRPr="000E53E2" w:rsidRDefault="00254FF2" w:rsidP="00627416">
      <w:pPr>
        <w:pStyle w:val="Heading2"/>
      </w:pPr>
      <w:bookmarkStart w:id="77" w:name="_Toc413751149"/>
      <w:r w:rsidRPr="000E53E2">
        <w:t>Formatting Requirements</w:t>
      </w:r>
      <w:bookmarkEnd w:id="77"/>
    </w:p>
    <w:p w:rsidR="00254FF2" w:rsidRDefault="00254FF2" w:rsidP="004E415D">
      <w:pPr>
        <w:ind w:left="720"/>
      </w:pPr>
      <w:r>
        <w:t xml:space="preserve">All application materials must be submitted </w:t>
      </w:r>
      <w:r w:rsidR="009A09CF">
        <w:t>i</w:t>
      </w:r>
      <w:r>
        <w:t xml:space="preserve">n 8 ½” x 11” </w:t>
      </w:r>
      <w:proofErr w:type="gramStart"/>
      <w:r w:rsidR="009A09CF">
        <w:t>format</w:t>
      </w:r>
      <w:proofErr w:type="gramEnd"/>
      <w:r w:rsidR="009A09CF">
        <w:t xml:space="preserve"> on </w:t>
      </w:r>
      <w:r>
        <w:t xml:space="preserve">white paper with </w:t>
      </w:r>
      <w:r w:rsidR="00955664">
        <w:t>one</w:t>
      </w:r>
      <w:r>
        <w:t>-inch margins.  Application summaries, abstracts, technical proposals, etc., must be double-spaced format in 12-point font.</w:t>
      </w:r>
    </w:p>
    <w:p w:rsidR="00254FF2" w:rsidRDefault="00254FF2" w:rsidP="004E415D">
      <w:pPr>
        <w:ind w:left="720" w:hanging="720"/>
      </w:pPr>
    </w:p>
    <w:p w:rsidR="001E6E92" w:rsidRPr="00FB3D07" w:rsidRDefault="00254FF2" w:rsidP="004E415D">
      <w:pPr>
        <w:ind w:left="720"/>
      </w:pPr>
      <w:r w:rsidRPr="00254FF2">
        <w:t xml:space="preserve">If an application exceeds the cited page limitation for double-spaced pages in the </w:t>
      </w:r>
      <w:r w:rsidR="00B04EB1">
        <w:t>technical proposal</w:t>
      </w:r>
      <w:r w:rsidRPr="00254FF2">
        <w:t xml:space="preserve">, the extra pages will not </w:t>
      </w:r>
      <w:r w:rsidRPr="00FB3D07">
        <w:t xml:space="preserve">be reviewed.  In addition, if a </w:t>
      </w:r>
      <w:r w:rsidR="00036811" w:rsidRPr="00FB3D07">
        <w:t>technical proposal</w:t>
      </w:r>
      <w:r w:rsidRPr="00FB3D07">
        <w:t xml:space="preserve"> is single-spaced and/or one-and-a-half spaced (in whole or in part) the total number of these lines will be doubled.  This adjustment may result in an i</w:t>
      </w:r>
      <w:r w:rsidR="006C2CE2" w:rsidRPr="00FB3D07">
        <w:t xml:space="preserve">ncreased total number of pages.  The extra pages </w:t>
      </w:r>
      <w:r w:rsidRPr="00FB3D07">
        <w:t xml:space="preserve">will </w:t>
      </w:r>
      <w:r w:rsidR="006C2CE2" w:rsidRPr="00FB3D07">
        <w:t xml:space="preserve">not be reviewed.  </w:t>
      </w:r>
      <w:r w:rsidR="00BE2F7D" w:rsidRPr="00FB3D07">
        <w:t xml:space="preserve">Only </w:t>
      </w:r>
      <w:r w:rsidRPr="00FB3D07">
        <w:t xml:space="preserve">graphs </w:t>
      </w:r>
      <w:r w:rsidR="0043341A" w:rsidRPr="00FB3D07">
        <w:t>and</w:t>
      </w:r>
      <w:r w:rsidR="009B6843" w:rsidRPr="00FB3D07">
        <w:t xml:space="preserve"> num</w:t>
      </w:r>
      <w:r w:rsidR="00BE2F7D" w:rsidRPr="00FB3D07">
        <w:t xml:space="preserve">erical tables </w:t>
      </w:r>
      <w:r w:rsidRPr="00FB3D07">
        <w:t>as</w:t>
      </w:r>
      <w:r w:rsidR="00BE2F7D" w:rsidRPr="00FB3D07">
        <w:t xml:space="preserve"> part of the technical proposal</w:t>
      </w:r>
      <w:r w:rsidRPr="00FB3D07">
        <w:t xml:space="preserve"> may be single-spaced.</w:t>
      </w:r>
    </w:p>
    <w:p w:rsidR="00036811" w:rsidRPr="00FB3D07" w:rsidRDefault="00036811" w:rsidP="004E415D">
      <w:pPr>
        <w:ind w:left="720"/>
      </w:pPr>
    </w:p>
    <w:p w:rsidR="00CA067F" w:rsidRPr="00320AA5" w:rsidRDefault="00254FF2" w:rsidP="004E415D">
      <w:pPr>
        <w:ind w:left="720"/>
        <w:rPr>
          <w:b/>
        </w:rPr>
      </w:pPr>
      <w:r w:rsidRPr="00320AA5">
        <w:rPr>
          <w:b/>
        </w:rPr>
        <w:t xml:space="preserve">Attachments should be submitted in the order specified in </w:t>
      </w:r>
      <w:r w:rsidR="00320AA5" w:rsidRPr="00320AA5">
        <w:rPr>
          <w:b/>
        </w:rPr>
        <w:t>Section V.</w:t>
      </w:r>
      <w:r w:rsidR="00320AA5">
        <w:rPr>
          <w:b/>
          <w:highlight w:val="yellow"/>
        </w:rPr>
        <w:fldChar w:fldCharType="begin"/>
      </w:r>
      <w:r w:rsidR="00320AA5">
        <w:rPr>
          <w:b/>
        </w:rPr>
        <w:instrText xml:space="preserve"> REF _Ref413748812 \r \h </w:instrText>
      </w:r>
      <w:r w:rsidR="00320AA5">
        <w:rPr>
          <w:b/>
          <w:highlight w:val="yellow"/>
        </w:rPr>
      </w:r>
      <w:r w:rsidR="00320AA5">
        <w:rPr>
          <w:b/>
          <w:highlight w:val="yellow"/>
        </w:rPr>
        <w:fldChar w:fldCharType="separate"/>
      </w:r>
      <w:r w:rsidR="00320AA5">
        <w:rPr>
          <w:b/>
        </w:rPr>
        <w:t>C</w:t>
      </w:r>
      <w:r w:rsidR="00320AA5">
        <w:rPr>
          <w:b/>
          <w:highlight w:val="yellow"/>
        </w:rPr>
        <w:fldChar w:fldCharType="end"/>
      </w:r>
      <w:r w:rsidR="00320AA5">
        <w:rPr>
          <w:b/>
        </w:rPr>
        <w:t>.</w:t>
      </w:r>
      <w:r w:rsidRPr="00320AA5">
        <w:rPr>
          <w:b/>
        </w:rPr>
        <w:t xml:space="preserve">, Application Checklist.  Please use the file naming nomenclature where indicated, and the checklist title if it is not indicated.  </w:t>
      </w:r>
      <w:r w:rsidR="00BB3704" w:rsidRPr="00320AA5">
        <w:rPr>
          <w:b/>
        </w:rPr>
        <w:t xml:space="preserve">File attachment names should be no longer than 50 characters to avoid submission and processing errors.  </w:t>
      </w:r>
      <w:r w:rsidRPr="00320AA5">
        <w:rPr>
          <w:b/>
        </w:rPr>
        <w:t xml:space="preserve">Applicants </w:t>
      </w:r>
      <w:r w:rsidR="00C10055" w:rsidRPr="00320AA5">
        <w:rPr>
          <w:b/>
        </w:rPr>
        <w:t xml:space="preserve">are limited to using the </w:t>
      </w:r>
      <w:r w:rsidRPr="00320AA5">
        <w:rPr>
          <w:b/>
        </w:rPr>
        <w:t>following characters in all attachment file nam</w:t>
      </w:r>
      <w:r w:rsidR="009B6843" w:rsidRPr="00320AA5">
        <w:rPr>
          <w:b/>
        </w:rPr>
        <w:t>es: A-Z, a-z, 0-9, underscore (_</w:t>
      </w:r>
      <w:r w:rsidRPr="00320AA5">
        <w:rPr>
          <w:b/>
        </w:rPr>
        <w:t xml:space="preserve">), hyphen (-), </w:t>
      </w:r>
      <w:r w:rsidR="00477B31" w:rsidRPr="00320AA5">
        <w:rPr>
          <w:b/>
        </w:rPr>
        <w:t>parenthesis</w:t>
      </w:r>
      <w:r w:rsidR="00036811" w:rsidRPr="00320AA5">
        <w:rPr>
          <w:b/>
        </w:rPr>
        <w:t xml:space="preserve"> (()), </w:t>
      </w:r>
      <w:r w:rsidR="001C22DC" w:rsidRPr="00320AA5">
        <w:rPr>
          <w:b/>
        </w:rPr>
        <w:t xml:space="preserve">curly brackets ({}), </w:t>
      </w:r>
      <w:r w:rsidR="00036811" w:rsidRPr="00320AA5">
        <w:rPr>
          <w:b/>
        </w:rPr>
        <w:t>squa</w:t>
      </w:r>
      <w:r w:rsidR="000E3782" w:rsidRPr="00320AA5">
        <w:rPr>
          <w:b/>
        </w:rPr>
        <w:t>re brackets ([]),</w:t>
      </w:r>
      <w:r w:rsidR="001C22DC" w:rsidRPr="00320AA5">
        <w:rPr>
          <w:b/>
        </w:rPr>
        <w:t xml:space="preserve"> </w:t>
      </w:r>
      <w:r w:rsidR="001C22DC" w:rsidRPr="00320AA5">
        <w:rPr>
          <w:b/>
        </w:rPr>
        <w:lastRenderedPageBreak/>
        <w:t>tilde (~),</w:t>
      </w:r>
      <w:r w:rsidR="00036811" w:rsidRPr="00320AA5">
        <w:rPr>
          <w:b/>
        </w:rPr>
        <w:t xml:space="preserve"> exclamation poin</w:t>
      </w:r>
      <w:r w:rsidR="000E3782" w:rsidRPr="00320AA5">
        <w:rPr>
          <w:b/>
        </w:rPr>
        <w:t xml:space="preserve">t (!), comma (,), </w:t>
      </w:r>
      <w:r w:rsidR="001C22DC" w:rsidRPr="00320AA5">
        <w:rPr>
          <w:b/>
        </w:rPr>
        <w:t xml:space="preserve">dollar sign ($), percent sign (%), plus sign (+), equal sign (=), </w:t>
      </w:r>
      <w:r w:rsidRPr="00320AA5">
        <w:rPr>
          <w:b/>
        </w:rPr>
        <w:t xml:space="preserve">space, </w:t>
      </w:r>
      <w:r w:rsidR="00036811" w:rsidRPr="00320AA5">
        <w:rPr>
          <w:b/>
        </w:rPr>
        <w:t xml:space="preserve">and </w:t>
      </w:r>
      <w:r w:rsidRPr="00320AA5">
        <w:rPr>
          <w:b/>
        </w:rPr>
        <w:t xml:space="preserve">period.  </w:t>
      </w:r>
      <w:r w:rsidR="00BB3704" w:rsidRPr="00320AA5">
        <w:rPr>
          <w:b/>
        </w:rPr>
        <w:t>While Grants.gov may accept more characters, DOL E-Grants may not accept characters other than what is listed above.  Use the appropriate characters to ensure OSHA can view the file attachments.</w:t>
      </w:r>
    </w:p>
    <w:p w:rsidR="00CA067F" w:rsidRDefault="00CA067F" w:rsidP="004E415D">
      <w:pPr>
        <w:ind w:left="720"/>
      </w:pPr>
    </w:p>
    <w:p w:rsidR="00254FF2" w:rsidRPr="000C0A20" w:rsidRDefault="00254FF2" w:rsidP="004E415D">
      <w:pPr>
        <w:ind w:left="720"/>
      </w:pPr>
      <w:r w:rsidRPr="000C0A20">
        <w:t>Text documents</w:t>
      </w:r>
      <w:r w:rsidR="001C22DC">
        <w:t>, including the application summary, program abstract and technical proposal,</w:t>
      </w:r>
      <w:r w:rsidRPr="000C0A20">
        <w:t xml:space="preserve"> should be submitted in Microsoft</w:t>
      </w:r>
      <w:r w:rsidR="00955664">
        <w:t xml:space="preserve"> </w:t>
      </w:r>
      <w:r w:rsidR="00CA067F">
        <w:t>Office</w:t>
      </w:r>
      <w:r w:rsidR="00CA067F" w:rsidRPr="000C0A20">
        <w:t xml:space="preserve"> </w:t>
      </w:r>
      <w:r w:rsidR="00CA067F">
        <w:t>format</w:t>
      </w:r>
      <w:r w:rsidRPr="000C0A20">
        <w:t>. Form</w:t>
      </w:r>
      <w:r w:rsidR="009B6843" w:rsidRPr="000C0A20">
        <w:t>s</w:t>
      </w:r>
      <w:r w:rsidR="001C22DC">
        <w:t>, assurances, and certifications</w:t>
      </w:r>
      <w:r w:rsidR="009B6843" w:rsidRPr="000C0A20">
        <w:t xml:space="preserve"> should be submitted in Adobe</w:t>
      </w:r>
      <w:r w:rsidR="00637273">
        <w:t xml:space="preserve"> Reader (PDF)</w:t>
      </w:r>
      <w:r w:rsidRPr="000C0A20">
        <w:t xml:space="preserve"> format.  </w:t>
      </w:r>
      <w:r w:rsidR="0011558A" w:rsidRPr="000C0A20">
        <w:t>Files must not be locked or protected.</w:t>
      </w:r>
    </w:p>
    <w:p w:rsidR="00254FF2" w:rsidRPr="000C0A20" w:rsidRDefault="00254FF2" w:rsidP="004E415D"/>
    <w:p w:rsidR="00111E7E" w:rsidRPr="00111E7E" w:rsidRDefault="00111E7E" w:rsidP="00320AA5">
      <w:pPr>
        <w:pStyle w:val="Heading2"/>
      </w:pPr>
      <w:bookmarkStart w:id="78" w:name="_Ref413748812"/>
      <w:bookmarkStart w:id="79" w:name="_Toc413751150"/>
      <w:bookmarkStart w:id="80" w:name="_Ref345501514"/>
      <w:bookmarkStart w:id="81" w:name="_Ref345501640"/>
      <w:bookmarkStart w:id="82" w:name="_Ref345501777"/>
      <w:bookmarkStart w:id="83" w:name="_Ref345501789"/>
      <w:bookmarkStart w:id="84" w:name="_Ref345501800"/>
      <w:bookmarkStart w:id="85" w:name="_Ref345501809"/>
      <w:bookmarkStart w:id="86" w:name="_Ref345501821"/>
      <w:r w:rsidRPr="00111E7E">
        <w:t>Application Checklist</w:t>
      </w:r>
      <w:bookmarkEnd w:id="78"/>
      <w:bookmarkEnd w:id="79"/>
    </w:p>
    <w:p w:rsidR="00111E7E" w:rsidRPr="00111E7E" w:rsidRDefault="00111E7E" w:rsidP="00111E7E">
      <w:pPr>
        <w:ind w:left="720"/>
      </w:pPr>
      <w:r w:rsidRPr="00111E7E">
        <w:t xml:space="preserve">Applicants may use the checklist below as a guide when preparing the application package.  All </w:t>
      </w:r>
      <w:r>
        <w:t xml:space="preserve">required </w:t>
      </w:r>
      <w:r w:rsidRPr="00111E7E">
        <w:t xml:space="preserve">documents on the Application Checklist below must be submitted by the application due date and time specified </w:t>
      </w:r>
      <w:r w:rsidRPr="00320AA5">
        <w:t xml:space="preserve">in </w:t>
      </w:r>
      <w:r w:rsidR="00320AA5" w:rsidRPr="00320AA5">
        <w:t>Section V.</w:t>
      </w:r>
      <w:r w:rsidR="00320AA5" w:rsidRPr="00320AA5">
        <w:fldChar w:fldCharType="begin"/>
      </w:r>
      <w:r w:rsidR="00320AA5" w:rsidRPr="00320AA5">
        <w:instrText xml:space="preserve"> REF _Ref384373040 \r \h </w:instrText>
      </w:r>
      <w:r w:rsidR="00320AA5">
        <w:instrText xml:space="preserve"> \* MERGEFORMAT </w:instrText>
      </w:r>
      <w:r w:rsidR="00320AA5" w:rsidRPr="00320AA5">
        <w:fldChar w:fldCharType="separate"/>
      </w:r>
      <w:proofErr w:type="gramStart"/>
      <w:r w:rsidR="00320AA5" w:rsidRPr="00320AA5">
        <w:t>J.1</w:t>
      </w:r>
      <w:r w:rsidR="00320AA5" w:rsidRPr="00320AA5">
        <w:fldChar w:fldCharType="end"/>
      </w:r>
      <w:r w:rsidRPr="00320AA5">
        <w:t>.</w:t>
      </w:r>
      <w:proofErr w:type="gramEnd"/>
    </w:p>
    <w:p w:rsidR="00111E7E" w:rsidRPr="00111E7E" w:rsidRDefault="00111E7E" w:rsidP="00111E7E"/>
    <w:p w:rsidR="00111E7E" w:rsidRPr="00111E7E" w:rsidRDefault="00111E7E" w:rsidP="00320AA5">
      <w:pPr>
        <w:tabs>
          <w:tab w:val="left" w:pos="720"/>
        </w:tabs>
        <w:ind w:left="720"/>
      </w:pPr>
      <w:r w:rsidRPr="00111E7E">
        <w:t xml:space="preserve">Forms found on the Grants.gov Forms tab are for information only and cannot be submitted with the grant application package.  When applying for a grant, the application package must be downloaded; the forms within the application package must be completed and submitted it in </w:t>
      </w:r>
      <w:r w:rsidR="00152DAB">
        <w:t>their</w:t>
      </w:r>
      <w:r w:rsidR="00152DAB" w:rsidRPr="00111E7E">
        <w:t xml:space="preserve"> </w:t>
      </w:r>
      <w:r w:rsidRPr="00111E7E">
        <w:t>entirety.</w:t>
      </w:r>
    </w:p>
    <w:p w:rsidR="00111E7E" w:rsidRPr="00111E7E" w:rsidRDefault="00111E7E" w:rsidP="00320AA5"/>
    <w:tbl>
      <w:tblPr>
        <w:tblW w:w="10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8"/>
        <w:gridCol w:w="2742"/>
        <w:gridCol w:w="3192"/>
        <w:gridCol w:w="3192"/>
      </w:tblGrid>
      <w:tr w:rsidR="00111E7E" w:rsidRPr="00111E7E" w:rsidTr="00320AA5">
        <w:tc>
          <w:tcPr>
            <w:tcW w:w="1098" w:type="dxa"/>
          </w:tcPr>
          <w:p w:rsidR="00111E7E" w:rsidRPr="00111E7E" w:rsidRDefault="00111E7E" w:rsidP="00111E7E">
            <w:pPr>
              <w:rPr>
                <w:b/>
              </w:rPr>
            </w:pPr>
          </w:p>
        </w:tc>
        <w:tc>
          <w:tcPr>
            <w:tcW w:w="2742" w:type="dxa"/>
            <w:shd w:val="clear" w:color="auto" w:fill="auto"/>
          </w:tcPr>
          <w:p w:rsidR="00111E7E" w:rsidRPr="00111E7E" w:rsidRDefault="00111E7E" w:rsidP="00111E7E">
            <w:pPr>
              <w:rPr>
                <w:b/>
              </w:rPr>
            </w:pPr>
            <w:r w:rsidRPr="00111E7E">
              <w:rPr>
                <w:b/>
              </w:rPr>
              <w:t>What to Submit</w:t>
            </w:r>
          </w:p>
        </w:tc>
        <w:tc>
          <w:tcPr>
            <w:tcW w:w="3192" w:type="dxa"/>
            <w:shd w:val="clear" w:color="auto" w:fill="auto"/>
          </w:tcPr>
          <w:p w:rsidR="00111E7E" w:rsidRPr="00111E7E" w:rsidRDefault="00111E7E" w:rsidP="00111E7E">
            <w:pPr>
              <w:rPr>
                <w:b/>
              </w:rPr>
            </w:pPr>
            <w:r w:rsidRPr="00111E7E">
              <w:rPr>
                <w:b/>
              </w:rPr>
              <w:t>Where Found</w:t>
            </w:r>
          </w:p>
        </w:tc>
        <w:tc>
          <w:tcPr>
            <w:tcW w:w="3192" w:type="dxa"/>
            <w:shd w:val="clear" w:color="auto" w:fill="auto"/>
          </w:tcPr>
          <w:p w:rsidR="00111E7E" w:rsidRPr="00111E7E" w:rsidRDefault="00111E7E" w:rsidP="00111E7E">
            <w:pPr>
              <w:rPr>
                <w:b/>
              </w:rPr>
            </w:pPr>
            <w:r w:rsidRPr="00111E7E">
              <w:rPr>
                <w:b/>
              </w:rPr>
              <w:t>How to Submit</w:t>
            </w:r>
          </w:p>
        </w:tc>
      </w:tr>
      <w:tr w:rsidR="00111E7E" w:rsidRPr="00111E7E" w:rsidTr="00320AA5">
        <w:tc>
          <w:tcPr>
            <w:tcW w:w="1098" w:type="dxa"/>
          </w:tcPr>
          <w:p w:rsidR="00111E7E" w:rsidRPr="00111E7E" w:rsidRDefault="00111E7E" w:rsidP="00111E7E">
            <w:pPr>
              <w:numPr>
                <w:ilvl w:val="0"/>
                <w:numId w:val="45"/>
              </w:numPr>
            </w:pPr>
          </w:p>
        </w:tc>
        <w:tc>
          <w:tcPr>
            <w:tcW w:w="2742" w:type="dxa"/>
            <w:shd w:val="clear" w:color="auto" w:fill="auto"/>
          </w:tcPr>
          <w:p w:rsidR="00111E7E" w:rsidRPr="00111E7E" w:rsidRDefault="00111E7E" w:rsidP="00111E7E">
            <w:r w:rsidRPr="00111E7E">
              <w:t>SF-424 – Application for Federal Assistance</w:t>
            </w:r>
          </w:p>
        </w:tc>
        <w:tc>
          <w:tcPr>
            <w:tcW w:w="3192" w:type="dxa"/>
            <w:shd w:val="clear" w:color="auto" w:fill="auto"/>
          </w:tcPr>
          <w:p w:rsidR="00111E7E" w:rsidRPr="00111E7E" w:rsidRDefault="00111E7E" w:rsidP="00320AA5">
            <w:r w:rsidRPr="00111E7E">
              <w:t xml:space="preserve">Referenced </w:t>
            </w:r>
            <w:r w:rsidRPr="00320AA5">
              <w:t xml:space="preserve">in </w:t>
            </w:r>
            <w:r w:rsidR="00320AA5" w:rsidRPr="00320AA5">
              <w:t>Section V.</w:t>
            </w:r>
            <w:r w:rsidR="00320AA5" w:rsidRPr="00320AA5">
              <w:fldChar w:fldCharType="begin"/>
            </w:r>
            <w:r w:rsidR="00320AA5" w:rsidRPr="00320AA5">
              <w:instrText xml:space="preserve"> REF _Ref413749641 \r \h </w:instrText>
            </w:r>
            <w:r w:rsidR="00320AA5">
              <w:instrText xml:space="preserve"> \* MERGEFORMAT </w:instrText>
            </w:r>
            <w:r w:rsidR="00320AA5" w:rsidRPr="00320AA5">
              <w:fldChar w:fldCharType="separate"/>
            </w:r>
            <w:r w:rsidR="00320AA5" w:rsidRPr="00320AA5">
              <w:t>D.1</w:t>
            </w:r>
            <w:r w:rsidR="00320AA5" w:rsidRPr="00320AA5">
              <w:fldChar w:fldCharType="end"/>
            </w:r>
            <w:r w:rsidRPr="00320AA5">
              <w:t>.</w:t>
            </w:r>
            <w:r w:rsidRPr="00111E7E">
              <w:t xml:space="preserve"> </w:t>
            </w:r>
            <w:proofErr w:type="gramStart"/>
            <w:r w:rsidRPr="00111E7E">
              <w:t>and</w:t>
            </w:r>
            <w:proofErr w:type="gramEnd"/>
            <w:r w:rsidRPr="00111E7E">
              <w:t xml:space="preserve"> found at Grants.gov Forms Repository at: </w:t>
            </w:r>
            <w:hyperlink r:id="rId23" w:history="1">
              <w:r w:rsidRPr="00111E7E">
                <w:rPr>
                  <w:color w:val="0000FF"/>
                  <w:u w:val="single"/>
                </w:rPr>
                <w:t>http://www.grants.gov/web/grants/forms/sf-424-family.html</w:t>
              </w:r>
            </w:hyperlink>
            <w:r w:rsidRPr="00111E7E">
              <w:t>.</w:t>
            </w:r>
          </w:p>
        </w:tc>
        <w:tc>
          <w:tcPr>
            <w:tcW w:w="3192" w:type="dxa"/>
            <w:shd w:val="clear" w:color="auto" w:fill="auto"/>
          </w:tcPr>
          <w:p w:rsidR="00111E7E" w:rsidRPr="00111E7E" w:rsidRDefault="00111E7E" w:rsidP="00111E7E">
            <w:r w:rsidRPr="00111E7E">
              <w:t>This is a required form and is downloaded with the grant application package.  It must be completed and uploaded as part of the grant application.</w:t>
            </w:r>
          </w:p>
        </w:tc>
      </w:tr>
      <w:tr w:rsidR="00111E7E" w:rsidRPr="00111E7E" w:rsidTr="00320AA5">
        <w:tc>
          <w:tcPr>
            <w:tcW w:w="1098" w:type="dxa"/>
          </w:tcPr>
          <w:p w:rsidR="00111E7E" w:rsidRPr="00111E7E" w:rsidRDefault="00111E7E" w:rsidP="00111E7E">
            <w:pPr>
              <w:numPr>
                <w:ilvl w:val="0"/>
                <w:numId w:val="46"/>
              </w:numPr>
            </w:pPr>
          </w:p>
        </w:tc>
        <w:tc>
          <w:tcPr>
            <w:tcW w:w="2742" w:type="dxa"/>
            <w:shd w:val="clear" w:color="auto" w:fill="auto"/>
          </w:tcPr>
          <w:p w:rsidR="00111E7E" w:rsidRPr="00111E7E" w:rsidRDefault="00111E7E" w:rsidP="00111E7E">
            <w:r w:rsidRPr="00111E7E">
              <w:t>SF-424A – Application for Federal Assistance</w:t>
            </w:r>
          </w:p>
        </w:tc>
        <w:tc>
          <w:tcPr>
            <w:tcW w:w="3192" w:type="dxa"/>
            <w:shd w:val="clear" w:color="auto" w:fill="auto"/>
          </w:tcPr>
          <w:p w:rsidR="00111E7E" w:rsidRPr="00320AA5" w:rsidRDefault="00111E7E" w:rsidP="00320AA5">
            <w:r w:rsidRPr="00320AA5">
              <w:t>Referenced in Section</w:t>
            </w:r>
            <w:r w:rsidR="00320AA5" w:rsidRPr="00320AA5">
              <w:t xml:space="preserve"> V.</w:t>
            </w:r>
            <w:r w:rsidR="00320AA5" w:rsidRPr="00320AA5">
              <w:fldChar w:fldCharType="begin"/>
            </w:r>
            <w:r w:rsidR="00320AA5" w:rsidRPr="00320AA5">
              <w:instrText xml:space="preserve"> REF _Ref413749660 \r \h </w:instrText>
            </w:r>
            <w:r w:rsidR="00320AA5" w:rsidRPr="00320AA5">
              <w:fldChar w:fldCharType="separate"/>
            </w:r>
            <w:r w:rsidR="00320AA5" w:rsidRPr="00320AA5">
              <w:t>D.2</w:t>
            </w:r>
            <w:r w:rsidR="00320AA5" w:rsidRPr="00320AA5">
              <w:fldChar w:fldCharType="end"/>
            </w:r>
            <w:r w:rsidRPr="00320AA5">
              <w:t xml:space="preserve">. </w:t>
            </w:r>
            <w:proofErr w:type="gramStart"/>
            <w:r w:rsidRPr="00320AA5">
              <w:t>and</w:t>
            </w:r>
            <w:proofErr w:type="gramEnd"/>
            <w:r w:rsidRPr="00320AA5">
              <w:t xml:space="preserve"> found at Grants.gov Forms Repository at: </w:t>
            </w:r>
            <w:hyperlink r:id="rId24" w:history="1">
              <w:r w:rsidRPr="00320AA5">
                <w:rPr>
                  <w:color w:val="0000FF"/>
                  <w:u w:val="single"/>
                </w:rPr>
                <w:t>http://www.grants.gov/web/grants/forms/sf-424-family.html</w:t>
              </w:r>
            </w:hyperlink>
            <w:r w:rsidRPr="00320AA5">
              <w:t>.</w:t>
            </w:r>
          </w:p>
        </w:tc>
        <w:tc>
          <w:tcPr>
            <w:tcW w:w="3192" w:type="dxa"/>
            <w:shd w:val="clear" w:color="auto" w:fill="auto"/>
          </w:tcPr>
          <w:p w:rsidR="00111E7E" w:rsidRPr="00111E7E" w:rsidRDefault="00111E7E" w:rsidP="00111E7E">
            <w:r w:rsidRPr="00111E7E">
              <w:t>This is a required form and is downloaded with the grant application package.  It must be completed and uploaded as part of the grant application.</w:t>
            </w:r>
          </w:p>
        </w:tc>
      </w:tr>
      <w:tr w:rsidR="00111E7E" w:rsidRPr="00111E7E" w:rsidTr="00320AA5">
        <w:tc>
          <w:tcPr>
            <w:tcW w:w="1098" w:type="dxa"/>
          </w:tcPr>
          <w:p w:rsidR="00111E7E" w:rsidRPr="00111E7E" w:rsidRDefault="00111E7E" w:rsidP="00111E7E">
            <w:pPr>
              <w:numPr>
                <w:ilvl w:val="0"/>
                <w:numId w:val="46"/>
              </w:numPr>
            </w:pPr>
          </w:p>
        </w:tc>
        <w:tc>
          <w:tcPr>
            <w:tcW w:w="2742" w:type="dxa"/>
            <w:shd w:val="clear" w:color="auto" w:fill="auto"/>
          </w:tcPr>
          <w:p w:rsidR="00111E7E" w:rsidRPr="00111E7E" w:rsidRDefault="00111E7E" w:rsidP="00111E7E">
            <w:r w:rsidRPr="00111E7E">
              <w:t>SF-424B – Assurances – Non-Construction Programs</w:t>
            </w:r>
          </w:p>
        </w:tc>
        <w:tc>
          <w:tcPr>
            <w:tcW w:w="3192" w:type="dxa"/>
            <w:shd w:val="clear" w:color="auto" w:fill="auto"/>
          </w:tcPr>
          <w:p w:rsidR="00111E7E" w:rsidRPr="00320AA5" w:rsidRDefault="00111E7E" w:rsidP="00320AA5">
            <w:r w:rsidRPr="00320AA5">
              <w:t xml:space="preserve">Referenced in Section </w:t>
            </w:r>
            <w:r w:rsidR="00320AA5" w:rsidRPr="00320AA5">
              <w:t>V.</w:t>
            </w:r>
            <w:r w:rsidR="00320AA5" w:rsidRPr="00320AA5">
              <w:fldChar w:fldCharType="begin"/>
            </w:r>
            <w:r w:rsidR="00320AA5" w:rsidRPr="00320AA5">
              <w:instrText xml:space="preserve"> REF _Ref413749673 \r \h </w:instrText>
            </w:r>
            <w:r w:rsidR="00320AA5" w:rsidRPr="00320AA5">
              <w:fldChar w:fldCharType="separate"/>
            </w:r>
            <w:r w:rsidR="00320AA5" w:rsidRPr="00320AA5">
              <w:t>D.3</w:t>
            </w:r>
            <w:r w:rsidR="00320AA5" w:rsidRPr="00320AA5">
              <w:fldChar w:fldCharType="end"/>
            </w:r>
            <w:r w:rsidRPr="00320AA5">
              <w:t xml:space="preserve">. </w:t>
            </w:r>
            <w:proofErr w:type="gramStart"/>
            <w:r w:rsidRPr="00320AA5">
              <w:t>and</w:t>
            </w:r>
            <w:proofErr w:type="gramEnd"/>
            <w:r w:rsidRPr="00320AA5">
              <w:t xml:space="preserve"> found at Grants.gov Forms Repository at: </w:t>
            </w:r>
            <w:hyperlink r:id="rId25" w:history="1">
              <w:r w:rsidRPr="00320AA5">
                <w:rPr>
                  <w:color w:val="0000FF"/>
                  <w:u w:val="single"/>
                </w:rPr>
                <w:t>http://www.grants.gov/web/grants/forms/sf-424-family.html</w:t>
              </w:r>
            </w:hyperlink>
            <w:r w:rsidRPr="00320AA5">
              <w:t>.</w:t>
            </w:r>
          </w:p>
        </w:tc>
        <w:tc>
          <w:tcPr>
            <w:tcW w:w="3192" w:type="dxa"/>
            <w:shd w:val="clear" w:color="auto" w:fill="auto"/>
          </w:tcPr>
          <w:p w:rsidR="00111E7E" w:rsidRPr="00111E7E" w:rsidRDefault="00111E7E" w:rsidP="00111E7E">
            <w:r w:rsidRPr="00111E7E">
              <w:t>This is a required form and is downloaded with the grant application package.  It must be completed and uploaded as part of the grant application.  A detailed project budget must be completed in addition to the SF-424A Form.</w:t>
            </w:r>
          </w:p>
        </w:tc>
      </w:tr>
      <w:tr w:rsidR="00111E7E" w:rsidRPr="00111E7E" w:rsidTr="00320AA5">
        <w:tc>
          <w:tcPr>
            <w:tcW w:w="1098" w:type="dxa"/>
          </w:tcPr>
          <w:p w:rsidR="00111E7E" w:rsidRPr="00111E7E" w:rsidRDefault="00111E7E" w:rsidP="00111E7E">
            <w:pPr>
              <w:numPr>
                <w:ilvl w:val="0"/>
                <w:numId w:val="46"/>
              </w:numPr>
            </w:pPr>
          </w:p>
        </w:tc>
        <w:tc>
          <w:tcPr>
            <w:tcW w:w="2742" w:type="dxa"/>
            <w:shd w:val="clear" w:color="auto" w:fill="auto"/>
          </w:tcPr>
          <w:p w:rsidR="00111E7E" w:rsidRPr="00111E7E" w:rsidRDefault="00111E7E" w:rsidP="00111E7E">
            <w:r w:rsidRPr="00111E7E">
              <w:t>Combined Assurance Form (ED 80-0013)</w:t>
            </w:r>
          </w:p>
        </w:tc>
        <w:tc>
          <w:tcPr>
            <w:tcW w:w="3192" w:type="dxa"/>
            <w:shd w:val="clear" w:color="auto" w:fill="auto"/>
          </w:tcPr>
          <w:p w:rsidR="00111E7E" w:rsidRPr="00320AA5" w:rsidRDefault="00111E7E" w:rsidP="00320AA5">
            <w:r w:rsidRPr="00320AA5">
              <w:t xml:space="preserve">Referenced in </w:t>
            </w:r>
            <w:r w:rsidR="00320AA5" w:rsidRPr="00320AA5">
              <w:t>Section V.</w:t>
            </w:r>
            <w:r w:rsidR="00320AA5" w:rsidRPr="00320AA5">
              <w:fldChar w:fldCharType="begin"/>
            </w:r>
            <w:r w:rsidR="00320AA5" w:rsidRPr="00320AA5">
              <w:instrText xml:space="preserve"> REF _Ref413749688 \r \h </w:instrText>
            </w:r>
            <w:r w:rsidR="00320AA5" w:rsidRPr="00320AA5">
              <w:fldChar w:fldCharType="separate"/>
            </w:r>
            <w:r w:rsidR="00320AA5" w:rsidRPr="00320AA5">
              <w:t>D.4</w:t>
            </w:r>
            <w:r w:rsidR="00320AA5" w:rsidRPr="00320AA5">
              <w:fldChar w:fldCharType="end"/>
            </w:r>
            <w:r w:rsidRPr="00320AA5">
              <w:t xml:space="preserve">. </w:t>
            </w:r>
            <w:proofErr w:type="gramStart"/>
            <w:r w:rsidRPr="00320AA5">
              <w:t>and</w:t>
            </w:r>
            <w:proofErr w:type="gramEnd"/>
            <w:r w:rsidRPr="00320AA5">
              <w:t xml:space="preserve"> found at Grants.gov Forms Repository at: </w:t>
            </w:r>
            <w:hyperlink r:id="rId26" w:history="1">
              <w:r w:rsidRPr="00320AA5">
                <w:rPr>
                  <w:color w:val="0000FF"/>
                  <w:u w:val="single"/>
                </w:rPr>
                <w:t>http://www.grants.gov/web/grants/forms/sf-424-family.html</w:t>
              </w:r>
            </w:hyperlink>
            <w:r w:rsidRPr="00320AA5">
              <w:t>.</w:t>
            </w:r>
          </w:p>
        </w:tc>
        <w:tc>
          <w:tcPr>
            <w:tcW w:w="3192" w:type="dxa"/>
            <w:shd w:val="clear" w:color="auto" w:fill="auto"/>
          </w:tcPr>
          <w:p w:rsidR="00111E7E" w:rsidRPr="00111E7E" w:rsidRDefault="00111E7E" w:rsidP="00111E7E">
            <w:r w:rsidRPr="00111E7E">
              <w:t>This is a required form and is downloaded with the grant application package.  It must be completed and uploaded as part of the grant application.</w:t>
            </w:r>
          </w:p>
        </w:tc>
      </w:tr>
      <w:tr w:rsidR="00111E7E" w:rsidRPr="00111E7E" w:rsidTr="00320AA5">
        <w:tc>
          <w:tcPr>
            <w:tcW w:w="1098" w:type="dxa"/>
          </w:tcPr>
          <w:p w:rsidR="00111E7E" w:rsidRPr="00111E7E" w:rsidRDefault="00111E7E" w:rsidP="00111E7E">
            <w:pPr>
              <w:numPr>
                <w:ilvl w:val="0"/>
                <w:numId w:val="46"/>
              </w:numPr>
            </w:pPr>
          </w:p>
        </w:tc>
        <w:tc>
          <w:tcPr>
            <w:tcW w:w="2742" w:type="dxa"/>
            <w:shd w:val="clear" w:color="auto" w:fill="auto"/>
          </w:tcPr>
          <w:p w:rsidR="00111E7E" w:rsidRPr="00111E7E" w:rsidRDefault="00111E7E" w:rsidP="00111E7E">
            <w:r w:rsidRPr="00111E7E">
              <w:t>Project/Performance Site Location(s)</w:t>
            </w:r>
          </w:p>
        </w:tc>
        <w:tc>
          <w:tcPr>
            <w:tcW w:w="3192" w:type="dxa"/>
            <w:shd w:val="clear" w:color="auto" w:fill="auto"/>
          </w:tcPr>
          <w:p w:rsidR="00111E7E" w:rsidRPr="00320AA5" w:rsidRDefault="00111E7E" w:rsidP="00320AA5">
            <w:r w:rsidRPr="00320AA5">
              <w:t xml:space="preserve">Referenced in </w:t>
            </w:r>
            <w:r w:rsidR="00320AA5" w:rsidRPr="00320AA5">
              <w:t>Section V.</w:t>
            </w:r>
            <w:r w:rsidR="00320AA5" w:rsidRPr="00320AA5">
              <w:fldChar w:fldCharType="begin"/>
            </w:r>
            <w:r w:rsidR="00320AA5" w:rsidRPr="00320AA5">
              <w:instrText xml:space="preserve"> REF _Ref413749700 \r \h </w:instrText>
            </w:r>
            <w:r w:rsidR="00320AA5">
              <w:instrText xml:space="preserve"> \* MERGEFORMAT </w:instrText>
            </w:r>
            <w:r w:rsidR="00320AA5" w:rsidRPr="00320AA5">
              <w:fldChar w:fldCharType="separate"/>
            </w:r>
            <w:r w:rsidR="00320AA5" w:rsidRPr="00320AA5">
              <w:t>D.5</w:t>
            </w:r>
            <w:r w:rsidR="00320AA5" w:rsidRPr="00320AA5">
              <w:fldChar w:fldCharType="end"/>
            </w:r>
            <w:r w:rsidRPr="00320AA5">
              <w:t xml:space="preserve">. </w:t>
            </w:r>
            <w:proofErr w:type="gramStart"/>
            <w:r w:rsidRPr="00320AA5">
              <w:t>and</w:t>
            </w:r>
            <w:proofErr w:type="gramEnd"/>
            <w:r w:rsidRPr="00320AA5">
              <w:t xml:space="preserve"> found at Grants.gov Forms Repository at: </w:t>
            </w:r>
            <w:hyperlink r:id="rId27" w:history="1">
              <w:r w:rsidRPr="00320AA5">
                <w:rPr>
                  <w:color w:val="0000FF"/>
                  <w:u w:val="single"/>
                </w:rPr>
                <w:t>http://www.grants.gov/web/grants/forms/sf-424-family.html</w:t>
              </w:r>
            </w:hyperlink>
            <w:r w:rsidRPr="00320AA5">
              <w:t>.</w:t>
            </w:r>
          </w:p>
        </w:tc>
        <w:tc>
          <w:tcPr>
            <w:tcW w:w="3192" w:type="dxa"/>
            <w:shd w:val="clear" w:color="auto" w:fill="auto"/>
          </w:tcPr>
          <w:p w:rsidR="00111E7E" w:rsidRPr="00111E7E" w:rsidRDefault="00111E7E" w:rsidP="00111E7E">
            <w:r w:rsidRPr="00111E7E">
              <w:t>This is a required form and is downloaded with the grant application package.  It must be completed and uploaded as part of the grant application.</w:t>
            </w:r>
          </w:p>
        </w:tc>
      </w:tr>
      <w:tr w:rsidR="00111E7E" w:rsidRPr="00111E7E" w:rsidTr="00320AA5">
        <w:tc>
          <w:tcPr>
            <w:tcW w:w="1098" w:type="dxa"/>
          </w:tcPr>
          <w:p w:rsidR="00111E7E" w:rsidRPr="00111E7E" w:rsidRDefault="00111E7E" w:rsidP="00111E7E">
            <w:pPr>
              <w:numPr>
                <w:ilvl w:val="0"/>
                <w:numId w:val="46"/>
              </w:numPr>
              <w:rPr>
                <w:sz w:val="52"/>
                <w:szCs w:val="52"/>
              </w:rPr>
            </w:pPr>
          </w:p>
        </w:tc>
        <w:tc>
          <w:tcPr>
            <w:tcW w:w="2742" w:type="dxa"/>
            <w:shd w:val="clear" w:color="auto" w:fill="auto"/>
          </w:tcPr>
          <w:p w:rsidR="00111E7E" w:rsidRPr="00111E7E" w:rsidRDefault="00111E7E" w:rsidP="00111E7E">
            <w:r w:rsidRPr="00111E7E">
              <w:t>SF-LLL – Disclosure of Lobbying Activities</w:t>
            </w:r>
          </w:p>
        </w:tc>
        <w:tc>
          <w:tcPr>
            <w:tcW w:w="3192" w:type="dxa"/>
            <w:shd w:val="clear" w:color="auto" w:fill="auto"/>
          </w:tcPr>
          <w:p w:rsidR="00111E7E" w:rsidRPr="00111E7E" w:rsidRDefault="00F54328" w:rsidP="00111E7E">
            <w:r>
              <w:t>Referenced in Section V.</w:t>
            </w:r>
            <w:r>
              <w:fldChar w:fldCharType="begin"/>
            </w:r>
            <w:r>
              <w:instrText xml:space="preserve"> REF _Ref413749868 \r \h </w:instrText>
            </w:r>
            <w:r>
              <w:fldChar w:fldCharType="separate"/>
            </w:r>
            <w:r>
              <w:t>D.6</w:t>
            </w:r>
            <w:r>
              <w:fldChar w:fldCharType="end"/>
            </w:r>
            <w:r>
              <w:t>.</w:t>
            </w:r>
            <w:r w:rsidR="00111E7E" w:rsidRPr="00111E7E">
              <w:t xml:space="preserve"> </w:t>
            </w:r>
            <w:proofErr w:type="gramStart"/>
            <w:r w:rsidR="00111E7E" w:rsidRPr="00111E7E">
              <w:t>and</w:t>
            </w:r>
            <w:proofErr w:type="gramEnd"/>
            <w:r w:rsidR="00111E7E" w:rsidRPr="00111E7E">
              <w:t xml:space="preserve"> found at Grants.gov Forms Repository at: http://www.grants.gov/web/grants/forms/sf-424-family.html.</w:t>
            </w:r>
          </w:p>
        </w:tc>
        <w:tc>
          <w:tcPr>
            <w:tcW w:w="3192" w:type="dxa"/>
            <w:shd w:val="clear" w:color="auto" w:fill="auto"/>
          </w:tcPr>
          <w:p w:rsidR="00111E7E" w:rsidRPr="00111E7E" w:rsidRDefault="00111E7E" w:rsidP="00111E7E">
            <w:r w:rsidRPr="00111E7E">
              <w:t>This is a required form only when the applicant meets the requirements in the Combined Assurance Form.  If required, it must be completed and uploaded as part of the grant application.</w:t>
            </w:r>
          </w:p>
        </w:tc>
      </w:tr>
      <w:tr w:rsidR="00111E7E" w:rsidRPr="00111E7E" w:rsidTr="00320AA5">
        <w:tc>
          <w:tcPr>
            <w:tcW w:w="1098" w:type="dxa"/>
          </w:tcPr>
          <w:p w:rsidR="00111E7E" w:rsidRPr="00111E7E" w:rsidRDefault="00111E7E" w:rsidP="00111E7E">
            <w:pPr>
              <w:numPr>
                <w:ilvl w:val="0"/>
                <w:numId w:val="46"/>
              </w:numPr>
              <w:rPr>
                <w:sz w:val="52"/>
                <w:szCs w:val="52"/>
              </w:rPr>
            </w:pPr>
          </w:p>
        </w:tc>
        <w:tc>
          <w:tcPr>
            <w:tcW w:w="2742" w:type="dxa"/>
            <w:shd w:val="clear" w:color="auto" w:fill="auto"/>
          </w:tcPr>
          <w:p w:rsidR="00111E7E" w:rsidRPr="00111E7E" w:rsidRDefault="00111E7E" w:rsidP="00111E7E">
            <w:r w:rsidRPr="00111E7E">
              <w:t>Application Summary</w:t>
            </w:r>
          </w:p>
        </w:tc>
        <w:tc>
          <w:tcPr>
            <w:tcW w:w="3192" w:type="dxa"/>
            <w:shd w:val="clear" w:color="auto" w:fill="auto"/>
          </w:tcPr>
          <w:p w:rsidR="00111E7E" w:rsidRPr="00F54328" w:rsidRDefault="00111E7E" w:rsidP="00F54328">
            <w:r w:rsidRPr="00F54328">
              <w:t xml:space="preserve">Referenced in </w:t>
            </w:r>
            <w:r w:rsidR="00F54328" w:rsidRPr="00F54328">
              <w:t>Section V.</w:t>
            </w:r>
            <w:r w:rsidR="00F54328" w:rsidRPr="00F54328">
              <w:fldChar w:fldCharType="begin"/>
            </w:r>
            <w:r w:rsidR="00F54328" w:rsidRPr="00F54328">
              <w:instrText xml:space="preserve"> REF _Ref384893693 \r \h </w:instrText>
            </w:r>
            <w:r w:rsidR="00F54328" w:rsidRPr="00F54328">
              <w:fldChar w:fldCharType="separate"/>
            </w:r>
            <w:r w:rsidR="00F54328" w:rsidRPr="00F54328">
              <w:t>E</w:t>
            </w:r>
            <w:r w:rsidR="00F54328" w:rsidRPr="00F54328">
              <w:fldChar w:fldCharType="end"/>
            </w:r>
            <w:r w:rsidRPr="00F54328">
              <w:t xml:space="preserve">.  </w:t>
            </w:r>
            <w:proofErr w:type="gramStart"/>
            <w:r w:rsidRPr="00F54328">
              <w:t>of</w:t>
            </w:r>
            <w:proofErr w:type="gramEnd"/>
            <w:r w:rsidRPr="00F54328">
              <w:t xml:space="preserve"> the announcement under “Application Summary.”</w:t>
            </w:r>
          </w:p>
        </w:tc>
        <w:tc>
          <w:tcPr>
            <w:tcW w:w="3192" w:type="dxa"/>
            <w:shd w:val="clear" w:color="auto" w:fill="auto"/>
          </w:tcPr>
          <w:p w:rsidR="00111E7E" w:rsidRPr="00F54328" w:rsidRDefault="00111E7E" w:rsidP="00111E7E">
            <w:r w:rsidRPr="00F54328">
              <w:t>This is a required document and must be created by the applicant organization.  The application summary must be uploaded as an attachment to the grant application.</w:t>
            </w:r>
          </w:p>
        </w:tc>
      </w:tr>
      <w:tr w:rsidR="00111E7E" w:rsidRPr="00111E7E" w:rsidTr="00320AA5">
        <w:tc>
          <w:tcPr>
            <w:tcW w:w="1098" w:type="dxa"/>
          </w:tcPr>
          <w:p w:rsidR="00111E7E" w:rsidRPr="00111E7E" w:rsidRDefault="00111E7E" w:rsidP="00111E7E">
            <w:pPr>
              <w:numPr>
                <w:ilvl w:val="0"/>
                <w:numId w:val="46"/>
              </w:numPr>
            </w:pPr>
          </w:p>
        </w:tc>
        <w:tc>
          <w:tcPr>
            <w:tcW w:w="2742" w:type="dxa"/>
            <w:shd w:val="clear" w:color="auto" w:fill="auto"/>
          </w:tcPr>
          <w:p w:rsidR="00111E7E" w:rsidRPr="00111E7E" w:rsidRDefault="00111E7E" w:rsidP="00111E7E">
            <w:r w:rsidRPr="00111E7E">
              <w:t>Program Abstract</w:t>
            </w:r>
          </w:p>
        </w:tc>
        <w:tc>
          <w:tcPr>
            <w:tcW w:w="3192" w:type="dxa"/>
            <w:shd w:val="clear" w:color="auto" w:fill="auto"/>
          </w:tcPr>
          <w:p w:rsidR="00111E7E" w:rsidRPr="00F54328" w:rsidRDefault="00111E7E" w:rsidP="00F54328">
            <w:r w:rsidRPr="00F54328">
              <w:t>Referenced in Section</w:t>
            </w:r>
            <w:r w:rsidR="00F54328" w:rsidRPr="00F54328">
              <w:t xml:space="preserve"> V.</w:t>
            </w:r>
            <w:r w:rsidR="00F54328" w:rsidRPr="00F54328">
              <w:fldChar w:fldCharType="begin"/>
            </w:r>
            <w:r w:rsidR="00F54328" w:rsidRPr="00F54328">
              <w:instrText xml:space="preserve"> REF _Ref385854831 \r \h </w:instrText>
            </w:r>
            <w:r w:rsidR="00F54328" w:rsidRPr="00F54328">
              <w:fldChar w:fldCharType="separate"/>
            </w:r>
            <w:r w:rsidR="00F54328" w:rsidRPr="00F54328">
              <w:t>F</w:t>
            </w:r>
            <w:r w:rsidR="00F54328" w:rsidRPr="00F54328">
              <w:fldChar w:fldCharType="end"/>
            </w:r>
            <w:r w:rsidRPr="00F54328">
              <w:t xml:space="preserve">. </w:t>
            </w:r>
            <w:proofErr w:type="gramStart"/>
            <w:r w:rsidRPr="00F54328">
              <w:t>of</w:t>
            </w:r>
            <w:proofErr w:type="gramEnd"/>
            <w:r w:rsidRPr="00F54328">
              <w:t xml:space="preserve"> the announcement under “Program Abstract.”</w:t>
            </w:r>
          </w:p>
        </w:tc>
        <w:tc>
          <w:tcPr>
            <w:tcW w:w="3192" w:type="dxa"/>
            <w:shd w:val="clear" w:color="auto" w:fill="auto"/>
          </w:tcPr>
          <w:p w:rsidR="00111E7E" w:rsidRPr="00F54328" w:rsidRDefault="00111E7E" w:rsidP="00111E7E">
            <w:r w:rsidRPr="00F54328">
              <w:t>This is a required document and must be created by the applicant organization.  The program abstract must be uploaded as an attachment to the grant application.</w:t>
            </w:r>
          </w:p>
        </w:tc>
      </w:tr>
      <w:tr w:rsidR="00111E7E" w:rsidRPr="00111E7E" w:rsidTr="00320AA5">
        <w:tc>
          <w:tcPr>
            <w:tcW w:w="1098" w:type="dxa"/>
          </w:tcPr>
          <w:p w:rsidR="00111E7E" w:rsidRPr="00111E7E" w:rsidRDefault="00111E7E" w:rsidP="00111E7E">
            <w:pPr>
              <w:numPr>
                <w:ilvl w:val="0"/>
                <w:numId w:val="46"/>
              </w:numPr>
            </w:pPr>
          </w:p>
        </w:tc>
        <w:tc>
          <w:tcPr>
            <w:tcW w:w="2742" w:type="dxa"/>
            <w:shd w:val="clear" w:color="auto" w:fill="auto"/>
          </w:tcPr>
          <w:p w:rsidR="00111E7E" w:rsidRPr="00111E7E" w:rsidRDefault="00111E7E" w:rsidP="00111E7E">
            <w:r w:rsidRPr="00111E7E">
              <w:t>Technical Proposal</w:t>
            </w:r>
          </w:p>
        </w:tc>
        <w:tc>
          <w:tcPr>
            <w:tcW w:w="3192" w:type="dxa"/>
            <w:shd w:val="clear" w:color="auto" w:fill="auto"/>
          </w:tcPr>
          <w:p w:rsidR="00111E7E" w:rsidRPr="00F54328" w:rsidRDefault="00111E7E" w:rsidP="00F54328">
            <w:r w:rsidRPr="00F54328">
              <w:t xml:space="preserve">Referenced in </w:t>
            </w:r>
            <w:r w:rsidR="00F54328" w:rsidRPr="00F54328">
              <w:t>Section V.</w:t>
            </w:r>
            <w:r w:rsidR="00F54328" w:rsidRPr="00F54328">
              <w:fldChar w:fldCharType="begin"/>
            </w:r>
            <w:r w:rsidR="00F54328" w:rsidRPr="00F54328">
              <w:instrText xml:space="preserve"> REF _Ref384889961 \r \h </w:instrText>
            </w:r>
            <w:r w:rsidR="00F54328" w:rsidRPr="00F54328">
              <w:fldChar w:fldCharType="separate"/>
            </w:r>
            <w:r w:rsidR="00F54328" w:rsidRPr="00F54328">
              <w:t>G</w:t>
            </w:r>
            <w:r w:rsidR="00F54328" w:rsidRPr="00F54328">
              <w:fldChar w:fldCharType="end"/>
            </w:r>
            <w:r w:rsidRPr="00F54328">
              <w:t xml:space="preserve">. </w:t>
            </w:r>
            <w:proofErr w:type="gramStart"/>
            <w:r w:rsidRPr="00F54328">
              <w:t>of</w:t>
            </w:r>
            <w:proofErr w:type="gramEnd"/>
            <w:r w:rsidRPr="00F54328">
              <w:t xml:space="preserve"> the announcement under “Technical Proposal.”</w:t>
            </w:r>
          </w:p>
        </w:tc>
        <w:tc>
          <w:tcPr>
            <w:tcW w:w="3192" w:type="dxa"/>
            <w:shd w:val="clear" w:color="auto" w:fill="auto"/>
          </w:tcPr>
          <w:p w:rsidR="00111E7E" w:rsidRPr="00F54328" w:rsidRDefault="00111E7E" w:rsidP="00111E7E">
            <w:r w:rsidRPr="00F54328">
              <w:t>This is a required document and must be created by the applicant organization.  The technical proposal must be uploaded as an attachment to the grant application.</w:t>
            </w:r>
          </w:p>
        </w:tc>
      </w:tr>
      <w:tr w:rsidR="00111E7E" w:rsidRPr="00111E7E" w:rsidTr="00320AA5">
        <w:tc>
          <w:tcPr>
            <w:tcW w:w="1098" w:type="dxa"/>
          </w:tcPr>
          <w:p w:rsidR="00111E7E" w:rsidRPr="00111E7E" w:rsidRDefault="00111E7E" w:rsidP="00111E7E">
            <w:pPr>
              <w:numPr>
                <w:ilvl w:val="0"/>
                <w:numId w:val="46"/>
              </w:numPr>
            </w:pPr>
          </w:p>
        </w:tc>
        <w:tc>
          <w:tcPr>
            <w:tcW w:w="2742" w:type="dxa"/>
            <w:shd w:val="clear" w:color="auto" w:fill="auto"/>
          </w:tcPr>
          <w:p w:rsidR="00111E7E" w:rsidRPr="00111E7E" w:rsidRDefault="00111E7E" w:rsidP="00111E7E">
            <w:r w:rsidRPr="00111E7E">
              <w:t>Organizational Chart</w:t>
            </w:r>
          </w:p>
        </w:tc>
        <w:tc>
          <w:tcPr>
            <w:tcW w:w="3192" w:type="dxa"/>
            <w:shd w:val="clear" w:color="auto" w:fill="auto"/>
          </w:tcPr>
          <w:p w:rsidR="00111E7E" w:rsidRPr="00F54328" w:rsidRDefault="00111E7E" w:rsidP="00F54328">
            <w:r w:rsidRPr="00F54328">
              <w:t xml:space="preserve">Referenced in Section </w:t>
            </w:r>
            <w:r w:rsidR="00F54328" w:rsidRPr="00F54328">
              <w:t>V.</w:t>
            </w:r>
            <w:r w:rsidR="00F54328" w:rsidRPr="00F54328">
              <w:fldChar w:fldCharType="begin"/>
            </w:r>
            <w:r w:rsidR="00F54328" w:rsidRPr="00F54328">
              <w:instrText xml:space="preserve"> REF _Ref384708938 \r \h </w:instrText>
            </w:r>
            <w:r w:rsidR="00F54328" w:rsidRPr="00F54328">
              <w:fldChar w:fldCharType="separate"/>
            </w:r>
            <w:r w:rsidR="00F54328" w:rsidRPr="00F54328">
              <w:t>G.2.c)</w:t>
            </w:r>
            <w:r w:rsidR="00F54328" w:rsidRPr="00F54328">
              <w:fldChar w:fldCharType="end"/>
            </w:r>
            <w:r w:rsidR="00F54328" w:rsidRPr="00F54328">
              <w:t xml:space="preserve"> </w:t>
            </w:r>
            <w:r w:rsidRPr="00F54328">
              <w:t>of the announcement under “Organizational Chart.”</w:t>
            </w:r>
          </w:p>
        </w:tc>
        <w:tc>
          <w:tcPr>
            <w:tcW w:w="3192" w:type="dxa"/>
            <w:shd w:val="clear" w:color="auto" w:fill="auto"/>
          </w:tcPr>
          <w:p w:rsidR="00111E7E" w:rsidRPr="00F54328" w:rsidRDefault="00111E7E" w:rsidP="00111E7E">
            <w:r w:rsidRPr="00F54328">
              <w:t>This is a required document and must be created by the applicant organization.  The organizational chart must be uploaded as an attachment to the grant application.</w:t>
            </w:r>
          </w:p>
        </w:tc>
      </w:tr>
      <w:tr w:rsidR="00111E7E" w:rsidRPr="00111E7E" w:rsidTr="00320AA5">
        <w:tc>
          <w:tcPr>
            <w:tcW w:w="1098" w:type="dxa"/>
          </w:tcPr>
          <w:p w:rsidR="00111E7E" w:rsidRPr="00111E7E" w:rsidRDefault="00111E7E" w:rsidP="00111E7E">
            <w:pPr>
              <w:numPr>
                <w:ilvl w:val="0"/>
                <w:numId w:val="46"/>
              </w:numPr>
            </w:pPr>
          </w:p>
        </w:tc>
        <w:tc>
          <w:tcPr>
            <w:tcW w:w="2742" w:type="dxa"/>
            <w:shd w:val="clear" w:color="auto" w:fill="auto"/>
          </w:tcPr>
          <w:p w:rsidR="00111E7E" w:rsidRPr="00111E7E" w:rsidRDefault="00111E7E" w:rsidP="00111E7E">
            <w:r w:rsidRPr="00111E7E">
              <w:t>Detailed Project Budget</w:t>
            </w:r>
          </w:p>
        </w:tc>
        <w:tc>
          <w:tcPr>
            <w:tcW w:w="3192" w:type="dxa"/>
            <w:shd w:val="clear" w:color="auto" w:fill="auto"/>
          </w:tcPr>
          <w:p w:rsidR="00111E7E" w:rsidRPr="00F54328" w:rsidRDefault="00111E7E" w:rsidP="00F54328">
            <w:r w:rsidRPr="00F54328">
              <w:t>Referenced in Section</w:t>
            </w:r>
            <w:r w:rsidR="00F54328" w:rsidRPr="00F54328">
              <w:t xml:space="preserve"> V.</w:t>
            </w:r>
            <w:r w:rsidR="00F54328" w:rsidRPr="00F54328">
              <w:fldChar w:fldCharType="begin"/>
            </w:r>
            <w:r w:rsidR="00F54328" w:rsidRPr="00F54328">
              <w:instrText xml:space="preserve"> REF _Ref285436784 \r \h </w:instrText>
            </w:r>
            <w:r w:rsidR="00F54328" w:rsidRPr="00F54328">
              <w:fldChar w:fldCharType="separate"/>
            </w:r>
            <w:r w:rsidR="00F54328" w:rsidRPr="00F54328">
              <w:t>I.2</w:t>
            </w:r>
            <w:r w:rsidR="00F54328" w:rsidRPr="00F54328">
              <w:fldChar w:fldCharType="end"/>
            </w:r>
            <w:r w:rsidRPr="00F54328">
              <w:t xml:space="preserve">. </w:t>
            </w:r>
            <w:proofErr w:type="gramStart"/>
            <w:r w:rsidRPr="00F54328">
              <w:t>of</w:t>
            </w:r>
            <w:proofErr w:type="gramEnd"/>
            <w:r w:rsidRPr="00F54328">
              <w:t xml:space="preserve"> the announcement under “Detailed Project Budget.”</w:t>
            </w:r>
          </w:p>
        </w:tc>
        <w:tc>
          <w:tcPr>
            <w:tcW w:w="3192" w:type="dxa"/>
            <w:shd w:val="clear" w:color="auto" w:fill="auto"/>
          </w:tcPr>
          <w:p w:rsidR="00111E7E" w:rsidRPr="00F54328" w:rsidRDefault="00111E7E" w:rsidP="00111E7E">
            <w:r w:rsidRPr="00F54328">
              <w:t>This is a required document and must be created by the applicant organization.  The detailed project budget must be completed in addition to the SF-424A Form.  The detailed project budget must be uploaded as an attachment to the grant application.</w:t>
            </w:r>
          </w:p>
        </w:tc>
      </w:tr>
    </w:tbl>
    <w:p w:rsidR="00FE67DF" w:rsidRDefault="00FE67DF" w:rsidP="00111E7E">
      <w:pPr>
        <w:numPr>
          <w:ilvl w:val="0"/>
          <w:numId w:val="46"/>
        </w:numPr>
        <w:sectPr w:rsidR="00FE67DF" w:rsidSect="00BC62AB">
          <w:footerReference w:type="default" r:id="rId28"/>
          <w:pgSz w:w="12240" w:h="15840" w:code="1"/>
          <w:pgMar w:top="1440" w:right="1440" w:bottom="1260" w:left="1440" w:header="720" w:footer="720" w:gutter="0"/>
          <w:cols w:space="720"/>
          <w:docGrid w:linePitch="360"/>
        </w:sectPr>
      </w:pPr>
    </w:p>
    <w:tbl>
      <w:tblPr>
        <w:tblW w:w="10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8"/>
        <w:gridCol w:w="2742"/>
        <w:gridCol w:w="3192"/>
        <w:gridCol w:w="3192"/>
      </w:tblGrid>
      <w:tr w:rsidR="00111E7E" w:rsidRPr="00111E7E" w:rsidTr="00320AA5">
        <w:tc>
          <w:tcPr>
            <w:tcW w:w="1098" w:type="dxa"/>
          </w:tcPr>
          <w:p w:rsidR="00111E7E" w:rsidRPr="00111E7E" w:rsidRDefault="00111E7E" w:rsidP="00111E7E">
            <w:pPr>
              <w:numPr>
                <w:ilvl w:val="0"/>
                <w:numId w:val="46"/>
              </w:numPr>
            </w:pPr>
          </w:p>
        </w:tc>
        <w:tc>
          <w:tcPr>
            <w:tcW w:w="2742" w:type="dxa"/>
            <w:shd w:val="clear" w:color="auto" w:fill="auto"/>
          </w:tcPr>
          <w:p w:rsidR="00111E7E" w:rsidRPr="00111E7E" w:rsidRDefault="00111E7E" w:rsidP="00111E7E">
            <w:r w:rsidRPr="00111E7E">
              <w:t>Indirect Cost Allocation Agreement</w:t>
            </w:r>
          </w:p>
        </w:tc>
        <w:tc>
          <w:tcPr>
            <w:tcW w:w="3192" w:type="dxa"/>
            <w:shd w:val="clear" w:color="auto" w:fill="auto"/>
          </w:tcPr>
          <w:p w:rsidR="00111E7E" w:rsidRPr="00F54328" w:rsidRDefault="00111E7E" w:rsidP="00F54328">
            <w:r w:rsidRPr="00F54328">
              <w:t>Referenced in Section</w:t>
            </w:r>
            <w:r w:rsidR="00F54328" w:rsidRPr="00F54328">
              <w:t xml:space="preserve"> V.</w:t>
            </w:r>
            <w:r w:rsidR="00F54328" w:rsidRPr="00F54328">
              <w:fldChar w:fldCharType="begin"/>
            </w:r>
            <w:r w:rsidR="00F54328" w:rsidRPr="00F54328">
              <w:instrText xml:space="preserve"> REF _Ref345501730 \r \h </w:instrText>
            </w:r>
            <w:r w:rsidR="00F54328" w:rsidRPr="00F54328">
              <w:fldChar w:fldCharType="separate"/>
            </w:r>
            <w:r w:rsidR="00F54328" w:rsidRPr="00F54328">
              <w:t>I.3</w:t>
            </w:r>
            <w:r w:rsidR="00F54328" w:rsidRPr="00F54328">
              <w:fldChar w:fldCharType="end"/>
            </w:r>
            <w:r w:rsidRPr="00F54328">
              <w:t xml:space="preserve">. </w:t>
            </w:r>
            <w:proofErr w:type="gramStart"/>
            <w:r w:rsidRPr="00F54328">
              <w:t>of</w:t>
            </w:r>
            <w:proofErr w:type="gramEnd"/>
            <w:r w:rsidRPr="00F54328">
              <w:t xml:space="preserve"> the announcement under “Indirect Cost Allocation Agreement.”</w:t>
            </w:r>
          </w:p>
        </w:tc>
        <w:tc>
          <w:tcPr>
            <w:tcW w:w="3192" w:type="dxa"/>
            <w:shd w:val="clear" w:color="auto" w:fill="auto"/>
          </w:tcPr>
          <w:p w:rsidR="00111E7E" w:rsidRPr="00F54328" w:rsidRDefault="00111E7E" w:rsidP="00111E7E">
            <w:r w:rsidRPr="00F54328">
              <w:t xml:space="preserve">This is a required document only when the applicant has an indirect cost allocation agreement with a </w:t>
            </w:r>
            <w:proofErr w:type="gramStart"/>
            <w:r w:rsidRPr="00F54328">
              <w:t>cognizant</w:t>
            </w:r>
            <w:proofErr w:type="gramEnd"/>
            <w:r w:rsidRPr="00F54328">
              <w:t xml:space="preserve"> agency.  If required, it must be completed and uploaded as part of the grant application.</w:t>
            </w:r>
          </w:p>
        </w:tc>
      </w:tr>
      <w:tr w:rsidR="00111E7E" w:rsidRPr="00111E7E" w:rsidTr="00320AA5">
        <w:tc>
          <w:tcPr>
            <w:tcW w:w="1098" w:type="dxa"/>
          </w:tcPr>
          <w:p w:rsidR="00111E7E" w:rsidRPr="00111E7E" w:rsidRDefault="00111E7E" w:rsidP="00111E7E">
            <w:pPr>
              <w:numPr>
                <w:ilvl w:val="0"/>
                <w:numId w:val="46"/>
              </w:numPr>
            </w:pPr>
          </w:p>
        </w:tc>
        <w:tc>
          <w:tcPr>
            <w:tcW w:w="2742" w:type="dxa"/>
            <w:shd w:val="clear" w:color="auto" w:fill="auto"/>
          </w:tcPr>
          <w:p w:rsidR="00111E7E" w:rsidRPr="00111E7E" w:rsidRDefault="00111E7E" w:rsidP="00111E7E">
            <w:r w:rsidRPr="00111E7E">
              <w:t>Evidence of Non-Profit Status</w:t>
            </w:r>
          </w:p>
        </w:tc>
        <w:tc>
          <w:tcPr>
            <w:tcW w:w="3192" w:type="dxa"/>
            <w:shd w:val="clear" w:color="auto" w:fill="auto"/>
          </w:tcPr>
          <w:p w:rsidR="00111E7E" w:rsidRPr="00F54328" w:rsidRDefault="00111E7E" w:rsidP="00F54328">
            <w:r w:rsidRPr="00F54328">
              <w:t>Referenced in Section</w:t>
            </w:r>
            <w:r w:rsidR="00F54328" w:rsidRPr="00F54328">
              <w:t xml:space="preserve"> V.</w:t>
            </w:r>
            <w:r w:rsidR="00F54328" w:rsidRPr="00F54328">
              <w:fldChar w:fldCharType="begin"/>
            </w:r>
            <w:r w:rsidR="00F54328" w:rsidRPr="00F54328">
              <w:instrText xml:space="preserve"> REF _Ref345501744 \r \h </w:instrText>
            </w:r>
            <w:r w:rsidR="00F54328" w:rsidRPr="00F54328">
              <w:fldChar w:fldCharType="separate"/>
            </w:r>
            <w:r w:rsidR="00F54328" w:rsidRPr="00F54328">
              <w:t>I.5</w:t>
            </w:r>
            <w:r w:rsidR="00F54328" w:rsidRPr="00F54328">
              <w:fldChar w:fldCharType="end"/>
            </w:r>
            <w:r w:rsidRPr="00F54328">
              <w:t xml:space="preserve">. </w:t>
            </w:r>
            <w:proofErr w:type="gramStart"/>
            <w:r w:rsidRPr="00F54328">
              <w:t>of</w:t>
            </w:r>
            <w:proofErr w:type="gramEnd"/>
            <w:r w:rsidRPr="00F54328">
              <w:t xml:space="preserve"> the announcement under “Evidence of Non-Profit Status.”</w:t>
            </w:r>
          </w:p>
        </w:tc>
        <w:tc>
          <w:tcPr>
            <w:tcW w:w="3192" w:type="dxa"/>
            <w:shd w:val="clear" w:color="auto" w:fill="auto"/>
          </w:tcPr>
          <w:p w:rsidR="00111E7E" w:rsidRPr="00F54328" w:rsidRDefault="00111E7E" w:rsidP="00111E7E">
            <w:r w:rsidRPr="00F54328">
              <w:t xml:space="preserve">Applicants must submit one of the documents specified in </w:t>
            </w:r>
            <w:r w:rsidR="00F54328" w:rsidRPr="00F54328">
              <w:t>Section V.</w:t>
            </w:r>
            <w:r w:rsidR="00F54328" w:rsidRPr="00F54328">
              <w:fldChar w:fldCharType="begin"/>
            </w:r>
            <w:r w:rsidR="00F54328" w:rsidRPr="00F54328">
              <w:instrText xml:space="preserve"> REF _Ref345501744 \r \h </w:instrText>
            </w:r>
            <w:r w:rsidR="00F54328" w:rsidRPr="00F54328">
              <w:fldChar w:fldCharType="separate"/>
            </w:r>
            <w:r w:rsidR="00F54328" w:rsidRPr="00F54328">
              <w:t>I.5</w:t>
            </w:r>
            <w:r w:rsidR="00F54328" w:rsidRPr="00F54328">
              <w:fldChar w:fldCharType="end"/>
            </w:r>
            <w:r w:rsidR="00F54328" w:rsidRPr="00F54328">
              <w:t>.</w:t>
            </w:r>
            <w:r w:rsidRPr="00F54328">
              <w:t xml:space="preserve"> </w:t>
            </w:r>
            <w:proofErr w:type="gramStart"/>
            <w:r w:rsidRPr="00F54328">
              <w:t>as</w:t>
            </w:r>
            <w:proofErr w:type="gramEnd"/>
            <w:r w:rsidRPr="00F54328">
              <w:t xml:space="preserve"> current evidence of non-profit status.  Evidence of Non-Profit Status must be uploaded as an attachment to the grant application.</w:t>
            </w:r>
          </w:p>
        </w:tc>
      </w:tr>
      <w:tr w:rsidR="00111E7E" w:rsidRPr="00111E7E" w:rsidTr="00320AA5">
        <w:tc>
          <w:tcPr>
            <w:tcW w:w="1098" w:type="dxa"/>
          </w:tcPr>
          <w:p w:rsidR="00111E7E" w:rsidRPr="00111E7E" w:rsidRDefault="00111E7E" w:rsidP="00111E7E">
            <w:pPr>
              <w:numPr>
                <w:ilvl w:val="0"/>
                <w:numId w:val="46"/>
              </w:numPr>
            </w:pPr>
          </w:p>
        </w:tc>
        <w:tc>
          <w:tcPr>
            <w:tcW w:w="2742" w:type="dxa"/>
            <w:shd w:val="clear" w:color="auto" w:fill="auto"/>
          </w:tcPr>
          <w:p w:rsidR="00111E7E" w:rsidRPr="00111E7E" w:rsidRDefault="00111E7E" w:rsidP="00111E7E">
            <w:r w:rsidRPr="00111E7E">
              <w:t>Non-federal Resource Contribution</w:t>
            </w:r>
          </w:p>
        </w:tc>
        <w:tc>
          <w:tcPr>
            <w:tcW w:w="3192" w:type="dxa"/>
            <w:shd w:val="clear" w:color="auto" w:fill="auto"/>
          </w:tcPr>
          <w:p w:rsidR="00111E7E" w:rsidRPr="00F54328" w:rsidRDefault="00111E7E" w:rsidP="00F54328">
            <w:r w:rsidRPr="00F54328">
              <w:t xml:space="preserve">Referenced in Section </w:t>
            </w:r>
            <w:r w:rsidR="00F54328" w:rsidRPr="00F54328">
              <w:t>V.</w:t>
            </w:r>
            <w:r w:rsidR="00F54328" w:rsidRPr="00F54328">
              <w:fldChar w:fldCharType="begin"/>
            </w:r>
            <w:r w:rsidR="00F54328" w:rsidRPr="00F54328">
              <w:instrText xml:space="preserve"> REF _Ref345501759 \r \h </w:instrText>
            </w:r>
            <w:r w:rsidR="00F54328" w:rsidRPr="00F54328">
              <w:fldChar w:fldCharType="separate"/>
            </w:r>
            <w:r w:rsidR="00F54328" w:rsidRPr="00F54328">
              <w:t>I.4</w:t>
            </w:r>
            <w:r w:rsidR="00F54328" w:rsidRPr="00F54328">
              <w:fldChar w:fldCharType="end"/>
            </w:r>
            <w:r w:rsidR="00F54328" w:rsidRPr="00F54328">
              <w:t xml:space="preserve">. </w:t>
            </w:r>
            <w:proofErr w:type="gramStart"/>
            <w:r w:rsidR="00FE67DF">
              <w:t>of</w:t>
            </w:r>
            <w:proofErr w:type="gramEnd"/>
            <w:r w:rsidR="00FE67DF">
              <w:t xml:space="preserve"> the announcement under “Non-f</w:t>
            </w:r>
            <w:r w:rsidRPr="00F54328">
              <w:t>ederal Resource Contribution.”</w:t>
            </w:r>
          </w:p>
        </w:tc>
        <w:tc>
          <w:tcPr>
            <w:tcW w:w="3192" w:type="dxa"/>
            <w:shd w:val="clear" w:color="auto" w:fill="auto"/>
          </w:tcPr>
          <w:p w:rsidR="00111E7E" w:rsidRPr="00F54328" w:rsidRDefault="00111E7E" w:rsidP="00111E7E">
            <w:r w:rsidRPr="00F54328">
              <w:t>This is a required document only when the applicant is including non-federal resource contribution as part of the grant application.  The non-federal resource contribution must be created by the applicant organization and must be uploaded as an attachment to the grant application.</w:t>
            </w:r>
          </w:p>
        </w:tc>
      </w:tr>
      <w:tr w:rsidR="00111E7E" w:rsidRPr="00111E7E" w:rsidTr="00320AA5">
        <w:tc>
          <w:tcPr>
            <w:tcW w:w="1098" w:type="dxa"/>
          </w:tcPr>
          <w:p w:rsidR="00111E7E" w:rsidRPr="00111E7E" w:rsidRDefault="00111E7E" w:rsidP="00111E7E">
            <w:pPr>
              <w:numPr>
                <w:ilvl w:val="0"/>
                <w:numId w:val="46"/>
              </w:numPr>
            </w:pPr>
          </w:p>
        </w:tc>
        <w:tc>
          <w:tcPr>
            <w:tcW w:w="2742" w:type="dxa"/>
            <w:shd w:val="clear" w:color="auto" w:fill="auto"/>
          </w:tcPr>
          <w:p w:rsidR="00111E7E" w:rsidRPr="00111E7E" w:rsidRDefault="00111E7E" w:rsidP="00111E7E">
            <w:r w:rsidRPr="00111E7E">
              <w:t>Other Attachments</w:t>
            </w:r>
          </w:p>
        </w:tc>
        <w:tc>
          <w:tcPr>
            <w:tcW w:w="3192" w:type="dxa"/>
            <w:shd w:val="clear" w:color="auto" w:fill="auto"/>
          </w:tcPr>
          <w:p w:rsidR="00111E7E" w:rsidRPr="00F54328" w:rsidRDefault="00111E7E" w:rsidP="00F54328">
            <w:r w:rsidRPr="00F54328">
              <w:t>Referenced in Section</w:t>
            </w:r>
            <w:r w:rsidR="00F54328" w:rsidRPr="00F54328">
              <w:t xml:space="preserve"> V.</w:t>
            </w:r>
            <w:r w:rsidR="00F54328" w:rsidRPr="00F54328">
              <w:fldChar w:fldCharType="begin"/>
            </w:r>
            <w:r w:rsidR="00F54328" w:rsidRPr="00F54328">
              <w:instrText xml:space="preserve"> REF _Ref345501611 \r \h </w:instrText>
            </w:r>
            <w:r w:rsidR="00F54328">
              <w:instrText xml:space="preserve"> \* MERGEFORMAT </w:instrText>
            </w:r>
            <w:r w:rsidR="00F54328" w:rsidRPr="00F54328">
              <w:fldChar w:fldCharType="separate"/>
            </w:r>
            <w:r w:rsidR="00F54328" w:rsidRPr="00F54328">
              <w:t>H</w:t>
            </w:r>
            <w:r w:rsidR="00F54328" w:rsidRPr="00F54328">
              <w:fldChar w:fldCharType="end"/>
            </w:r>
            <w:r w:rsidRPr="00F54328">
              <w:t xml:space="preserve">. </w:t>
            </w:r>
            <w:proofErr w:type="gramStart"/>
            <w:r w:rsidRPr="00F54328">
              <w:t>of</w:t>
            </w:r>
            <w:proofErr w:type="gramEnd"/>
            <w:r w:rsidRPr="00F54328">
              <w:t xml:space="preserve"> the announcement under “Other Attachments.”</w:t>
            </w:r>
          </w:p>
        </w:tc>
        <w:tc>
          <w:tcPr>
            <w:tcW w:w="3192" w:type="dxa"/>
            <w:shd w:val="clear" w:color="auto" w:fill="auto"/>
          </w:tcPr>
          <w:p w:rsidR="00111E7E" w:rsidRPr="00F54328" w:rsidRDefault="00111E7E" w:rsidP="00111E7E">
            <w:r w:rsidRPr="00F54328">
              <w:t>Applicant organizations are welcome to submit additional attachments but they are not required as part of the grant application.  If included, organizations are limited to a maximum of 20 pages.  Other attachments must be uploaded as an attachment to the grant application.</w:t>
            </w:r>
          </w:p>
        </w:tc>
      </w:tr>
    </w:tbl>
    <w:p w:rsidR="00320AA5" w:rsidRPr="00320AA5" w:rsidRDefault="00320AA5" w:rsidP="00320AA5"/>
    <w:p w:rsidR="00BE2F7D" w:rsidRPr="000C0A20" w:rsidRDefault="003E6A87" w:rsidP="00627416">
      <w:pPr>
        <w:pStyle w:val="Heading2"/>
      </w:pPr>
      <w:bookmarkStart w:id="87" w:name="_Toc413751151"/>
      <w:r w:rsidRPr="000C0A20">
        <w:t>Forms, Assurances,</w:t>
      </w:r>
      <w:r w:rsidR="00BE2F7D" w:rsidRPr="000C0A20">
        <w:t xml:space="preserve"> and Certifications</w:t>
      </w:r>
      <w:bookmarkEnd w:id="80"/>
      <w:bookmarkEnd w:id="81"/>
      <w:bookmarkEnd w:id="82"/>
      <w:bookmarkEnd w:id="83"/>
      <w:bookmarkEnd w:id="84"/>
      <w:bookmarkEnd w:id="85"/>
      <w:bookmarkEnd w:id="86"/>
      <w:bookmarkEnd w:id="87"/>
    </w:p>
    <w:p w:rsidR="00BB3704" w:rsidRDefault="00BE2F7D" w:rsidP="004E415D">
      <w:pPr>
        <w:ind w:left="720"/>
      </w:pPr>
      <w:r w:rsidRPr="000C0A20">
        <w:t>Applicants seeking financial assistance under this</w:t>
      </w:r>
      <w:r>
        <w:t xml:space="preserve"> </w:t>
      </w:r>
      <w:r w:rsidR="00BB3704">
        <w:t xml:space="preserve">funding opportunity </w:t>
      </w:r>
      <w:r>
        <w:t xml:space="preserve">announcement must submit </w:t>
      </w:r>
      <w:r w:rsidR="00152DAB">
        <w:t xml:space="preserve">the first </w:t>
      </w:r>
      <w:r w:rsidR="00BB3704">
        <w:t xml:space="preserve">five forms </w:t>
      </w:r>
      <w:r w:rsidR="00152DAB">
        <w:t>listed and described below.  The sixth form, which relates to the disclosure of lobbying activities, may also be required as described below.  All of the following forms</w:t>
      </w:r>
      <w:r w:rsidR="00BB3704">
        <w:t xml:space="preserve"> are part of the Grants.gov application package:</w:t>
      </w:r>
    </w:p>
    <w:p w:rsidR="00BB3704" w:rsidRDefault="00BB3704" w:rsidP="004E415D">
      <w:pPr>
        <w:ind w:left="720"/>
      </w:pPr>
    </w:p>
    <w:p w:rsidR="00BB3704" w:rsidRPr="00BB3704" w:rsidRDefault="00BB3704" w:rsidP="00BB3704">
      <w:pPr>
        <w:numPr>
          <w:ilvl w:val="0"/>
          <w:numId w:val="44"/>
        </w:numPr>
      </w:pPr>
      <w:r w:rsidRPr="00BB3704">
        <w:t>SF-424 Application for Federal Assistance;</w:t>
      </w:r>
    </w:p>
    <w:p w:rsidR="00BB3704" w:rsidRPr="00BB3704" w:rsidRDefault="00BB3704" w:rsidP="00BB3704">
      <w:pPr>
        <w:numPr>
          <w:ilvl w:val="0"/>
          <w:numId w:val="44"/>
        </w:numPr>
      </w:pPr>
      <w:r w:rsidRPr="00BB3704">
        <w:t>SF-424A Budget Information – Non-Construction Programs;</w:t>
      </w:r>
    </w:p>
    <w:p w:rsidR="00BB3704" w:rsidRPr="00BB3704" w:rsidRDefault="00BB3704" w:rsidP="00BB3704">
      <w:pPr>
        <w:numPr>
          <w:ilvl w:val="0"/>
          <w:numId w:val="44"/>
        </w:numPr>
      </w:pPr>
      <w:r w:rsidRPr="00BB3704">
        <w:t>SF-424B Assurances – Non-Construction Programs;</w:t>
      </w:r>
    </w:p>
    <w:p w:rsidR="00BB3704" w:rsidRPr="00BB3704" w:rsidRDefault="00BB3704" w:rsidP="00BB3704">
      <w:pPr>
        <w:numPr>
          <w:ilvl w:val="0"/>
          <w:numId w:val="44"/>
        </w:numPr>
      </w:pPr>
      <w:r w:rsidRPr="00BB3704">
        <w:lastRenderedPageBreak/>
        <w:t>Combined A</w:t>
      </w:r>
      <w:r w:rsidR="00320AA5">
        <w:t xml:space="preserve">ssurances Form (ED-80-0013); </w:t>
      </w:r>
    </w:p>
    <w:p w:rsidR="00BB3704" w:rsidRDefault="00BB3704" w:rsidP="00BB3704">
      <w:pPr>
        <w:numPr>
          <w:ilvl w:val="0"/>
          <w:numId w:val="44"/>
        </w:numPr>
      </w:pPr>
      <w:r w:rsidRPr="00BB3704">
        <w:t>Pr</w:t>
      </w:r>
      <w:r w:rsidR="00320AA5">
        <w:t>oject/Performance Site Location; and</w:t>
      </w:r>
    </w:p>
    <w:p w:rsidR="00320AA5" w:rsidRPr="00BB3704" w:rsidRDefault="00320AA5" w:rsidP="00BB3704">
      <w:pPr>
        <w:numPr>
          <w:ilvl w:val="0"/>
          <w:numId w:val="44"/>
        </w:numPr>
      </w:pPr>
      <w:r>
        <w:t>SF-LLL Disclosure of Lobbying Activities.</w:t>
      </w:r>
    </w:p>
    <w:p w:rsidR="00BB3704" w:rsidRPr="00BB3704" w:rsidRDefault="00BB3704" w:rsidP="00BB3704"/>
    <w:p w:rsidR="00BB3704" w:rsidRPr="00BB3704" w:rsidRDefault="00BB3704" w:rsidP="00320AA5">
      <w:pPr>
        <w:pStyle w:val="Heading3"/>
      </w:pPr>
      <w:bookmarkStart w:id="88" w:name="_Ref413749641"/>
      <w:bookmarkStart w:id="89" w:name="_Toc413751152"/>
      <w:r w:rsidRPr="00BB3704">
        <w:t>SF-424 Application for Federal Assistance</w:t>
      </w:r>
      <w:bookmarkEnd w:id="88"/>
      <w:bookmarkEnd w:id="89"/>
    </w:p>
    <w:p w:rsidR="00BB3704" w:rsidRPr="00BB3704" w:rsidRDefault="00BB3704" w:rsidP="00BB3704">
      <w:pPr>
        <w:ind w:left="720"/>
      </w:pPr>
      <w:r w:rsidRPr="00BB3704">
        <w:t xml:space="preserve">The SF-424 Application for Federal assistance must clearly identify the applicant and must be signed by the individual with the authority to enter into the grant agreement.  The government may elect to award </w:t>
      </w:r>
      <w:r w:rsidR="00111E7E">
        <w:t>the grant(s) with o</w:t>
      </w:r>
      <w:r w:rsidRPr="00BB3704">
        <w:t xml:space="preserve">r without </w:t>
      </w:r>
      <w:r w:rsidR="00FE67DF">
        <w:t>negotiations</w:t>
      </w:r>
      <w:r w:rsidRPr="00BB3704">
        <w:t xml:space="preserve"> with the applicant.  Should a grant be awarded without </w:t>
      </w:r>
      <w:r w:rsidR="00FE67DF">
        <w:t>negotiations</w:t>
      </w:r>
      <w:r w:rsidRPr="00BB3704">
        <w:t xml:space="preserve">, the award will be based on the applicant’s signature on the SF-424, including electronic signature via E-Authentication on </w:t>
      </w:r>
      <w:hyperlink r:id="rId29" w:history="1">
        <w:r w:rsidRPr="00BB3704">
          <w:rPr>
            <w:color w:val="0000FF"/>
            <w:u w:val="single"/>
          </w:rPr>
          <w:t>http://www.grants.gov</w:t>
        </w:r>
      </w:hyperlink>
      <w:r w:rsidRPr="00BB3704">
        <w:t xml:space="preserve">, which constitutes a binding offer by the applicant.  </w:t>
      </w:r>
      <w:r w:rsidR="00111E7E" w:rsidRPr="00111E7E">
        <w:t>As stated in block 21 of the SF-424 Form, signature of the Authorized Representative on the SF-424 certifies to the statements contained in the certifications, the required assurances are provided, and the organization agrees to comply with any resulting terms if an award is accepted.</w:t>
      </w:r>
    </w:p>
    <w:p w:rsidR="00BB3704" w:rsidRPr="00BB3704" w:rsidRDefault="00BB3704" w:rsidP="00BB3704">
      <w:pPr>
        <w:ind w:left="720"/>
      </w:pPr>
    </w:p>
    <w:p w:rsidR="00BB3704" w:rsidRPr="00BB3704" w:rsidRDefault="00BB3704" w:rsidP="00320AA5">
      <w:pPr>
        <w:pStyle w:val="Heading3"/>
      </w:pPr>
      <w:bookmarkStart w:id="90" w:name="_Ref413749660"/>
      <w:bookmarkStart w:id="91" w:name="_Toc413751153"/>
      <w:r w:rsidRPr="00BB3704">
        <w:t>SF-424A Budget Information – Non-Construction Programs</w:t>
      </w:r>
      <w:bookmarkEnd w:id="90"/>
      <w:bookmarkEnd w:id="91"/>
    </w:p>
    <w:p w:rsidR="00BB3704" w:rsidRPr="00BB3704" w:rsidRDefault="00BB3704" w:rsidP="00BB3704">
      <w:pPr>
        <w:ind w:left="720"/>
      </w:pPr>
      <w:r w:rsidRPr="00BB3704">
        <w:t xml:space="preserve">A detailed description is provided </w:t>
      </w:r>
      <w:r w:rsidRPr="00F54328">
        <w:t xml:space="preserve">in </w:t>
      </w:r>
      <w:r w:rsidR="00F54328" w:rsidRPr="00F54328">
        <w:t>Section V.</w:t>
      </w:r>
      <w:r w:rsidR="00F54328" w:rsidRPr="00F54328">
        <w:fldChar w:fldCharType="begin"/>
      </w:r>
      <w:r w:rsidR="00F54328" w:rsidRPr="00F54328">
        <w:instrText xml:space="preserve"> REF _Ref285436719 \r \h </w:instrText>
      </w:r>
      <w:r w:rsidR="00F54328">
        <w:instrText xml:space="preserve"> \* MERGEFORMAT </w:instrText>
      </w:r>
      <w:r w:rsidR="00F54328" w:rsidRPr="00F54328">
        <w:fldChar w:fldCharType="separate"/>
      </w:r>
      <w:proofErr w:type="gramStart"/>
      <w:r w:rsidR="00F54328" w:rsidRPr="00F54328">
        <w:t>I.1</w:t>
      </w:r>
      <w:r w:rsidR="00F54328" w:rsidRPr="00F54328">
        <w:fldChar w:fldCharType="end"/>
      </w:r>
      <w:r w:rsidRPr="00F54328">
        <w:t>.</w:t>
      </w:r>
      <w:proofErr w:type="gramEnd"/>
    </w:p>
    <w:p w:rsidR="00BB3704" w:rsidRPr="00BB3704" w:rsidRDefault="00BB3704" w:rsidP="00BB3704">
      <w:pPr>
        <w:ind w:left="720"/>
      </w:pPr>
    </w:p>
    <w:p w:rsidR="00BB3704" w:rsidRPr="00BB3704" w:rsidRDefault="00BB3704" w:rsidP="00320AA5">
      <w:pPr>
        <w:pStyle w:val="Heading3"/>
      </w:pPr>
      <w:bookmarkStart w:id="92" w:name="_Ref413749673"/>
      <w:bookmarkStart w:id="93" w:name="_Toc413751154"/>
      <w:r w:rsidRPr="00BB3704">
        <w:t>SF-424B Assurances – Non-Construction Programs</w:t>
      </w:r>
      <w:bookmarkEnd w:id="92"/>
      <w:bookmarkEnd w:id="93"/>
    </w:p>
    <w:p w:rsidR="00BB3704" w:rsidRPr="00BB3704" w:rsidRDefault="00111E7E" w:rsidP="00BB3704">
      <w:pPr>
        <w:ind w:left="720"/>
      </w:pPr>
      <w:r w:rsidRPr="00111E7E">
        <w:t xml:space="preserve">Electronic signature on the Grants.gov application provides assurances to comply with </w:t>
      </w:r>
      <w:r w:rsidR="00152DAB">
        <w:t>f</w:t>
      </w:r>
      <w:r w:rsidRPr="00111E7E">
        <w:t>ederal laws, executive orders, regulations, and policies governing this program.</w:t>
      </w:r>
    </w:p>
    <w:p w:rsidR="00BB3704" w:rsidRPr="00BB3704" w:rsidRDefault="00BB3704" w:rsidP="00BB3704">
      <w:pPr>
        <w:ind w:left="720"/>
      </w:pPr>
    </w:p>
    <w:p w:rsidR="00BB3704" w:rsidRPr="00BB3704" w:rsidRDefault="00BB3704" w:rsidP="00320AA5">
      <w:pPr>
        <w:pStyle w:val="Heading3"/>
      </w:pPr>
      <w:bookmarkStart w:id="94" w:name="_Ref413749688"/>
      <w:bookmarkStart w:id="95" w:name="_Toc413751155"/>
      <w:r w:rsidRPr="00BB3704">
        <w:t>Combined Assurances Form (ED-80-0013)</w:t>
      </w:r>
      <w:bookmarkEnd w:id="94"/>
      <w:bookmarkEnd w:id="95"/>
    </w:p>
    <w:p w:rsidR="00BB3704" w:rsidRPr="00BB3704" w:rsidRDefault="00BB3704" w:rsidP="00BB3704">
      <w:pPr>
        <w:ind w:left="720"/>
      </w:pPr>
      <w:r w:rsidRPr="00BB3704">
        <w:t>This form covers the lobbying certificate as required by</w:t>
      </w:r>
      <w:r w:rsidR="00152DAB" w:rsidRPr="00152DAB">
        <w:t xml:space="preserve"> </w:t>
      </w:r>
      <w:r w:rsidR="00FE67DF">
        <w:t xml:space="preserve">31 </w:t>
      </w:r>
      <w:r w:rsidR="00152DAB">
        <w:t xml:space="preserve">U.S.C. </w:t>
      </w:r>
      <w:r w:rsidR="00152DAB" w:rsidRPr="002559A9">
        <w:t>§</w:t>
      </w:r>
      <w:r w:rsidR="00152DAB">
        <w:t xml:space="preserve"> 1352</w:t>
      </w:r>
      <w:r w:rsidRPr="00BB3704">
        <w:t>, and implemented at 34 CFR Part 82, for persons entering into a grant or cooperative agreement over $100,000, as defined at 34 CFR Part 82, Sections 82.105 and 82.110; the debarment, suspension and other responsibility matters certification as required by Executive Order 12549, Debarment and Suspension, and implemented at 34 CFR Part 85, for prospective participants in primary covered transactions, as defined at 34 CFR Part 85, Sections 85.105 and 85.110; and drug-free workplace certification as required by the Drug-Free Workplace Act of 1988, and implemented at 34 CFR Part 85, Subpart F, for grantees, as defined at 34 CFR Part 85, Sections 85.605 and 85.610.</w:t>
      </w:r>
    </w:p>
    <w:p w:rsidR="00BB3704" w:rsidRPr="00BB3704" w:rsidRDefault="00BB3704" w:rsidP="00BB3704">
      <w:pPr>
        <w:ind w:left="720"/>
      </w:pPr>
    </w:p>
    <w:p w:rsidR="00BB3704" w:rsidRPr="00BB3704" w:rsidRDefault="00BB3704" w:rsidP="00320AA5">
      <w:pPr>
        <w:pStyle w:val="Heading3"/>
      </w:pPr>
      <w:bookmarkStart w:id="96" w:name="_Ref413749700"/>
      <w:bookmarkStart w:id="97" w:name="_Toc413751156"/>
      <w:r w:rsidRPr="00BB3704">
        <w:t>Project/Performance Site Location</w:t>
      </w:r>
      <w:bookmarkEnd w:id="96"/>
      <w:bookmarkEnd w:id="97"/>
    </w:p>
    <w:p w:rsidR="00BB3704" w:rsidRDefault="00BB3704" w:rsidP="00BB3704">
      <w:pPr>
        <w:ind w:left="720"/>
      </w:pPr>
      <w:r w:rsidRPr="00BB3704">
        <w:t>Applicants should include as many site locations as known at the time of application.  Please note that this standard form is used for many programs and has a check box for applying as an individual.  Disregard this box since individuals are not eligible to apply to this announcement.</w:t>
      </w:r>
    </w:p>
    <w:p w:rsidR="00320AA5" w:rsidRDefault="00320AA5" w:rsidP="00BB3704">
      <w:pPr>
        <w:ind w:left="720"/>
      </w:pPr>
    </w:p>
    <w:p w:rsidR="00320AA5" w:rsidRDefault="00320AA5" w:rsidP="00320AA5">
      <w:pPr>
        <w:pStyle w:val="Heading3"/>
      </w:pPr>
      <w:bookmarkStart w:id="98" w:name="_Ref413749868"/>
      <w:bookmarkStart w:id="99" w:name="_Toc413751157"/>
      <w:r>
        <w:t>SF-LLL – Disclosure of Lobbying Activities</w:t>
      </w:r>
      <w:bookmarkEnd w:id="98"/>
      <w:bookmarkEnd w:id="99"/>
    </w:p>
    <w:p w:rsidR="00320AA5" w:rsidRPr="00320AA5" w:rsidRDefault="00F54328" w:rsidP="00F54328">
      <w:pPr>
        <w:ind w:left="720"/>
      </w:pPr>
      <w:r>
        <w:t xml:space="preserve">This disclosure form is only required when an organization makes payment to any lobbying entity for influencing or attempting to influence an officer or employee of any </w:t>
      </w:r>
      <w:r>
        <w:lastRenderedPageBreak/>
        <w:t xml:space="preserve">agency, a Member of Congress, an officer or employee of Congress, or an employee of a Member of Congress in connection with a covered </w:t>
      </w:r>
      <w:r w:rsidR="00CB6F45">
        <w:t>f</w:t>
      </w:r>
      <w:r>
        <w:t>ederal action.</w:t>
      </w:r>
    </w:p>
    <w:p w:rsidR="003F00D7" w:rsidRDefault="003F00D7" w:rsidP="00477B31">
      <w:pPr>
        <w:ind w:left="360"/>
        <w:rPr>
          <w:b/>
          <w:u w:val="single"/>
        </w:rPr>
      </w:pPr>
      <w:bookmarkStart w:id="100" w:name="_Ref345501526"/>
    </w:p>
    <w:p w:rsidR="005215E9" w:rsidRPr="00F37358" w:rsidRDefault="002273EF" w:rsidP="00B26EEE">
      <w:pPr>
        <w:pStyle w:val="Heading2"/>
        <w:ind w:left="720" w:hanging="360"/>
      </w:pPr>
      <w:bookmarkStart w:id="101" w:name="_Ref384893693"/>
      <w:bookmarkStart w:id="102" w:name="_Toc413751158"/>
      <w:r>
        <w:t>Application</w:t>
      </w:r>
      <w:r w:rsidR="00C838EE" w:rsidRPr="00F37358">
        <w:t xml:space="preserve"> </w:t>
      </w:r>
      <w:r w:rsidR="00A75165" w:rsidRPr="00F37358">
        <w:t>Summary</w:t>
      </w:r>
      <w:bookmarkEnd w:id="72"/>
      <w:bookmarkEnd w:id="73"/>
      <w:bookmarkEnd w:id="74"/>
      <w:bookmarkEnd w:id="75"/>
      <w:bookmarkEnd w:id="76"/>
      <w:bookmarkEnd w:id="100"/>
      <w:bookmarkEnd w:id="101"/>
      <w:bookmarkEnd w:id="102"/>
    </w:p>
    <w:p w:rsidR="00C0607A" w:rsidRPr="00C94B5A" w:rsidRDefault="00A75165" w:rsidP="00B26EEE">
      <w:pPr>
        <w:pStyle w:val="BodyText2"/>
      </w:pPr>
      <w:r w:rsidRPr="00F37358">
        <w:t xml:space="preserve">The </w:t>
      </w:r>
      <w:r w:rsidR="00974F7B">
        <w:t>Application</w:t>
      </w:r>
      <w:r w:rsidR="00753D3C" w:rsidRPr="00F37358">
        <w:t xml:space="preserve"> Summary</w:t>
      </w:r>
      <w:r w:rsidR="00BA5249">
        <w:t xml:space="preserve"> must be submitted in 8 ½” x 11” </w:t>
      </w:r>
      <w:proofErr w:type="gramStart"/>
      <w:r w:rsidR="00BA5249">
        <w:t>format</w:t>
      </w:r>
      <w:proofErr w:type="gramEnd"/>
      <w:r w:rsidR="00BA5249">
        <w:t xml:space="preserve"> on white paper</w:t>
      </w:r>
      <w:r w:rsidR="00955664">
        <w:t xml:space="preserve"> and</w:t>
      </w:r>
      <w:r w:rsidR="00753D3C" w:rsidRPr="00F37358">
        <w:t xml:space="preserve"> </w:t>
      </w:r>
      <w:r w:rsidRPr="00F37358">
        <w:t xml:space="preserve">is </w:t>
      </w:r>
      <w:r w:rsidR="00753D3C" w:rsidRPr="00F37358">
        <w:t xml:space="preserve">not to exceed two </w:t>
      </w:r>
      <w:r w:rsidR="00226D8F">
        <w:t>double-spaced</w:t>
      </w:r>
      <w:r w:rsidR="003A1178" w:rsidRPr="00F37358">
        <w:t>,</w:t>
      </w:r>
      <w:r w:rsidR="000B604D" w:rsidRPr="00F37358">
        <w:t xml:space="preserve"> 12-point font, typed p</w:t>
      </w:r>
      <w:r w:rsidR="00753D3C" w:rsidRPr="00F37358">
        <w:t>ages</w:t>
      </w:r>
      <w:r w:rsidR="00AC1E0E" w:rsidRPr="00F37358">
        <w:t xml:space="preserve"> </w:t>
      </w:r>
      <w:r w:rsidR="002273EF">
        <w:t xml:space="preserve">with </w:t>
      </w:r>
      <w:r w:rsidR="00955664">
        <w:t>one</w:t>
      </w:r>
      <w:r w:rsidR="002273EF">
        <w:t>-inch margins</w:t>
      </w:r>
      <w:r w:rsidR="002273EF" w:rsidRPr="00C94B5A">
        <w:t xml:space="preserve">.  </w:t>
      </w:r>
      <w:r w:rsidR="00C0607A" w:rsidRPr="00C94B5A">
        <w:t xml:space="preserve">The document file should be saved in </w:t>
      </w:r>
      <w:r w:rsidR="00BB226F" w:rsidRPr="00C94B5A">
        <w:t xml:space="preserve">Microsoft </w:t>
      </w:r>
      <w:r w:rsidR="00637273">
        <w:t>Word</w:t>
      </w:r>
      <w:r w:rsidR="00E7767C" w:rsidRPr="00C94B5A">
        <w:t xml:space="preserve"> format</w:t>
      </w:r>
      <w:r w:rsidR="00C0607A" w:rsidRPr="00C94B5A">
        <w:t xml:space="preserve">.  </w:t>
      </w:r>
      <w:r w:rsidR="00A9351A" w:rsidRPr="00C94B5A">
        <w:t xml:space="preserve">The file must not be locked or protected. </w:t>
      </w:r>
      <w:r w:rsidR="00C0607A" w:rsidRPr="00C94B5A">
        <w:t>The file name of the document should mimic the following nomenclature:</w:t>
      </w:r>
    </w:p>
    <w:p w:rsidR="005813B6" w:rsidRDefault="005813B6" w:rsidP="00477B31">
      <w:pPr>
        <w:pStyle w:val="BodyText2"/>
        <w:ind w:left="2520"/>
        <w:rPr>
          <w:i/>
        </w:rPr>
      </w:pPr>
    </w:p>
    <w:p w:rsidR="00C0607A" w:rsidRDefault="00E7767C" w:rsidP="00477B31">
      <w:pPr>
        <w:pStyle w:val="BodyText2"/>
        <w:ind w:left="2520"/>
      </w:pPr>
      <w:r w:rsidRPr="00C94B5A">
        <w:rPr>
          <w:i/>
        </w:rPr>
        <w:t>Organization</w:t>
      </w:r>
      <w:r w:rsidR="00C0607A" w:rsidRPr="00C94B5A">
        <w:rPr>
          <w:i/>
        </w:rPr>
        <w:t xml:space="preserve"> Name</w:t>
      </w:r>
      <w:r w:rsidR="00C0607A" w:rsidRPr="00C94B5A">
        <w:t xml:space="preserve"> Application Summary.doc</w:t>
      </w:r>
    </w:p>
    <w:p w:rsidR="0043341A" w:rsidRDefault="0043341A" w:rsidP="00477B31">
      <w:pPr>
        <w:pStyle w:val="BodyText2"/>
        <w:ind w:left="2520"/>
      </w:pPr>
    </w:p>
    <w:p w:rsidR="0043341A" w:rsidRDefault="0043341A" w:rsidP="00477B31">
      <w:pPr>
        <w:pStyle w:val="BodyText2"/>
        <w:ind w:left="2520"/>
      </w:pPr>
      <w:proofErr w:type="gramStart"/>
      <w:r>
        <w:t>or</w:t>
      </w:r>
      <w:proofErr w:type="gramEnd"/>
    </w:p>
    <w:p w:rsidR="0043341A" w:rsidRDefault="0043341A" w:rsidP="00477B31">
      <w:pPr>
        <w:pStyle w:val="BodyText2"/>
        <w:ind w:left="2520"/>
      </w:pPr>
    </w:p>
    <w:p w:rsidR="0043341A" w:rsidRDefault="0043341A" w:rsidP="00477B31">
      <w:pPr>
        <w:pStyle w:val="BodyText2"/>
        <w:ind w:left="2520"/>
      </w:pPr>
      <w:r w:rsidRPr="0043341A">
        <w:rPr>
          <w:i/>
        </w:rPr>
        <w:t>Organization Name</w:t>
      </w:r>
      <w:r>
        <w:t xml:space="preserve"> Application Summary.docx</w:t>
      </w:r>
    </w:p>
    <w:p w:rsidR="00C0607A" w:rsidRDefault="00C0607A" w:rsidP="00477B31">
      <w:pPr>
        <w:pStyle w:val="BodyText2"/>
        <w:ind w:left="1080"/>
      </w:pPr>
    </w:p>
    <w:p w:rsidR="004B74DF" w:rsidRPr="00F37358" w:rsidRDefault="002273EF" w:rsidP="00477B31">
      <w:pPr>
        <w:pStyle w:val="BodyText2"/>
        <w:ind w:left="1080"/>
      </w:pPr>
      <w:r>
        <w:t>The Application Summary</w:t>
      </w:r>
      <w:r w:rsidR="00AC1E0E" w:rsidRPr="00F37358">
        <w:t xml:space="preserve"> </w:t>
      </w:r>
      <w:r w:rsidR="00D77086" w:rsidRPr="00F37358">
        <w:t xml:space="preserve">must include </w:t>
      </w:r>
      <w:r w:rsidR="00BE3767" w:rsidRPr="00F37358">
        <w:t>the following sections</w:t>
      </w:r>
      <w:r w:rsidR="00AF7EB3">
        <w:t>:</w:t>
      </w:r>
    </w:p>
    <w:p w:rsidR="005215E9" w:rsidRPr="00F37358" w:rsidRDefault="005215E9" w:rsidP="00477B31">
      <w:pPr>
        <w:pStyle w:val="BodyText"/>
        <w:ind w:left="720"/>
      </w:pPr>
      <w:bookmarkStart w:id="103" w:name="_Toc252957754"/>
    </w:p>
    <w:bookmarkEnd w:id="103"/>
    <w:p w:rsidR="00223D98" w:rsidRPr="00F37358" w:rsidRDefault="008A6A61" w:rsidP="00477B31">
      <w:pPr>
        <w:pStyle w:val="ListNumber3"/>
        <w:numPr>
          <w:ilvl w:val="0"/>
          <w:numId w:val="26"/>
        </w:numPr>
        <w:tabs>
          <w:tab w:val="clear" w:pos="360"/>
          <w:tab w:val="num" w:pos="720"/>
        </w:tabs>
        <w:ind w:left="1440"/>
      </w:pPr>
      <w:r w:rsidRPr="00F37358">
        <w:t xml:space="preserve">Applicant </w:t>
      </w:r>
      <w:r w:rsidR="00050A15">
        <w:t>orga</w:t>
      </w:r>
      <w:r w:rsidR="00DD7367">
        <w:t>nizatio</w:t>
      </w:r>
      <w:r w:rsidRPr="00F37358">
        <w:t>n’s full legal name</w:t>
      </w:r>
      <w:r w:rsidR="00156073">
        <w:t xml:space="preserve"> as listed on the Application for </w:t>
      </w:r>
      <w:r w:rsidR="00226D8F">
        <w:t>Federal Assistance (SF-424) in S</w:t>
      </w:r>
      <w:r w:rsidR="00156073">
        <w:t>ection 8a</w:t>
      </w:r>
      <w:r w:rsidRPr="00F37358">
        <w:t>.</w:t>
      </w:r>
    </w:p>
    <w:p w:rsidR="00223D98" w:rsidRPr="00F37358" w:rsidRDefault="008C2CCA" w:rsidP="00477B31">
      <w:pPr>
        <w:pStyle w:val="ListNumber3"/>
        <w:numPr>
          <w:ilvl w:val="0"/>
          <w:numId w:val="26"/>
        </w:numPr>
        <w:tabs>
          <w:tab w:val="clear" w:pos="360"/>
          <w:tab w:val="num" w:pos="720"/>
        </w:tabs>
        <w:ind w:left="1440"/>
      </w:pPr>
      <w:r w:rsidRPr="00F37358">
        <w:t>Pro</w:t>
      </w:r>
      <w:r w:rsidR="009B2E55" w:rsidRPr="00F37358">
        <w:t xml:space="preserve">ject </w:t>
      </w:r>
      <w:r w:rsidR="002E5166" w:rsidRPr="00F37358">
        <w:t>D</w:t>
      </w:r>
      <w:r w:rsidR="009B2E55" w:rsidRPr="00F37358">
        <w:t>irector’s name, title, street address</w:t>
      </w:r>
      <w:r w:rsidR="000B604D" w:rsidRPr="00F37358">
        <w:t xml:space="preserve"> for overnight delivery service</w:t>
      </w:r>
      <w:r w:rsidR="00226D8F">
        <w:t>,</w:t>
      </w:r>
      <w:r w:rsidR="00A37405" w:rsidRPr="00F37358">
        <w:t xml:space="preserve"> </w:t>
      </w:r>
      <w:r w:rsidR="00B26EEE">
        <w:t xml:space="preserve">and </w:t>
      </w:r>
      <w:r w:rsidR="009B2E55" w:rsidRPr="00F37358">
        <w:t xml:space="preserve">mailing address if it is different from the street address, telephone </w:t>
      </w:r>
      <w:r w:rsidR="00BE3767" w:rsidRPr="00F37358">
        <w:t xml:space="preserve">and fax </w:t>
      </w:r>
      <w:r w:rsidR="009B2E55" w:rsidRPr="00F37358">
        <w:t>number</w:t>
      </w:r>
      <w:r w:rsidR="00BE3767" w:rsidRPr="00F37358">
        <w:t>s</w:t>
      </w:r>
      <w:r w:rsidR="009B2E55" w:rsidRPr="00F37358">
        <w:t>, and email address.</w:t>
      </w:r>
      <w:r w:rsidR="00BE3767" w:rsidRPr="00F37358">
        <w:t xml:space="preserve">  The Project Director is the person who will be responsible for the day-to-day operation and administration of the program.</w:t>
      </w:r>
      <w:r w:rsidR="00BA4BEC" w:rsidRPr="00F37358">
        <w:t xml:space="preserve">  The Project Director’s name </w:t>
      </w:r>
      <w:r w:rsidR="00B7692D" w:rsidRPr="00F37358">
        <w:t>must</w:t>
      </w:r>
      <w:r w:rsidR="00BA4BEC" w:rsidRPr="00F37358">
        <w:t xml:space="preserve"> be </w:t>
      </w:r>
      <w:r w:rsidR="00267683" w:rsidRPr="00F37358">
        <w:t xml:space="preserve">the </w:t>
      </w:r>
      <w:r w:rsidR="00BA4BEC" w:rsidRPr="00F37358">
        <w:t>same name list</w:t>
      </w:r>
      <w:r w:rsidR="00AD4F1F">
        <w:t>ed</w:t>
      </w:r>
      <w:r w:rsidR="00BA4BEC" w:rsidRPr="00F37358">
        <w:t xml:space="preserve"> on the Application for Federal Assistance </w:t>
      </w:r>
      <w:r w:rsidR="009C39D6" w:rsidRPr="00F37358">
        <w:t>F</w:t>
      </w:r>
      <w:r w:rsidR="00BA4BEC" w:rsidRPr="00F37358">
        <w:t>orm (S</w:t>
      </w:r>
      <w:r w:rsidR="00226D8F">
        <w:t>F-424) in S</w:t>
      </w:r>
      <w:r w:rsidR="00BA4BEC" w:rsidRPr="00F37358">
        <w:t>ection</w:t>
      </w:r>
      <w:r w:rsidR="006104A3" w:rsidRPr="00F37358">
        <w:t xml:space="preserve"> 8f:</w:t>
      </w:r>
      <w:r w:rsidR="00BA4BEC" w:rsidRPr="00F37358">
        <w:t xml:space="preserve"> </w:t>
      </w:r>
      <w:r w:rsidR="006104A3" w:rsidRPr="00F37358">
        <w:t>n</w:t>
      </w:r>
      <w:r w:rsidR="00BA4BEC" w:rsidRPr="00F37358">
        <w:t xml:space="preserve">ame and </w:t>
      </w:r>
      <w:r w:rsidR="00E62143" w:rsidRPr="00F37358">
        <w:t>c</w:t>
      </w:r>
      <w:r w:rsidR="00BA4BEC" w:rsidRPr="00F37358">
        <w:t xml:space="preserve">ontact </w:t>
      </w:r>
      <w:r w:rsidR="00E62143" w:rsidRPr="00F37358">
        <w:t>i</w:t>
      </w:r>
      <w:r w:rsidR="00BA4BEC" w:rsidRPr="00F37358">
        <w:t>nformation of person to be contacted on mat</w:t>
      </w:r>
      <w:r w:rsidR="00C27541" w:rsidRPr="00F37358">
        <w:t>t</w:t>
      </w:r>
      <w:r w:rsidR="00BA4BEC" w:rsidRPr="00F37358">
        <w:t>ers involving this application.</w:t>
      </w:r>
    </w:p>
    <w:p w:rsidR="00223D98" w:rsidRPr="00F37358" w:rsidRDefault="00BA4BEC" w:rsidP="00477B31">
      <w:pPr>
        <w:pStyle w:val="ListNumber3"/>
        <w:numPr>
          <w:ilvl w:val="0"/>
          <w:numId w:val="26"/>
        </w:numPr>
        <w:tabs>
          <w:tab w:val="clear" w:pos="360"/>
          <w:tab w:val="num" w:pos="720"/>
        </w:tabs>
        <w:ind w:left="1440"/>
      </w:pPr>
      <w:r w:rsidRPr="00F37358">
        <w:t>Authorized Representative/</w:t>
      </w:r>
      <w:r w:rsidR="00BE3767" w:rsidRPr="00F37358">
        <w:t>Certifying Representative’s name, title, street address</w:t>
      </w:r>
      <w:r w:rsidR="000B604D" w:rsidRPr="00F37358">
        <w:t xml:space="preserve"> for overnight delivery service</w:t>
      </w:r>
      <w:r w:rsidR="00B26EEE">
        <w:t>,</w:t>
      </w:r>
      <w:r w:rsidR="00A37405" w:rsidRPr="00F37358">
        <w:t xml:space="preserve"> </w:t>
      </w:r>
      <w:r w:rsidR="00BE3767" w:rsidRPr="00F37358">
        <w:t>mailing address if it is different from the street address, telephone and fax numbers, and e</w:t>
      </w:r>
      <w:r w:rsidR="00873140" w:rsidRPr="00F37358">
        <w:t>m</w:t>
      </w:r>
      <w:r w:rsidR="00BE3767" w:rsidRPr="00F37358">
        <w:t>ail address.</w:t>
      </w:r>
      <w:r w:rsidR="00873140" w:rsidRPr="00F37358">
        <w:t xml:space="preserve">  </w:t>
      </w:r>
      <w:r w:rsidR="00241AFC" w:rsidRPr="00F37358">
        <w:t>An</w:t>
      </w:r>
      <w:r w:rsidR="00873140" w:rsidRPr="00F37358">
        <w:t xml:space="preserve"> </w:t>
      </w:r>
      <w:r w:rsidRPr="00F37358">
        <w:t>Authorized Representative/</w:t>
      </w:r>
      <w:r w:rsidR="00873140" w:rsidRPr="00F37358">
        <w:t xml:space="preserve">Certifying Representative is the official in </w:t>
      </w:r>
      <w:r w:rsidR="007C0348" w:rsidRPr="00F37358">
        <w:t>the</w:t>
      </w:r>
      <w:r w:rsidR="00873140" w:rsidRPr="00F37358">
        <w:t xml:space="preserve"> organization authorized to enter into grant agreements.</w:t>
      </w:r>
      <w:r w:rsidRPr="00F37358">
        <w:t xml:space="preserve">  The Authorized </w:t>
      </w:r>
      <w:r w:rsidR="008A6A61" w:rsidRPr="00F37358">
        <w:t>R</w:t>
      </w:r>
      <w:r w:rsidRPr="00F37358">
        <w:t xml:space="preserve">epresentative/Certifying Representative’s name </w:t>
      </w:r>
      <w:r w:rsidR="00B7692D" w:rsidRPr="00F37358">
        <w:t>must</w:t>
      </w:r>
      <w:r w:rsidRPr="00F37358">
        <w:t xml:space="preserve"> be </w:t>
      </w:r>
      <w:r w:rsidR="00B7692D" w:rsidRPr="00F37358">
        <w:t xml:space="preserve">the </w:t>
      </w:r>
      <w:r w:rsidRPr="00F37358">
        <w:t xml:space="preserve">same name </w:t>
      </w:r>
      <w:r w:rsidR="007C0348" w:rsidRPr="00F37358">
        <w:t>l</w:t>
      </w:r>
      <w:r w:rsidRPr="00F37358">
        <w:t>ist</w:t>
      </w:r>
      <w:r w:rsidR="007C0348" w:rsidRPr="00F37358">
        <w:t>ed</w:t>
      </w:r>
      <w:r w:rsidRPr="00F37358">
        <w:t xml:space="preserve"> on the Application for Federal Assistance </w:t>
      </w:r>
      <w:r w:rsidR="009C39D6" w:rsidRPr="00F37358">
        <w:t>F</w:t>
      </w:r>
      <w:r w:rsidR="00226D8F">
        <w:t>orm (SF-424) in S</w:t>
      </w:r>
      <w:r w:rsidRPr="00F37358">
        <w:t xml:space="preserve">ection </w:t>
      </w:r>
      <w:r w:rsidR="0066465D" w:rsidRPr="00F37358">
        <w:t>21</w:t>
      </w:r>
      <w:r w:rsidRPr="00F37358">
        <w:t xml:space="preserve"> </w:t>
      </w:r>
      <w:r w:rsidR="0066465D" w:rsidRPr="00F37358">
        <w:t>for Authorized Representative.</w:t>
      </w:r>
    </w:p>
    <w:p w:rsidR="00223D98" w:rsidRPr="00F37358" w:rsidRDefault="00A401AD" w:rsidP="00477B31">
      <w:pPr>
        <w:pStyle w:val="ListNumber3"/>
        <w:numPr>
          <w:ilvl w:val="0"/>
          <w:numId w:val="26"/>
        </w:numPr>
        <w:tabs>
          <w:tab w:val="clear" w:pos="360"/>
          <w:tab w:val="num" w:pos="720"/>
        </w:tabs>
        <w:ind w:left="1440"/>
      </w:pPr>
      <w:r>
        <w:t xml:space="preserve">Financial Certifying </w:t>
      </w:r>
      <w:r w:rsidR="00CB6AA3">
        <w:t>Representative</w:t>
      </w:r>
      <w:r w:rsidR="00AC55A8">
        <w:t>’s name, title, street address for overnight delivery service, mailing address if it is different from the street address, telephone and fax numbers, and email address</w:t>
      </w:r>
      <w:r>
        <w:t xml:space="preserve">.  </w:t>
      </w:r>
      <w:r w:rsidR="00AC55A8">
        <w:t xml:space="preserve">The Financial </w:t>
      </w:r>
      <w:r w:rsidR="00E62143" w:rsidRPr="00F37358">
        <w:t xml:space="preserve">Certifying Representative will be authorized by </w:t>
      </w:r>
      <w:r w:rsidR="007C0348" w:rsidRPr="00F37358">
        <w:t>the</w:t>
      </w:r>
      <w:r w:rsidR="00E62143" w:rsidRPr="00F37358">
        <w:t xml:space="preserve"> organization to submit and sign off </w:t>
      </w:r>
      <w:r w:rsidR="00D01429" w:rsidRPr="00F37358">
        <w:t xml:space="preserve">on </w:t>
      </w:r>
      <w:r w:rsidR="00ED45E9">
        <w:t xml:space="preserve">the </w:t>
      </w:r>
      <w:r w:rsidR="008A0A75" w:rsidRPr="00F37358">
        <w:t xml:space="preserve">Federal Financial Report </w:t>
      </w:r>
      <w:r w:rsidR="009C39D6" w:rsidRPr="00F37358">
        <w:t>F</w:t>
      </w:r>
      <w:r w:rsidR="008A0A75" w:rsidRPr="00F37358">
        <w:t xml:space="preserve">orm </w:t>
      </w:r>
      <w:r w:rsidR="00E62143" w:rsidRPr="00F37358">
        <w:t>(SF</w:t>
      </w:r>
      <w:r w:rsidR="00352BE3" w:rsidRPr="00F37358">
        <w:t>-</w:t>
      </w:r>
      <w:r w:rsidR="00B7692D" w:rsidRPr="00F37358">
        <w:t>425</w:t>
      </w:r>
      <w:r w:rsidR="00BF44D9" w:rsidRPr="00F37358">
        <w:t>)</w:t>
      </w:r>
      <w:r w:rsidR="005C0B3D">
        <w:t xml:space="preserve">, </w:t>
      </w:r>
      <w:r w:rsidR="00FE67DF">
        <w:t xml:space="preserve">which is submitted quarterly during the grant period, </w:t>
      </w:r>
      <w:r w:rsidR="00AC55A8">
        <w:t>as per Section V.</w:t>
      </w:r>
      <w:r w:rsidR="00AC55A8">
        <w:fldChar w:fldCharType="begin"/>
      </w:r>
      <w:r w:rsidR="00AC55A8">
        <w:instrText xml:space="preserve"> REF _Ref415044721 \r \h </w:instrText>
      </w:r>
      <w:r w:rsidR="00AC55A8">
        <w:fldChar w:fldCharType="separate"/>
      </w:r>
      <w:r w:rsidR="00AC55A8">
        <w:t>G.3.b</w:t>
      </w:r>
      <w:proofErr w:type="gramStart"/>
      <w:r w:rsidR="00AC55A8">
        <w:t>)(</w:t>
      </w:r>
      <w:proofErr w:type="gramEnd"/>
      <w:r w:rsidR="00AC55A8">
        <w:t>5)(b)(ii)</w:t>
      </w:r>
      <w:r w:rsidR="00AC55A8">
        <w:fldChar w:fldCharType="end"/>
      </w:r>
      <w:r w:rsidR="00AC55A8">
        <w:t>.</w:t>
      </w:r>
    </w:p>
    <w:p w:rsidR="00223D98" w:rsidRPr="00FB3D07" w:rsidRDefault="008A6A61" w:rsidP="00477B31">
      <w:pPr>
        <w:pStyle w:val="ListNumber3"/>
        <w:numPr>
          <w:ilvl w:val="0"/>
          <w:numId w:val="26"/>
        </w:numPr>
        <w:tabs>
          <w:tab w:val="clear" w:pos="360"/>
          <w:tab w:val="num" w:pos="720"/>
        </w:tabs>
        <w:ind w:left="1440"/>
      </w:pPr>
      <w:r w:rsidRPr="00F37358">
        <w:t>F</w:t>
      </w:r>
      <w:r w:rsidR="00873140" w:rsidRPr="00F37358">
        <w:t xml:space="preserve">unding </w:t>
      </w:r>
      <w:r w:rsidR="00C04F2A" w:rsidRPr="00F37358">
        <w:t>Amount.</w:t>
      </w:r>
      <w:r w:rsidR="00873140" w:rsidRPr="00F37358">
        <w:t xml:space="preserve">  List </w:t>
      </w:r>
      <w:r w:rsidR="00C04F2A" w:rsidRPr="00F37358">
        <w:t xml:space="preserve">the amount of </w:t>
      </w:r>
      <w:r w:rsidR="00B53384" w:rsidRPr="00F37358">
        <w:t>f</w:t>
      </w:r>
      <w:r w:rsidR="00873140" w:rsidRPr="00F37358">
        <w:t xml:space="preserve">ederal funding </w:t>
      </w:r>
      <w:r w:rsidR="007C0348" w:rsidRPr="00F37358">
        <w:t>being</w:t>
      </w:r>
      <w:r w:rsidR="00873140" w:rsidRPr="00F37358">
        <w:t xml:space="preserve"> request</w:t>
      </w:r>
      <w:r w:rsidR="007C0348" w:rsidRPr="00F37358">
        <w:t>ed</w:t>
      </w:r>
      <w:r w:rsidR="006C24B7" w:rsidRPr="00F37358">
        <w:t xml:space="preserve"> to perform work </w:t>
      </w:r>
      <w:r w:rsidR="006C24B7" w:rsidRPr="00FB3D07">
        <w:t xml:space="preserve">plan and administrative activities for the </w:t>
      </w:r>
      <w:r w:rsidR="00516A68" w:rsidRPr="00FB3D07">
        <w:t>12-month</w:t>
      </w:r>
      <w:r w:rsidR="00E43436" w:rsidRPr="00FB3D07">
        <w:t xml:space="preserve"> </w:t>
      </w:r>
      <w:r w:rsidR="005B5945" w:rsidRPr="00FB3D07">
        <w:t>project performance</w:t>
      </w:r>
      <w:r w:rsidR="00226D8F" w:rsidRPr="00FB3D07">
        <w:t xml:space="preserve"> period</w:t>
      </w:r>
      <w:r w:rsidR="0010136F" w:rsidRPr="00F54328">
        <w:t xml:space="preserve">.  </w:t>
      </w:r>
      <w:r w:rsidR="00C36A2B" w:rsidRPr="00F54328">
        <w:t>Section</w:t>
      </w:r>
      <w:r w:rsidR="00F54328" w:rsidRPr="00F54328">
        <w:t xml:space="preserve"> </w:t>
      </w:r>
      <w:r w:rsidR="00F54328" w:rsidRPr="00F54328">
        <w:fldChar w:fldCharType="begin"/>
      </w:r>
      <w:r w:rsidR="00F54328" w:rsidRPr="00F54328">
        <w:instrText xml:space="preserve"> REF _Ref413750154 \r \h </w:instrText>
      </w:r>
      <w:r w:rsidR="00F54328">
        <w:instrText xml:space="preserve"> \* MERGEFORMAT </w:instrText>
      </w:r>
      <w:r w:rsidR="00F54328" w:rsidRPr="00F54328">
        <w:fldChar w:fldCharType="separate"/>
      </w:r>
      <w:r w:rsidR="00F54328" w:rsidRPr="00F54328">
        <w:t>III</w:t>
      </w:r>
      <w:r w:rsidR="00F54328" w:rsidRPr="00F54328">
        <w:fldChar w:fldCharType="end"/>
      </w:r>
      <w:r w:rsidR="00AD4F1F" w:rsidRPr="00F54328">
        <w:t>.</w:t>
      </w:r>
      <w:r w:rsidR="00C36A2B" w:rsidRPr="00F54328">
        <w:t xml:space="preserve"> </w:t>
      </w:r>
      <w:proofErr w:type="gramStart"/>
      <w:r w:rsidR="00C36A2B" w:rsidRPr="00F54328">
        <w:t>describes</w:t>
      </w:r>
      <w:proofErr w:type="gramEnd"/>
      <w:r w:rsidR="00C36A2B" w:rsidRPr="00FB3D07">
        <w:t xml:space="preserve"> the</w:t>
      </w:r>
      <w:r w:rsidR="00226D8F" w:rsidRPr="00FB3D07">
        <w:t xml:space="preserve"> maximum funding</w:t>
      </w:r>
      <w:r w:rsidR="00C36A2B" w:rsidRPr="00FB3D07">
        <w:t xml:space="preserve"> limits.</w:t>
      </w:r>
      <w:r w:rsidR="005B5945" w:rsidRPr="00FB3D07">
        <w:t xml:space="preserve">  </w:t>
      </w:r>
      <w:r w:rsidR="00873140" w:rsidRPr="00FB3D07">
        <w:t xml:space="preserve">If </w:t>
      </w:r>
      <w:r w:rsidR="00241AFC" w:rsidRPr="00FB3D07">
        <w:t>the</w:t>
      </w:r>
      <w:r w:rsidR="00873140" w:rsidRPr="00FB3D07">
        <w:t xml:space="preserve"> organization is </w:t>
      </w:r>
      <w:r w:rsidR="00DD7367" w:rsidRPr="00FB3D07">
        <w:t>contributi</w:t>
      </w:r>
      <w:r w:rsidR="00873140" w:rsidRPr="00FB3D07">
        <w:t>ng non-</w:t>
      </w:r>
      <w:r w:rsidR="00B53384" w:rsidRPr="00FB3D07">
        <w:t>f</w:t>
      </w:r>
      <w:r w:rsidR="00873140" w:rsidRPr="00FB3D07">
        <w:t>ederal resources,</w:t>
      </w:r>
      <w:r w:rsidR="00384CED" w:rsidRPr="00FB3D07">
        <w:t xml:space="preserve"> </w:t>
      </w:r>
      <w:r w:rsidR="00873140" w:rsidRPr="00FB3D07">
        <w:t>list the amount</w:t>
      </w:r>
      <w:r w:rsidR="00226D8F" w:rsidRPr="00FB3D07">
        <w:t xml:space="preserve"> and source</w:t>
      </w:r>
      <w:r w:rsidR="00873140" w:rsidRPr="00FB3D07">
        <w:t xml:space="preserve"> of non-</w:t>
      </w:r>
      <w:r w:rsidR="00B53384" w:rsidRPr="00FB3D07">
        <w:t>f</w:t>
      </w:r>
      <w:r w:rsidR="00226D8F" w:rsidRPr="00FB3D07">
        <w:t xml:space="preserve">ederal </w:t>
      </w:r>
      <w:r w:rsidR="00226D8F" w:rsidRPr="00FB3D07">
        <w:lastRenderedPageBreak/>
        <w:t>funds</w:t>
      </w:r>
      <w:r w:rsidR="00F9228E" w:rsidRPr="00FB3D07">
        <w:t>.</w:t>
      </w:r>
      <w:r w:rsidR="00352BE3" w:rsidRPr="00FB3D07">
        <w:t xml:space="preserve">  These amounts should be consistent with the amounts </w:t>
      </w:r>
      <w:r w:rsidR="00672EBE" w:rsidRPr="00FB3D07">
        <w:t xml:space="preserve">listed </w:t>
      </w:r>
      <w:r w:rsidR="00B24C51" w:rsidRPr="00FB3D07">
        <w:t xml:space="preserve">on the </w:t>
      </w:r>
      <w:r w:rsidR="00352BE3" w:rsidRPr="00FB3D07">
        <w:t>Application for Federal Assistance</w:t>
      </w:r>
      <w:r w:rsidR="00B24C51" w:rsidRPr="00FB3D07">
        <w:t xml:space="preserve"> Form (SF-424</w:t>
      </w:r>
      <w:r w:rsidR="00352BE3" w:rsidRPr="00FB3D07">
        <w:t>)</w:t>
      </w:r>
      <w:r w:rsidR="00223D98" w:rsidRPr="00FB3D07">
        <w:t>.</w:t>
      </w:r>
    </w:p>
    <w:p w:rsidR="00156073" w:rsidRPr="00FB3D07" w:rsidRDefault="00156073" w:rsidP="00477B31">
      <w:pPr>
        <w:pStyle w:val="ListNumber3"/>
        <w:numPr>
          <w:ilvl w:val="0"/>
          <w:numId w:val="26"/>
        </w:numPr>
        <w:tabs>
          <w:tab w:val="clear" w:pos="360"/>
          <w:tab w:val="num" w:pos="720"/>
        </w:tabs>
        <w:ind w:left="1440"/>
      </w:pPr>
      <w:r w:rsidRPr="00FB3D07">
        <w:t>Grant Category</w:t>
      </w:r>
      <w:r w:rsidR="00873140" w:rsidRPr="00FB3D07">
        <w:t xml:space="preserve">.  </w:t>
      </w:r>
      <w:r w:rsidR="006D7D4C" w:rsidRPr="00FB3D07">
        <w:t>All applicants must indicate</w:t>
      </w:r>
      <w:r w:rsidRPr="00FB3D07">
        <w:t xml:space="preserve"> the grant category</w:t>
      </w:r>
      <w:r w:rsidR="00D6389B">
        <w:t xml:space="preserve"> as Targeted Topic Training Follow-on.</w:t>
      </w:r>
      <w:r w:rsidRPr="00FB3D07">
        <w:t xml:space="preserve"> </w:t>
      </w:r>
    </w:p>
    <w:p w:rsidR="00CD5112" w:rsidRPr="00F54328" w:rsidRDefault="00156073" w:rsidP="00477B31">
      <w:pPr>
        <w:pStyle w:val="ListNumber3"/>
        <w:numPr>
          <w:ilvl w:val="0"/>
          <w:numId w:val="26"/>
        </w:numPr>
        <w:tabs>
          <w:tab w:val="clear" w:pos="360"/>
          <w:tab w:val="num" w:pos="720"/>
        </w:tabs>
        <w:ind w:left="1440"/>
      </w:pPr>
      <w:r w:rsidRPr="00FB3D07">
        <w:t xml:space="preserve">Grant Topic.  </w:t>
      </w:r>
      <w:r w:rsidR="00873140" w:rsidRPr="00FB3D07">
        <w:t xml:space="preserve">List </w:t>
      </w:r>
      <w:r w:rsidR="00CD5112" w:rsidRPr="00FB3D07">
        <w:t>occupational safety and health</w:t>
      </w:r>
      <w:r w:rsidR="00873140" w:rsidRPr="00FB3D07">
        <w:t xml:space="preserve"> </w:t>
      </w:r>
      <w:r w:rsidR="002329DF" w:rsidRPr="00FB3D07">
        <w:t xml:space="preserve">training </w:t>
      </w:r>
      <w:r w:rsidR="00873140" w:rsidRPr="00FB3D07">
        <w:t>topic</w:t>
      </w:r>
      <w:r w:rsidR="00AC44B4" w:rsidRPr="00FB3D07">
        <w:t>(s)</w:t>
      </w:r>
      <w:r w:rsidR="00873140" w:rsidRPr="00FB3D07">
        <w:t xml:space="preserve"> </w:t>
      </w:r>
      <w:r w:rsidR="00CD5112" w:rsidRPr="00FB3D07">
        <w:t xml:space="preserve">to be addressed by the grant.  </w:t>
      </w:r>
      <w:r w:rsidR="000F6CF1">
        <w:t>A</w:t>
      </w:r>
      <w:r w:rsidR="00CD5112" w:rsidRPr="00FB3D07">
        <w:t xml:space="preserve">pplicants should indicate an OSHA topic </w:t>
      </w:r>
      <w:r w:rsidR="00CD5112" w:rsidRPr="00F54328">
        <w:t xml:space="preserve">from Section </w:t>
      </w:r>
      <w:r w:rsidR="00F54328" w:rsidRPr="00F54328">
        <w:t>V.</w:t>
      </w:r>
      <w:r w:rsidR="00F54328" w:rsidRPr="00F54328">
        <w:fldChar w:fldCharType="begin"/>
      </w:r>
      <w:r w:rsidR="00F54328" w:rsidRPr="00F54328">
        <w:instrText xml:space="preserve"> REF _Ref286131765 \r \h </w:instrText>
      </w:r>
      <w:r w:rsidR="00F54328">
        <w:instrText xml:space="preserve"> \* MERGEFORMAT </w:instrText>
      </w:r>
      <w:r w:rsidR="00F54328" w:rsidRPr="00F54328">
        <w:fldChar w:fldCharType="separate"/>
      </w:r>
      <w:r w:rsidR="00F54328" w:rsidRPr="00F54328">
        <w:t>G.1.b)</w:t>
      </w:r>
      <w:r w:rsidR="00F54328" w:rsidRPr="00F54328">
        <w:fldChar w:fldCharType="end"/>
      </w:r>
      <w:r w:rsidR="00CD5112" w:rsidRPr="00F54328">
        <w:t>.</w:t>
      </w:r>
    </w:p>
    <w:p w:rsidR="00223D98" w:rsidRPr="00F54328" w:rsidRDefault="00ED45E9" w:rsidP="00477B31">
      <w:pPr>
        <w:pStyle w:val="ListNumber3"/>
        <w:numPr>
          <w:ilvl w:val="0"/>
          <w:numId w:val="26"/>
        </w:numPr>
        <w:tabs>
          <w:tab w:val="clear" w:pos="360"/>
          <w:tab w:val="num" w:pos="720"/>
        </w:tabs>
        <w:ind w:left="1440"/>
      </w:pPr>
      <w:r w:rsidRPr="00FB3D07">
        <w:t>T</w:t>
      </w:r>
      <w:r w:rsidR="00CD5112" w:rsidRPr="00FB3D07">
        <w:t>arget Audience.</w:t>
      </w:r>
      <w:r w:rsidR="007E0158" w:rsidRPr="00FB3D07">
        <w:t xml:space="preserve"> </w:t>
      </w:r>
      <w:r w:rsidR="00CD5112" w:rsidRPr="00FB3D07">
        <w:t xml:space="preserve"> </w:t>
      </w:r>
      <w:r w:rsidR="009D1200" w:rsidRPr="00FB3D07">
        <w:t>I</w:t>
      </w:r>
      <w:r w:rsidR="00A078DE" w:rsidRPr="00FB3D07">
        <w:t>ndicate th</w:t>
      </w:r>
      <w:r w:rsidR="00A36392" w:rsidRPr="00FB3D07">
        <w:t>e target audiences to be served</w:t>
      </w:r>
      <w:r w:rsidR="00CD5112" w:rsidRPr="00FB3D07">
        <w:t xml:space="preserve">, as </w:t>
      </w:r>
      <w:r w:rsidR="00CD5112" w:rsidRPr="00F54328">
        <w:t>listed in Section</w:t>
      </w:r>
      <w:r w:rsidR="003C359C" w:rsidRPr="00F54328">
        <w:t xml:space="preserve"> </w:t>
      </w:r>
      <w:r w:rsidR="003C359C" w:rsidRPr="00F54328">
        <w:fldChar w:fldCharType="begin"/>
      </w:r>
      <w:r w:rsidR="003C359C" w:rsidRPr="00F54328">
        <w:instrText xml:space="preserve"> REF _Ref354144253 \r \h  \* MERGEFORMAT </w:instrText>
      </w:r>
      <w:r w:rsidR="003C359C" w:rsidRPr="00F54328">
        <w:fldChar w:fldCharType="separate"/>
      </w:r>
      <w:r w:rsidR="00FC19CD" w:rsidRPr="00F54328">
        <w:t>II.C</w:t>
      </w:r>
      <w:r w:rsidR="003C359C" w:rsidRPr="00F54328">
        <w:fldChar w:fldCharType="end"/>
      </w:r>
      <w:r w:rsidR="00CE5E4A" w:rsidRPr="00F54328">
        <w:t>.</w:t>
      </w:r>
    </w:p>
    <w:p w:rsidR="00050A15" w:rsidRPr="00C94B5A" w:rsidRDefault="00050A15" w:rsidP="00477B31">
      <w:pPr>
        <w:pStyle w:val="ListNumber3"/>
        <w:numPr>
          <w:ilvl w:val="0"/>
          <w:numId w:val="26"/>
        </w:numPr>
        <w:tabs>
          <w:tab w:val="clear" w:pos="360"/>
          <w:tab w:val="num" w:pos="720"/>
        </w:tabs>
        <w:ind w:left="1440"/>
      </w:pPr>
      <w:bookmarkStart w:id="104" w:name="_Toc252957755"/>
      <w:r w:rsidRPr="00FB3D07">
        <w:t xml:space="preserve">Affiliations. </w:t>
      </w:r>
      <w:r w:rsidR="007E0158" w:rsidRPr="00FB3D07">
        <w:t xml:space="preserve"> </w:t>
      </w:r>
      <w:r w:rsidR="00FF16F3" w:rsidRPr="00FB3D07">
        <w:t>Please list the</w:t>
      </w:r>
      <w:r w:rsidRPr="00FB3D07">
        <w:t xml:space="preserve"> organization</w:t>
      </w:r>
      <w:r w:rsidR="00E7767C" w:rsidRPr="00FB3D07">
        <w:t>’</w:t>
      </w:r>
      <w:r w:rsidRPr="00FB3D07">
        <w:t>s relationship to a parent organization, if applicable, and any affiliations with other organizations</w:t>
      </w:r>
      <w:r w:rsidRPr="00C94B5A">
        <w:t xml:space="preserve"> that are included in the application.</w:t>
      </w:r>
    </w:p>
    <w:p w:rsidR="00FE08F2" w:rsidRPr="00F37358" w:rsidRDefault="00DD7367" w:rsidP="00477B31">
      <w:pPr>
        <w:pStyle w:val="ListNumber3"/>
        <w:numPr>
          <w:ilvl w:val="0"/>
          <w:numId w:val="26"/>
        </w:numPr>
        <w:tabs>
          <w:tab w:val="clear" w:pos="360"/>
          <w:tab w:val="num" w:pos="720"/>
        </w:tabs>
        <w:ind w:left="1440"/>
      </w:pPr>
      <w:r w:rsidRPr="00C94B5A">
        <w:t xml:space="preserve">Congressional Districts.  Please </w:t>
      </w:r>
      <w:r w:rsidR="00FE67DF">
        <w:t>include</w:t>
      </w:r>
      <w:r w:rsidR="00E57449" w:rsidRPr="00C94B5A">
        <w:t xml:space="preserve"> the Congressional District in which the organization resides</w:t>
      </w:r>
      <w:r w:rsidR="00FE67DF">
        <w:t>.  If possible, please include</w:t>
      </w:r>
      <w:r w:rsidR="00E57449" w:rsidRPr="00C94B5A">
        <w:t xml:space="preserve"> those in which training is proposed and/or materials will be disseminated.  </w:t>
      </w:r>
      <w:r w:rsidR="00D430BC">
        <w:t>The Congressional Districts must be the same as those listed on the Application for Feder</w:t>
      </w:r>
      <w:r w:rsidR="00B26EEE">
        <w:t>al Assistance Form (SF-424) in S</w:t>
      </w:r>
      <w:r w:rsidR="00D430BC">
        <w:t>ection 16 for Congressional Districts.</w:t>
      </w:r>
    </w:p>
    <w:p w:rsidR="00AE470D" w:rsidRDefault="00AE470D">
      <w:pPr>
        <w:rPr>
          <w:b/>
          <w:u w:val="single"/>
        </w:rPr>
      </w:pPr>
      <w:bookmarkStart w:id="105" w:name="_Ref344277998"/>
      <w:bookmarkStart w:id="106" w:name="_Ref344280132"/>
      <w:bookmarkStart w:id="107" w:name="_Ref344280148"/>
      <w:bookmarkStart w:id="108" w:name="_Ref285436932"/>
      <w:bookmarkStart w:id="109" w:name="_Ref285437022"/>
      <w:bookmarkStart w:id="110" w:name="_Ref285437209"/>
      <w:bookmarkStart w:id="111" w:name="_Ref285437248"/>
    </w:p>
    <w:p w:rsidR="00ED45E9" w:rsidRDefault="00ED45E9" w:rsidP="00B26EEE">
      <w:pPr>
        <w:pStyle w:val="Heading2"/>
        <w:ind w:left="1440" w:hanging="1080"/>
      </w:pPr>
      <w:bookmarkStart w:id="112" w:name="_Ref385854831"/>
      <w:bookmarkStart w:id="113" w:name="_Ref385855166"/>
      <w:bookmarkStart w:id="114" w:name="_Toc413751159"/>
      <w:r>
        <w:t xml:space="preserve">Program </w:t>
      </w:r>
      <w:r w:rsidR="00D13F16">
        <w:t>Abstract</w:t>
      </w:r>
      <w:bookmarkEnd w:id="105"/>
      <w:bookmarkEnd w:id="106"/>
      <w:bookmarkEnd w:id="107"/>
      <w:bookmarkEnd w:id="112"/>
      <w:bookmarkEnd w:id="113"/>
      <w:bookmarkEnd w:id="114"/>
    </w:p>
    <w:p w:rsidR="00BE6D22" w:rsidRPr="00C94B5A" w:rsidRDefault="00D13F16" w:rsidP="00B26EEE">
      <w:pPr>
        <w:pStyle w:val="BodyText2"/>
      </w:pPr>
      <w:r>
        <w:t>Provide a brief abstract of the proposed grant.  The</w:t>
      </w:r>
      <w:r w:rsidR="00955664">
        <w:t xml:space="preserve"> program</w:t>
      </w:r>
      <w:r>
        <w:t xml:space="preserve"> abstract </w:t>
      </w:r>
      <w:r w:rsidR="00955664">
        <w:t xml:space="preserve">must be submitted in 8 ½” x 11” </w:t>
      </w:r>
      <w:proofErr w:type="gramStart"/>
      <w:r w:rsidR="00955664">
        <w:t>format</w:t>
      </w:r>
      <w:proofErr w:type="gramEnd"/>
      <w:r w:rsidR="00955664">
        <w:t xml:space="preserve"> on white paper and is not to exceed </w:t>
      </w:r>
      <w:r>
        <w:t>one</w:t>
      </w:r>
      <w:r w:rsidR="00CC7F89">
        <w:t xml:space="preserve"> </w:t>
      </w:r>
      <w:r w:rsidR="008E3AF2">
        <w:t>double-spaced,</w:t>
      </w:r>
      <w:r>
        <w:t xml:space="preserve"> 12-point font,</w:t>
      </w:r>
      <w:r w:rsidR="008E3AF2">
        <w:t xml:space="preserve"> </w:t>
      </w:r>
      <w:r w:rsidR="00955664">
        <w:t xml:space="preserve">typed page with </w:t>
      </w:r>
      <w:r w:rsidR="008E3AF2">
        <w:t>one-inch margin</w:t>
      </w:r>
      <w:r w:rsidR="00955664">
        <w:t>s.</w:t>
      </w:r>
      <w:r>
        <w:t xml:space="preserve">  </w:t>
      </w:r>
      <w:r w:rsidR="00BE6D22" w:rsidRPr="00C94B5A">
        <w:t xml:space="preserve">The document file should be saved in </w:t>
      </w:r>
      <w:r w:rsidR="00BB226F" w:rsidRPr="00C94B5A">
        <w:t xml:space="preserve">Microsoft </w:t>
      </w:r>
      <w:r w:rsidR="00637273">
        <w:t>Word</w:t>
      </w:r>
      <w:r w:rsidR="008D43C7">
        <w:t xml:space="preserve"> </w:t>
      </w:r>
      <w:r w:rsidR="002B1C5F">
        <w:t>format</w:t>
      </w:r>
      <w:r w:rsidR="00BE6D22" w:rsidRPr="00C94B5A">
        <w:t>.</w:t>
      </w:r>
      <w:r w:rsidR="00AF614E" w:rsidRPr="00C94B5A">
        <w:t xml:space="preserve"> </w:t>
      </w:r>
      <w:r w:rsidR="007E0158">
        <w:t xml:space="preserve"> </w:t>
      </w:r>
      <w:r w:rsidR="00AF614E" w:rsidRPr="00C94B5A">
        <w:t xml:space="preserve">The file must not be locked or protected. </w:t>
      </w:r>
      <w:r w:rsidR="00BE6D22" w:rsidRPr="00C94B5A">
        <w:t xml:space="preserve">  The file name of the document should mimic the following nomenclature:</w:t>
      </w:r>
    </w:p>
    <w:p w:rsidR="00BE6D22" w:rsidRPr="00C94B5A" w:rsidRDefault="00BE6D22" w:rsidP="00B26EEE">
      <w:pPr>
        <w:pStyle w:val="BodyText2"/>
      </w:pPr>
    </w:p>
    <w:p w:rsidR="00BE6D22" w:rsidRDefault="00E7767C" w:rsidP="00B26EEE">
      <w:pPr>
        <w:pStyle w:val="BodyText2"/>
        <w:ind w:left="2160"/>
      </w:pPr>
      <w:r w:rsidRPr="00C94B5A">
        <w:rPr>
          <w:i/>
        </w:rPr>
        <w:t>Organization</w:t>
      </w:r>
      <w:r w:rsidR="00BE6D22" w:rsidRPr="00C94B5A">
        <w:rPr>
          <w:i/>
        </w:rPr>
        <w:t xml:space="preserve"> Name</w:t>
      </w:r>
      <w:r w:rsidR="00BE6D22" w:rsidRPr="00C94B5A">
        <w:t xml:space="preserve"> Program Abstract.doc</w:t>
      </w:r>
    </w:p>
    <w:p w:rsidR="00CC7F89" w:rsidRDefault="00CC7F89" w:rsidP="00B26EEE">
      <w:pPr>
        <w:pStyle w:val="BodyText2"/>
        <w:ind w:left="2160"/>
      </w:pPr>
    </w:p>
    <w:p w:rsidR="00CC7F89" w:rsidRDefault="00CC7F89" w:rsidP="00B26EEE">
      <w:pPr>
        <w:pStyle w:val="BodyText2"/>
        <w:ind w:left="2160"/>
      </w:pPr>
      <w:proofErr w:type="gramStart"/>
      <w:r>
        <w:t>or</w:t>
      </w:r>
      <w:proofErr w:type="gramEnd"/>
    </w:p>
    <w:p w:rsidR="00CC7F89" w:rsidRDefault="00CC7F89" w:rsidP="00B26EEE">
      <w:pPr>
        <w:pStyle w:val="BodyText2"/>
        <w:ind w:left="2160"/>
      </w:pPr>
    </w:p>
    <w:p w:rsidR="00CC7F89" w:rsidRDefault="00CC7F89" w:rsidP="00B26EEE">
      <w:pPr>
        <w:pStyle w:val="BodyText2"/>
        <w:ind w:left="2160"/>
      </w:pPr>
      <w:r w:rsidRPr="00CC7F89">
        <w:rPr>
          <w:i/>
        </w:rPr>
        <w:t>Organization Name</w:t>
      </w:r>
      <w:r>
        <w:t xml:space="preserve"> Program Abstract.docx</w:t>
      </w:r>
    </w:p>
    <w:p w:rsidR="00ED45E9" w:rsidRDefault="00ED45E9" w:rsidP="00B26EEE">
      <w:pPr>
        <w:pStyle w:val="BodyText2"/>
      </w:pPr>
    </w:p>
    <w:p w:rsidR="002B1C5F" w:rsidRPr="00ED45E9" w:rsidRDefault="002B1C5F" w:rsidP="00B26EEE">
      <w:pPr>
        <w:pStyle w:val="BodyText2"/>
      </w:pPr>
      <w:r w:rsidRPr="002B1C5F">
        <w:t xml:space="preserve">The abstract should include the organization’s name, grant category, target audience, proposed occupational safety and health </w:t>
      </w:r>
      <w:r w:rsidR="000F6CF1">
        <w:t xml:space="preserve">training </w:t>
      </w:r>
      <w:r w:rsidRPr="002B1C5F">
        <w:t>topic</w:t>
      </w:r>
      <w:r w:rsidR="000F6CF1">
        <w:t>(s)</w:t>
      </w:r>
      <w:r w:rsidRPr="002B1C5F">
        <w:t xml:space="preserve">, key grant activities, and geographical areas that will be impacted.  </w:t>
      </w:r>
    </w:p>
    <w:p w:rsidR="00BB722F" w:rsidRDefault="00BB722F" w:rsidP="00477B31">
      <w:pPr>
        <w:ind w:left="360"/>
        <w:rPr>
          <w:b/>
          <w:u w:val="single"/>
        </w:rPr>
      </w:pPr>
      <w:bookmarkStart w:id="115" w:name="_Ref344278057"/>
      <w:bookmarkStart w:id="116" w:name="_Ref344280161"/>
      <w:bookmarkStart w:id="117" w:name="_Ref344280180"/>
    </w:p>
    <w:p w:rsidR="005215E9" w:rsidRPr="00F37358" w:rsidRDefault="003B1D8C" w:rsidP="00B26EEE">
      <w:pPr>
        <w:pStyle w:val="Heading2"/>
        <w:ind w:left="1440" w:hanging="1080"/>
      </w:pPr>
      <w:bookmarkStart w:id="118" w:name="_Ref384889961"/>
      <w:bookmarkStart w:id="119" w:name="_Ref384892767"/>
      <w:bookmarkStart w:id="120" w:name="_Ref384893726"/>
      <w:bookmarkStart w:id="121" w:name="_Toc413751160"/>
      <w:r w:rsidRPr="00F37358">
        <w:t>Technical Proposal</w:t>
      </w:r>
      <w:bookmarkEnd w:id="108"/>
      <w:bookmarkEnd w:id="109"/>
      <w:bookmarkEnd w:id="110"/>
      <w:bookmarkEnd w:id="111"/>
      <w:bookmarkEnd w:id="115"/>
      <w:bookmarkEnd w:id="116"/>
      <w:bookmarkEnd w:id="117"/>
      <w:bookmarkEnd w:id="118"/>
      <w:bookmarkEnd w:id="119"/>
      <w:bookmarkEnd w:id="120"/>
      <w:bookmarkEnd w:id="121"/>
    </w:p>
    <w:p w:rsidR="00BE6D22" w:rsidRPr="00C94B5A" w:rsidRDefault="00AC1E0E" w:rsidP="00B26EEE">
      <w:pPr>
        <w:pStyle w:val="BodyText2"/>
      </w:pPr>
      <w:r w:rsidRPr="00F37358">
        <w:t xml:space="preserve">The Technical </w:t>
      </w:r>
      <w:r w:rsidR="00B26EEE" w:rsidRPr="00F37358">
        <w:t xml:space="preserve">Proposal </w:t>
      </w:r>
      <w:r w:rsidR="00B26EEE">
        <w:t>must</w:t>
      </w:r>
      <w:r w:rsidR="00955664">
        <w:t xml:space="preserve"> be submitted in 8 ½” x 11” </w:t>
      </w:r>
      <w:proofErr w:type="gramStart"/>
      <w:r w:rsidR="00955664">
        <w:t>format</w:t>
      </w:r>
      <w:proofErr w:type="gramEnd"/>
      <w:r w:rsidR="00955664">
        <w:t xml:space="preserve"> on white paper and </w:t>
      </w:r>
      <w:r w:rsidRPr="00F37358">
        <w:t>is not to exceed 2</w:t>
      </w:r>
      <w:r w:rsidR="003B7D7B" w:rsidRPr="00F37358">
        <w:t>0</w:t>
      </w:r>
      <w:r w:rsidRPr="00F37358">
        <w:t xml:space="preserve"> double-spaced, 12-point font typed pages</w:t>
      </w:r>
      <w:r w:rsidR="00955664">
        <w:t xml:space="preserve"> with one-inch margins.</w:t>
      </w:r>
      <w:r w:rsidR="00BE6D22">
        <w:t xml:space="preserve"> </w:t>
      </w:r>
      <w:r w:rsidR="007E0158">
        <w:t xml:space="preserve"> </w:t>
      </w:r>
      <w:r w:rsidR="00BE6D22" w:rsidRPr="00C94B5A">
        <w:t xml:space="preserve">The document file should be saved in </w:t>
      </w:r>
      <w:r w:rsidR="00BB226F" w:rsidRPr="00C94B5A">
        <w:t xml:space="preserve">Microsoft </w:t>
      </w:r>
      <w:r w:rsidR="00637273">
        <w:t xml:space="preserve">Word </w:t>
      </w:r>
      <w:r w:rsidR="002B1C5F">
        <w:t>format</w:t>
      </w:r>
      <w:r w:rsidR="00BE6D22" w:rsidRPr="00C94B5A">
        <w:t xml:space="preserve">.  </w:t>
      </w:r>
      <w:r w:rsidR="0011558A" w:rsidRPr="0011558A">
        <w:t>The file must not be locked or protected.</w:t>
      </w:r>
      <w:r w:rsidR="0011558A">
        <w:t xml:space="preserve">  </w:t>
      </w:r>
      <w:r w:rsidR="00BE6D22" w:rsidRPr="00C94B5A">
        <w:t>The file name of the document should mimic the following nomenclature:</w:t>
      </w:r>
    </w:p>
    <w:p w:rsidR="00BE6D22" w:rsidRPr="00C94B5A" w:rsidRDefault="00BE6D22" w:rsidP="00B26EEE">
      <w:pPr>
        <w:pStyle w:val="BodyText2"/>
      </w:pPr>
    </w:p>
    <w:p w:rsidR="008B0D15" w:rsidRDefault="008B0D15" w:rsidP="00B26EEE">
      <w:pPr>
        <w:pStyle w:val="BodyText2"/>
        <w:ind w:left="2160"/>
        <w:rPr>
          <w:i/>
        </w:rPr>
        <w:sectPr w:rsidR="008B0D15" w:rsidSect="00BC62AB">
          <w:pgSz w:w="12240" w:h="15840" w:code="1"/>
          <w:pgMar w:top="1440" w:right="1440" w:bottom="1260" w:left="1440" w:header="720" w:footer="720" w:gutter="0"/>
          <w:cols w:space="720"/>
          <w:docGrid w:linePitch="360"/>
        </w:sectPr>
      </w:pPr>
    </w:p>
    <w:p w:rsidR="00BE6D22" w:rsidRDefault="00E7767C" w:rsidP="00B26EEE">
      <w:pPr>
        <w:pStyle w:val="BodyText2"/>
        <w:ind w:left="2160"/>
      </w:pPr>
      <w:r w:rsidRPr="00C94B5A">
        <w:rPr>
          <w:i/>
        </w:rPr>
        <w:lastRenderedPageBreak/>
        <w:t>Organization</w:t>
      </w:r>
      <w:r w:rsidR="00BE6D22" w:rsidRPr="00C94B5A">
        <w:rPr>
          <w:i/>
        </w:rPr>
        <w:t xml:space="preserve"> Name</w:t>
      </w:r>
      <w:r w:rsidR="00BE6D22" w:rsidRPr="00C94B5A">
        <w:t xml:space="preserve"> Technical Proposal.doc</w:t>
      </w:r>
    </w:p>
    <w:p w:rsidR="00CC7F89" w:rsidRDefault="00CC7F89" w:rsidP="00B26EEE">
      <w:pPr>
        <w:pStyle w:val="BodyText2"/>
        <w:ind w:left="2160"/>
      </w:pPr>
    </w:p>
    <w:p w:rsidR="00CC7F89" w:rsidRDefault="00CC7F89" w:rsidP="00B26EEE">
      <w:pPr>
        <w:pStyle w:val="BodyText2"/>
        <w:ind w:left="2160"/>
      </w:pPr>
      <w:proofErr w:type="gramStart"/>
      <w:r>
        <w:t>or</w:t>
      </w:r>
      <w:proofErr w:type="gramEnd"/>
    </w:p>
    <w:p w:rsidR="00CC7F89" w:rsidRDefault="00CC7F89" w:rsidP="00B26EEE">
      <w:pPr>
        <w:pStyle w:val="BodyText2"/>
        <w:ind w:left="2160"/>
      </w:pPr>
    </w:p>
    <w:p w:rsidR="00CC7F89" w:rsidRDefault="00CC7F89" w:rsidP="00B26EEE">
      <w:pPr>
        <w:pStyle w:val="BodyText2"/>
        <w:ind w:left="2160"/>
      </w:pPr>
      <w:r w:rsidRPr="00CC7F89">
        <w:rPr>
          <w:i/>
        </w:rPr>
        <w:t>Organization Name</w:t>
      </w:r>
      <w:r>
        <w:t xml:space="preserve"> Technical Proposal.docx</w:t>
      </w:r>
    </w:p>
    <w:p w:rsidR="00BE6D22" w:rsidRDefault="00BE6D22" w:rsidP="00B26EEE">
      <w:pPr>
        <w:pStyle w:val="BodyText2"/>
      </w:pPr>
    </w:p>
    <w:p w:rsidR="008A6A61" w:rsidRPr="00F37358" w:rsidRDefault="00BE6D22" w:rsidP="00B26EEE">
      <w:pPr>
        <w:pStyle w:val="BodyText2"/>
      </w:pPr>
      <w:r>
        <w:t xml:space="preserve">The document </w:t>
      </w:r>
      <w:r w:rsidR="0049033D" w:rsidRPr="00F37358">
        <w:t xml:space="preserve">must </w:t>
      </w:r>
      <w:r w:rsidR="006969DF" w:rsidRPr="00F37358">
        <w:t>address</w:t>
      </w:r>
      <w:r w:rsidR="00966EF8" w:rsidRPr="00F37358">
        <w:t xml:space="preserve"> </w:t>
      </w:r>
      <w:r w:rsidR="006969DF" w:rsidRPr="00F37358">
        <w:t xml:space="preserve">each section </w:t>
      </w:r>
      <w:r w:rsidR="00E96C0E" w:rsidRPr="00F37358">
        <w:t>listed below.</w:t>
      </w:r>
      <w:bookmarkEnd w:id="104"/>
    </w:p>
    <w:p w:rsidR="005215E9" w:rsidRPr="00F37358" w:rsidRDefault="005215E9" w:rsidP="00477B31">
      <w:pPr>
        <w:ind w:left="360"/>
      </w:pPr>
    </w:p>
    <w:p w:rsidR="007E1FEB" w:rsidRPr="00F37358" w:rsidRDefault="005F1927" w:rsidP="00B26EEE">
      <w:pPr>
        <w:pStyle w:val="Heading3"/>
        <w:tabs>
          <w:tab w:val="clear" w:pos="1080"/>
          <w:tab w:val="num" w:pos="990"/>
        </w:tabs>
        <w:ind w:left="1800" w:hanging="1080"/>
      </w:pPr>
      <w:bookmarkStart w:id="122" w:name="_Toc413751161"/>
      <w:r w:rsidRPr="00F37358">
        <w:t>Pro</w:t>
      </w:r>
      <w:r w:rsidR="00522441" w:rsidRPr="00F37358">
        <w:t>blem Statement/Need for Funds</w:t>
      </w:r>
      <w:bookmarkEnd w:id="122"/>
    </w:p>
    <w:p w:rsidR="000D5070" w:rsidRDefault="000D5070" w:rsidP="00B26EEE">
      <w:pPr>
        <w:pStyle w:val="BodyText3"/>
        <w:ind w:left="990"/>
        <w:rPr>
          <w:szCs w:val="24"/>
        </w:rPr>
      </w:pPr>
      <w:r w:rsidRPr="00F37358">
        <w:rPr>
          <w:szCs w:val="24"/>
        </w:rPr>
        <w:t>A problem statement</w:t>
      </w:r>
      <w:r w:rsidR="000C3626">
        <w:rPr>
          <w:szCs w:val="24"/>
        </w:rPr>
        <w:t>, including the need for funding,</w:t>
      </w:r>
      <w:r w:rsidR="009D6261">
        <w:rPr>
          <w:szCs w:val="24"/>
        </w:rPr>
        <w:t xml:space="preserve"> </w:t>
      </w:r>
      <w:r w:rsidRPr="00F37358">
        <w:rPr>
          <w:szCs w:val="24"/>
        </w:rPr>
        <w:t xml:space="preserve">should be included in each grant application.  </w:t>
      </w:r>
      <w:r w:rsidR="00CD3730" w:rsidRPr="00F37358">
        <w:rPr>
          <w:szCs w:val="24"/>
        </w:rPr>
        <w:t xml:space="preserve">Clearly </w:t>
      </w:r>
      <w:r w:rsidR="00B471EB" w:rsidRPr="00F37358">
        <w:rPr>
          <w:szCs w:val="24"/>
        </w:rPr>
        <w:t>describe</w:t>
      </w:r>
      <w:r w:rsidR="00CD3730" w:rsidRPr="00F37358">
        <w:rPr>
          <w:szCs w:val="24"/>
        </w:rPr>
        <w:t xml:space="preserve"> the following in the problem statement.</w:t>
      </w:r>
    </w:p>
    <w:p w:rsidR="009D6261" w:rsidRPr="00F37358" w:rsidRDefault="009D6261" w:rsidP="00477B31">
      <w:pPr>
        <w:pStyle w:val="BodyText3"/>
        <w:ind w:left="1440"/>
        <w:rPr>
          <w:szCs w:val="24"/>
        </w:rPr>
      </w:pPr>
    </w:p>
    <w:p w:rsidR="000D5070" w:rsidRPr="00FB3D07" w:rsidRDefault="00CD3730" w:rsidP="00A32CE9">
      <w:pPr>
        <w:pStyle w:val="Heading4"/>
        <w:ind w:left="2160" w:hanging="1080"/>
        <w:rPr>
          <w:szCs w:val="24"/>
        </w:rPr>
      </w:pPr>
      <w:bookmarkStart w:id="123" w:name="_Toc413751162"/>
      <w:r w:rsidRPr="00FB3D07">
        <w:rPr>
          <w:szCs w:val="24"/>
        </w:rPr>
        <w:t>Target Population</w:t>
      </w:r>
      <w:bookmarkEnd w:id="123"/>
    </w:p>
    <w:p w:rsidR="00CD3730" w:rsidRPr="00587BB3" w:rsidRDefault="00CD3730" w:rsidP="00A32CE9">
      <w:pPr>
        <w:pStyle w:val="BodyText4"/>
      </w:pPr>
      <w:r w:rsidRPr="00FB3D07">
        <w:t xml:space="preserve">Describe the target </w:t>
      </w:r>
      <w:r w:rsidRPr="00F54328">
        <w:t>population</w:t>
      </w:r>
      <w:r w:rsidR="0009137C" w:rsidRPr="00F54328">
        <w:t xml:space="preserve"> (Section</w:t>
      </w:r>
      <w:r w:rsidR="003C359C" w:rsidRPr="00F54328">
        <w:t xml:space="preserve"> </w:t>
      </w:r>
      <w:r w:rsidR="003C359C" w:rsidRPr="00F54328">
        <w:fldChar w:fldCharType="begin"/>
      </w:r>
      <w:r w:rsidR="003C359C" w:rsidRPr="00F54328">
        <w:instrText xml:space="preserve"> REF _Ref354144253 \r \h  \* MERGEFORMAT </w:instrText>
      </w:r>
      <w:r w:rsidR="003C359C" w:rsidRPr="00F54328">
        <w:fldChar w:fldCharType="separate"/>
      </w:r>
      <w:r w:rsidR="00FC19CD" w:rsidRPr="00F54328">
        <w:t>II.C</w:t>
      </w:r>
      <w:r w:rsidR="003C359C" w:rsidRPr="00F54328">
        <w:fldChar w:fldCharType="end"/>
      </w:r>
      <w:r w:rsidR="00F43DF9" w:rsidRPr="00F54328">
        <w:t>.</w:t>
      </w:r>
      <w:r w:rsidR="0009137C" w:rsidRPr="00F54328">
        <w:t>)</w:t>
      </w:r>
      <w:r w:rsidRPr="00F54328">
        <w:t>, the target population’s geographic location(s),</w:t>
      </w:r>
      <w:r w:rsidR="008B0D15">
        <w:t xml:space="preserve"> including state(s),</w:t>
      </w:r>
      <w:r w:rsidRPr="00F54328">
        <w:t xml:space="preserve"> and the barriers that</w:t>
      </w:r>
      <w:r w:rsidRPr="00FB3D07">
        <w:t xml:space="preserve"> have prevented this population from receiving adequate training.</w:t>
      </w:r>
    </w:p>
    <w:p w:rsidR="00196F26" w:rsidRPr="00587BB3" w:rsidRDefault="00196F26" w:rsidP="00477B31">
      <w:pPr>
        <w:pStyle w:val="BodyText4"/>
        <w:ind w:left="1800"/>
      </w:pPr>
    </w:p>
    <w:p w:rsidR="00CD3730" w:rsidRPr="00587BB3" w:rsidRDefault="00CD3730" w:rsidP="00A32CE9">
      <w:pPr>
        <w:pStyle w:val="Heading4"/>
        <w:ind w:left="2160" w:hanging="1080"/>
        <w:rPr>
          <w:szCs w:val="24"/>
        </w:rPr>
      </w:pPr>
      <w:bookmarkStart w:id="124" w:name="_Ref286131765"/>
      <w:bookmarkStart w:id="125" w:name="_Ref286131918"/>
      <w:bookmarkStart w:id="126" w:name="_Ref286131937"/>
      <w:bookmarkStart w:id="127" w:name="_Ref286131966"/>
      <w:bookmarkStart w:id="128" w:name="_Ref286131972"/>
      <w:bookmarkStart w:id="129" w:name="_Ref286132033"/>
      <w:bookmarkStart w:id="130" w:name="_Ref286132036"/>
      <w:bookmarkStart w:id="131" w:name="_Toc413751163"/>
      <w:r w:rsidRPr="00587BB3">
        <w:rPr>
          <w:szCs w:val="24"/>
        </w:rPr>
        <w:t>Topic</w:t>
      </w:r>
      <w:bookmarkEnd w:id="124"/>
      <w:bookmarkEnd w:id="125"/>
      <w:bookmarkEnd w:id="126"/>
      <w:bookmarkEnd w:id="127"/>
      <w:bookmarkEnd w:id="128"/>
      <w:bookmarkEnd w:id="129"/>
      <w:bookmarkEnd w:id="130"/>
      <w:bookmarkEnd w:id="131"/>
    </w:p>
    <w:p w:rsidR="00912825" w:rsidRPr="00FB3D07" w:rsidRDefault="00912825" w:rsidP="00A32CE9">
      <w:pPr>
        <w:pStyle w:val="BodyText4"/>
      </w:pPr>
      <w:r w:rsidRPr="00587BB3">
        <w:t xml:space="preserve">Targeted Topic </w:t>
      </w:r>
      <w:r w:rsidR="009D6261" w:rsidRPr="00587BB3">
        <w:t xml:space="preserve">Training </w:t>
      </w:r>
      <w:r w:rsidR="000C3626">
        <w:t>Follow-on</w:t>
      </w:r>
      <w:r w:rsidR="00975946">
        <w:t xml:space="preserve"> </w:t>
      </w:r>
      <w:r w:rsidRPr="00FB3D07">
        <w:t xml:space="preserve">applicants are required to </w:t>
      </w:r>
      <w:r w:rsidR="000C3626">
        <w:t xml:space="preserve">continue training on </w:t>
      </w:r>
      <w:r w:rsidRPr="00FB3D07">
        <w:t xml:space="preserve">the </w:t>
      </w:r>
      <w:r w:rsidR="00236FE7">
        <w:t>same</w:t>
      </w:r>
      <w:r w:rsidR="00236FE7" w:rsidRPr="00FB3D07">
        <w:t xml:space="preserve"> </w:t>
      </w:r>
      <w:r w:rsidRPr="00FB3D07">
        <w:t>OSHA</w:t>
      </w:r>
      <w:r w:rsidR="00E70F90" w:rsidRPr="00FB3D07">
        <w:t xml:space="preserve"> selected topics</w:t>
      </w:r>
      <w:r w:rsidR="00D0531B" w:rsidRPr="00FB3D07">
        <w:t xml:space="preserve"> </w:t>
      </w:r>
      <w:r w:rsidR="00236FE7">
        <w:t>in the FY 2014 grant</w:t>
      </w:r>
      <w:r w:rsidRPr="00FB3D07">
        <w:t xml:space="preserve">.  </w:t>
      </w:r>
      <w:r w:rsidR="00D126B8" w:rsidRPr="00FB3D07">
        <w:t>In addition, all trainings must include information regarding</w:t>
      </w:r>
      <w:r w:rsidR="00AE470D" w:rsidRPr="00FB3D07">
        <w:t xml:space="preserve"> employer responsibilities and</w:t>
      </w:r>
      <w:r w:rsidR="00D126B8" w:rsidRPr="00FB3D07">
        <w:t xml:space="preserve"> worker rights under </w:t>
      </w:r>
      <w:r w:rsidR="000100AA" w:rsidRPr="00FB3D07">
        <w:t>the OSH Act</w:t>
      </w:r>
      <w:r w:rsidR="00D126B8" w:rsidRPr="00FB3D07">
        <w:t>, including the right to</w:t>
      </w:r>
      <w:r w:rsidR="00AE470D" w:rsidRPr="00FB3D07">
        <w:t xml:space="preserve"> raise health and safety concerns</w:t>
      </w:r>
      <w:r w:rsidR="000100AA" w:rsidRPr="00FB3D07">
        <w:t xml:space="preserve"> </w:t>
      </w:r>
      <w:r w:rsidR="00D126B8" w:rsidRPr="00FB3D07">
        <w:t xml:space="preserve">free from </w:t>
      </w:r>
      <w:r w:rsidR="00DE3BCF" w:rsidRPr="00FB3D07">
        <w:t>retaliation</w:t>
      </w:r>
      <w:r w:rsidR="00D126B8" w:rsidRPr="00FB3D07">
        <w:t>.  All</w:t>
      </w:r>
      <w:r w:rsidR="00544512" w:rsidRPr="00FB3D07">
        <w:t xml:space="preserve"> applicants must </w:t>
      </w:r>
      <w:r w:rsidR="00AE470D" w:rsidRPr="00FB3D07">
        <w:t xml:space="preserve">provide training </w:t>
      </w:r>
      <w:r w:rsidR="00544512" w:rsidRPr="00FB3D07">
        <w:t xml:space="preserve">on the </w:t>
      </w:r>
      <w:r w:rsidR="00DE3BCF" w:rsidRPr="00FB3D07">
        <w:t>anti-retaliation</w:t>
      </w:r>
      <w:r w:rsidR="00544512" w:rsidRPr="00FB3D07">
        <w:t xml:space="preserve"> provisions under Section 11(c) of the OSH Act, including employee rights and </w:t>
      </w:r>
      <w:r w:rsidR="00AE470D" w:rsidRPr="00FB3D07">
        <w:t xml:space="preserve">employer </w:t>
      </w:r>
      <w:r w:rsidR="00544512" w:rsidRPr="00FB3D07">
        <w:t xml:space="preserve">responsibilities, </w:t>
      </w:r>
      <w:r w:rsidR="00D126B8" w:rsidRPr="00FB3D07">
        <w:t xml:space="preserve">additional </w:t>
      </w:r>
      <w:r w:rsidR="00544512" w:rsidRPr="00FB3D07">
        <w:t>whistleblower laws enforced by OSHA</w:t>
      </w:r>
      <w:r w:rsidR="00D126B8" w:rsidRPr="00FB3D07">
        <w:t xml:space="preserve"> as applicable</w:t>
      </w:r>
      <w:r w:rsidR="00AE470D" w:rsidRPr="00FB3D07">
        <w:t>,</w:t>
      </w:r>
      <w:r w:rsidR="00D126B8" w:rsidRPr="00FB3D07">
        <w:t xml:space="preserve"> and whistleblower complaint procedures (including required time constraints).</w:t>
      </w:r>
      <w:r w:rsidR="00544512" w:rsidRPr="00FB3D07">
        <w:t xml:space="preserve">  </w:t>
      </w:r>
    </w:p>
    <w:p w:rsidR="00A32CE9" w:rsidRPr="00FB3D07" w:rsidRDefault="00A32CE9">
      <w:pPr>
        <w:rPr>
          <w:b/>
          <w:bCs/>
          <w:iCs/>
          <w:szCs w:val="26"/>
        </w:rPr>
      </w:pPr>
    </w:p>
    <w:p w:rsidR="00B1439E" w:rsidRPr="00B1439E" w:rsidRDefault="00E83CAF" w:rsidP="00B1439E">
      <w:pPr>
        <w:pStyle w:val="Heading5"/>
        <w:tabs>
          <w:tab w:val="num" w:pos="2340"/>
        </w:tabs>
        <w:ind w:left="1980" w:hanging="540"/>
      </w:pPr>
      <w:r w:rsidRPr="00FB3D07">
        <w:rPr>
          <w:b/>
        </w:rPr>
        <w:t>Agricultural Safety</w:t>
      </w:r>
      <w:r w:rsidR="0081260C" w:rsidRPr="00FB3D07">
        <w:rPr>
          <w:b/>
        </w:rPr>
        <w:t xml:space="preserve"> and Health</w:t>
      </w:r>
      <w:r w:rsidR="00AE470D" w:rsidRPr="00FB3D07">
        <w:rPr>
          <w:b/>
        </w:rPr>
        <w:t>,</w:t>
      </w:r>
      <w:r w:rsidRPr="00FB3D07">
        <w:rPr>
          <w:b/>
        </w:rPr>
        <w:t xml:space="preserve"> including Grain Handling Operations</w:t>
      </w:r>
      <w:r w:rsidR="0081260C">
        <w:t xml:space="preserve">, covering, for example, safety and health hazards facing farmworkers and dairy workers, </w:t>
      </w:r>
      <w:r>
        <w:t>hazards and preventive measures for b</w:t>
      </w:r>
      <w:r w:rsidRPr="00BD2B27">
        <w:t xml:space="preserve">in </w:t>
      </w:r>
      <w:r>
        <w:t>e</w:t>
      </w:r>
      <w:r w:rsidRPr="00BD2B27">
        <w:t>ntry</w:t>
      </w:r>
      <w:r>
        <w:t>,</w:t>
      </w:r>
      <w:r w:rsidR="001C664F">
        <w:t xml:space="preserve"> combustible dust,</w:t>
      </w:r>
      <w:r>
        <w:t xml:space="preserve"> and preventing dust explosions</w:t>
      </w:r>
    </w:p>
    <w:p w:rsidR="00B1439E" w:rsidRPr="00B1439E" w:rsidRDefault="00B1439E" w:rsidP="00E079FE">
      <w:pPr>
        <w:pStyle w:val="Heading5"/>
        <w:tabs>
          <w:tab w:val="num" w:pos="2340"/>
        </w:tabs>
        <w:ind w:left="1987" w:hanging="547"/>
        <w:rPr>
          <w:b/>
          <w:szCs w:val="24"/>
        </w:rPr>
      </w:pPr>
      <w:r>
        <w:rPr>
          <w:b/>
          <w:szCs w:val="24"/>
        </w:rPr>
        <w:t>Amputations,</w:t>
      </w:r>
      <w:r w:rsidRPr="00C135D7">
        <w:t xml:space="preserve"> </w:t>
      </w:r>
      <w:r>
        <w:t xml:space="preserve">preventing amputations, covering, for example, </w:t>
      </w:r>
      <w:r w:rsidRPr="00556B3A">
        <w:t>mechanical power presses, all types of power presses (hydraulic, pneumatic, etc.), as well as press brakes, saws</w:t>
      </w:r>
      <w:r>
        <w:t>, shears, slicers, and slitters</w:t>
      </w:r>
    </w:p>
    <w:p w:rsidR="00C135D7" w:rsidRPr="00FB3D07" w:rsidRDefault="00C135D7" w:rsidP="00A32CE9">
      <w:pPr>
        <w:pStyle w:val="Heading5"/>
        <w:tabs>
          <w:tab w:val="num" w:pos="2340"/>
        </w:tabs>
        <w:ind w:left="1980" w:hanging="540"/>
      </w:pPr>
      <w:r w:rsidRPr="00C135D7">
        <w:rPr>
          <w:b/>
        </w:rPr>
        <w:t>Chemical Hazards and/or Hazard Communication</w:t>
      </w:r>
      <w:r w:rsidRPr="00496052">
        <w:t xml:space="preserve">, covering, for </w:t>
      </w:r>
      <w:r w:rsidRPr="00FB3D07">
        <w:t>example, chemical exposures such as solvents, metals, silica, and isocyanates</w:t>
      </w:r>
      <w:r w:rsidR="001C664F" w:rsidRPr="00FB3D07">
        <w:t xml:space="preserve"> </w:t>
      </w:r>
      <w:r w:rsidRPr="00FB3D07">
        <w:t>including hazard identification and means of prevention;</w:t>
      </w:r>
      <w:r w:rsidR="00FC19CD" w:rsidRPr="00FB3D07">
        <w:t xml:space="preserve"> Process Safety Management;</w:t>
      </w:r>
      <w:r w:rsidRPr="00FB3D07">
        <w:t xml:space="preserve"> and new requirements in the Hazard Communication Standard that align it with the Globally Harmonized System of classification and Labeling of Chemicals (GHS)</w:t>
      </w:r>
    </w:p>
    <w:p w:rsidR="00556B3A" w:rsidRPr="00FB3D07" w:rsidRDefault="00556B3A" w:rsidP="00A32CE9">
      <w:pPr>
        <w:pStyle w:val="Heading5"/>
        <w:tabs>
          <w:tab w:val="num" w:pos="2340"/>
        </w:tabs>
        <w:ind w:left="1980" w:hanging="540"/>
      </w:pPr>
      <w:r w:rsidRPr="00FB3D07">
        <w:rPr>
          <w:b/>
        </w:rPr>
        <w:t>Construction Road Zones</w:t>
      </w:r>
      <w:r w:rsidRPr="00FB3D07">
        <w:t xml:space="preserve">, covering, for example, heavy vehicles, vehicle accidents, </w:t>
      </w:r>
      <w:r w:rsidR="001C664F" w:rsidRPr="00FB3D07">
        <w:t xml:space="preserve">backing operations, and </w:t>
      </w:r>
      <w:r w:rsidRPr="00FB3D07">
        <w:t>str</w:t>
      </w:r>
      <w:r w:rsidR="001C664F" w:rsidRPr="00FB3D07">
        <w:t>uck-by/caught-in/caught-between</w:t>
      </w:r>
    </w:p>
    <w:p w:rsidR="00AE470D" w:rsidRPr="00FB3D07" w:rsidRDefault="00AE470D" w:rsidP="00AE470D">
      <w:pPr>
        <w:pStyle w:val="Heading5"/>
        <w:tabs>
          <w:tab w:val="num" w:pos="2340"/>
        </w:tabs>
        <w:ind w:left="1980" w:hanging="540"/>
      </w:pPr>
      <w:r w:rsidRPr="00FB3D07">
        <w:rPr>
          <w:b/>
        </w:rPr>
        <w:lastRenderedPageBreak/>
        <w:t>Ergonomic Hazards</w:t>
      </w:r>
      <w:r w:rsidRPr="00FB3D07">
        <w:t>, covering, for example, best practices for preventing musculoskeletal disorders (MSD) in safe patient handling, materials handling, meatpacking, hotels, poultry processing, retail grocery stores, masonry construction, or solid waste removal</w:t>
      </w:r>
    </w:p>
    <w:p w:rsidR="00E83CAF" w:rsidRDefault="0081260C" w:rsidP="00A32CE9">
      <w:pPr>
        <w:pStyle w:val="Heading5"/>
        <w:tabs>
          <w:tab w:val="num" w:pos="2340"/>
        </w:tabs>
        <w:ind w:left="1980" w:hanging="540"/>
      </w:pPr>
      <w:r w:rsidRPr="00FB3D07">
        <w:rPr>
          <w:b/>
        </w:rPr>
        <w:t>Fall Prevention</w:t>
      </w:r>
      <w:r w:rsidR="00F33AE4" w:rsidRPr="00FB3D07">
        <w:rPr>
          <w:b/>
        </w:rPr>
        <w:t xml:space="preserve"> in Construction</w:t>
      </w:r>
      <w:r w:rsidR="00912825" w:rsidRPr="00FB3D07">
        <w:t xml:space="preserve">, covering, for example, </w:t>
      </w:r>
      <w:r w:rsidR="007E0158" w:rsidRPr="00FB3D07">
        <w:t>l</w:t>
      </w:r>
      <w:r w:rsidR="00912825" w:rsidRPr="00FB3D07">
        <w:t xml:space="preserve">adders; </w:t>
      </w:r>
      <w:r w:rsidR="007E0158" w:rsidRPr="00FB3D07">
        <w:t>r</w:t>
      </w:r>
      <w:r w:rsidR="00912825" w:rsidRPr="00FB3D07">
        <w:t xml:space="preserve">oofs; </w:t>
      </w:r>
      <w:r w:rsidR="007E0158" w:rsidRPr="00FB3D07">
        <w:t>s</w:t>
      </w:r>
      <w:r w:rsidR="00912825" w:rsidRPr="00FB3D07">
        <w:t xml:space="preserve">caffolds; </w:t>
      </w:r>
      <w:r w:rsidR="007E0158" w:rsidRPr="00FB3D07">
        <w:t>h</w:t>
      </w:r>
      <w:r w:rsidR="00912825" w:rsidRPr="00FB3D07">
        <w:t xml:space="preserve">andling, </w:t>
      </w:r>
      <w:r w:rsidR="007E0158" w:rsidRPr="00FB3D07">
        <w:t>i</w:t>
      </w:r>
      <w:r w:rsidR="00912825" w:rsidRPr="00FB3D07">
        <w:t xml:space="preserve">nstalling, </w:t>
      </w:r>
      <w:r w:rsidR="00391323" w:rsidRPr="00FB3D07">
        <w:t xml:space="preserve">and </w:t>
      </w:r>
      <w:r w:rsidR="007E0158" w:rsidRPr="00FB3D07">
        <w:t>b</w:t>
      </w:r>
      <w:r w:rsidR="00912825" w:rsidRPr="00FB3D07">
        <w:t xml:space="preserve">racing </w:t>
      </w:r>
      <w:r w:rsidR="007E0158" w:rsidRPr="00FB3D07">
        <w:t>t</w:t>
      </w:r>
      <w:r w:rsidR="00912825" w:rsidRPr="00FB3D07">
        <w:t>russe</w:t>
      </w:r>
      <w:r w:rsidR="00E85CFA" w:rsidRPr="00FB3D07">
        <w:t>s</w:t>
      </w:r>
      <w:r w:rsidR="007E0158" w:rsidRPr="00FB3D07">
        <w:t>; s</w:t>
      </w:r>
      <w:r w:rsidR="00912825" w:rsidRPr="00FB3D07">
        <w:t>teel</w:t>
      </w:r>
      <w:r w:rsidR="00912825" w:rsidRPr="00BD2B27">
        <w:t xml:space="preserve"> </w:t>
      </w:r>
      <w:r w:rsidR="007E0158">
        <w:t>e</w:t>
      </w:r>
      <w:r w:rsidR="00912825" w:rsidRPr="00BD2B27">
        <w:t>rection</w:t>
      </w:r>
      <w:r w:rsidR="007E0158">
        <w:t>;</w:t>
      </w:r>
      <w:r w:rsidR="00912825" w:rsidRPr="00BD2B27">
        <w:t xml:space="preserve"> </w:t>
      </w:r>
      <w:r w:rsidR="00E85CFA" w:rsidRPr="00BD2B27">
        <w:t xml:space="preserve">and </w:t>
      </w:r>
      <w:r w:rsidR="00912825" w:rsidRPr="00BD2B27">
        <w:t>residential construction</w:t>
      </w:r>
    </w:p>
    <w:p w:rsidR="00E83CAF" w:rsidRPr="00E83CAF" w:rsidRDefault="00E83CAF" w:rsidP="00A32CE9">
      <w:pPr>
        <w:pStyle w:val="Heading5"/>
        <w:tabs>
          <w:tab w:val="left" w:pos="2340"/>
        </w:tabs>
        <w:ind w:left="1980" w:hanging="540"/>
      </w:pPr>
      <w:r w:rsidRPr="00E83CAF">
        <w:rPr>
          <w:b/>
        </w:rPr>
        <w:t>Fall Pr</w:t>
      </w:r>
      <w:r w:rsidR="0081260C">
        <w:rPr>
          <w:b/>
        </w:rPr>
        <w:t>evention</w:t>
      </w:r>
      <w:r w:rsidRPr="00E83CAF">
        <w:rPr>
          <w:b/>
        </w:rPr>
        <w:t xml:space="preserve"> in General Industry</w:t>
      </w:r>
      <w:r>
        <w:t>, covering, for example, ladders, roofs, and scaffolds</w:t>
      </w:r>
    </w:p>
    <w:p w:rsidR="00B64272" w:rsidRPr="00FB3D07" w:rsidRDefault="00B64272" w:rsidP="00A32CE9">
      <w:pPr>
        <w:pStyle w:val="Heading5"/>
        <w:tabs>
          <w:tab w:val="clear" w:pos="1080"/>
          <w:tab w:val="num" w:pos="1980"/>
          <w:tab w:val="left" w:pos="2340"/>
        </w:tabs>
        <w:ind w:left="1980" w:hanging="540"/>
      </w:pPr>
      <w:r w:rsidRPr="00FB3D07">
        <w:rPr>
          <w:b/>
        </w:rPr>
        <w:t>Hair and Nail Salon Hazards</w:t>
      </w:r>
      <w:r w:rsidRPr="00FB3D07">
        <w:t xml:space="preserve">, covering, for example, chemicals used in salons, ergonomics, and </w:t>
      </w:r>
      <w:r w:rsidR="00B1439E" w:rsidRPr="00FB3D07">
        <w:t>biological hazards</w:t>
      </w:r>
    </w:p>
    <w:p w:rsidR="00FA71CD" w:rsidRPr="00FB3D07" w:rsidRDefault="00FA71CD" w:rsidP="00A32CE9">
      <w:pPr>
        <w:pStyle w:val="Heading5"/>
        <w:tabs>
          <w:tab w:val="num" w:pos="2340"/>
        </w:tabs>
        <w:ind w:left="1980" w:hanging="540"/>
      </w:pPr>
      <w:r w:rsidRPr="00FB3D07">
        <w:rPr>
          <w:b/>
        </w:rPr>
        <w:t xml:space="preserve">Heat </w:t>
      </w:r>
      <w:r w:rsidR="00DE3BCF" w:rsidRPr="00FB3D07">
        <w:rPr>
          <w:b/>
        </w:rPr>
        <w:t>Illness Prevention</w:t>
      </w:r>
      <w:r w:rsidRPr="00FB3D07">
        <w:t xml:space="preserve">, covering, for example, </w:t>
      </w:r>
      <w:r w:rsidR="00DE3BCF" w:rsidRPr="00FB3D07">
        <w:t>training on prevention of he</w:t>
      </w:r>
      <w:r w:rsidR="00204D8A" w:rsidRPr="00FB3D07">
        <w:t>at related illness and fatalities,</w:t>
      </w:r>
      <w:r w:rsidR="00DE3BCF" w:rsidRPr="00FB3D07">
        <w:t xml:space="preserve"> including the need for </w:t>
      </w:r>
      <w:r w:rsidR="00204D8A" w:rsidRPr="00FB3D07">
        <w:t>acclimatization</w:t>
      </w:r>
      <w:r w:rsidR="00DE3BCF" w:rsidRPr="00FB3D07">
        <w:t xml:space="preserve"> of new and returning workers  </w:t>
      </w:r>
    </w:p>
    <w:p w:rsidR="00377CC5" w:rsidRPr="00FB3D07" w:rsidRDefault="00C135D7" w:rsidP="00A32CE9">
      <w:pPr>
        <w:pStyle w:val="Heading5"/>
        <w:tabs>
          <w:tab w:val="num" w:pos="2340"/>
        </w:tabs>
        <w:ind w:left="1980" w:hanging="540"/>
      </w:pPr>
      <w:r w:rsidRPr="00FB3D07">
        <w:rPr>
          <w:b/>
        </w:rPr>
        <w:t xml:space="preserve">Hospitals, </w:t>
      </w:r>
      <w:r w:rsidR="00556B3A" w:rsidRPr="00FB3D07">
        <w:rPr>
          <w:b/>
        </w:rPr>
        <w:t>Nursing Home</w:t>
      </w:r>
      <w:r w:rsidRPr="00FB3D07">
        <w:rPr>
          <w:b/>
        </w:rPr>
        <w:t>s</w:t>
      </w:r>
      <w:r w:rsidR="000D6408" w:rsidRPr="00FB3D07">
        <w:rPr>
          <w:b/>
        </w:rPr>
        <w:t>,</w:t>
      </w:r>
      <w:r w:rsidR="00556B3A" w:rsidRPr="00FB3D07">
        <w:rPr>
          <w:b/>
        </w:rPr>
        <w:t xml:space="preserve"> and Residential Care Facilities</w:t>
      </w:r>
      <w:r w:rsidR="00556B3A" w:rsidRPr="00FB3D07">
        <w:t>, covering, for example</w:t>
      </w:r>
      <w:r w:rsidRPr="00FB3D07">
        <w:t>,</w:t>
      </w:r>
      <w:r w:rsidR="00556B3A" w:rsidRPr="00FB3D07">
        <w:t xml:space="preserve"> </w:t>
      </w:r>
      <w:r w:rsidR="00B06277" w:rsidRPr="00FB3D07">
        <w:t xml:space="preserve">safe patient handling and ergonomic hazards, </w:t>
      </w:r>
      <w:proofErr w:type="spellStart"/>
      <w:r w:rsidR="00556B3A" w:rsidRPr="00FB3D07">
        <w:t>bloodborne</w:t>
      </w:r>
      <w:proofErr w:type="spellEnd"/>
      <w:r w:rsidR="00556B3A" w:rsidRPr="00FB3D07">
        <w:t xml:space="preserve"> pathogens and biological hazards, chemical and drug exposures, waste anesthetic gas </w:t>
      </w:r>
      <w:r w:rsidR="00B06277" w:rsidRPr="00FB3D07">
        <w:t>exposures, respiratory hazards</w:t>
      </w:r>
      <w:r w:rsidR="00556B3A" w:rsidRPr="00FB3D07">
        <w:t>, workplace violence, and radioac</w:t>
      </w:r>
      <w:r w:rsidR="001A182A" w:rsidRPr="00FB3D07">
        <w:t>tive material and x-ray hazards</w:t>
      </w:r>
      <w:r w:rsidR="00496052" w:rsidRPr="00FB3D07">
        <w:rPr>
          <w:color w:val="000000"/>
        </w:rPr>
        <w:t xml:space="preserve"> </w:t>
      </w:r>
      <w:r w:rsidR="00377CC5" w:rsidRPr="00FB3D07">
        <w:rPr>
          <w:color w:val="000000"/>
        </w:rPr>
        <w:t xml:space="preserve"> </w:t>
      </w:r>
    </w:p>
    <w:p w:rsidR="00556B3A" w:rsidRPr="00556B3A" w:rsidRDefault="00C135D7" w:rsidP="00A32CE9">
      <w:pPr>
        <w:pStyle w:val="Heading5"/>
        <w:tabs>
          <w:tab w:val="num" w:pos="2340"/>
          <w:tab w:val="left" w:pos="2430"/>
        </w:tabs>
        <w:ind w:left="1980" w:hanging="540"/>
      </w:pPr>
      <w:r>
        <w:rPr>
          <w:b/>
        </w:rPr>
        <w:t>Oil and Gas Production</w:t>
      </w:r>
      <w:r w:rsidR="00556B3A">
        <w:t>, covering, for example</w:t>
      </w:r>
      <w:r>
        <w:t>,</w:t>
      </w:r>
      <w:r w:rsidR="00556B3A">
        <w:t xml:space="preserve"> </w:t>
      </w:r>
      <w:r w:rsidR="00556B3A" w:rsidRPr="00556B3A">
        <w:t>work</w:t>
      </w:r>
      <w:r>
        <w:t>er protection in hydraulic fractur</w:t>
      </w:r>
      <w:r w:rsidR="00556B3A" w:rsidRPr="00556B3A">
        <w:t xml:space="preserve">ing, vehicle </w:t>
      </w:r>
      <w:r>
        <w:t>crashes</w:t>
      </w:r>
      <w:r w:rsidR="00556B3A" w:rsidRPr="00556B3A">
        <w:t>, struck-by/caught-in/caught-between, explosions and fires, falls, confined spaces, and chemical exposures</w:t>
      </w:r>
    </w:p>
    <w:p w:rsidR="00B1439E" w:rsidRPr="00B1439E" w:rsidRDefault="00B1439E" w:rsidP="00AE470D">
      <w:pPr>
        <w:pStyle w:val="Heading5"/>
        <w:tabs>
          <w:tab w:val="num" w:pos="2430"/>
        </w:tabs>
        <w:ind w:left="1980" w:hanging="540"/>
        <w:rPr>
          <w:szCs w:val="24"/>
        </w:rPr>
      </w:pPr>
      <w:r>
        <w:rPr>
          <w:b/>
          <w:szCs w:val="24"/>
        </w:rPr>
        <w:t>Temporary Worker Hazards</w:t>
      </w:r>
      <w:r>
        <w:rPr>
          <w:szCs w:val="24"/>
        </w:rPr>
        <w:t xml:space="preserve">, covering, for example, </w:t>
      </w:r>
      <w:r w:rsidRPr="00B1439E">
        <w:rPr>
          <w:szCs w:val="24"/>
        </w:rPr>
        <w:t>hazards in construction and general industries,</w:t>
      </w:r>
      <w:r>
        <w:rPr>
          <w:szCs w:val="24"/>
        </w:rPr>
        <w:t xml:space="preserve"> including training on worker rights under OSHA, training requirements of standards, </w:t>
      </w:r>
      <w:r w:rsidRPr="00B1439E">
        <w:rPr>
          <w:szCs w:val="24"/>
        </w:rPr>
        <w:t>and employer responsibilities</w:t>
      </w:r>
      <w:r>
        <w:rPr>
          <w:szCs w:val="24"/>
        </w:rPr>
        <w:t xml:space="preserve"> </w:t>
      </w:r>
      <w:r w:rsidR="00AE470D">
        <w:rPr>
          <w:szCs w:val="24"/>
        </w:rPr>
        <w:t xml:space="preserve">under the OSH Act </w:t>
      </w:r>
      <w:r>
        <w:rPr>
          <w:szCs w:val="24"/>
        </w:rPr>
        <w:t>of both the staffing agency and host employers</w:t>
      </w:r>
    </w:p>
    <w:p w:rsidR="00776053" w:rsidRPr="00776053" w:rsidRDefault="00B64272" w:rsidP="00A32CE9">
      <w:pPr>
        <w:pStyle w:val="Heading5"/>
        <w:tabs>
          <w:tab w:val="num" w:pos="2430"/>
        </w:tabs>
        <w:ind w:left="1980" w:hanging="540"/>
        <w:rPr>
          <w:b/>
          <w:szCs w:val="24"/>
        </w:rPr>
      </w:pPr>
      <w:r>
        <w:rPr>
          <w:b/>
          <w:szCs w:val="24"/>
        </w:rPr>
        <w:t>Tree Care/Landscaping</w:t>
      </w:r>
      <w:r>
        <w:rPr>
          <w:szCs w:val="24"/>
        </w:rPr>
        <w:t xml:space="preserve">, covering, for example, falls from </w:t>
      </w:r>
      <w:r w:rsidR="001C664F">
        <w:rPr>
          <w:szCs w:val="24"/>
        </w:rPr>
        <w:t xml:space="preserve">trees, </w:t>
      </w:r>
      <w:r>
        <w:rPr>
          <w:szCs w:val="24"/>
        </w:rPr>
        <w:t>aerial lifts, and ladders; struck-by buckets; electrocution; chipper safety; chainsaw safety; rollover</w:t>
      </w:r>
      <w:r w:rsidR="001A182A">
        <w:rPr>
          <w:szCs w:val="24"/>
        </w:rPr>
        <w:t xml:space="preserve"> protection; and traffic safety</w:t>
      </w:r>
    </w:p>
    <w:p w:rsidR="00B1439E" w:rsidRPr="00B1439E" w:rsidRDefault="00B1439E" w:rsidP="00AE470D">
      <w:pPr>
        <w:pStyle w:val="Heading5"/>
        <w:ind w:left="1980" w:hanging="540"/>
      </w:pPr>
      <w:r>
        <w:rPr>
          <w:b/>
        </w:rPr>
        <w:t>Warehouse Worker Hazards</w:t>
      </w:r>
      <w:r>
        <w:t xml:space="preserve">, covering, for example, </w:t>
      </w:r>
      <w:r w:rsidR="00AE470D">
        <w:t xml:space="preserve">identifying and </w:t>
      </w:r>
      <w:r>
        <w:t>best practices for preventing musculoskeletal disorders (MSD), working on or around forklifts, lockout/</w:t>
      </w:r>
      <w:proofErr w:type="spellStart"/>
      <w:r>
        <w:t>tagout</w:t>
      </w:r>
      <w:proofErr w:type="spellEnd"/>
      <w:r>
        <w:t>, respiratory protection, electrical safety, and hazard communication</w:t>
      </w:r>
    </w:p>
    <w:p w:rsidR="001A182A" w:rsidRPr="001A182A" w:rsidRDefault="00DE3BCF" w:rsidP="00A32CE9">
      <w:pPr>
        <w:pStyle w:val="Heading5"/>
        <w:tabs>
          <w:tab w:val="clear" w:pos="1080"/>
          <w:tab w:val="num" w:pos="2430"/>
        </w:tabs>
        <w:ind w:left="1980" w:hanging="540"/>
        <w:rPr>
          <w:b/>
        </w:rPr>
      </w:pPr>
      <w:r>
        <w:rPr>
          <w:b/>
        </w:rPr>
        <w:t>Workp</w:t>
      </w:r>
      <w:r w:rsidR="001A182A" w:rsidRPr="00F33AE4">
        <w:rPr>
          <w:b/>
        </w:rPr>
        <w:t>lace Violence</w:t>
      </w:r>
      <w:r w:rsidR="001A182A">
        <w:t xml:space="preserve">, covering </w:t>
      </w:r>
      <w:r w:rsidR="001A182A" w:rsidRPr="00BD2B27">
        <w:t xml:space="preserve">for example, </w:t>
      </w:r>
      <w:r w:rsidR="001A182A">
        <w:t>acts or threats of physical violence, harassment, intimidation, or other threatening disruptive behavior that occurs in the health care, prison, or retail industries</w:t>
      </w:r>
    </w:p>
    <w:p w:rsidR="00912825" w:rsidRPr="000749A7" w:rsidRDefault="00912825" w:rsidP="00A32CE9">
      <w:pPr>
        <w:pStyle w:val="Heading5"/>
        <w:tabs>
          <w:tab w:val="num" w:pos="2430"/>
        </w:tabs>
        <w:ind w:left="1980" w:hanging="540"/>
        <w:rPr>
          <w:b/>
          <w:szCs w:val="24"/>
        </w:rPr>
      </w:pPr>
      <w:r w:rsidRPr="000749A7">
        <w:rPr>
          <w:b/>
          <w:szCs w:val="24"/>
        </w:rPr>
        <w:t>Multiple Topics</w:t>
      </w:r>
    </w:p>
    <w:p w:rsidR="00912825" w:rsidRPr="00F37358" w:rsidRDefault="00912825" w:rsidP="00A32CE9">
      <w:pPr>
        <w:pStyle w:val="BodyText5"/>
        <w:ind w:left="1980"/>
      </w:pPr>
      <w:r w:rsidRPr="00F37358">
        <w:t>Applicants who choose to address more than one topic must:</w:t>
      </w:r>
    </w:p>
    <w:p w:rsidR="00912825" w:rsidRPr="00F37358" w:rsidRDefault="00912825" w:rsidP="00A32CE9">
      <w:pPr>
        <w:pStyle w:val="BodyText5"/>
        <w:ind w:left="1980" w:hanging="540"/>
      </w:pPr>
    </w:p>
    <w:p w:rsidR="008B0D15" w:rsidRDefault="008B0D15" w:rsidP="00A32CE9">
      <w:pPr>
        <w:pStyle w:val="ListBullet6"/>
        <w:tabs>
          <w:tab w:val="left" w:pos="2340"/>
          <w:tab w:val="num" w:pos="2520"/>
        </w:tabs>
        <w:ind w:left="2340"/>
        <w:sectPr w:rsidR="008B0D15" w:rsidSect="00BC62AB">
          <w:pgSz w:w="12240" w:h="15840" w:code="1"/>
          <w:pgMar w:top="1440" w:right="1440" w:bottom="1260" w:left="1440" w:header="720" w:footer="720" w:gutter="0"/>
          <w:cols w:space="720"/>
          <w:docGrid w:linePitch="360"/>
        </w:sectPr>
      </w:pPr>
    </w:p>
    <w:p w:rsidR="00912825" w:rsidRPr="00F37358" w:rsidRDefault="00912825" w:rsidP="00A32CE9">
      <w:pPr>
        <w:pStyle w:val="ListBullet6"/>
        <w:tabs>
          <w:tab w:val="left" w:pos="2340"/>
          <w:tab w:val="num" w:pos="2520"/>
        </w:tabs>
        <w:ind w:left="2340"/>
      </w:pPr>
      <w:r w:rsidRPr="00F37358">
        <w:lastRenderedPageBreak/>
        <w:t>Include a detailed justification narrative explaining how multiple topics have been selected.</w:t>
      </w:r>
    </w:p>
    <w:p w:rsidR="00912825" w:rsidRPr="00F37358" w:rsidRDefault="00D0531B" w:rsidP="00A32CE9">
      <w:pPr>
        <w:pStyle w:val="ListBullet6"/>
        <w:tabs>
          <w:tab w:val="left" w:pos="2340"/>
          <w:tab w:val="num" w:pos="2520"/>
        </w:tabs>
        <w:ind w:left="2340"/>
      </w:pPr>
      <w:r w:rsidRPr="00F37358">
        <w:t>Describe h</w:t>
      </w:r>
      <w:r w:rsidR="00912825" w:rsidRPr="00F37358">
        <w:t>ow the topics complement each other and benefit the proposed target audience.</w:t>
      </w:r>
    </w:p>
    <w:p w:rsidR="00912825" w:rsidRPr="00F37358" w:rsidRDefault="00D0531B" w:rsidP="00A32CE9">
      <w:pPr>
        <w:pStyle w:val="ListBullet6"/>
        <w:tabs>
          <w:tab w:val="left" w:pos="2340"/>
          <w:tab w:val="num" w:pos="2520"/>
        </w:tabs>
        <w:ind w:left="2340"/>
      </w:pPr>
      <w:r w:rsidRPr="00F37358">
        <w:t>Describe h</w:t>
      </w:r>
      <w:r w:rsidR="00912825" w:rsidRPr="00F37358">
        <w:t>ow the combination of topics will add greater value to the training materials being developed and/or training conducted for the proposed target audience</w:t>
      </w:r>
      <w:r w:rsidR="009D1200">
        <w:t xml:space="preserve"> than if it was a single topic</w:t>
      </w:r>
      <w:r w:rsidR="00912825" w:rsidRPr="00F37358">
        <w:t>.</w:t>
      </w:r>
    </w:p>
    <w:p w:rsidR="00912825" w:rsidRDefault="00912825" w:rsidP="00A32CE9">
      <w:pPr>
        <w:pStyle w:val="ListBullet6"/>
        <w:tabs>
          <w:tab w:val="left" w:pos="2340"/>
          <w:tab w:val="num" w:pos="2520"/>
        </w:tabs>
        <w:ind w:left="2340"/>
      </w:pPr>
      <w:r w:rsidRPr="00F37358">
        <w:t>Note:  T</w:t>
      </w:r>
      <w:r w:rsidR="00D81CBE" w:rsidRPr="00F37358">
        <w:t>o avoid “double-counting</w:t>
      </w:r>
      <w:r w:rsidR="007E0158">
        <w:t>,</w:t>
      </w:r>
      <w:r w:rsidR="00D81CBE" w:rsidRPr="00F37358">
        <w:t>” t</w:t>
      </w:r>
      <w:r w:rsidRPr="00F37358">
        <w:t>raining numbers for grant</w:t>
      </w:r>
      <w:r w:rsidR="00D81CBE" w:rsidRPr="00F37358">
        <w:t>s with multiple topics</w:t>
      </w:r>
      <w:r w:rsidRPr="00F37358">
        <w:t xml:space="preserve"> will be counted for each time the body of training materials developed under the grant is presented</w:t>
      </w:r>
      <w:r w:rsidR="00D81CBE" w:rsidRPr="00F37358">
        <w:t xml:space="preserve"> to a group of students; topics will not be counted separately</w:t>
      </w:r>
      <w:r w:rsidR="00436939" w:rsidRPr="00F37358">
        <w:t>.</w:t>
      </w:r>
    </w:p>
    <w:p w:rsidR="00DE3BCF" w:rsidRDefault="00DE3BCF">
      <w:pPr>
        <w:rPr>
          <w:bCs/>
        </w:rPr>
      </w:pPr>
      <w:bookmarkStart w:id="132" w:name="_Ref286413640"/>
      <w:bookmarkStart w:id="133" w:name="_Ref286413643"/>
      <w:bookmarkStart w:id="134" w:name="_Ref286413676"/>
    </w:p>
    <w:p w:rsidR="0087055B" w:rsidRPr="00F37358" w:rsidRDefault="00C14A2F" w:rsidP="00A32CE9">
      <w:pPr>
        <w:pStyle w:val="Heading4"/>
        <w:ind w:left="2160" w:hanging="1080"/>
        <w:rPr>
          <w:szCs w:val="24"/>
        </w:rPr>
      </w:pPr>
      <w:bookmarkStart w:id="135" w:name="_Toc413751164"/>
      <w:r w:rsidRPr="00F37358">
        <w:rPr>
          <w:szCs w:val="24"/>
        </w:rPr>
        <w:t xml:space="preserve">Training </w:t>
      </w:r>
      <w:r w:rsidR="00196F26" w:rsidRPr="00F37358">
        <w:rPr>
          <w:szCs w:val="24"/>
        </w:rPr>
        <w:t xml:space="preserve">and Educational </w:t>
      </w:r>
      <w:r w:rsidRPr="00F37358">
        <w:rPr>
          <w:szCs w:val="24"/>
        </w:rPr>
        <w:t>Materials</w:t>
      </w:r>
      <w:bookmarkEnd w:id="132"/>
      <w:bookmarkEnd w:id="133"/>
      <w:bookmarkEnd w:id="134"/>
      <w:bookmarkEnd w:id="135"/>
    </w:p>
    <w:p w:rsidR="00A401AD" w:rsidRPr="00FB3D07" w:rsidRDefault="000C3626" w:rsidP="00A32CE9">
      <w:pPr>
        <w:pStyle w:val="BodyText4"/>
      </w:pPr>
      <w:r>
        <w:t xml:space="preserve">Describe </w:t>
      </w:r>
      <w:r w:rsidR="0087055B" w:rsidRPr="00F37358">
        <w:t xml:space="preserve">the types of training </w:t>
      </w:r>
      <w:r w:rsidR="00196F26" w:rsidRPr="00F37358">
        <w:t xml:space="preserve">and educational </w:t>
      </w:r>
      <w:r w:rsidR="0087055B" w:rsidRPr="00F37358">
        <w:t>materials to be developed</w:t>
      </w:r>
      <w:r w:rsidR="00C14A2F" w:rsidRPr="00F37358">
        <w:t xml:space="preserve"> and/or obtained</w:t>
      </w:r>
      <w:r w:rsidR="0087055B" w:rsidRPr="00F37358">
        <w:t>.</w:t>
      </w:r>
      <w:r w:rsidR="0055670A" w:rsidRPr="00F37358">
        <w:t xml:space="preserve">  </w:t>
      </w:r>
      <w:r w:rsidR="00B93527" w:rsidRPr="000375D3">
        <w:t xml:space="preserve">Applicants should not </w:t>
      </w:r>
      <w:r w:rsidR="00EF4C55" w:rsidRPr="00FB3D07">
        <w:t>propose</w:t>
      </w:r>
      <w:r w:rsidR="00686616" w:rsidRPr="00FB3D07">
        <w:t xml:space="preserve"> the</w:t>
      </w:r>
      <w:r w:rsidR="00B93527" w:rsidRPr="00FB3D07">
        <w:t xml:space="preserve"> development of training or educational materials that duplicate existing </w:t>
      </w:r>
      <w:r w:rsidR="00F824AA" w:rsidRPr="00FB3D07">
        <w:t>material</w:t>
      </w:r>
      <w:r w:rsidR="00B93527" w:rsidRPr="00FB3D07">
        <w:t xml:space="preserve">. </w:t>
      </w:r>
      <w:r w:rsidR="00196F26" w:rsidRPr="00FB3D07">
        <w:t xml:space="preserve"> </w:t>
      </w:r>
      <w:r>
        <w:t xml:space="preserve">The purpose is to produce quality training and educational materials that fill an unmet need and have broad applicability.  </w:t>
      </w:r>
      <w:r w:rsidR="009D6261" w:rsidRPr="00FB3D07">
        <w:t xml:space="preserve">A detailed description </w:t>
      </w:r>
      <w:r w:rsidR="00831863">
        <w:t xml:space="preserve">of the training materials, </w:t>
      </w:r>
      <w:r w:rsidR="009D6261" w:rsidRPr="00FB3D07">
        <w:t>including training objectives</w:t>
      </w:r>
      <w:r w:rsidR="00831863">
        <w:t>, training</w:t>
      </w:r>
      <w:r w:rsidR="009D6261" w:rsidRPr="00FB3D07">
        <w:t xml:space="preserve"> topics</w:t>
      </w:r>
      <w:r w:rsidR="00831863">
        <w:t>, and source of training materials (if obtaining)</w:t>
      </w:r>
      <w:r w:rsidR="009D6261" w:rsidRPr="00FB3D07">
        <w:t xml:space="preserve"> should be included as part </w:t>
      </w:r>
      <w:r w:rsidR="009D6261" w:rsidRPr="00F54328">
        <w:t>of</w:t>
      </w:r>
      <w:r w:rsidR="00196F26" w:rsidRPr="00F54328">
        <w:t xml:space="preserve"> </w:t>
      </w:r>
      <w:r w:rsidR="0055670A" w:rsidRPr="00F54328">
        <w:t>Section</w:t>
      </w:r>
      <w:r w:rsidR="00F54328" w:rsidRPr="00F54328">
        <w:t xml:space="preserve"> V.G.</w:t>
      </w:r>
      <w:r w:rsidR="00F54328" w:rsidRPr="00F54328">
        <w:fldChar w:fldCharType="begin"/>
      </w:r>
      <w:r w:rsidR="00F54328" w:rsidRPr="00F54328">
        <w:instrText xml:space="preserve"> REF _Ref286413703 \r \h </w:instrText>
      </w:r>
      <w:r w:rsidR="00F54328">
        <w:instrText xml:space="preserve"> \* MERGEFORMAT </w:instrText>
      </w:r>
      <w:r w:rsidR="00F54328" w:rsidRPr="00F54328">
        <w:fldChar w:fldCharType="separate"/>
      </w:r>
      <w:proofErr w:type="gramStart"/>
      <w:r w:rsidR="00F54328" w:rsidRPr="00F54328">
        <w:t>3.b</w:t>
      </w:r>
      <w:proofErr w:type="gramEnd"/>
      <w:r w:rsidR="00F54328" w:rsidRPr="00F54328">
        <w:t>)(1)</w:t>
      </w:r>
      <w:r w:rsidR="00F54328" w:rsidRPr="00F54328">
        <w:fldChar w:fldCharType="end"/>
      </w:r>
      <w:r w:rsidR="009D6261" w:rsidRPr="00F54328">
        <w:t>.</w:t>
      </w:r>
      <w:r w:rsidR="00A401AD" w:rsidRPr="00FB3D07">
        <w:t xml:space="preserve"> </w:t>
      </w:r>
      <w:r w:rsidR="009D6261" w:rsidRPr="00FB3D07">
        <w:t xml:space="preserve"> </w:t>
      </w:r>
      <w:r w:rsidR="008B666D">
        <w:t xml:space="preserve">Existing Susan Harwood training materials </w:t>
      </w:r>
      <w:r w:rsidR="00CC6F5B" w:rsidRPr="00FB3D07">
        <w:t xml:space="preserve">can be accessed at: </w:t>
      </w:r>
      <w:hyperlink r:id="rId30" w:history="1">
        <w:r w:rsidR="00CC6F5B" w:rsidRPr="00FB3D07">
          <w:rPr>
            <w:rStyle w:val="Hyperlink"/>
          </w:rPr>
          <w:t>http://www.osha.gov/dte/grant_materials/index.html</w:t>
        </w:r>
      </w:hyperlink>
      <w:r w:rsidR="00CC6F5B" w:rsidRPr="00FB3D07">
        <w:t>.  M</w:t>
      </w:r>
      <w:r w:rsidR="00AE470D" w:rsidRPr="00FB3D07">
        <w:t>aterials feature various topics and languages, and include items such as PowerPoint presentations, instructor guides, student manuals, student exercises</w:t>
      </w:r>
      <w:r w:rsidR="00CC6F5B" w:rsidRPr="00FB3D07">
        <w:t>,</w:t>
      </w:r>
      <w:r w:rsidR="00AE470D" w:rsidRPr="00FB3D07">
        <w:t xml:space="preserve"> and tests.  </w:t>
      </w:r>
    </w:p>
    <w:p w:rsidR="0087055B" w:rsidRPr="00FB3D07" w:rsidRDefault="0087055B" w:rsidP="00477B31">
      <w:pPr>
        <w:pStyle w:val="BodyText4"/>
        <w:ind w:left="1800"/>
      </w:pPr>
    </w:p>
    <w:p w:rsidR="00522441" w:rsidRPr="00FB3D07" w:rsidRDefault="00522441" w:rsidP="00477B31">
      <w:pPr>
        <w:pStyle w:val="BodyText4"/>
        <w:ind w:left="1800"/>
        <w:rPr>
          <w:sz w:val="16"/>
          <w:szCs w:val="16"/>
        </w:rPr>
      </w:pPr>
    </w:p>
    <w:p w:rsidR="00522441" w:rsidRPr="00FB3D07" w:rsidRDefault="00B96D96" w:rsidP="00A32CE9">
      <w:pPr>
        <w:pStyle w:val="Heading3"/>
      </w:pPr>
      <w:bookmarkStart w:id="136" w:name="_Toc413751165"/>
      <w:r w:rsidRPr="00FB3D07">
        <w:t>Administ</w:t>
      </w:r>
      <w:r w:rsidR="00A671F4" w:rsidRPr="00FB3D07">
        <w:t>rative and Program Capability</w:t>
      </w:r>
      <w:r w:rsidR="005D12C9" w:rsidRPr="00FB3D07">
        <w:t xml:space="preserve"> of the Organization</w:t>
      </w:r>
      <w:bookmarkEnd w:id="136"/>
    </w:p>
    <w:p w:rsidR="00F307E8" w:rsidRDefault="00B96D96" w:rsidP="00A32CE9">
      <w:pPr>
        <w:pStyle w:val="BodyText3"/>
        <w:rPr>
          <w:szCs w:val="24"/>
        </w:rPr>
      </w:pPr>
      <w:r w:rsidRPr="00FB3D07">
        <w:rPr>
          <w:szCs w:val="24"/>
        </w:rPr>
        <w:t xml:space="preserve">Briefly describe </w:t>
      </w:r>
      <w:r w:rsidR="00241AFC" w:rsidRPr="00FB3D07">
        <w:rPr>
          <w:szCs w:val="24"/>
        </w:rPr>
        <w:t>the</w:t>
      </w:r>
      <w:r w:rsidRPr="00FB3D07">
        <w:rPr>
          <w:szCs w:val="24"/>
        </w:rPr>
        <w:t xml:space="preserve"> organization’s functions and activities.  Relate this descrip</w:t>
      </w:r>
      <w:r w:rsidR="00BA3A2D" w:rsidRPr="00FB3D07">
        <w:rPr>
          <w:szCs w:val="24"/>
        </w:rPr>
        <w:t xml:space="preserve">tion of functions to </w:t>
      </w:r>
      <w:r w:rsidR="00241AFC" w:rsidRPr="00FB3D07">
        <w:rPr>
          <w:szCs w:val="24"/>
        </w:rPr>
        <w:t>the</w:t>
      </w:r>
      <w:r w:rsidR="00BA3A2D" w:rsidRPr="00FB3D07">
        <w:rPr>
          <w:szCs w:val="24"/>
        </w:rPr>
        <w:t xml:space="preserve"> organizational chart </w:t>
      </w:r>
      <w:r w:rsidR="00241AFC" w:rsidRPr="00FB3D07">
        <w:rPr>
          <w:szCs w:val="24"/>
        </w:rPr>
        <w:t xml:space="preserve">included </w:t>
      </w:r>
      <w:r w:rsidR="00071695" w:rsidRPr="00FB3D07">
        <w:rPr>
          <w:szCs w:val="24"/>
        </w:rPr>
        <w:t xml:space="preserve">in </w:t>
      </w:r>
      <w:r w:rsidR="00BA3A2D" w:rsidRPr="00FB3D07">
        <w:rPr>
          <w:szCs w:val="24"/>
        </w:rPr>
        <w:t>the application</w:t>
      </w:r>
      <w:r w:rsidR="00407098" w:rsidRPr="00FB3D07">
        <w:rPr>
          <w:szCs w:val="24"/>
        </w:rPr>
        <w:t>, as discussed</w:t>
      </w:r>
      <w:r w:rsidR="00407098">
        <w:rPr>
          <w:szCs w:val="24"/>
        </w:rPr>
        <w:t xml:space="preserve"> below</w:t>
      </w:r>
      <w:r w:rsidR="00BA3A2D" w:rsidRPr="00F37358">
        <w:rPr>
          <w:szCs w:val="24"/>
        </w:rPr>
        <w:t>.</w:t>
      </w:r>
      <w:r w:rsidR="001E71FA" w:rsidRPr="00F37358">
        <w:rPr>
          <w:szCs w:val="24"/>
        </w:rPr>
        <w:t xml:space="preserve">  </w:t>
      </w:r>
    </w:p>
    <w:p w:rsidR="004A4821" w:rsidRPr="00386DAB" w:rsidRDefault="004A4821" w:rsidP="00A32CE9">
      <w:pPr>
        <w:pStyle w:val="BodyText3"/>
        <w:rPr>
          <w:sz w:val="16"/>
        </w:rPr>
      </w:pPr>
    </w:p>
    <w:p w:rsidR="009411B1" w:rsidRPr="00FB3D07" w:rsidRDefault="008B666D" w:rsidP="00A32CE9">
      <w:pPr>
        <w:pStyle w:val="Heading4"/>
        <w:ind w:left="1440" w:hanging="360"/>
        <w:rPr>
          <w:szCs w:val="24"/>
        </w:rPr>
      </w:pPr>
      <w:bookmarkStart w:id="137" w:name="_Toc413751166"/>
      <w:r>
        <w:rPr>
          <w:szCs w:val="24"/>
        </w:rPr>
        <w:t>Training</w:t>
      </w:r>
      <w:r w:rsidR="00236FE7">
        <w:rPr>
          <w:szCs w:val="24"/>
        </w:rPr>
        <w:t xml:space="preserve"> </w:t>
      </w:r>
      <w:r w:rsidR="009411B1" w:rsidRPr="00FB3D07">
        <w:rPr>
          <w:szCs w:val="24"/>
        </w:rPr>
        <w:t>Experience</w:t>
      </w:r>
      <w:bookmarkEnd w:id="137"/>
    </w:p>
    <w:p w:rsidR="009411B1" w:rsidRPr="00FB3D07" w:rsidRDefault="009411B1" w:rsidP="00A32CE9">
      <w:pPr>
        <w:pStyle w:val="BodyText4"/>
      </w:pPr>
      <w:r w:rsidRPr="00FB3D07">
        <w:t xml:space="preserve">Describe the organization’s experience conducting the </w:t>
      </w:r>
      <w:r w:rsidR="008B666D">
        <w:t>training</w:t>
      </w:r>
      <w:r w:rsidRPr="00FB3D07">
        <w:t xml:space="preserve"> being proposed</w:t>
      </w:r>
      <w:r w:rsidR="008B666D">
        <w:t>, including experience working with the target audience</w:t>
      </w:r>
      <w:r w:rsidRPr="00FB3D07">
        <w:t>.  Include program specifics such as program titles, the type(s) of training materials developed, the number of trainee contact hours</w:t>
      </w:r>
      <w:r w:rsidR="005C6BC0" w:rsidRPr="00FB3D07">
        <w:t xml:space="preserve"> provided</w:t>
      </w:r>
      <w:r w:rsidRPr="00FB3D07">
        <w:t>, and the numbers trained</w:t>
      </w:r>
      <w:r w:rsidR="00C03286">
        <w:t xml:space="preserve"> under the current FY 2014 grant</w:t>
      </w:r>
      <w:r w:rsidRPr="00FB3D07">
        <w:t xml:space="preserve">.  </w:t>
      </w:r>
    </w:p>
    <w:p w:rsidR="007E31D4" w:rsidRPr="00FB3D07" w:rsidRDefault="007E31D4" w:rsidP="00A32CE9">
      <w:pPr>
        <w:pStyle w:val="BodyText4"/>
        <w:ind w:hanging="360"/>
      </w:pPr>
    </w:p>
    <w:p w:rsidR="00033AA8" w:rsidRPr="00FB3D07" w:rsidRDefault="00033AA8" w:rsidP="00A32CE9">
      <w:pPr>
        <w:pStyle w:val="Heading4"/>
        <w:ind w:left="1440" w:hanging="360"/>
        <w:rPr>
          <w:szCs w:val="24"/>
        </w:rPr>
      </w:pPr>
      <w:bookmarkStart w:id="138" w:name="_Toc413751167"/>
      <w:r w:rsidRPr="00FB3D07">
        <w:rPr>
          <w:szCs w:val="24"/>
        </w:rPr>
        <w:t xml:space="preserve">Evaluation of Training </w:t>
      </w:r>
      <w:r w:rsidR="00CB4620" w:rsidRPr="00FB3D07">
        <w:rPr>
          <w:szCs w:val="24"/>
        </w:rPr>
        <w:t>Activities</w:t>
      </w:r>
      <w:r w:rsidR="00D0531B" w:rsidRPr="00FB3D07">
        <w:rPr>
          <w:szCs w:val="24"/>
        </w:rPr>
        <w:t xml:space="preserve"> Experience</w:t>
      </w:r>
      <w:bookmarkEnd w:id="138"/>
    </w:p>
    <w:p w:rsidR="00033AA8" w:rsidRPr="00FB3D07" w:rsidRDefault="005440AB" w:rsidP="00A32CE9">
      <w:pPr>
        <w:pStyle w:val="BodyText4"/>
      </w:pPr>
      <w:r w:rsidRPr="00FB3D07">
        <w:t>Describe the organization</w:t>
      </w:r>
      <w:r w:rsidR="00AF7EB3" w:rsidRPr="00FB3D07">
        <w:t>’</w:t>
      </w:r>
      <w:r w:rsidRPr="00FB3D07">
        <w:t>s experience conducting evaluations of training activities and the levels of training</w:t>
      </w:r>
      <w:r w:rsidR="006D1AC8" w:rsidRPr="00FB3D07">
        <w:t xml:space="preserve"> evaluations</w:t>
      </w:r>
      <w:r w:rsidRPr="00FB3D07">
        <w:t xml:space="preserve"> conducted</w:t>
      </w:r>
      <w:r w:rsidR="00C03286">
        <w:t xml:space="preserve"> under the current FY 2014 grant,</w:t>
      </w:r>
      <w:r w:rsidRPr="00FB3D07">
        <w:t xml:space="preserve"> as it relates to the evaluations described </w:t>
      </w:r>
      <w:r w:rsidRPr="00F54328">
        <w:t>in Section</w:t>
      </w:r>
      <w:r w:rsidR="00F54328" w:rsidRPr="00F54328">
        <w:t xml:space="preserve"> V.G.</w:t>
      </w:r>
      <w:r w:rsidR="00F54328" w:rsidRPr="00F54328">
        <w:fldChar w:fldCharType="begin"/>
      </w:r>
      <w:r w:rsidR="00F54328" w:rsidRPr="00F54328">
        <w:instrText xml:space="preserve"> REF _Ref285199553 \r \h </w:instrText>
      </w:r>
      <w:r w:rsidR="00F54328">
        <w:instrText xml:space="preserve"> \* MERGEFORMAT </w:instrText>
      </w:r>
      <w:r w:rsidR="00F54328" w:rsidRPr="00F54328">
        <w:fldChar w:fldCharType="separate"/>
      </w:r>
      <w:proofErr w:type="gramStart"/>
      <w:r w:rsidR="00F54328" w:rsidRPr="00F54328">
        <w:t>3.b</w:t>
      </w:r>
      <w:proofErr w:type="gramEnd"/>
      <w:r w:rsidR="00F54328" w:rsidRPr="00F54328">
        <w:t>)(4)</w:t>
      </w:r>
      <w:r w:rsidR="00F54328" w:rsidRPr="00F54328">
        <w:fldChar w:fldCharType="end"/>
      </w:r>
      <w:r w:rsidR="00BD5493" w:rsidRPr="00F54328">
        <w:t>.</w:t>
      </w:r>
    </w:p>
    <w:p w:rsidR="008056CD" w:rsidRPr="00FB3D07" w:rsidRDefault="008056CD" w:rsidP="00A32CE9">
      <w:pPr>
        <w:pStyle w:val="BodyText4"/>
        <w:ind w:hanging="360"/>
      </w:pPr>
    </w:p>
    <w:p w:rsidR="00496052" w:rsidRDefault="00496052" w:rsidP="00A32CE9">
      <w:pPr>
        <w:ind w:left="1440" w:hanging="360"/>
        <w:rPr>
          <w:bCs/>
          <w:szCs w:val="28"/>
        </w:rPr>
      </w:pPr>
      <w:bookmarkStart w:id="139" w:name="_Ref345501590"/>
    </w:p>
    <w:p w:rsidR="008B0D15" w:rsidRDefault="008B0D15" w:rsidP="00A32CE9">
      <w:pPr>
        <w:pStyle w:val="Heading4"/>
        <w:ind w:left="1440" w:hanging="360"/>
        <w:sectPr w:rsidR="008B0D15" w:rsidSect="00BC62AB">
          <w:pgSz w:w="12240" w:h="15840" w:code="1"/>
          <w:pgMar w:top="1440" w:right="1440" w:bottom="1260" w:left="1440" w:header="720" w:footer="720" w:gutter="0"/>
          <w:cols w:space="720"/>
          <w:docGrid w:linePitch="360"/>
        </w:sectPr>
      </w:pPr>
      <w:bookmarkStart w:id="140" w:name="_Ref384708938"/>
      <w:bookmarkStart w:id="141" w:name="_Ref384893749"/>
      <w:bookmarkStart w:id="142" w:name="_Toc413751168"/>
    </w:p>
    <w:p w:rsidR="00EF6C40" w:rsidRPr="00F37358" w:rsidRDefault="00EF6C40" w:rsidP="00A32CE9">
      <w:pPr>
        <w:pStyle w:val="Heading4"/>
        <w:ind w:left="1440" w:hanging="360"/>
      </w:pPr>
      <w:r w:rsidRPr="00F37358">
        <w:lastRenderedPageBreak/>
        <w:t>Organizational Chart</w:t>
      </w:r>
      <w:bookmarkEnd w:id="139"/>
      <w:bookmarkEnd w:id="140"/>
      <w:bookmarkEnd w:id="141"/>
      <w:bookmarkEnd w:id="142"/>
    </w:p>
    <w:p w:rsidR="00EF6C40" w:rsidRPr="00F37358" w:rsidRDefault="00975946" w:rsidP="00A32CE9">
      <w:pPr>
        <w:pStyle w:val="BodyText4"/>
      </w:pPr>
      <w:r>
        <w:t>Include</w:t>
      </w:r>
      <w:r w:rsidR="00EF6C40" w:rsidRPr="00F37358">
        <w:t xml:space="preserve"> an organizational chart of the st</w:t>
      </w:r>
      <w:r w:rsidR="00231208">
        <w:t>aff that will be working on the</w:t>
      </w:r>
      <w:r w:rsidR="00EF6C40" w:rsidRPr="00F37358">
        <w:t xml:space="preserve"> grant and their</w:t>
      </w:r>
      <w:r w:rsidR="005C6BC0">
        <w:t xml:space="preserve"> position</w:t>
      </w:r>
      <w:r w:rsidR="00C03286">
        <w:t>s</w:t>
      </w:r>
      <w:r w:rsidR="00EF6C40" w:rsidRPr="00F37358">
        <w:t xml:space="preserve"> within the applicant organization.</w:t>
      </w:r>
      <w:r w:rsidR="00C03286">
        <w:t xml:space="preserve">  Indicate any new staff position(s) that have been added as a part of the FY 2014 award, and any new positions that are proposed as part of the applicant’s work plan.</w:t>
      </w:r>
    </w:p>
    <w:p w:rsidR="00E00406" w:rsidRPr="00F37358" w:rsidRDefault="00E00406" w:rsidP="00477B31">
      <w:pPr>
        <w:pStyle w:val="BodyText3"/>
        <w:ind w:left="1440"/>
        <w:rPr>
          <w:szCs w:val="24"/>
        </w:rPr>
      </w:pPr>
    </w:p>
    <w:p w:rsidR="00522441" w:rsidRPr="00F37358" w:rsidRDefault="00FC4AFF" w:rsidP="00A32CE9">
      <w:pPr>
        <w:pStyle w:val="Heading3"/>
      </w:pPr>
      <w:bookmarkStart w:id="143" w:name="_Ref285709706"/>
      <w:bookmarkStart w:id="144" w:name="_Ref285709780"/>
      <w:bookmarkStart w:id="145" w:name="_Toc413751169"/>
      <w:r w:rsidRPr="00F37358">
        <w:t>Work</w:t>
      </w:r>
      <w:r w:rsidR="00071695" w:rsidRPr="00F37358">
        <w:t xml:space="preserve"> P</w:t>
      </w:r>
      <w:r w:rsidRPr="00F37358">
        <w:t>lan</w:t>
      </w:r>
      <w:bookmarkEnd w:id="143"/>
      <w:bookmarkEnd w:id="144"/>
      <w:bookmarkEnd w:id="145"/>
    </w:p>
    <w:p w:rsidR="00F43DF9" w:rsidRDefault="00314CA1" w:rsidP="00A32CE9">
      <w:pPr>
        <w:ind w:left="1080"/>
      </w:pPr>
      <w:r w:rsidRPr="00F37358">
        <w:t xml:space="preserve">Develop a </w:t>
      </w:r>
      <w:r w:rsidR="00516A68" w:rsidRPr="00F37358">
        <w:t>12-month</w:t>
      </w:r>
      <w:r w:rsidR="00331F87" w:rsidRPr="00F37358">
        <w:t xml:space="preserve"> work</w:t>
      </w:r>
      <w:r w:rsidR="00071695" w:rsidRPr="00F37358">
        <w:t xml:space="preserve"> </w:t>
      </w:r>
      <w:r w:rsidR="00331F87" w:rsidRPr="00F37358">
        <w:t>plan</w:t>
      </w:r>
      <w:r w:rsidRPr="00F37358">
        <w:t xml:space="preserve"> that is broken out by </w:t>
      </w:r>
      <w:r w:rsidR="007E0158">
        <w:t>f</w:t>
      </w:r>
      <w:r w:rsidR="00672D73" w:rsidRPr="00F37358">
        <w:t xml:space="preserve">ederal </w:t>
      </w:r>
      <w:r w:rsidR="002329DF" w:rsidRPr="00F37358">
        <w:t xml:space="preserve">calendar year </w:t>
      </w:r>
      <w:r w:rsidRPr="00F37358">
        <w:t>quarters</w:t>
      </w:r>
      <w:r w:rsidR="005270F7" w:rsidRPr="00F37358">
        <w:t xml:space="preserve"> </w:t>
      </w:r>
      <w:r w:rsidR="00686222" w:rsidRPr="00F37358">
        <w:t xml:space="preserve">as shown in </w:t>
      </w:r>
      <w:r w:rsidR="00E00406" w:rsidRPr="00503806">
        <w:t>T</w:t>
      </w:r>
      <w:r w:rsidR="00686222" w:rsidRPr="00503806">
        <w:t xml:space="preserve">able </w:t>
      </w:r>
      <w:r w:rsidR="00320AA5">
        <w:t>1</w:t>
      </w:r>
      <w:r w:rsidR="00A8472F" w:rsidRPr="000375D3">
        <w:t>.</w:t>
      </w:r>
    </w:p>
    <w:p w:rsidR="005813B6" w:rsidRDefault="005813B6" w:rsidP="00A32CE9">
      <w:pPr>
        <w:ind w:left="1080"/>
      </w:pPr>
    </w:p>
    <w:p w:rsidR="00686222" w:rsidRPr="00F37358" w:rsidRDefault="00633566" w:rsidP="00A32CE9">
      <w:pPr>
        <w:ind w:left="1080"/>
      </w:pPr>
      <w:proofErr w:type="gramStart"/>
      <w:r w:rsidRPr="00F37358">
        <w:t xml:space="preserve">Table </w:t>
      </w:r>
      <w:r w:rsidR="00320AA5">
        <w:t>1</w:t>
      </w:r>
      <w:r w:rsidRPr="00F37358">
        <w:t>.</w:t>
      </w:r>
      <w:proofErr w:type="gramEnd"/>
      <w:r w:rsidRPr="00F37358">
        <w:t xml:space="preserve"> </w:t>
      </w:r>
      <w:r w:rsidR="00686222" w:rsidRPr="00F37358">
        <w:t>Federal Quarters</w:t>
      </w:r>
      <w:r w:rsidR="00320AA5">
        <w:fldChar w:fldCharType="begin"/>
      </w:r>
      <w:r w:rsidR="00320AA5">
        <w:instrText xml:space="preserve"> TA \l "</w:instrText>
      </w:r>
      <w:r w:rsidR="00320AA5" w:rsidRPr="008977EF">
        <w:instrText>Table 1. Federal Quarters</w:instrText>
      </w:r>
      <w:r w:rsidR="00320AA5">
        <w:instrText xml:space="preserve">" \s "Table 1. Federal Quarters" \c 1 </w:instrText>
      </w:r>
      <w:r w:rsidR="00320AA5">
        <w:fldChar w:fldCharType="end"/>
      </w:r>
    </w:p>
    <w:tbl>
      <w:tblPr>
        <w:tblW w:w="6480"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3600"/>
      </w:tblGrid>
      <w:tr w:rsidR="00686222" w:rsidRPr="001862F2" w:rsidTr="00A32CE9">
        <w:trPr>
          <w:trHeight w:val="350"/>
        </w:trPr>
        <w:tc>
          <w:tcPr>
            <w:tcW w:w="2880" w:type="dxa"/>
          </w:tcPr>
          <w:p w:rsidR="00686222" w:rsidRPr="003818E2" w:rsidRDefault="00686222" w:rsidP="003818E2">
            <w:pPr>
              <w:pStyle w:val="BodyText4"/>
              <w:ind w:left="0"/>
              <w:jc w:val="center"/>
              <w:rPr>
                <w:b/>
              </w:rPr>
            </w:pPr>
            <w:r w:rsidRPr="003818E2">
              <w:rPr>
                <w:b/>
              </w:rPr>
              <w:t>Federal Quarter</w:t>
            </w:r>
          </w:p>
        </w:tc>
        <w:tc>
          <w:tcPr>
            <w:tcW w:w="3600" w:type="dxa"/>
          </w:tcPr>
          <w:p w:rsidR="00686222" w:rsidRPr="003818E2" w:rsidRDefault="00686222" w:rsidP="003818E2">
            <w:pPr>
              <w:pStyle w:val="BodyText4"/>
              <w:ind w:left="0"/>
              <w:jc w:val="center"/>
              <w:rPr>
                <w:b/>
              </w:rPr>
            </w:pPr>
            <w:r w:rsidRPr="003818E2">
              <w:rPr>
                <w:b/>
              </w:rPr>
              <w:t>Time Span</w:t>
            </w:r>
          </w:p>
        </w:tc>
      </w:tr>
      <w:tr w:rsidR="00686222" w:rsidRPr="00F37358" w:rsidTr="00A32CE9">
        <w:tc>
          <w:tcPr>
            <w:tcW w:w="2880" w:type="dxa"/>
          </w:tcPr>
          <w:p w:rsidR="00686222" w:rsidRPr="003818E2" w:rsidRDefault="00686222" w:rsidP="003818E2">
            <w:pPr>
              <w:pStyle w:val="BodyText3"/>
              <w:ind w:left="0"/>
              <w:rPr>
                <w:szCs w:val="24"/>
              </w:rPr>
            </w:pPr>
            <w:r w:rsidRPr="003818E2">
              <w:rPr>
                <w:szCs w:val="24"/>
              </w:rPr>
              <w:t>Quarter 1</w:t>
            </w:r>
          </w:p>
        </w:tc>
        <w:tc>
          <w:tcPr>
            <w:tcW w:w="3600" w:type="dxa"/>
          </w:tcPr>
          <w:p w:rsidR="00686222" w:rsidRPr="003818E2" w:rsidRDefault="00686222" w:rsidP="003818E2">
            <w:pPr>
              <w:pStyle w:val="BodyText3"/>
              <w:ind w:left="0"/>
              <w:rPr>
                <w:szCs w:val="24"/>
              </w:rPr>
            </w:pPr>
            <w:r w:rsidRPr="003818E2">
              <w:rPr>
                <w:szCs w:val="24"/>
              </w:rPr>
              <w:t>October 1 to December 31</w:t>
            </w:r>
          </w:p>
        </w:tc>
      </w:tr>
      <w:tr w:rsidR="00686222" w:rsidRPr="00F37358" w:rsidTr="00A32CE9">
        <w:tc>
          <w:tcPr>
            <w:tcW w:w="2880" w:type="dxa"/>
          </w:tcPr>
          <w:p w:rsidR="00686222" w:rsidRPr="003818E2" w:rsidRDefault="00686222" w:rsidP="003818E2">
            <w:pPr>
              <w:pStyle w:val="BodyText3"/>
              <w:ind w:left="0"/>
              <w:rPr>
                <w:szCs w:val="24"/>
              </w:rPr>
            </w:pPr>
            <w:r w:rsidRPr="003818E2">
              <w:rPr>
                <w:szCs w:val="24"/>
              </w:rPr>
              <w:t>Quarter 2</w:t>
            </w:r>
          </w:p>
        </w:tc>
        <w:tc>
          <w:tcPr>
            <w:tcW w:w="3600" w:type="dxa"/>
          </w:tcPr>
          <w:p w:rsidR="00686222" w:rsidRPr="003818E2" w:rsidRDefault="00686222" w:rsidP="003818E2">
            <w:pPr>
              <w:pStyle w:val="BodyText3"/>
              <w:ind w:left="0"/>
              <w:rPr>
                <w:szCs w:val="24"/>
              </w:rPr>
            </w:pPr>
            <w:r w:rsidRPr="003818E2">
              <w:rPr>
                <w:szCs w:val="24"/>
              </w:rPr>
              <w:t>January 1 to March 31</w:t>
            </w:r>
          </w:p>
        </w:tc>
      </w:tr>
      <w:tr w:rsidR="00686222" w:rsidRPr="00F37358" w:rsidTr="00A32CE9">
        <w:tc>
          <w:tcPr>
            <w:tcW w:w="2880" w:type="dxa"/>
          </w:tcPr>
          <w:p w:rsidR="00686222" w:rsidRPr="003818E2" w:rsidRDefault="00686222" w:rsidP="003818E2">
            <w:pPr>
              <w:pStyle w:val="BodyText3"/>
              <w:ind w:left="0"/>
              <w:rPr>
                <w:szCs w:val="24"/>
              </w:rPr>
            </w:pPr>
            <w:r w:rsidRPr="003818E2">
              <w:rPr>
                <w:szCs w:val="24"/>
              </w:rPr>
              <w:t>Quarter 3</w:t>
            </w:r>
          </w:p>
        </w:tc>
        <w:tc>
          <w:tcPr>
            <w:tcW w:w="3600" w:type="dxa"/>
          </w:tcPr>
          <w:p w:rsidR="00686222" w:rsidRPr="003818E2" w:rsidRDefault="00686222" w:rsidP="003818E2">
            <w:pPr>
              <w:pStyle w:val="BodyText3"/>
              <w:ind w:left="0"/>
              <w:rPr>
                <w:szCs w:val="24"/>
              </w:rPr>
            </w:pPr>
            <w:r w:rsidRPr="003818E2">
              <w:rPr>
                <w:szCs w:val="24"/>
              </w:rPr>
              <w:t>April 1 to June 30</w:t>
            </w:r>
          </w:p>
        </w:tc>
      </w:tr>
      <w:tr w:rsidR="00686222" w:rsidRPr="00F37358" w:rsidTr="00A32CE9">
        <w:tc>
          <w:tcPr>
            <w:tcW w:w="2880" w:type="dxa"/>
          </w:tcPr>
          <w:p w:rsidR="00686222" w:rsidRPr="003818E2" w:rsidRDefault="00686222" w:rsidP="003818E2">
            <w:pPr>
              <w:pStyle w:val="BodyText3"/>
              <w:ind w:left="0"/>
              <w:rPr>
                <w:szCs w:val="24"/>
              </w:rPr>
            </w:pPr>
            <w:r w:rsidRPr="003818E2">
              <w:rPr>
                <w:szCs w:val="24"/>
              </w:rPr>
              <w:t>Quarter 4</w:t>
            </w:r>
          </w:p>
        </w:tc>
        <w:tc>
          <w:tcPr>
            <w:tcW w:w="3600" w:type="dxa"/>
          </w:tcPr>
          <w:p w:rsidR="00686222" w:rsidRPr="003818E2" w:rsidRDefault="00686222" w:rsidP="003818E2">
            <w:pPr>
              <w:pStyle w:val="BodyText3"/>
              <w:ind w:left="0"/>
              <w:rPr>
                <w:szCs w:val="24"/>
              </w:rPr>
            </w:pPr>
            <w:r w:rsidRPr="003818E2">
              <w:rPr>
                <w:szCs w:val="24"/>
              </w:rPr>
              <w:t>July 1 to September 30</w:t>
            </w:r>
          </w:p>
        </w:tc>
      </w:tr>
    </w:tbl>
    <w:p w:rsidR="00686222" w:rsidRPr="00BD21AC" w:rsidRDefault="00686222" w:rsidP="00477B31">
      <w:pPr>
        <w:pStyle w:val="BodyText3"/>
        <w:ind w:left="1440"/>
        <w:rPr>
          <w:sz w:val="16"/>
        </w:rPr>
      </w:pPr>
    </w:p>
    <w:p w:rsidR="009E7770" w:rsidRPr="00F37358" w:rsidRDefault="0021243A" w:rsidP="00A32CE9">
      <w:pPr>
        <w:pStyle w:val="BodyText3"/>
        <w:rPr>
          <w:szCs w:val="24"/>
        </w:rPr>
      </w:pPr>
      <w:r w:rsidRPr="00F37358">
        <w:rPr>
          <w:szCs w:val="24"/>
        </w:rPr>
        <w:t xml:space="preserve">An outline of specific items required in </w:t>
      </w:r>
      <w:r w:rsidR="006E7A41" w:rsidRPr="00F37358">
        <w:rPr>
          <w:szCs w:val="24"/>
        </w:rPr>
        <w:t>the</w:t>
      </w:r>
      <w:r w:rsidRPr="00F37358">
        <w:rPr>
          <w:szCs w:val="24"/>
        </w:rPr>
        <w:t xml:space="preserve"> work</w:t>
      </w:r>
      <w:r w:rsidR="00071695" w:rsidRPr="00F37358">
        <w:rPr>
          <w:szCs w:val="24"/>
        </w:rPr>
        <w:t xml:space="preserve"> </w:t>
      </w:r>
      <w:r w:rsidRPr="00F37358">
        <w:rPr>
          <w:szCs w:val="24"/>
        </w:rPr>
        <w:t>plan follows</w:t>
      </w:r>
      <w:r w:rsidR="00881A3F" w:rsidRPr="00F37358">
        <w:rPr>
          <w:szCs w:val="24"/>
        </w:rPr>
        <w:t>.</w:t>
      </w:r>
    </w:p>
    <w:p w:rsidR="00522441" w:rsidRPr="00F37358" w:rsidRDefault="00522441" w:rsidP="00477B31">
      <w:pPr>
        <w:pStyle w:val="BodyText4"/>
        <w:ind w:left="1800"/>
      </w:pPr>
    </w:p>
    <w:p w:rsidR="00522441" w:rsidRPr="00F37358" w:rsidRDefault="00881A3F" w:rsidP="00A32CE9">
      <w:pPr>
        <w:pStyle w:val="Heading4"/>
        <w:ind w:left="1440" w:hanging="360"/>
        <w:rPr>
          <w:szCs w:val="24"/>
        </w:rPr>
      </w:pPr>
      <w:bookmarkStart w:id="146" w:name="_Toc413751170"/>
      <w:r w:rsidRPr="00F37358">
        <w:rPr>
          <w:szCs w:val="24"/>
        </w:rPr>
        <w:t xml:space="preserve">Work </w:t>
      </w:r>
      <w:r w:rsidR="00E80F6B" w:rsidRPr="00F37358">
        <w:rPr>
          <w:szCs w:val="24"/>
        </w:rPr>
        <w:t>Plan O</w:t>
      </w:r>
      <w:r w:rsidR="00522441" w:rsidRPr="00F37358">
        <w:rPr>
          <w:szCs w:val="24"/>
        </w:rPr>
        <w:t>verview</w:t>
      </w:r>
      <w:bookmarkEnd w:id="146"/>
    </w:p>
    <w:p w:rsidR="005215E9" w:rsidRPr="00F37358" w:rsidRDefault="006E7A41" w:rsidP="00A32CE9">
      <w:pPr>
        <w:pStyle w:val="BodyText4"/>
      </w:pPr>
      <w:r w:rsidRPr="00F37358">
        <w:t>The work plan must d</w:t>
      </w:r>
      <w:r w:rsidR="0021243A" w:rsidRPr="00F37358">
        <w:t xml:space="preserve">escribe </w:t>
      </w:r>
      <w:r w:rsidR="009B2393" w:rsidRPr="00F37358">
        <w:t>the</w:t>
      </w:r>
      <w:r w:rsidR="0021243A" w:rsidRPr="00F37358">
        <w:t xml:space="preserve"> plan for grant activities and the anticipated outcomes</w:t>
      </w:r>
      <w:r w:rsidR="009A343D" w:rsidRPr="00F37358">
        <w:t xml:space="preserve"> for the 12-month project period</w:t>
      </w:r>
      <w:r w:rsidR="0021243A" w:rsidRPr="00F37358">
        <w:t xml:space="preserve">.  The overall </w:t>
      </w:r>
      <w:r w:rsidR="00831863">
        <w:t xml:space="preserve">work </w:t>
      </w:r>
      <w:r w:rsidR="0021243A" w:rsidRPr="00F37358">
        <w:t xml:space="preserve">plan </w:t>
      </w:r>
      <w:r w:rsidR="00831863">
        <w:t>must</w:t>
      </w:r>
      <w:r w:rsidR="0021243A" w:rsidRPr="00F37358">
        <w:t xml:space="preserve"> describe </w:t>
      </w:r>
      <w:r w:rsidR="00C03286">
        <w:t xml:space="preserve">planned project components, </w:t>
      </w:r>
      <w:r w:rsidR="0021243A" w:rsidRPr="00F37358">
        <w:t xml:space="preserve">such </w:t>
      </w:r>
      <w:r w:rsidR="007F136A" w:rsidRPr="00F37358">
        <w:t xml:space="preserve">as </w:t>
      </w:r>
      <w:r w:rsidR="001D6CDA" w:rsidRPr="00F37358">
        <w:t>the</w:t>
      </w:r>
      <w:r w:rsidR="00A8472F">
        <w:t xml:space="preserve"> </w:t>
      </w:r>
      <w:r w:rsidR="001D6CDA" w:rsidRPr="00F37358">
        <w:t>development of training materials</w:t>
      </w:r>
      <w:r w:rsidR="00C37023" w:rsidRPr="00F37358">
        <w:t xml:space="preserve"> or the plan to use existing training materials, </w:t>
      </w:r>
      <w:r w:rsidR="00C03286">
        <w:t xml:space="preserve">if not already complete, </w:t>
      </w:r>
      <w:r w:rsidR="0021243A" w:rsidRPr="00F37358">
        <w:t xml:space="preserve">the </w:t>
      </w:r>
      <w:r w:rsidR="005E67E5" w:rsidRPr="00F37358">
        <w:t>training content</w:t>
      </w:r>
      <w:r w:rsidR="00AB2B7E" w:rsidRPr="00F37358">
        <w:t xml:space="preserve">, the number of </w:t>
      </w:r>
      <w:r w:rsidR="00352BE3" w:rsidRPr="00F37358">
        <w:t xml:space="preserve">trainees </w:t>
      </w:r>
      <w:r w:rsidR="00BD242D" w:rsidRPr="00F37358">
        <w:t xml:space="preserve">and </w:t>
      </w:r>
      <w:r w:rsidR="00352BE3" w:rsidRPr="00F37358">
        <w:t xml:space="preserve">the number of contact hours per trainee </w:t>
      </w:r>
      <w:r w:rsidR="00AB2B7E" w:rsidRPr="00F37358">
        <w:t xml:space="preserve">for each </w:t>
      </w:r>
      <w:r w:rsidR="00CB0F5B" w:rsidRPr="00F37358">
        <w:t>training program being proposed</w:t>
      </w:r>
      <w:r w:rsidR="005E67E5" w:rsidRPr="00F37358">
        <w:t>,</w:t>
      </w:r>
      <w:r w:rsidR="001D6CDA" w:rsidRPr="00F37358">
        <w:t xml:space="preserve"> </w:t>
      </w:r>
      <w:r w:rsidR="00F63B18" w:rsidRPr="00F37358">
        <w:t xml:space="preserve">recruiting of trainees, </w:t>
      </w:r>
      <w:r w:rsidR="005E67E5" w:rsidRPr="00F37358">
        <w:t xml:space="preserve">where or how training will take place, and the anticipated benefits to </w:t>
      </w:r>
      <w:r w:rsidR="00062DD6" w:rsidRPr="00F37358">
        <w:t>workers and/or employers</w:t>
      </w:r>
      <w:r w:rsidR="005E67E5" w:rsidRPr="00F37358">
        <w:t xml:space="preserve"> receiving the training</w:t>
      </w:r>
      <w:r w:rsidR="00C03286">
        <w:t>.  Also describe planned activities relating to</w:t>
      </w:r>
      <w:r w:rsidR="005029B1">
        <w:t xml:space="preserve"> conducting</w:t>
      </w:r>
      <w:r w:rsidR="006C3E78">
        <w:t xml:space="preserve"> Level 1 and 2</w:t>
      </w:r>
      <w:r w:rsidR="005029B1">
        <w:t xml:space="preserve"> training evaluations.</w:t>
      </w:r>
    </w:p>
    <w:p w:rsidR="00C46F79" w:rsidRPr="00F37358" w:rsidRDefault="00C46F79" w:rsidP="00A32CE9">
      <w:pPr>
        <w:pStyle w:val="BodyText4"/>
      </w:pPr>
    </w:p>
    <w:p w:rsidR="00522441" w:rsidRPr="00F37358" w:rsidRDefault="00881A3F" w:rsidP="00A32CE9">
      <w:pPr>
        <w:pStyle w:val="Heading4"/>
        <w:ind w:left="1440" w:hanging="360"/>
        <w:rPr>
          <w:szCs w:val="24"/>
        </w:rPr>
      </w:pPr>
      <w:bookmarkStart w:id="147" w:name="_Ref285437880"/>
      <w:bookmarkStart w:id="148" w:name="_Toc413751171"/>
      <w:r w:rsidRPr="00F37358">
        <w:rPr>
          <w:szCs w:val="24"/>
        </w:rPr>
        <w:t xml:space="preserve">Work Plan </w:t>
      </w:r>
      <w:r w:rsidR="00522441" w:rsidRPr="00F37358">
        <w:rPr>
          <w:szCs w:val="24"/>
        </w:rPr>
        <w:t>Activities</w:t>
      </w:r>
      <w:bookmarkEnd w:id="147"/>
      <w:bookmarkEnd w:id="148"/>
    </w:p>
    <w:p w:rsidR="00166964" w:rsidRDefault="006E7A41" w:rsidP="00A32CE9">
      <w:pPr>
        <w:pStyle w:val="BodyText4"/>
      </w:pPr>
      <w:r w:rsidRPr="00F37358">
        <w:t xml:space="preserve">The overall plan should be broken </w:t>
      </w:r>
      <w:r w:rsidR="005E67E5" w:rsidRPr="00F37358">
        <w:t>down into activities or tasks.  For each activity, explain what will be done, who will do it, when it will be done, and the</w:t>
      </w:r>
      <w:r w:rsidR="006C3E78">
        <w:t xml:space="preserve"> planned</w:t>
      </w:r>
      <w:r w:rsidR="005E67E5" w:rsidRPr="00F37358">
        <w:t xml:space="preserve"> results of the activity.  </w:t>
      </w:r>
      <w:bookmarkStart w:id="149" w:name="_Ref285199088"/>
    </w:p>
    <w:bookmarkEnd w:id="149"/>
    <w:p w:rsidR="004404AF" w:rsidRPr="00F37358" w:rsidRDefault="004404AF" w:rsidP="00477B31">
      <w:pPr>
        <w:pStyle w:val="BodyText5"/>
        <w:ind w:left="2160"/>
      </w:pPr>
    </w:p>
    <w:p w:rsidR="004404AF" w:rsidRPr="00FB3D07" w:rsidRDefault="00C4499E" w:rsidP="00790184">
      <w:pPr>
        <w:pStyle w:val="Heading5"/>
        <w:tabs>
          <w:tab w:val="num" w:pos="2340"/>
        </w:tabs>
        <w:ind w:left="1800" w:hanging="360"/>
        <w:rPr>
          <w:szCs w:val="24"/>
        </w:rPr>
      </w:pPr>
      <w:bookmarkStart w:id="150" w:name="_Ref285199184"/>
      <w:bookmarkStart w:id="151" w:name="_Ref286413703"/>
      <w:r w:rsidRPr="00FB3D07">
        <w:rPr>
          <w:szCs w:val="24"/>
        </w:rPr>
        <w:t xml:space="preserve">Training </w:t>
      </w:r>
      <w:r w:rsidR="00196F26" w:rsidRPr="00FB3D07">
        <w:rPr>
          <w:szCs w:val="24"/>
        </w:rPr>
        <w:t xml:space="preserve">and Educational </w:t>
      </w:r>
      <w:r w:rsidRPr="00FB3D07">
        <w:rPr>
          <w:szCs w:val="24"/>
        </w:rPr>
        <w:t>Material</w:t>
      </w:r>
      <w:bookmarkEnd w:id="150"/>
      <w:r w:rsidR="005D299D" w:rsidRPr="00FB3D07">
        <w:rPr>
          <w:szCs w:val="24"/>
        </w:rPr>
        <w:t>s</w:t>
      </w:r>
      <w:bookmarkEnd w:id="151"/>
    </w:p>
    <w:p w:rsidR="00485D4F" w:rsidRDefault="005C6BC0" w:rsidP="00790184">
      <w:pPr>
        <w:pStyle w:val="BodyText5"/>
      </w:pPr>
      <w:r w:rsidRPr="00FB3D07">
        <w:t>Describe all</w:t>
      </w:r>
      <w:r w:rsidR="007E09EC" w:rsidRPr="00FB3D07">
        <w:t xml:space="preserve"> training </w:t>
      </w:r>
      <w:r w:rsidR="009B6966" w:rsidRPr="00FB3D07">
        <w:t xml:space="preserve">and educational </w:t>
      </w:r>
      <w:r w:rsidR="007E09EC" w:rsidRPr="00FB3D07">
        <w:t>material</w:t>
      </w:r>
      <w:r w:rsidR="009B6966" w:rsidRPr="00FB3D07">
        <w:t>s</w:t>
      </w:r>
      <w:r w:rsidR="007E09EC" w:rsidRPr="00FB3D07">
        <w:t xml:space="preserve"> t</w:t>
      </w:r>
      <w:r w:rsidR="008A0FAB" w:rsidRPr="00FB3D07">
        <w:t>o be produced under the grant</w:t>
      </w:r>
      <w:r w:rsidR="005E3728" w:rsidRPr="00FB3D07">
        <w:t>, if proposed,</w:t>
      </w:r>
      <w:r w:rsidR="008A0FAB" w:rsidRPr="00FB3D07">
        <w:t xml:space="preserve"> and p</w:t>
      </w:r>
      <w:r w:rsidR="00325918" w:rsidRPr="00FB3D07">
        <w:t>rovide a timetable for developing and producing the materials</w:t>
      </w:r>
      <w:r w:rsidR="008A0FAB" w:rsidRPr="00FB3D07">
        <w:t xml:space="preserve">.  </w:t>
      </w:r>
      <w:r w:rsidR="00485D4F">
        <w:t xml:space="preserve">The statement should address how the proposed training and educational materials fill an unmet need and that they have broad applicability.  </w:t>
      </w:r>
      <w:r w:rsidR="009D6261" w:rsidRPr="00FB3D07">
        <w:t xml:space="preserve">  </w:t>
      </w:r>
      <w:r w:rsidR="00485D4F" w:rsidRPr="00FB3D07">
        <w:t xml:space="preserve">Applicants should not propose the development of training or educational materials that duplicate existing training materials.  OSHA posts training materials developed by previous grantees on its public Web site.  These materials feature various topics and languages, and include items such as PowerPoint presentations, instructor guides, student manuals, student </w:t>
      </w:r>
      <w:r w:rsidR="00485D4F" w:rsidRPr="00FB3D07">
        <w:lastRenderedPageBreak/>
        <w:t>exercises and tests.  Materials previously developed by</w:t>
      </w:r>
      <w:r w:rsidR="00485D4F">
        <w:t xml:space="preserve"> Susan</w:t>
      </w:r>
      <w:r w:rsidR="00485D4F" w:rsidRPr="00FB3D07">
        <w:t xml:space="preserve"> Harwood grantees can be accessed at: </w:t>
      </w:r>
      <w:hyperlink r:id="rId31" w:history="1">
        <w:r w:rsidR="00485D4F" w:rsidRPr="00FB3D07">
          <w:rPr>
            <w:rStyle w:val="Hyperlink"/>
          </w:rPr>
          <w:t>http://www.osha.gov/dte/grant_materials/index.html</w:t>
        </w:r>
      </w:hyperlink>
      <w:r w:rsidR="00485D4F" w:rsidRPr="00FB3D07">
        <w:t>.</w:t>
      </w:r>
    </w:p>
    <w:p w:rsidR="00485D4F" w:rsidRDefault="00485D4F" w:rsidP="00790184">
      <w:pPr>
        <w:pStyle w:val="BodyText5"/>
      </w:pPr>
    </w:p>
    <w:p w:rsidR="00806FDC" w:rsidRPr="00F37358" w:rsidRDefault="008A0FAB" w:rsidP="00790184">
      <w:pPr>
        <w:pStyle w:val="BodyText5"/>
      </w:pPr>
      <w:r w:rsidRPr="00FB3D07">
        <w:t xml:space="preserve">Grantees must follow all copyright laws and provide </w:t>
      </w:r>
      <w:r w:rsidR="003C09FC" w:rsidRPr="00FB3D07">
        <w:t>written certification that</w:t>
      </w:r>
      <w:r w:rsidRPr="00FB3D07">
        <w:t xml:space="preserve"> materials are free from copyright infringements.</w:t>
      </w:r>
      <w:r w:rsidR="00485D4F">
        <w:t xml:space="preserve">  If training will be conducted with training materials approved by OSHA during the FY 2014 performance period, and no additional training materials will be developed or incorporated into the proposed 12-month performance period, the applicant should state such.</w:t>
      </w:r>
    </w:p>
    <w:p w:rsidR="00806FDC" w:rsidRPr="00F37358" w:rsidRDefault="00806FDC" w:rsidP="00790184">
      <w:pPr>
        <w:pStyle w:val="BodyText5"/>
      </w:pPr>
    </w:p>
    <w:p w:rsidR="00325918" w:rsidRPr="00F37358" w:rsidRDefault="00AF6343" w:rsidP="00790184">
      <w:pPr>
        <w:pStyle w:val="BodyText5"/>
      </w:pPr>
      <w:r w:rsidRPr="00F37358">
        <w:t>Grantees are expected to follow th</w:t>
      </w:r>
      <w:r w:rsidR="00B06277">
        <w:t xml:space="preserve">e guidance </w:t>
      </w:r>
      <w:r w:rsidR="00B06277" w:rsidRPr="00091778">
        <w:t>provided in the</w:t>
      </w:r>
      <w:r w:rsidR="00FF2A18" w:rsidRPr="00091778">
        <w:t xml:space="preserve"> OSHA publication</w:t>
      </w:r>
      <w:r w:rsidR="00091778" w:rsidRPr="00091778">
        <w:t xml:space="preserve"> </w:t>
      </w:r>
      <w:r w:rsidR="00FF2A18" w:rsidRPr="00091778">
        <w:t xml:space="preserve">entitled “Best Practices for </w:t>
      </w:r>
      <w:r w:rsidR="00255D6E">
        <w:t xml:space="preserve">the </w:t>
      </w:r>
      <w:r w:rsidR="00FF2A18" w:rsidRPr="00091778">
        <w:t>Development, Delivery, and Evaluation of Harwood Training Grants”</w:t>
      </w:r>
      <w:r w:rsidR="00091778" w:rsidRPr="00091778">
        <w:t xml:space="preserve"> </w:t>
      </w:r>
      <w:r w:rsidR="00091778">
        <w:t>[OSHA 3686-09 2010].</w:t>
      </w:r>
      <w:r w:rsidR="00FF2A18" w:rsidRPr="00091778">
        <w:t xml:space="preserve">  </w:t>
      </w:r>
      <w:r w:rsidR="00F71118" w:rsidRPr="00091778">
        <w:t>The document addresses</w:t>
      </w:r>
      <w:r w:rsidR="00806FDC" w:rsidRPr="00091778">
        <w:t xml:space="preserve"> needs a</w:t>
      </w:r>
      <w:r w:rsidR="0058228C" w:rsidRPr="00091778">
        <w:t>ssessm</w:t>
      </w:r>
      <w:r w:rsidR="0058228C" w:rsidRPr="00F37358">
        <w:t>ents</w:t>
      </w:r>
      <w:r w:rsidR="00806FDC" w:rsidRPr="00F37358">
        <w:t>, proven adult learning techniques, effective models for worker training, and training evaluation</w:t>
      </w:r>
      <w:r w:rsidR="0058228C" w:rsidRPr="00F37358">
        <w:t xml:space="preserve"> documentation</w:t>
      </w:r>
      <w:r w:rsidR="00806FDC" w:rsidRPr="00F37358">
        <w:t xml:space="preserve">.  </w:t>
      </w:r>
      <w:r w:rsidR="00FF2A18" w:rsidRPr="00F37358">
        <w:t>A</w:t>
      </w:r>
      <w:r w:rsidR="0058228C" w:rsidRPr="00F37358">
        <w:t xml:space="preserve"> copy of the publication</w:t>
      </w:r>
      <w:r w:rsidR="00FF2A18" w:rsidRPr="00F37358">
        <w:t xml:space="preserve"> can be downloaded at</w:t>
      </w:r>
      <w:r w:rsidR="00066C50" w:rsidRPr="00F37358">
        <w:t xml:space="preserve"> </w:t>
      </w:r>
      <w:hyperlink r:id="rId32" w:history="1">
        <w:r w:rsidR="00066C50" w:rsidRPr="00255D6E">
          <w:rPr>
            <w:rStyle w:val="Hyperlink"/>
          </w:rPr>
          <w:t>http://www.osha.gov/dte/sharwood/best-practices.html</w:t>
        </w:r>
      </w:hyperlink>
      <w:r w:rsidR="00066C50" w:rsidRPr="00F37358">
        <w:t>.</w:t>
      </w:r>
    </w:p>
    <w:p w:rsidR="00325918" w:rsidRPr="00F37358" w:rsidRDefault="00325918" w:rsidP="00A32CE9">
      <w:pPr>
        <w:pStyle w:val="BodyText5"/>
        <w:ind w:left="2160"/>
      </w:pPr>
    </w:p>
    <w:p w:rsidR="00672D73" w:rsidRPr="00F37358" w:rsidRDefault="00672D73" w:rsidP="00A32CE9">
      <w:pPr>
        <w:pStyle w:val="Heading6"/>
        <w:numPr>
          <w:ilvl w:val="5"/>
          <w:numId w:val="38"/>
        </w:numPr>
        <w:ind w:left="2160" w:hanging="360"/>
      </w:pPr>
      <w:r w:rsidRPr="00F37358">
        <w:t>Develop</w:t>
      </w:r>
      <w:r w:rsidR="00D81CBE" w:rsidRPr="00F37358">
        <w:t xml:space="preserve"> New Training </w:t>
      </w:r>
      <w:r w:rsidR="009B6966" w:rsidRPr="00F37358">
        <w:t xml:space="preserve">and Educational </w:t>
      </w:r>
      <w:r w:rsidR="00D81CBE" w:rsidRPr="00F37358">
        <w:t>Materials</w:t>
      </w:r>
    </w:p>
    <w:p w:rsidR="00084153" w:rsidRPr="00F37358" w:rsidRDefault="009C0BBE" w:rsidP="00A32CE9">
      <w:pPr>
        <w:pStyle w:val="BodyText6"/>
      </w:pPr>
      <w:r>
        <w:t xml:space="preserve">If new training and educational materials will be developed during the 12-month performance period, the applicant will be </w:t>
      </w:r>
      <w:r w:rsidR="00084153" w:rsidRPr="00F37358">
        <w:t>expected to submit classroom quality products that follow the commonly accepted Instructional Systems Design (ISD) process that OSHA has adopted as a quality measure for all of its education and training products.  The five ISD steps are: analysis, design, development, implementation, and evaluation.  Provide a timetable for developing, evaluating, validating and producing the material.</w:t>
      </w:r>
      <w:r w:rsidR="005D299D" w:rsidRPr="00F37358">
        <w:t xml:space="preserve">  Validation should include at least one training session for content feedback and content revision.</w:t>
      </w:r>
      <w:r w:rsidR="00766DE2" w:rsidRPr="00F37358">
        <w:t xml:space="preserve">  </w:t>
      </w:r>
      <w:r w:rsidR="00AD7E18" w:rsidRPr="00F37358">
        <w:t xml:space="preserve">More information on the ISD process can be found </w:t>
      </w:r>
      <w:hyperlink r:id="rId33" w:history="1">
        <w:r w:rsidR="00255D6E">
          <w:rPr>
            <w:rStyle w:val="Hyperlink"/>
          </w:rPr>
          <w:t>http://www.nwlink.com/~donclark/hrd/sat.html</w:t>
        </w:r>
      </w:hyperlink>
      <w:r w:rsidR="00AD7E18" w:rsidRPr="00F37358">
        <w:t>.</w:t>
      </w:r>
    </w:p>
    <w:p w:rsidR="00084153" w:rsidRPr="00F37358" w:rsidRDefault="00084153" w:rsidP="00975946">
      <w:pPr>
        <w:pStyle w:val="BodyText6"/>
        <w:ind w:left="0"/>
      </w:pPr>
    </w:p>
    <w:p w:rsidR="00672D73" w:rsidRPr="00F37358" w:rsidRDefault="00C14A2F" w:rsidP="00A32CE9">
      <w:pPr>
        <w:pStyle w:val="Heading6"/>
        <w:numPr>
          <w:ilvl w:val="5"/>
          <w:numId w:val="38"/>
        </w:numPr>
        <w:ind w:left="2160" w:hanging="360"/>
        <w:rPr>
          <w:szCs w:val="24"/>
        </w:rPr>
      </w:pPr>
      <w:r w:rsidRPr="00F37358">
        <w:rPr>
          <w:szCs w:val="24"/>
        </w:rPr>
        <w:t>Obtain</w:t>
      </w:r>
      <w:r w:rsidR="00D81CBE" w:rsidRPr="00F37358">
        <w:rPr>
          <w:szCs w:val="24"/>
        </w:rPr>
        <w:t xml:space="preserve"> or Revise Existing Training</w:t>
      </w:r>
      <w:r w:rsidR="006C612B">
        <w:rPr>
          <w:szCs w:val="24"/>
        </w:rPr>
        <w:t xml:space="preserve"> and Educational</w:t>
      </w:r>
      <w:r w:rsidR="00D81CBE" w:rsidRPr="00F37358">
        <w:rPr>
          <w:szCs w:val="24"/>
        </w:rPr>
        <w:t xml:space="preserve"> Materials</w:t>
      </w:r>
    </w:p>
    <w:p w:rsidR="005D299D" w:rsidRPr="00F37358" w:rsidRDefault="009C0BBE" w:rsidP="00A32CE9">
      <w:pPr>
        <w:pStyle w:val="BodyText6"/>
      </w:pPr>
      <w:r>
        <w:t>A</w:t>
      </w:r>
      <w:r w:rsidR="00521381" w:rsidRPr="00F37358">
        <w:t>pplicant</w:t>
      </w:r>
      <w:r w:rsidR="00E67742" w:rsidRPr="00F37358">
        <w:t xml:space="preserve">s </w:t>
      </w:r>
      <w:r w:rsidR="00CB6F45">
        <w:t xml:space="preserve">can revise existing Susan Harwood grant materials or obtain training materials from a third party.  </w:t>
      </w:r>
      <w:r w:rsidR="008B0D15">
        <w:t xml:space="preserve">Existing Susan Harwood grant materials are available at: </w:t>
      </w:r>
      <w:hyperlink r:id="rId34" w:history="1">
        <w:r w:rsidR="008B0D15" w:rsidRPr="008B0D15">
          <w:rPr>
            <w:rStyle w:val="Hyperlink"/>
          </w:rPr>
          <w:t>http://www.osha.gov/dte/grant_materials/index.html</w:t>
        </w:r>
      </w:hyperlink>
      <w:r w:rsidR="008B0D15">
        <w:t xml:space="preserve">.  </w:t>
      </w:r>
      <w:r w:rsidR="00683C13" w:rsidRPr="00F37358">
        <w:t>Obtained materials should have been developed under commonly accepted instructional design processes.</w:t>
      </w:r>
    </w:p>
    <w:p w:rsidR="005D299D" w:rsidRPr="00F37358" w:rsidRDefault="005D299D" w:rsidP="00A32CE9">
      <w:pPr>
        <w:pStyle w:val="BodyText6"/>
      </w:pPr>
    </w:p>
    <w:p w:rsidR="00672D73" w:rsidRPr="00F37358" w:rsidRDefault="00672D73" w:rsidP="00A32CE9">
      <w:pPr>
        <w:pStyle w:val="Heading6"/>
        <w:numPr>
          <w:ilvl w:val="5"/>
          <w:numId w:val="38"/>
        </w:numPr>
        <w:ind w:left="2160" w:hanging="360"/>
        <w:rPr>
          <w:szCs w:val="24"/>
        </w:rPr>
      </w:pPr>
      <w:r w:rsidRPr="00F37358">
        <w:rPr>
          <w:szCs w:val="24"/>
        </w:rPr>
        <w:t xml:space="preserve">Required </w:t>
      </w:r>
      <w:r w:rsidR="006C612B">
        <w:rPr>
          <w:szCs w:val="24"/>
        </w:rPr>
        <w:t xml:space="preserve">Training Material </w:t>
      </w:r>
      <w:r w:rsidRPr="00F37358">
        <w:rPr>
          <w:szCs w:val="24"/>
        </w:rPr>
        <w:t>Content</w:t>
      </w:r>
    </w:p>
    <w:p w:rsidR="00084153" w:rsidRDefault="00084153" w:rsidP="00A32CE9">
      <w:pPr>
        <w:pStyle w:val="BodyText6"/>
      </w:pPr>
      <w:r w:rsidRPr="00F37358">
        <w:t xml:space="preserve">The training materials must address the recognition, abatement, and prevention of safety and health hazards.  Training materials </w:t>
      </w:r>
      <w:r w:rsidR="00037BCA">
        <w:t xml:space="preserve">(obtained or developed) </w:t>
      </w:r>
      <w:r w:rsidRPr="00F37358">
        <w:t xml:space="preserve">must include information regarding worker rights under OSHA law, including the right to file a complaint free from discrimination and the elements for a valid complaint. </w:t>
      </w:r>
      <w:r w:rsidR="006A3696">
        <w:t xml:space="preserve"> </w:t>
      </w:r>
      <w:r w:rsidRPr="00F37358">
        <w:t xml:space="preserve">If an organization plans to develop </w:t>
      </w:r>
      <w:r w:rsidRPr="00F37358">
        <w:lastRenderedPageBreak/>
        <w:t>training materials for training workers or employers or to train workers or employers in any of the 27 states operating OSHA-approved State Plans, state OSHA requirements for that state must be included in the training</w:t>
      </w:r>
      <w:r w:rsidR="003C09FC">
        <w:t xml:space="preserve"> materials</w:t>
      </w:r>
      <w:r w:rsidRPr="00F37358">
        <w:t>.</w:t>
      </w:r>
    </w:p>
    <w:p w:rsidR="00EF2540" w:rsidRPr="00F37358" w:rsidRDefault="00EF2540" w:rsidP="00A32CE9">
      <w:pPr>
        <w:pStyle w:val="BodyText6"/>
      </w:pPr>
    </w:p>
    <w:p w:rsidR="00EF2540" w:rsidRPr="00D448F7" w:rsidRDefault="002B08C6" w:rsidP="00A32CE9">
      <w:pPr>
        <w:pStyle w:val="BodyText6"/>
      </w:pPr>
      <w:r>
        <w:t xml:space="preserve">The training materials </w:t>
      </w:r>
      <w:r w:rsidR="00EF2540" w:rsidRPr="00D448F7">
        <w:t xml:space="preserve">must </w:t>
      </w:r>
      <w:r w:rsidR="00301E02" w:rsidRPr="00D448F7">
        <w:t xml:space="preserve">include information on the whistleblower protection provisions that OSHA administers under </w:t>
      </w:r>
      <w:r w:rsidR="00301E02" w:rsidRPr="00D448F7">
        <w:rPr>
          <w:rStyle w:val="Strong"/>
          <w:b w:val="0"/>
        </w:rPr>
        <w:t xml:space="preserve">Section 11(c) of the </w:t>
      </w:r>
      <w:r w:rsidR="006A3696">
        <w:rPr>
          <w:rStyle w:val="Strong"/>
          <w:b w:val="0"/>
        </w:rPr>
        <w:t>OSH</w:t>
      </w:r>
      <w:r w:rsidR="00301E02" w:rsidRPr="00D448F7">
        <w:rPr>
          <w:rStyle w:val="Strong"/>
          <w:b w:val="0"/>
        </w:rPr>
        <w:t xml:space="preserve"> Act</w:t>
      </w:r>
      <w:r w:rsidR="00301E02" w:rsidRPr="00D448F7">
        <w:rPr>
          <w:b/>
        </w:rPr>
        <w:t xml:space="preserve">.  </w:t>
      </w:r>
      <w:r w:rsidR="007E4FAA" w:rsidRPr="00D448F7">
        <w:t>T</w:t>
      </w:r>
      <w:r w:rsidR="00EF2540" w:rsidRPr="00D448F7">
        <w:t xml:space="preserve">raining </w:t>
      </w:r>
      <w:r w:rsidR="000D3591">
        <w:t xml:space="preserve">materials </w:t>
      </w:r>
      <w:r w:rsidR="00301E02" w:rsidRPr="00D448F7">
        <w:t>should cover employer and employee r</w:t>
      </w:r>
      <w:r w:rsidR="00EF2540" w:rsidRPr="00D448F7">
        <w:t>ights a</w:t>
      </w:r>
      <w:r w:rsidR="00301E02" w:rsidRPr="00D448F7">
        <w:t>nd responsibilities, whistleblower laws e</w:t>
      </w:r>
      <w:r w:rsidR="00EF2540" w:rsidRPr="00D448F7">
        <w:t>nforced by OSHA</w:t>
      </w:r>
      <w:r w:rsidR="000D3591">
        <w:t>,</w:t>
      </w:r>
      <w:r w:rsidR="00EF2540" w:rsidRPr="00D448F7">
        <w:t xml:space="preserve"> and</w:t>
      </w:r>
      <w:r w:rsidR="00FB3C20" w:rsidRPr="00D448F7">
        <w:t xml:space="preserve"> OSHA’s Complaint Investigation </w:t>
      </w:r>
      <w:r w:rsidR="00EF2540" w:rsidRPr="00D448F7">
        <w:t>Procedures</w:t>
      </w:r>
      <w:r w:rsidR="00301E02" w:rsidRPr="00D448F7">
        <w:t xml:space="preserve">.  See </w:t>
      </w:r>
      <w:hyperlink r:id="rId35" w:history="1">
        <w:r w:rsidR="001F3869" w:rsidRPr="00503806">
          <w:rPr>
            <w:rStyle w:val="Hyperlink"/>
          </w:rPr>
          <w:t>http://www.whistleblowers.gov/</w:t>
        </w:r>
      </w:hyperlink>
      <w:r w:rsidR="00301E02" w:rsidRPr="00D448F7">
        <w:t xml:space="preserve"> for additional information.</w:t>
      </w:r>
    </w:p>
    <w:p w:rsidR="005E6665" w:rsidRPr="00F37358" w:rsidRDefault="005E6665" w:rsidP="00A32CE9">
      <w:pPr>
        <w:pStyle w:val="BodyText6"/>
      </w:pPr>
    </w:p>
    <w:p w:rsidR="00231208" w:rsidRPr="00FB3D07" w:rsidRDefault="00231208" w:rsidP="00790184">
      <w:pPr>
        <w:pStyle w:val="Heading6"/>
        <w:numPr>
          <w:ilvl w:val="5"/>
          <w:numId w:val="38"/>
        </w:numPr>
        <w:tabs>
          <w:tab w:val="left" w:pos="2520"/>
        </w:tabs>
        <w:ind w:left="2160" w:hanging="360"/>
        <w:rPr>
          <w:szCs w:val="24"/>
        </w:rPr>
      </w:pPr>
      <w:bookmarkStart w:id="152" w:name="_Ref352837888"/>
      <w:r w:rsidRPr="00FB3D07">
        <w:rPr>
          <w:szCs w:val="24"/>
        </w:rPr>
        <w:t xml:space="preserve">Grant Training </w:t>
      </w:r>
      <w:r w:rsidR="004E6F4A" w:rsidRPr="00FB3D07">
        <w:rPr>
          <w:szCs w:val="24"/>
        </w:rPr>
        <w:t>and Educational Materials Developed in a Language Other T</w:t>
      </w:r>
      <w:r w:rsidR="00FA3779" w:rsidRPr="00FB3D07">
        <w:rPr>
          <w:szCs w:val="24"/>
        </w:rPr>
        <w:t>han English</w:t>
      </w:r>
      <w:bookmarkEnd w:id="152"/>
    </w:p>
    <w:p w:rsidR="002F43AD" w:rsidRPr="00FB3D07" w:rsidRDefault="002F43AD" w:rsidP="00A32CE9">
      <w:pPr>
        <w:pStyle w:val="BodyText6"/>
      </w:pPr>
      <w:r w:rsidRPr="00FB3D07">
        <w:t xml:space="preserve">  </w:t>
      </w:r>
    </w:p>
    <w:p w:rsidR="003C09FC" w:rsidRDefault="00231208" w:rsidP="00A32CE9">
      <w:pPr>
        <w:pStyle w:val="BodyText6"/>
      </w:pPr>
      <w:r w:rsidRPr="00FB3D07">
        <w:t>Organization</w:t>
      </w:r>
      <w:r w:rsidR="00FA3779" w:rsidRPr="00FB3D07">
        <w:t>s proposing</w:t>
      </w:r>
      <w:r w:rsidRPr="00FB3D07">
        <w:t xml:space="preserve"> to develop materials</w:t>
      </w:r>
      <w:r w:rsidR="004E6F4A" w:rsidRPr="00FB3D07">
        <w:t xml:space="preserve"> and/or deliver training</w:t>
      </w:r>
      <w:r w:rsidRPr="00FB3D07">
        <w:t xml:space="preserve"> in languages other than English must provide an English version of the</w:t>
      </w:r>
      <w:r>
        <w:t xml:space="preserve"> materials.  </w:t>
      </w:r>
      <w:r w:rsidR="00FA3779" w:rsidRPr="00FA3779">
        <w:t xml:space="preserve">Organizations proposing to develop Spanish-language training materials must utilize the OSHA Dictionaries (English-to-Spanish and Spanish-to-English) for terminology.  The dictionaries are available on the OSHA Web site at </w:t>
      </w:r>
      <w:hyperlink r:id="rId36" w:history="1">
        <w:r w:rsidR="0047089F">
          <w:rPr>
            <w:rStyle w:val="Hyperlink"/>
          </w:rPr>
          <w:t>http://www.osha.gov/dcsp/compliance_assistance/spanish_dictionaries.html</w:t>
        </w:r>
      </w:hyperlink>
      <w:r w:rsidR="00A61E35">
        <w:t>.</w:t>
      </w:r>
      <w:r w:rsidR="00FA3779" w:rsidRPr="00FA3779">
        <w:t xml:space="preserve"> </w:t>
      </w:r>
      <w:r w:rsidR="00A61E35">
        <w:t xml:space="preserve"> </w:t>
      </w:r>
      <w:r w:rsidRPr="00D448F7">
        <w:t xml:space="preserve">The English version of the materials must be approved by OSHA prior to translation. </w:t>
      </w:r>
      <w:r w:rsidR="006A3696">
        <w:t xml:space="preserve"> </w:t>
      </w:r>
    </w:p>
    <w:p w:rsidR="005E21E0" w:rsidRPr="00231208" w:rsidRDefault="005E21E0" w:rsidP="00A32CE9">
      <w:pPr>
        <w:pStyle w:val="BodyText6"/>
      </w:pPr>
    </w:p>
    <w:p w:rsidR="00672D73" w:rsidRPr="00F37358" w:rsidRDefault="00672D73" w:rsidP="00A32CE9">
      <w:pPr>
        <w:pStyle w:val="Heading6"/>
        <w:numPr>
          <w:ilvl w:val="5"/>
          <w:numId w:val="38"/>
        </w:numPr>
        <w:ind w:left="2160" w:hanging="360"/>
        <w:rPr>
          <w:szCs w:val="24"/>
        </w:rPr>
      </w:pPr>
      <w:r w:rsidRPr="00F37358">
        <w:rPr>
          <w:szCs w:val="24"/>
        </w:rPr>
        <w:t xml:space="preserve">OSHA </w:t>
      </w:r>
      <w:r w:rsidR="00D0531B" w:rsidRPr="00F37358">
        <w:rPr>
          <w:szCs w:val="24"/>
        </w:rPr>
        <w:t xml:space="preserve">Material </w:t>
      </w:r>
      <w:r w:rsidRPr="00F37358">
        <w:rPr>
          <w:szCs w:val="24"/>
        </w:rPr>
        <w:t>Review</w:t>
      </w:r>
    </w:p>
    <w:p w:rsidR="00084153" w:rsidRPr="00F37358" w:rsidRDefault="00CB6F45" w:rsidP="00A32CE9">
      <w:pPr>
        <w:pStyle w:val="BodyText6"/>
      </w:pPr>
      <w:r>
        <w:t xml:space="preserve">All training materials </w:t>
      </w:r>
      <w:r w:rsidR="007E09EC" w:rsidRPr="00F37358">
        <w:t xml:space="preserve">must </w:t>
      </w:r>
      <w:r>
        <w:t xml:space="preserve">be </w:t>
      </w:r>
      <w:r w:rsidR="007E09EC" w:rsidRPr="00F37358">
        <w:t>review</w:t>
      </w:r>
      <w:r>
        <w:t>ed</w:t>
      </w:r>
      <w:r w:rsidR="00672D73" w:rsidRPr="00F37358">
        <w:t xml:space="preserve"> and approve</w:t>
      </w:r>
      <w:r>
        <w:t>d</w:t>
      </w:r>
      <w:r w:rsidR="00672D73" w:rsidRPr="00F37358">
        <w:t xml:space="preserve"> </w:t>
      </w:r>
      <w:r w:rsidR="007E09EC" w:rsidRPr="00F37358">
        <w:t>(e.g., promotional flyers, advertising, training materials</w:t>
      </w:r>
      <w:r w:rsidR="00037BCA">
        <w:t>, evaluation instruments</w:t>
      </w:r>
      <w:r w:rsidR="007E09EC" w:rsidRPr="00F37358">
        <w:t>) for technical accuracy and suitability of content before the materials may be used.  Therefore, the timetable must include provisions for an OSHA review of both draft and final products.  Allow two to three weeks for an OSHA revie</w:t>
      </w:r>
      <w:r w:rsidR="00084153" w:rsidRPr="00F37358">
        <w:t>w of draft mater</w:t>
      </w:r>
      <w:r w:rsidR="000D3591">
        <w:t xml:space="preserve">ials.  </w:t>
      </w:r>
      <w:r w:rsidR="00037BCA" w:rsidRPr="00037BCA">
        <w:t xml:space="preserve">Any changes to the training and educational materials, </w:t>
      </w:r>
      <w:r w:rsidR="00777A86">
        <w:t xml:space="preserve">at any time during </w:t>
      </w:r>
      <w:r w:rsidR="00037BCA" w:rsidRPr="00037BCA">
        <w:t>the grant period, must be reviewed and approved by OSHA before use.</w:t>
      </w:r>
    </w:p>
    <w:p w:rsidR="00AE5702" w:rsidRPr="00F37358" w:rsidRDefault="00AE5702" w:rsidP="00A32CE9">
      <w:pPr>
        <w:pStyle w:val="BodyText6"/>
      </w:pPr>
    </w:p>
    <w:p w:rsidR="005B7D9D" w:rsidRPr="00FB3D07" w:rsidRDefault="005B7D9D" w:rsidP="00A32CE9">
      <w:pPr>
        <w:pStyle w:val="BodyText6"/>
        <w:rPr>
          <w:rFonts w:eastAsia="MS Mincho"/>
          <w:lang w:eastAsia="ja-JP"/>
        </w:rPr>
      </w:pPr>
      <w:r w:rsidRPr="00F37358">
        <w:rPr>
          <w:rFonts w:eastAsia="MS Mincho"/>
          <w:lang w:eastAsia="ja-JP"/>
        </w:rPr>
        <w:t>All training and educational materials developed</w:t>
      </w:r>
      <w:r w:rsidR="00C47125">
        <w:rPr>
          <w:rFonts w:eastAsia="MS Mincho"/>
          <w:lang w:eastAsia="ja-JP"/>
        </w:rPr>
        <w:t xml:space="preserve"> or used</w:t>
      </w:r>
      <w:r w:rsidRPr="00F37358">
        <w:rPr>
          <w:rFonts w:eastAsia="MS Mincho"/>
          <w:lang w:eastAsia="ja-JP"/>
        </w:rPr>
        <w:t xml:space="preserve"> by grantees will be </w:t>
      </w:r>
      <w:r w:rsidRPr="00FB3D07">
        <w:rPr>
          <w:rFonts w:eastAsia="MS Mincho"/>
          <w:lang w:eastAsia="ja-JP"/>
        </w:rPr>
        <w:t>required to be updated to reflect any changes to OSHA standards and policies that occur during the performance period.  This includes any materials that may have been previously approved by OSHA.</w:t>
      </w:r>
    </w:p>
    <w:p w:rsidR="00AE5702" w:rsidRPr="00F37358" w:rsidRDefault="00EF1CE1" w:rsidP="00A32CE9">
      <w:pPr>
        <w:pStyle w:val="BodyText6"/>
      </w:pPr>
      <w:r w:rsidRPr="00FB3D07">
        <w:t xml:space="preserve">Any training materials created under a prior-year grant and </w:t>
      </w:r>
      <w:r w:rsidR="00660439" w:rsidRPr="00FB3D07">
        <w:t>subsequently updated</w:t>
      </w:r>
      <w:r w:rsidRPr="00FB3D07">
        <w:t xml:space="preserve"> must be</w:t>
      </w:r>
      <w:r w:rsidR="000100AA" w:rsidRPr="00FB3D07">
        <w:t xml:space="preserve"> reviewed and approved by OSHA (</w:t>
      </w:r>
      <w:r w:rsidRPr="00FB3D07">
        <w:t xml:space="preserve">all changes to the materials </w:t>
      </w:r>
      <w:r w:rsidR="000100AA" w:rsidRPr="00FB3D07">
        <w:t xml:space="preserve">should be </w:t>
      </w:r>
      <w:r w:rsidRPr="00FB3D07">
        <w:t>highlighted</w:t>
      </w:r>
      <w:r w:rsidR="000100AA" w:rsidRPr="00FB3D07">
        <w:t>)</w:t>
      </w:r>
      <w:r w:rsidRPr="00FB3D07">
        <w:t xml:space="preserve">. </w:t>
      </w:r>
      <w:r w:rsidR="00AE5702" w:rsidRPr="00FB3D07">
        <w:t>Any changes to the training</w:t>
      </w:r>
      <w:r w:rsidR="00CD575E" w:rsidRPr="00FB3D07">
        <w:t xml:space="preserve"> and educational materials</w:t>
      </w:r>
      <w:r w:rsidR="00037BCA" w:rsidRPr="00FB3D07">
        <w:t xml:space="preserve">, </w:t>
      </w:r>
      <w:r w:rsidR="00777A86" w:rsidRPr="00FB3D07">
        <w:t>at any time during the</w:t>
      </w:r>
      <w:r w:rsidR="00037BCA">
        <w:t xml:space="preserve"> grant period,</w:t>
      </w:r>
      <w:r w:rsidR="00CD575E" w:rsidRPr="00F37358">
        <w:t xml:space="preserve"> </w:t>
      </w:r>
      <w:r w:rsidR="005B7D9D" w:rsidRPr="00F37358">
        <w:t>must be</w:t>
      </w:r>
      <w:r w:rsidR="00AE5702" w:rsidRPr="00F37358">
        <w:t xml:space="preserve"> review</w:t>
      </w:r>
      <w:r w:rsidR="005B7D9D" w:rsidRPr="00F37358">
        <w:t>ed and approved by OSHA</w:t>
      </w:r>
      <w:r w:rsidR="00037BCA">
        <w:t xml:space="preserve"> before use</w:t>
      </w:r>
      <w:r w:rsidR="00AE5702" w:rsidRPr="00F37358">
        <w:t>.</w:t>
      </w:r>
      <w:r w:rsidR="00CB6F45">
        <w:t xml:space="preserve">  </w:t>
      </w:r>
      <w:r w:rsidR="00CB6F45" w:rsidRPr="004E2B9D">
        <w:t>If no changes to OSHA standards or policies occurred since the educational materials were last approved by OSHA, and no other changes were made by the grantee, the materials do not need to be reviewed.</w:t>
      </w:r>
    </w:p>
    <w:p w:rsidR="00CD6DAF" w:rsidRPr="00F37358" w:rsidRDefault="00CD6DAF" w:rsidP="00A32CE9">
      <w:pPr>
        <w:pStyle w:val="BodyText6"/>
      </w:pPr>
    </w:p>
    <w:p w:rsidR="00672D73" w:rsidRPr="00F37358" w:rsidRDefault="004E6F4A" w:rsidP="00A32CE9">
      <w:pPr>
        <w:pStyle w:val="Heading6"/>
        <w:numPr>
          <w:ilvl w:val="5"/>
          <w:numId w:val="38"/>
        </w:numPr>
        <w:ind w:left="2160" w:hanging="360"/>
        <w:rPr>
          <w:szCs w:val="24"/>
        </w:rPr>
      </w:pPr>
      <w:bookmarkStart w:id="153" w:name="_Ref384893639"/>
      <w:r>
        <w:rPr>
          <w:szCs w:val="24"/>
        </w:rPr>
        <w:t>Submittal and Internet Posting R</w:t>
      </w:r>
      <w:r w:rsidR="00672D73" w:rsidRPr="00F37358">
        <w:rPr>
          <w:szCs w:val="24"/>
        </w:rPr>
        <w:t>equirem</w:t>
      </w:r>
      <w:r w:rsidR="00511118" w:rsidRPr="00F37358">
        <w:rPr>
          <w:szCs w:val="24"/>
        </w:rPr>
        <w:t xml:space="preserve">ents for </w:t>
      </w:r>
      <w:r>
        <w:rPr>
          <w:szCs w:val="24"/>
        </w:rPr>
        <w:t>Final M</w:t>
      </w:r>
      <w:r w:rsidR="00672D73" w:rsidRPr="00F37358">
        <w:rPr>
          <w:szCs w:val="24"/>
        </w:rPr>
        <w:t>aterials</w:t>
      </w:r>
      <w:bookmarkEnd w:id="153"/>
    </w:p>
    <w:p w:rsidR="003B2479" w:rsidRPr="00FB3D07" w:rsidRDefault="001B4437" w:rsidP="00A32CE9">
      <w:pPr>
        <w:pStyle w:val="BodyText6"/>
      </w:pPr>
      <w:r w:rsidRPr="00FB3D07">
        <w:t>T</w:t>
      </w:r>
      <w:r w:rsidR="0063153B" w:rsidRPr="00FB3D07">
        <w:t>wo</w:t>
      </w:r>
      <w:r w:rsidR="00461A55" w:rsidRPr="00FB3D07">
        <w:t xml:space="preserve"> </w:t>
      </w:r>
      <w:r w:rsidRPr="00FB3D07">
        <w:t>(</w:t>
      </w:r>
      <w:r w:rsidR="0063153B" w:rsidRPr="00FB3D07">
        <w:t>2</w:t>
      </w:r>
      <w:r w:rsidRPr="00FB3D07">
        <w:t xml:space="preserve">) </w:t>
      </w:r>
      <w:r w:rsidR="00461A55" w:rsidRPr="00FB3D07">
        <w:t xml:space="preserve">electronic and </w:t>
      </w:r>
      <w:r w:rsidRPr="00FB3D07">
        <w:t xml:space="preserve">two (2) </w:t>
      </w:r>
      <w:r w:rsidR="00461A55" w:rsidRPr="00FB3D07">
        <w:t xml:space="preserve">hard-copies of the materials are to be submitted to OSHA prior to or along with the close-out report.  </w:t>
      </w:r>
      <w:r w:rsidR="00DC4805" w:rsidRPr="00FB3D07">
        <w:t>Electronic copies should be submitted per the Grant-Funded Material Submittal P</w:t>
      </w:r>
      <w:r w:rsidR="007F691F" w:rsidRPr="00FB3D07">
        <w:t xml:space="preserve">rocedures outlined </w:t>
      </w:r>
      <w:r w:rsidR="007F691F" w:rsidRPr="00F54328">
        <w:t xml:space="preserve">in </w:t>
      </w:r>
      <w:r w:rsidR="00F54328" w:rsidRPr="00F54328">
        <w:t>Appendix B</w:t>
      </w:r>
      <w:r w:rsidR="00DC4805" w:rsidRPr="00F54328">
        <w:t>.</w:t>
      </w:r>
    </w:p>
    <w:p w:rsidR="00874F3E" w:rsidRPr="00FB3D07" w:rsidRDefault="00874F3E" w:rsidP="00A32CE9">
      <w:pPr>
        <w:pStyle w:val="BodyText6"/>
      </w:pPr>
    </w:p>
    <w:p w:rsidR="00084153" w:rsidRDefault="001B4437" w:rsidP="00A32CE9">
      <w:pPr>
        <w:pStyle w:val="BodyText6"/>
      </w:pPr>
      <w:r w:rsidRPr="00F37358">
        <w:t>Any appli</w:t>
      </w:r>
      <w:r w:rsidR="00981DD1" w:rsidRPr="00F37358">
        <w:t>cant proposing online training</w:t>
      </w:r>
      <w:r w:rsidR="00FF3D90" w:rsidRPr="00F37358">
        <w:t xml:space="preserve"> </w:t>
      </w:r>
      <w:r w:rsidR="00981DD1" w:rsidRPr="00F37358">
        <w:t>must produce training materials that are compliant with</w:t>
      </w:r>
      <w:r w:rsidR="00CD1156" w:rsidRPr="00F37358">
        <w:t xml:space="preserve"> </w:t>
      </w:r>
      <w:r w:rsidR="00C17C41" w:rsidRPr="00F37358">
        <w:t xml:space="preserve">Section </w:t>
      </w:r>
      <w:r w:rsidR="00CD1156" w:rsidRPr="00F37358">
        <w:t>508</w:t>
      </w:r>
      <w:r w:rsidR="00C17C41" w:rsidRPr="00F37358">
        <w:t xml:space="preserve"> of the Rehabilitation Act of 1973</w:t>
      </w:r>
      <w:r w:rsidR="00683A23" w:rsidRPr="00F37358">
        <w:t>, as amended</w:t>
      </w:r>
      <w:r w:rsidR="00CD1156" w:rsidRPr="00F37358">
        <w:t xml:space="preserve"> </w:t>
      </w:r>
      <w:hyperlink r:id="rId37" w:history="1">
        <w:r w:rsidR="008050BA" w:rsidRPr="00021174">
          <w:rPr>
            <w:rStyle w:val="Hyperlink"/>
          </w:rPr>
          <w:t>http://www.section508.gov/Section-508-Of-The-Rehabilitation-Act</w:t>
        </w:r>
      </w:hyperlink>
      <w:r w:rsidR="00C17C41" w:rsidRPr="00F37358">
        <w:t>.</w:t>
      </w:r>
      <w:r w:rsidR="008050BA">
        <w:t xml:space="preserve"> </w:t>
      </w:r>
      <w:r w:rsidR="00C17C41" w:rsidRPr="00F37358">
        <w:t xml:space="preserve">  Specific compliance checklists can be found at</w:t>
      </w:r>
      <w:r w:rsidR="004C3A9A" w:rsidRPr="00F37358">
        <w:t xml:space="preserve"> </w:t>
      </w:r>
      <w:hyperlink r:id="rId38" w:history="1">
        <w:r w:rsidR="00FF3D90" w:rsidRPr="00A61E35">
          <w:rPr>
            <w:rStyle w:val="Hyperlink"/>
          </w:rPr>
          <w:t>http://www.hhs.gov/web/508/checklists/index.html</w:t>
        </w:r>
      </w:hyperlink>
      <w:r w:rsidR="00FF3D90" w:rsidRPr="00F37358">
        <w:t>.</w:t>
      </w:r>
    </w:p>
    <w:p w:rsidR="005813B6" w:rsidRDefault="005813B6" w:rsidP="00A32CE9">
      <w:pPr>
        <w:pStyle w:val="BodyText6"/>
      </w:pPr>
    </w:p>
    <w:p w:rsidR="00DE2E26" w:rsidRPr="00F37358" w:rsidRDefault="00DE2E26" w:rsidP="00A32CE9">
      <w:pPr>
        <w:pStyle w:val="Heading6"/>
        <w:numPr>
          <w:ilvl w:val="5"/>
          <w:numId w:val="38"/>
        </w:numPr>
        <w:ind w:left="2160" w:hanging="360"/>
        <w:rPr>
          <w:szCs w:val="24"/>
        </w:rPr>
      </w:pPr>
      <w:r w:rsidRPr="00F37358">
        <w:rPr>
          <w:szCs w:val="24"/>
        </w:rPr>
        <w:t xml:space="preserve">Acknowledgment of DOL Funding </w:t>
      </w:r>
    </w:p>
    <w:p w:rsidR="00DE2E26" w:rsidRPr="00F37358" w:rsidRDefault="00DE2E26" w:rsidP="00A32CE9">
      <w:pPr>
        <w:pStyle w:val="BodyText6"/>
      </w:pPr>
      <w:r w:rsidRPr="00F37358">
        <w:t>In all circumstances, all approved grant-funded materials developed by a grantee shall contain the following disclaimer:</w:t>
      </w:r>
    </w:p>
    <w:p w:rsidR="00DE2E26" w:rsidRPr="00F37358" w:rsidRDefault="00DE2E26" w:rsidP="00A32CE9">
      <w:pPr>
        <w:pStyle w:val="BodyText6"/>
      </w:pPr>
    </w:p>
    <w:p w:rsidR="0000419C" w:rsidRDefault="00DE2E26" w:rsidP="00A32CE9">
      <w:pPr>
        <w:pStyle w:val="BodyText6"/>
        <w:rPr>
          <w:i/>
        </w:rPr>
      </w:pPr>
      <w:r w:rsidRPr="00F37358">
        <w:rPr>
          <w:i/>
        </w:rPr>
        <w:t>This material was produced under grant number _____________ from the Occupational Safety and Health Administration, U.S. Department of Labor.  It does not necessarily reflect the views or policies of the U.S. Department of Labor, nor does mention of trade names, commercial products, or organizations imply endorsement by the U.S. Government.</w:t>
      </w:r>
    </w:p>
    <w:p w:rsidR="008E7253" w:rsidRPr="00F37358" w:rsidRDefault="008E7253" w:rsidP="00FD0D96">
      <w:pPr>
        <w:pStyle w:val="BodyText6"/>
        <w:ind w:left="2520"/>
        <w:rPr>
          <w:i/>
        </w:rPr>
      </w:pPr>
    </w:p>
    <w:p w:rsidR="004404AF" w:rsidRPr="00F37358" w:rsidRDefault="004404AF" w:rsidP="00790184">
      <w:pPr>
        <w:pStyle w:val="Heading5"/>
        <w:tabs>
          <w:tab w:val="num" w:pos="1800"/>
        </w:tabs>
        <w:ind w:left="2700" w:hanging="1260"/>
        <w:rPr>
          <w:szCs w:val="24"/>
        </w:rPr>
      </w:pPr>
      <w:bookmarkStart w:id="154" w:name="_Ref285199405"/>
      <w:r w:rsidRPr="00F37358">
        <w:rPr>
          <w:szCs w:val="24"/>
        </w:rPr>
        <w:t>Recruiting Plan</w:t>
      </w:r>
      <w:bookmarkEnd w:id="154"/>
    </w:p>
    <w:p w:rsidR="00916AFF" w:rsidRDefault="00916AFF" w:rsidP="00790184">
      <w:pPr>
        <w:pStyle w:val="BodyText5"/>
      </w:pPr>
      <w:r w:rsidRPr="00F37358">
        <w:t>The recruiting plan should include what methods the applicant plans</w:t>
      </w:r>
      <w:r w:rsidR="003C09FC">
        <w:t xml:space="preserve"> to utilize</w:t>
      </w:r>
      <w:r w:rsidRPr="00F37358">
        <w:t xml:space="preserve"> </w:t>
      </w:r>
      <w:r w:rsidR="00686222" w:rsidRPr="00F37358">
        <w:t xml:space="preserve">to </w:t>
      </w:r>
      <w:r w:rsidRPr="00F37358">
        <w:t>r</w:t>
      </w:r>
      <w:r w:rsidR="00874F3E">
        <w:t>ecruit workers from the target</w:t>
      </w:r>
      <w:r w:rsidRPr="00F37358">
        <w:t xml:space="preserve"> audience for the proposed</w:t>
      </w:r>
      <w:r w:rsidR="00BD76CB" w:rsidRPr="00F37358">
        <w:t xml:space="preserve"> </w:t>
      </w:r>
      <w:r w:rsidR="009E08EF" w:rsidRPr="00F37358">
        <w:t>training</w:t>
      </w:r>
      <w:r w:rsidR="00C5354C" w:rsidRPr="00F37358">
        <w:t xml:space="preserve">.  </w:t>
      </w:r>
      <w:r w:rsidR="00A1478C" w:rsidRPr="00F37358">
        <w:t xml:space="preserve">Past success in reaching </w:t>
      </w:r>
      <w:r w:rsidR="0056783A">
        <w:t xml:space="preserve">the </w:t>
      </w:r>
      <w:r w:rsidR="00A1478C" w:rsidRPr="00F37358">
        <w:t xml:space="preserve">target audience as well as any plans to work with other organizations </w:t>
      </w:r>
      <w:r w:rsidR="00874F3E">
        <w:t>during the</w:t>
      </w:r>
      <w:r w:rsidR="00A1478C" w:rsidRPr="00F37358">
        <w:t xml:space="preserve"> recruiting efforts should be described</w:t>
      </w:r>
      <w:r w:rsidR="00143613">
        <w:t xml:space="preserve"> in detail</w:t>
      </w:r>
      <w:r w:rsidR="00A1478C" w:rsidRPr="00F37358">
        <w:t xml:space="preserve">. </w:t>
      </w:r>
      <w:r w:rsidR="006A3696">
        <w:t xml:space="preserve"> </w:t>
      </w:r>
      <w:r w:rsidRPr="00F37358">
        <w:t xml:space="preserve">All materials developed for recruiting </w:t>
      </w:r>
      <w:r w:rsidR="00CB6F45">
        <w:t>must be reviewed and approved by OSHA</w:t>
      </w:r>
      <w:r w:rsidRPr="00F37358">
        <w:t>.</w:t>
      </w:r>
    </w:p>
    <w:p w:rsidR="00B93527" w:rsidRPr="00F37358" w:rsidRDefault="00B93527" w:rsidP="00FD0D96">
      <w:pPr>
        <w:pStyle w:val="BodyText5"/>
        <w:ind w:left="2160"/>
      </w:pPr>
    </w:p>
    <w:p w:rsidR="004404AF" w:rsidRPr="00F37358" w:rsidRDefault="004404AF" w:rsidP="00790184">
      <w:pPr>
        <w:pStyle w:val="Heading5"/>
        <w:tabs>
          <w:tab w:val="left" w:pos="1800"/>
          <w:tab w:val="num" w:pos="2340"/>
        </w:tabs>
        <w:ind w:left="2160"/>
        <w:rPr>
          <w:szCs w:val="24"/>
        </w:rPr>
      </w:pPr>
      <w:bookmarkStart w:id="155" w:name="_Ref285199499"/>
      <w:bookmarkStart w:id="156" w:name="_Ref413750456"/>
      <w:r w:rsidRPr="00F37358">
        <w:rPr>
          <w:szCs w:val="24"/>
        </w:rPr>
        <w:t>Training</w:t>
      </w:r>
      <w:bookmarkEnd w:id="155"/>
      <w:r w:rsidR="005E21E0">
        <w:rPr>
          <w:szCs w:val="24"/>
        </w:rPr>
        <w:t xml:space="preserve"> for Workers and Employers</w:t>
      </w:r>
      <w:bookmarkEnd w:id="156"/>
    </w:p>
    <w:p w:rsidR="006C5776" w:rsidRDefault="004404AF" w:rsidP="00790184">
      <w:pPr>
        <w:pStyle w:val="BodyText5"/>
      </w:pPr>
      <w:r w:rsidRPr="00F37358">
        <w:t>When describing</w:t>
      </w:r>
      <w:r w:rsidR="00080ABF" w:rsidRPr="00F37358">
        <w:t xml:space="preserve"> the proposed occupational safety and health</w:t>
      </w:r>
      <w:r w:rsidRPr="00F37358">
        <w:t xml:space="preserve"> training, include the topics to be taught, the </w:t>
      </w:r>
      <w:r w:rsidR="00441326" w:rsidRPr="00F37358">
        <w:t>projected</w:t>
      </w:r>
      <w:r w:rsidRPr="00F37358">
        <w:t xml:space="preserve"> number of trainees, and the number of contact hours per trainee for each proposed training course,</w:t>
      </w:r>
      <w:r w:rsidR="005C6BC0">
        <w:t xml:space="preserve"> </w:t>
      </w:r>
      <w:r w:rsidR="00765238" w:rsidRPr="00F37358">
        <w:t>the</w:t>
      </w:r>
      <w:r w:rsidRPr="00F37358">
        <w:t xml:space="preserve"> proposed training sites (classroom, worksites)</w:t>
      </w:r>
      <w:r w:rsidR="002F6F0B">
        <w:t>,</w:t>
      </w:r>
      <w:r w:rsidR="00683A23" w:rsidRPr="00F37358">
        <w:t xml:space="preserve"> and</w:t>
      </w:r>
      <w:r w:rsidR="002F6F0B">
        <w:t xml:space="preserve"> their</w:t>
      </w:r>
      <w:r w:rsidR="00683A23" w:rsidRPr="00F37358">
        <w:t xml:space="preserve"> </w:t>
      </w:r>
      <w:r w:rsidR="00765238" w:rsidRPr="00F37358">
        <w:t>geographical locations</w:t>
      </w:r>
      <w:r w:rsidRPr="00F37358">
        <w:t>.</w:t>
      </w:r>
    </w:p>
    <w:p w:rsidR="00DD1DA2" w:rsidRDefault="00DD1DA2" w:rsidP="00790184">
      <w:pPr>
        <w:pStyle w:val="BodyText5"/>
      </w:pPr>
    </w:p>
    <w:p w:rsidR="00DD1DA2" w:rsidRPr="00DD1DA2" w:rsidRDefault="00DD1DA2" w:rsidP="00DD1DA2">
      <w:pPr>
        <w:pStyle w:val="BodyText5"/>
      </w:pPr>
      <w:r w:rsidRPr="00DD1DA2">
        <w:t>OSHA encourages the training of different workers each year.  If an organization is awarded a grant for consecutive years to provide training on the same topic to a target population, the organization must show in its work plan a process to ensure that different workers will be trained, than received training in the previous year.</w:t>
      </w:r>
    </w:p>
    <w:p w:rsidR="006C5776" w:rsidRPr="00F37358" w:rsidRDefault="006C5776" w:rsidP="00FD0D96">
      <w:pPr>
        <w:pStyle w:val="BodyText5"/>
        <w:ind w:left="2160"/>
      </w:pPr>
    </w:p>
    <w:p w:rsidR="002F6F0B" w:rsidRDefault="002F6F0B" w:rsidP="00790184">
      <w:pPr>
        <w:pStyle w:val="Heading6"/>
        <w:numPr>
          <w:ilvl w:val="5"/>
          <w:numId w:val="38"/>
        </w:numPr>
        <w:ind w:left="2160" w:hanging="360"/>
        <w:rPr>
          <w:szCs w:val="24"/>
        </w:rPr>
      </w:pPr>
      <w:bookmarkStart w:id="157" w:name="_Ref292780890"/>
      <w:r>
        <w:rPr>
          <w:szCs w:val="24"/>
        </w:rPr>
        <w:t>Required Training Content</w:t>
      </w:r>
    </w:p>
    <w:p w:rsidR="002F6F0B" w:rsidRDefault="002F6F0B" w:rsidP="00320AA5">
      <w:pPr>
        <w:ind w:left="2160"/>
      </w:pPr>
      <w:r>
        <w:t xml:space="preserve">Training must include training on the required training and educational material content as indicated </w:t>
      </w:r>
      <w:r w:rsidRPr="00F54328">
        <w:t xml:space="preserve">in </w:t>
      </w:r>
      <w:r w:rsidR="00F54328" w:rsidRPr="00F54328">
        <w:t>Section V.G.</w:t>
      </w:r>
      <w:r w:rsidR="00F54328" w:rsidRPr="00F54328">
        <w:fldChar w:fldCharType="begin"/>
      </w:r>
      <w:r w:rsidR="00F54328" w:rsidRPr="00F54328">
        <w:instrText xml:space="preserve"> REF _Ref286131765 \r \h </w:instrText>
      </w:r>
      <w:r w:rsidR="00F54328">
        <w:instrText xml:space="preserve"> \* MERGEFORMAT </w:instrText>
      </w:r>
      <w:r w:rsidR="00F54328" w:rsidRPr="00F54328">
        <w:fldChar w:fldCharType="separate"/>
      </w:r>
      <w:proofErr w:type="gramStart"/>
      <w:r w:rsidR="00F54328" w:rsidRPr="00F54328">
        <w:t>1.b</w:t>
      </w:r>
      <w:proofErr w:type="gramEnd"/>
      <w:r w:rsidR="00F54328" w:rsidRPr="00F54328">
        <w:t>)</w:t>
      </w:r>
      <w:r w:rsidR="00F54328" w:rsidRPr="00F54328">
        <w:fldChar w:fldCharType="end"/>
      </w:r>
      <w:r w:rsidRPr="00F54328">
        <w:t>.</w:t>
      </w:r>
    </w:p>
    <w:p w:rsidR="007C1EB3" w:rsidRPr="002F6F0B" w:rsidRDefault="007C1EB3" w:rsidP="00320AA5">
      <w:pPr>
        <w:ind w:left="1800"/>
      </w:pPr>
    </w:p>
    <w:p w:rsidR="00D744FC" w:rsidRPr="00F37358" w:rsidRDefault="003C09FC" w:rsidP="00320AA5">
      <w:pPr>
        <w:pStyle w:val="Heading6"/>
        <w:numPr>
          <w:ilvl w:val="5"/>
          <w:numId w:val="38"/>
        </w:numPr>
        <w:spacing w:after="0"/>
        <w:ind w:left="2160" w:hanging="360"/>
        <w:rPr>
          <w:szCs w:val="24"/>
        </w:rPr>
      </w:pPr>
      <w:bookmarkStart w:id="158" w:name="_Ref413750483"/>
      <w:r>
        <w:rPr>
          <w:szCs w:val="24"/>
        </w:rPr>
        <w:lastRenderedPageBreak/>
        <w:t>Training Contact H</w:t>
      </w:r>
      <w:r w:rsidR="00D744FC" w:rsidRPr="00F37358">
        <w:rPr>
          <w:szCs w:val="24"/>
        </w:rPr>
        <w:t>ours</w:t>
      </w:r>
      <w:bookmarkEnd w:id="157"/>
      <w:bookmarkEnd w:id="158"/>
    </w:p>
    <w:p w:rsidR="00D744FC" w:rsidRPr="00F37358" w:rsidRDefault="00D744FC" w:rsidP="00790184">
      <w:pPr>
        <w:pStyle w:val="BodyText6"/>
      </w:pPr>
      <w:r w:rsidRPr="00F37358">
        <w:t xml:space="preserve">The Susan Harwood Training Grant Program’s </w:t>
      </w:r>
      <w:r w:rsidR="00D81CBE" w:rsidRPr="00F37358">
        <w:t xml:space="preserve">primary focus </w:t>
      </w:r>
      <w:r w:rsidRPr="00F37358">
        <w:t>is worker</w:t>
      </w:r>
      <w:r w:rsidR="00D81CBE" w:rsidRPr="00F37358">
        <w:t>-level</w:t>
      </w:r>
      <w:r w:rsidRPr="00F37358">
        <w:t xml:space="preserve"> training</w:t>
      </w:r>
      <w:r w:rsidR="00D81CBE" w:rsidRPr="00F37358">
        <w:t xml:space="preserve">.  </w:t>
      </w:r>
      <w:r w:rsidRPr="00F37358">
        <w:t xml:space="preserve">Training should be </w:t>
      </w:r>
      <w:r w:rsidR="00735DDA" w:rsidRPr="00F37358">
        <w:t>designed as</w:t>
      </w:r>
      <w:r w:rsidRPr="00F37358">
        <w:t xml:space="preserve"> a </w:t>
      </w:r>
      <w:r w:rsidR="00683A23" w:rsidRPr="00F37358">
        <w:t xml:space="preserve">minimum of </w:t>
      </w:r>
      <w:r w:rsidR="002E1EA7" w:rsidRPr="00F37358">
        <w:t xml:space="preserve">1/2 hour and a </w:t>
      </w:r>
      <w:r w:rsidRPr="00F37358">
        <w:t xml:space="preserve">maximum of 7 1/2 </w:t>
      </w:r>
      <w:r w:rsidR="002E1EA7" w:rsidRPr="00F37358">
        <w:t xml:space="preserve">contact </w:t>
      </w:r>
      <w:r w:rsidRPr="00F37358">
        <w:t>hours per day</w:t>
      </w:r>
      <w:r w:rsidR="00C5354C" w:rsidRPr="00F37358">
        <w:t>, for every day of training</w:t>
      </w:r>
      <w:r w:rsidRPr="00F37358">
        <w:t>.</w:t>
      </w:r>
    </w:p>
    <w:p w:rsidR="003E3FCA" w:rsidRPr="00F37358" w:rsidRDefault="003E3FCA" w:rsidP="00790184">
      <w:pPr>
        <w:pStyle w:val="BodyText6"/>
        <w:ind w:hanging="360"/>
      </w:pPr>
    </w:p>
    <w:p w:rsidR="003E3FCA" w:rsidRPr="00F37358" w:rsidRDefault="00827C01" w:rsidP="00790184">
      <w:pPr>
        <w:pStyle w:val="BodyText6"/>
      </w:pPr>
      <w:r w:rsidRPr="00F37358">
        <w:t>Cont</w:t>
      </w:r>
      <w:r w:rsidR="005C6BC0">
        <w:t>act hours include instructor-le</w:t>
      </w:r>
      <w:r w:rsidRPr="00F37358">
        <w:t>d contact minutes used to train on the training learning ob</w:t>
      </w:r>
      <w:r w:rsidR="005C6BC0">
        <w:t>jectives.  Instructor-le</w:t>
      </w:r>
      <w:r w:rsidRPr="00F37358">
        <w:t>d minutes used for administrative activities such a</w:t>
      </w:r>
      <w:r w:rsidR="00874F3E">
        <w:t xml:space="preserve">s </w:t>
      </w:r>
      <w:r w:rsidR="003C09FC">
        <w:t xml:space="preserve">presenting </w:t>
      </w:r>
      <w:r w:rsidRPr="00F37358">
        <w:t xml:space="preserve">training certificates </w:t>
      </w:r>
      <w:r w:rsidR="00862B59" w:rsidRPr="00F37358">
        <w:t>cannot</w:t>
      </w:r>
      <w:r w:rsidRPr="00F37358">
        <w:t xml:space="preserve"> be counted toward the contact hours.  Break time and lunchti</w:t>
      </w:r>
      <w:r w:rsidR="00C029B4" w:rsidRPr="00F37358">
        <w:t xml:space="preserve">me </w:t>
      </w:r>
      <w:r w:rsidR="00862B59" w:rsidRPr="00F37358">
        <w:t>cannot</w:t>
      </w:r>
      <w:r w:rsidR="00C029B4" w:rsidRPr="00F37358">
        <w:t xml:space="preserve"> be counted toward</w:t>
      </w:r>
      <w:r w:rsidRPr="00F37358">
        <w:t xml:space="preserve"> </w:t>
      </w:r>
      <w:r w:rsidR="003C09FC">
        <w:t xml:space="preserve">the </w:t>
      </w:r>
      <w:r w:rsidRPr="00F37358">
        <w:t>contact hours.</w:t>
      </w:r>
    </w:p>
    <w:p w:rsidR="005E21E0" w:rsidRDefault="005E21E0">
      <w:pPr>
        <w:rPr>
          <w:bCs/>
        </w:rPr>
      </w:pPr>
      <w:bookmarkStart w:id="159" w:name="_Ref384892189"/>
    </w:p>
    <w:p w:rsidR="00D744FC" w:rsidRPr="00F37358" w:rsidRDefault="002E1EA7" w:rsidP="00790184">
      <w:pPr>
        <w:pStyle w:val="Heading6"/>
        <w:numPr>
          <w:ilvl w:val="5"/>
          <w:numId w:val="38"/>
        </w:numPr>
        <w:ind w:left="2160" w:hanging="360"/>
        <w:rPr>
          <w:szCs w:val="24"/>
        </w:rPr>
      </w:pPr>
      <w:r w:rsidRPr="00F37358">
        <w:rPr>
          <w:szCs w:val="24"/>
        </w:rPr>
        <w:t xml:space="preserve">Eligible </w:t>
      </w:r>
      <w:r w:rsidR="00D744FC" w:rsidRPr="00F37358">
        <w:rPr>
          <w:szCs w:val="24"/>
        </w:rPr>
        <w:t>Trainees</w:t>
      </w:r>
      <w:bookmarkEnd w:id="159"/>
    </w:p>
    <w:p w:rsidR="00D744FC" w:rsidRDefault="004F55B9" w:rsidP="00790184">
      <w:pPr>
        <w:pStyle w:val="BodyText6"/>
      </w:pPr>
      <w:r w:rsidRPr="00F37358">
        <w:t xml:space="preserve">Training should be limited to eligible trainees.  </w:t>
      </w:r>
      <w:r w:rsidR="00D744FC" w:rsidRPr="00F37358">
        <w:t xml:space="preserve">Eligible trainees are those workers that are currently covered under the </w:t>
      </w:r>
      <w:r w:rsidR="006A3696">
        <w:t xml:space="preserve">OSH </w:t>
      </w:r>
      <w:r w:rsidR="00D744FC" w:rsidRPr="00F37358">
        <w:t>Act of 1970, SEC. 4</w:t>
      </w:r>
      <w:r w:rsidR="00683A23" w:rsidRPr="00F37358">
        <w:t>, codified at 29 U</w:t>
      </w:r>
      <w:r w:rsidR="00A75AC9">
        <w:t>.</w:t>
      </w:r>
      <w:r w:rsidR="00683A23" w:rsidRPr="00F37358">
        <w:t>S</w:t>
      </w:r>
      <w:r w:rsidR="00A75AC9">
        <w:t>.</w:t>
      </w:r>
      <w:r w:rsidR="00683A23" w:rsidRPr="00F37358">
        <w:t>C</w:t>
      </w:r>
      <w:r w:rsidR="00A75AC9">
        <w:t>.</w:t>
      </w:r>
      <w:r w:rsidR="00683A23" w:rsidRPr="00F37358">
        <w:t xml:space="preserve"> 653</w:t>
      </w:r>
      <w:r w:rsidR="00D744FC" w:rsidRPr="00F37358">
        <w:t xml:space="preserve">.  </w:t>
      </w:r>
    </w:p>
    <w:p w:rsidR="00DD1DA2" w:rsidRDefault="00DD1DA2" w:rsidP="00790184">
      <w:pPr>
        <w:pStyle w:val="BodyText6"/>
      </w:pPr>
    </w:p>
    <w:tbl>
      <w:tblPr>
        <w:tblW w:w="7200" w:type="dxa"/>
        <w:tblCellSpacing w:w="15" w:type="dxa"/>
        <w:tblInd w:w="2215" w:type="dxa"/>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000" w:firstRow="0" w:lastRow="0" w:firstColumn="0" w:lastColumn="0" w:noHBand="0" w:noVBand="0"/>
      </w:tblPr>
      <w:tblGrid>
        <w:gridCol w:w="7200"/>
      </w:tblGrid>
      <w:tr w:rsidR="00D744FC" w:rsidRPr="00F37358" w:rsidTr="00FD0D96">
        <w:trPr>
          <w:trHeight w:val="196"/>
          <w:tblCellSpacing w:w="15" w:type="dxa"/>
        </w:trPr>
        <w:tc>
          <w:tcPr>
            <w:tcW w:w="7140" w:type="dxa"/>
          </w:tcPr>
          <w:p w:rsidR="00D744FC" w:rsidRPr="00DF0010" w:rsidRDefault="00136372" w:rsidP="00C029B4">
            <w:pPr>
              <w:rPr>
                <w:color w:val="000000"/>
                <w:sz w:val="22"/>
                <w:szCs w:val="22"/>
              </w:rPr>
            </w:pPr>
            <w:bookmarkStart w:id="160" w:name="4"/>
            <w:r w:rsidRPr="00DF0010">
              <w:rPr>
                <w:b/>
                <w:bCs/>
                <w:color w:val="000000"/>
                <w:sz w:val="22"/>
                <w:szCs w:val="22"/>
              </w:rPr>
              <w:t>OSH Act of 1970, SEC. 4. Applicability of This Act</w:t>
            </w:r>
            <w:bookmarkEnd w:id="160"/>
          </w:p>
        </w:tc>
      </w:tr>
      <w:tr w:rsidR="00E67742" w:rsidRPr="00F37358" w:rsidTr="00FD0D96">
        <w:trPr>
          <w:trHeight w:val="1851"/>
          <w:tblCellSpacing w:w="15" w:type="dxa"/>
        </w:trPr>
        <w:tc>
          <w:tcPr>
            <w:tcW w:w="7140" w:type="dxa"/>
          </w:tcPr>
          <w:p w:rsidR="00E67742" w:rsidRPr="00DF0010" w:rsidRDefault="00E67742" w:rsidP="00136372">
            <w:pPr>
              <w:spacing w:after="240"/>
              <w:ind w:left="518" w:right="337"/>
              <w:rPr>
                <w:color w:val="000000"/>
                <w:sz w:val="20"/>
                <w:szCs w:val="20"/>
              </w:rPr>
            </w:pPr>
            <w:bookmarkStart w:id="161" w:name="SECTION4(a)"/>
            <w:bookmarkEnd w:id="161"/>
            <w:r w:rsidRPr="00DF0010">
              <w:rPr>
                <w:color w:val="000000"/>
                <w:sz w:val="20"/>
                <w:szCs w:val="20"/>
              </w:rPr>
              <w:t xml:space="preserve">(a) This Act shall apply with respect to employment performed in a workplace in a State, the District of Columbia, the Commonwealth of Puerto Rico, the Virgin Islands, American Samoa, Guam, the Trust Territory of the Pacific Islands, </w:t>
            </w:r>
            <w:proofErr w:type="gramStart"/>
            <w:r w:rsidRPr="00DF0010">
              <w:rPr>
                <w:color w:val="000000"/>
                <w:sz w:val="20"/>
                <w:szCs w:val="20"/>
              </w:rPr>
              <w:t>Wake</w:t>
            </w:r>
            <w:proofErr w:type="gramEnd"/>
            <w:r w:rsidRPr="00DF0010">
              <w:rPr>
                <w:color w:val="000000"/>
                <w:sz w:val="20"/>
                <w:szCs w:val="20"/>
              </w:rPr>
              <w:t xml:space="preserve"> Island, Outer Continental Shelf Lands defined in the Outer Continental Shelf Lands Act, Johnston Island, and the Canal Zone. The Secretary of the Interior shall, by regulation, provide for judicial enforcement of this Act by the courts established for areas in which there are no United States district courts having jurisdiction.</w:t>
            </w:r>
          </w:p>
        </w:tc>
      </w:tr>
      <w:tr w:rsidR="00E67742" w:rsidRPr="00F37358" w:rsidTr="00FD0D96">
        <w:trPr>
          <w:tblCellSpacing w:w="15" w:type="dxa"/>
        </w:trPr>
        <w:tc>
          <w:tcPr>
            <w:tcW w:w="7140" w:type="dxa"/>
            <w:vAlign w:val="center"/>
          </w:tcPr>
          <w:p w:rsidR="00E67742" w:rsidRPr="00DF0010" w:rsidRDefault="00E67742" w:rsidP="00136372">
            <w:pPr>
              <w:ind w:left="518" w:right="333"/>
              <w:rPr>
                <w:color w:val="000000"/>
                <w:sz w:val="20"/>
                <w:szCs w:val="20"/>
              </w:rPr>
            </w:pPr>
            <w:bookmarkStart w:id="162" w:name="SECTION4(b)(1)"/>
            <w:bookmarkEnd w:id="162"/>
            <w:r w:rsidRPr="00DF0010">
              <w:rPr>
                <w:color w:val="000000"/>
                <w:sz w:val="20"/>
                <w:szCs w:val="20"/>
              </w:rPr>
              <w:t>(b) (1) Nothing in this Act shall apply to working conditions of employees with respect to which other Federal agencies, and State agencies acting under section 274 of the Atomic Energy Act of 1954, as amended (42 U.S.C. 2021), exercise statutory authority to prescribe or enforce standards or regulations affecting occupational safety or health.</w:t>
            </w:r>
          </w:p>
        </w:tc>
      </w:tr>
    </w:tbl>
    <w:p w:rsidR="0037659E" w:rsidRPr="00F37358" w:rsidRDefault="0037659E" w:rsidP="00FD0D96">
      <w:pPr>
        <w:pStyle w:val="BodyText6"/>
        <w:ind w:left="2520"/>
      </w:pPr>
    </w:p>
    <w:p w:rsidR="004F55B9" w:rsidRPr="00F37358" w:rsidRDefault="00D744FC" w:rsidP="00790184">
      <w:pPr>
        <w:pStyle w:val="BodyText6"/>
      </w:pPr>
      <w:r w:rsidRPr="00F37358">
        <w:t>In addition, currently unemployed persons that plan to return to</w:t>
      </w:r>
      <w:r w:rsidR="00DD01FE">
        <w:t xml:space="preserve"> </w:t>
      </w:r>
      <w:r w:rsidR="00DD01FE" w:rsidRPr="00B93527">
        <w:t xml:space="preserve">or </w:t>
      </w:r>
      <w:r w:rsidR="0039386C" w:rsidRPr="00B93527">
        <w:t xml:space="preserve">are about to </w:t>
      </w:r>
      <w:r w:rsidR="00DD01FE" w:rsidRPr="00B93527">
        <w:t>enter</w:t>
      </w:r>
      <w:r w:rsidRPr="00F37358">
        <w:t xml:space="preserve"> the workforce in a position that is covered by the OSH Act</w:t>
      </w:r>
      <w:r w:rsidR="00B93527">
        <w:t xml:space="preserve"> </w:t>
      </w:r>
      <w:r w:rsidRPr="00F37358">
        <w:t>may be trained. Some state and local governments are not covered under the OSH Act.</w:t>
      </w:r>
    </w:p>
    <w:p w:rsidR="004F55B9" w:rsidRPr="00F37358" w:rsidRDefault="004F55B9" w:rsidP="00790184">
      <w:pPr>
        <w:pStyle w:val="BodyText6"/>
      </w:pPr>
    </w:p>
    <w:p w:rsidR="00A1478C" w:rsidRPr="00F37358" w:rsidRDefault="00EA2B1B" w:rsidP="00790184">
      <w:pPr>
        <w:pStyle w:val="BodyText6"/>
      </w:pPr>
      <w:r w:rsidRPr="00F37358">
        <w:t xml:space="preserve">The specific </w:t>
      </w:r>
      <w:r w:rsidR="00A1478C" w:rsidRPr="00F37358">
        <w:t xml:space="preserve">methodology for projecting trainee numbers </w:t>
      </w:r>
      <w:r w:rsidRPr="00F37358">
        <w:t xml:space="preserve">must </w:t>
      </w:r>
      <w:r w:rsidR="00A1478C" w:rsidRPr="00F37358">
        <w:t>be described.</w:t>
      </w:r>
    </w:p>
    <w:p w:rsidR="00A1478C" w:rsidRPr="00F37358" w:rsidRDefault="00A1478C" w:rsidP="00FD0D96">
      <w:pPr>
        <w:pStyle w:val="BodyText6"/>
        <w:ind w:left="2520"/>
      </w:pPr>
    </w:p>
    <w:p w:rsidR="009209F5" w:rsidRPr="00F37358" w:rsidRDefault="009209F5" w:rsidP="00790184">
      <w:pPr>
        <w:pStyle w:val="Heading6"/>
        <w:numPr>
          <w:ilvl w:val="5"/>
          <w:numId w:val="38"/>
        </w:numPr>
        <w:rPr>
          <w:szCs w:val="24"/>
        </w:rPr>
      </w:pPr>
      <w:r w:rsidRPr="00F37358">
        <w:rPr>
          <w:szCs w:val="24"/>
        </w:rPr>
        <w:t>Training class size</w:t>
      </w:r>
    </w:p>
    <w:p w:rsidR="009209F5" w:rsidRPr="00F37358" w:rsidRDefault="009209F5" w:rsidP="00790184">
      <w:pPr>
        <w:pStyle w:val="BodyText6"/>
      </w:pPr>
      <w:r w:rsidRPr="00F37358">
        <w:t>To facilitate participatory learning, the recommended class size is from 10 to 30 trainees.  The recommended minimum and maximum limits are from 3 to 40 trainees per training.</w:t>
      </w:r>
      <w:r w:rsidR="00416405">
        <w:t xml:space="preserve">  </w:t>
      </w:r>
    </w:p>
    <w:p w:rsidR="009209F5" w:rsidRPr="00F37358" w:rsidRDefault="009209F5" w:rsidP="00FD0D96">
      <w:pPr>
        <w:pStyle w:val="BodyText6"/>
        <w:ind w:left="2520"/>
      </w:pPr>
    </w:p>
    <w:p w:rsidR="00765238" w:rsidRPr="00FB3D07" w:rsidRDefault="000100AA" w:rsidP="00790184">
      <w:pPr>
        <w:pStyle w:val="Heading6"/>
        <w:numPr>
          <w:ilvl w:val="5"/>
          <w:numId w:val="38"/>
        </w:numPr>
        <w:ind w:left="2160" w:hanging="360"/>
        <w:rPr>
          <w:szCs w:val="24"/>
        </w:rPr>
      </w:pPr>
      <w:r w:rsidRPr="00FB3D07">
        <w:rPr>
          <w:szCs w:val="24"/>
        </w:rPr>
        <w:t>Training</w:t>
      </w:r>
      <w:r w:rsidR="002F6F0B">
        <w:rPr>
          <w:szCs w:val="24"/>
        </w:rPr>
        <w:t xml:space="preserve"> for Workers and Employers</w:t>
      </w:r>
    </w:p>
    <w:p w:rsidR="00765238" w:rsidRPr="00FB3D07" w:rsidRDefault="00FC19CD" w:rsidP="00790184">
      <w:pPr>
        <w:pStyle w:val="BodyText6"/>
      </w:pPr>
      <w:r w:rsidRPr="00FB3D07">
        <w:t>All training</w:t>
      </w:r>
      <w:r w:rsidR="000100AA" w:rsidRPr="00FB3D07">
        <w:t xml:space="preserve"> </w:t>
      </w:r>
      <w:r w:rsidR="005E6665" w:rsidRPr="00FB3D07">
        <w:t>should be participatory in nature</w:t>
      </w:r>
      <w:r w:rsidR="007C4F35" w:rsidRPr="00FB3D07">
        <w:t xml:space="preserve"> a</w:t>
      </w:r>
      <w:r w:rsidR="0085413A" w:rsidRPr="00FB3D07">
        <w:t>nd actively involve workers in the training</w:t>
      </w:r>
      <w:r w:rsidR="00F824AA" w:rsidRPr="00FB3D07">
        <w:t xml:space="preserve">, including using the methods described </w:t>
      </w:r>
      <w:r w:rsidR="007C4F35" w:rsidRPr="00FB3D07">
        <w:t xml:space="preserve">in OSHA’s </w:t>
      </w:r>
      <w:r w:rsidR="007C4F35" w:rsidRPr="00FB3D07">
        <w:lastRenderedPageBreak/>
        <w:t>docum</w:t>
      </w:r>
      <w:r w:rsidR="00046B31" w:rsidRPr="00FB3D07">
        <w:t xml:space="preserve">ent entitled ”Best Practices for the </w:t>
      </w:r>
      <w:r w:rsidR="007C4F35" w:rsidRPr="00FB3D07">
        <w:t>Development, Delivery, and Evaluation of Susan Harwood Training Grants”</w:t>
      </w:r>
      <w:r w:rsidR="00031A3D" w:rsidRPr="00FB3D07">
        <w:t xml:space="preserve"> [OSHA 3686-09 2010]</w:t>
      </w:r>
      <w:r w:rsidR="005E6665" w:rsidRPr="00FB3D07">
        <w:t xml:space="preserve">.  </w:t>
      </w:r>
      <w:r w:rsidR="007C4F35" w:rsidRPr="00FB3D07">
        <w:t xml:space="preserve">A copy of the publication can be downloaded at </w:t>
      </w:r>
      <w:hyperlink r:id="rId39" w:history="1">
        <w:r w:rsidR="007C4F35" w:rsidRPr="00FB3D07">
          <w:rPr>
            <w:rStyle w:val="Hyperlink"/>
          </w:rPr>
          <w:t>http://www.osha.gov/dte/sharwood/best-practices.html</w:t>
        </w:r>
      </w:hyperlink>
      <w:r w:rsidR="007C4F35" w:rsidRPr="00FB3D07">
        <w:t xml:space="preserve">.  Please include specific details regarding how participatory learning will be achieved.  </w:t>
      </w:r>
    </w:p>
    <w:p w:rsidR="00F870FA" w:rsidRPr="00FB3D07" w:rsidRDefault="00F870FA" w:rsidP="00790184">
      <w:pPr>
        <w:pStyle w:val="BodyText6"/>
      </w:pPr>
    </w:p>
    <w:p w:rsidR="009209F5" w:rsidRPr="00FB3D07" w:rsidRDefault="00AF48F9" w:rsidP="00790184">
      <w:pPr>
        <w:pStyle w:val="Heading6"/>
        <w:numPr>
          <w:ilvl w:val="5"/>
          <w:numId w:val="38"/>
        </w:numPr>
        <w:ind w:left="2160" w:hanging="360"/>
        <w:rPr>
          <w:szCs w:val="24"/>
        </w:rPr>
      </w:pPr>
      <w:bookmarkStart w:id="163" w:name="_Ref384376289"/>
      <w:r w:rsidRPr="00FB3D07">
        <w:rPr>
          <w:szCs w:val="24"/>
        </w:rPr>
        <w:t>Train-</w:t>
      </w:r>
      <w:r w:rsidR="00683C13" w:rsidRPr="00FB3D07">
        <w:rPr>
          <w:szCs w:val="24"/>
        </w:rPr>
        <w:t>the-</w:t>
      </w:r>
      <w:r w:rsidR="009209F5" w:rsidRPr="00FB3D07">
        <w:rPr>
          <w:szCs w:val="24"/>
        </w:rPr>
        <w:t>Trainer</w:t>
      </w:r>
      <w:bookmarkEnd w:id="163"/>
    </w:p>
    <w:p w:rsidR="00901A2D" w:rsidRDefault="00683C13" w:rsidP="001845A4">
      <w:pPr>
        <w:pStyle w:val="BodyText6"/>
      </w:pPr>
      <w:r w:rsidRPr="00FB3D07">
        <w:t>Train-the-t</w:t>
      </w:r>
      <w:r w:rsidR="009209F5" w:rsidRPr="00FB3D07">
        <w:t xml:space="preserve">rainer training may be proposed </w:t>
      </w:r>
      <w:r w:rsidR="00193878" w:rsidRPr="00FB3D07">
        <w:t xml:space="preserve">under this grant </w:t>
      </w:r>
      <w:r w:rsidR="005813B6">
        <w:t>announcement</w:t>
      </w:r>
      <w:r w:rsidR="001845A4" w:rsidRPr="00FB3D07">
        <w:t>, but is not required</w:t>
      </w:r>
      <w:r w:rsidR="00193878" w:rsidRPr="00FB3D07">
        <w:t>.</w:t>
      </w:r>
      <w:r w:rsidR="001845A4" w:rsidRPr="00FB3D07">
        <w:t xml:space="preserve">  </w:t>
      </w:r>
      <w:r w:rsidR="00DF7822" w:rsidRPr="00FB3D07">
        <w:t xml:space="preserve">To ensure that training provided to trainers is subsequently used to train </w:t>
      </w:r>
      <w:r w:rsidR="00DF7822" w:rsidRPr="00FB3D07">
        <w:rPr>
          <w:b/>
        </w:rPr>
        <w:t>workers</w:t>
      </w:r>
      <w:r w:rsidR="00CA067F" w:rsidRPr="00FB3D07">
        <w:t xml:space="preserve"> (second tier training)</w:t>
      </w:r>
      <w:r w:rsidR="00DF7822" w:rsidRPr="00FB3D07">
        <w:t xml:space="preserve">, </w:t>
      </w:r>
      <w:r w:rsidR="001845A4" w:rsidRPr="00FB3D07">
        <w:t>a plan to conduct second tier training directly to workers must be included as outlined below</w:t>
      </w:r>
      <w:r w:rsidR="00DF7822" w:rsidRPr="00FB3D07">
        <w:t>.</w:t>
      </w:r>
    </w:p>
    <w:p w:rsidR="001845A4" w:rsidRPr="00F37358" w:rsidRDefault="001845A4" w:rsidP="001845A4">
      <w:pPr>
        <w:pStyle w:val="BodyText6"/>
      </w:pPr>
    </w:p>
    <w:p w:rsidR="00901A2D" w:rsidRPr="00F37358" w:rsidRDefault="00AF48F9" w:rsidP="00790184">
      <w:pPr>
        <w:pStyle w:val="Heading7"/>
      </w:pPr>
      <w:r w:rsidRPr="00F37358">
        <w:t>Only one level of t</w:t>
      </w:r>
      <w:r w:rsidR="00683C13" w:rsidRPr="00F37358">
        <w:t>rain-the-t</w:t>
      </w:r>
      <w:r w:rsidR="009209F5" w:rsidRPr="00F37358">
        <w:t xml:space="preserve">rainer training </w:t>
      </w:r>
      <w:r w:rsidR="001D290F" w:rsidRPr="00F37358">
        <w:t>may</w:t>
      </w:r>
      <w:r w:rsidR="009209F5" w:rsidRPr="00F37358">
        <w:t xml:space="preserve"> be proposed</w:t>
      </w:r>
      <w:r w:rsidR="001D290F" w:rsidRPr="00F37358">
        <w:t xml:space="preserve">.  </w:t>
      </w:r>
      <w:r w:rsidR="00901A2D" w:rsidRPr="00F37358">
        <w:t>In other words, the trainers trained as part of these grant activities c</w:t>
      </w:r>
      <w:r w:rsidR="00193878" w:rsidRPr="00F37358">
        <w:t>an only train workers (</w:t>
      </w:r>
      <w:r w:rsidR="001D290F" w:rsidRPr="00F37358">
        <w:t>second tier training</w:t>
      </w:r>
      <w:r w:rsidR="00193878" w:rsidRPr="00F37358">
        <w:t>); not additional levels of trainers</w:t>
      </w:r>
      <w:r w:rsidR="001D290F" w:rsidRPr="00F37358">
        <w:t>.</w:t>
      </w:r>
    </w:p>
    <w:p w:rsidR="009209F5" w:rsidRPr="00FB3D07" w:rsidRDefault="00F5095F" w:rsidP="00790184">
      <w:pPr>
        <w:pStyle w:val="Heading7"/>
      </w:pPr>
      <w:r w:rsidRPr="00F37358">
        <w:t xml:space="preserve">If the proposal contains a </w:t>
      </w:r>
      <w:r w:rsidR="00AF48F9" w:rsidRPr="00F37358">
        <w:t>train-the-trainer</w:t>
      </w:r>
      <w:r w:rsidRPr="00F37358">
        <w:t xml:space="preserve"> component, the followi</w:t>
      </w:r>
      <w:r w:rsidR="00683A23" w:rsidRPr="00F37358">
        <w:t xml:space="preserve">ng </w:t>
      </w:r>
      <w:r w:rsidR="00683A23" w:rsidRPr="00FB3D07">
        <w:t>information must be provided:</w:t>
      </w:r>
    </w:p>
    <w:p w:rsidR="00D74871" w:rsidRPr="00FB3D07" w:rsidRDefault="002548BA" w:rsidP="00790184">
      <w:pPr>
        <w:pStyle w:val="Heading8"/>
        <w:spacing w:before="0"/>
        <w:ind w:left="2880" w:hanging="360"/>
      </w:pPr>
      <w:r w:rsidRPr="00FB3D07">
        <w:rPr>
          <w:i w:val="0"/>
        </w:rPr>
        <w:t>Specify t</w:t>
      </w:r>
      <w:r w:rsidR="00D35450" w:rsidRPr="00FB3D07">
        <w:rPr>
          <w:i w:val="0"/>
        </w:rPr>
        <w:t>he type of</w:t>
      </w:r>
      <w:r w:rsidR="00D74871" w:rsidRPr="00FB3D07">
        <w:rPr>
          <w:i w:val="0"/>
        </w:rPr>
        <w:t xml:space="preserve"> ongoing support the grantee will provide to new trainers</w:t>
      </w:r>
      <w:r w:rsidR="00D74871" w:rsidRPr="00FB3D07">
        <w:t>.</w:t>
      </w:r>
    </w:p>
    <w:p w:rsidR="00660439" w:rsidRPr="00FB3D07" w:rsidRDefault="00660439" w:rsidP="00790184">
      <w:pPr>
        <w:pStyle w:val="Heading8"/>
        <w:spacing w:before="0"/>
        <w:ind w:left="2880" w:hanging="360"/>
      </w:pPr>
      <w:r w:rsidRPr="00FB3D07">
        <w:rPr>
          <w:i w:val="0"/>
        </w:rPr>
        <w:t>Specify the worker population that the new trainers will train.</w:t>
      </w:r>
    </w:p>
    <w:p w:rsidR="00D74871" w:rsidRPr="00FB3D07" w:rsidRDefault="002A6CB1" w:rsidP="00790184">
      <w:pPr>
        <w:pStyle w:val="Heading8"/>
        <w:spacing w:before="0"/>
        <w:ind w:left="2880" w:hanging="360"/>
      </w:pPr>
      <w:r w:rsidRPr="00FB3D07">
        <w:rPr>
          <w:i w:val="0"/>
        </w:rPr>
        <w:t>If the</w:t>
      </w:r>
      <w:r w:rsidR="00660439" w:rsidRPr="00FB3D07">
        <w:rPr>
          <w:i w:val="0"/>
        </w:rPr>
        <w:t xml:space="preserve"> newly trained trainers will p</w:t>
      </w:r>
      <w:r w:rsidR="00D35450" w:rsidRPr="00FB3D07">
        <w:rPr>
          <w:i w:val="0"/>
        </w:rPr>
        <w:t>rovide</w:t>
      </w:r>
      <w:r w:rsidR="00660439" w:rsidRPr="00FB3D07">
        <w:rPr>
          <w:i w:val="0"/>
        </w:rPr>
        <w:t xml:space="preserve"> training to workers under the work plan for this grant period, estimate the</w:t>
      </w:r>
      <w:r w:rsidR="00D74871" w:rsidRPr="00FB3D07">
        <w:rPr>
          <w:i w:val="0"/>
        </w:rPr>
        <w:t xml:space="preserve"> number of courses to be conducted</w:t>
      </w:r>
      <w:r w:rsidR="00EF1CE1" w:rsidRPr="00FB3D07">
        <w:rPr>
          <w:i w:val="0"/>
        </w:rPr>
        <w:t xml:space="preserve"> for </w:t>
      </w:r>
      <w:r w:rsidR="00EF1CE1" w:rsidRPr="00FB3D07">
        <w:rPr>
          <w:b/>
          <w:i w:val="0"/>
        </w:rPr>
        <w:t>workers</w:t>
      </w:r>
      <w:r w:rsidR="00D74871" w:rsidRPr="00FB3D07">
        <w:rPr>
          <w:i w:val="0"/>
        </w:rPr>
        <w:t xml:space="preserve"> by the new trainers</w:t>
      </w:r>
      <w:r w:rsidRPr="00FB3D07">
        <w:rPr>
          <w:i w:val="0"/>
        </w:rPr>
        <w:t xml:space="preserve"> during the grant period</w:t>
      </w:r>
      <w:r w:rsidR="00D74871" w:rsidRPr="00FB3D07">
        <w:t>.</w:t>
      </w:r>
    </w:p>
    <w:p w:rsidR="00D74871" w:rsidRPr="00F37358" w:rsidRDefault="00CA067F" w:rsidP="00790184">
      <w:pPr>
        <w:pStyle w:val="Heading8"/>
        <w:spacing w:before="0"/>
        <w:ind w:left="2880" w:hanging="360"/>
      </w:pPr>
      <w:r w:rsidRPr="00FB3D07">
        <w:rPr>
          <w:i w:val="0"/>
        </w:rPr>
        <w:t>The</w:t>
      </w:r>
      <w:r w:rsidR="00193878" w:rsidRPr="00FB3D07">
        <w:rPr>
          <w:i w:val="0"/>
        </w:rPr>
        <w:t xml:space="preserve"> applicant must include a description of how th</w:t>
      </w:r>
      <w:r w:rsidR="005C6BC0" w:rsidRPr="00FB3D07">
        <w:rPr>
          <w:i w:val="0"/>
        </w:rPr>
        <w:t>e organization will obtain</w:t>
      </w:r>
      <w:r w:rsidRPr="00FB3D07">
        <w:rPr>
          <w:i w:val="0"/>
        </w:rPr>
        <w:t xml:space="preserve"> </w:t>
      </w:r>
      <w:r w:rsidR="005C6BC0" w:rsidRPr="00FB3D07">
        <w:rPr>
          <w:i w:val="0"/>
        </w:rPr>
        <w:t>data</w:t>
      </w:r>
      <w:r w:rsidR="00C40A01" w:rsidRPr="00FB3D07">
        <w:rPr>
          <w:i w:val="0"/>
        </w:rPr>
        <w:t>,</w:t>
      </w:r>
      <w:r w:rsidR="00193878" w:rsidRPr="00FB3D07">
        <w:rPr>
          <w:i w:val="0"/>
        </w:rPr>
        <w:t xml:space="preserve"> </w:t>
      </w:r>
      <w:r w:rsidR="00D74871" w:rsidRPr="00FB3D07">
        <w:rPr>
          <w:i w:val="0"/>
        </w:rPr>
        <w:t>via a</w:t>
      </w:r>
      <w:r w:rsidR="00D74871" w:rsidRPr="00F37358">
        <w:rPr>
          <w:i w:val="0"/>
        </w:rPr>
        <w:t xml:space="preserve"> reporting system</w:t>
      </w:r>
      <w:r w:rsidR="00C40A01">
        <w:rPr>
          <w:i w:val="0"/>
        </w:rPr>
        <w:t>,</w:t>
      </w:r>
      <w:r w:rsidR="00D74871" w:rsidRPr="00F37358">
        <w:rPr>
          <w:i w:val="0"/>
        </w:rPr>
        <w:t xml:space="preserve"> from the new traine</w:t>
      </w:r>
      <w:r w:rsidR="000434C4" w:rsidRPr="00F37358">
        <w:rPr>
          <w:i w:val="0"/>
        </w:rPr>
        <w:t xml:space="preserve">rs to document </w:t>
      </w:r>
      <w:r w:rsidR="00D35450" w:rsidRPr="00F37358">
        <w:rPr>
          <w:i w:val="0"/>
        </w:rPr>
        <w:t>the</w:t>
      </w:r>
      <w:r>
        <w:rPr>
          <w:i w:val="0"/>
        </w:rPr>
        <w:t xml:space="preserve"> second tier</w:t>
      </w:r>
      <w:r w:rsidR="00D35450" w:rsidRPr="00F37358">
        <w:rPr>
          <w:i w:val="0"/>
        </w:rPr>
        <w:t xml:space="preserve"> training</w:t>
      </w:r>
      <w:r w:rsidR="002A6CB1">
        <w:rPr>
          <w:i w:val="0"/>
        </w:rPr>
        <w:t xml:space="preserve"> during the grant period</w:t>
      </w:r>
      <w:r w:rsidR="000434C4" w:rsidRPr="00F37358">
        <w:rPr>
          <w:i w:val="0"/>
        </w:rPr>
        <w:t>.  The description should include a system whereby training documentation (sign-in sheets, training agenda,</w:t>
      </w:r>
      <w:r w:rsidR="00D74871" w:rsidRPr="00F37358">
        <w:rPr>
          <w:i w:val="0"/>
        </w:rPr>
        <w:t xml:space="preserve"> </w:t>
      </w:r>
      <w:r w:rsidR="000434C4" w:rsidRPr="00F37358">
        <w:rPr>
          <w:i w:val="0"/>
        </w:rPr>
        <w:t xml:space="preserve">course evaluations, etc.) and </w:t>
      </w:r>
      <w:r w:rsidR="00D74871" w:rsidRPr="00F37358">
        <w:rPr>
          <w:i w:val="0"/>
        </w:rPr>
        <w:t xml:space="preserve">trainee numbers </w:t>
      </w:r>
      <w:r w:rsidR="000434C4" w:rsidRPr="00F37358">
        <w:rPr>
          <w:i w:val="0"/>
        </w:rPr>
        <w:t xml:space="preserve">are submitted to the applying organization within </w:t>
      </w:r>
      <w:r w:rsidR="002A6CB1">
        <w:rPr>
          <w:i w:val="0"/>
        </w:rPr>
        <w:t>a short time after</w:t>
      </w:r>
      <w:r w:rsidR="000434C4" w:rsidRPr="00F37358">
        <w:rPr>
          <w:i w:val="0"/>
        </w:rPr>
        <w:t xml:space="preserve"> the completed training</w:t>
      </w:r>
      <w:r w:rsidR="000434C4" w:rsidRPr="00F37358">
        <w:t>.</w:t>
      </w:r>
    </w:p>
    <w:p w:rsidR="005E6665" w:rsidRDefault="002548BA" w:rsidP="00790184">
      <w:pPr>
        <w:pStyle w:val="Heading7"/>
      </w:pPr>
      <w:r w:rsidRPr="00F37358">
        <w:t xml:space="preserve"> All </w:t>
      </w:r>
      <w:r w:rsidR="005C6BC0">
        <w:t xml:space="preserve">of </w:t>
      </w:r>
      <w:r w:rsidRPr="00F37358">
        <w:t>the above information must be included in the application</w:t>
      </w:r>
      <w:r w:rsidR="007E1DCE" w:rsidRPr="00F37358">
        <w:t xml:space="preserve"> for the t</w:t>
      </w:r>
      <w:r w:rsidRPr="00F37358">
        <w:t>rain</w:t>
      </w:r>
      <w:r w:rsidR="007E1DCE" w:rsidRPr="00F37358">
        <w:t>-the-t</w:t>
      </w:r>
      <w:r w:rsidRPr="00F37358">
        <w:t xml:space="preserve">rainer </w:t>
      </w:r>
      <w:r w:rsidR="00982FA6" w:rsidRPr="00F37358">
        <w:t>component</w:t>
      </w:r>
      <w:r w:rsidRPr="00F37358">
        <w:t xml:space="preserve"> to be evaluated.</w:t>
      </w:r>
      <w:r w:rsidR="00EB642F" w:rsidRPr="00F37358">
        <w:t xml:space="preserve"> </w:t>
      </w:r>
    </w:p>
    <w:p w:rsidR="00EB642F" w:rsidRPr="00EB642F" w:rsidRDefault="00EB642F" w:rsidP="00FD0D96">
      <w:pPr>
        <w:ind w:left="360"/>
      </w:pPr>
    </w:p>
    <w:p w:rsidR="00762DB0" w:rsidRDefault="00762DB0" w:rsidP="00790184">
      <w:pPr>
        <w:pStyle w:val="Heading6"/>
        <w:numPr>
          <w:ilvl w:val="5"/>
          <w:numId w:val="38"/>
        </w:numPr>
        <w:ind w:left="2160" w:hanging="360"/>
      </w:pPr>
      <w:bookmarkStart w:id="164" w:name="_Ref344291791"/>
      <w:r>
        <w:t>Training Projections</w:t>
      </w:r>
      <w:bookmarkEnd w:id="164"/>
    </w:p>
    <w:p w:rsidR="00762DB0" w:rsidRPr="00F37358" w:rsidRDefault="00762DB0" w:rsidP="00790184">
      <w:pPr>
        <w:pStyle w:val="BodyText6"/>
      </w:pPr>
      <w:r w:rsidRPr="00F37358">
        <w:t>Describe the training to be conducted and quantify the projected total number trained and projected total contact hours.  Include the following items:</w:t>
      </w:r>
    </w:p>
    <w:p w:rsidR="00762DB0" w:rsidRPr="00F37358" w:rsidRDefault="00762DB0" w:rsidP="00790184">
      <w:pPr>
        <w:pStyle w:val="BodyText4"/>
        <w:ind w:left="2160"/>
      </w:pPr>
    </w:p>
    <w:p w:rsidR="00762DB0" w:rsidRPr="00F54328" w:rsidRDefault="00762DB0" w:rsidP="00790184">
      <w:pPr>
        <w:pStyle w:val="Heading7"/>
      </w:pPr>
      <w:r w:rsidRPr="00F37358">
        <w:t xml:space="preserve">Describe the target </w:t>
      </w:r>
      <w:r w:rsidRPr="00FB3D07">
        <w:t>audience(s</w:t>
      </w:r>
      <w:r w:rsidRPr="00F54328">
        <w:t>) (Section</w:t>
      </w:r>
      <w:r w:rsidR="003C359C" w:rsidRPr="00F54328">
        <w:t xml:space="preserve"> </w:t>
      </w:r>
      <w:r w:rsidR="003C359C" w:rsidRPr="00F54328">
        <w:fldChar w:fldCharType="begin"/>
      </w:r>
      <w:r w:rsidR="003C359C" w:rsidRPr="00F54328">
        <w:instrText xml:space="preserve"> REF _Ref354144253 \r \h  \* MERGEFORMAT </w:instrText>
      </w:r>
      <w:r w:rsidR="003C359C" w:rsidRPr="00F54328">
        <w:fldChar w:fldCharType="separate"/>
      </w:r>
      <w:r w:rsidR="00FC19CD" w:rsidRPr="00F54328">
        <w:t>II.C</w:t>
      </w:r>
      <w:r w:rsidR="003C359C" w:rsidRPr="00F54328">
        <w:fldChar w:fldCharType="end"/>
      </w:r>
      <w:r w:rsidR="007F691F" w:rsidRPr="00F54328">
        <w:t>.</w:t>
      </w:r>
      <w:r w:rsidRPr="00F54328">
        <w:t>) for each proposed type of training.</w:t>
      </w:r>
    </w:p>
    <w:p w:rsidR="00762DB0" w:rsidRPr="00FB3D07" w:rsidRDefault="00762DB0" w:rsidP="00790184">
      <w:pPr>
        <w:pStyle w:val="Heading7"/>
      </w:pPr>
      <w:r w:rsidRPr="00FB3D07">
        <w:t>Identify the type(s) of training that will be conducted: worker, train-the-trainer, or employer.</w:t>
      </w:r>
    </w:p>
    <w:p w:rsidR="00762DB0" w:rsidRPr="00FB3D07" w:rsidRDefault="00762DB0" w:rsidP="00790184">
      <w:pPr>
        <w:pStyle w:val="Heading7"/>
      </w:pPr>
      <w:r w:rsidRPr="00FB3D07">
        <w:lastRenderedPageBreak/>
        <w:t>Describe how each type of training will reach multiple employers and/or their workers.</w:t>
      </w:r>
    </w:p>
    <w:p w:rsidR="00762DB0" w:rsidRPr="00FB3D07" w:rsidRDefault="00762DB0" w:rsidP="00790184">
      <w:pPr>
        <w:pStyle w:val="Heading7"/>
      </w:pPr>
      <w:r w:rsidRPr="00FB3D07">
        <w:t xml:space="preserve">Indicate the projected number trained (workers and/or employers) per type of training and target </w:t>
      </w:r>
      <w:r w:rsidRPr="00F54328">
        <w:t>audience (Section</w:t>
      </w:r>
      <w:r w:rsidR="00F54328" w:rsidRPr="00F54328">
        <w:t xml:space="preserve"> V.G</w:t>
      </w:r>
      <w:r w:rsidR="00F54328">
        <w:t>.3.b</w:t>
      </w:r>
      <w:proofErr w:type="gramStart"/>
      <w:r w:rsidR="00F54328">
        <w:t>)</w:t>
      </w:r>
      <w:proofErr w:type="gramEnd"/>
      <w:r w:rsidR="00F54328">
        <w:rPr>
          <w:highlight w:val="yellow"/>
        </w:rPr>
        <w:fldChar w:fldCharType="begin"/>
      </w:r>
      <w:r w:rsidR="00F54328">
        <w:instrText xml:space="preserve"> REF _Ref413750456 \r \h </w:instrText>
      </w:r>
      <w:r w:rsidR="00F54328">
        <w:rPr>
          <w:highlight w:val="yellow"/>
        </w:rPr>
      </w:r>
      <w:r w:rsidR="00F54328">
        <w:rPr>
          <w:highlight w:val="yellow"/>
        </w:rPr>
        <w:fldChar w:fldCharType="separate"/>
      </w:r>
      <w:r w:rsidR="00F54328">
        <w:t>(3)</w:t>
      </w:r>
      <w:r w:rsidR="00F54328">
        <w:rPr>
          <w:highlight w:val="yellow"/>
        </w:rPr>
        <w:fldChar w:fldCharType="end"/>
      </w:r>
      <w:r w:rsidRPr="00FB3D07">
        <w:t>).</w:t>
      </w:r>
    </w:p>
    <w:p w:rsidR="00762DB0" w:rsidRPr="00F54328" w:rsidRDefault="00762DB0" w:rsidP="00790184">
      <w:pPr>
        <w:pStyle w:val="Heading7"/>
      </w:pPr>
      <w:r w:rsidRPr="00FB3D07">
        <w:t xml:space="preserve">Indicate the number of </w:t>
      </w:r>
      <w:r w:rsidRPr="00F54328">
        <w:t>contact hours for each type of training (workers, train-the-trainer, and/or employer) and target audience (Section</w:t>
      </w:r>
      <w:r w:rsidR="0090284F" w:rsidRPr="00F54328">
        <w:t xml:space="preserve"> </w:t>
      </w:r>
      <w:r w:rsidR="0090284F" w:rsidRPr="00F54328">
        <w:fldChar w:fldCharType="begin"/>
      </w:r>
      <w:r w:rsidR="0090284F" w:rsidRPr="00F54328">
        <w:instrText xml:space="preserve"> REF _Ref354144253 \r \h  \* MERGEFORMAT </w:instrText>
      </w:r>
      <w:r w:rsidR="0090284F" w:rsidRPr="00F54328">
        <w:fldChar w:fldCharType="separate"/>
      </w:r>
      <w:r w:rsidR="00FC19CD" w:rsidRPr="00F54328">
        <w:t>II.C</w:t>
      </w:r>
      <w:r w:rsidR="0090284F" w:rsidRPr="00F54328">
        <w:fldChar w:fldCharType="end"/>
      </w:r>
      <w:r w:rsidR="007F691F" w:rsidRPr="00F54328">
        <w:t>.</w:t>
      </w:r>
      <w:r w:rsidRPr="00F54328">
        <w:t>). T</w:t>
      </w:r>
      <w:r w:rsidRPr="00FB3D07">
        <w:t xml:space="preserve">raining contact hours are defined </w:t>
      </w:r>
      <w:r w:rsidRPr="00F54328">
        <w:t xml:space="preserve">in </w:t>
      </w:r>
      <w:r w:rsidR="003614D6" w:rsidRPr="00F54328">
        <w:t>Section</w:t>
      </w:r>
      <w:r w:rsidR="00F54328" w:rsidRPr="00F54328">
        <w:t xml:space="preserve"> V.G.3.b</w:t>
      </w:r>
      <w:proofErr w:type="gramStart"/>
      <w:r w:rsidR="00F54328" w:rsidRPr="00F54328">
        <w:t>)(</w:t>
      </w:r>
      <w:proofErr w:type="gramEnd"/>
      <w:r w:rsidR="00F54328" w:rsidRPr="00F54328">
        <w:t>3)</w:t>
      </w:r>
      <w:r w:rsidR="00F54328" w:rsidRPr="00F54328">
        <w:fldChar w:fldCharType="begin"/>
      </w:r>
      <w:r w:rsidR="00F54328" w:rsidRPr="00F54328">
        <w:instrText xml:space="preserve"> REF _Ref413750483 \r \h </w:instrText>
      </w:r>
      <w:r w:rsidR="00F54328">
        <w:instrText xml:space="preserve"> \* MERGEFORMAT </w:instrText>
      </w:r>
      <w:r w:rsidR="00F54328" w:rsidRPr="00F54328">
        <w:fldChar w:fldCharType="separate"/>
      </w:r>
      <w:r w:rsidR="00F54328" w:rsidRPr="00F54328">
        <w:t>(b)</w:t>
      </w:r>
      <w:r w:rsidR="00F54328" w:rsidRPr="00F54328">
        <w:fldChar w:fldCharType="end"/>
      </w:r>
      <w:r w:rsidR="00D677DD" w:rsidRPr="00F54328">
        <w:t xml:space="preserve">.  See </w:t>
      </w:r>
      <w:r w:rsidR="007F691F" w:rsidRPr="00F54328">
        <w:t xml:space="preserve">Table </w:t>
      </w:r>
      <w:r w:rsidR="00320AA5" w:rsidRPr="00F54328">
        <w:t>2</w:t>
      </w:r>
      <w:r w:rsidRPr="00F54328">
        <w:t xml:space="preserve"> as an example.</w:t>
      </w:r>
    </w:p>
    <w:p w:rsidR="00762DB0" w:rsidRPr="00FB3D07" w:rsidRDefault="00762DB0" w:rsidP="00790184">
      <w:pPr>
        <w:pStyle w:val="Heading7"/>
      </w:pPr>
      <w:r w:rsidRPr="00FB3D07">
        <w:t>Substantiate the methodology used to develop the projections for total number trained and total contact hours for each type of training (train-the-trainer, worker, or employer).</w:t>
      </w:r>
    </w:p>
    <w:p w:rsidR="00762DB0" w:rsidRPr="00BD21AC" w:rsidRDefault="00762DB0" w:rsidP="00FD0D96">
      <w:pPr>
        <w:ind w:left="360"/>
        <w:rPr>
          <w:sz w:val="16"/>
          <w:szCs w:val="16"/>
        </w:rPr>
      </w:pPr>
    </w:p>
    <w:p w:rsidR="00762DB0" w:rsidRPr="00F37358" w:rsidRDefault="007F691F" w:rsidP="00790184">
      <w:pPr>
        <w:ind w:left="1800"/>
      </w:pPr>
      <w:proofErr w:type="gramStart"/>
      <w:r>
        <w:t xml:space="preserve">Table </w:t>
      </w:r>
      <w:r w:rsidR="00320AA5">
        <w:t>2</w:t>
      </w:r>
      <w:r w:rsidR="00762DB0" w:rsidRPr="00F37358">
        <w:t>.</w:t>
      </w:r>
      <w:proofErr w:type="gramEnd"/>
      <w:r w:rsidR="00762DB0" w:rsidRPr="00F37358">
        <w:t xml:space="preserve"> Example of Total Number Trained and Contact Hour Projections</w:t>
      </w:r>
      <w:r w:rsidR="00320AA5">
        <w:fldChar w:fldCharType="begin"/>
      </w:r>
      <w:r w:rsidR="00320AA5">
        <w:instrText xml:space="preserve"> TA \l "</w:instrText>
      </w:r>
      <w:r w:rsidR="00320AA5" w:rsidRPr="00F92B02">
        <w:instrText>Table 2. Example of Total Number Trained and Contact Hour Projections</w:instrText>
      </w:r>
      <w:r w:rsidR="00320AA5">
        <w:instrText xml:space="preserve">" \s "Table 2. Example of Total Number Trained and Contact Hour Projections" \c 1 </w:instrText>
      </w:r>
      <w:r w:rsidR="00320AA5">
        <w:fldChar w:fldCharType="end"/>
      </w:r>
    </w:p>
    <w:tbl>
      <w:tblPr>
        <w:tblW w:w="7560" w:type="dxa"/>
        <w:tblInd w:w="1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0"/>
        <w:gridCol w:w="1440"/>
        <w:gridCol w:w="1440"/>
        <w:gridCol w:w="1440"/>
        <w:gridCol w:w="1440"/>
      </w:tblGrid>
      <w:tr w:rsidR="00762DB0" w:rsidRPr="00F37358" w:rsidTr="00790184">
        <w:tc>
          <w:tcPr>
            <w:tcW w:w="1800" w:type="dxa"/>
          </w:tcPr>
          <w:p w:rsidR="00762DB0" w:rsidRPr="003818E2" w:rsidRDefault="00762DB0" w:rsidP="003818E2">
            <w:pPr>
              <w:ind w:left="180"/>
              <w:jc w:val="center"/>
              <w:rPr>
                <w:b/>
              </w:rPr>
            </w:pPr>
            <w:r w:rsidRPr="003818E2">
              <w:rPr>
                <w:b/>
              </w:rPr>
              <w:t>Audience</w:t>
            </w:r>
          </w:p>
        </w:tc>
        <w:tc>
          <w:tcPr>
            <w:tcW w:w="1440" w:type="dxa"/>
          </w:tcPr>
          <w:p w:rsidR="00762DB0" w:rsidRPr="003818E2" w:rsidRDefault="00762DB0" w:rsidP="003818E2">
            <w:pPr>
              <w:ind w:left="180"/>
              <w:rPr>
                <w:b/>
              </w:rPr>
            </w:pPr>
            <w:r w:rsidRPr="003818E2">
              <w:rPr>
                <w:b/>
              </w:rPr>
              <w:t>Type of Training</w:t>
            </w:r>
          </w:p>
        </w:tc>
        <w:tc>
          <w:tcPr>
            <w:tcW w:w="1440" w:type="dxa"/>
          </w:tcPr>
          <w:p w:rsidR="00762DB0" w:rsidRPr="003818E2" w:rsidRDefault="00762DB0" w:rsidP="003818E2">
            <w:pPr>
              <w:ind w:left="180"/>
              <w:jc w:val="center"/>
              <w:rPr>
                <w:b/>
              </w:rPr>
            </w:pPr>
            <w:r w:rsidRPr="003818E2">
              <w:rPr>
                <w:b/>
              </w:rPr>
              <w:t>Length of training</w:t>
            </w:r>
          </w:p>
          <w:p w:rsidR="00762DB0" w:rsidRPr="003818E2" w:rsidRDefault="00762DB0" w:rsidP="003818E2">
            <w:pPr>
              <w:ind w:left="180"/>
              <w:jc w:val="center"/>
              <w:rPr>
                <w:b/>
              </w:rPr>
            </w:pPr>
            <w:r w:rsidRPr="003818E2">
              <w:rPr>
                <w:b/>
              </w:rPr>
              <w:t>(contact hours)</w:t>
            </w:r>
          </w:p>
        </w:tc>
        <w:tc>
          <w:tcPr>
            <w:tcW w:w="1440" w:type="dxa"/>
          </w:tcPr>
          <w:p w:rsidR="00762DB0" w:rsidRPr="003818E2" w:rsidRDefault="00762DB0" w:rsidP="003818E2">
            <w:pPr>
              <w:ind w:left="180"/>
              <w:jc w:val="center"/>
              <w:rPr>
                <w:b/>
              </w:rPr>
            </w:pPr>
            <w:r w:rsidRPr="003818E2">
              <w:rPr>
                <w:b/>
              </w:rPr>
              <w:t>Projected Number Trained</w:t>
            </w:r>
          </w:p>
        </w:tc>
        <w:tc>
          <w:tcPr>
            <w:tcW w:w="1440" w:type="dxa"/>
          </w:tcPr>
          <w:p w:rsidR="00762DB0" w:rsidRPr="003818E2" w:rsidRDefault="00762DB0" w:rsidP="003818E2">
            <w:pPr>
              <w:ind w:left="180"/>
              <w:jc w:val="center"/>
              <w:rPr>
                <w:b/>
              </w:rPr>
            </w:pPr>
            <w:r w:rsidRPr="003818E2">
              <w:rPr>
                <w:b/>
              </w:rPr>
              <w:t>Total Contact hours per training *</w:t>
            </w:r>
          </w:p>
        </w:tc>
      </w:tr>
      <w:tr w:rsidR="00762DB0" w:rsidRPr="00F37358" w:rsidTr="00790184">
        <w:tc>
          <w:tcPr>
            <w:tcW w:w="1800" w:type="dxa"/>
          </w:tcPr>
          <w:p w:rsidR="00762DB0" w:rsidRPr="00F37358" w:rsidRDefault="00DD1DA2" w:rsidP="004B3070">
            <w:pPr>
              <w:ind w:left="180"/>
            </w:pPr>
            <w:r>
              <w:t>Temporary Worker</w:t>
            </w:r>
          </w:p>
        </w:tc>
        <w:tc>
          <w:tcPr>
            <w:tcW w:w="1440" w:type="dxa"/>
          </w:tcPr>
          <w:p w:rsidR="00762DB0" w:rsidRPr="00F37358" w:rsidRDefault="00762DB0" w:rsidP="003818E2">
            <w:pPr>
              <w:ind w:left="180"/>
            </w:pPr>
            <w:r w:rsidRPr="00F37358">
              <w:t>Worker</w:t>
            </w:r>
          </w:p>
        </w:tc>
        <w:tc>
          <w:tcPr>
            <w:tcW w:w="1440" w:type="dxa"/>
          </w:tcPr>
          <w:p w:rsidR="00762DB0" w:rsidRPr="00F37358" w:rsidRDefault="00762DB0" w:rsidP="003818E2">
            <w:pPr>
              <w:ind w:left="180"/>
              <w:jc w:val="center"/>
            </w:pPr>
            <w:r w:rsidRPr="00F37358">
              <w:t>4</w:t>
            </w:r>
          </w:p>
        </w:tc>
        <w:tc>
          <w:tcPr>
            <w:tcW w:w="1440" w:type="dxa"/>
          </w:tcPr>
          <w:p w:rsidR="00762DB0" w:rsidRPr="00F37358" w:rsidRDefault="00762DB0" w:rsidP="003818E2">
            <w:pPr>
              <w:ind w:left="180"/>
              <w:jc w:val="center"/>
            </w:pPr>
            <w:r w:rsidRPr="00F37358">
              <w:t>500</w:t>
            </w:r>
          </w:p>
        </w:tc>
        <w:tc>
          <w:tcPr>
            <w:tcW w:w="1440" w:type="dxa"/>
          </w:tcPr>
          <w:p w:rsidR="00762DB0" w:rsidRPr="00F37358" w:rsidRDefault="00762DB0" w:rsidP="003818E2">
            <w:pPr>
              <w:ind w:left="180"/>
              <w:jc w:val="center"/>
            </w:pPr>
            <w:r w:rsidRPr="00F37358">
              <w:t>2</w:t>
            </w:r>
            <w:r w:rsidR="005C6BC0">
              <w:t>,</w:t>
            </w:r>
            <w:r w:rsidRPr="00F37358">
              <w:t>000</w:t>
            </w:r>
          </w:p>
        </w:tc>
      </w:tr>
      <w:tr w:rsidR="00762DB0" w:rsidRPr="00F37358" w:rsidTr="00790184">
        <w:tc>
          <w:tcPr>
            <w:tcW w:w="1800" w:type="dxa"/>
          </w:tcPr>
          <w:p w:rsidR="00762DB0" w:rsidRDefault="00DD1DA2" w:rsidP="003818E2">
            <w:pPr>
              <w:ind w:left="180"/>
            </w:pPr>
            <w:r>
              <w:t>Hard-to-Reach Worker</w:t>
            </w:r>
          </w:p>
          <w:p w:rsidR="00F04464" w:rsidRDefault="00F04464" w:rsidP="003818E2">
            <w:pPr>
              <w:ind w:left="180"/>
            </w:pPr>
            <w:r>
              <w:t>Limited English Proficiency/</w:t>
            </w:r>
          </w:p>
          <w:p w:rsidR="00F04464" w:rsidRPr="00F37358" w:rsidRDefault="00F04464" w:rsidP="003818E2">
            <w:pPr>
              <w:ind w:left="180"/>
            </w:pPr>
            <w:r>
              <w:t>Low Literacy</w:t>
            </w:r>
          </w:p>
        </w:tc>
        <w:tc>
          <w:tcPr>
            <w:tcW w:w="1440" w:type="dxa"/>
          </w:tcPr>
          <w:p w:rsidR="00762DB0" w:rsidRPr="00F37358" w:rsidRDefault="00762DB0" w:rsidP="003818E2">
            <w:pPr>
              <w:ind w:left="180"/>
            </w:pPr>
            <w:r w:rsidRPr="00F37358">
              <w:t>Worker</w:t>
            </w:r>
          </w:p>
        </w:tc>
        <w:tc>
          <w:tcPr>
            <w:tcW w:w="1440" w:type="dxa"/>
          </w:tcPr>
          <w:p w:rsidR="00762DB0" w:rsidRPr="00F37358" w:rsidRDefault="00762DB0" w:rsidP="003818E2">
            <w:pPr>
              <w:ind w:left="180"/>
              <w:jc w:val="center"/>
            </w:pPr>
            <w:r w:rsidRPr="00F37358">
              <w:t>2</w:t>
            </w:r>
          </w:p>
        </w:tc>
        <w:tc>
          <w:tcPr>
            <w:tcW w:w="1440" w:type="dxa"/>
          </w:tcPr>
          <w:p w:rsidR="00762DB0" w:rsidRPr="00F37358" w:rsidRDefault="00762DB0" w:rsidP="003818E2">
            <w:pPr>
              <w:ind w:left="180"/>
              <w:jc w:val="center"/>
            </w:pPr>
            <w:r w:rsidRPr="00F37358">
              <w:t>300</w:t>
            </w:r>
          </w:p>
        </w:tc>
        <w:tc>
          <w:tcPr>
            <w:tcW w:w="1440" w:type="dxa"/>
          </w:tcPr>
          <w:p w:rsidR="00762DB0" w:rsidRPr="00F37358" w:rsidRDefault="00762DB0" w:rsidP="003818E2">
            <w:pPr>
              <w:ind w:left="180"/>
              <w:jc w:val="center"/>
            </w:pPr>
            <w:r w:rsidRPr="00F37358">
              <w:t>600</w:t>
            </w:r>
          </w:p>
        </w:tc>
      </w:tr>
      <w:tr w:rsidR="00DD1DA2" w:rsidRPr="00F37358" w:rsidTr="00790184">
        <w:tc>
          <w:tcPr>
            <w:tcW w:w="1800" w:type="dxa"/>
          </w:tcPr>
          <w:p w:rsidR="00DD1DA2" w:rsidRDefault="00DD1DA2" w:rsidP="004A4821">
            <w:pPr>
              <w:ind w:left="180"/>
            </w:pPr>
            <w:r w:rsidRPr="00F37358">
              <w:t>Hard-to-Reach Worker</w:t>
            </w:r>
          </w:p>
          <w:p w:rsidR="00F04464" w:rsidRDefault="00F04464" w:rsidP="004A4821">
            <w:pPr>
              <w:ind w:left="180"/>
            </w:pPr>
            <w:r>
              <w:t>Limited English Proficiency/</w:t>
            </w:r>
          </w:p>
          <w:p w:rsidR="00F04464" w:rsidRPr="00F37358" w:rsidRDefault="00F04464" w:rsidP="004A4821">
            <w:pPr>
              <w:ind w:left="180"/>
            </w:pPr>
            <w:r>
              <w:t>Low Literacy</w:t>
            </w:r>
          </w:p>
        </w:tc>
        <w:tc>
          <w:tcPr>
            <w:tcW w:w="1440" w:type="dxa"/>
          </w:tcPr>
          <w:p w:rsidR="00DD1DA2" w:rsidRPr="00F37358" w:rsidRDefault="00DD1DA2" w:rsidP="004A4821">
            <w:pPr>
              <w:ind w:left="180"/>
            </w:pPr>
            <w:r w:rsidRPr="00F37358">
              <w:t>Train-the Trainer</w:t>
            </w:r>
          </w:p>
        </w:tc>
        <w:tc>
          <w:tcPr>
            <w:tcW w:w="1440" w:type="dxa"/>
          </w:tcPr>
          <w:p w:rsidR="00DD1DA2" w:rsidRPr="00F37358" w:rsidRDefault="00DD1DA2" w:rsidP="004A4821">
            <w:pPr>
              <w:ind w:left="180"/>
              <w:jc w:val="center"/>
            </w:pPr>
            <w:r w:rsidRPr="00F37358">
              <w:t>8</w:t>
            </w:r>
          </w:p>
        </w:tc>
        <w:tc>
          <w:tcPr>
            <w:tcW w:w="1440" w:type="dxa"/>
          </w:tcPr>
          <w:p w:rsidR="00DD1DA2" w:rsidRPr="00F37358" w:rsidRDefault="00DD1DA2" w:rsidP="004A4821">
            <w:pPr>
              <w:ind w:left="180"/>
              <w:jc w:val="center"/>
            </w:pPr>
            <w:r w:rsidRPr="00F37358">
              <w:t>10</w:t>
            </w:r>
          </w:p>
        </w:tc>
        <w:tc>
          <w:tcPr>
            <w:tcW w:w="1440" w:type="dxa"/>
          </w:tcPr>
          <w:p w:rsidR="00DD1DA2" w:rsidRPr="00F37358" w:rsidRDefault="00DD1DA2" w:rsidP="004A4821">
            <w:pPr>
              <w:ind w:left="180"/>
              <w:jc w:val="center"/>
            </w:pPr>
            <w:r w:rsidRPr="00F37358">
              <w:t>80</w:t>
            </w:r>
          </w:p>
        </w:tc>
      </w:tr>
      <w:tr w:rsidR="00DD1DA2" w:rsidRPr="00F37358" w:rsidTr="00790184">
        <w:tc>
          <w:tcPr>
            <w:tcW w:w="1800" w:type="dxa"/>
          </w:tcPr>
          <w:p w:rsidR="00DD1DA2" w:rsidRPr="00F37358" w:rsidRDefault="00DD1DA2" w:rsidP="003818E2">
            <w:pPr>
              <w:ind w:left="180"/>
            </w:pPr>
            <w:r w:rsidRPr="00F37358">
              <w:t>Small Business</w:t>
            </w:r>
          </w:p>
        </w:tc>
        <w:tc>
          <w:tcPr>
            <w:tcW w:w="1440" w:type="dxa"/>
          </w:tcPr>
          <w:p w:rsidR="00DD1DA2" w:rsidRPr="00F37358" w:rsidRDefault="00DD1DA2" w:rsidP="003818E2">
            <w:pPr>
              <w:ind w:left="180"/>
            </w:pPr>
            <w:r w:rsidRPr="00F37358">
              <w:t>Employer</w:t>
            </w:r>
          </w:p>
        </w:tc>
        <w:tc>
          <w:tcPr>
            <w:tcW w:w="1440" w:type="dxa"/>
          </w:tcPr>
          <w:p w:rsidR="00DD1DA2" w:rsidRPr="00F37358" w:rsidRDefault="00DD1DA2" w:rsidP="003818E2">
            <w:pPr>
              <w:ind w:left="180"/>
              <w:jc w:val="center"/>
            </w:pPr>
            <w:r w:rsidRPr="00F37358">
              <w:t>5</w:t>
            </w:r>
          </w:p>
        </w:tc>
        <w:tc>
          <w:tcPr>
            <w:tcW w:w="1440" w:type="dxa"/>
          </w:tcPr>
          <w:p w:rsidR="00DD1DA2" w:rsidRPr="00F37358" w:rsidRDefault="00DD1DA2" w:rsidP="003818E2">
            <w:pPr>
              <w:ind w:left="180"/>
              <w:jc w:val="center"/>
            </w:pPr>
            <w:r w:rsidRPr="00F37358">
              <w:t>30</w:t>
            </w:r>
          </w:p>
        </w:tc>
        <w:tc>
          <w:tcPr>
            <w:tcW w:w="1440" w:type="dxa"/>
          </w:tcPr>
          <w:p w:rsidR="00DD1DA2" w:rsidRPr="00F37358" w:rsidRDefault="00DD1DA2" w:rsidP="003818E2">
            <w:pPr>
              <w:ind w:left="180"/>
              <w:jc w:val="center"/>
            </w:pPr>
            <w:r w:rsidRPr="00F37358">
              <w:t>150</w:t>
            </w:r>
          </w:p>
        </w:tc>
      </w:tr>
      <w:tr w:rsidR="00DD1DA2" w:rsidRPr="00F37358" w:rsidTr="00790184">
        <w:tc>
          <w:tcPr>
            <w:tcW w:w="1800" w:type="dxa"/>
          </w:tcPr>
          <w:p w:rsidR="00DD1DA2" w:rsidRPr="00F37358" w:rsidRDefault="00DD1DA2" w:rsidP="003818E2">
            <w:pPr>
              <w:ind w:left="180"/>
              <w:jc w:val="right"/>
            </w:pPr>
            <w:r w:rsidRPr="003818E2">
              <w:rPr>
                <w:b/>
              </w:rPr>
              <w:t>Total</w:t>
            </w:r>
          </w:p>
        </w:tc>
        <w:tc>
          <w:tcPr>
            <w:tcW w:w="1440" w:type="dxa"/>
          </w:tcPr>
          <w:p w:rsidR="00DD1DA2" w:rsidRPr="003818E2" w:rsidRDefault="00DD1DA2" w:rsidP="003818E2">
            <w:pPr>
              <w:ind w:left="180"/>
              <w:jc w:val="right"/>
              <w:rPr>
                <w:b/>
              </w:rPr>
            </w:pPr>
          </w:p>
        </w:tc>
        <w:tc>
          <w:tcPr>
            <w:tcW w:w="1440" w:type="dxa"/>
          </w:tcPr>
          <w:p w:rsidR="00DD1DA2" w:rsidRPr="00F37358" w:rsidRDefault="00DD1DA2" w:rsidP="003818E2">
            <w:pPr>
              <w:ind w:left="180"/>
              <w:jc w:val="center"/>
            </w:pPr>
          </w:p>
        </w:tc>
        <w:tc>
          <w:tcPr>
            <w:tcW w:w="1440" w:type="dxa"/>
          </w:tcPr>
          <w:p w:rsidR="00DD1DA2" w:rsidRPr="00F37358" w:rsidRDefault="00DD1DA2" w:rsidP="003818E2">
            <w:pPr>
              <w:ind w:left="180"/>
              <w:jc w:val="center"/>
            </w:pPr>
            <w:r w:rsidRPr="00F37358">
              <w:t>840</w:t>
            </w:r>
          </w:p>
        </w:tc>
        <w:tc>
          <w:tcPr>
            <w:tcW w:w="1440" w:type="dxa"/>
          </w:tcPr>
          <w:p w:rsidR="00DD1DA2" w:rsidRPr="00F37358" w:rsidRDefault="00DD1DA2" w:rsidP="003818E2">
            <w:pPr>
              <w:ind w:left="180"/>
              <w:jc w:val="center"/>
            </w:pPr>
            <w:r w:rsidRPr="00F37358">
              <w:t>2</w:t>
            </w:r>
            <w:r>
              <w:t>,</w:t>
            </w:r>
            <w:r w:rsidRPr="00F37358">
              <w:t>830</w:t>
            </w:r>
          </w:p>
        </w:tc>
      </w:tr>
    </w:tbl>
    <w:p w:rsidR="00762DB0" w:rsidRDefault="00762DB0" w:rsidP="008D0D64">
      <w:pPr>
        <w:ind w:left="1800"/>
      </w:pPr>
      <w:r w:rsidRPr="00386DAB">
        <w:rPr>
          <w:sz w:val="16"/>
          <w:szCs w:val="16"/>
        </w:rPr>
        <w:t>*Total contact hours per training = (length of training x projected number trained)</w:t>
      </w:r>
    </w:p>
    <w:p w:rsidR="008D0D64" w:rsidRPr="008D0D64" w:rsidRDefault="008D0D64" w:rsidP="008D0D64">
      <w:pPr>
        <w:ind w:left="1800"/>
      </w:pPr>
    </w:p>
    <w:p w:rsidR="009209F5" w:rsidRPr="00F37358" w:rsidRDefault="009209F5" w:rsidP="00790184">
      <w:pPr>
        <w:pStyle w:val="Heading6"/>
        <w:numPr>
          <w:ilvl w:val="5"/>
          <w:numId w:val="38"/>
        </w:numPr>
        <w:tabs>
          <w:tab w:val="left" w:pos="2430"/>
        </w:tabs>
        <w:ind w:left="2160" w:hanging="360"/>
        <w:rPr>
          <w:szCs w:val="24"/>
        </w:rPr>
      </w:pPr>
      <w:r w:rsidRPr="00F37358">
        <w:rPr>
          <w:szCs w:val="24"/>
        </w:rPr>
        <w:t>Constitution Day</w:t>
      </w:r>
      <w:r w:rsidR="005C6BC0">
        <w:rPr>
          <w:szCs w:val="24"/>
        </w:rPr>
        <w:t xml:space="preserve"> and Citizenship Day</w:t>
      </w:r>
      <w:r w:rsidRPr="00F37358">
        <w:rPr>
          <w:szCs w:val="24"/>
        </w:rPr>
        <w:t xml:space="preserve"> Training</w:t>
      </w:r>
    </w:p>
    <w:p w:rsidR="00225B7A" w:rsidRPr="00F37358" w:rsidRDefault="00225B7A" w:rsidP="00790184">
      <w:pPr>
        <w:pStyle w:val="BodyText6"/>
      </w:pPr>
      <w:r w:rsidRPr="00F37358">
        <w:t xml:space="preserve">Constitution </w:t>
      </w:r>
      <w:r w:rsidR="00546748" w:rsidRPr="00F37358">
        <w:t xml:space="preserve">Day and </w:t>
      </w:r>
      <w:r w:rsidR="005C6BC0">
        <w:t>Citizenship Day is required of educational i</w:t>
      </w:r>
      <w:r w:rsidR="00546748" w:rsidRPr="00F37358">
        <w:t>nstitutions only</w:t>
      </w:r>
      <w:r w:rsidRPr="00F37358">
        <w:t xml:space="preserve">. </w:t>
      </w:r>
      <w:r w:rsidR="006A3696">
        <w:t xml:space="preserve"> </w:t>
      </w:r>
      <w:r w:rsidRPr="00F37358">
        <w:t>These activi</w:t>
      </w:r>
      <w:r w:rsidR="003C09FC">
        <w:t>ties should be addressed in the</w:t>
      </w:r>
      <w:r w:rsidRPr="00F37358">
        <w:t xml:space="preserve"> work plan.  Section 111 of Division J of Public Law 108-447, the “Consolidated Appropriations Act, 2005,” December 8, 2004; 118 Stat. 2809, 3344-45, requires “educational institutions” that receive federal funds to hold an educational program on the United States Constitution on September 17 (“Constitution Day and Citizenship Day”) of each </w:t>
      </w:r>
      <w:r w:rsidR="00683A23" w:rsidRPr="00F37358">
        <w:t xml:space="preserve">fiscal </w:t>
      </w:r>
      <w:r w:rsidRPr="00F37358">
        <w:t>year</w:t>
      </w:r>
      <w:r w:rsidR="00683A23" w:rsidRPr="00F37358">
        <w:t xml:space="preserve"> for which the institution receives funds</w:t>
      </w:r>
      <w:r w:rsidRPr="00F37358">
        <w:t xml:space="preserve">.  The Office of Personnel Management has placed relevant materials on its Web site at the following address: </w:t>
      </w:r>
      <w:hyperlink r:id="rId40" w:history="1">
        <w:r w:rsidR="00AF7614" w:rsidRPr="00AF7614">
          <w:rPr>
            <w:rStyle w:val="Hyperlink"/>
          </w:rPr>
          <w:t xml:space="preserve"> </w:t>
        </w:r>
        <w:r w:rsidR="00AF7614" w:rsidRPr="00AF7614">
          <w:rPr>
            <w:rStyle w:val="Hyperlink"/>
          </w:rPr>
          <w:lastRenderedPageBreak/>
          <w:t>http://archive.opm.gov/constitution_initiative/</w:t>
        </w:r>
        <w:r w:rsidRPr="00AF7614">
          <w:rPr>
            <w:rStyle w:val="Hyperlink"/>
          </w:rPr>
          <w:t xml:space="preserve">. </w:t>
        </w:r>
      </w:hyperlink>
      <w:r w:rsidRPr="00F37358">
        <w:t xml:space="preserve"> The U.S. Department of Education’s Federal Register Notice of the Implementation of Constitution Day and Citizenship Day on September 17 of Each Year, published on May 24, 2005, can be found at: </w:t>
      </w:r>
      <w:hyperlink r:id="rId41" w:history="1">
        <w:r w:rsidR="00AF7614" w:rsidRPr="00946B34">
          <w:rPr>
            <w:rStyle w:val="Hyperlink"/>
          </w:rPr>
          <w:t>http://www.gpo.gov/fdsys/pkg/FR-2005-05-24/pdf/05-10355.pdf</w:t>
        </w:r>
      </w:hyperlink>
      <w:r w:rsidRPr="00F37358">
        <w:t>.</w:t>
      </w:r>
      <w:r w:rsidR="006A3696">
        <w:t xml:space="preserve">  </w:t>
      </w:r>
      <w:r w:rsidRPr="00F37358">
        <w:t>Please note that this Web site primarily addresses educational institutions that receive funds from the U.S. Department of Education.  However, it also discusses other materials that may be helpful.</w:t>
      </w:r>
    </w:p>
    <w:p w:rsidR="000C5691" w:rsidRPr="00F37358" w:rsidRDefault="000C5691" w:rsidP="00033FEF">
      <w:pPr>
        <w:pStyle w:val="BodyText6"/>
        <w:ind w:left="2520"/>
      </w:pPr>
    </w:p>
    <w:p w:rsidR="004404AF" w:rsidRPr="00F37358" w:rsidRDefault="00994FCE" w:rsidP="00790184">
      <w:pPr>
        <w:pStyle w:val="Heading5"/>
        <w:tabs>
          <w:tab w:val="num" w:pos="2340"/>
        </w:tabs>
        <w:ind w:left="1800" w:hanging="360"/>
        <w:rPr>
          <w:szCs w:val="24"/>
        </w:rPr>
      </w:pPr>
      <w:bookmarkStart w:id="165" w:name="_Ref285199553"/>
      <w:bookmarkStart w:id="166" w:name="_Ref286298452"/>
      <w:bookmarkStart w:id="167" w:name="_Ref286298455"/>
      <w:r w:rsidRPr="00F37358">
        <w:rPr>
          <w:szCs w:val="24"/>
        </w:rPr>
        <w:t xml:space="preserve">Training </w:t>
      </w:r>
      <w:r w:rsidR="004404AF" w:rsidRPr="00F37358">
        <w:rPr>
          <w:szCs w:val="24"/>
        </w:rPr>
        <w:t>Evaluation</w:t>
      </w:r>
      <w:bookmarkEnd w:id="165"/>
      <w:bookmarkEnd w:id="166"/>
      <w:bookmarkEnd w:id="167"/>
    </w:p>
    <w:p w:rsidR="008D0D64" w:rsidRDefault="00593AC7" w:rsidP="00320AA5">
      <w:pPr>
        <w:pStyle w:val="BodyText5"/>
      </w:pPr>
      <w:r>
        <w:t xml:space="preserve">Targeted Topic Training </w:t>
      </w:r>
      <w:r w:rsidR="00AF7614">
        <w:t xml:space="preserve">Follow-on </w:t>
      </w:r>
      <w:r>
        <w:t>grant</w:t>
      </w:r>
      <w:r w:rsidR="0049691E">
        <w:t>s shall perform Level 1 and 2 training e</w:t>
      </w:r>
      <w:r>
        <w:t xml:space="preserve">valuations.  </w:t>
      </w:r>
      <w:r w:rsidR="00517163" w:rsidRPr="00B93527">
        <w:t>Additional guidance on developing and implementing evaluations, and reporting evaluation results will be provided at the Orientation Meeting.</w:t>
      </w:r>
      <w:r w:rsidR="00517163">
        <w:t xml:space="preserve">  </w:t>
      </w:r>
      <w:r w:rsidR="00166544" w:rsidRPr="00F37358">
        <w:t>The types of training evaluations are described below.</w:t>
      </w:r>
    </w:p>
    <w:p w:rsidR="00320AA5" w:rsidRDefault="00320AA5" w:rsidP="00320AA5">
      <w:pPr>
        <w:pStyle w:val="BodyText5"/>
      </w:pPr>
    </w:p>
    <w:p w:rsidR="007E09EC" w:rsidRPr="00F37358" w:rsidRDefault="007E09EC" w:rsidP="00790184">
      <w:pPr>
        <w:pStyle w:val="ListBullet6"/>
        <w:tabs>
          <w:tab w:val="num" w:pos="2160"/>
        </w:tabs>
        <w:ind w:left="2160"/>
      </w:pPr>
      <w:r w:rsidRPr="00F37358">
        <w:t xml:space="preserve">Level 1 – Training Session Reaction </w:t>
      </w:r>
      <w:r w:rsidR="00DD01FE">
        <w:t>Evaluation</w:t>
      </w:r>
    </w:p>
    <w:p w:rsidR="007E09EC" w:rsidRPr="00F37358" w:rsidRDefault="007E09EC" w:rsidP="00790184">
      <w:pPr>
        <w:pStyle w:val="BodyText6"/>
        <w:tabs>
          <w:tab w:val="num" w:pos="2160"/>
        </w:tabs>
      </w:pPr>
      <w:r w:rsidRPr="00F37358">
        <w:t xml:space="preserve">Training session reaction </w:t>
      </w:r>
      <w:r w:rsidR="00A42300">
        <w:t>evaluations</w:t>
      </w:r>
      <w:r w:rsidRPr="00F37358">
        <w:t xml:space="preserve"> measure how trainees in a training session react to</w:t>
      </w:r>
      <w:r w:rsidR="005C6BC0">
        <w:t xml:space="preserve"> the training</w:t>
      </w:r>
      <w:r w:rsidRPr="00F37358">
        <w:t xml:space="preserve"> including trainees’ perceptions of the quality and usefulness of the training.  The results should be used for the improvement of the training program.  This assessment can be accomplished through trainee satisfaction surveys</w:t>
      </w:r>
      <w:r w:rsidR="00236FE7">
        <w:t>, in written or oral format,</w:t>
      </w:r>
      <w:r w:rsidRPr="00F37358">
        <w:t xml:space="preserve"> regarding both the relevancy of the information taught and the teaching style of the instructor.</w:t>
      </w:r>
      <w:r w:rsidR="00877799" w:rsidRPr="00F37358">
        <w:t xml:space="preserve">  This type of evaluation shou</w:t>
      </w:r>
      <w:r w:rsidR="00745516">
        <w:t>ld be conducted for all training</w:t>
      </w:r>
      <w:r w:rsidR="00877799" w:rsidRPr="00F37358">
        <w:t>.</w:t>
      </w:r>
    </w:p>
    <w:p w:rsidR="00453AE6" w:rsidRPr="00F37358" w:rsidRDefault="00453AE6" w:rsidP="00790184">
      <w:pPr>
        <w:pStyle w:val="BodyText6"/>
        <w:tabs>
          <w:tab w:val="num" w:pos="2160"/>
        </w:tabs>
      </w:pPr>
    </w:p>
    <w:p w:rsidR="007E09EC" w:rsidRPr="00F37358" w:rsidRDefault="007E09EC" w:rsidP="00790184">
      <w:pPr>
        <w:pStyle w:val="ListBullet6"/>
        <w:tabs>
          <w:tab w:val="num" w:pos="2160"/>
        </w:tabs>
        <w:ind w:left="2160"/>
      </w:pPr>
      <w:r w:rsidRPr="00F37358">
        <w:t xml:space="preserve">Level 2 – Learning </w:t>
      </w:r>
      <w:r w:rsidR="00DD01FE">
        <w:t>Evaluation</w:t>
      </w:r>
    </w:p>
    <w:p w:rsidR="00877799" w:rsidRDefault="007E09EC" w:rsidP="00790184">
      <w:pPr>
        <w:pStyle w:val="BodyText6"/>
        <w:tabs>
          <w:tab w:val="num" w:pos="2160"/>
        </w:tabs>
      </w:pPr>
      <w:r w:rsidRPr="00F37358">
        <w:t xml:space="preserve">Learning </w:t>
      </w:r>
      <w:r w:rsidR="00A42300">
        <w:t>evaluations</w:t>
      </w:r>
      <w:r w:rsidR="00A42300" w:rsidRPr="00F37358">
        <w:t xml:space="preserve"> </w:t>
      </w:r>
      <w:r w:rsidRPr="00F37358">
        <w:t>measure the skills, knowledge, or attitude that the trainee retains because of the training.  This evaluation could be accomplished</w:t>
      </w:r>
      <w:r w:rsidR="00236FE7">
        <w:t xml:space="preserve"> for example</w:t>
      </w:r>
      <w:r w:rsidRPr="00F37358">
        <w:t xml:space="preserve"> through pre</w:t>
      </w:r>
      <w:r w:rsidR="00C67EE7">
        <w:t>- and</w:t>
      </w:r>
      <w:r w:rsidRPr="00F37358">
        <w:t xml:space="preserve"> post-</w:t>
      </w:r>
      <w:r w:rsidR="00236FE7">
        <w:t>assessments, in written or oral format,</w:t>
      </w:r>
      <w:r w:rsidRPr="00F37358">
        <w:t xml:space="preserve"> administered in the training.  Alternatively, trainees could be required to perform a new task</w:t>
      </w:r>
      <w:r w:rsidR="00236FE7">
        <w:t xml:space="preserve"> or</w:t>
      </w:r>
      <w:r w:rsidR="000D3572">
        <w:t xml:space="preserve"> complete interactive activities that were</w:t>
      </w:r>
      <w:r w:rsidR="00196FF1">
        <w:t xml:space="preserve"> </w:t>
      </w:r>
      <w:r w:rsidRPr="00F37358">
        <w:t>taught during the training and the result assessed.</w:t>
      </w:r>
      <w:r w:rsidR="00877799" w:rsidRPr="00F37358">
        <w:t xml:space="preserve">  This type of evaluation should be conducted for all training.</w:t>
      </w:r>
    </w:p>
    <w:p w:rsidR="00000F63" w:rsidRDefault="00000F63" w:rsidP="00790184">
      <w:pPr>
        <w:pStyle w:val="BodyText6"/>
        <w:tabs>
          <w:tab w:val="num" w:pos="2160"/>
        </w:tabs>
      </w:pPr>
    </w:p>
    <w:p w:rsidR="00000F63" w:rsidRPr="00F37358" w:rsidRDefault="00000F63" w:rsidP="00000F63">
      <w:pPr>
        <w:pStyle w:val="BodyText6"/>
        <w:tabs>
          <w:tab w:val="num" w:pos="1800"/>
        </w:tabs>
        <w:ind w:left="1800"/>
      </w:pPr>
      <w:r w:rsidRPr="00000F63">
        <w:t xml:space="preserve">In addition to the evaluation activities grantees will conduct, the Department of Labor may conduct a separate evaluation of the impacts of training.  In accepting grant funding under this program, grantees agree to fully cooperate with and provide any data needed by </w:t>
      </w:r>
      <w:r w:rsidR="00CB6F45">
        <w:t>f</w:t>
      </w:r>
      <w:r w:rsidRPr="00000F63">
        <w:t>ederally-sponsored evaluation(s) of the training.</w:t>
      </w:r>
    </w:p>
    <w:p w:rsidR="007E09EC" w:rsidRPr="00F37358" w:rsidRDefault="007E09EC" w:rsidP="00033FEF">
      <w:pPr>
        <w:pStyle w:val="BodyText6"/>
        <w:ind w:left="2520"/>
      </w:pPr>
    </w:p>
    <w:p w:rsidR="004404AF" w:rsidRPr="00F37358" w:rsidRDefault="000D16DB" w:rsidP="00790184">
      <w:pPr>
        <w:pStyle w:val="Heading5"/>
        <w:tabs>
          <w:tab w:val="num" w:pos="2340"/>
        </w:tabs>
        <w:ind w:left="1800" w:hanging="360"/>
        <w:rPr>
          <w:szCs w:val="24"/>
        </w:rPr>
      </w:pPr>
      <w:bookmarkStart w:id="168" w:name="_Ref285437769"/>
      <w:bookmarkStart w:id="169" w:name="_Ref285524932"/>
      <w:r w:rsidRPr="00F37358">
        <w:rPr>
          <w:szCs w:val="24"/>
        </w:rPr>
        <w:t xml:space="preserve">Meetings, </w:t>
      </w:r>
      <w:r w:rsidR="004404AF" w:rsidRPr="00F37358">
        <w:rPr>
          <w:szCs w:val="24"/>
        </w:rPr>
        <w:t>Reporting</w:t>
      </w:r>
      <w:bookmarkEnd w:id="168"/>
      <w:r w:rsidR="00000F63">
        <w:rPr>
          <w:szCs w:val="24"/>
        </w:rPr>
        <w:t>,</w:t>
      </w:r>
      <w:r w:rsidR="00C91619" w:rsidRPr="00F37358">
        <w:rPr>
          <w:szCs w:val="24"/>
        </w:rPr>
        <w:t xml:space="preserve"> and Documentation</w:t>
      </w:r>
      <w:bookmarkEnd w:id="169"/>
    </w:p>
    <w:p w:rsidR="004826E8" w:rsidRPr="00F37358" w:rsidRDefault="00166544" w:rsidP="00790184">
      <w:pPr>
        <w:pStyle w:val="BodyText5"/>
        <w:rPr>
          <w:color w:val="000000"/>
        </w:rPr>
      </w:pPr>
      <w:r w:rsidRPr="00F37358">
        <w:t>Reporting and documentation wil</w:t>
      </w:r>
      <w:r w:rsidR="00745516">
        <w:t>l be required of grant awardees</w:t>
      </w:r>
      <w:r w:rsidRPr="00F37358">
        <w:t xml:space="preserve"> and as such should be included in the proposed grant activities and accompanying budget.</w:t>
      </w:r>
      <w:r w:rsidR="004826E8" w:rsidRPr="00F37358">
        <w:t xml:space="preserve">  Additional information on the reporting requirements can be found in </w:t>
      </w:r>
      <w:r w:rsidR="004826E8" w:rsidRPr="00F37358">
        <w:rPr>
          <w:color w:val="000000"/>
        </w:rPr>
        <w:t>Administering OSHA Discretionary Grant Programs (TED 03-00-002)</w:t>
      </w:r>
    </w:p>
    <w:p w:rsidR="00166544" w:rsidRPr="00F37358" w:rsidRDefault="00F0203A" w:rsidP="00790184">
      <w:pPr>
        <w:pStyle w:val="BodyText5"/>
      </w:pPr>
      <w:hyperlink r:id="rId42" w:history="1">
        <w:r w:rsidR="004826E8" w:rsidRPr="00FB5D64">
          <w:rPr>
            <w:rStyle w:val="Hyperlink"/>
          </w:rPr>
          <w:t>http://www.osha.gov/dte/sharwood/grant_requirements.html</w:t>
        </w:r>
      </w:hyperlink>
      <w:r w:rsidR="004826E8" w:rsidRPr="00F37358">
        <w:t>.</w:t>
      </w:r>
    </w:p>
    <w:p w:rsidR="006E08B7" w:rsidRPr="00F37358" w:rsidRDefault="006E08B7" w:rsidP="00033FEF">
      <w:pPr>
        <w:pStyle w:val="BodyText5"/>
        <w:ind w:left="2160"/>
      </w:pPr>
    </w:p>
    <w:p w:rsidR="00910BC3" w:rsidRPr="00FB3D07" w:rsidRDefault="00543BCC" w:rsidP="00790184">
      <w:pPr>
        <w:pStyle w:val="Heading6"/>
        <w:numPr>
          <w:ilvl w:val="5"/>
          <w:numId w:val="38"/>
        </w:numPr>
        <w:ind w:left="2160" w:hanging="360"/>
      </w:pPr>
      <w:r w:rsidRPr="00FB3D07">
        <w:t xml:space="preserve">Mandatory </w:t>
      </w:r>
      <w:r w:rsidR="00910BC3" w:rsidRPr="00FB3D07">
        <w:t>Meeting</w:t>
      </w:r>
      <w:r w:rsidRPr="00FB3D07">
        <w:t>s</w:t>
      </w:r>
    </w:p>
    <w:p w:rsidR="00543BCC" w:rsidRPr="00FB3D07" w:rsidRDefault="00543BCC" w:rsidP="00000F63">
      <w:pPr>
        <w:pStyle w:val="ListParagraph"/>
        <w:numPr>
          <w:ilvl w:val="0"/>
          <w:numId w:val="35"/>
        </w:numPr>
        <w:tabs>
          <w:tab w:val="left" w:pos="2700"/>
        </w:tabs>
        <w:spacing w:after="60"/>
        <w:ind w:left="2520" w:firstLine="0"/>
      </w:pPr>
      <w:r w:rsidRPr="00FB3D07">
        <w:t>Orientation Meeting</w:t>
      </w:r>
    </w:p>
    <w:p w:rsidR="005037BC" w:rsidRPr="00FB3D07" w:rsidRDefault="008F24C2" w:rsidP="006D1AC8">
      <w:pPr>
        <w:pStyle w:val="BodyText7"/>
        <w:ind w:left="2700"/>
      </w:pPr>
      <w:r w:rsidRPr="00FB3D07">
        <w:t xml:space="preserve">A mandatory </w:t>
      </w:r>
      <w:r w:rsidR="000D3572">
        <w:t>two</w:t>
      </w:r>
      <w:r w:rsidR="00735DDA" w:rsidRPr="00FB3D07">
        <w:t xml:space="preserve">-day </w:t>
      </w:r>
      <w:r w:rsidRPr="00FB3D07">
        <w:t>grantee ori</w:t>
      </w:r>
      <w:r w:rsidR="00C429F1" w:rsidRPr="00FB3D07">
        <w:t>entation meeting will be</w:t>
      </w:r>
      <w:r w:rsidR="00792EC6" w:rsidRPr="00FB3D07">
        <w:t xml:space="preserve"> conducted</w:t>
      </w:r>
      <w:r w:rsidR="00543BCC" w:rsidRPr="00FB3D07">
        <w:t xml:space="preserve"> in Washington, D.C</w:t>
      </w:r>
      <w:r w:rsidRPr="00FB3D07">
        <w:t xml:space="preserve">.  All grantees </w:t>
      </w:r>
      <w:r w:rsidR="005037BC" w:rsidRPr="00FB3D07">
        <w:t>should budget for</w:t>
      </w:r>
      <w:r w:rsidRPr="00FB3D07">
        <w:t xml:space="preserve"> two staff members, one program and one financial, to attend</w:t>
      </w:r>
      <w:r w:rsidR="003629B7" w:rsidRPr="00FB3D07">
        <w:t xml:space="preserve"> this meeting</w:t>
      </w:r>
      <w:r w:rsidR="008B5215" w:rsidRPr="00FB3D07">
        <w:t>.</w:t>
      </w:r>
      <w:r w:rsidR="003629B7" w:rsidRPr="00FB3D07">
        <w:t xml:space="preserve"> </w:t>
      </w:r>
    </w:p>
    <w:p w:rsidR="008B5215" w:rsidRPr="00FB3D07" w:rsidRDefault="008B5215" w:rsidP="006D1AC8">
      <w:pPr>
        <w:pStyle w:val="BodyText7"/>
        <w:ind w:left="2880"/>
      </w:pPr>
    </w:p>
    <w:p w:rsidR="00C91619" w:rsidRPr="00F37358" w:rsidRDefault="00C91619" w:rsidP="006D1AC8">
      <w:pPr>
        <w:pStyle w:val="Heading6"/>
        <w:numPr>
          <w:ilvl w:val="5"/>
          <w:numId w:val="38"/>
        </w:numPr>
        <w:tabs>
          <w:tab w:val="left" w:pos="2520"/>
        </w:tabs>
        <w:rPr>
          <w:szCs w:val="24"/>
        </w:rPr>
      </w:pPr>
      <w:bookmarkStart w:id="170" w:name="_Ref286309021"/>
      <w:r w:rsidRPr="00F37358">
        <w:rPr>
          <w:szCs w:val="24"/>
        </w:rPr>
        <w:t>Quarterly Reports</w:t>
      </w:r>
      <w:bookmarkEnd w:id="170"/>
    </w:p>
    <w:p w:rsidR="000F088C" w:rsidRPr="00F37358" w:rsidRDefault="000F088C" w:rsidP="006D1AC8">
      <w:pPr>
        <w:pStyle w:val="Heading7"/>
        <w:tabs>
          <w:tab w:val="clear" w:pos="2520"/>
          <w:tab w:val="num" w:pos="2700"/>
        </w:tabs>
        <w:ind w:left="2700"/>
      </w:pPr>
      <w:r w:rsidRPr="00F37358">
        <w:t>Program Reports</w:t>
      </w:r>
    </w:p>
    <w:p w:rsidR="00000F63" w:rsidRDefault="00B62B29" w:rsidP="006D1AC8">
      <w:pPr>
        <w:pStyle w:val="BodyText7"/>
        <w:tabs>
          <w:tab w:val="left" w:pos="2700"/>
        </w:tabs>
        <w:ind w:left="2700"/>
      </w:pPr>
      <w:r w:rsidRPr="00F37358">
        <w:t>A quarterly report is required to be submitted to OSHA</w:t>
      </w:r>
      <w:r w:rsidR="00916AFF" w:rsidRPr="00F37358">
        <w:t xml:space="preserve"> within 30 days following the end of the </w:t>
      </w:r>
      <w:r w:rsidR="00994FCE" w:rsidRPr="00F37358">
        <w:t xml:space="preserve">fiscal </w:t>
      </w:r>
      <w:r w:rsidR="00916AFF" w:rsidRPr="00F37358">
        <w:t xml:space="preserve">quarter.  </w:t>
      </w:r>
      <w:r w:rsidR="00E0297C">
        <w:t>The report includes a completed</w:t>
      </w:r>
      <w:r w:rsidR="00FF226A">
        <w:t xml:space="preserve"> OSHA</w:t>
      </w:r>
      <w:r w:rsidR="00E0297C">
        <w:t xml:space="preserve"> Form 171 and instructions for completing an accompanying narrative for all </w:t>
      </w:r>
      <w:r w:rsidR="00B54DF8">
        <w:t>grant activities</w:t>
      </w:r>
      <w:r w:rsidR="00E0297C">
        <w:t xml:space="preserve"> conducted.  </w:t>
      </w:r>
    </w:p>
    <w:p w:rsidR="00FF226A" w:rsidRDefault="00FF226A" w:rsidP="006D1AC8">
      <w:pPr>
        <w:pStyle w:val="BodyText7"/>
        <w:tabs>
          <w:tab w:val="left" w:pos="2700"/>
        </w:tabs>
        <w:ind w:left="2700"/>
      </w:pPr>
    </w:p>
    <w:p w:rsidR="0032084A" w:rsidRPr="00F37358" w:rsidRDefault="00FF226A" w:rsidP="006D1AC8">
      <w:pPr>
        <w:pStyle w:val="BodyText7"/>
        <w:tabs>
          <w:tab w:val="left" w:pos="2700"/>
        </w:tabs>
        <w:ind w:left="2700"/>
      </w:pPr>
      <w:r>
        <w:t xml:space="preserve">OSHA </w:t>
      </w:r>
      <w:r w:rsidR="00587BB3">
        <w:t>Form 171 is a one page fillable spreadsheet</w:t>
      </w:r>
      <w:r w:rsidR="006E62CC">
        <w:t xml:space="preserve"> and includes documentation of training sessions</w:t>
      </w:r>
      <w:r w:rsidR="00587BB3">
        <w:t>.</w:t>
      </w:r>
      <w:r w:rsidR="006E62CC">
        <w:t xml:space="preserve">  Conferences and needs assessments do not count as training sessions.  Training sessions for the same group of trainees that are conducted on more than one day are not to be reported until they are completed.  </w:t>
      </w:r>
      <w:r w:rsidR="00B54DF8" w:rsidRPr="00B54DF8">
        <w:t>To avoid “double-counting,” training numbers for grants with multiple topics will be counted for each time the body of training materials developed under the grant is presented to a group of students; topics will not be counted separately.</w:t>
      </w:r>
      <w:r w:rsidR="00B54DF8">
        <w:t xml:space="preserve">  </w:t>
      </w:r>
      <w:r w:rsidR="006E62CC">
        <w:t>Sessions are to be reported in the quarter in which they end.  A separate OSHA Form 171 is required to be submitted for each type (or tier) of training conducted in a quarter.</w:t>
      </w:r>
      <w:r w:rsidR="00B54DF8">
        <w:t xml:space="preserve">  </w:t>
      </w:r>
    </w:p>
    <w:p w:rsidR="00033FEF" w:rsidRDefault="00033FEF" w:rsidP="006D1AC8">
      <w:pPr>
        <w:pStyle w:val="BodyText7"/>
        <w:tabs>
          <w:tab w:val="left" w:pos="2700"/>
        </w:tabs>
        <w:ind w:left="2700"/>
      </w:pPr>
    </w:p>
    <w:p w:rsidR="00B62B29" w:rsidRPr="00F37358" w:rsidRDefault="00B62B29" w:rsidP="006D1AC8">
      <w:pPr>
        <w:pStyle w:val="BodyText7"/>
        <w:tabs>
          <w:tab w:val="left" w:pos="2700"/>
        </w:tabs>
        <w:ind w:left="2700"/>
      </w:pPr>
      <w:r w:rsidRPr="00F37358">
        <w:t>Each quarterly progress report should contain information on all work performed during the quarter including training materials development,</w:t>
      </w:r>
      <w:r w:rsidR="00916AFF" w:rsidRPr="00F37358">
        <w:t xml:space="preserve"> recruiting,</w:t>
      </w:r>
      <w:r w:rsidRPr="00F37358">
        <w:t xml:space="preserve"> training conducted, training evaluations</w:t>
      </w:r>
      <w:r w:rsidR="00000F63">
        <w:t xml:space="preserve"> conducted</w:t>
      </w:r>
      <w:r w:rsidRPr="00F37358">
        <w:t>, and any technical assistance activities</w:t>
      </w:r>
      <w:r w:rsidR="003C09FC">
        <w:t>, as applicable</w:t>
      </w:r>
      <w:r w:rsidRPr="00F37358">
        <w:t xml:space="preserve">.  </w:t>
      </w:r>
      <w:r w:rsidRPr="003F00D7">
        <w:t xml:space="preserve">The summary for the training </w:t>
      </w:r>
      <w:r w:rsidR="00916AFF" w:rsidRPr="003F00D7">
        <w:t>evaluations</w:t>
      </w:r>
      <w:r w:rsidRPr="003F00D7">
        <w:t xml:space="preserve"> should</w:t>
      </w:r>
      <w:r w:rsidRPr="00F37358">
        <w:t xml:space="preserve"> be an aggregate </w:t>
      </w:r>
      <w:r w:rsidR="00916AFF" w:rsidRPr="00F37358">
        <w:t>for type of training conducted and type of evaluation</w:t>
      </w:r>
      <w:r w:rsidRPr="00F37358">
        <w:t xml:space="preserve"> </w:t>
      </w:r>
      <w:r w:rsidR="00916AFF" w:rsidRPr="00F37358">
        <w:t>completed during the quarter.</w:t>
      </w:r>
    </w:p>
    <w:p w:rsidR="00916AFF" w:rsidRPr="00F37358" w:rsidRDefault="00916AFF" w:rsidP="006D1AC8">
      <w:pPr>
        <w:pStyle w:val="BodyText7"/>
        <w:tabs>
          <w:tab w:val="left" w:pos="2700"/>
        </w:tabs>
        <w:ind w:left="2700"/>
      </w:pPr>
    </w:p>
    <w:p w:rsidR="00B62B29" w:rsidRPr="00F37358" w:rsidRDefault="00B62B29" w:rsidP="006D1AC8">
      <w:pPr>
        <w:pStyle w:val="BodyText7"/>
        <w:tabs>
          <w:tab w:val="left" w:pos="2700"/>
        </w:tabs>
        <w:ind w:left="2700"/>
      </w:pPr>
      <w:r w:rsidRPr="00F37358">
        <w:t>A</w:t>
      </w:r>
      <w:r w:rsidR="00FB3D07">
        <w:t>n evaluation of progress on work plan activities is also required for the quarterly report.  The purpose of evaluating progress made on work plan activities</w:t>
      </w:r>
      <w:r w:rsidRPr="00F37358">
        <w:t xml:space="preserve"> is to assess how well program activity goals are being met.  It involves collecting, analyzing</w:t>
      </w:r>
      <w:r w:rsidR="00BA63C1">
        <w:t>,</w:t>
      </w:r>
      <w:r w:rsidRPr="00F37358">
        <w:t xml:space="preserve"> and using information to determine whether program benchmarks for the quarter were attained and to point out unanticipated developments.</w:t>
      </w:r>
    </w:p>
    <w:p w:rsidR="00B62B29" w:rsidRPr="00F37358" w:rsidRDefault="00B62B29" w:rsidP="006D1AC8">
      <w:pPr>
        <w:pStyle w:val="BodyText7"/>
        <w:tabs>
          <w:tab w:val="left" w:pos="2700"/>
        </w:tabs>
        <w:ind w:left="2700"/>
      </w:pPr>
    </w:p>
    <w:p w:rsidR="00B62B29" w:rsidRPr="00F37358" w:rsidRDefault="00B62B29" w:rsidP="006D1AC8">
      <w:pPr>
        <w:pStyle w:val="BodyText7"/>
        <w:tabs>
          <w:tab w:val="left" w:pos="2700"/>
        </w:tabs>
        <w:ind w:left="2700"/>
      </w:pPr>
      <w:r w:rsidRPr="00F37358">
        <w:t>Continuous program activity p</w:t>
      </w:r>
      <w:r w:rsidR="0055795E">
        <w:t>rogress monitoring is recommended</w:t>
      </w:r>
      <w:r w:rsidRPr="00F37358">
        <w:t xml:space="preserve">.  Describe the plan to evaluate the progress in accomplishing grant work activities listed in the application including comparing planned vs. actual accomplishments.  Discuss who in the organization is responsible for taking corrective action if plans are not being </w:t>
      </w:r>
      <w:r w:rsidR="008E5549" w:rsidRPr="00F37358">
        <w:t>met.</w:t>
      </w:r>
    </w:p>
    <w:p w:rsidR="00B62B29" w:rsidRPr="00F37358" w:rsidRDefault="00B62B29" w:rsidP="006D1AC8">
      <w:pPr>
        <w:pStyle w:val="BodyText7"/>
        <w:tabs>
          <w:tab w:val="left" w:pos="2700"/>
        </w:tabs>
        <w:ind w:left="2700"/>
      </w:pPr>
    </w:p>
    <w:p w:rsidR="00B62B29" w:rsidRDefault="00953189" w:rsidP="006D1AC8">
      <w:pPr>
        <w:pStyle w:val="BodyText7"/>
        <w:tabs>
          <w:tab w:val="left" w:pos="2700"/>
        </w:tabs>
        <w:ind w:left="2700"/>
      </w:pPr>
      <w:r>
        <w:t xml:space="preserve">Training program </w:t>
      </w:r>
      <w:r w:rsidR="00B62B29" w:rsidRPr="00F37358">
        <w:t>evaluation</w:t>
      </w:r>
      <w:r w:rsidR="00831863">
        <w:t xml:space="preserve"> (Level 1 and 2)</w:t>
      </w:r>
      <w:r>
        <w:t xml:space="preserve"> activities</w:t>
      </w:r>
      <w:r w:rsidR="00B62B29" w:rsidRPr="00F37358">
        <w:t xml:space="preserve"> shall </w:t>
      </w:r>
      <w:r>
        <w:t>include a description of</w:t>
      </w:r>
      <w:r w:rsidRPr="00F37358">
        <w:t xml:space="preserve"> </w:t>
      </w:r>
      <w:r w:rsidR="00B62B29" w:rsidRPr="00F37358">
        <w:t>the current status of instructor effectiveness, trainee retention of knowledge and skills, and positive impacts of training activities on work practices</w:t>
      </w:r>
      <w:r w:rsidR="000D3572">
        <w:t xml:space="preserve">.  </w:t>
      </w:r>
      <w:r w:rsidR="00B62B29" w:rsidRPr="00F37358">
        <w:t xml:space="preserve">To the extent possible, such evaluations shall include quantitative as well as qualitative </w:t>
      </w:r>
      <w:r>
        <w:t>results</w:t>
      </w:r>
      <w:r w:rsidR="00B62B29" w:rsidRPr="00F37358">
        <w:t>.</w:t>
      </w:r>
    </w:p>
    <w:p w:rsidR="00AC55A8" w:rsidRPr="00F37358" w:rsidRDefault="00AC55A8" w:rsidP="006D1AC8">
      <w:pPr>
        <w:pStyle w:val="BodyText7"/>
        <w:tabs>
          <w:tab w:val="left" w:pos="2700"/>
        </w:tabs>
        <w:ind w:left="2700"/>
      </w:pPr>
    </w:p>
    <w:p w:rsidR="000F088C" w:rsidRPr="00F37358" w:rsidRDefault="000F088C" w:rsidP="006D1AC8">
      <w:pPr>
        <w:pStyle w:val="Heading7"/>
        <w:ind w:left="2700"/>
      </w:pPr>
      <w:bookmarkStart w:id="171" w:name="_Ref415044721"/>
      <w:r w:rsidRPr="00F37358">
        <w:t>Financial Reports</w:t>
      </w:r>
      <w:bookmarkEnd w:id="171"/>
    </w:p>
    <w:p w:rsidR="004826E8" w:rsidRPr="00F37358" w:rsidRDefault="004826E8" w:rsidP="006D1AC8">
      <w:pPr>
        <w:pStyle w:val="BodyText7"/>
        <w:tabs>
          <w:tab w:val="left" w:pos="2700"/>
        </w:tabs>
        <w:ind w:left="2700"/>
      </w:pPr>
      <w:r w:rsidRPr="00F37358">
        <w:t xml:space="preserve">Grantees shall </w:t>
      </w:r>
      <w:r w:rsidR="005813B6">
        <w:t xml:space="preserve">electronically </w:t>
      </w:r>
      <w:r w:rsidRPr="00F37358">
        <w:t xml:space="preserve">submit </w:t>
      </w:r>
      <w:r w:rsidR="005813B6">
        <w:t xml:space="preserve">on DOL E-Grants, the Standard Form (SF-425), </w:t>
      </w:r>
      <w:proofErr w:type="gramStart"/>
      <w:r w:rsidR="005813B6">
        <w:t>Federal</w:t>
      </w:r>
      <w:proofErr w:type="gramEnd"/>
      <w:r w:rsidR="005813B6">
        <w:t xml:space="preserve"> Financial Report (FFR) </w:t>
      </w:r>
      <w:r w:rsidRPr="00F37358">
        <w:t>on a quarterly basis</w:t>
      </w:r>
      <w:r w:rsidR="005813B6">
        <w:t xml:space="preserve"> during the period which the grant was signed </w:t>
      </w:r>
      <w:r w:rsidRPr="00F37358">
        <w:t>(December 31, March 31, June 30, or September 30)</w:t>
      </w:r>
      <w:r w:rsidR="005813B6">
        <w:t xml:space="preserve">. </w:t>
      </w:r>
      <w:r w:rsidRPr="00F37358">
        <w:t xml:space="preserve"> Financial reports are due within 30 days of the end of the reporting period (i.e., by January 30, April 30, July 30, and October 30).</w:t>
      </w:r>
    </w:p>
    <w:p w:rsidR="006A3696" w:rsidRPr="00F37358" w:rsidRDefault="006A3696" w:rsidP="00033FEF">
      <w:pPr>
        <w:pStyle w:val="BodyText6"/>
        <w:ind w:left="2520"/>
      </w:pPr>
    </w:p>
    <w:p w:rsidR="00C91619" w:rsidRPr="00C37D8F" w:rsidRDefault="00F76791" w:rsidP="006D1AC8">
      <w:pPr>
        <w:pStyle w:val="Heading6"/>
        <w:numPr>
          <w:ilvl w:val="5"/>
          <w:numId w:val="38"/>
        </w:numPr>
        <w:ind w:left="2160" w:hanging="360"/>
        <w:rPr>
          <w:szCs w:val="24"/>
        </w:rPr>
      </w:pPr>
      <w:bookmarkStart w:id="172" w:name="_Ref286309052"/>
      <w:bookmarkStart w:id="173" w:name="_Ref413750586"/>
      <w:r w:rsidRPr="00C37D8F">
        <w:rPr>
          <w:szCs w:val="24"/>
        </w:rPr>
        <w:t>Close-O</w:t>
      </w:r>
      <w:r w:rsidR="00C91619" w:rsidRPr="00C37D8F">
        <w:rPr>
          <w:szCs w:val="24"/>
        </w:rPr>
        <w:t>ut Report</w:t>
      </w:r>
      <w:bookmarkEnd w:id="172"/>
      <w:r w:rsidR="00637273">
        <w:rPr>
          <w:szCs w:val="24"/>
        </w:rPr>
        <w:t>s</w:t>
      </w:r>
      <w:bookmarkEnd w:id="173"/>
    </w:p>
    <w:p w:rsidR="00637273" w:rsidRDefault="00637273" w:rsidP="006D1AC8">
      <w:pPr>
        <w:pStyle w:val="BodyText6"/>
        <w:numPr>
          <w:ilvl w:val="0"/>
          <w:numId w:val="37"/>
        </w:numPr>
        <w:spacing w:after="60"/>
        <w:ind w:left="2700" w:hanging="180"/>
      </w:pPr>
      <w:r>
        <w:t>Program Close-out Report</w:t>
      </w:r>
    </w:p>
    <w:p w:rsidR="00C44471" w:rsidRPr="00F37358" w:rsidRDefault="00C44471" w:rsidP="006D1AC8">
      <w:pPr>
        <w:pStyle w:val="BodyText6"/>
        <w:ind w:left="2700"/>
      </w:pPr>
      <w:r w:rsidRPr="00F37358">
        <w:t xml:space="preserve">A </w:t>
      </w:r>
      <w:r w:rsidR="00637273">
        <w:t xml:space="preserve">program </w:t>
      </w:r>
      <w:r w:rsidRPr="00F37358">
        <w:t xml:space="preserve">close-out report is required to be submitted </w:t>
      </w:r>
      <w:r w:rsidR="00F81D12" w:rsidRPr="00F37358">
        <w:t>with</w:t>
      </w:r>
      <w:r w:rsidR="00686222" w:rsidRPr="00F37358">
        <w:t>in</w:t>
      </w:r>
      <w:r w:rsidR="00F81D12" w:rsidRPr="00F37358">
        <w:t xml:space="preserve"> 90-days of the end of the grant performance period</w:t>
      </w:r>
      <w:r w:rsidRPr="00F37358">
        <w:t>.</w:t>
      </w:r>
      <w:r w:rsidR="002E29BF" w:rsidRPr="00F37358">
        <w:t xml:space="preserve"> </w:t>
      </w:r>
      <w:r w:rsidR="006A3696">
        <w:t xml:space="preserve"> </w:t>
      </w:r>
      <w:r w:rsidR="002E29BF" w:rsidRPr="00F37358">
        <w:t xml:space="preserve">The report must summarize </w:t>
      </w:r>
      <w:r w:rsidR="0055795E">
        <w:t xml:space="preserve">all </w:t>
      </w:r>
      <w:r w:rsidR="002E29BF" w:rsidRPr="00F37358">
        <w:t>activities conducted under the grant, explain how these activities enabled the grantee to accomplish the goals of the grant, discuss successes and problems encountered, and provide the results of the evaluation</w:t>
      </w:r>
      <w:r w:rsidR="0048647F">
        <w:t>s</w:t>
      </w:r>
      <w:r w:rsidR="002E29BF" w:rsidRPr="00F37358">
        <w:t>.</w:t>
      </w:r>
      <w:r w:rsidR="006E62CC" w:rsidRPr="006E62CC">
        <w:t xml:space="preserve"> Results and findings from Level 1 and 2</w:t>
      </w:r>
      <w:r w:rsidR="006E62CC">
        <w:t xml:space="preserve"> evaluations must</w:t>
      </w:r>
      <w:r w:rsidR="006E62CC" w:rsidRPr="006E62CC">
        <w:t xml:space="preserve"> be summarized and submitted on an annual basis as a part of the </w:t>
      </w:r>
      <w:r w:rsidR="00DB00B9">
        <w:t>program close-o</w:t>
      </w:r>
      <w:r w:rsidR="006E62CC">
        <w:t>ut</w:t>
      </w:r>
      <w:r w:rsidR="00DB00B9">
        <w:t xml:space="preserve"> r</w:t>
      </w:r>
      <w:r w:rsidR="006E62CC" w:rsidRPr="006E62CC">
        <w:t>eport.</w:t>
      </w:r>
      <w:r w:rsidR="006E62CC">
        <w:t xml:space="preserve">  </w:t>
      </w:r>
      <w:r w:rsidR="00953189">
        <w:t>Further g</w:t>
      </w:r>
      <w:r w:rsidR="006E62CC">
        <w:t xml:space="preserve">uidance for preparing a </w:t>
      </w:r>
      <w:r w:rsidR="00DB00B9">
        <w:t>program close-o</w:t>
      </w:r>
      <w:r w:rsidR="006E62CC">
        <w:t xml:space="preserve">ut </w:t>
      </w:r>
      <w:r w:rsidR="00DB00B9">
        <w:t>r</w:t>
      </w:r>
      <w:r w:rsidR="006E62CC">
        <w:t>eport will be provided after receipt of a grant award.</w:t>
      </w:r>
      <w:r w:rsidR="006E62CC" w:rsidRPr="006E62CC">
        <w:t xml:space="preserve">  </w:t>
      </w:r>
    </w:p>
    <w:p w:rsidR="005642AF" w:rsidRPr="00F37358" w:rsidRDefault="005642AF" w:rsidP="006D1AC8">
      <w:pPr>
        <w:pStyle w:val="BodyText6"/>
        <w:ind w:left="2700"/>
      </w:pPr>
    </w:p>
    <w:p w:rsidR="00792025" w:rsidRPr="001D2661" w:rsidRDefault="00792025" w:rsidP="006D1AC8">
      <w:pPr>
        <w:pStyle w:val="BodyText6"/>
        <w:ind w:left="2700"/>
      </w:pPr>
      <w:r w:rsidRPr="00C429F1">
        <w:t xml:space="preserve">As part of the </w:t>
      </w:r>
      <w:r w:rsidR="00DB00B9">
        <w:t xml:space="preserve">program </w:t>
      </w:r>
      <w:r w:rsidRPr="00C429F1">
        <w:t>close-out report, all applicants are required to include the following:</w:t>
      </w:r>
    </w:p>
    <w:p w:rsidR="00792025" w:rsidRPr="001D2661" w:rsidRDefault="00792025" w:rsidP="006D1AC8">
      <w:pPr>
        <w:pStyle w:val="Heading7"/>
        <w:ind w:left="3240"/>
      </w:pPr>
      <w:r w:rsidRPr="001D2661">
        <w:t xml:space="preserve">A written self-certification that grant-funded programs and materials were not provided to ineligible audiences </w:t>
      </w:r>
    </w:p>
    <w:p w:rsidR="00DB00B9" w:rsidRDefault="00792025" w:rsidP="006D1AC8">
      <w:pPr>
        <w:pStyle w:val="Heading7"/>
        <w:ind w:left="3240"/>
      </w:pPr>
      <w:r w:rsidRPr="001D2661">
        <w:t>A written self-certification that any materials developed with grant funds are free from copyright infringements</w:t>
      </w:r>
    </w:p>
    <w:p w:rsidR="00DE6CA5" w:rsidRPr="00DE6CA5" w:rsidRDefault="00DE6CA5" w:rsidP="00DE6CA5"/>
    <w:p w:rsidR="0032084A" w:rsidRDefault="00DB00B9" w:rsidP="006D1AC8">
      <w:pPr>
        <w:pStyle w:val="BodyText6"/>
        <w:numPr>
          <w:ilvl w:val="0"/>
          <w:numId w:val="37"/>
        </w:numPr>
        <w:spacing w:after="60"/>
        <w:ind w:left="2700" w:hanging="180"/>
      </w:pPr>
      <w:r>
        <w:t>Financial Close-out Report</w:t>
      </w:r>
    </w:p>
    <w:p w:rsidR="00DB00B9" w:rsidRPr="00F37358" w:rsidRDefault="00DB00B9" w:rsidP="006D1AC8">
      <w:pPr>
        <w:pStyle w:val="BodyText7"/>
        <w:ind w:left="2700"/>
      </w:pPr>
      <w:r>
        <w:t>A financial close-out</w:t>
      </w:r>
      <w:r w:rsidRPr="00DB00B9">
        <w:t xml:space="preserve"> </w:t>
      </w:r>
      <w:r>
        <w:t>report</w:t>
      </w:r>
      <w:r w:rsidR="005813B6">
        <w:t>, SF-425,</w:t>
      </w:r>
      <w:r>
        <w:t xml:space="preserve"> </w:t>
      </w:r>
      <w:r w:rsidRPr="00F37358">
        <w:t xml:space="preserve">shall be submitted </w:t>
      </w:r>
      <w:r w:rsidR="005813B6">
        <w:t xml:space="preserve">electronically through DOL E-Grants </w:t>
      </w:r>
      <w:r w:rsidRPr="00F37358">
        <w:t xml:space="preserve">no later than 90 days following completion of the grant period.  </w:t>
      </w:r>
    </w:p>
    <w:p w:rsidR="00DB00B9" w:rsidRDefault="00DB00B9" w:rsidP="00033FEF">
      <w:pPr>
        <w:pStyle w:val="BodyText6"/>
        <w:ind w:left="3240"/>
      </w:pPr>
    </w:p>
    <w:p w:rsidR="00C91619" w:rsidRPr="00F37358" w:rsidRDefault="00C91619" w:rsidP="003075BD">
      <w:pPr>
        <w:pStyle w:val="Heading6"/>
        <w:numPr>
          <w:ilvl w:val="5"/>
          <w:numId w:val="38"/>
        </w:numPr>
        <w:tabs>
          <w:tab w:val="left" w:pos="2610"/>
        </w:tabs>
        <w:ind w:left="2160" w:hanging="360"/>
        <w:rPr>
          <w:szCs w:val="24"/>
        </w:rPr>
      </w:pPr>
      <w:r w:rsidRPr="00F37358">
        <w:rPr>
          <w:szCs w:val="24"/>
        </w:rPr>
        <w:t>Documentation</w:t>
      </w:r>
    </w:p>
    <w:p w:rsidR="0032084A" w:rsidRDefault="0039386C" w:rsidP="006D1AC8">
      <w:pPr>
        <w:pStyle w:val="BodyText6"/>
        <w:tabs>
          <w:tab w:val="left" w:pos="2160"/>
        </w:tabs>
      </w:pPr>
      <w:r>
        <w:t>Additional d</w:t>
      </w:r>
      <w:r w:rsidR="0032084A" w:rsidRPr="00F37358">
        <w:t>ocumentation of grant activities may be requested throughout the gra</w:t>
      </w:r>
      <w:r w:rsidR="00745516">
        <w:t>nt cycle.  Requests may include</w:t>
      </w:r>
      <w:r w:rsidR="003075BD">
        <w:t>,</w:t>
      </w:r>
      <w:r w:rsidR="0032084A" w:rsidRPr="00F37358">
        <w:t xml:space="preserve"> but are not limited to: training sign-in sheets an</w:t>
      </w:r>
      <w:r>
        <w:t>d training evaluation</w:t>
      </w:r>
      <w:r w:rsidR="003C09FC">
        <w:t xml:space="preserve"> </w:t>
      </w:r>
      <w:r w:rsidR="0032084A" w:rsidRPr="00F37358">
        <w:t>results.</w:t>
      </w:r>
      <w:r>
        <w:t xml:space="preserve"> </w:t>
      </w:r>
      <w:r w:rsidR="006A3696">
        <w:t xml:space="preserve"> </w:t>
      </w:r>
      <w:r>
        <w:t>Grantees are required to respond to the requests within the time schedule established as part of the request.</w:t>
      </w:r>
    </w:p>
    <w:p w:rsidR="00F436F2" w:rsidRPr="00F37358" w:rsidRDefault="00F436F2" w:rsidP="004F2D68">
      <w:pPr>
        <w:pStyle w:val="BodyText6"/>
      </w:pPr>
    </w:p>
    <w:p w:rsidR="00560A73" w:rsidRPr="00F37358" w:rsidRDefault="00560A73" w:rsidP="006D1AC8">
      <w:pPr>
        <w:pStyle w:val="Heading5"/>
        <w:tabs>
          <w:tab w:val="left" w:pos="1800"/>
          <w:tab w:val="left" w:pos="2340"/>
        </w:tabs>
        <w:ind w:firstLine="0"/>
        <w:rPr>
          <w:szCs w:val="24"/>
        </w:rPr>
      </w:pPr>
      <w:r w:rsidRPr="00F37358">
        <w:rPr>
          <w:szCs w:val="24"/>
        </w:rPr>
        <w:t>Work Plan Quarterly Projections</w:t>
      </w:r>
    </w:p>
    <w:p w:rsidR="00560A73" w:rsidRPr="00F37358" w:rsidRDefault="00560A73" w:rsidP="006D1AC8">
      <w:pPr>
        <w:pStyle w:val="BodyText6"/>
        <w:ind w:left="1800"/>
      </w:pPr>
      <w:r w:rsidRPr="00F37358">
        <w:t>For training and other quantifiable activities, estimate how many (e.g., number of advisory committee meetings, classes to be conducted, workers and/or employers to be trained, trainee training contact hours to be provided,</w:t>
      </w:r>
      <w:r w:rsidR="00683A23" w:rsidRPr="00F37358">
        <w:t xml:space="preserve"> evaluation activities,</w:t>
      </w:r>
      <w:r w:rsidR="00724C7B">
        <w:t xml:space="preserve"> </w:t>
      </w:r>
      <w:r w:rsidR="00683A23" w:rsidRPr="00F37358">
        <w:t>etc.) activities will</w:t>
      </w:r>
      <w:r w:rsidRPr="00F37358">
        <w:t xml:space="preserve"> be accomplished each quarter of the grant (grant quarters match calendar quarters, i.e., January to March, April to June).  Quarterly projections should also include all activities related to developing, evaluating, validating</w:t>
      </w:r>
      <w:r w:rsidR="00745516">
        <w:t>,</w:t>
      </w:r>
      <w:r w:rsidRPr="00F37358">
        <w:t xml:space="preserve"> translating newly developed training materials</w:t>
      </w:r>
      <w:r w:rsidR="00745516">
        <w:t>,</w:t>
      </w:r>
      <w:r w:rsidRPr="00F37358">
        <w:t xml:space="preserve"> or researching and identifying existing training materials to be used.  Also provide the work plan activi</w:t>
      </w:r>
      <w:r w:rsidR="00683A23" w:rsidRPr="00F37358">
        <w:t>ty totals for the grant year and s</w:t>
      </w:r>
      <w:r w:rsidRPr="00F37358">
        <w:t xml:space="preserve">ubstantiate the </w:t>
      </w:r>
      <w:r w:rsidR="003C09FC">
        <w:t>methodology used to develop the</w:t>
      </w:r>
      <w:r w:rsidRPr="00F37358">
        <w:t xml:space="preserve"> projections.</w:t>
      </w:r>
    </w:p>
    <w:p w:rsidR="00560A73" w:rsidRPr="00F37358" w:rsidRDefault="00560A73" w:rsidP="006D1AC8">
      <w:pPr>
        <w:pStyle w:val="BodyText6"/>
        <w:tabs>
          <w:tab w:val="left" w:pos="2340"/>
        </w:tabs>
        <w:ind w:left="1800"/>
      </w:pPr>
    </w:p>
    <w:p w:rsidR="00560A73" w:rsidRPr="00F37358" w:rsidRDefault="00560A73" w:rsidP="006D1AC8">
      <w:pPr>
        <w:pStyle w:val="BodyText6"/>
        <w:ind w:left="1800"/>
      </w:pPr>
      <w:r w:rsidRPr="00F37358">
        <w:t>Grantees are accountable for accomplishing the activitie</w:t>
      </w:r>
      <w:r w:rsidR="003C09FC">
        <w:t>s listed in the</w:t>
      </w:r>
      <w:r w:rsidRPr="00F37358">
        <w:t xml:space="preserve"> work plans and meeting quarterly projections.  Quarterly projections are used to measure actual performance against the work plan and are reported to the Secretary of Labor </w:t>
      </w:r>
      <w:r w:rsidR="00953189">
        <w:t>at the end of each quarter</w:t>
      </w:r>
      <w:r w:rsidRPr="00F37358">
        <w:t>.</w:t>
      </w:r>
      <w:r w:rsidR="00C67EE7">
        <w:t xml:space="preserve">  Organizations selected for funding may be asked to establish monthly milestones and submit them to the Regional Office.</w:t>
      </w:r>
    </w:p>
    <w:p w:rsidR="00560A73" w:rsidRPr="00F37358" w:rsidRDefault="00560A73" w:rsidP="006D1AC8">
      <w:pPr>
        <w:pStyle w:val="BodyText6"/>
        <w:ind w:left="1800"/>
      </w:pPr>
    </w:p>
    <w:p w:rsidR="00560A73" w:rsidRDefault="00560A73" w:rsidP="006D1AC8">
      <w:pPr>
        <w:pStyle w:val="BodyText6"/>
        <w:ind w:left="1800"/>
      </w:pPr>
      <w:r w:rsidRPr="00F37358">
        <w:t xml:space="preserve">If the work plan includes a </w:t>
      </w:r>
      <w:r w:rsidR="00AF48F9" w:rsidRPr="00F37358">
        <w:t>train-the-trainer</w:t>
      </w:r>
      <w:r w:rsidRPr="00F37358">
        <w:t xml:space="preserve"> program, estimate the number of individuals to be trained during the grant period in second tier training by those who received the </w:t>
      </w:r>
      <w:r w:rsidR="00AF48F9" w:rsidRPr="00F37358">
        <w:t>train-the-trainer</w:t>
      </w:r>
      <w:r w:rsidRPr="00F37358">
        <w:t xml:space="preserve"> training, and estimate the planned trainee training contact hours.  To count second tier training numbers, the organization must formally follow-up with the trainers during the grant project pe</w:t>
      </w:r>
      <w:r w:rsidR="005C0B3D">
        <w:t>rformance period to obtain the</w:t>
      </w:r>
      <w:r w:rsidRPr="00F37358">
        <w:t xml:space="preserve"> training documentation records.</w:t>
      </w:r>
    </w:p>
    <w:p w:rsidR="006D1AC8" w:rsidRPr="00F37358" w:rsidRDefault="006D1AC8" w:rsidP="006D1AC8">
      <w:pPr>
        <w:pStyle w:val="BodyText6"/>
        <w:ind w:left="1800"/>
      </w:pPr>
    </w:p>
    <w:p w:rsidR="00DB02A7" w:rsidRPr="00F37358" w:rsidRDefault="00A814D1" w:rsidP="00C135D7">
      <w:pPr>
        <w:pStyle w:val="Heading2"/>
      </w:pPr>
      <w:bookmarkStart w:id="174" w:name="_Ref345501611"/>
      <w:bookmarkStart w:id="175" w:name="_Toc413751172"/>
      <w:r w:rsidRPr="00F37358">
        <w:t>Attachments</w:t>
      </w:r>
      <w:bookmarkEnd w:id="174"/>
      <w:bookmarkEnd w:id="175"/>
    </w:p>
    <w:p w:rsidR="00D02A25" w:rsidRPr="00B93527" w:rsidRDefault="00D02A25" w:rsidP="007E517E">
      <w:pPr>
        <w:pStyle w:val="BodyText3"/>
        <w:ind w:left="720"/>
        <w:rPr>
          <w:szCs w:val="24"/>
        </w:rPr>
      </w:pPr>
      <w:r w:rsidRPr="00F37358">
        <w:rPr>
          <w:szCs w:val="24"/>
        </w:rPr>
        <w:t>Summaries of other rele</w:t>
      </w:r>
      <w:r w:rsidR="00745516">
        <w:rPr>
          <w:szCs w:val="24"/>
        </w:rPr>
        <w:t>vant organizational experiences,</w:t>
      </w:r>
      <w:r w:rsidRPr="00F37358">
        <w:rPr>
          <w:szCs w:val="24"/>
        </w:rPr>
        <w:t xml:space="preserve"> informa</w:t>
      </w:r>
      <w:r w:rsidR="00745516">
        <w:rPr>
          <w:szCs w:val="24"/>
        </w:rPr>
        <w:t>tion on prior government grants,</w:t>
      </w:r>
      <w:r w:rsidRPr="00F37358">
        <w:rPr>
          <w:szCs w:val="24"/>
        </w:rPr>
        <w:t xml:space="preserve"> resumes of key personn</w:t>
      </w:r>
      <w:r w:rsidR="00745516">
        <w:rPr>
          <w:szCs w:val="24"/>
        </w:rPr>
        <w:t>el and/or position descriptions,</w:t>
      </w:r>
      <w:r w:rsidRPr="00F37358">
        <w:rPr>
          <w:szCs w:val="24"/>
        </w:rPr>
        <w:t xml:space="preserve"> and signed letters of commitment to the project</w:t>
      </w:r>
      <w:r w:rsidR="002851EB" w:rsidRPr="00F37358">
        <w:rPr>
          <w:szCs w:val="24"/>
        </w:rPr>
        <w:t xml:space="preserve"> should be included as attachments</w:t>
      </w:r>
      <w:r w:rsidRPr="00F37358">
        <w:rPr>
          <w:szCs w:val="24"/>
        </w:rPr>
        <w:t>.  Please limit the number of attachments to essential documents only</w:t>
      </w:r>
      <w:r w:rsidR="00A814D1" w:rsidRPr="00F37358">
        <w:rPr>
          <w:szCs w:val="24"/>
        </w:rPr>
        <w:t xml:space="preserve">, </w:t>
      </w:r>
      <w:r w:rsidR="00745516">
        <w:rPr>
          <w:szCs w:val="24"/>
        </w:rPr>
        <w:t xml:space="preserve">with a maximum of </w:t>
      </w:r>
      <w:r w:rsidR="00EA2B1B" w:rsidRPr="00F37358">
        <w:rPr>
          <w:szCs w:val="24"/>
        </w:rPr>
        <w:t xml:space="preserve">20 </w:t>
      </w:r>
      <w:r w:rsidR="00A814D1" w:rsidRPr="00F37358">
        <w:rPr>
          <w:szCs w:val="24"/>
        </w:rPr>
        <w:t>pages</w:t>
      </w:r>
      <w:r w:rsidRPr="00F37358">
        <w:rPr>
          <w:szCs w:val="24"/>
        </w:rPr>
        <w:t>.</w:t>
      </w:r>
      <w:r w:rsidR="000E0740">
        <w:rPr>
          <w:szCs w:val="24"/>
        </w:rPr>
        <w:t xml:space="preserve">  </w:t>
      </w:r>
      <w:r w:rsidR="000E0740" w:rsidRPr="00B93527">
        <w:rPr>
          <w:szCs w:val="24"/>
        </w:rPr>
        <w:t>Budget information, as requested in the following section, does not count toward the attachment page total.</w:t>
      </w:r>
    </w:p>
    <w:p w:rsidR="005215E9" w:rsidRPr="00B93527" w:rsidRDefault="005215E9" w:rsidP="007E517E">
      <w:pPr>
        <w:pStyle w:val="BodyText3"/>
        <w:ind w:left="720"/>
        <w:rPr>
          <w:szCs w:val="24"/>
        </w:rPr>
      </w:pPr>
    </w:p>
    <w:p w:rsidR="0054262A" w:rsidRPr="00F37358" w:rsidRDefault="00212845" w:rsidP="007E517E">
      <w:pPr>
        <w:pStyle w:val="BodyText3"/>
        <w:ind w:left="720"/>
        <w:rPr>
          <w:szCs w:val="24"/>
        </w:rPr>
      </w:pPr>
      <w:r w:rsidRPr="00B93527">
        <w:rPr>
          <w:szCs w:val="24"/>
        </w:rPr>
        <w:t xml:space="preserve">Acceptable formats for document attachments submitted as a part of a Grants.gov grant application include </w:t>
      </w:r>
      <w:r w:rsidR="00BB226F" w:rsidRPr="00B93527">
        <w:rPr>
          <w:szCs w:val="24"/>
        </w:rPr>
        <w:t>Microsoft Office</w:t>
      </w:r>
      <w:r w:rsidR="000E0740" w:rsidRPr="00B93527">
        <w:rPr>
          <w:szCs w:val="24"/>
        </w:rPr>
        <w:t>,</w:t>
      </w:r>
      <w:r w:rsidR="000E0740">
        <w:rPr>
          <w:szCs w:val="24"/>
        </w:rPr>
        <w:t xml:space="preserve"> or</w:t>
      </w:r>
      <w:r w:rsidR="00280B63" w:rsidRPr="00F37358">
        <w:rPr>
          <w:szCs w:val="24"/>
        </w:rPr>
        <w:t xml:space="preserve"> </w:t>
      </w:r>
      <w:r w:rsidRPr="00F37358">
        <w:rPr>
          <w:szCs w:val="24"/>
        </w:rPr>
        <w:t>Adobe</w:t>
      </w:r>
      <w:r w:rsidR="00DB00B9">
        <w:rPr>
          <w:szCs w:val="24"/>
        </w:rPr>
        <w:t xml:space="preserve"> Reader (PDF</w:t>
      </w:r>
      <w:r w:rsidR="007228EB">
        <w:rPr>
          <w:szCs w:val="24"/>
        </w:rPr>
        <w:t>)</w:t>
      </w:r>
      <w:bookmarkStart w:id="176" w:name="_Toc252957756"/>
      <w:r w:rsidR="00DB02A7" w:rsidRPr="00F37358">
        <w:rPr>
          <w:szCs w:val="24"/>
        </w:rPr>
        <w:t xml:space="preserve"> format.</w:t>
      </w:r>
    </w:p>
    <w:p w:rsidR="00453AE6" w:rsidRPr="00F37358" w:rsidRDefault="00453AE6" w:rsidP="0044597B"/>
    <w:p w:rsidR="0044597B" w:rsidRPr="00F37358" w:rsidRDefault="0044597B" w:rsidP="00C135D7">
      <w:pPr>
        <w:pStyle w:val="Heading2"/>
      </w:pPr>
      <w:bookmarkStart w:id="177" w:name="_Toc252957752"/>
      <w:bookmarkStart w:id="178" w:name="_Toc413751173"/>
      <w:r w:rsidRPr="00F37358">
        <w:t>Budget Information</w:t>
      </w:r>
      <w:bookmarkEnd w:id="177"/>
      <w:bookmarkEnd w:id="178"/>
    </w:p>
    <w:p w:rsidR="0044597B" w:rsidRPr="00F37358" w:rsidRDefault="0044597B" w:rsidP="00CD15EA">
      <w:pPr>
        <w:pStyle w:val="BodyText2"/>
      </w:pPr>
      <w:r w:rsidRPr="00F37358">
        <w:t>Applicants must include the following required grant project budget information.</w:t>
      </w:r>
    </w:p>
    <w:p w:rsidR="0044597B" w:rsidRPr="00F37358" w:rsidRDefault="0044597B" w:rsidP="00DE1BA0">
      <w:pPr>
        <w:pStyle w:val="BodyText"/>
      </w:pPr>
    </w:p>
    <w:p w:rsidR="007E3955" w:rsidRPr="00F37358" w:rsidRDefault="0044597B" w:rsidP="00C135D7">
      <w:pPr>
        <w:pStyle w:val="Heading3"/>
      </w:pPr>
      <w:bookmarkStart w:id="179" w:name="_Ref285436719"/>
      <w:bookmarkStart w:id="180" w:name="_Ref285436747"/>
      <w:bookmarkStart w:id="181" w:name="_Toc413751174"/>
      <w:r w:rsidRPr="00F37358">
        <w:t>Bu</w:t>
      </w:r>
      <w:r w:rsidR="007E3955" w:rsidRPr="00F37358">
        <w:t>dget Information form (SF-424A)</w:t>
      </w:r>
      <w:bookmarkEnd w:id="179"/>
      <w:bookmarkEnd w:id="180"/>
      <w:bookmarkEnd w:id="181"/>
    </w:p>
    <w:p w:rsidR="0044597B" w:rsidRPr="00F37358" w:rsidRDefault="007E3955" w:rsidP="007E3955">
      <w:pPr>
        <w:pStyle w:val="BodyText3"/>
        <w:rPr>
          <w:szCs w:val="24"/>
        </w:rPr>
      </w:pPr>
      <w:r w:rsidRPr="00F37358">
        <w:rPr>
          <w:szCs w:val="24"/>
        </w:rPr>
        <w:t>The budget must provide information on the</w:t>
      </w:r>
      <w:r w:rsidR="0044597B" w:rsidRPr="00F37358">
        <w:rPr>
          <w:szCs w:val="24"/>
        </w:rPr>
        <w:t xml:space="preserve"> 12-month project performance period.</w:t>
      </w:r>
    </w:p>
    <w:p w:rsidR="007E3955" w:rsidRPr="00F37358" w:rsidRDefault="007E3955" w:rsidP="007E3955">
      <w:pPr>
        <w:pStyle w:val="BodyText3"/>
        <w:rPr>
          <w:szCs w:val="24"/>
        </w:rPr>
      </w:pPr>
    </w:p>
    <w:p w:rsidR="00A84815" w:rsidRPr="00F37358" w:rsidRDefault="00A84815" w:rsidP="00C135D7">
      <w:pPr>
        <w:pStyle w:val="Heading3"/>
      </w:pPr>
      <w:bookmarkStart w:id="182" w:name="_Ref285436784"/>
      <w:bookmarkStart w:id="183" w:name="_Ref285436802"/>
      <w:bookmarkStart w:id="184" w:name="_Toc413751175"/>
      <w:r w:rsidRPr="00F37358">
        <w:lastRenderedPageBreak/>
        <w:t>Detailed Project Budget</w:t>
      </w:r>
      <w:bookmarkEnd w:id="182"/>
      <w:bookmarkEnd w:id="183"/>
      <w:bookmarkEnd w:id="184"/>
    </w:p>
    <w:p w:rsidR="0044597B" w:rsidRPr="006C3E78" w:rsidRDefault="0044597B" w:rsidP="00A84815">
      <w:pPr>
        <w:pStyle w:val="BodyText3"/>
        <w:rPr>
          <w:szCs w:val="24"/>
        </w:rPr>
      </w:pPr>
      <w:r w:rsidRPr="00F37358">
        <w:rPr>
          <w:szCs w:val="24"/>
        </w:rPr>
        <w:t xml:space="preserve">A Detailed Project Budget that clearly details the costs of performing all of the requirements presented in this </w:t>
      </w:r>
      <w:r w:rsidR="005813B6">
        <w:rPr>
          <w:szCs w:val="24"/>
        </w:rPr>
        <w:t>funding opportunity announcement</w:t>
      </w:r>
      <w:r w:rsidRPr="00F37358">
        <w:rPr>
          <w:szCs w:val="24"/>
        </w:rPr>
        <w:t>.  The detailed budge</w:t>
      </w:r>
      <w:r w:rsidR="006C3E78">
        <w:rPr>
          <w:szCs w:val="24"/>
        </w:rPr>
        <w:t>t will break out the costs for the</w:t>
      </w:r>
      <w:r w:rsidRPr="00F37358">
        <w:rPr>
          <w:szCs w:val="24"/>
        </w:rPr>
        <w:t xml:space="preserve"> 12-month pro</w:t>
      </w:r>
      <w:r w:rsidR="006C3E78">
        <w:rPr>
          <w:szCs w:val="24"/>
        </w:rPr>
        <w:t>ject performance period that is</w:t>
      </w:r>
      <w:r w:rsidRPr="00F37358">
        <w:rPr>
          <w:szCs w:val="24"/>
        </w:rPr>
        <w:t xml:space="preserve"> listed in Sections B and C of the SF</w:t>
      </w:r>
      <w:r w:rsidRPr="00F37358">
        <w:rPr>
          <w:szCs w:val="24"/>
        </w:rPr>
        <w:noBreakHyphen/>
        <w:t xml:space="preserve">424A Budget Information Form.  Applicants are asked to plan for a funding level based on funds needed to </w:t>
      </w:r>
      <w:r w:rsidRPr="006C3E78">
        <w:rPr>
          <w:szCs w:val="24"/>
        </w:rPr>
        <w:t>perform work plan and administrative activities for the 12-month project performance period.</w:t>
      </w:r>
      <w:r w:rsidR="00B153E7" w:rsidRPr="006C3E78">
        <w:rPr>
          <w:szCs w:val="24"/>
        </w:rPr>
        <w:t xml:space="preserve">  </w:t>
      </w:r>
      <w:r w:rsidR="001845A4" w:rsidRPr="006C3E78">
        <w:rPr>
          <w:szCs w:val="24"/>
        </w:rPr>
        <w:t xml:space="preserve">If staff </w:t>
      </w:r>
      <w:r w:rsidR="006907A6" w:rsidRPr="006C3E78">
        <w:rPr>
          <w:szCs w:val="24"/>
        </w:rPr>
        <w:t xml:space="preserve">or professional </w:t>
      </w:r>
      <w:r w:rsidR="006C3E78" w:rsidRPr="006C3E78">
        <w:rPr>
          <w:szCs w:val="24"/>
        </w:rPr>
        <w:t>development training is</w:t>
      </w:r>
      <w:r w:rsidR="001845A4" w:rsidRPr="006C3E78">
        <w:rPr>
          <w:szCs w:val="24"/>
        </w:rPr>
        <w:t xml:space="preserve"> proposed</w:t>
      </w:r>
      <w:r w:rsidR="006907A6" w:rsidRPr="006C3E78">
        <w:rPr>
          <w:szCs w:val="24"/>
        </w:rPr>
        <w:t xml:space="preserve"> in the budget</w:t>
      </w:r>
      <w:r w:rsidR="001845A4" w:rsidRPr="006C3E78">
        <w:rPr>
          <w:szCs w:val="24"/>
        </w:rPr>
        <w:t xml:space="preserve">, the detailed project budget must </w:t>
      </w:r>
      <w:r w:rsidR="006907A6" w:rsidRPr="006C3E78">
        <w:rPr>
          <w:szCs w:val="24"/>
        </w:rPr>
        <w:t>explain the</w:t>
      </w:r>
      <w:r w:rsidR="006C3E78" w:rsidRPr="006C3E78">
        <w:rPr>
          <w:szCs w:val="24"/>
        </w:rPr>
        <w:t xml:space="preserve"> purpose of the planned</w:t>
      </w:r>
      <w:r w:rsidR="006907A6" w:rsidRPr="006C3E78">
        <w:rPr>
          <w:szCs w:val="24"/>
        </w:rPr>
        <w:t xml:space="preserve"> training.  As outlined </w:t>
      </w:r>
      <w:r w:rsidR="006907A6" w:rsidRPr="00F54328">
        <w:rPr>
          <w:szCs w:val="24"/>
        </w:rPr>
        <w:t xml:space="preserve">in </w:t>
      </w:r>
      <w:r w:rsidR="00F54328" w:rsidRPr="00F54328">
        <w:rPr>
          <w:szCs w:val="24"/>
        </w:rPr>
        <w:t>Section V.I.</w:t>
      </w:r>
      <w:r w:rsidR="00F54328" w:rsidRPr="00F54328">
        <w:rPr>
          <w:szCs w:val="24"/>
        </w:rPr>
        <w:fldChar w:fldCharType="begin"/>
      </w:r>
      <w:r w:rsidR="00F54328" w:rsidRPr="00F54328">
        <w:rPr>
          <w:szCs w:val="24"/>
        </w:rPr>
        <w:instrText xml:space="preserve"> REF _Ref384982052 \r \h </w:instrText>
      </w:r>
      <w:r w:rsidR="00F54328">
        <w:rPr>
          <w:szCs w:val="24"/>
        </w:rPr>
        <w:instrText xml:space="preserve"> \* MERGEFORMAT </w:instrText>
      </w:r>
      <w:r w:rsidR="00F54328" w:rsidRPr="00F54328">
        <w:rPr>
          <w:szCs w:val="24"/>
        </w:rPr>
      </w:r>
      <w:r w:rsidR="00F54328" w:rsidRPr="00F54328">
        <w:rPr>
          <w:szCs w:val="24"/>
        </w:rPr>
        <w:fldChar w:fldCharType="separate"/>
      </w:r>
      <w:proofErr w:type="gramStart"/>
      <w:r w:rsidR="00F54328" w:rsidRPr="00F54328">
        <w:rPr>
          <w:szCs w:val="24"/>
        </w:rPr>
        <w:t>6.b</w:t>
      </w:r>
      <w:proofErr w:type="gramEnd"/>
      <w:r w:rsidR="00F54328" w:rsidRPr="00F54328">
        <w:rPr>
          <w:szCs w:val="24"/>
        </w:rPr>
        <w:t>)</w:t>
      </w:r>
      <w:r w:rsidR="00F54328" w:rsidRPr="00F54328">
        <w:rPr>
          <w:szCs w:val="24"/>
        </w:rPr>
        <w:fldChar w:fldCharType="end"/>
      </w:r>
      <w:r w:rsidR="006907A6" w:rsidRPr="00F54328">
        <w:rPr>
          <w:szCs w:val="24"/>
        </w:rPr>
        <w:t>, only staff or professional development trainings taken expre</w:t>
      </w:r>
      <w:r w:rsidR="006907A6" w:rsidRPr="006C3E78">
        <w:rPr>
          <w:szCs w:val="24"/>
        </w:rPr>
        <w:t xml:space="preserve">ssly for the purpose of providing Harwood training to workers is allowable. </w:t>
      </w:r>
      <w:r w:rsidR="00CB6F45">
        <w:t xml:space="preserve">The applicant’s </w:t>
      </w:r>
      <w:r w:rsidR="00CB6F45" w:rsidRPr="00F91100">
        <w:t>funding level is not to exceed 90% of the FY 2014 grant award for the 12-month project performance period</w:t>
      </w:r>
      <w:r w:rsidR="00CB6F45">
        <w:t xml:space="preserve">, as specified in Section </w:t>
      </w:r>
      <w:r w:rsidR="00CB6F45">
        <w:fldChar w:fldCharType="begin"/>
      </w:r>
      <w:r w:rsidR="00CB6F45">
        <w:instrText xml:space="preserve"> REF _Ref413750154 \r \h </w:instrText>
      </w:r>
      <w:r w:rsidR="00CB6F45">
        <w:fldChar w:fldCharType="separate"/>
      </w:r>
      <w:r w:rsidR="00CB6F45">
        <w:t>III</w:t>
      </w:r>
      <w:r w:rsidR="00CB6F45">
        <w:fldChar w:fldCharType="end"/>
      </w:r>
      <w:r w:rsidR="00CB6F45">
        <w:t>.</w:t>
      </w:r>
    </w:p>
    <w:p w:rsidR="0053614B" w:rsidRPr="006C3E78" w:rsidRDefault="0053614B" w:rsidP="00A84815">
      <w:pPr>
        <w:pStyle w:val="BodyText3"/>
        <w:rPr>
          <w:szCs w:val="24"/>
        </w:rPr>
      </w:pPr>
    </w:p>
    <w:p w:rsidR="0044597B" w:rsidRPr="00F37358" w:rsidRDefault="0044597B" w:rsidP="0053614B">
      <w:pPr>
        <w:pStyle w:val="BodyText3"/>
        <w:rPr>
          <w:szCs w:val="24"/>
        </w:rPr>
      </w:pPr>
      <w:r w:rsidRPr="006C3E78">
        <w:rPr>
          <w:szCs w:val="24"/>
        </w:rPr>
        <w:t>The Detailed Project Budget must break out administrative costs separately from programmatic costs for both federal and non-federal funds</w:t>
      </w:r>
      <w:r w:rsidRPr="00F54328">
        <w:rPr>
          <w:szCs w:val="24"/>
        </w:rPr>
        <w:t xml:space="preserve">.  </w:t>
      </w:r>
      <w:r w:rsidR="00BB0EEE" w:rsidRPr="00F54328">
        <w:rPr>
          <w:szCs w:val="24"/>
        </w:rPr>
        <w:t xml:space="preserve">Examples of administrative and program costs are identified in </w:t>
      </w:r>
      <w:r w:rsidR="00F54328" w:rsidRPr="00F54328">
        <w:rPr>
          <w:szCs w:val="24"/>
        </w:rPr>
        <w:t>Appendix A</w:t>
      </w:r>
      <w:r w:rsidR="00BB0EEE" w:rsidRPr="00F54328">
        <w:rPr>
          <w:szCs w:val="24"/>
        </w:rPr>
        <w:t>,</w:t>
      </w:r>
      <w:r w:rsidR="00BB0EEE" w:rsidRPr="006C3E78">
        <w:rPr>
          <w:szCs w:val="24"/>
        </w:rPr>
        <w:t xml:space="preserve"> Administrative and Program Cost Information.  </w:t>
      </w:r>
      <w:r w:rsidRPr="006C3E78">
        <w:rPr>
          <w:szCs w:val="24"/>
        </w:rPr>
        <w:t xml:space="preserve">Administrative costs include indirect costs from the costs pool and the cost of activities, materials, meeting close-out requirements as described in </w:t>
      </w:r>
      <w:r w:rsidRPr="00F54328">
        <w:rPr>
          <w:szCs w:val="24"/>
        </w:rPr>
        <w:t>Section</w:t>
      </w:r>
      <w:r w:rsidR="0090284F" w:rsidRPr="00F54328">
        <w:rPr>
          <w:szCs w:val="24"/>
        </w:rPr>
        <w:t xml:space="preserve"> V</w:t>
      </w:r>
      <w:r w:rsidR="00F54328" w:rsidRPr="00F54328">
        <w:rPr>
          <w:szCs w:val="24"/>
        </w:rPr>
        <w:t>.</w:t>
      </w:r>
      <w:r w:rsidR="00F54328">
        <w:rPr>
          <w:szCs w:val="24"/>
          <w:highlight w:val="yellow"/>
        </w:rPr>
        <w:fldChar w:fldCharType="begin"/>
      </w:r>
      <w:r w:rsidR="00F54328">
        <w:rPr>
          <w:szCs w:val="24"/>
        </w:rPr>
        <w:instrText xml:space="preserve"> REF _Ref413750586 \r \h </w:instrText>
      </w:r>
      <w:r w:rsidR="00F54328">
        <w:rPr>
          <w:szCs w:val="24"/>
          <w:highlight w:val="yellow"/>
        </w:rPr>
      </w:r>
      <w:r w:rsidR="00F54328">
        <w:rPr>
          <w:szCs w:val="24"/>
          <w:highlight w:val="yellow"/>
        </w:rPr>
        <w:fldChar w:fldCharType="separate"/>
      </w:r>
      <w:r w:rsidR="00F54328">
        <w:rPr>
          <w:szCs w:val="24"/>
        </w:rPr>
        <w:t>G.3.b</w:t>
      </w:r>
      <w:proofErr w:type="gramStart"/>
      <w:r w:rsidR="00F54328">
        <w:rPr>
          <w:szCs w:val="24"/>
        </w:rPr>
        <w:t>)(</w:t>
      </w:r>
      <w:proofErr w:type="gramEnd"/>
      <w:r w:rsidR="00F54328">
        <w:rPr>
          <w:szCs w:val="24"/>
        </w:rPr>
        <w:t>5)(c)</w:t>
      </w:r>
      <w:r w:rsidR="00F54328">
        <w:rPr>
          <w:szCs w:val="24"/>
          <w:highlight w:val="yellow"/>
        </w:rPr>
        <w:fldChar w:fldCharType="end"/>
      </w:r>
      <w:r w:rsidR="00912237" w:rsidRPr="006C3E78">
        <w:rPr>
          <w:szCs w:val="24"/>
        </w:rPr>
        <w:t xml:space="preserve">, </w:t>
      </w:r>
      <w:r w:rsidRPr="006C3E78">
        <w:rPr>
          <w:szCs w:val="24"/>
        </w:rPr>
        <w:t>and personnel (e.g., administrative assistants) who support the management and administration of the project</w:t>
      </w:r>
      <w:r w:rsidR="00686222" w:rsidRPr="006C3E78">
        <w:rPr>
          <w:szCs w:val="24"/>
        </w:rPr>
        <w:t>,</w:t>
      </w:r>
      <w:r w:rsidRPr="006C3E78">
        <w:rPr>
          <w:szCs w:val="24"/>
        </w:rPr>
        <w:t xml:space="preserve"> but do not provide direct services to project beneficiaries.  Indirect cost charges, which are considered administrative costs, must be supported with a copy of a current approved Indirect Cost Rate Agreement form.  Administrative costs cannot exceed 25% of the total grant budget.  The project budget should clearly demonstrate the total amount and distribution of funds is sufficient to cover the cost of all major project </w:t>
      </w:r>
      <w:r w:rsidRPr="00F54328">
        <w:rPr>
          <w:szCs w:val="24"/>
        </w:rPr>
        <w:t>activities</w:t>
      </w:r>
      <w:r w:rsidR="007D5E82" w:rsidRPr="00F54328">
        <w:rPr>
          <w:szCs w:val="24"/>
        </w:rPr>
        <w:t xml:space="preserve"> (Section</w:t>
      </w:r>
      <w:r w:rsidR="00912237" w:rsidRPr="00F54328">
        <w:rPr>
          <w:szCs w:val="24"/>
        </w:rPr>
        <w:t xml:space="preserve"> </w:t>
      </w:r>
      <w:r w:rsidR="00F54328">
        <w:rPr>
          <w:szCs w:val="24"/>
        </w:rPr>
        <w:t>V.</w:t>
      </w:r>
      <w:r w:rsidR="00F54328">
        <w:rPr>
          <w:szCs w:val="24"/>
          <w:highlight w:val="yellow"/>
        </w:rPr>
        <w:fldChar w:fldCharType="begin"/>
      </w:r>
      <w:r w:rsidR="00F54328">
        <w:rPr>
          <w:szCs w:val="24"/>
        </w:rPr>
        <w:instrText xml:space="preserve"> REF _Ref285709706 \r \h </w:instrText>
      </w:r>
      <w:r w:rsidR="00F54328">
        <w:rPr>
          <w:szCs w:val="24"/>
          <w:highlight w:val="yellow"/>
        </w:rPr>
      </w:r>
      <w:r w:rsidR="00F54328">
        <w:rPr>
          <w:szCs w:val="24"/>
          <w:highlight w:val="yellow"/>
        </w:rPr>
        <w:fldChar w:fldCharType="separate"/>
      </w:r>
      <w:proofErr w:type="gramStart"/>
      <w:r w:rsidR="00F54328">
        <w:rPr>
          <w:szCs w:val="24"/>
        </w:rPr>
        <w:t>G.3</w:t>
      </w:r>
      <w:r w:rsidR="00F54328">
        <w:rPr>
          <w:szCs w:val="24"/>
          <w:highlight w:val="yellow"/>
        </w:rPr>
        <w:fldChar w:fldCharType="end"/>
      </w:r>
      <w:r w:rsidR="00F54328">
        <w:rPr>
          <w:szCs w:val="24"/>
        </w:rPr>
        <w:t>.</w:t>
      </w:r>
      <w:r w:rsidR="007D5E82" w:rsidRPr="006C3E78">
        <w:rPr>
          <w:szCs w:val="24"/>
        </w:rPr>
        <w:t>)</w:t>
      </w:r>
      <w:proofErr w:type="gramEnd"/>
      <w:r w:rsidR="00771398">
        <w:rPr>
          <w:szCs w:val="24"/>
        </w:rPr>
        <w:t xml:space="preserve"> </w:t>
      </w:r>
      <w:proofErr w:type="gramStart"/>
      <w:r w:rsidRPr="00F37358">
        <w:rPr>
          <w:szCs w:val="24"/>
        </w:rPr>
        <w:t>identified</w:t>
      </w:r>
      <w:proofErr w:type="gramEnd"/>
      <w:r w:rsidRPr="00F37358">
        <w:rPr>
          <w:szCs w:val="24"/>
        </w:rPr>
        <w:t xml:space="preserve"> by the applicant in its proposal, and must comply with federal cost principles which can be found in the </w:t>
      </w:r>
      <w:r w:rsidR="005813B6">
        <w:rPr>
          <w:szCs w:val="24"/>
        </w:rPr>
        <w:t>Uniform Guidance, 2 CFR 200 and 2 CFR 2900</w:t>
      </w:r>
      <w:r w:rsidRPr="00F37358">
        <w:rPr>
          <w:szCs w:val="24"/>
        </w:rPr>
        <w:t>.</w:t>
      </w:r>
    </w:p>
    <w:p w:rsidR="006B58E5" w:rsidRPr="00F37358" w:rsidRDefault="006B58E5" w:rsidP="006B58E5">
      <w:pPr>
        <w:pStyle w:val="BodyText3"/>
        <w:rPr>
          <w:szCs w:val="24"/>
        </w:rPr>
      </w:pPr>
    </w:p>
    <w:p w:rsidR="00B70569" w:rsidRPr="00F37358" w:rsidRDefault="006B58E5" w:rsidP="00E065A4">
      <w:pPr>
        <w:pStyle w:val="BodyText3"/>
        <w:rPr>
          <w:szCs w:val="24"/>
        </w:rPr>
      </w:pPr>
      <w:r w:rsidRPr="00F37358">
        <w:rPr>
          <w:szCs w:val="24"/>
        </w:rPr>
        <w:t xml:space="preserve">Applicants are reminded to budget for compliance with the administrative requirements set forth.  Copies of all regulations that are referenced in this </w:t>
      </w:r>
      <w:r w:rsidR="005813B6">
        <w:rPr>
          <w:szCs w:val="24"/>
        </w:rPr>
        <w:t>funding opportunity announcement</w:t>
      </w:r>
      <w:r w:rsidRPr="00F37358">
        <w:rPr>
          <w:szCs w:val="24"/>
        </w:rPr>
        <w:t xml:space="preserve"> are </w:t>
      </w:r>
      <w:r w:rsidR="00862B59">
        <w:rPr>
          <w:szCs w:val="24"/>
        </w:rPr>
        <w:t xml:space="preserve">available online at no cost </w:t>
      </w:r>
      <w:r w:rsidR="00862B59" w:rsidRPr="00FB5D64">
        <w:rPr>
          <w:szCs w:val="24"/>
        </w:rPr>
        <w:t xml:space="preserve">at </w:t>
      </w:r>
      <w:hyperlink r:id="rId43" w:history="1">
        <w:r w:rsidR="0047089F">
          <w:rPr>
            <w:rStyle w:val="Hyperlink"/>
            <w:szCs w:val="24"/>
          </w:rPr>
          <w:t>http://www.osha.gov/dte/sharwood/grant_requirements.html</w:t>
        </w:r>
      </w:hyperlink>
      <w:r w:rsidRPr="00FB5D64">
        <w:rPr>
          <w:szCs w:val="24"/>
        </w:rPr>
        <w:t>.</w:t>
      </w:r>
      <w:r w:rsidRPr="00F37358">
        <w:rPr>
          <w:szCs w:val="24"/>
        </w:rPr>
        <w:t xml:space="preserve"> This may also include activities such as a financial audit, if required; project closeout; document preparation (e.g., quarterly progress reports, project documents); and ensuring compliance with procurement and property standards.</w:t>
      </w:r>
    </w:p>
    <w:p w:rsidR="006B58E5" w:rsidRPr="00F37358" w:rsidRDefault="006B58E5" w:rsidP="00B20F24">
      <w:pPr>
        <w:pStyle w:val="BodyText3"/>
        <w:ind w:left="0"/>
        <w:rPr>
          <w:szCs w:val="24"/>
        </w:rPr>
      </w:pPr>
    </w:p>
    <w:p w:rsidR="00B70569" w:rsidRPr="000E53E2" w:rsidRDefault="00B70569" w:rsidP="00C135D7">
      <w:pPr>
        <w:pStyle w:val="Heading3"/>
      </w:pPr>
      <w:bookmarkStart w:id="185" w:name="_Ref345501730"/>
      <w:bookmarkStart w:id="186" w:name="_Toc413751176"/>
      <w:r w:rsidRPr="000E53E2">
        <w:t>Indirect Cost Allocation Agreement</w:t>
      </w:r>
      <w:bookmarkEnd w:id="185"/>
      <w:bookmarkEnd w:id="186"/>
    </w:p>
    <w:p w:rsidR="00B70569" w:rsidRDefault="00B70569" w:rsidP="00B70569">
      <w:pPr>
        <w:pStyle w:val="BodyText3"/>
      </w:pPr>
      <w:r w:rsidRPr="00C94B5A">
        <w:t xml:space="preserve">Please include a current approved Indirect Cost Rate Agreement if indirect costs are included as part of the application.  Indirect costs shall be included under the Administration section of the budget.  If the organization does not have a current approved agreement, indirect cost should be estimated.  A current approved Indirect Cost Rate Agreement will be required if </w:t>
      </w:r>
      <w:r w:rsidR="00FF16F3">
        <w:t>an</w:t>
      </w:r>
      <w:r w:rsidRPr="00C94B5A">
        <w:t xml:space="preserve"> organization is awarded a grant and the budget includes indirect costs.</w:t>
      </w:r>
    </w:p>
    <w:p w:rsidR="00B70569" w:rsidRPr="00B70569" w:rsidRDefault="00B70569" w:rsidP="004E415D"/>
    <w:p w:rsidR="0005161B" w:rsidRPr="000E53E2" w:rsidRDefault="0005161B" w:rsidP="00C135D7">
      <w:pPr>
        <w:pStyle w:val="Heading3"/>
      </w:pPr>
      <w:bookmarkStart w:id="187" w:name="_Ref345501759"/>
      <w:bookmarkStart w:id="188" w:name="_Toc413751177"/>
      <w:r w:rsidRPr="000E53E2">
        <w:lastRenderedPageBreak/>
        <w:t>Non-federal Resource Contribution</w:t>
      </w:r>
      <w:bookmarkEnd w:id="187"/>
      <w:bookmarkEnd w:id="188"/>
    </w:p>
    <w:p w:rsidR="0005161B" w:rsidRPr="00F37358" w:rsidRDefault="0005161B" w:rsidP="0005161B">
      <w:pPr>
        <w:pStyle w:val="BodyText3"/>
        <w:rPr>
          <w:szCs w:val="24"/>
        </w:rPr>
      </w:pPr>
      <w:r>
        <w:rPr>
          <w:szCs w:val="24"/>
        </w:rPr>
        <w:t>Provide a</w:t>
      </w:r>
      <w:r w:rsidRPr="00F37358">
        <w:rPr>
          <w:szCs w:val="24"/>
        </w:rPr>
        <w:t xml:space="preserve"> description of any voluntary non-federal resource contribution</w:t>
      </w:r>
      <w:r>
        <w:rPr>
          <w:szCs w:val="24"/>
        </w:rPr>
        <w:t>s</w:t>
      </w:r>
      <w:r w:rsidRPr="00F37358">
        <w:rPr>
          <w:szCs w:val="24"/>
        </w:rPr>
        <w:t xml:space="preserve"> to be provided by the applicant, including source of funds</w:t>
      </w:r>
      <w:r>
        <w:rPr>
          <w:szCs w:val="24"/>
        </w:rPr>
        <w:t>,</w:t>
      </w:r>
      <w:r w:rsidR="00781AB7">
        <w:rPr>
          <w:szCs w:val="24"/>
        </w:rPr>
        <w:t xml:space="preserve"> </w:t>
      </w:r>
      <w:r w:rsidRPr="00F37358">
        <w:rPr>
          <w:szCs w:val="24"/>
        </w:rPr>
        <w:t>estimated amount</w:t>
      </w:r>
      <w:r>
        <w:rPr>
          <w:szCs w:val="24"/>
        </w:rPr>
        <w:t>, and use of funds consistent with the goals and objectives of the Susan Harwood Training Grant Program</w:t>
      </w:r>
      <w:r w:rsidRPr="00F37358">
        <w:rPr>
          <w:szCs w:val="24"/>
        </w:rPr>
        <w:t>.</w:t>
      </w:r>
      <w:r w:rsidR="000D3572" w:rsidRPr="000D3572">
        <w:rPr>
          <w:szCs w:val="24"/>
        </w:rPr>
        <w:t xml:space="preserve"> </w:t>
      </w:r>
      <w:r w:rsidR="000D3572">
        <w:rPr>
          <w:szCs w:val="24"/>
        </w:rPr>
        <w:t xml:space="preserve"> </w:t>
      </w:r>
      <w:r w:rsidR="000D3572" w:rsidRPr="000D3572">
        <w:rPr>
          <w:szCs w:val="24"/>
        </w:rPr>
        <w:t xml:space="preserve">Non-federal resource contributions must meet the same criteria for </w:t>
      </w:r>
      <w:proofErr w:type="spellStart"/>
      <w:r w:rsidR="000D3572" w:rsidRPr="000D3572">
        <w:rPr>
          <w:szCs w:val="24"/>
        </w:rPr>
        <w:t>allowability</w:t>
      </w:r>
      <w:proofErr w:type="spellEnd"/>
      <w:r w:rsidR="000D3572" w:rsidRPr="000D3572">
        <w:rPr>
          <w:szCs w:val="24"/>
        </w:rPr>
        <w:t xml:space="preserve"> as other costs incurred and paid with federal funds.</w:t>
      </w:r>
    </w:p>
    <w:p w:rsidR="0005161B" w:rsidRPr="0005161B" w:rsidRDefault="0005161B" w:rsidP="004E415D"/>
    <w:p w:rsidR="0005161B" w:rsidRPr="000E53E2" w:rsidRDefault="0005161B" w:rsidP="00C135D7">
      <w:pPr>
        <w:pStyle w:val="Heading3"/>
      </w:pPr>
      <w:bookmarkStart w:id="189" w:name="_Ref345501744"/>
      <w:bookmarkStart w:id="190" w:name="_Toc413751178"/>
      <w:r w:rsidRPr="000E53E2">
        <w:t>Evidence of Non-Profit Status</w:t>
      </w:r>
      <w:bookmarkEnd w:id="189"/>
      <w:bookmarkEnd w:id="190"/>
    </w:p>
    <w:p w:rsidR="00C67EE7" w:rsidRPr="006C3E78" w:rsidRDefault="000D3572" w:rsidP="0005161B">
      <w:pPr>
        <w:pStyle w:val="BodyText3"/>
        <w:rPr>
          <w:szCs w:val="24"/>
        </w:rPr>
      </w:pPr>
      <w:r w:rsidRPr="000D3572">
        <w:rPr>
          <w:szCs w:val="24"/>
        </w:rPr>
        <w:t xml:space="preserve">All applicants must be a non-profit organization at the time of application submission and include </w:t>
      </w:r>
      <w:r>
        <w:rPr>
          <w:szCs w:val="24"/>
        </w:rPr>
        <w:t>c</w:t>
      </w:r>
      <w:r w:rsidR="00831863">
        <w:rPr>
          <w:szCs w:val="24"/>
        </w:rPr>
        <w:t>urrent e</w:t>
      </w:r>
      <w:r w:rsidR="00745516">
        <w:rPr>
          <w:szCs w:val="24"/>
        </w:rPr>
        <w:t>vidence of non-p</w:t>
      </w:r>
      <w:r w:rsidR="0005161B" w:rsidRPr="00F37358">
        <w:rPr>
          <w:szCs w:val="24"/>
        </w:rPr>
        <w:t xml:space="preserve">rofit status from the Internal Revenue </w:t>
      </w:r>
      <w:r w:rsidR="0005161B">
        <w:rPr>
          <w:szCs w:val="24"/>
        </w:rPr>
        <w:t>Service (IRS) or state must be included</w:t>
      </w:r>
      <w:r w:rsidR="0005161B" w:rsidRPr="00F37358">
        <w:rPr>
          <w:szCs w:val="24"/>
        </w:rPr>
        <w:t>.</w:t>
      </w:r>
      <w:r w:rsidR="00C67EE7">
        <w:rPr>
          <w:szCs w:val="24"/>
        </w:rPr>
        <w:t xml:space="preserve">  </w:t>
      </w:r>
      <w:r w:rsidR="00C67EE7" w:rsidRPr="006C3E78">
        <w:rPr>
          <w:szCs w:val="24"/>
        </w:rPr>
        <w:t>An applicant can show it is a nonprofit organization through any of the following means:</w:t>
      </w:r>
    </w:p>
    <w:p w:rsidR="00C67EE7" w:rsidRPr="006C3E78" w:rsidRDefault="00C67EE7" w:rsidP="0005161B">
      <w:pPr>
        <w:pStyle w:val="BodyText3"/>
        <w:rPr>
          <w:szCs w:val="24"/>
        </w:rPr>
      </w:pPr>
    </w:p>
    <w:p w:rsidR="00C67EE7" w:rsidRPr="006C3E78" w:rsidRDefault="00C67EE7" w:rsidP="00897593">
      <w:pPr>
        <w:pStyle w:val="BodyText3"/>
        <w:numPr>
          <w:ilvl w:val="0"/>
          <w:numId w:val="34"/>
        </w:numPr>
        <w:spacing w:after="120"/>
        <w:rPr>
          <w:szCs w:val="24"/>
        </w:rPr>
      </w:pPr>
      <w:r w:rsidRPr="006C3E78">
        <w:rPr>
          <w:szCs w:val="24"/>
        </w:rPr>
        <w:t>Proof that the Internal Revenue Service currently recognizes the applicant as tax exempt under the Internal Revenue Code</w:t>
      </w:r>
      <w:r w:rsidR="00CB6F45">
        <w:rPr>
          <w:szCs w:val="24"/>
        </w:rPr>
        <w:t xml:space="preserve">, </w:t>
      </w:r>
      <w:r w:rsidR="00CB6F45" w:rsidRPr="00CB6F45">
        <w:rPr>
          <w:szCs w:val="24"/>
        </w:rPr>
        <w:t>26 U.S.C. § 501(c)(3)</w:t>
      </w:r>
      <w:r w:rsidRPr="006C3E78">
        <w:rPr>
          <w:szCs w:val="24"/>
        </w:rPr>
        <w:t>;</w:t>
      </w:r>
    </w:p>
    <w:p w:rsidR="00BF41A9" w:rsidRPr="006C3E78" w:rsidRDefault="00C67EE7" w:rsidP="00897593">
      <w:pPr>
        <w:pStyle w:val="BodyText3"/>
        <w:numPr>
          <w:ilvl w:val="0"/>
          <w:numId w:val="34"/>
        </w:numPr>
        <w:spacing w:after="120"/>
        <w:rPr>
          <w:szCs w:val="24"/>
        </w:rPr>
      </w:pPr>
      <w:r w:rsidRPr="006C3E78">
        <w:rPr>
          <w:szCs w:val="24"/>
        </w:rPr>
        <w:t>A statement from a State taxing body or the State Secretary</w:t>
      </w:r>
      <w:r w:rsidR="00BF41A9" w:rsidRPr="006C3E78">
        <w:rPr>
          <w:szCs w:val="24"/>
        </w:rPr>
        <w:t xml:space="preserve"> of State certifying that:</w:t>
      </w:r>
    </w:p>
    <w:p w:rsidR="00BF41A9" w:rsidRPr="006C3E78" w:rsidRDefault="00BF41A9" w:rsidP="00897593">
      <w:pPr>
        <w:pStyle w:val="BodyText3"/>
        <w:numPr>
          <w:ilvl w:val="1"/>
          <w:numId w:val="34"/>
        </w:numPr>
        <w:spacing w:after="120"/>
        <w:rPr>
          <w:szCs w:val="24"/>
        </w:rPr>
      </w:pPr>
      <w:r w:rsidRPr="006C3E78">
        <w:rPr>
          <w:szCs w:val="24"/>
        </w:rPr>
        <w:t>The organization is a nonprofit organization operating within the State; and</w:t>
      </w:r>
    </w:p>
    <w:p w:rsidR="00BF41A9" w:rsidRPr="006C3E78" w:rsidRDefault="00BF41A9" w:rsidP="00897593">
      <w:pPr>
        <w:pStyle w:val="BodyText3"/>
        <w:numPr>
          <w:ilvl w:val="1"/>
          <w:numId w:val="34"/>
        </w:numPr>
        <w:spacing w:after="120"/>
        <w:rPr>
          <w:szCs w:val="24"/>
        </w:rPr>
      </w:pPr>
      <w:r w:rsidRPr="006C3E78">
        <w:rPr>
          <w:szCs w:val="24"/>
        </w:rPr>
        <w:t>No part of its net earnings may lawfully benefit any private shareholder or individual;</w:t>
      </w:r>
    </w:p>
    <w:p w:rsidR="00BF41A9" w:rsidRPr="006C3E78" w:rsidRDefault="00BF41A9" w:rsidP="00897593">
      <w:pPr>
        <w:pStyle w:val="BodyText3"/>
        <w:numPr>
          <w:ilvl w:val="0"/>
          <w:numId w:val="34"/>
        </w:numPr>
        <w:spacing w:after="120"/>
        <w:rPr>
          <w:szCs w:val="24"/>
        </w:rPr>
      </w:pPr>
      <w:r w:rsidRPr="006C3E78">
        <w:rPr>
          <w:szCs w:val="24"/>
        </w:rPr>
        <w:t>A certified copy of the applicant’s certificate of incorporation or similar document that clearly establishes the nonprofit status of the applicant; or</w:t>
      </w:r>
    </w:p>
    <w:p w:rsidR="00C67EE7" w:rsidRPr="006C3E78" w:rsidRDefault="00BF41A9" w:rsidP="00897593">
      <w:pPr>
        <w:pStyle w:val="BodyText3"/>
        <w:numPr>
          <w:ilvl w:val="0"/>
          <w:numId w:val="34"/>
        </w:numPr>
        <w:spacing w:after="120"/>
        <w:rPr>
          <w:szCs w:val="24"/>
        </w:rPr>
      </w:pPr>
      <w:r w:rsidRPr="006C3E78">
        <w:rPr>
          <w:szCs w:val="24"/>
        </w:rPr>
        <w:t>Any item described in paragraphs (1) through (3) of this section, if that item applies to a State or national parent organization, together with a statement by the State or national parent organization that the applicant i</w:t>
      </w:r>
      <w:r w:rsidR="009916A4" w:rsidRPr="006C3E78">
        <w:rPr>
          <w:szCs w:val="24"/>
        </w:rPr>
        <w:t>s a local nonprofit affiliate of</w:t>
      </w:r>
      <w:r w:rsidRPr="006C3E78">
        <w:rPr>
          <w:szCs w:val="24"/>
        </w:rPr>
        <w:t xml:space="preserve"> the organization.</w:t>
      </w:r>
    </w:p>
    <w:p w:rsidR="00C67EE7" w:rsidRPr="006C3E78" w:rsidRDefault="00C67EE7" w:rsidP="0005161B">
      <w:pPr>
        <w:pStyle w:val="BodyText3"/>
        <w:rPr>
          <w:szCs w:val="24"/>
        </w:rPr>
      </w:pPr>
    </w:p>
    <w:p w:rsidR="0005161B" w:rsidRPr="00F37358" w:rsidRDefault="00CF21A8" w:rsidP="0005161B">
      <w:pPr>
        <w:pStyle w:val="BodyText3"/>
        <w:rPr>
          <w:szCs w:val="24"/>
        </w:rPr>
      </w:pPr>
      <w:r>
        <w:t xml:space="preserve">Indian tribes and other tribal organizations can submit equivalent documentation to show evidence of non-profit status.  </w:t>
      </w:r>
      <w:r w:rsidR="0005161B" w:rsidRPr="006C3E78">
        <w:rPr>
          <w:szCs w:val="24"/>
        </w:rPr>
        <w:t>This does not apply to state and local government-supported institutions of higher education.</w:t>
      </w:r>
    </w:p>
    <w:p w:rsidR="0005161B" w:rsidRPr="0005161B" w:rsidRDefault="003C3CFF" w:rsidP="003C3CFF">
      <w:pPr>
        <w:tabs>
          <w:tab w:val="left" w:pos="3593"/>
        </w:tabs>
      </w:pPr>
      <w:r>
        <w:tab/>
      </w:r>
    </w:p>
    <w:p w:rsidR="00CD61D7" w:rsidRPr="00F37358" w:rsidRDefault="005D677C" w:rsidP="00C135D7">
      <w:pPr>
        <w:pStyle w:val="Heading3"/>
      </w:pPr>
      <w:bookmarkStart w:id="191" w:name="_Toc413751179"/>
      <w:r w:rsidRPr="00F37358">
        <w:t xml:space="preserve">Funding Allocations, </w:t>
      </w:r>
      <w:r w:rsidR="00CD61D7" w:rsidRPr="00F37358">
        <w:t>Restrictions</w:t>
      </w:r>
      <w:r w:rsidRPr="00F37358">
        <w:t>, and Guidelines</w:t>
      </w:r>
      <w:bookmarkEnd w:id="191"/>
    </w:p>
    <w:p w:rsidR="00CD61D7" w:rsidRPr="00F37358" w:rsidRDefault="00CD61D7" w:rsidP="00C135D7">
      <w:pPr>
        <w:pStyle w:val="Heading4"/>
        <w:rPr>
          <w:szCs w:val="24"/>
        </w:rPr>
      </w:pPr>
      <w:bookmarkStart w:id="192" w:name="_Toc413751180"/>
      <w:r w:rsidRPr="00F37358">
        <w:rPr>
          <w:szCs w:val="24"/>
        </w:rPr>
        <w:t>Allowable Costs</w:t>
      </w:r>
      <w:bookmarkEnd w:id="192"/>
    </w:p>
    <w:p w:rsidR="00CD61D7" w:rsidRPr="00F37358" w:rsidRDefault="00CD61D7" w:rsidP="00CD15EA">
      <w:pPr>
        <w:pStyle w:val="BodyText4"/>
      </w:pPr>
      <w:bookmarkStart w:id="193" w:name="_Toc285117083"/>
      <w:r w:rsidRPr="00F37358">
        <w:t>Grant funds may be spent on the following</w:t>
      </w:r>
      <w:r w:rsidR="00BD2117">
        <w:t>:</w:t>
      </w:r>
      <w:bookmarkEnd w:id="193"/>
    </w:p>
    <w:p w:rsidR="00CD61D7" w:rsidRPr="00F37358" w:rsidRDefault="00CD61D7" w:rsidP="00CD15EA">
      <w:pPr>
        <w:pStyle w:val="ListBullet5"/>
      </w:pPr>
      <w:bookmarkStart w:id="194" w:name="_Toc252957767"/>
      <w:r w:rsidRPr="00F37358">
        <w:t>Conducting a needs assessment.</w:t>
      </w:r>
      <w:bookmarkEnd w:id="194"/>
      <w:r w:rsidRPr="00F37358">
        <w:t xml:space="preserve"> </w:t>
      </w:r>
    </w:p>
    <w:p w:rsidR="00CD61D7" w:rsidRPr="00F37358" w:rsidRDefault="00CD61D7" w:rsidP="00CD15EA">
      <w:pPr>
        <w:pStyle w:val="ListBullet5"/>
      </w:pPr>
      <w:r w:rsidRPr="00F37358">
        <w:t xml:space="preserve">Developing and/or purchasing training </w:t>
      </w:r>
      <w:r w:rsidR="00AA6C51" w:rsidRPr="00F37358">
        <w:t xml:space="preserve">and educational </w:t>
      </w:r>
      <w:r w:rsidRPr="00F37358">
        <w:t>materials for use in training.</w:t>
      </w:r>
      <w:bookmarkStart w:id="195" w:name="_Toc252957768"/>
    </w:p>
    <w:p w:rsidR="00CD61D7" w:rsidRPr="00F37358" w:rsidRDefault="00CD61D7" w:rsidP="00CD15EA">
      <w:pPr>
        <w:pStyle w:val="ListBullet5"/>
      </w:pPr>
      <w:r w:rsidRPr="00F37358">
        <w:t>Conducting training.</w:t>
      </w:r>
      <w:bookmarkStart w:id="196" w:name="_Toc252957769"/>
      <w:bookmarkEnd w:id="195"/>
    </w:p>
    <w:p w:rsidR="00CD61D7" w:rsidRPr="00F37358" w:rsidRDefault="00CD61D7" w:rsidP="00CD15EA">
      <w:pPr>
        <w:pStyle w:val="ListBullet5"/>
      </w:pPr>
      <w:r w:rsidRPr="00F37358">
        <w:t>Conducting other activities that reach and inform workers and/or employers about workplace occupational safety and health hazards and hazard abatement.</w:t>
      </w:r>
      <w:bookmarkStart w:id="197" w:name="_Toc252957770"/>
      <w:bookmarkEnd w:id="196"/>
    </w:p>
    <w:p w:rsidR="00CD61D7" w:rsidRPr="00F37358" w:rsidRDefault="00CD61D7" w:rsidP="00CD15EA">
      <w:pPr>
        <w:pStyle w:val="ListBullet5"/>
      </w:pPr>
      <w:r w:rsidRPr="00F37358">
        <w:lastRenderedPageBreak/>
        <w:t>Conducting outreach and recruiting activities to increase the number of workers and/or employers participating in the program.</w:t>
      </w:r>
      <w:bookmarkStart w:id="198" w:name="_Toc252957772"/>
      <w:bookmarkEnd w:id="197"/>
    </w:p>
    <w:p w:rsidR="00CD61D7" w:rsidRPr="00F37358" w:rsidRDefault="00CD61D7" w:rsidP="00AA6C51">
      <w:pPr>
        <w:pStyle w:val="BodyText5"/>
      </w:pPr>
    </w:p>
    <w:p w:rsidR="00CD61D7" w:rsidRPr="00F37358" w:rsidRDefault="00CD61D7" w:rsidP="00C135D7">
      <w:pPr>
        <w:pStyle w:val="Heading4"/>
        <w:rPr>
          <w:szCs w:val="24"/>
        </w:rPr>
      </w:pPr>
      <w:bookmarkStart w:id="199" w:name="_Ref384982052"/>
      <w:bookmarkStart w:id="200" w:name="_Toc413751181"/>
      <w:r w:rsidRPr="00F37358">
        <w:rPr>
          <w:szCs w:val="24"/>
        </w:rPr>
        <w:t>Funding Restrictions</w:t>
      </w:r>
      <w:bookmarkEnd w:id="198"/>
      <w:bookmarkEnd w:id="199"/>
      <w:bookmarkEnd w:id="200"/>
    </w:p>
    <w:p w:rsidR="00CD61D7" w:rsidRPr="00F37358" w:rsidRDefault="00CD61D7" w:rsidP="00CD15EA">
      <w:pPr>
        <w:pStyle w:val="BodyText4"/>
      </w:pPr>
      <w:r w:rsidRPr="00F37358">
        <w:t>Grant funds may not be used for the following activities under the terms of the grant program.</w:t>
      </w:r>
    </w:p>
    <w:p w:rsidR="00CD61D7" w:rsidRPr="00F37358" w:rsidRDefault="00CD61D7" w:rsidP="00CD15EA">
      <w:pPr>
        <w:pStyle w:val="ListBullet5"/>
      </w:pPr>
      <w:bookmarkStart w:id="201" w:name="_Toc252957773"/>
      <w:r w:rsidRPr="00F37358">
        <w:t xml:space="preserve">Any activity that is inconsistent with the goals and objectives of the </w:t>
      </w:r>
      <w:r w:rsidR="00CE51EF">
        <w:t>OSH</w:t>
      </w:r>
      <w:r w:rsidRPr="00F37358">
        <w:t xml:space="preserve"> Act of 1970.</w:t>
      </w:r>
      <w:bookmarkStart w:id="202" w:name="_Toc252957774"/>
      <w:bookmarkEnd w:id="201"/>
    </w:p>
    <w:p w:rsidR="00CD61D7" w:rsidRPr="00F37358" w:rsidRDefault="00CD61D7" w:rsidP="00CD15EA">
      <w:pPr>
        <w:pStyle w:val="ListBullet5"/>
      </w:pPr>
      <w:r w:rsidRPr="00F37358">
        <w:t>Activities for the benefit of state and local government employees unless the employees have occupational safety and health responsibilities.  Examples of such responsibilities include: occupational safety and health training; safety and health program management; membership on an employer, union or joint safety and health committee; and responsibilities for abatement of unsafe and unhealthful working conditions.</w:t>
      </w:r>
      <w:bookmarkStart w:id="203" w:name="_Toc252957775"/>
      <w:bookmarkEnd w:id="202"/>
    </w:p>
    <w:p w:rsidR="00CD61D7" w:rsidRPr="00F37358" w:rsidRDefault="00CD61D7" w:rsidP="00CD15EA">
      <w:pPr>
        <w:pStyle w:val="ListBullet5"/>
      </w:pPr>
      <w:r w:rsidRPr="00F37358">
        <w:t xml:space="preserve">Program activities predominately involving </w:t>
      </w:r>
      <w:r w:rsidR="00CB6F45">
        <w:t xml:space="preserve">self-employed workers or </w:t>
      </w:r>
      <w:r w:rsidRPr="00F37358">
        <w:t xml:space="preserve">workplaces that are largely precluded from enforcement action by </w:t>
      </w:r>
      <w:r w:rsidR="006A3696">
        <w:t>OSHA</w:t>
      </w:r>
      <w:r w:rsidRPr="00F37358">
        <w:t xml:space="preserve"> under section 4(b)(1) of the Act</w:t>
      </w:r>
      <w:r w:rsidR="00683A23" w:rsidRPr="00F37358">
        <w:t>, codified at 29 U</w:t>
      </w:r>
      <w:r w:rsidR="00A75AC9">
        <w:t>.</w:t>
      </w:r>
      <w:r w:rsidR="00683A23" w:rsidRPr="00F37358">
        <w:t>S</w:t>
      </w:r>
      <w:r w:rsidR="00A75AC9">
        <w:t>.</w:t>
      </w:r>
      <w:r w:rsidR="00683A23" w:rsidRPr="00F37358">
        <w:t>C</w:t>
      </w:r>
      <w:r w:rsidR="00A75AC9">
        <w:t>.</w:t>
      </w:r>
      <w:r w:rsidR="00683A23" w:rsidRPr="00F37358">
        <w:t xml:space="preserve"> 653(b)(1)</w:t>
      </w:r>
      <w:r w:rsidRPr="00F37358">
        <w:t>.</w:t>
      </w:r>
      <w:bookmarkStart w:id="204" w:name="_Toc252957776"/>
      <w:bookmarkEnd w:id="203"/>
    </w:p>
    <w:p w:rsidR="00CD61D7" w:rsidRPr="00F37358" w:rsidRDefault="00CD61D7" w:rsidP="00CD15EA">
      <w:pPr>
        <w:pStyle w:val="ListBullet5"/>
      </w:pPr>
      <w:r w:rsidRPr="00F37358">
        <w:t>Training on topics that do not cover the recognition and prevention of unsafe or unhealthy working conditions.  Examples of unallowable topics include:  workers’ compensation, first aid, and publication of materials prejudicial to labor or management.</w:t>
      </w:r>
      <w:bookmarkEnd w:id="204"/>
      <w:r w:rsidRPr="00F37358">
        <w:t xml:space="preserve"> </w:t>
      </w:r>
      <w:bookmarkStart w:id="205" w:name="_Toc252957777"/>
    </w:p>
    <w:p w:rsidR="00CD61D7" w:rsidRPr="00F37358" w:rsidRDefault="00CD61D7" w:rsidP="00CD15EA">
      <w:pPr>
        <w:pStyle w:val="ListBullet5"/>
      </w:pPr>
      <w:r w:rsidRPr="00F37358">
        <w:t>Assisting workers in arbitration cases or other actions against employers, or assisting workers and/or employers in the prosecution of claims against federal, state or local governments.</w:t>
      </w:r>
      <w:bookmarkStart w:id="206" w:name="_Toc252957778"/>
      <w:bookmarkEnd w:id="205"/>
    </w:p>
    <w:p w:rsidR="00CD61D7" w:rsidRPr="00F37358" w:rsidRDefault="00CD61D7" w:rsidP="00CD15EA">
      <w:pPr>
        <w:pStyle w:val="ListBullet5"/>
      </w:pPr>
      <w:r w:rsidRPr="00F37358">
        <w:t xml:space="preserve">Duplicating services offered by OSHA, a state under an OSHA-approved State Plan, or consultation programs provided by state designated agencies under section 21(d) of the </w:t>
      </w:r>
      <w:r w:rsidR="006A3696">
        <w:t>OSH</w:t>
      </w:r>
      <w:r w:rsidRPr="00F37358">
        <w:t xml:space="preserve"> Act</w:t>
      </w:r>
      <w:r w:rsidR="00683A23" w:rsidRPr="00F37358">
        <w:t>, codified at 29 U</w:t>
      </w:r>
      <w:r w:rsidR="00A75AC9">
        <w:t>.</w:t>
      </w:r>
      <w:r w:rsidR="00683A23" w:rsidRPr="00F37358">
        <w:t>S</w:t>
      </w:r>
      <w:r w:rsidR="00A75AC9">
        <w:t>.</w:t>
      </w:r>
      <w:r w:rsidR="00683A23" w:rsidRPr="00F37358">
        <w:t>C</w:t>
      </w:r>
      <w:r w:rsidR="00A75AC9">
        <w:t>.</w:t>
      </w:r>
      <w:r w:rsidR="00683A23" w:rsidRPr="00F37358">
        <w:t xml:space="preserve"> 670(d)(1)</w:t>
      </w:r>
      <w:r w:rsidRPr="00F37358">
        <w:t>.</w:t>
      </w:r>
      <w:bookmarkStart w:id="207" w:name="_Toc252957779"/>
      <w:bookmarkEnd w:id="206"/>
    </w:p>
    <w:p w:rsidR="00CD61D7" w:rsidRPr="006C3E78" w:rsidRDefault="00CD61D7" w:rsidP="00CD15EA">
      <w:pPr>
        <w:pStyle w:val="ListBullet5"/>
      </w:pPr>
      <w:r w:rsidRPr="006C3E78">
        <w:t>Conducting any of the OSHA O</w:t>
      </w:r>
      <w:r w:rsidR="007744E5" w:rsidRPr="006C3E78">
        <w:t>utreach Training Program classes</w:t>
      </w:r>
      <w:r w:rsidRPr="006C3E78">
        <w:t>.</w:t>
      </w:r>
      <w:bookmarkStart w:id="208" w:name="_Toc252957780"/>
      <w:bookmarkEnd w:id="207"/>
    </w:p>
    <w:p w:rsidR="00CD61D7" w:rsidRPr="006C3E78" w:rsidRDefault="00CD61D7" w:rsidP="00CD15EA">
      <w:pPr>
        <w:pStyle w:val="ListBullet5"/>
      </w:pPr>
      <w:r w:rsidRPr="006C3E78">
        <w:t>Conducting courses that are presented by the OSHA Training Institute or its OSHA Training Institute Education Centers.</w:t>
      </w:r>
      <w:bookmarkStart w:id="209" w:name="_Toc252957781"/>
      <w:bookmarkEnd w:id="208"/>
    </w:p>
    <w:p w:rsidR="00BF41A9" w:rsidRPr="006C3E78" w:rsidRDefault="00BF41A9" w:rsidP="00CD15EA">
      <w:pPr>
        <w:pStyle w:val="ListBullet5"/>
      </w:pPr>
      <w:r w:rsidRPr="006C3E78">
        <w:t xml:space="preserve">Providing staff development training to </w:t>
      </w:r>
      <w:r w:rsidR="002015A5" w:rsidRPr="006C3E78">
        <w:t xml:space="preserve">grantee </w:t>
      </w:r>
      <w:r w:rsidRPr="006C3E78">
        <w:t>employees</w:t>
      </w:r>
      <w:r w:rsidR="00E915E1" w:rsidRPr="006C3E78">
        <w:t xml:space="preserve"> or contractors</w:t>
      </w:r>
      <w:r w:rsidRPr="006C3E78">
        <w:t xml:space="preserve"> unless it is expressly for the purpose of providing Harwood training to workers. </w:t>
      </w:r>
    </w:p>
    <w:p w:rsidR="000A69BB" w:rsidRPr="006C3E78" w:rsidRDefault="000A69BB" w:rsidP="000A69BB">
      <w:pPr>
        <w:pStyle w:val="ListBullet5"/>
      </w:pPr>
      <w:r w:rsidRPr="006C3E78">
        <w:t xml:space="preserve">Conducting </w:t>
      </w:r>
      <w:r w:rsidR="00E915E1" w:rsidRPr="006C3E78">
        <w:t xml:space="preserve">or providing </w:t>
      </w:r>
      <w:r w:rsidR="00620DBB" w:rsidRPr="006C3E78">
        <w:t xml:space="preserve">training through </w:t>
      </w:r>
      <w:r w:rsidRPr="006C3E78">
        <w:t>any pre-existing, proprietary</w:t>
      </w:r>
      <w:r w:rsidR="00620DBB" w:rsidRPr="006C3E78">
        <w:t>, or</w:t>
      </w:r>
      <w:r w:rsidRPr="006C3E78">
        <w:t xml:space="preserve"> industry training or certification programs.</w:t>
      </w:r>
    </w:p>
    <w:p w:rsidR="00CD61D7" w:rsidRPr="003F00D7" w:rsidRDefault="00CD61D7" w:rsidP="00CD15EA">
      <w:pPr>
        <w:pStyle w:val="ListBullet5"/>
      </w:pPr>
      <w:r w:rsidRPr="006C3E78">
        <w:t>Generating membership in the grantee’s</w:t>
      </w:r>
      <w:r w:rsidR="00E915E1" w:rsidRPr="006C3E78">
        <w:t xml:space="preserve"> and/or partner’s</w:t>
      </w:r>
      <w:r w:rsidRPr="006C3E78">
        <w:t xml:space="preserve"> organization.  This includes activities to acquaint nonmembers with the benefits of membership, inclusion of membership</w:t>
      </w:r>
      <w:r w:rsidRPr="003F00D7">
        <w:t xml:space="preserve"> appeals in materials produced with grant funds, and membership drives.</w:t>
      </w:r>
      <w:bookmarkStart w:id="210" w:name="_Toc252957782"/>
      <w:bookmarkEnd w:id="209"/>
    </w:p>
    <w:p w:rsidR="00CD61D7" w:rsidRPr="003F00D7" w:rsidRDefault="00CD61D7" w:rsidP="00CD15EA">
      <w:pPr>
        <w:pStyle w:val="ListBullet5"/>
      </w:pPr>
      <w:r w:rsidRPr="003F00D7">
        <w:t>Reimbursing the cost of lost-time wages paid to trainees while attending grant-funded training.</w:t>
      </w:r>
      <w:bookmarkStart w:id="211" w:name="_Toc252957783"/>
      <w:bookmarkEnd w:id="210"/>
    </w:p>
    <w:p w:rsidR="00D01A9B" w:rsidRPr="003F00D7" w:rsidRDefault="00D01A9B" w:rsidP="00CD15EA">
      <w:pPr>
        <w:pStyle w:val="ListBullet5"/>
      </w:pPr>
      <w:r w:rsidRPr="003F00D7">
        <w:t>Providing any compensation or stipends to trainees</w:t>
      </w:r>
      <w:r w:rsidR="000E53E2" w:rsidRPr="003F00D7">
        <w:t xml:space="preserve"> prior to, during, or after</w:t>
      </w:r>
      <w:r w:rsidRPr="003F00D7">
        <w:t xml:space="preserve"> attending grant-funded training</w:t>
      </w:r>
      <w:r w:rsidR="000E53E2" w:rsidRPr="003F00D7">
        <w:t xml:space="preserve"> for any grant related activities</w:t>
      </w:r>
      <w:r w:rsidRPr="003F00D7">
        <w:t>.</w:t>
      </w:r>
    </w:p>
    <w:p w:rsidR="00CD15EA" w:rsidRPr="003F00D7" w:rsidRDefault="00CD15EA" w:rsidP="00CD15EA">
      <w:pPr>
        <w:pStyle w:val="ListBullet5"/>
      </w:pPr>
      <w:r w:rsidRPr="003F00D7">
        <w:lastRenderedPageBreak/>
        <w:t>Providing food and beverages.</w:t>
      </w:r>
    </w:p>
    <w:p w:rsidR="00CD61D7" w:rsidRDefault="00CD61D7" w:rsidP="00CD15EA">
      <w:pPr>
        <w:pStyle w:val="ListBullet5"/>
      </w:pPr>
      <w:r w:rsidRPr="00F37358">
        <w:t xml:space="preserve">Exceeding 25% of the total grant budget for administrative costs. </w:t>
      </w:r>
      <w:r w:rsidR="006A3696">
        <w:t xml:space="preserve"> </w:t>
      </w:r>
      <w:r w:rsidRPr="00F37358">
        <w:t>Indirect costs are considered to be administrative costs.</w:t>
      </w:r>
      <w:bookmarkEnd w:id="211"/>
    </w:p>
    <w:p w:rsidR="00A84F3C" w:rsidRPr="00686616" w:rsidRDefault="00A84F3C" w:rsidP="00CD15EA">
      <w:pPr>
        <w:pStyle w:val="ListBullet5"/>
      </w:pPr>
      <w:r w:rsidRPr="00686616">
        <w:t xml:space="preserve">Duplicating services of other </w:t>
      </w:r>
      <w:r w:rsidR="006A3696">
        <w:t>f</w:t>
      </w:r>
      <w:r w:rsidRPr="00686616">
        <w:t>ederal</w:t>
      </w:r>
      <w:r w:rsidR="00E915E1">
        <w:t xml:space="preserve"> and/or state</w:t>
      </w:r>
      <w:r w:rsidRPr="00686616">
        <w:t xml:space="preserve"> agencies</w:t>
      </w:r>
      <w:r w:rsidR="00AF7EB3">
        <w:t>.</w:t>
      </w:r>
    </w:p>
    <w:p w:rsidR="00A84F3C" w:rsidRDefault="00A84F3C" w:rsidP="00CD15EA">
      <w:pPr>
        <w:pStyle w:val="ListBullet5"/>
      </w:pPr>
      <w:r w:rsidRPr="00686616">
        <w:t xml:space="preserve">Proposing training required by other </w:t>
      </w:r>
      <w:r w:rsidR="006A3696">
        <w:t>f</w:t>
      </w:r>
      <w:r w:rsidRPr="00686616">
        <w:t xml:space="preserve">ederal </w:t>
      </w:r>
      <w:r w:rsidR="00E915E1">
        <w:t>and/or</w:t>
      </w:r>
      <w:r w:rsidR="00D27183">
        <w:t xml:space="preserve"> state</w:t>
      </w:r>
      <w:r w:rsidR="00E915E1">
        <w:t xml:space="preserve"> </w:t>
      </w:r>
      <w:r w:rsidRPr="00686616">
        <w:t>agencies</w:t>
      </w:r>
      <w:r w:rsidR="00AF7EB3">
        <w:t>.</w:t>
      </w:r>
    </w:p>
    <w:p w:rsidR="00CD61D7" w:rsidRPr="00F37358" w:rsidRDefault="00CD61D7" w:rsidP="008D2949">
      <w:pPr>
        <w:pStyle w:val="BodyText4"/>
      </w:pPr>
    </w:p>
    <w:p w:rsidR="00CD61D7" w:rsidRPr="00F37358" w:rsidRDefault="00CD61D7" w:rsidP="00CD15EA">
      <w:pPr>
        <w:pStyle w:val="BodyText4"/>
      </w:pPr>
      <w:r w:rsidRPr="00F37358">
        <w:t>While the activities described above may be part of an organization’s regular programs, the costs of these activities cannot be paid for by grant funds, whether the funds are from non-federal matching resources or from the federally funded portion of the grant.</w:t>
      </w:r>
    </w:p>
    <w:p w:rsidR="00CD61D7" w:rsidRPr="00F37358" w:rsidRDefault="00CD61D7" w:rsidP="00CD15EA">
      <w:pPr>
        <w:pStyle w:val="BodyText4"/>
      </w:pPr>
    </w:p>
    <w:p w:rsidR="00CD61D7" w:rsidRPr="00F37358" w:rsidRDefault="005813B6" w:rsidP="00CD15EA">
      <w:pPr>
        <w:pStyle w:val="BodyText4"/>
      </w:pPr>
      <w:r w:rsidRPr="005813B6">
        <w:t xml:space="preserve">All proposed costs must be necessary, reasonable, and in accordance with federal guidelines.  </w:t>
      </w:r>
      <w:r w:rsidR="00CD61D7" w:rsidRPr="00F37358">
        <w:t xml:space="preserve">Determinations of allowable costs will be made in accordance with the </w:t>
      </w:r>
      <w:r w:rsidRPr="005813B6">
        <w:t>Cost Principles found in the Uniform Guidance 2 CFR 200 and in 2 CFR 2900.</w:t>
      </w:r>
      <w:r w:rsidR="00CD61D7" w:rsidRPr="00F37358">
        <w:t xml:space="preserve">  Disallowed costs are those charges to a grant that the grantor agency or its representative determines to not be allowed in accordance with the applicable federal cost principles or other conditions contained in the grant.</w:t>
      </w:r>
    </w:p>
    <w:p w:rsidR="00CD61D7" w:rsidRPr="00F37358" w:rsidRDefault="00CD61D7" w:rsidP="00CD15EA">
      <w:pPr>
        <w:pStyle w:val="BodyText4"/>
      </w:pPr>
    </w:p>
    <w:p w:rsidR="00CD61D7" w:rsidRDefault="00CD61D7" w:rsidP="00CD15EA">
      <w:pPr>
        <w:pStyle w:val="BodyText4"/>
      </w:pPr>
      <w:r w:rsidRPr="00F37358">
        <w:t>No applicant at any time will be entitled to reimbursement of pre-award costs.</w:t>
      </w:r>
    </w:p>
    <w:p w:rsidR="00A15E4E" w:rsidRPr="00F37358" w:rsidRDefault="00A15E4E" w:rsidP="00CD15EA">
      <w:pPr>
        <w:pStyle w:val="BodyText4"/>
      </w:pPr>
    </w:p>
    <w:p w:rsidR="005D677C" w:rsidRDefault="005D677C" w:rsidP="00C135D7">
      <w:pPr>
        <w:pStyle w:val="Heading4"/>
        <w:rPr>
          <w:szCs w:val="24"/>
        </w:rPr>
      </w:pPr>
      <w:bookmarkStart w:id="212" w:name="_Toc413751182"/>
      <w:r w:rsidRPr="00F37358">
        <w:rPr>
          <w:szCs w:val="24"/>
        </w:rPr>
        <w:t>Funding Guidelines</w:t>
      </w:r>
      <w:bookmarkEnd w:id="212"/>
    </w:p>
    <w:p w:rsidR="00A84F3C" w:rsidRPr="006C3E78" w:rsidRDefault="00A84F3C" w:rsidP="007E517E">
      <w:pPr>
        <w:pStyle w:val="Heading5"/>
        <w:tabs>
          <w:tab w:val="left" w:pos="1800"/>
        </w:tabs>
        <w:ind w:firstLine="0"/>
      </w:pPr>
      <w:r w:rsidRPr="006C3E78">
        <w:t>Cost per Trainee and Training Hour</w:t>
      </w:r>
    </w:p>
    <w:p w:rsidR="0096481A" w:rsidRPr="006C3E78" w:rsidRDefault="005D677C" w:rsidP="00A84F3C">
      <w:pPr>
        <w:pStyle w:val="BodyText5"/>
      </w:pPr>
      <w:r w:rsidRPr="006C3E78">
        <w:t xml:space="preserve">The cost per trainee </w:t>
      </w:r>
      <w:r w:rsidR="00BF41A9" w:rsidRPr="006C3E78">
        <w:t>must</w:t>
      </w:r>
      <w:r w:rsidRPr="006C3E78">
        <w:t xml:space="preserve"> be less than $</w:t>
      </w:r>
      <w:r w:rsidR="00033FEF" w:rsidRPr="006C3E78">
        <w:t>5</w:t>
      </w:r>
      <w:r w:rsidRPr="006C3E78">
        <w:t xml:space="preserve">00 and the cost per training hour </w:t>
      </w:r>
      <w:r w:rsidR="00E915E1" w:rsidRPr="006C3E78">
        <w:t>must</w:t>
      </w:r>
      <w:r w:rsidRPr="006C3E78">
        <w:t xml:space="preserve"> not exceed $</w:t>
      </w:r>
      <w:r w:rsidR="00033FEF" w:rsidRPr="006C3E78">
        <w:t>125</w:t>
      </w:r>
      <w:r w:rsidRPr="006C3E78">
        <w:t>.</w:t>
      </w:r>
      <w:r w:rsidR="00C56889" w:rsidRPr="006C3E78">
        <w:t xml:space="preserve">  </w:t>
      </w:r>
      <w:r w:rsidR="0096481A" w:rsidRPr="006C3E78">
        <w:t>Estimates for cost per trainee and cost per training hour sh</w:t>
      </w:r>
      <w:r w:rsidR="00FB7581" w:rsidRPr="006C3E78">
        <w:t xml:space="preserve">ould be </w:t>
      </w:r>
      <w:r w:rsidR="009417B0" w:rsidRPr="006C3E78">
        <w:t xml:space="preserve">clearly </w:t>
      </w:r>
      <w:r w:rsidR="00862B59" w:rsidRPr="006C3E78">
        <w:t>identified</w:t>
      </w:r>
      <w:r w:rsidR="009417B0" w:rsidRPr="006C3E78">
        <w:t xml:space="preserve"> </w:t>
      </w:r>
      <w:r w:rsidR="0096481A" w:rsidRPr="006C3E78">
        <w:t>in the grant application.  Calculations should be based on the total projected number trained and total co</w:t>
      </w:r>
      <w:r w:rsidR="00E915E1" w:rsidRPr="006C3E78">
        <w:t>ntact</w:t>
      </w:r>
      <w:r w:rsidR="0096481A" w:rsidRPr="006C3E78">
        <w:t xml:space="preserve"> hours </w:t>
      </w:r>
      <w:r w:rsidR="00FB7581" w:rsidRPr="006C3E78">
        <w:t xml:space="preserve">as </w:t>
      </w:r>
      <w:r w:rsidR="0096481A" w:rsidRPr="006C3E78">
        <w:t>presented in the applicant</w:t>
      </w:r>
      <w:r w:rsidR="00C56889" w:rsidRPr="006C3E78">
        <w:t>’</w:t>
      </w:r>
      <w:r w:rsidR="0096481A" w:rsidRPr="006C3E78">
        <w:t xml:space="preserve">s work </w:t>
      </w:r>
      <w:r w:rsidR="0096481A" w:rsidRPr="00F54328">
        <w:t xml:space="preserve">plan (Section </w:t>
      </w:r>
      <w:r w:rsidR="00F54328" w:rsidRPr="00F54328">
        <w:t>V.</w:t>
      </w:r>
      <w:r w:rsidR="00F54328" w:rsidRPr="00F54328">
        <w:fldChar w:fldCharType="begin"/>
      </w:r>
      <w:r w:rsidR="00F54328" w:rsidRPr="00F54328">
        <w:instrText xml:space="preserve"> REF _Ref344291791 \r \h </w:instrText>
      </w:r>
      <w:r w:rsidR="00F54328">
        <w:instrText xml:space="preserve"> \* MERGEFORMAT </w:instrText>
      </w:r>
      <w:r w:rsidR="00F54328" w:rsidRPr="00F54328">
        <w:fldChar w:fldCharType="separate"/>
      </w:r>
      <w:r w:rsidR="00F54328" w:rsidRPr="00F54328">
        <w:t>G.3.b</w:t>
      </w:r>
      <w:proofErr w:type="gramStart"/>
      <w:r w:rsidR="00F54328" w:rsidRPr="00F54328">
        <w:t>)(</w:t>
      </w:r>
      <w:proofErr w:type="gramEnd"/>
      <w:r w:rsidR="00F54328" w:rsidRPr="00F54328">
        <w:t>3)(g)</w:t>
      </w:r>
      <w:r w:rsidR="00F54328" w:rsidRPr="00F54328">
        <w:fldChar w:fldCharType="end"/>
      </w:r>
      <w:r w:rsidR="00F44BE5" w:rsidRPr="006C3E78">
        <w:t>)</w:t>
      </w:r>
      <w:r w:rsidR="00F55FB9" w:rsidRPr="006C3E78">
        <w:t xml:space="preserve">.  </w:t>
      </w:r>
      <w:r w:rsidR="00050FB4" w:rsidRPr="006C3E78">
        <w:t>Please use the following formulas to calculate these costs:</w:t>
      </w:r>
    </w:p>
    <w:p w:rsidR="00050FB4" w:rsidRPr="006C3E78" w:rsidRDefault="00050FB4" w:rsidP="00A84F3C">
      <w:pPr>
        <w:pStyle w:val="BodyText5"/>
      </w:pPr>
    </w:p>
    <w:p w:rsidR="0096481A" w:rsidRPr="00F37358" w:rsidRDefault="00050FB4" w:rsidP="00050FB4">
      <w:pPr>
        <w:pStyle w:val="BodyText4"/>
        <w:ind w:left="3960" w:right="720" w:hanging="1800"/>
        <w:rPr>
          <w:i/>
        </w:rPr>
      </w:pPr>
      <w:r w:rsidRPr="006C3E78">
        <w:rPr>
          <w:i/>
        </w:rPr>
        <w:t xml:space="preserve">Cost per trainee = total </w:t>
      </w:r>
      <w:r w:rsidR="00271EC5">
        <w:rPr>
          <w:i/>
        </w:rPr>
        <w:t>grant</w:t>
      </w:r>
      <w:r w:rsidRPr="006C3E78">
        <w:rPr>
          <w:i/>
        </w:rPr>
        <w:t xml:space="preserve"> cost (include federal and non-federal) / the total projected number trained</w:t>
      </w:r>
    </w:p>
    <w:p w:rsidR="00050FB4" w:rsidRPr="00F37358" w:rsidRDefault="00050FB4" w:rsidP="00050FB4">
      <w:pPr>
        <w:pStyle w:val="BodyText4"/>
        <w:ind w:left="3960" w:right="720" w:hanging="1800"/>
        <w:rPr>
          <w:i/>
        </w:rPr>
      </w:pPr>
    </w:p>
    <w:p w:rsidR="00050FB4" w:rsidRPr="00F37358" w:rsidRDefault="00050FB4" w:rsidP="00050FB4">
      <w:pPr>
        <w:pStyle w:val="BodyText4"/>
        <w:ind w:left="3960" w:right="720" w:hanging="1800"/>
        <w:rPr>
          <w:i/>
        </w:rPr>
      </w:pPr>
      <w:r w:rsidRPr="00F37358">
        <w:rPr>
          <w:i/>
        </w:rPr>
        <w:t xml:space="preserve">Cost per training hour = total </w:t>
      </w:r>
      <w:r w:rsidR="00271EC5">
        <w:rPr>
          <w:i/>
        </w:rPr>
        <w:t>grant</w:t>
      </w:r>
      <w:r w:rsidRPr="00F37358">
        <w:rPr>
          <w:i/>
        </w:rPr>
        <w:t xml:space="preserve"> cost (include federal and non-federal) / th</w:t>
      </w:r>
      <w:r w:rsidR="0067054C">
        <w:rPr>
          <w:i/>
        </w:rPr>
        <w:t>e total projected number of contact hours for all training</w:t>
      </w:r>
    </w:p>
    <w:p w:rsidR="00302634" w:rsidRDefault="00302634" w:rsidP="00A84F3C">
      <w:pPr>
        <w:pStyle w:val="BodyText5"/>
      </w:pPr>
    </w:p>
    <w:p w:rsidR="00A84F3C" w:rsidRPr="00686616" w:rsidRDefault="00A84F3C" w:rsidP="007E517E">
      <w:pPr>
        <w:pStyle w:val="Heading5"/>
        <w:tabs>
          <w:tab w:val="left" w:pos="1800"/>
        </w:tabs>
        <w:ind w:firstLine="0"/>
      </w:pPr>
      <w:r w:rsidRPr="00686616">
        <w:t>Equipment</w:t>
      </w:r>
    </w:p>
    <w:p w:rsidR="00A84F3C" w:rsidRPr="00686616" w:rsidRDefault="00A84F3C" w:rsidP="00A84F3C">
      <w:pPr>
        <w:pStyle w:val="BodyText5"/>
      </w:pPr>
      <w:r w:rsidRPr="00686616">
        <w:t>The intent of the Susan Harwood Training Grant Program is to provide training and/or training products that support additional training.</w:t>
      </w:r>
      <w:r w:rsidR="00AA05AF" w:rsidRPr="00686616">
        <w:t xml:space="preserve">  Applications </w:t>
      </w:r>
      <w:r w:rsidR="00BB226F" w:rsidRPr="00686616">
        <w:t>focusing on training and training and educational materials development will receive higher consideration than those containing capital equipment purchases.  Capital equipment purchases are those</w:t>
      </w:r>
      <w:r w:rsidR="00AA05AF" w:rsidRPr="00686616">
        <w:t xml:space="preserve"> items that are required to be depreciated for tax purposes.</w:t>
      </w:r>
    </w:p>
    <w:p w:rsidR="00A84F3C" w:rsidRPr="00686616" w:rsidRDefault="00A84F3C" w:rsidP="00A84F3C">
      <w:pPr>
        <w:pStyle w:val="BodyText5"/>
      </w:pPr>
    </w:p>
    <w:p w:rsidR="008B0D15" w:rsidRDefault="008B0D15" w:rsidP="00C135D7">
      <w:pPr>
        <w:pStyle w:val="Heading4"/>
        <w:sectPr w:rsidR="008B0D15" w:rsidSect="00BC62AB">
          <w:pgSz w:w="12240" w:h="15840" w:code="1"/>
          <w:pgMar w:top="1440" w:right="1440" w:bottom="1260" w:left="1440" w:header="720" w:footer="720" w:gutter="0"/>
          <w:cols w:space="720"/>
          <w:docGrid w:linePitch="360"/>
        </w:sectPr>
      </w:pPr>
      <w:bookmarkStart w:id="213" w:name="_Toc413751183"/>
    </w:p>
    <w:p w:rsidR="00A84F3C" w:rsidRPr="00686616" w:rsidRDefault="00A84F3C" w:rsidP="00C135D7">
      <w:pPr>
        <w:pStyle w:val="Heading4"/>
      </w:pPr>
      <w:r w:rsidRPr="00686616">
        <w:lastRenderedPageBreak/>
        <w:t>Subcontracting Opportunities</w:t>
      </w:r>
      <w:bookmarkEnd w:id="213"/>
    </w:p>
    <w:p w:rsidR="00302634" w:rsidRPr="00F37358" w:rsidRDefault="00302634" w:rsidP="00302634">
      <w:pPr>
        <w:pStyle w:val="BodyText4"/>
      </w:pPr>
      <w:r w:rsidRPr="00F37358">
        <w:t>In keeping with the policies outlined in Executive Orders 13256, 12928, 13230, and 13021 as amended, the grantee is strongly encouraged to provide subcontracting opportunities to Historically Black Colleges and Universities, Hispanic Serving Institutions, and Tribal Colleges and Universities.</w:t>
      </w:r>
    </w:p>
    <w:p w:rsidR="00EF4C55" w:rsidRPr="00F37358" w:rsidRDefault="00EF4C55" w:rsidP="006F725F"/>
    <w:p w:rsidR="005215E9" w:rsidRPr="00F37358" w:rsidRDefault="00351B3C" w:rsidP="00C135D7">
      <w:pPr>
        <w:pStyle w:val="Heading2"/>
      </w:pPr>
      <w:bookmarkStart w:id="214" w:name="_Ref285198136"/>
      <w:bookmarkStart w:id="215" w:name="_Ref285198160"/>
      <w:bookmarkStart w:id="216" w:name="_Ref345501946"/>
      <w:bookmarkStart w:id="217" w:name="_Toc413751184"/>
      <w:r w:rsidRPr="00F37358">
        <w:t>S</w:t>
      </w:r>
      <w:r w:rsidR="002C2FBE" w:rsidRPr="00F37358">
        <w:t>ubmission Date</w:t>
      </w:r>
      <w:bookmarkEnd w:id="176"/>
      <w:bookmarkEnd w:id="214"/>
      <w:bookmarkEnd w:id="215"/>
      <w:r w:rsidR="00781AB7">
        <w:t xml:space="preserve"> and Time</w:t>
      </w:r>
      <w:bookmarkEnd w:id="216"/>
      <w:bookmarkEnd w:id="217"/>
    </w:p>
    <w:p w:rsidR="006A1C1D" w:rsidRPr="00F37358" w:rsidRDefault="002C2FBE" w:rsidP="00C135D7">
      <w:pPr>
        <w:pStyle w:val="Heading3"/>
      </w:pPr>
      <w:bookmarkStart w:id="218" w:name="_Ref384373040"/>
      <w:bookmarkStart w:id="219" w:name="_Toc413751185"/>
      <w:r w:rsidRPr="00F37358">
        <w:t>D</w:t>
      </w:r>
      <w:r w:rsidR="007872F7" w:rsidRPr="00F37358">
        <w:t>ate</w:t>
      </w:r>
      <w:bookmarkEnd w:id="218"/>
      <w:bookmarkEnd w:id="219"/>
    </w:p>
    <w:p w:rsidR="00156D49" w:rsidRDefault="002C2FBE" w:rsidP="00AC0245">
      <w:pPr>
        <w:pStyle w:val="BodyText3"/>
        <w:rPr>
          <w:szCs w:val="24"/>
        </w:rPr>
      </w:pPr>
      <w:r w:rsidRPr="00F37358">
        <w:rPr>
          <w:szCs w:val="24"/>
        </w:rPr>
        <w:t xml:space="preserve">The </w:t>
      </w:r>
      <w:r w:rsidR="00C676B7" w:rsidRPr="006C3E78">
        <w:rPr>
          <w:szCs w:val="24"/>
        </w:rPr>
        <w:t xml:space="preserve">deadline </w:t>
      </w:r>
      <w:r w:rsidRPr="006C3E78">
        <w:rPr>
          <w:szCs w:val="24"/>
        </w:rPr>
        <w:t>date for receipt of applications is</w:t>
      </w:r>
      <w:r w:rsidR="005E21E0">
        <w:rPr>
          <w:szCs w:val="24"/>
        </w:rPr>
        <w:t xml:space="preserve"> </w:t>
      </w:r>
      <w:r w:rsidR="002F7454">
        <w:rPr>
          <w:szCs w:val="24"/>
        </w:rPr>
        <w:t>Tuesday, June 2</w:t>
      </w:r>
      <w:r w:rsidR="00DE2FDF" w:rsidRPr="006C3E78">
        <w:rPr>
          <w:szCs w:val="24"/>
        </w:rPr>
        <w:t xml:space="preserve">, </w:t>
      </w:r>
      <w:r w:rsidR="00271EC5">
        <w:rPr>
          <w:szCs w:val="24"/>
        </w:rPr>
        <w:t>2015</w:t>
      </w:r>
      <w:r w:rsidR="00645F91" w:rsidRPr="006C3E78">
        <w:rPr>
          <w:szCs w:val="24"/>
        </w:rPr>
        <w:t xml:space="preserve">.  </w:t>
      </w:r>
      <w:r w:rsidR="00C8553A" w:rsidRPr="006C3E78">
        <w:rPr>
          <w:szCs w:val="24"/>
        </w:rPr>
        <w:t>A</w:t>
      </w:r>
      <w:r w:rsidRPr="006C3E78">
        <w:rPr>
          <w:szCs w:val="24"/>
        </w:rPr>
        <w:t xml:space="preserve">pplications must be received by </w:t>
      </w:r>
      <w:r w:rsidR="001C5FB0" w:rsidRPr="006C3E78">
        <w:rPr>
          <w:szCs w:val="24"/>
        </w:rPr>
        <w:t>11:59</w:t>
      </w:r>
      <w:r w:rsidRPr="006C3E78">
        <w:rPr>
          <w:szCs w:val="24"/>
        </w:rPr>
        <w:t xml:space="preserve"> p.m.</w:t>
      </w:r>
      <w:r w:rsidR="00C676B7" w:rsidRPr="006C3E78">
        <w:rPr>
          <w:szCs w:val="24"/>
        </w:rPr>
        <w:t>,</w:t>
      </w:r>
      <w:r w:rsidR="006C3E78">
        <w:rPr>
          <w:szCs w:val="24"/>
        </w:rPr>
        <w:t xml:space="preserve"> ET</w:t>
      </w:r>
      <w:r w:rsidR="00F80991" w:rsidRPr="006C3E78">
        <w:rPr>
          <w:szCs w:val="24"/>
        </w:rPr>
        <w:t xml:space="preserve">, </w:t>
      </w:r>
      <w:r w:rsidR="007B1B25" w:rsidRPr="006C3E78">
        <w:rPr>
          <w:szCs w:val="24"/>
        </w:rPr>
        <w:t>on</w:t>
      </w:r>
      <w:r w:rsidR="002B5847" w:rsidRPr="006C3E78">
        <w:rPr>
          <w:szCs w:val="24"/>
        </w:rPr>
        <w:t xml:space="preserve"> the closing date </w:t>
      </w:r>
      <w:r w:rsidRPr="006C3E78">
        <w:rPr>
          <w:szCs w:val="24"/>
        </w:rPr>
        <w:t>at</w:t>
      </w:r>
      <w:r w:rsidR="00660140" w:rsidRPr="006C3E78">
        <w:rPr>
          <w:szCs w:val="24"/>
        </w:rPr>
        <w:t xml:space="preserve"> </w:t>
      </w:r>
      <w:hyperlink r:id="rId44" w:history="1">
        <w:r w:rsidR="005215E9" w:rsidRPr="006C3E78">
          <w:rPr>
            <w:rStyle w:val="Hyperlink"/>
            <w:szCs w:val="24"/>
          </w:rPr>
          <w:t>http://www.grants.gov</w:t>
        </w:r>
      </w:hyperlink>
      <w:r w:rsidR="007872F7" w:rsidRPr="006C3E78">
        <w:rPr>
          <w:szCs w:val="24"/>
        </w:rPr>
        <w:t>.</w:t>
      </w:r>
      <w:r w:rsidR="00BD06D4" w:rsidRPr="006C3E78">
        <w:rPr>
          <w:szCs w:val="24"/>
        </w:rPr>
        <w:t xml:space="preserve">  Any application received after the deadline will not be accepted.</w:t>
      </w:r>
    </w:p>
    <w:p w:rsidR="000D3572" w:rsidRDefault="000D3572" w:rsidP="00AC0245">
      <w:pPr>
        <w:pStyle w:val="BodyText3"/>
        <w:rPr>
          <w:szCs w:val="24"/>
        </w:rPr>
      </w:pPr>
    </w:p>
    <w:p w:rsidR="000D3572" w:rsidRDefault="000D3572" w:rsidP="000D3572">
      <w:pPr>
        <w:pStyle w:val="BodyText3"/>
      </w:pPr>
      <w:r w:rsidRPr="000D3572">
        <w:t>OSHA strongly encourages organizations to submit the grant application in sufficient time to ensure that the application has been received and successfully validated by Grants.gov by the application deadline.</w:t>
      </w:r>
    </w:p>
    <w:p w:rsidR="00236D04" w:rsidRPr="000D3572" w:rsidRDefault="00236D04" w:rsidP="000D3572">
      <w:pPr>
        <w:pStyle w:val="BodyText3"/>
      </w:pPr>
    </w:p>
    <w:p w:rsidR="006A1C1D" w:rsidRPr="00F37358" w:rsidRDefault="007872F7" w:rsidP="00C135D7">
      <w:pPr>
        <w:pStyle w:val="Heading3"/>
      </w:pPr>
      <w:bookmarkStart w:id="220" w:name="_Ref384372897"/>
      <w:bookmarkStart w:id="221" w:name="_Ref384890013"/>
      <w:bookmarkStart w:id="222" w:name="_Toc413751186"/>
      <w:r w:rsidRPr="00F37358">
        <w:t>Electron</w:t>
      </w:r>
      <w:r w:rsidR="00F40815" w:rsidRPr="00F37358">
        <w:t>ic Submission of Applications</w:t>
      </w:r>
      <w:bookmarkEnd w:id="220"/>
      <w:bookmarkEnd w:id="221"/>
      <w:bookmarkEnd w:id="222"/>
    </w:p>
    <w:p w:rsidR="005215E9" w:rsidRDefault="00F40815" w:rsidP="00AC0245">
      <w:pPr>
        <w:pStyle w:val="BodyText3"/>
        <w:rPr>
          <w:szCs w:val="24"/>
        </w:rPr>
      </w:pPr>
      <w:r w:rsidRPr="00F37358">
        <w:rPr>
          <w:szCs w:val="24"/>
        </w:rPr>
        <w:t>A</w:t>
      </w:r>
      <w:r w:rsidR="00BD06D4" w:rsidRPr="00F37358">
        <w:rPr>
          <w:szCs w:val="24"/>
        </w:rPr>
        <w:t xml:space="preserve">pplications for Susan Harwood </w:t>
      </w:r>
      <w:r w:rsidR="007872F7" w:rsidRPr="00F37358">
        <w:rPr>
          <w:szCs w:val="24"/>
        </w:rPr>
        <w:t xml:space="preserve">grants under this </w:t>
      </w:r>
      <w:r w:rsidR="005813B6">
        <w:rPr>
          <w:szCs w:val="24"/>
        </w:rPr>
        <w:t>funding opportunity announcement</w:t>
      </w:r>
      <w:r w:rsidR="005813B6" w:rsidRPr="00F37358">
        <w:rPr>
          <w:szCs w:val="24"/>
        </w:rPr>
        <w:t xml:space="preserve"> </w:t>
      </w:r>
      <w:r w:rsidR="007872F7" w:rsidRPr="00F37358">
        <w:rPr>
          <w:szCs w:val="24"/>
        </w:rPr>
        <w:t xml:space="preserve">must be submitted electronically using the </w:t>
      </w:r>
      <w:r w:rsidRPr="00F37358">
        <w:rPr>
          <w:szCs w:val="24"/>
        </w:rPr>
        <w:t xml:space="preserve">government-wide </w:t>
      </w:r>
      <w:r w:rsidR="007872F7" w:rsidRPr="00F37358">
        <w:rPr>
          <w:szCs w:val="24"/>
        </w:rPr>
        <w:t>Grants.gov Apply site at</w:t>
      </w:r>
      <w:r w:rsidR="00660140" w:rsidRPr="00F37358">
        <w:rPr>
          <w:szCs w:val="24"/>
        </w:rPr>
        <w:t>:</w:t>
      </w:r>
      <w:r w:rsidR="007872F7" w:rsidRPr="00F37358">
        <w:rPr>
          <w:szCs w:val="24"/>
        </w:rPr>
        <w:t xml:space="preserve"> </w:t>
      </w:r>
      <w:hyperlink r:id="rId45" w:history="1">
        <w:r w:rsidR="005215E9" w:rsidRPr="00F37358">
          <w:rPr>
            <w:rStyle w:val="Hyperlink"/>
            <w:szCs w:val="24"/>
          </w:rPr>
          <w:t>http://www.grants.gov</w:t>
        </w:r>
      </w:hyperlink>
      <w:r w:rsidR="007872F7" w:rsidRPr="00F37358">
        <w:rPr>
          <w:szCs w:val="24"/>
        </w:rPr>
        <w:t>.</w:t>
      </w:r>
      <w:r w:rsidR="00620425" w:rsidRPr="00F37358">
        <w:rPr>
          <w:szCs w:val="24"/>
        </w:rPr>
        <w:t xml:space="preserve">  </w:t>
      </w:r>
      <w:r w:rsidR="00FA5014" w:rsidRPr="00F37358">
        <w:rPr>
          <w:szCs w:val="24"/>
        </w:rPr>
        <w:t xml:space="preserve">Through this </w:t>
      </w:r>
      <w:r w:rsidR="00623D46" w:rsidRPr="00F37358">
        <w:rPr>
          <w:szCs w:val="24"/>
        </w:rPr>
        <w:t>site</w:t>
      </w:r>
      <w:r w:rsidR="00623D46">
        <w:rPr>
          <w:szCs w:val="24"/>
        </w:rPr>
        <w:t>, organizations</w:t>
      </w:r>
      <w:r w:rsidR="00FA5014" w:rsidRPr="00F37358">
        <w:rPr>
          <w:szCs w:val="24"/>
        </w:rPr>
        <w:t xml:space="preserve"> will be able to download a copy of the application package, complete it offline, and then upload and submit </w:t>
      </w:r>
      <w:r w:rsidR="004E72EC" w:rsidRPr="00F37358">
        <w:rPr>
          <w:szCs w:val="24"/>
        </w:rPr>
        <w:t>the</w:t>
      </w:r>
      <w:r w:rsidR="00FA5014" w:rsidRPr="00F37358">
        <w:rPr>
          <w:szCs w:val="24"/>
        </w:rPr>
        <w:t xml:space="preserve"> full application.  </w:t>
      </w:r>
      <w:r w:rsidRPr="00F37358">
        <w:rPr>
          <w:szCs w:val="24"/>
        </w:rPr>
        <w:t xml:space="preserve">Acceptable formats for document attachments submitted as a part of a Grants.gov grant application include Microsoft </w:t>
      </w:r>
      <w:r w:rsidR="00BB226F">
        <w:rPr>
          <w:szCs w:val="24"/>
        </w:rPr>
        <w:t xml:space="preserve">Office </w:t>
      </w:r>
      <w:r w:rsidRPr="00F37358">
        <w:rPr>
          <w:szCs w:val="24"/>
        </w:rPr>
        <w:t xml:space="preserve">and </w:t>
      </w:r>
      <w:r w:rsidR="009720DD" w:rsidRPr="00F37358">
        <w:rPr>
          <w:szCs w:val="24"/>
        </w:rPr>
        <w:t xml:space="preserve">the </w:t>
      </w:r>
      <w:r w:rsidRPr="00F37358">
        <w:rPr>
          <w:szCs w:val="24"/>
        </w:rPr>
        <w:t>Adobe</w:t>
      </w:r>
      <w:r w:rsidR="007228EB">
        <w:rPr>
          <w:szCs w:val="24"/>
        </w:rPr>
        <w:t xml:space="preserve"> Reader (PDF)</w:t>
      </w:r>
      <w:r w:rsidR="009720DD" w:rsidRPr="00F37358">
        <w:rPr>
          <w:szCs w:val="24"/>
        </w:rPr>
        <w:t xml:space="preserve"> format.  </w:t>
      </w:r>
      <w:r w:rsidR="0010382A" w:rsidRPr="00F37358">
        <w:rPr>
          <w:szCs w:val="24"/>
        </w:rPr>
        <w:t xml:space="preserve">The Susan Harwood grant application package at: </w:t>
      </w:r>
      <w:hyperlink r:id="rId46" w:history="1">
        <w:r w:rsidR="005215E9" w:rsidRPr="00F37358">
          <w:rPr>
            <w:rStyle w:val="Hyperlink"/>
            <w:szCs w:val="24"/>
          </w:rPr>
          <w:t>http://www.grants.gov</w:t>
        </w:r>
      </w:hyperlink>
      <w:r w:rsidR="0010382A" w:rsidRPr="00F37358">
        <w:rPr>
          <w:szCs w:val="24"/>
        </w:rPr>
        <w:t xml:space="preserve"> contains a menu of “Mandatory Documents” </w:t>
      </w:r>
      <w:r w:rsidR="00867386" w:rsidRPr="00F37358">
        <w:rPr>
          <w:szCs w:val="24"/>
        </w:rPr>
        <w:t xml:space="preserve">that </w:t>
      </w:r>
      <w:r w:rsidR="0010382A" w:rsidRPr="00F37358">
        <w:rPr>
          <w:szCs w:val="24"/>
        </w:rPr>
        <w:t>must be completed and submitted online.  The menu of “Mandatory Documents” can only be located after opening the grant package.</w:t>
      </w:r>
      <w:r w:rsidR="00EC52A9" w:rsidRPr="00F37358">
        <w:rPr>
          <w:szCs w:val="24"/>
        </w:rPr>
        <w:t xml:space="preserve">  </w:t>
      </w:r>
      <w:r w:rsidR="00FA5014" w:rsidRPr="00F37358">
        <w:rPr>
          <w:szCs w:val="24"/>
        </w:rPr>
        <w:t xml:space="preserve">Applications sent by </w:t>
      </w:r>
      <w:r w:rsidR="00F001CF" w:rsidRPr="00F37358">
        <w:rPr>
          <w:szCs w:val="24"/>
        </w:rPr>
        <w:t xml:space="preserve">mail or other delivery services, </w:t>
      </w:r>
      <w:r w:rsidR="00FA5014" w:rsidRPr="00F37358">
        <w:rPr>
          <w:szCs w:val="24"/>
        </w:rPr>
        <w:t xml:space="preserve">email, telegram, or facsimile (FAX) will not be accepted.  Applications that do not meet </w:t>
      </w:r>
      <w:r w:rsidR="009720DD" w:rsidRPr="00F37358">
        <w:rPr>
          <w:szCs w:val="24"/>
        </w:rPr>
        <w:t xml:space="preserve">all of </w:t>
      </w:r>
      <w:r w:rsidR="00FA5014" w:rsidRPr="00F37358">
        <w:rPr>
          <w:szCs w:val="24"/>
        </w:rPr>
        <w:t xml:space="preserve">the conditions set forth in this notice </w:t>
      </w:r>
      <w:r w:rsidR="00CB6F45">
        <w:rPr>
          <w:szCs w:val="24"/>
        </w:rPr>
        <w:t xml:space="preserve">may be considered non-viable and may not be given further consideration as specified in Section </w:t>
      </w:r>
      <w:r w:rsidR="00CB6F45">
        <w:rPr>
          <w:szCs w:val="24"/>
        </w:rPr>
        <w:fldChar w:fldCharType="begin"/>
      </w:r>
      <w:r w:rsidR="00CB6F45">
        <w:rPr>
          <w:szCs w:val="24"/>
        </w:rPr>
        <w:instrText xml:space="preserve"> REF _Ref384382908 \r \h </w:instrText>
      </w:r>
      <w:r w:rsidR="00CB6F45">
        <w:rPr>
          <w:szCs w:val="24"/>
        </w:rPr>
      </w:r>
      <w:r w:rsidR="00CB6F45">
        <w:rPr>
          <w:szCs w:val="24"/>
        </w:rPr>
        <w:fldChar w:fldCharType="separate"/>
      </w:r>
      <w:r w:rsidR="00CB6F45">
        <w:rPr>
          <w:szCs w:val="24"/>
        </w:rPr>
        <w:t>IV.E</w:t>
      </w:r>
      <w:r w:rsidR="00CB6F45">
        <w:rPr>
          <w:szCs w:val="24"/>
        </w:rPr>
        <w:fldChar w:fldCharType="end"/>
      </w:r>
      <w:r w:rsidR="003076B2" w:rsidRPr="00F37358">
        <w:rPr>
          <w:szCs w:val="24"/>
        </w:rPr>
        <w:t>.</w:t>
      </w:r>
    </w:p>
    <w:p w:rsidR="005813B6" w:rsidRDefault="005813B6" w:rsidP="00AC0245">
      <w:pPr>
        <w:pStyle w:val="BodyText3"/>
        <w:rPr>
          <w:szCs w:val="24"/>
        </w:rPr>
      </w:pPr>
    </w:p>
    <w:p w:rsidR="005813B6" w:rsidRDefault="005813B6" w:rsidP="00AC0245">
      <w:pPr>
        <w:pStyle w:val="BodyText3"/>
        <w:rPr>
          <w:szCs w:val="24"/>
        </w:rPr>
      </w:pPr>
      <w:r w:rsidRPr="005813B6">
        <w:rPr>
          <w:szCs w:val="24"/>
        </w:rPr>
        <w:t>For applicants with prior experience using Grants.gov, registration must be accurate and up-to-date in Grants.gov and with the System for Award Management (SAM) prior to submitting an application.  If the organization is already registered with Grants.gov and there have been any changes to the organization users, such as the E-Biz POC or AORs, please be sure the necessary updates are made with Grants.gov to prevent a delay in submission of the electronic application.  Please note that registered organizations must also renew the status with SAM at least every 12 months and ensure the information is kept current.  This process takes a minimum of five days to complete.  This additional time should be factored into an applicant’s plans for electronic application submission to avoid unexpected delays that could result in the rejection of the application.</w:t>
      </w:r>
    </w:p>
    <w:p w:rsidR="003A28BE" w:rsidRDefault="003A28BE" w:rsidP="00AC0245">
      <w:pPr>
        <w:pStyle w:val="BodyText3"/>
        <w:rPr>
          <w:szCs w:val="24"/>
        </w:rPr>
      </w:pPr>
    </w:p>
    <w:p w:rsidR="003A28BE" w:rsidRPr="001D083F" w:rsidRDefault="003A28BE" w:rsidP="003A28BE">
      <w:pPr>
        <w:pStyle w:val="BodyText3"/>
        <w:rPr>
          <w:szCs w:val="24"/>
        </w:rPr>
      </w:pPr>
      <w:r w:rsidRPr="00F37358">
        <w:rPr>
          <w:szCs w:val="24"/>
        </w:rPr>
        <w:t xml:space="preserve">The Grants.gov Web site has several tools and documents available online to assist organizations with the Grants.gov process.  Further information is available from the </w:t>
      </w:r>
      <w:r w:rsidRPr="00F37358">
        <w:rPr>
          <w:szCs w:val="24"/>
        </w:rPr>
        <w:lastRenderedPageBreak/>
        <w:t>Applicant Resources section at:</w:t>
      </w:r>
      <w:r w:rsidRPr="001D083F">
        <w:rPr>
          <w:szCs w:val="24"/>
        </w:rPr>
        <w:t xml:space="preserve"> </w:t>
      </w:r>
      <w:hyperlink r:id="rId47" w:history="1">
        <w:r w:rsidRPr="001D083F">
          <w:rPr>
            <w:color w:val="0000FF"/>
            <w:szCs w:val="24"/>
            <w:u w:val="single"/>
          </w:rPr>
          <w:t>http://www.grants.gov/web/grants/applicants/applicant-resources.html</w:t>
        </w:r>
      </w:hyperlink>
      <w:r w:rsidRPr="00F37358">
        <w:rPr>
          <w:szCs w:val="24"/>
        </w:rPr>
        <w:t>.</w:t>
      </w:r>
      <w:r>
        <w:rPr>
          <w:szCs w:val="24"/>
        </w:rPr>
        <w:t xml:space="preserve">  </w:t>
      </w:r>
      <w:r w:rsidRPr="001D083F">
        <w:rPr>
          <w:szCs w:val="24"/>
        </w:rPr>
        <w:t xml:space="preserve"> </w:t>
      </w:r>
      <w:r w:rsidRPr="00F37358">
        <w:rPr>
          <w:szCs w:val="24"/>
        </w:rPr>
        <w:t>Applicants are strongly encouraged to review the Grants.gov us</w:t>
      </w:r>
      <w:r>
        <w:rPr>
          <w:szCs w:val="24"/>
        </w:rPr>
        <w:t xml:space="preserve">er guide.  </w:t>
      </w:r>
      <w:r w:rsidRPr="001D083F">
        <w:rPr>
          <w:szCs w:val="24"/>
        </w:rPr>
        <w:t>The link to the guide is located under “Applicant Resources,” just click on Grants.gov Applicant User Guide (pdf).</w:t>
      </w:r>
      <w:r>
        <w:rPr>
          <w:szCs w:val="24"/>
        </w:rPr>
        <w:t xml:space="preserve">  An Organization Registration Checklist is also available in the Applicant Resources section.</w:t>
      </w:r>
    </w:p>
    <w:p w:rsidR="005215E9" w:rsidRPr="00F37358" w:rsidRDefault="005215E9" w:rsidP="00AC0245">
      <w:pPr>
        <w:pStyle w:val="BodyText3"/>
        <w:rPr>
          <w:szCs w:val="24"/>
        </w:rPr>
      </w:pPr>
    </w:p>
    <w:p w:rsidR="00487D43" w:rsidRPr="003A28BE" w:rsidRDefault="003A28BE" w:rsidP="00AC0245">
      <w:pPr>
        <w:pStyle w:val="BodyText3"/>
      </w:pPr>
      <w:proofErr w:type="gramStart"/>
      <w:r>
        <w:rPr>
          <w:szCs w:val="24"/>
          <w:u w:val="single"/>
        </w:rPr>
        <w:t>Authorized Organization Representative (AOR) Authorization.</w:t>
      </w:r>
      <w:proofErr w:type="gramEnd"/>
      <w:r>
        <w:rPr>
          <w:szCs w:val="24"/>
          <w:u w:val="single"/>
        </w:rPr>
        <w:t xml:space="preserve">  </w:t>
      </w:r>
      <w:r w:rsidRPr="00897593">
        <w:rPr>
          <w:szCs w:val="24"/>
        </w:rPr>
        <w:t xml:space="preserve">Prior to submitting grant application packages, representatives of the organization need to register to submit on behalf of the organization.  The </w:t>
      </w:r>
      <w:r w:rsidRPr="003A28BE">
        <w:t>organization’s E-Business Point of Contact (E-Biz POC), identified during the System for Award Management (SAM) registration process must authorize someone to become an AOR.  This safeguards the organization from individuals who may attempt to submit grant application packages without permission.  Only one E-Biz POC is assigned for each of an organization’s DUNS number.  If the organization only has one DUNS number, then there will be only one E-Biz POC for the organization.</w:t>
      </w:r>
    </w:p>
    <w:p w:rsidR="003A28BE" w:rsidRPr="003A28BE" w:rsidRDefault="003A28BE" w:rsidP="00AC0245">
      <w:pPr>
        <w:pStyle w:val="BodyText3"/>
        <w:rPr>
          <w:szCs w:val="24"/>
        </w:rPr>
      </w:pPr>
    </w:p>
    <w:p w:rsidR="00487D43" w:rsidRDefault="00487D43" w:rsidP="00AC0245">
      <w:pPr>
        <w:pStyle w:val="BodyText3"/>
        <w:rPr>
          <w:szCs w:val="24"/>
        </w:rPr>
      </w:pPr>
      <w:r w:rsidRPr="00F37358">
        <w:rPr>
          <w:szCs w:val="24"/>
          <w:u w:val="single"/>
        </w:rPr>
        <w:t>NOTE</w:t>
      </w:r>
      <w:r w:rsidRPr="00F37358">
        <w:rPr>
          <w:szCs w:val="24"/>
        </w:rPr>
        <w:t xml:space="preserve">:  In some organizations, a person may serve as both an E-Biz POC and an AOR.  In this case </w:t>
      </w:r>
      <w:r w:rsidR="001309A3">
        <w:rPr>
          <w:szCs w:val="24"/>
        </w:rPr>
        <w:t>the same individual</w:t>
      </w:r>
      <w:r w:rsidRPr="00F37358">
        <w:rPr>
          <w:szCs w:val="24"/>
        </w:rPr>
        <w:t xml:space="preserve"> will need to perform </w:t>
      </w:r>
      <w:r w:rsidR="001309A3">
        <w:rPr>
          <w:szCs w:val="24"/>
        </w:rPr>
        <w:t>the</w:t>
      </w:r>
      <w:r w:rsidR="00781AB7">
        <w:rPr>
          <w:szCs w:val="24"/>
        </w:rPr>
        <w:t xml:space="preserve"> </w:t>
      </w:r>
      <w:r w:rsidRPr="00F37358">
        <w:rPr>
          <w:szCs w:val="24"/>
        </w:rPr>
        <w:t xml:space="preserve">step </w:t>
      </w:r>
      <w:r w:rsidR="001309A3">
        <w:rPr>
          <w:szCs w:val="24"/>
        </w:rPr>
        <w:t>of</w:t>
      </w:r>
      <w:r w:rsidRPr="00F37358">
        <w:rPr>
          <w:szCs w:val="24"/>
        </w:rPr>
        <w:t xml:space="preserve"> approv</w:t>
      </w:r>
      <w:r w:rsidR="001309A3">
        <w:rPr>
          <w:szCs w:val="24"/>
        </w:rPr>
        <w:t>ing</w:t>
      </w:r>
      <w:r w:rsidRPr="00F37358">
        <w:rPr>
          <w:szCs w:val="24"/>
        </w:rPr>
        <w:t xml:space="preserve"> </w:t>
      </w:r>
      <w:r w:rsidR="00781AB7">
        <w:rPr>
          <w:szCs w:val="24"/>
        </w:rPr>
        <w:t>themselves</w:t>
      </w:r>
      <w:r w:rsidRPr="00F37358">
        <w:rPr>
          <w:szCs w:val="24"/>
        </w:rPr>
        <w:t xml:space="preserve"> as an AOR.  E-Biz POC</w:t>
      </w:r>
      <w:r w:rsidR="001309A3">
        <w:rPr>
          <w:szCs w:val="24"/>
        </w:rPr>
        <w:t>’s</w:t>
      </w:r>
      <w:r w:rsidRPr="00F37358">
        <w:rPr>
          <w:szCs w:val="24"/>
        </w:rPr>
        <w:t xml:space="preserve"> </w:t>
      </w:r>
      <w:r w:rsidR="001309A3">
        <w:rPr>
          <w:szCs w:val="24"/>
        </w:rPr>
        <w:t>who</w:t>
      </w:r>
      <w:r w:rsidR="001309A3" w:rsidRPr="00F37358">
        <w:rPr>
          <w:szCs w:val="24"/>
        </w:rPr>
        <w:t xml:space="preserve"> </w:t>
      </w:r>
      <w:r w:rsidRPr="00F37358">
        <w:rPr>
          <w:szCs w:val="24"/>
        </w:rPr>
        <w:t xml:space="preserve">want to submit applications </w:t>
      </w:r>
      <w:r w:rsidR="00E72B1D" w:rsidRPr="00F37358">
        <w:rPr>
          <w:szCs w:val="24"/>
        </w:rPr>
        <w:t xml:space="preserve">through </w:t>
      </w:r>
      <w:r w:rsidRPr="00F37358">
        <w:rPr>
          <w:szCs w:val="24"/>
        </w:rPr>
        <w:t>Grants.gov, will need to register with Grants.gov as an AOR, using an alt</w:t>
      </w:r>
      <w:r w:rsidR="003C09FC">
        <w:rPr>
          <w:szCs w:val="24"/>
        </w:rPr>
        <w:t>ernate email than the one used i</w:t>
      </w:r>
      <w:r w:rsidRPr="00F37358">
        <w:rPr>
          <w:szCs w:val="24"/>
        </w:rPr>
        <w:t xml:space="preserve">n correlation with the E-Biz POC, </w:t>
      </w:r>
      <w:r w:rsidR="001309A3">
        <w:rPr>
          <w:szCs w:val="24"/>
        </w:rPr>
        <w:t>to</w:t>
      </w:r>
      <w:r w:rsidR="00781AB7">
        <w:rPr>
          <w:szCs w:val="24"/>
        </w:rPr>
        <w:t xml:space="preserve"> </w:t>
      </w:r>
      <w:r w:rsidRPr="00F37358">
        <w:rPr>
          <w:szCs w:val="24"/>
        </w:rPr>
        <w:t xml:space="preserve">authorize </w:t>
      </w:r>
      <w:r w:rsidR="001309A3">
        <w:rPr>
          <w:szCs w:val="24"/>
        </w:rPr>
        <w:t xml:space="preserve">themselves </w:t>
      </w:r>
      <w:r w:rsidRPr="00F37358">
        <w:rPr>
          <w:szCs w:val="24"/>
        </w:rPr>
        <w:t>as an AOR.</w:t>
      </w:r>
    </w:p>
    <w:p w:rsidR="009B6B31" w:rsidRDefault="009B6B31" w:rsidP="00AC0245">
      <w:pPr>
        <w:pStyle w:val="BodyText3"/>
        <w:rPr>
          <w:szCs w:val="24"/>
        </w:rPr>
      </w:pPr>
    </w:p>
    <w:p w:rsidR="00E44DD3" w:rsidRPr="00F37358" w:rsidRDefault="009B6B31" w:rsidP="005813B6">
      <w:pPr>
        <w:pStyle w:val="BodyText3"/>
        <w:rPr>
          <w:szCs w:val="24"/>
        </w:rPr>
      </w:pPr>
      <w:r>
        <w:rPr>
          <w:szCs w:val="24"/>
        </w:rPr>
        <w:t>After an AOR registers with Grants.gov, the E-Biz POC will have to approve the individual who registered as the AOR.</w:t>
      </w:r>
    </w:p>
    <w:p w:rsidR="005215E9" w:rsidRPr="00F37358" w:rsidRDefault="005215E9" w:rsidP="00AC0245">
      <w:pPr>
        <w:pStyle w:val="BodyText3"/>
        <w:rPr>
          <w:szCs w:val="24"/>
        </w:rPr>
      </w:pPr>
    </w:p>
    <w:p w:rsidR="005813B6" w:rsidRDefault="005813B6" w:rsidP="00AC0245">
      <w:pPr>
        <w:pStyle w:val="BodyText3"/>
        <w:rPr>
          <w:szCs w:val="24"/>
        </w:rPr>
      </w:pPr>
      <w:r w:rsidRPr="004A526E">
        <w:t>An application submitted through Grants.gov constitutes a submission as an electronically signed application. The registration and account creation with Grants.gov, with E</w:t>
      </w:r>
      <w:r w:rsidRPr="004A526E">
        <w:rPr>
          <w:rFonts w:ascii="Cambria Math" w:hAnsi="Cambria Math" w:cs="Cambria Math"/>
        </w:rPr>
        <w:t>‐</w:t>
      </w:r>
      <w:r w:rsidRPr="004A526E">
        <w:t xml:space="preserve">Biz POC approval, establishes an AOR. When an application is submitted through Grants.gov, the name of the AOR on file will be inserted into the signature line of the application. </w:t>
      </w:r>
      <w:r w:rsidRPr="004A526E">
        <w:rPr>
          <w:b/>
          <w:bCs/>
        </w:rPr>
        <w:t>You</w:t>
      </w:r>
      <w:r w:rsidRPr="004A526E">
        <w:t xml:space="preserve"> </w:t>
      </w:r>
      <w:r w:rsidRPr="004A526E">
        <w:rPr>
          <w:b/>
          <w:bCs/>
        </w:rPr>
        <w:t>must register the individual who is able to make legally binding commitments for</w:t>
      </w:r>
      <w:r w:rsidRPr="004A526E">
        <w:t xml:space="preserve"> </w:t>
      </w:r>
      <w:r w:rsidRPr="004A526E">
        <w:rPr>
          <w:b/>
          <w:bCs/>
        </w:rPr>
        <w:t>your organization as the AOR; this step is often missed and it is crucial for valid</w:t>
      </w:r>
      <w:r w:rsidRPr="004A526E">
        <w:t xml:space="preserve"> </w:t>
      </w:r>
      <w:r w:rsidRPr="004A526E">
        <w:rPr>
          <w:b/>
          <w:bCs/>
        </w:rPr>
        <w:t>submissions.</w:t>
      </w:r>
    </w:p>
    <w:p w:rsidR="005813B6" w:rsidRDefault="005813B6" w:rsidP="00AC0245">
      <w:pPr>
        <w:pStyle w:val="BodyText3"/>
        <w:rPr>
          <w:szCs w:val="24"/>
        </w:rPr>
      </w:pPr>
    </w:p>
    <w:p w:rsidR="00470D7D" w:rsidRPr="00F37358" w:rsidRDefault="00470D7D" w:rsidP="00AC0245">
      <w:pPr>
        <w:pStyle w:val="BodyText3"/>
        <w:rPr>
          <w:szCs w:val="24"/>
        </w:rPr>
      </w:pPr>
      <w:r w:rsidRPr="00F37358">
        <w:rPr>
          <w:szCs w:val="24"/>
        </w:rPr>
        <w:t xml:space="preserve">If </w:t>
      </w:r>
      <w:r w:rsidR="00BB0478">
        <w:rPr>
          <w:szCs w:val="24"/>
        </w:rPr>
        <w:t>there are</w:t>
      </w:r>
      <w:r w:rsidRPr="00F37358">
        <w:rPr>
          <w:szCs w:val="24"/>
        </w:rPr>
        <w:t xml:space="preserve"> questions regarding the process for </w:t>
      </w:r>
      <w:r w:rsidR="00D72E89" w:rsidRPr="00F37358">
        <w:rPr>
          <w:szCs w:val="24"/>
        </w:rPr>
        <w:t xml:space="preserve">updating </w:t>
      </w:r>
      <w:r w:rsidR="00353A99">
        <w:rPr>
          <w:szCs w:val="24"/>
        </w:rPr>
        <w:t>the</w:t>
      </w:r>
      <w:r w:rsidR="00D72E89" w:rsidRPr="00F37358">
        <w:rPr>
          <w:szCs w:val="24"/>
        </w:rPr>
        <w:t xml:space="preserve"> organization users or </w:t>
      </w:r>
      <w:r w:rsidRPr="00F37358">
        <w:rPr>
          <w:szCs w:val="24"/>
        </w:rPr>
        <w:t xml:space="preserve">submitting </w:t>
      </w:r>
      <w:r w:rsidR="00BE2F82" w:rsidRPr="00F37358">
        <w:rPr>
          <w:szCs w:val="24"/>
        </w:rPr>
        <w:t>the</w:t>
      </w:r>
      <w:r w:rsidRPr="00F37358">
        <w:rPr>
          <w:szCs w:val="24"/>
        </w:rPr>
        <w:t xml:space="preserve"> application through Grants.gov, </w:t>
      </w:r>
      <w:r w:rsidR="00BD06D4" w:rsidRPr="00F37358">
        <w:rPr>
          <w:szCs w:val="24"/>
        </w:rPr>
        <w:t>or problems</w:t>
      </w:r>
      <w:r w:rsidR="00BB0478">
        <w:rPr>
          <w:szCs w:val="24"/>
        </w:rPr>
        <w:t xml:space="preserve"> are experienced</w:t>
      </w:r>
      <w:r w:rsidR="00BD06D4" w:rsidRPr="00F37358">
        <w:rPr>
          <w:szCs w:val="24"/>
        </w:rPr>
        <w:t xml:space="preserve"> with electronic submissions, </w:t>
      </w:r>
      <w:r w:rsidRPr="00F37358">
        <w:rPr>
          <w:szCs w:val="24"/>
        </w:rPr>
        <w:t>contact the Grants Program Managemen</w:t>
      </w:r>
      <w:r w:rsidR="00FA5014" w:rsidRPr="00F37358">
        <w:rPr>
          <w:szCs w:val="24"/>
        </w:rPr>
        <w:t xml:space="preserve">t </w:t>
      </w:r>
      <w:r w:rsidR="003231C1" w:rsidRPr="00F37358">
        <w:rPr>
          <w:szCs w:val="24"/>
        </w:rPr>
        <w:t>O</w:t>
      </w:r>
      <w:r w:rsidRPr="00F37358">
        <w:rPr>
          <w:szCs w:val="24"/>
        </w:rPr>
        <w:t>ffice via one of the methods below:</w:t>
      </w:r>
    </w:p>
    <w:p w:rsidR="005215E9" w:rsidRPr="00F37358" w:rsidRDefault="005215E9" w:rsidP="007A6D6E">
      <w:pPr>
        <w:pStyle w:val="BodyText5"/>
      </w:pPr>
    </w:p>
    <w:p w:rsidR="005215E9" w:rsidRPr="00F37358" w:rsidRDefault="00470D7D" w:rsidP="00AC0245">
      <w:pPr>
        <w:pStyle w:val="ListNumber4"/>
        <w:numPr>
          <w:ilvl w:val="0"/>
          <w:numId w:val="19"/>
        </w:numPr>
      </w:pPr>
      <w:bookmarkStart w:id="223" w:name="_Toc252957762"/>
      <w:r w:rsidRPr="00F37358">
        <w:t>E-mail at</w:t>
      </w:r>
      <w:r w:rsidR="00660140" w:rsidRPr="00F37358">
        <w:t>:</w:t>
      </w:r>
      <w:r w:rsidRPr="00F37358">
        <w:t xml:space="preserve"> </w:t>
      </w:r>
      <w:hyperlink r:id="rId48" w:history="1">
        <w:r w:rsidR="005215E9" w:rsidRPr="00F37358">
          <w:rPr>
            <w:rStyle w:val="Hyperlink"/>
            <w:color w:val="auto"/>
            <w:u w:val="none"/>
          </w:rPr>
          <w:t>support@grants.gov</w:t>
        </w:r>
      </w:hyperlink>
      <w:r w:rsidR="0066465D" w:rsidRPr="00F37358">
        <w:t>.</w:t>
      </w:r>
      <w:bookmarkStart w:id="224" w:name="_Toc252957763"/>
      <w:bookmarkEnd w:id="223"/>
    </w:p>
    <w:p w:rsidR="005215E9" w:rsidRPr="00F37358" w:rsidRDefault="00470D7D" w:rsidP="00AC0245">
      <w:pPr>
        <w:pStyle w:val="ListNumber4"/>
        <w:numPr>
          <w:ilvl w:val="0"/>
          <w:numId w:val="19"/>
        </w:numPr>
      </w:pPr>
      <w:r w:rsidRPr="00F37358">
        <w:t>Telephone the Grants.gov Contact Center Phone: 1</w:t>
      </w:r>
      <w:r w:rsidR="003A0F89" w:rsidRPr="00F37358">
        <w:noBreakHyphen/>
      </w:r>
      <w:r w:rsidRPr="00F37358">
        <w:t>800</w:t>
      </w:r>
      <w:r w:rsidR="003A0F89" w:rsidRPr="00F37358">
        <w:noBreakHyphen/>
      </w:r>
      <w:r w:rsidRPr="00F37358">
        <w:t xml:space="preserve">518-4726.  The Contact Center </w:t>
      </w:r>
      <w:r w:rsidR="006F5155" w:rsidRPr="00F37358">
        <w:t>is open 24 hours a day, 7 days a week</w:t>
      </w:r>
      <w:r w:rsidR="00A6564F">
        <w:t>.</w:t>
      </w:r>
      <w:r w:rsidR="006F5155" w:rsidRPr="00F37358">
        <w:t xml:space="preserve"> </w:t>
      </w:r>
      <w:r w:rsidR="00A6564F">
        <w:t xml:space="preserve">The Contact Center is </w:t>
      </w:r>
      <w:r w:rsidR="006F5155" w:rsidRPr="00F37358">
        <w:t>closed on federal holidays.</w:t>
      </w:r>
      <w:bookmarkStart w:id="225" w:name="_Toc252957764"/>
      <w:bookmarkEnd w:id="224"/>
    </w:p>
    <w:p w:rsidR="005215E9" w:rsidRPr="00F37358" w:rsidRDefault="00470D7D" w:rsidP="00AC0245">
      <w:pPr>
        <w:pStyle w:val="ListNumber4"/>
        <w:numPr>
          <w:ilvl w:val="0"/>
          <w:numId w:val="19"/>
        </w:numPr>
      </w:pPr>
      <w:r w:rsidRPr="00F37358">
        <w:t xml:space="preserve">When contacting the Grants Program Management Office, the following information will help expedite </w:t>
      </w:r>
      <w:r w:rsidR="00BB0478">
        <w:t>the</w:t>
      </w:r>
      <w:r w:rsidRPr="00F37358">
        <w:t xml:space="preserve"> inquiry</w:t>
      </w:r>
      <w:r w:rsidR="0066465D" w:rsidRPr="00F37358">
        <w:t>.</w:t>
      </w:r>
      <w:bookmarkEnd w:id="225"/>
    </w:p>
    <w:p w:rsidR="00351B3C" w:rsidRPr="00F37358" w:rsidRDefault="00470D7D" w:rsidP="003029A1">
      <w:pPr>
        <w:pStyle w:val="ListBullet5"/>
      </w:pPr>
      <w:r w:rsidRPr="00F37358">
        <w:lastRenderedPageBreak/>
        <w:t>Funding Opportunity Number (FON</w:t>
      </w:r>
      <w:r w:rsidR="003231C1" w:rsidRPr="00F37358">
        <w:t>)</w:t>
      </w:r>
    </w:p>
    <w:p w:rsidR="00351B3C" w:rsidRPr="00F37358" w:rsidRDefault="00470D7D" w:rsidP="003029A1">
      <w:pPr>
        <w:pStyle w:val="ListBullet5"/>
      </w:pPr>
      <w:r w:rsidRPr="00F37358">
        <w:t xml:space="preserve">Name of Agency </w:t>
      </w:r>
      <w:r w:rsidR="00BB0478">
        <w:t>to w</w:t>
      </w:r>
      <w:r w:rsidR="00A6564F">
        <w:t xml:space="preserve">hich </w:t>
      </w:r>
      <w:r w:rsidR="00BB0478">
        <w:t>the Organization is</w:t>
      </w:r>
      <w:r w:rsidRPr="00F37358">
        <w:t xml:space="preserve"> Applying</w:t>
      </w:r>
    </w:p>
    <w:p w:rsidR="00470D7D" w:rsidRPr="00F37358" w:rsidRDefault="00470D7D" w:rsidP="003029A1">
      <w:pPr>
        <w:pStyle w:val="ListBullet5"/>
      </w:pPr>
      <w:r w:rsidRPr="00F37358">
        <w:t>Specific Area of Concern</w:t>
      </w:r>
    </w:p>
    <w:p w:rsidR="005215E9" w:rsidRPr="00F37358" w:rsidRDefault="005215E9" w:rsidP="003029A1">
      <w:pPr>
        <w:pStyle w:val="BodyText4"/>
      </w:pPr>
    </w:p>
    <w:p w:rsidR="003029A1" w:rsidRPr="006C3E78" w:rsidRDefault="003029A1" w:rsidP="00AC0245">
      <w:pPr>
        <w:pStyle w:val="BodyText3"/>
        <w:rPr>
          <w:szCs w:val="24"/>
        </w:rPr>
      </w:pPr>
      <w:r w:rsidRPr="00F37358">
        <w:rPr>
          <w:szCs w:val="24"/>
        </w:rPr>
        <w:t>If applying online poses a hardship, applicants must contact the OSHA Directorate of Training and Education office listed</w:t>
      </w:r>
      <w:r w:rsidR="0030049D">
        <w:rPr>
          <w:szCs w:val="24"/>
        </w:rPr>
        <w:t xml:space="preserve"> </w:t>
      </w:r>
      <w:r w:rsidR="005A1C47">
        <w:rPr>
          <w:szCs w:val="24"/>
        </w:rPr>
        <w:t xml:space="preserve">in the </w:t>
      </w:r>
      <w:r w:rsidR="005A1C47" w:rsidRPr="006C3E78">
        <w:rPr>
          <w:szCs w:val="24"/>
        </w:rPr>
        <w:t>announcement at least four</w:t>
      </w:r>
      <w:r w:rsidRPr="006C3E78">
        <w:rPr>
          <w:szCs w:val="24"/>
        </w:rPr>
        <w:t xml:space="preserve"> week</w:t>
      </w:r>
      <w:r w:rsidR="0030049D" w:rsidRPr="006C3E78">
        <w:rPr>
          <w:szCs w:val="24"/>
        </w:rPr>
        <w:t>s</w:t>
      </w:r>
      <w:r w:rsidRPr="006C3E78">
        <w:rPr>
          <w:szCs w:val="24"/>
        </w:rPr>
        <w:t xml:space="preserve"> prior to the application deadline date of </w:t>
      </w:r>
      <w:r w:rsidR="00A6564F" w:rsidRPr="006C3E78">
        <w:rPr>
          <w:szCs w:val="24"/>
        </w:rPr>
        <w:t>11:59</w:t>
      </w:r>
      <w:r w:rsidRPr="006C3E78">
        <w:rPr>
          <w:szCs w:val="24"/>
        </w:rPr>
        <w:t xml:space="preserve"> p.m</w:t>
      </w:r>
      <w:r w:rsidR="006C3E78" w:rsidRPr="006C3E78">
        <w:rPr>
          <w:szCs w:val="24"/>
        </w:rPr>
        <w:t>., ET</w:t>
      </w:r>
      <w:r w:rsidRPr="006C3E78">
        <w:rPr>
          <w:szCs w:val="24"/>
        </w:rPr>
        <w:t>,</w:t>
      </w:r>
      <w:r w:rsidR="005E21E0">
        <w:rPr>
          <w:szCs w:val="24"/>
        </w:rPr>
        <w:t xml:space="preserve"> </w:t>
      </w:r>
      <w:r w:rsidR="002F7454">
        <w:rPr>
          <w:szCs w:val="24"/>
        </w:rPr>
        <w:t>Tuesday, June 2</w:t>
      </w:r>
      <w:r w:rsidR="00DE2FDF" w:rsidRPr="006C3E78">
        <w:rPr>
          <w:szCs w:val="24"/>
        </w:rPr>
        <w:t xml:space="preserve">, </w:t>
      </w:r>
      <w:r w:rsidR="009B6B31">
        <w:rPr>
          <w:szCs w:val="24"/>
        </w:rPr>
        <w:t>2015</w:t>
      </w:r>
      <w:r w:rsidR="003C09FC" w:rsidRPr="006C3E78">
        <w:rPr>
          <w:szCs w:val="24"/>
        </w:rPr>
        <w:t>,</w:t>
      </w:r>
      <w:r w:rsidRPr="006C3E78">
        <w:rPr>
          <w:szCs w:val="24"/>
        </w:rPr>
        <w:t xml:space="preserve"> to speak to a representative who can provide assistance to ensure applications are submitted online by the closing date.  Requests for extensions to the grant application deadline will not be granted.</w:t>
      </w:r>
    </w:p>
    <w:p w:rsidR="001C22DC" w:rsidRPr="006C3E78" w:rsidRDefault="001C22DC" w:rsidP="00AC0245">
      <w:pPr>
        <w:pStyle w:val="BodyText3"/>
        <w:rPr>
          <w:szCs w:val="24"/>
        </w:rPr>
      </w:pPr>
    </w:p>
    <w:p w:rsidR="005813B6" w:rsidRPr="000D3572" w:rsidRDefault="00E915E1" w:rsidP="005813B6">
      <w:pPr>
        <w:pStyle w:val="BodyText3"/>
        <w:rPr>
          <w:b/>
        </w:rPr>
      </w:pPr>
      <w:r w:rsidRPr="000D3572">
        <w:rPr>
          <w:b/>
          <w:szCs w:val="24"/>
        </w:rPr>
        <w:t xml:space="preserve">Applicants are limited to using </w:t>
      </w:r>
      <w:r w:rsidR="001C22DC" w:rsidRPr="000D3572">
        <w:rPr>
          <w:b/>
          <w:szCs w:val="24"/>
        </w:rPr>
        <w:t>the following characters in all attachment file names: A-Z, a-z, 0-9, underscore (_), hyphen (-), pare</w:t>
      </w:r>
      <w:r w:rsidR="005A1C47" w:rsidRPr="000D3572">
        <w:rPr>
          <w:b/>
          <w:szCs w:val="24"/>
        </w:rPr>
        <w:t>n</w:t>
      </w:r>
      <w:r w:rsidR="001C22DC" w:rsidRPr="000D3572">
        <w:rPr>
          <w:b/>
          <w:szCs w:val="24"/>
        </w:rPr>
        <w:t>thesis (()), curly brackets ({}), squa</w:t>
      </w:r>
      <w:r w:rsidR="000E3782" w:rsidRPr="000D3572">
        <w:rPr>
          <w:b/>
          <w:szCs w:val="24"/>
        </w:rPr>
        <w:t>re brackets ([]),</w:t>
      </w:r>
      <w:r w:rsidR="001C22DC" w:rsidRPr="000D3572">
        <w:rPr>
          <w:b/>
          <w:szCs w:val="24"/>
        </w:rPr>
        <w:t xml:space="preserve"> tilde (~), exclamation point (!), comma (,</w:t>
      </w:r>
      <w:r w:rsidR="000E3782" w:rsidRPr="000D3572">
        <w:rPr>
          <w:b/>
          <w:szCs w:val="24"/>
        </w:rPr>
        <w:t xml:space="preserve">), </w:t>
      </w:r>
      <w:r w:rsidR="001C22DC" w:rsidRPr="000D3572">
        <w:rPr>
          <w:b/>
          <w:szCs w:val="24"/>
        </w:rPr>
        <w:t xml:space="preserve">dollar sign ($), percent sign (%), plus sign (+), equal sign (=), space, and period.  </w:t>
      </w:r>
      <w:r w:rsidR="005813B6" w:rsidRPr="000D3572">
        <w:rPr>
          <w:b/>
        </w:rPr>
        <w:t>File attachment names should be no longer than 50 characters to avoid submission and processing errors.</w:t>
      </w:r>
    </w:p>
    <w:p w:rsidR="005813B6" w:rsidRPr="000D3572" w:rsidRDefault="005813B6" w:rsidP="005813B6">
      <w:pPr>
        <w:pStyle w:val="BodyText3"/>
        <w:rPr>
          <w:b/>
        </w:rPr>
      </w:pPr>
    </w:p>
    <w:p w:rsidR="00CA067F" w:rsidRPr="006C3E78" w:rsidRDefault="005813B6" w:rsidP="00AC0245">
      <w:pPr>
        <w:pStyle w:val="BodyText3"/>
        <w:rPr>
          <w:szCs w:val="24"/>
        </w:rPr>
      </w:pPr>
      <w:r w:rsidRPr="000D3572">
        <w:rPr>
          <w:b/>
          <w:color w:val="000000"/>
          <w:szCs w:val="24"/>
        </w:rPr>
        <w:t xml:space="preserve">While Grants.gov may accept more characters, DOL E-Grants will not accept characters other than what is listed.  Use the appropriate characters to ensure that OSHA staff can view the file attachments. </w:t>
      </w:r>
      <w:r>
        <w:rPr>
          <w:color w:val="000000"/>
          <w:szCs w:val="24"/>
        </w:rPr>
        <w:t xml:space="preserve"> </w:t>
      </w:r>
    </w:p>
    <w:p w:rsidR="003029A1" w:rsidRPr="00F37358" w:rsidRDefault="003029A1" w:rsidP="00AC0245">
      <w:pPr>
        <w:pStyle w:val="BodyText3"/>
        <w:rPr>
          <w:szCs w:val="24"/>
        </w:rPr>
      </w:pPr>
    </w:p>
    <w:p w:rsidR="003029A1" w:rsidRPr="006C3E78" w:rsidRDefault="00750CF4" w:rsidP="00C135D7">
      <w:pPr>
        <w:pStyle w:val="Heading3"/>
      </w:pPr>
      <w:bookmarkStart w:id="226" w:name="_Ref384373382"/>
      <w:bookmarkStart w:id="227" w:name="_Toc413751187"/>
      <w:r w:rsidRPr="006C3E78">
        <w:t>Confirmation of Grant Application Receipt from Grants.gov</w:t>
      </w:r>
      <w:bookmarkEnd w:id="226"/>
      <w:bookmarkEnd w:id="227"/>
    </w:p>
    <w:p w:rsidR="00CA05EA" w:rsidRPr="006C3E78" w:rsidRDefault="00750CF4" w:rsidP="005A1C47">
      <w:pPr>
        <w:pStyle w:val="Heading4"/>
        <w:ind w:left="1440" w:hanging="360"/>
      </w:pPr>
      <w:bookmarkStart w:id="228" w:name="_Toc385843279"/>
      <w:bookmarkStart w:id="229" w:name="_Toc385922166"/>
      <w:bookmarkStart w:id="230" w:name="_Toc387235249"/>
      <w:bookmarkStart w:id="231" w:name="_Toc413751188"/>
      <w:r w:rsidRPr="006C3E78">
        <w:t xml:space="preserve">Once </w:t>
      </w:r>
      <w:r w:rsidR="00BE2F82" w:rsidRPr="006C3E78">
        <w:t>the grant application has been submitted through</w:t>
      </w:r>
      <w:r w:rsidRPr="006C3E78">
        <w:t xml:space="preserve"> the Grants.gov system it will be processed.  </w:t>
      </w:r>
      <w:r w:rsidR="00CA05EA" w:rsidRPr="006C3E78">
        <w:t>Electronically-submitted applications must be received</w:t>
      </w:r>
      <w:r w:rsidR="006C3E78" w:rsidRPr="006C3E78">
        <w:t xml:space="preserve"> at Grants.gov by 11:59 p.m., ET</w:t>
      </w:r>
      <w:r w:rsidR="00CA05EA" w:rsidRPr="006C3E78">
        <w:t xml:space="preserve">, on the due date.  Any application received after the deadline will not be accepted.  </w:t>
      </w:r>
      <w:r w:rsidRPr="006C3E78">
        <w:t xml:space="preserve">Once </w:t>
      </w:r>
      <w:r w:rsidR="00BE2F82" w:rsidRPr="006C3E78">
        <w:t xml:space="preserve">the </w:t>
      </w:r>
      <w:r w:rsidRPr="006C3E78">
        <w:t>submission has been processed, Grants.gov will send email messages advis</w:t>
      </w:r>
      <w:r w:rsidR="009A4E99" w:rsidRPr="006C3E78">
        <w:t xml:space="preserve">ing </w:t>
      </w:r>
      <w:r w:rsidRPr="006C3E78">
        <w:t xml:space="preserve">of the progress of </w:t>
      </w:r>
      <w:r w:rsidR="00013736" w:rsidRPr="006C3E78">
        <w:t>the</w:t>
      </w:r>
      <w:r w:rsidRPr="006C3E78">
        <w:t xml:space="preserve"> application through the system.  </w:t>
      </w:r>
      <w:r w:rsidR="00CA05EA" w:rsidRPr="006C3E78">
        <w:t>Applicants are strongly encouraged to utilize the “Track My Application” link that the Grants.gov system will provide in its email message to monitor the processing status of the grant application within the Grants.gov system.</w:t>
      </w:r>
      <w:bookmarkEnd w:id="228"/>
      <w:bookmarkEnd w:id="229"/>
      <w:bookmarkEnd w:id="230"/>
      <w:bookmarkEnd w:id="231"/>
      <w:r w:rsidR="00CA05EA" w:rsidRPr="006C3E78">
        <w:t xml:space="preserve">  </w:t>
      </w:r>
    </w:p>
    <w:p w:rsidR="00CA05EA" w:rsidRPr="006C3E78" w:rsidRDefault="009A4E99" w:rsidP="00C135D7">
      <w:pPr>
        <w:pStyle w:val="Heading4"/>
        <w:rPr>
          <w:szCs w:val="24"/>
        </w:rPr>
      </w:pPr>
      <w:bookmarkStart w:id="232" w:name="_Toc385843280"/>
      <w:bookmarkStart w:id="233" w:name="_Toc385922167"/>
      <w:bookmarkStart w:id="234" w:name="_Toc387235250"/>
      <w:bookmarkStart w:id="235" w:name="_Toc413751189"/>
      <w:r w:rsidRPr="006C3E78">
        <w:t>Within</w:t>
      </w:r>
      <w:r w:rsidR="00750CF4" w:rsidRPr="006C3E78">
        <w:t xml:space="preserve"> 24 to 48 hours</w:t>
      </w:r>
      <w:r w:rsidRPr="006C3E78">
        <w:t xml:space="preserve"> of the submission</w:t>
      </w:r>
      <w:r w:rsidR="00750CF4" w:rsidRPr="006C3E78">
        <w:t>, two emails</w:t>
      </w:r>
      <w:r w:rsidRPr="006C3E78">
        <w:t xml:space="preserve"> should be received</w:t>
      </w:r>
      <w:r w:rsidR="002F7EB2" w:rsidRPr="006C3E78">
        <w:t>.</w:t>
      </w:r>
      <w:bookmarkEnd w:id="232"/>
      <w:bookmarkEnd w:id="233"/>
      <w:bookmarkEnd w:id="234"/>
      <w:bookmarkEnd w:id="235"/>
      <w:r w:rsidR="00750CF4" w:rsidRPr="006C3E78">
        <w:t xml:space="preserve">  </w:t>
      </w:r>
    </w:p>
    <w:p w:rsidR="00CA05EA" w:rsidRPr="006C3E78" w:rsidRDefault="00750CF4" w:rsidP="00945ACE">
      <w:pPr>
        <w:pStyle w:val="Heading5"/>
        <w:ind w:left="1800" w:hanging="360"/>
        <w:rPr>
          <w:szCs w:val="24"/>
        </w:rPr>
      </w:pPr>
      <w:r w:rsidRPr="006C3E78">
        <w:t xml:space="preserve">The first </w:t>
      </w:r>
      <w:r w:rsidR="00CA05EA" w:rsidRPr="006C3E78">
        <w:t xml:space="preserve">email </w:t>
      </w:r>
      <w:r w:rsidRPr="006C3E78">
        <w:t xml:space="preserve">will </w:t>
      </w:r>
      <w:r w:rsidR="007744E5" w:rsidRPr="006C3E78">
        <w:t>acknowledge submission</w:t>
      </w:r>
      <w:r w:rsidRPr="006C3E78">
        <w:t xml:space="preserve"> of </w:t>
      </w:r>
      <w:r w:rsidR="009A4E99" w:rsidRPr="006C3E78">
        <w:t>the</w:t>
      </w:r>
      <w:r w:rsidRPr="006C3E78">
        <w:t xml:space="preserve"> appli</w:t>
      </w:r>
      <w:r w:rsidR="00CA05EA" w:rsidRPr="006C3E78">
        <w:t>cation by the Grants.gov system.</w:t>
      </w:r>
      <w:r w:rsidRPr="006C3E78">
        <w:t xml:space="preserve"> </w:t>
      </w:r>
    </w:p>
    <w:p w:rsidR="00CA05EA" w:rsidRPr="006C3E78" w:rsidRDefault="00CA05EA" w:rsidP="00945ACE">
      <w:pPr>
        <w:pStyle w:val="Heading5"/>
        <w:tabs>
          <w:tab w:val="left" w:pos="1800"/>
        </w:tabs>
        <w:ind w:firstLine="0"/>
        <w:rPr>
          <w:szCs w:val="24"/>
        </w:rPr>
      </w:pPr>
      <w:r w:rsidRPr="006C3E78">
        <w:t xml:space="preserve">The </w:t>
      </w:r>
      <w:r w:rsidR="00750CF4" w:rsidRPr="006C3E78">
        <w:t xml:space="preserve">second </w:t>
      </w:r>
      <w:r w:rsidRPr="006C3E78">
        <w:t xml:space="preserve">email </w:t>
      </w:r>
      <w:r w:rsidR="00750CF4" w:rsidRPr="006C3E78">
        <w:t>will indicate</w:t>
      </w:r>
      <w:r w:rsidRPr="006C3E78">
        <w:t xml:space="preserve"> one of the following:</w:t>
      </w:r>
    </w:p>
    <w:p w:rsidR="00CA05EA" w:rsidRPr="006C3E78" w:rsidRDefault="00CA05EA" w:rsidP="00945ACE">
      <w:pPr>
        <w:pStyle w:val="Heading6"/>
        <w:numPr>
          <w:ilvl w:val="5"/>
          <w:numId w:val="38"/>
        </w:numPr>
        <w:ind w:left="2160" w:hanging="360"/>
        <w:rPr>
          <w:szCs w:val="24"/>
        </w:rPr>
      </w:pPr>
      <w:r w:rsidRPr="006C3E78">
        <w:t>“Received by Agency” – this means that the application was successfully validated by the system prior to transmission.</w:t>
      </w:r>
    </w:p>
    <w:p w:rsidR="002F7EB2" w:rsidRPr="006C3E78" w:rsidRDefault="00CA05EA" w:rsidP="00945ACE">
      <w:pPr>
        <w:pStyle w:val="Heading6"/>
        <w:numPr>
          <w:ilvl w:val="5"/>
          <w:numId w:val="38"/>
        </w:numPr>
        <w:ind w:left="2160" w:hanging="360"/>
      </w:pPr>
      <w:r w:rsidRPr="006C3E78">
        <w:t>“Rejected with Errors” – this means the application contained errors and was rejected by Grants.gov.</w:t>
      </w:r>
    </w:p>
    <w:p w:rsidR="002F7EB2" w:rsidRPr="006C3E78" w:rsidRDefault="00C9275F" w:rsidP="00945ACE">
      <w:pPr>
        <w:pStyle w:val="Heading6"/>
        <w:numPr>
          <w:ilvl w:val="0"/>
          <w:numId w:val="40"/>
        </w:numPr>
        <w:ind w:left="2520"/>
      </w:pPr>
      <w:r w:rsidRPr="006C3E78">
        <w:t>Organizations whose application was rejected due to</w:t>
      </w:r>
      <w:r w:rsidR="00CA067F" w:rsidRPr="006C3E78">
        <w:t xml:space="preserve"> a</w:t>
      </w:r>
      <w:r w:rsidRPr="006C3E78">
        <w:t xml:space="preserve"> </w:t>
      </w:r>
      <w:r w:rsidR="00CA067F" w:rsidRPr="006C3E78">
        <w:t>technical or system issue</w:t>
      </w:r>
      <w:r w:rsidRPr="006C3E78">
        <w:t xml:space="preserve"> </w:t>
      </w:r>
      <w:r w:rsidR="002F7EB2" w:rsidRPr="006C3E78">
        <w:t xml:space="preserve">such as a file naming convention, </w:t>
      </w:r>
      <w:r w:rsidRPr="006C3E78">
        <w:t>will be given 72 hours to address the issue</w:t>
      </w:r>
      <w:r w:rsidR="00CA067F" w:rsidRPr="006C3E78">
        <w:t xml:space="preserve"> and resubmit the application</w:t>
      </w:r>
      <w:r w:rsidRPr="006C3E78">
        <w:t>.</w:t>
      </w:r>
      <w:r w:rsidR="00CA05EA" w:rsidRPr="006C3E78">
        <w:t xml:space="preserve">  </w:t>
      </w:r>
    </w:p>
    <w:p w:rsidR="005215E9" w:rsidRPr="006C3E78" w:rsidRDefault="002F7EB2" w:rsidP="00945ACE">
      <w:pPr>
        <w:pStyle w:val="Heading6"/>
        <w:numPr>
          <w:ilvl w:val="0"/>
          <w:numId w:val="40"/>
        </w:numPr>
        <w:ind w:left="2520"/>
      </w:pPr>
      <w:r w:rsidRPr="006C3E78">
        <w:lastRenderedPageBreak/>
        <w:t xml:space="preserve">Organizations whose application was rejected due to an unapproved Authorized Organization Representative (AOR), or because the organization does not have a current registration with System of Award Management (SAM), will be </w:t>
      </w:r>
      <w:r w:rsidR="00C9275F" w:rsidRPr="006C3E78">
        <w:t>considered non-viable and will not be given further conside</w:t>
      </w:r>
      <w:r w:rsidR="0090284F" w:rsidRPr="006C3E78">
        <w:t xml:space="preserve">ration as outlined </w:t>
      </w:r>
      <w:r w:rsidR="0090284F" w:rsidRPr="00F54328">
        <w:t>in Section</w:t>
      </w:r>
      <w:r w:rsidR="00F54328">
        <w:t xml:space="preserve"> </w:t>
      </w:r>
      <w:r w:rsidR="00F54328">
        <w:rPr>
          <w:highlight w:val="yellow"/>
        </w:rPr>
        <w:fldChar w:fldCharType="begin"/>
      </w:r>
      <w:r w:rsidR="00F54328">
        <w:instrText xml:space="preserve"> REF _Ref384382908 \r \h </w:instrText>
      </w:r>
      <w:r w:rsidR="00F54328">
        <w:rPr>
          <w:highlight w:val="yellow"/>
        </w:rPr>
      </w:r>
      <w:r w:rsidR="00F54328">
        <w:rPr>
          <w:highlight w:val="yellow"/>
        </w:rPr>
        <w:fldChar w:fldCharType="separate"/>
      </w:r>
      <w:r w:rsidR="00F54328">
        <w:t>IV.E</w:t>
      </w:r>
      <w:r w:rsidR="00F54328">
        <w:rPr>
          <w:highlight w:val="yellow"/>
        </w:rPr>
        <w:fldChar w:fldCharType="end"/>
      </w:r>
      <w:r w:rsidR="00C9275F" w:rsidRPr="006C3E78">
        <w:t xml:space="preserve">.  </w:t>
      </w:r>
    </w:p>
    <w:p w:rsidR="002F7EB2" w:rsidRPr="002F7EB2" w:rsidRDefault="002F7EB2" w:rsidP="002F7EB2"/>
    <w:p w:rsidR="005215E9" w:rsidRPr="00F37358" w:rsidRDefault="00D803B5" w:rsidP="00C135D7">
      <w:pPr>
        <w:pStyle w:val="Heading2"/>
      </w:pPr>
      <w:bookmarkStart w:id="236" w:name="_Toc252957765"/>
      <w:bookmarkStart w:id="237" w:name="_Toc413751190"/>
      <w:r w:rsidRPr="00F37358">
        <w:t>Intergovernmental Review</w:t>
      </w:r>
      <w:bookmarkEnd w:id="236"/>
      <w:bookmarkEnd w:id="237"/>
    </w:p>
    <w:p w:rsidR="00783319" w:rsidRPr="00F37358" w:rsidRDefault="00D803B5" w:rsidP="003C37B8">
      <w:pPr>
        <w:pStyle w:val="BodyText2"/>
      </w:pPr>
      <w:r w:rsidRPr="00F37358">
        <w:t xml:space="preserve">The </w:t>
      </w:r>
      <w:r w:rsidR="00CE51EF">
        <w:t xml:space="preserve">Susan </w:t>
      </w:r>
      <w:r w:rsidRPr="00F37358">
        <w:t>Harwood Training Grant Program is not subject to E</w:t>
      </w:r>
      <w:r w:rsidR="00F3040E" w:rsidRPr="00F37358">
        <w:t xml:space="preserve">xecutive Order </w:t>
      </w:r>
      <w:r w:rsidRPr="00F37358">
        <w:t>12372 Intergovernmental Review of Federal Programs.</w:t>
      </w:r>
    </w:p>
    <w:p w:rsidR="00453AE6" w:rsidRPr="00F37358" w:rsidRDefault="00453AE6" w:rsidP="003C37B8">
      <w:pPr>
        <w:pStyle w:val="BodyText2"/>
      </w:pPr>
    </w:p>
    <w:p w:rsidR="00071576" w:rsidRPr="00F37358" w:rsidRDefault="00071576" w:rsidP="008C3C05">
      <w:pPr>
        <w:pStyle w:val="Heading1"/>
      </w:pPr>
      <w:bookmarkStart w:id="238" w:name="_Toc252957784"/>
      <w:bookmarkStart w:id="239" w:name="_Toc285117085"/>
      <w:bookmarkStart w:id="240" w:name="_Ref286384718"/>
      <w:bookmarkStart w:id="241" w:name="_Ref286384721"/>
      <w:bookmarkStart w:id="242" w:name="_Ref413749514"/>
      <w:bookmarkStart w:id="243" w:name="_Toc413751191"/>
      <w:r w:rsidRPr="00F37358">
        <w:t>Application Review Information</w:t>
      </w:r>
      <w:bookmarkEnd w:id="238"/>
      <w:bookmarkEnd w:id="239"/>
      <w:bookmarkEnd w:id="240"/>
      <w:bookmarkEnd w:id="241"/>
      <w:bookmarkEnd w:id="242"/>
      <w:bookmarkEnd w:id="243"/>
    </w:p>
    <w:p w:rsidR="00B71C7B" w:rsidRDefault="00071576" w:rsidP="003F36E7">
      <w:pPr>
        <w:pStyle w:val="BodyText"/>
      </w:pPr>
      <w:r w:rsidRPr="00F37358">
        <w:t xml:space="preserve">Grant applications will be reviewed by OSHA staff.  </w:t>
      </w:r>
      <w:r w:rsidR="00442C56">
        <w:t xml:space="preserve">Past grant performance will be considered during the review process.  OSHA Regional personnel will review all applications to determine whether all required proposal elements are present and clearly identifiable.  Applicants may be requested to clarify or provide additional supporting information during the Regional personnel review period.  </w:t>
      </w:r>
      <w:r w:rsidRPr="00F37358">
        <w:t xml:space="preserve">The results of the grant reviews will be presented to the Assistant Secretary of OSHA, who will make the selection of organizations to be awarded grants.  </w:t>
      </w:r>
      <w:r w:rsidR="00BD62C8">
        <w:t xml:space="preserve">The Assistant Secretary determination for award under this </w:t>
      </w:r>
      <w:r w:rsidR="0064206F">
        <w:t xml:space="preserve">funding opportunity announcement </w:t>
      </w:r>
      <w:r w:rsidR="00BD62C8">
        <w:t xml:space="preserve">is final.  </w:t>
      </w:r>
    </w:p>
    <w:p w:rsidR="00F202B6" w:rsidRDefault="00F202B6" w:rsidP="00071576">
      <w:pPr>
        <w:pStyle w:val="BodyText2"/>
      </w:pPr>
    </w:p>
    <w:p w:rsidR="00071576" w:rsidRPr="00F37358" w:rsidRDefault="00071576" w:rsidP="008C3C05">
      <w:pPr>
        <w:pStyle w:val="Heading1"/>
      </w:pPr>
      <w:bookmarkStart w:id="244" w:name="_Toc285117111"/>
      <w:bookmarkStart w:id="245" w:name="_Toc413751192"/>
      <w:r w:rsidRPr="00F37358">
        <w:t xml:space="preserve">Award </w:t>
      </w:r>
      <w:r w:rsidR="00622BF8" w:rsidRPr="00F37358">
        <w:t>Notification</w:t>
      </w:r>
      <w:r w:rsidRPr="00F37358">
        <w:t xml:space="preserve"> Information</w:t>
      </w:r>
      <w:bookmarkEnd w:id="244"/>
      <w:bookmarkEnd w:id="245"/>
    </w:p>
    <w:p w:rsidR="00900F71" w:rsidRPr="00F37358" w:rsidRDefault="00900F71" w:rsidP="00C135D7">
      <w:pPr>
        <w:pStyle w:val="Heading2"/>
      </w:pPr>
      <w:bookmarkStart w:id="246" w:name="_Toc413751193"/>
      <w:r w:rsidRPr="00F37358">
        <w:t>Award Notification and Program Revisions</w:t>
      </w:r>
      <w:bookmarkEnd w:id="246"/>
    </w:p>
    <w:p w:rsidR="00071576" w:rsidRPr="00F37358" w:rsidRDefault="00071576" w:rsidP="00900F71">
      <w:pPr>
        <w:pStyle w:val="BodyText2"/>
      </w:pPr>
      <w:r w:rsidRPr="00F37358">
        <w:t>Organizations selected as grant recipients will be notified by a representative of the Assistant Secretary</w:t>
      </w:r>
      <w:r w:rsidR="00BD62C8">
        <w:t>, no later than September 30, 2015</w:t>
      </w:r>
      <w:r w:rsidRPr="00F37358">
        <w:t>.  An applicant whose proposal is not selected will be notified in writing.</w:t>
      </w:r>
    </w:p>
    <w:p w:rsidR="00071576" w:rsidRPr="00F37358" w:rsidRDefault="00071576" w:rsidP="00900F71">
      <w:pPr>
        <w:pStyle w:val="BodyText2"/>
      </w:pPr>
    </w:p>
    <w:p w:rsidR="0064206F" w:rsidRDefault="00071576" w:rsidP="0064206F">
      <w:pPr>
        <w:pStyle w:val="BodyText2"/>
      </w:pPr>
      <w:r w:rsidRPr="00F37358">
        <w:t>Notice that an organization has been selected as a grant recipient does not constitute approval of the grant application as submitted.  Before the actual grant award, OSHA will enter into negotiations concerning such items as program components, staffing and funding levels, and administrative systems.  If the negotiations do not result in an acceptable submittal, the Assistant Secretary reserves the right to terminate the negotiation and decline to fund the proposal.</w:t>
      </w:r>
      <w:r w:rsidR="0064206F" w:rsidRPr="0064206F">
        <w:t xml:space="preserve"> </w:t>
      </w:r>
      <w:r w:rsidR="0064206F">
        <w:t xml:space="preserve">All revised documents must be received no later than October 15, 2015.  </w:t>
      </w:r>
    </w:p>
    <w:p w:rsidR="0064206F" w:rsidRDefault="0064206F" w:rsidP="0064206F">
      <w:pPr>
        <w:pStyle w:val="BodyText2"/>
      </w:pPr>
    </w:p>
    <w:p w:rsidR="00071576" w:rsidRPr="00F37358" w:rsidRDefault="0064206F" w:rsidP="0064206F">
      <w:pPr>
        <w:pStyle w:val="BodyText2"/>
      </w:pPr>
      <w:r w:rsidRPr="007F7349">
        <w:t xml:space="preserve">The government may elect to award the grant(s) with or without </w:t>
      </w:r>
      <w:r w:rsidR="00CB6F45">
        <w:t>negotiations</w:t>
      </w:r>
      <w:r w:rsidR="00CB6F45" w:rsidRPr="007F7349">
        <w:t xml:space="preserve"> </w:t>
      </w:r>
      <w:r w:rsidRPr="007F7349">
        <w:t xml:space="preserve">with the applicant.  Should a grant be awarded without </w:t>
      </w:r>
      <w:r w:rsidR="00CB6F45">
        <w:t>negotiations</w:t>
      </w:r>
      <w:r w:rsidRPr="007F7349">
        <w:t xml:space="preserve">, the award will be based on the applicant’s signature on the SF-424, including electronic signature via E-Authentication on </w:t>
      </w:r>
      <w:hyperlink r:id="rId49" w:history="1">
        <w:r w:rsidRPr="007F7349">
          <w:rPr>
            <w:rStyle w:val="Hyperlink"/>
          </w:rPr>
          <w:t>http://www.grants.gov</w:t>
        </w:r>
      </w:hyperlink>
      <w:r w:rsidRPr="007F7349">
        <w:rPr>
          <w:u w:val="single"/>
        </w:rPr>
        <w:t xml:space="preserve">, </w:t>
      </w:r>
      <w:r w:rsidRPr="007F7349">
        <w:t>which constitutes a binding offer by the applicant.</w:t>
      </w:r>
    </w:p>
    <w:p w:rsidR="00071576" w:rsidRPr="00F37358" w:rsidRDefault="00071576" w:rsidP="00900F71">
      <w:pPr>
        <w:pStyle w:val="BodyText2"/>
      </w:pPr>
    </w:p>
    <w:p w:rsidR="00071576" w:rsidRDefault="005642AF" w:rsidP="00900F71">
      <w:pPr>
        <w:pStyle w:val="BodyText2"/>
      </w:pPr>
      <w:r w:rsidRPr="00F37358">
        <w:t xml:space="preserve">NOTE: </w:t>
      </w:r>
      <w:r w:rsidR="00071576" w:rsidRPr="00F37358">
        <w:t xml:space="preserve"> Except as specifically provided, OSHA’s acceptance of a proposal and an award of federal funds to sponsor any program(s) does not provide a waiver of any grant requirement or procedures.  For example, if an application identifies a specific sub-</w:t>
      </w:r>
      <w:r w:rsidR="00071576" w:rsidRPr="00F37358">
        <w:lastRenderedPageBreak/>
        <w:t xml:space="preserve">contractor to provide services, the OSHA award does not provide the justification or basis to sole-source the procurement </w:t>
      </w:r>
      <w:r w:rsidR="00CE51EF">
        <w:t>(</w:t>
      </w:r>
      <w:r w:rsidR="00071576" w:rsidRPr="00F37358">
        <w:t>i.e., to avoid competition</w:t>
      </w:r>
      <w:r w:rsidR="00CE51EF">
        <w:t>)</w:t>
      </w:r>
      <w:r w:rsidR="00071576" w:rsidRPr="00F37358">
        <w:t>.</w:t>
      </w:r>
    </w:p>
    <w:p w:rsidR="00CB6F45" w:rsidRPr="00F37358" w:rsidRDefault="00CB6F45" w:rsidP="00900F71">
      <w:pPr>
        <w:pStyle w:val="BodyText2"/>
      </w:pPr>
    </w:p>
    <w:p w:rsidR="00071576" w:rsidRPr="00F37358" w:rsidRDefault="005642AF" w:rsidP="008C3C05">
      <w:pPr>
        <w:pStyle w:val="Heading1"/>
      </w:pPr>
      <w:bookmarkStart w:id="247" w:name="_Toc252957812"/>
      <w:bookmarkStart w:id="248" w:name="_Toc285117113"/>
      <w:bookmarkStart w:id="249" w:name="_Toc413751194"/>
      <w:r w:rsidRPr="00F37358">
        <w:t xml:space="preserve">Post Award </w:t>
      </w:r>
      <w:r w:rsidR="00071576" w:rsidRPr="00F37358">
        <w:t>Administrative and National Policy Requirements</w:t>
      </w:r>
      <w:bookmarkEnd w:id="247"/>
      <w:bookmarkEnd w:id="248"/>
      <w:bookmarkEnd w:id="249"/>
    </w:p>
    <w:p w:rsidR="00900F71" w:rsidRPr="00F37358" w:rsidRDefault="00900F71" w:rsidP="00C135D7">
      <w:pPr>
        <w:pStyle w:val="Heading2"/>
        <w:spacing w:after="240"/>
      </w:pPr>
      <w:bookmarkStart w:id="250" w:name="_Toc413751195"/>
      <w:r w:rsidRPr="00F37358">
        <w:t>Applicable Federal Laws</w:t>
      </w:r>
      <w:bookmarkEnd w:id="250"/>
    </w:p>
    <w:p w:rsidR="009A1802" w:rsidRDefault="00071576" w:rsidP="00DE2E26">
      <w:pPr>
        <w:pStyle w:val="BodyText2"/>
      </w:pPr>
      <w:r w:rsidRPr="00F37358">
        <w:t>All grantees, including faith-based organizations, will be subject to applicable federal laws and regulations (including provisions of appropriations law) and the applicable</w:t>
      </w:r>
      <w:r w:rsidR="00CE51EF">
        <w:t xml:space="preserve"> </w:t>
      </w:r>
      <w:r w:rsidRPr="00F37358">
        <w:t xml:space="preserve">OMB </w:t>
      </w:r>
      <w:r w:rsidR="0064206F">
        <w:t>Uniform Guidance</w:t>
      </w:r>
      <w:r w:rsidRPr="00F37358">
        <w:t xml:space="preserve">.  </w:t>
      </w:r>
      <w:r w:rsidR="009A1802">
        <w:t>Grantees are required to cooperate with all federal, state</w:t>
      </w:r>
      <w:r w:rsidR="007F0643">
        <w:t>,</w:t>
      </w:r>
      <w:r w:rsidR="009A1802">
        <w:t xml:space="preserve"> and local requirements.  </w:t>
      </w:r>
      <w:r w:rsidRPr="00F37358">
        <w:t xml:space="preserve">The grant award(s) awarded under this </w:t>
      </w:r>
      <w:r w:rsidR="0064206F">
        <w:t>funding opportunity announcement</w:t>
      </w:r>
      <w:r w:rsidR="0064206F" w:rsidRPr="00F37358">
        <w:t xml:space="preserve"> </w:t>
      </w:r>
      <w:r w:rsidRPr="00F37358">
        <w:t xml:space="preserve">will be subject to the following administrative standards and provisions, as applicable to the particular grantee: </w:t>
      </w:r>
    </w:p>
    <w:p w:rsidR="00071576" w:rsidRPr="00F37358" w:rsidRDefault="00071576" w:rsidP="005642AF">
      <w:pPr>
        <w:pStyle w:val="ListBullet2"/>
        <w:numPr>
          <w:ilvl w:val="0"/>
          <w:numId w:val="0"/>
        </w:numPr>
        <w:ind w:left="360"/>
      </w:pPr>
    </w:p>
    <w:p w:rsidR="009A1802" w:rsidRDefault="009A1802" w:rsidP="003F7864">
      <w:pPr>
        <w:pStyle w:val="ListNumber3"/>
        <w:numPr>
          <w:ilvl w:val="0"/>
          <w:numId w:val="22"/>
        </w:numPr>
      </w:pPr>
      <w:r w:rsidRPr="00F37358">
        <w:t xml:space="preserve">29 CFR 2, Subpart D, </w:t>
      </w:r>
      <w:r w:rsidR="005B274A">
        <w:t>new equal treatment regulations</w:t>
      </w:r>
    </w:p>
    <w:p w:rsidR="00071576" w:rsidRPr="00F37358" w:rsidRDefault="00071576" w:rsidP="00DE2E26">
      <w:pPr>
        <w:pStyle w:val="ListNumber3"/>
        <w:numPr>
          <w:ilvl w:val="0"/>
          <w:numId w:val="22"/>
        </w:numPr>
      </w:pPr>
      <w:r w:rsidRPr="00F37358">
        <w:t xml:space="preserve">29 CFR Parts </w:t>
      </w:r>
      <w:r w:rsidR="00DE2E26" w:rsidRPr="00F37358">
        <w:t>31, 32, 35 and 36 as applicable</w:t>
      </w:r>
    </w:p>
    <w:p w:rsidR="00071576" w:rsidRPr="00F37358" w:rsidRDefault="00071576" w:rsidP="00DE2E26">
      <w:pPr>
        <w:pStyle w:val="ListNumber3"/>
        <w:numPr>
          <w:ilvl w:val="0"/>
          <w:numId w:val="22"/>
        </w:numPr>
      </w:pPr>
      <w:r w:rsidRPr="00F37358">
        <w:t>29 CFR 9</w:t>
      </w:r>
      <w:r w:rsidR="00DE2E26" w:rsidRPr="00F37358">
        <w:t>3, restrictions on lobbying</w:t>
      </w:r>
    </w:p>
    <w:p w:rsidR="00071576" w:rsidRPr="00F37358" w:rsidRDefault="0064206F" w:rsidP="00DE2E26">
      <w:pPr>
        <w:pStyle w:val="ListNumber3"/>
        <w:numPr>
          <w:ilvl w:val="0"/>
          <w:numId w:val="22"/>
        </w:numPr>
      </w:pPr>
      <w:r>
        <w:t>CRF 200</w:t>
      </w:r>
      <w:r w:rsidR="00071576" w:rsidRPr="00F37358">
        <w:t xml:space="preserve">, </w:t>
      </w:r>
      <w:r>
        <w:t xml:space="preserve">Uniform Administrative Requirements, Cost Principles, and Audit Requirements for Federal Awards (Uniform Guidance), </w:t>
      </w:r>
      <w:r w:rsidR="00071576" w:rsidRPr="00F37358">
        <w:t>which covers grant requirements for nonprofit organizations, including universit</w:t>
      </w:r>
      <w:r w:rsidR="005642AF" w:rsidRPr="00F37358">
        <w:t xml:space="preserve">ies and hospitals.  </w:t>
      </w:r>
      <w:r>
        <w:t>(</w:t>
      </w:r>
      <w:hyperlink r:id="rId50" w:history="1">
        <w:r w:rsidRPr="00606D5B">
          <w:rPr>
            <w:rStyle w:val="Hyperlink"/>
          </w:rPr>
          <w:t>http://www.gpo.gov/fdsys/pkg/FR-2013-12-26/pdf/2013-30465.pdf</w:t>
        </w:r>
      </w:hyperlink>
      <w:r>
        <w:t xml:space="preserve">) </w:t>
      </w:r>
    </w:p>
    <w:p w:rsidR="00672CB7" w:rsidRPr="00F37358" w:rsidRDefault="0064206F" w:rsidP="00DE2E26">
      <w:pPr>
        <w:pStyle w:val="ListNumber3"/>
        <w:numPr>
          <w:ilvl w:val="0"/>
          <w:numId w:val="22"/>
        </w:numPr>
      </w:pPr>
      <w:r>
        <w:t>2 CFR 2900</w:t>
      </w:r>
      <w:r w:rsidR="00672CB7" w:rsidRPr="00F37358">
        <w:t xml:space="preserve">, </w:t>
      </w:r>
      <w:r w:rsidRPr="00F637E3">
        <w:t>Department of Labor exceptions to the OMB Uniform Guidance.  (</w:t>
      </w:r>
      <w:hyperlink r:id="rId51" w:history="1">
        <w:r w:rsidRPr="00F637E3">
          <w:rPr>
            <w:rStyle w:val="Hyperlink"/>
          </w:rPr>
          <w:t>http://www.gpo.gov/fdsys/pkg/FR-2014-12-19/pdf/2014-28697.pdf</w:t>
        </w:r>
      </w:hyperlink>
      <w:r w:rsidRPr="00F637E3">
        <w:t>)</w:t>
      </w:r>
      <w:r>
        <w:t xml:space="preserve"> </w:t>
      </w:r>
    </w:p>
    <w:p w:rsidR="00071576" w:rsidRPr="00F37358" w:rsidRDefault="0064206F" w:rsidP="00DE2E26">
      <w:pPr>
        <w:pStyle w:val="ListNumber3"/>
        <w:numPr>
          <w:ilvl w:val="0"/>
          <w:numId w:val="22"/>
        </w:numPr>
      </w:pPr>
      <w:r w:rsidRPr="0064206F">
        <w:t xml:space="preserve">General Terms and Conditions of Award – See the following link: </w:t>
      </w:r>
      <w:hyperlink r:id="rId52" w:history="1">
        <w:r w:rsidRPr="0064206F">
          <w:rPr>
            <w:rStyle w:val="Hyperlink"/>
          </w:rPr>
          <w:t>http://www.osha.gov/dte/sharwood/grant_requirements.html</w:t>
        </w:r>
      </w:hyperlink>
      <w:r>
        <w:t xml:space="preserve"> </w:t>
      </w:r>
    </w:p>
    <w:p w:rsidR="00071576" w:rsidRPr="00F37358" w:rsidRDefault="0064206F" w:rsidP="00DE2E26">
      <w:pPr>
        <w:pStyle w:val="ListNumber3"/>
        <w:numPr>
          <w:ilvl w:val="0"/>
          <w:numId w:val="22"/>
        </w:numPr>
      </w:pPr>
      <w:r w:rsidRPr="0064206F">
        <w:t>Federal Funding Accountability and Transparency Act of 2006 or Transparency Act – Public Law 109-282, as amended by section 6202(a) of Public Law 110-252 (31 U.S.C. 6101).  (</w:t>
      </w:r>
      <w:hyperlink r:id="rId53" w:history="1">
        <w:r w:rsidRPr="0064206F">
          <w:rPr>
            <w:rStyle w:val="Hyperlink"/>
          </w:rPr>
          <w:t>http://edocket.access.gpo.gov/2010/pdf/2010-22705.pdf</w:t>
        </w:r>
      </w:hyperlink>
      <w:r w:rsidRPr="0064206F">
        <w:t xml:space="preserve">)  </w:t>
      </w:r>
    </w:p>
    <w:p w:rsidR="00071576" w:rsidRDefault="0064206F" w:rsidP="00071576">
      <w:pPr>
        <w:pStyle w:val="ListNumber3"/>
        <w:numPr>
          <w:ilvl w:val="0"/>
          <w:numId w:val="22"/>
        </w:numPr>
      </w:pPr>
      <w:r w:rsidRPr="0064206F">
        <w:t>2 CFR 25, Financial Assistance Use of Universal Identifier.  (</w:t>
      </w:r>
      <w:hyperlink r:id="rId54" w:history="1">
        <w:r w:rsidRPr="0064206F">
          <w:rPr>
            <w:rStyle w:val="Hyperlink"/>
          </w:rPr>
          <w:t>http://edocket.access.gpo.gov/2010/pdf/2010-22706.pdf</w:t>
        </w:r>
      </w:hyperlink>
      <w:r w:rsidRPr="0064206F">
        <w:t xml:space="preserve">)  </w:t>
      </w:r>
    </w:p>
    <w:p w:rsidR="0064206F" w:rsidRPr="00F37358" w:rsidRDefault="0064206F" w:rsidP="00071576">
      <w:pPr>
        <w:pStyle w:val="ListNumber3"/>
        <w:numPr>
          <w:ilvl w:val="0"/>
          <w:numId w:val="22"/>
        </w:numPr>
      </w:pPr>
      <w:r>
        <w:t xml:space="preserve">2 CFR 170, Reporting </w:t>
      </w:r>
      <w:proofErr w:type="spellStart"/>
      <w:r>
        <w:t>Subaward</w:t>
      </w:r>
      <w:proofErr w:type="spellEnd"/>
      <w:r>
        <w:t xml:space="preserve"> and Executive Compensation Information.</w:t>
      </w:r>
    </w:p>
    <w:p w:rsidR="0071118D" w:rsidRPr="0071118D" w:rsidRDefault="0071118D" w:rsidP="00C135D7">
      <w:pPr>
        <w:pStyle w:val="Heading2"/>
      </w:pPr>
      <w:bookmarkStart w:id="251" w:name="_Toc413751196"/>
      <w:bookmarkStart w:id="252" w:name="_Toc285117118"/>
      <w:r w:rsidRPr="0071118D">
        <w:t>Reporting</w:t>
      </w:r>
      <w:bookmarkEnd w:id="251"/>
    </w:p>
    <w:p w:rsidR="0071118D" w:rsidRPr="006C3E78" w:rsidRDefault="0071118D" w:rsidP="00DB5560">
      <w:pPr>
        <w:pStyle w:val="BodyText2"/>
      </w:pPr>
      <w:r w:rsidRPr="00F37358">
        <w:t xml:space="preserve">Grantees are required by Departmental regulations to submit program and financial reports each calendar quarter.  All quarterly reports are due no later than 30 days after the end of the fiscal quarter.  In addition, grantees are required to submit grant program and financial closeout reports within 90 days after the grant termination or expiration date. Detailed information on the report requirements are </w:t>
      </w:r>
      <w:r w:rsidRPr="006C3E78">
        <w:t xml:space="preserve">included in </w:t>
      </w:r>
      <w:r w:rsidRPr="00F54328">
        <w:t>Section</w:t>
      </w:r>
      <w:r w:rsidR="00F54328">
        <w:t xml:space="preserve"> </w:t>
      </w:r>
      <w:r w:rsidR="00F54328">
        <w:fldChar w:fldCharType="begin"/>
      </w:r>
      <w:r w:rsidR="00F54328">
        <w:instrText xml:space="preserve"> REF _Ref285524932 \r \h </w:instrText>
      </w:r>
      <w:r w:rsidR="00F54328">
        <w:fldChar w:fldCharType="separate"/>
      </w:r>
      <w:r w:rsidR="00F54328">
        <w:t>V.G.3.b</w:t>
      </w:r>
      <w:proofErr w:type="gramStart"/>
      <w:r w:rsidR="00F54328">
        <w:t>)(</w:t>
      </w:r>
      <w:proofErr w:type="gramEnd"/>
      <w:r w:rsidR="00F54328">
        <w:t>5)</w:t>
      </w:r>
      <w:r w:rsidR="00F54328">
        <w:fldChar w:fldCharType="end"/>
      </w:r>
      <w:r w:rsidR="0090284F" w:rsidRPr="006C3E78">
        <w:t>.</w:t>
      </w:r>
    </w:p>
    <w:p w:rsidR="00DB5560" w:rsidRPr="006C3E78" w:rsidRDefault="00DB5560" w:rsidP="00DB5560">
      <w:pPr>
        <w:pStyle w:val="BodyText2"/>
      </w:pPr>
    </w:p>
    <w:p w:rsidR="00071576" w:rsidRPr="006C3E78" w:rsidRDefault="00DE2E26" w:rsidP="00C135D7">
      <w:pPr>
        <w:pStyle w:val="Heading2"/>
      </w:pPr>
      <w:bookmarkStart w:id="253" w:name="_Toc413751197"/>
      <w:r w:rsidRPr="006C3E78">
        <w:t>Grant Produced Training M</w:t>
      </w:r>
      <w:r w:rsidR="00071576" w:rsidRPr="006C3E78">
        <w:t>aterials</w:t>
      </w:r>
      <w:bookmarkEnd w:id="252"/>
      <w:bookmarkEnd w:id="253"/>
    </w:p>
    <w:p w:rsidR="00071576" w:rsidRPr="006C3E78" w:rsidRDefault="00071576" w:rsidP="00071576">
      <w:pPr>
        <w:pStyle w:val="BodyText2"/>
      </w:pPr>
      <w:r w:rsidRPr="006C3E78">
        <w:t>OSHA has a lending program that circulates grant</w:t>
      </w:r>
      <w:r w:rsidRPr="006C3E78">
        <w:noBreakHyphen/>
        <w:t xml:space="preserve">produced audiovisual materials. Audiovisual materials produced by the grantee as a part of its grant program may be included in this lending program. </w:t>
      </w:r>
      <w:r w:rsidR="00CE51EF" w:rsidRPr="006C3E78">
        <w:t xml:space="preserve"> </w:t>
      </w:r>
      <w:r w:rsidRPr="006C3E78">
        <w:t xml:space="preserve">Two copies of all final product materials produced by </w:t>
      </w:r>
      <w:r w:rsidRPr="006C3E78">
        <w:lastRenderedPageBreak/>
        <w:t xml:space="preserve">grantees must be provided to OSHA in </w:t>
      </w:r>
      <w:r w:rsidR="0016540C" w:rsidRPr="006C3E78">
        <w:t xml:space="preserve">bound and clearly labeled </w:t>
      </w:r>
      <w:r w:rsidRPr="006C3E78">
        <w:t>hard cop</w:t>
      </w:r>
      <w:r w:rsidR="00BD62C8">
        <w:t>ies</w:t>
      </w:r>
      <w:r w:rsidRPr="006C3E78">
        <w:t xml:space="preserve"> as well as</w:t>
      </w:r>
      <w:r w:rsidR="009A1802" w:rsidRPr="006C3E78">
        <w:t xml:space="preserve"> t</w:t>
      </w:r>
      <w:r w:rsidR="0031169D" w:rsidRPr="006C3E78">
        <w:t>wo</w:t>
      </w:r>
      <w:r w:rsidR="009A1802" w:rsidRPr="006C3E78">
        <w:t xml:space="preserve"> copies</w:t>
      </w:r>
      <w:r w:rsidRPr="006C3E78">
        <w:t xml:space="preserve"> in a digital format (CD Rom/DVD</w:t>
      </w:r>
      <w:r w:rsidR="009A1802" w:rsidRPr="006C3E78">
        <w:t>/flash drive</w:t>
      </w:r>
      <w:r w:rsidR="0011646F" w:rsidRPr="006C3E78">
        <w:t xml:space="preserve">), </w:t>
      </w:r>
      <w:r w:rsidR="0011646F" w:rsidRPr="00F54328">
        <w:t xml:space="preserve">per Section </w:t>
      </w:r>
      <w:r w:rsidR="00F54328" w:rsidRPr="00F54328">
        <w:fldChar w:fldCharType="begin"/>
      </w:r>
      <w:r w:rsidR="00F54328" w:rsidRPr="00F54328">
        <w:instrText xml:space="preserve"> REF _Ref384893639 \r \h </w:instrText>
      </w:r>
      <w:r w:rsidR="00F54328">
        <w:instrText xml:space="preserve"> \* MERGEFORMAT </w:instrText>
      </w:r>
      <w:r w:rsidR="00F54328" w:rsidRPr="00F54328">
        <w:fldChar w:fldCharType="separate"/>
      </w:r>
      <w:r w:rsidR="00F54328" w:rsidRPr="00F54328">
        <w:t>V.G.3.b)(1)(f)</w:t>
      </w:r>
      <w:r w:rsidR="00F54328" w:rsidRPr="00F54328">
        <w:fldChar w:fldCharType="end"/>
      </w:r>
      <w:r w:rsidR="00F54328">
        <w:t xml:space="preserve"> </w:t>
      </w:r>
      <w:r w:rsidRPr="006C3E78">
        <w:t>for possible publication on the Internet by OSHA</w:t>
      </w:r>
      <w:r w:rsidR="0016540C" w:rsidRPr="006C3E78">
        <w:t xml:space="preserve">.  All final product materials must be submitted </w:t>
      </w:r>
      <w:r w:rsidR="007951ED" w:rsidRPr="006C3E78">
        <w:t xml:space="preserve">following guidelines </w:t>
      </w:r>
      <w:r w:rsidR="007951ED" w:rsidRPr="00F54328">
        <w:t>established in</w:t>
      </w:r>
      <w:r w:rsidR="0016540C" w:rsidRPr="00F54328">
        <w:t xml:space="preserve"> </w:t>
      </w:r>
      <w:r w:rsidR="00F54328" w:rsidRPr="00F54328">
        <w:t xml:space="preserve">Appendix </w:t>
      </w:r>
      <w:r w:rsidR="00F54328">
        <w:t>B</w:t>
      </w:r>
      <w:r w:rsidR="007951ED" w:rsidRPr="006C3E78">
        <w:t xml:space="preserve">, </w:t>
      </w:r>
      <w:r w:rsidR="0016540C" w:rsidRPr="006C3E78">
        <w:t>Procedures for Submitting Electronic Copies of Grant-Funded Materials</w:t>
      </w:r>
      <w:r w:rsidRPr="006C3E78">
        <w:t>.</w:t>
      </w:r>
    </w:p>
    <w:p w:rsidR="00DE2E26" w:rsidRPr="006C3E78" w:rsidRDefault="00DE2E26" w:rsidP="00071576">
      <w:pPr>
        <w:pStyle w:val="BodyText2"/>
      </w:pPr>
    </w:p>
    <w:p w:rsidR="00071576" w:rsidRDefault="00071576" w:rsidP="004E415D">
      <w:pPr>
        <w:pStyle w:val="BodyText2"/>
      </w:pPr>
      <w:r w:rsidRPr="006C3E78">
        <w:t xml:space="preserve">As stated in </w:t>
      </w:r>
      <w:r w:rsidR="0064206F">
        <w:t>2 CFR 200.315</w:t>
      </w:r>
      <w:r w:rsidRPr="006C3E78">
        <w:t xml:space="preserve">, </w:t>
      </w:r>
      <w:r w:rsidR="00CE51EF" w:rsidRPr="006C3E78">
        <w:t>DOL</w:t>
      </w:r>
      <w:r w:rsidRPr="006C3E78">
        <w:t xml:space="preserve"> reserves a royalty-free, nonexclusive and</w:t>
      </w:r>
      <w:r w:rsidRPr="00F37358">
        <w:t xml:space="preserve"> irrevocable right to reproduce, publish, or otherwise use for federal purposes any work produced under a grant, and to authorize others to do so.  Applicants should note that grantees must agree to provide </w:t>
      </w:r>
      <w:r w:rsidR="00CE51EF">
        <w:t>DOL</w:t>
      </w:r>
      <w:r w:rsidRPr="00F37358">
        <w:t xml:space="preserve"> a paid-up, nonexclusive</w:t>
      </w:r>
      <w:r w:rsidR="00745516">
        <w:t>,</w:t>
      </w:r>
      <w:r w:rsidRPr="00F37358">
        <w:t xml:space="preserve"> and irrevocable license to reproduce, publish, or otherwise use for federal purposes all products developed, or for which ownership was purchased, under an award including, but not limited to, curricula, training models, technical assistance products, and any related materials, and to authorize the others to do so.  Such uses include, but are not limited to, the right to modify and distribute such products worldwide by any means, electronic or otherwise.</w:t>
      </w:r>
    </w:p>
    <w:p w:rsidR="00E33AB1" w:rsidRPr="00F37358" w:rsidRDefault="00E33AB1" w:rsidP="004E415D">
      <w:pPr>
        <w:pStyle w:val="BodyText2"/>
      </w:pPr>
    </w:p>
    <w:p w:rsidR="00071576" w:rsidRPr="00F37358" w:rsidRDefault="00F3010B" w:rsidP="00C135D7">
      <w:pPr>
        <w:pStyle w:val="Heading2"/>
      </w:pPr>
      <w:bookmarkStart w:id="254" w:name="_Toc285117120"/>
      <w:bookmarkStart w:id="255" w:name="_Toc413751198"/>
      <w:r w:rsidRPr="00F37358">
        <w:t>Public R</w:t>
      </w:r>
      <w:r w:rsidR="00E33AB1">
        <w:t>eference to G</w:t>
      </w:r>
      <w:r w:rsidR="00071576" w:rsidRPr="00F37358">
        <w:t>rant</w:t>
      </w:r>
      <w:bookmarkEnd w:id="254"/>
      <w:bookmarkEnd w:id="255"/>
    </w:p>
    <w:p w:rsidR="00071576" w:rsidRPr="00F37358" w:rsidRDefault="00071576" w:rsidP="00071576">
      <w:pPr>
        <w:pStyle w:val="BodyText2"/>
      </w:pPr>
      <w:r w:rsidRPr="00F37358">
        <w:t>When issuing statements, press releases, requests for proposals, bid solicitations, and other documents describing projects or programs funded in whole or in part with federal money, all grantees receiving federal funds must clearly state:</w:t>
      </w:r>
    </w:p>
    <w:p w:rsidR="00071576" w:rsidRPr="00F37358" w:rsidRDefault="00071576" w:rsidP="00071576"/>
    <w:p w:rsidR="00071576" w:rsidRPr="00F37358" w:rsidRDefault="00071576" w:rsidP="00071576">
      <w:pPr>
        <w:pStyle w:val="ListBullet3"/>
      </w:pPr>
      <w:bookmarkStart w:id="256" w:name="_Toc252957814"/>
      <w:r w:rsidRPr="00F37358">
        <w:t>the percentage of the total costs of the program or project that will be financed with federal money;</w:t>
      </w:r>
      <w:bookmarkStart w:id="257" w:name="_Toc252957815"/>
      <w:bookmarkEnd w:id="256"/>
    </w:p>
    <w:p w:rsidR="00071576" w:rsidRPr="00F37358" w:rsidRDefault="00071576" w:rsidP="00071576">
      <w:pPr>
        <w:pStyle w:val="ListBullet3"/>
      </w:pPr>
      <w:r w:rsidRPr="00F37358">
        <w:t>the dollar amount of federal financial assistance for the project or program; and</w:t>
      </w:r>
      <w:bookmarkEnd w:id="257"/>
      <w:r w:rsidRPr="00F37358">
        <w:t xml:space="preserve"> </w:t>
      </w:r>
      <w:bookmarkStart w:id="258" w:name="_Toc252957816"/>
    </w:p>
    <w:p w:rsidR="00071576" w:rsidRPr="00F37358" w:rsidRDefault="00071576" w:rsidP="00071576">
      <w:pPr>
        <w:pStyle w:val="ListBullet3"/>
      </w:pPr>
      <w:proofErr w:type="gramStart"/>
      <w:r w:rsidRPr="00F37358">
        <w:t>the</w:t>
      </w:r>
      <w:proofErr w:type="gramEnd"/>
      <w:r w:rsidRPr="00F37358">
        <w:t xml:space="preserve"> percentage and dollar amount of the total costs of the project or program that will be financed by non-governmental sources.</w:t>
      </w:r>
      <w:bookmarkEnd w:id="258"/>
    </w:p>
    <w:p w:rsidR="00CE51EF" w:rsidRDefault="00CE51EF" w:rsidP="0095791E">
      <w:pPr>
        <w:pStyle w:val="BodyText2"/>
        <w:ind w:left="0"/>
        <w:rPr>
          <w:u w:val="single"/>
        </w:rPr>
      </w:pPr>
      <w:bookmarkStart w:id="259" w:name="_Toc285117121"/>
    </w:p>
    <w:p w:rsidR="00071576" w:rsidRPr="0048647F" w:rsidRDefault="00071576" w:rsidP="0048647F">
      <w:pPr>
        <w:pStyle w:val="BodyText2"/>
        <w:rPr>
          <w:u w:val="single"/>
        </w:rPr>
      </w:pPr>
      <w:r w:rsidRPr="0048647F">
        <w:rPr>
          <w:u w:val="single"/>
        </w:rPr>
        <w:t xml:space="preserve">Use of </w:t>
      </w:r>
      <w:r w:rsidR="00CE51EF">
        <w:rPr>
          <w:u w:val="single"/>
        </w:rPr>
        <w:t xml:space="preserve">the DOL or </w:t>
      </w:r>
      <w:r w:rsidRPr="0048647F">
        <w:rPr>
          <w:u w:val="single"/>
        </w:rPr>
        <w:t>OSHA Logo</w:t>
      </w:r>
      <w:bookmarkEnd w:id="259"/>
    </w:p>
    <w:p w:rsidR="00071576" w:rsidRPr="00F37358" w:rsidRDefault="00071576" w:rsidP="00071576">
      <w:pPr>
        <w:pStyle w:val="BodyText2"/>
      </w:pPr>
      <w:r w:rsidRPr="00F37358">
        <w:t>Neither the DOL</w:t>
      </w:r>
      <w:r w:rsidR="00CE51EF">
        <w:t xml:space="preserve"> </w:t>
      </w:r>
      <w:r w:rsidR="00745516">
        <w:t>n</w:t>
      </w:r>
      <w:r w:rsidRPr="00F37358">
        <w:t>or OSHA logo may be applied to any grant products developed with grant funds.</w:t>
      </w:r>
      <w:bookmarkStart w:id="260" w:name="_Toc252957817"/>
    </w:p>
    <w:bookmarkEnd w:id="260"/>
    <w:p w:rsidR="004309F9" w:rsidRPr="004309F9" w:rsidRDefault="00BA7E18" w:rsidP="00CB7E2D">
      <w:pPr>
        <w:rPr>
          <w:b/>
        </w:rPr>
      </w:pPr>
      <w:r w:rsidRPr="00F37358">
        <w:br w:type="page"/>
      </w:r>
      <w:r w:rsidR="004309F9" w:rsidRPr="003F00D7">
        <w:rPr>
          <w:b/>
        </w:rPr>
        <w:lastRenderedPageBreak/>
        <w:t xml:space="preserve">Appendix </w:t>
      </w:r>
      <w:r w:rsidR="000D3572">
        <w:rPr>
          <w:b/>
        </w:rPr>
        <w:t>A</w:t>
      </w:r>
      <w:r w:rsidR="004309F9" w:rsidRPr="003F00D7">
        <w:rPr>
          <w:b/>
        </w:rPr>
        <w:t xml:space="preserve"> – Administrative and Program Cost Information</w:t>
      </w:r>
    </w:p>
    <w:p w:rsidR="008602E3" w:rsidRDefault="008602E3" w:rsidP="0075219A">
      <w:pPr>
        <w:rPr>
          <w:b/>
        </w:rPr>
      </w:pPr>
    </w:p>
    <w:p w:rsidR="008602E3" w:rsidRPr="008602E3" w:rsidRDefault="008602E3" w:rsidP="007F0643">
      <w:pPr>
        <w:rPr>
          <w:rFonts w:eastAsia="Calibri"/>
        </w:rPr>
      </w:pPr>
      <w:r w:rsidRPr="008602E3">
        <w:rPr>
          <w:rFonts w:eastAsia="Calibri"/>
        </w:rPr>
        <w:t xml:space="preserve">As described in the </w:t>
      </w:r>
      <w:r w:rsidR="0064206F">
        <w:rPr>
          <w:rFonts w:eastAsia="Calibri"/>
        </w:rPr>
        <w:t>funding opportunity announcement</w:t>
      </w:r>
      <w:r w:rsidRPr="008602E3">
        <w:rPr>
          <w:rFonts w:eastAsia="Calibri"/>
        </w:rPr>
        <w:t xml:space="preserve"> (</w:t>
      </w:r>
      <w:r w:rsidR="0064206F">
        <w:rPr>
          <w:rFonts w:eastAsia="Calibri"/>
        </w:rPr>
        <w:t>FOA</w:t>
      </w:r>
      <w:r w:rsidRPr="008602E3">
        <w:rPr>
          <w:rFonts w:eastAsia="Calibri"/>
        </w:rPr>
        <w:t>), the Detailed Project Budget must break out administrative costs separately from programmatic costs for both federal and non-federal funds.  Administrative costs include indirect costs from the costs pool and the cost of activities, materials, meeting close-out requirements, and personnel (e.g., administrative assistants) who support the management and administration of the project, but do not provide direct services to project beneficiaries.  Indirect cost charges, which are considered administrative costs, must be supported with a copy of a current approved Indirect Cost Rate Agreement form.  Administrative costs cannot exceed 25% of the total grant budget.</w:t>
      </w:r>
    </w:p>
    <w:p w:rsidR="008602E3" w:rsidRPr="008602E3" w:rsidRDefault="008602E3" w:rsidP="008602E3">
      <w:pPr>
        <w:spacing w:line="276" w:lineRule="auto"/>
        <w:rPr>
          <w:rFonts w:eastAsia="Calibri"/>
        </w:rPr>
      </w:pPr>
    </w:p>
    <w:p w:rsidR="008602E3" w:rsidRPr="008602E3" w:rsidRDefault="008602E3" w:rsidP="008602E3">
      <w:pPr>
        <w:spacing w:line="276" w:lineRule="auto"/>
        <w:rPr>
          <w:rFonts w:eastAsia="Calibri"/>
        </w:rPr>
      </w:pPr>
      <w:r w:rsidRPr="008602E3">
        <w:rPr>
          <w:rFonts w:eastAsia="Calibri"/>
        </w:rPr>
        <w:t>ADMINISTRATIVE COSTS</w:t>
      </w:r>
    </w:p>
    <w:p w:rsidR="008602E3" w:rsidRPr="008602E3" w:rsidRDefault="008602E3" w:rsidP="00835BCB">
      <w:pPr>
        <w:numPr>
          <w:ilvl w:val="0"/>
          <w:numId w:val="30"/>
        </w:numPr>
        <w:spacing w:after="120"/>
        <w:rPr>
          <w:rFonts w:eastAsia="Calibri"/>
        </w:rPr>
      </w:pPr>
      <w:r w:rsidRPr="008602E3">
        <w:rPr>
          <w:rFonts w:eastAsia="Calibri"/>
        </w:rPr>
        <w:t>General administrative functions and coordination of functions:</w:t>
      </w:r>
    </w:p>
    <w:p w:rsidR="008602E3" w:rsidRPr="008602E3" w:rsidRDefault="008602E3" w:rsidP="00835BCB">
      <w:pPr>
        <w:numPr>
          <w:ilvl w:val="0"/>
          <w:numId w:val="29"/>
        </w:numPr>
        <w:spacing w:after="120"/>
        <w:rPr>
          <w:rFonts w:eastAsia="Calibri"/>
        </w:rPr>
      </w:pPr>
      <w:r w:rsidRPr="008602E3">
        <w:rPr>
          <w:rFonts w:eastAsia="Calibri"/>
        </w:rPr>
        <w:t>accounting</w:t>
      </w:r>
    </w:p>
    <w:p w:rsidR="008602E3" w:rsidRPr="008602E3" w:rsidRDefault="008602E3" w:rsidP="00835BCB">
      <w:pPr>
        <w:numPr>
          <w:ilvl w:val="0"/>
          <w:numId w:val="29"/>
        </w:numPr>
        <w:spacing w:after="120"/>
        <w:rPr>
          <w:rFonts w:eastAsia="Calibri"/>
        </w:rPr>
      </w:pPr>
      <w:r w:rsidRPr="008602E3">
        <w:rPr>
          <w:rFonts w:eastAsia="Calibri"/>
        </w:rPr>
        <w:t>audits</w:t>
      </w:r>
    </w:p>
    <w:p w:rsidR="008602E3" w:rsidRPr="008602E3" w:rsidRDefault="008602E3" w:rsidP="00835BCB">
      <w:pPr>
        <w:numPr>
          <w:ilvl w:val="0"/>
          <w:numId w:val="29"/>
        </w:numPr>
        <w:spacing w:after="120"/>
        <w:rPr>
          <w:rFonts w:eastAsia="Calibri"/>
        </w:rPr>
      </w:pPr>
      <w:r w:rsidRPr="008602E3">
        <w:rPr>
          <w:rFonts w:eastAsia="Calibri"/>
        </w:rPr>
        <w:t>budgeting</w:t>
      </w:r>
    </w:p>
    <w:p w:rsidR="008602E3" w:rsidRPr="008602E3" w:rsidRDefault="008602E3" w:rsidP="00835BCB">
      <w:pPr>
        <w:numPr>
          <w:ilvl w:val="0"/>
          <w:numId w:val="29"/>
        </w:numPr>
        <w:spacing w:after="120"/>
        <w:rPr>
          <w:rFonts w:eastAsia="Calibri"/>
        </w:rPr>
      </w:pPr>
      <w:r w:rsidRPr="008602E3">
        <w:rPr>
          <w:rFonts w:eastAsia="Calibri"/>
        </w:rPr>
        <w:t>financial and cash management</w:t>
      </w:r>
    </w:p>
    <w:p w:rsidR="008602E3" w:rsidRPr="008602E3" w:rsidRDefault="008602E3" w:rsidP="00835BCB">
      <w:pPr>
        <w:numPr>
          <w:ilvl w:val="0"/>
          <w:numId w:val="29"/>
        </w:numPr>
        <w:spacing w:after="120"/>
        <w:rPr>
          <w:rFonts w:eastAsia="Calibri"/>
        </w:rPr>
      </w:pPr>
      <w:r w:rsidRPr="008602E3">
        <w:rPr>
          <w:rFonts w:eastAsia="Calibri"/>
        </w:rPr>
        <w:t>general legal services functions</w:t>
      </w:r>
    </w:p>
    <w:p w:rsidR="008602E3" w:rsidRPr="008602E3" w:rsidRDefault="008602E3" w:rsidP="00835BCB">
      <w:pPr>
        <w:numPr>
          <w:ilvl w:val="0"/>
          <w:numId w:val="29"/>
        </w:numPr>
        <w:spacing w:after="120"/>
        <w:rPr>
          <w:rFonts w:eastAsia="Calibri"/>
        </w:rPr>
      </w:pPr>
      <w:r w:rsidRPr="008602E3">
        <w:rPr>
          <w:rFonts w:eastAsia="Calibri"/>
        </w:rPr>
        <w:t>payroll functions</w:t>
      </w:r>
    </w:p>
    <w:p w:rsidR="008602E3" w:rsidRPr="008602E3" w:rsidRDefault="008602E3" w:rsidP="00835BCB">
      <w:pPr>
        <w:numPr>
          <w:ilvl w:val="0"/>
          <w:numId w:val="29"/>
        </w:numPr>
        <w:spacing w:after="120"/>
        <w:rPr>
          <w:rFonts w:eastAsia="Calibri"/>
        </w:rPr>
      </w:pPr>
      <w:r w:rsidRPr="008602E3">
        <w:rPr>
          <w:rFonts w:eastAsia="Calibri"/>
        </w:rPr>
        <w:t>personnel management</w:t>
      </w:r>
    </w:p>
    <w:p w:rsidR="008602E3" w:rsidRPr="008602E3" w:rsidRDefault="008602E3" w:rsidP="00835BCB">
      <w:pPr>
        <w:numPr>
          <w:ilvl w:val="0"/>
          <w:numId w:val="29"/>
        </w:numPr>
        <w:spacing w:after="120"/>
        <w:rPr>
          <w:rFonts w:eastAsia="Calibri"/>
        </w:rPr>
      </w:pPr>
      <w:r w:rsidRPr="008602E3">
        <w:rPr>
          <w:rFonts w:eastAsia="Calibri"/>
        </w:rPr>
        <w:t>procurement</w:t>
      </w:r>
    </w:p>
    <w:p w:rsidR="008602E3" w:rsidRPr="008602E3" w:rsidRDefault="008602E3" w:rsidP="00835BCB">
      <w:pPr>
        <w:numPr>
          <w:ilvl w:val="0"/>
          <w:numId w:val="29"/>
        </w:numPr>
        <w:spacing w:after="120"/>
        <w:rPr>
          <w:rFonts w:eastAsia="Calibri"/>
        </w:rPr>
      </w:pPr>
      <w:r w:rsidRPr="008602E3">
        <w:rPr>
          <w:rFonts w:eastAsia="Calibri"/>
        </w:rPr>
        <w:t>property management</w:t>
      </w:r>
    </w:p>
    <w:p w:rsidR="008602E3" w:rsidRDefault="008602E3" w:rsidP="00835BCB">
      <w:pPr>
        <w:numPr>
          <w:ilvl w:val="0"/>
          <w:numId w:val="29"/>
        </w:numPr>
        <w:spacing w:after="120"/>
        <w:rPr>
          <w:rFonts w:eastAsia="Calibri"/>
        </w:rPr>
      </w:pPr>
      <w:r w:rsidRPr="008602E3">
        <w:rPr>
          <w:rFonts w:eastAsia="Calibri"/>
        </w:rPr>
        <w:t>purchasing</w:t>
      </w:r>
    </w:p>
    <w:p w:rsidR="00AC2ECE" w:rsidRPr="008602E3" w:rsidRDefault="00AC2ECE" w:rsidP="00835BCB">
      <w:pPr>
        <w:numPr>
          <w:ilvl w:val="0"/>
          <w:numId w:val="29"/>
        </w:numPr>
        <w:spacing w:after="120"/>
        <w:rPr>
          <w:rFonts w:eastAsia="Calibri"/>
        </w:rPr>
      </w:pPr>
      <w:r>
        <w:rPr>
          <w:rFonts w:eastAsia="Calibri"/>
        </w:rPr>
        <w:t>report preparation</w:t>
      </w:r>
    </w:p>
    <w:p w:rsidR="008602E3" w:rsidRPr="008602E3" w:rsidRDefault="008602E3" w:rsidP="00835BCB">
      <w:pPr>
        <w:numPr>
          <w:ilvl w:val="0"/>
          <w:numId w:val="29"/>
        </w:numPr>
        <w:spacing w:after="120"/>
        <w:rPr>
          <w:rFonts w:eastAsia="Calibri"/>
        </w:rPr>
      </w:pPr>
      <w:r w:rsidRPr="008602E3">
        <w:rPr>
          <w:rFonts w:eastAsia="Calibri"/>
        </w:rPr>
        <w:t>review resolution</w:t>
      </w:r>
    </w:p>
    <w:p w:rsidR="007F0643" w:rsidRPr="00835BCB" w:rsidRDefault="008602E3" w:rsidP="00835BCB">
      <w:pPr>
        <w:numPr>
          <w:ilvl w:val="0"/>
          <w:numId w:val="29"/>
        </w:numPr>
        <w:spacing w:after="120"/>
        <w:rPr>
          <w:rFonts w:eastAsia="Calibri"/>
        </w:rPr>
      </w:pPr>
      <w:r w:rsidRPr="008602E3">
        <w:rPr>
          <w:rFonts w:eastAsia="Calibri"/>
        </w:rPr>
        <w:t>development of systems and procedures for administrative functions</w:t>
      </w:r>
    </w:p>
    <w:p w:rsidR="008602E3" w:rsidRPr="006C3E78" w:rsidRDefault="008602E3" w:rsidP="00835BCB">
      <w:pPr>
        <w:numPr>
          <w:ilvl w:val="0"/>
          <w:numId w:val="30"/>
        </w:numPr>
        <w:spacing w:after="120"/>
        <w:rPr>
          <w:rFonts w:eastAsia="Calibri"/>
        </w:rPr>
      </w:pPr>
      <w:r w:rsidRPr="006C3E78">
        <w:rPr>
          <w:rFonts w:eastAsia="Calibri"/>
        </w:rPr>
        <w:t>Costs of goods and services required for administrative functions of the program, including goods and services such as:</w:t>
      </w:r>
    </w:p>
    <w:p w:rsidR="00AC2ECE" w:rsidRPr="006C3E78" w:rsidRDefault="00AC2ECE" w:rsidP="00835BCB">
      <w:pPr>
        <w:numPr>
          <w:ilvl w:val="1"/>
          <w:numId w:val="30"/>
        </w:numPr>
        <w:spacing w:after="120"/>
        <w:rPr>
          <w:rFonts w:eastAsia="Calibri"/>
        </w:rPr>
      </w:pPr>
      <w:r w:rsidRPr="006C3E78">
        <w:rPr>
          <w:rFonts w:eastAsia="Calibri"/>
        </w:rPr>
        <w:t>advertising and outreach services</w:t>
      </w:r>
      <w:r w:rsidR="0042628D">
        <w:rPr>
          <w:rFonts w:eastAsia="Calibri"/>
        </w:rPr>
        <w:t xml:space="preserve"> targeted to the general public</w:t>
      </w:r>
    </w:p>
    <w:p w:rsidR="00AC2ECE" w:rsidRPr="006C3E78" w:rsidRDefault="00AC2ECE" w:rsidP="00835BCB">
      <w:pPr>
        <w:numPr>
          <w:ilvl w:val="1"/>
          <w:numId w:val="30"/>
        </w:numPr>
        <w:spacing w:after="120"/>
        <w:rPr>
          <w:rFonts w:eastAsia="Calibri"/>
        </w:rPr>
      </w:pPr>
      <w:r w:rsidRPr="006C3E78">
        <w:rPr>
          <w:rFonts w:eastAsia="Calibri"/>
        </w:rPr>
        <w:t>internet services</w:t>
      </w:r>
    </w:p>
    <w:p w:rsidR="00AC2ECE" w:rsidRPr="006C3E78" w:rsidRDefault="008602E3" w:rsidP="00835BCB">
      <w:pPr>
        <w:numPr>
          <w:ilvl w:val="1"/>
          <w:numId w:val="30"/>
        </w:numPr>
        <w:spacing w:after="120"/>
        <w:rPr>
          <w:rFonts w:eastAsia="Calibri"/>
        </w:rPr>
      </w:pPr>
      <w:r w:rsidRPr="006C3E78">
        <w:rPr>
          <w:rFonts w:eastAsia="Calibri"/>
        </w:rPr>
        <w:t>office supplies</w:t>
      </w:r>
    </w:p>
    <w:p w:rsidR="008602E3" w:rsidRPr="006C3E78" w:rsidRDefault="008602E3" w:rsidP="00835BCB">
      <w:pPr>
        <w:numPr>
          <w:ilvl w:val="1"/>
          <w:numId w:val="30"/>
        </w:numPr>
        <w:spacing w:after="120"/>
        <w:rPr>
          <w:rFonts w:eastAsia="Calibri"/>
        </w:rPr>
      </w:pPr>
      <w:r w:rsidRPr="006C3E78">
        <w:rPr>
          <w:rFonts w:eastAsia="Calibri"/>
        </w:rPr>
        <w:t>postage</w:t>
      </w:r>
    </w:p>
    <w:p w:rsidR="008602E3" w:rsidRDefault="008602E3" w:rsidP="00835BCB">
      <w:pPr>
        <w:numPr>
          <w:ilvl w:val="1"/>
          <w:numId w:val="30"/>
        </w:numPr>
        <w:spacing w:after="120"/>
        <w:rPr>
          <w:rFonts w:eastAsia="Calibri"/>
        </w:rPr>
      </w:pPr>
      <w:r w:rsidRPr="008602E3">
        <w:rPr>
          <w:rFonts w:eastAsia="Calibri"/>
        </w:rPr>
        <w:t>rental and maintenance of office space</w:t>
      </w:r>
    </w:p>
    <w:p w:rsidR="00AC2ECE" w:rsidRPr="008602E3" w:rsidRDefault="00AC2ECE" w:rsidP="00835BCB">
      <w:pPr>
        <w:numPr>
          <w:ilvl w:val="1"/>
          <w:numId w:val="30"/>
        </w:numPr>
        <w:spacing w:after="120"/>
        <w:rPr>
          <w:rFonts w:eastAsia="Calibri"/>
        </w:rPr>
      </w:pPr>
      <w:proofErr w:type="gramStart"/>
      <w:r>
        <w:rPr>
          <w:rFonts w:eastAsia="Calibri"/>
        </w:rPr>
        <w:t>rental/leasing</w:t>
      </w:r>
      <w:proofErr w:type="gramEnd"/>
      <w:r>
        <w:rPr>
          <w:rFonts w:eastAsia="Calibri"/>
        </w:rPr>
        <w:t xml:space="preserve"> and maintenance of equipment (copiers, printers, etc.)</w:t>
      </w:r>
    </w:p>
    <w:p w:rsidR="008602E3" w:rsidRPr="008602E3" w:rsidRDefault="008602E3" w:rsidP="00835BCB">
      <w:pPr>
        <w:numPr>
          <w:ilvl w:val="1"/>
          <w:numId w:val="30"/>
        </w:numPr>
        <w:spacing w:after="120"/>
        <w:rPr>
          <w:rFonts w:eastAsia="Calibri"/>
        </w:rPr>
      </w:pPr>
      <w:r w:rsidRPr="008602E3">
        <w:rPr>
          <w:rFonts w:eastAsia="Calibri"/>
        </w:rPr>
        <w:t>utilities</w:t>
      </w:r>
    </w:p>
    <w:p w:rsidR="008602E3" w:rsidRPr="008602E3" w:rsidRDefault="008602E3" w:rsidP="00835BCB">
      <w:pPr>
        <w:numPr>
          <w:ilvl w:val="0"/>
          <w:numId w:val="30"/>
        </w:numPr>
        <w:spacing w:after="120"/>
        <w:rPr>
          <w:rFonts w:eastAsia="Calibri"/>
        </w:rPr>
      </w:pPr>
      <w:r w:rsidRPr="008602E3">
        <w:rPr>
          <w:rFonts w:eastAsia="Calibri"/>
        </w:rPr>
        <w:t>Travel costs incurred for official business in carrying out administrative activities or the overall management of the grant.</w:t>
      </w:r>
    </w:p>
    <w:p w:rsidR="008602E3" w:rsidRPr="008602E3" w:rsidRDefault="00AC2ECE" w:rsidP="00835BCB">
      <w:pPr>
        <w:numPr>
          <w:ilvl w:val="0"/>
          <w:numId w:val="30"/>
        </w:numPr>
        <w:spacing w:after="120"/>
        <w:rPr>
          <w:rFonts w:eastAsia="Calibri"/>
        </w:rPr>
      </w:pPr>
      <w:r>
        <w:rPr>
          <w:rFonts w:eastAsia="Calibri"/>
        </w:rPr>
        <w:lastRenderedPageBreak/>
        <w:t>The purchase, systems development, and operating costs</w:t>
      </w:r>
      <w:r w:rsidR="008602E3" w:rsidRPr="008602E3">
        <w:rPr>
          <w:rFonts w:eastAsia="Calibri"/>
        </w:rPr>
        <w:t xml:space="preserve"> of information systems related to administrative functions.  For example:</w:t>
      </w:r>
    </w:p>
    <w:p w:rsidR="008602E3" w:rsidRPr="008602E3" w:rsidRDefault="008602E3" w:rsidP="00835BCB">
      <w:pPr>
        <w:numPr>
          <w:ilvl w:val="1"/>
          <w:numId w:val="30"/>
        </w:numPr>
        <w:spacing w:after="120"/>
        <w:rPr>
          <w:rFonts w:eastAsia="Calibri"/>
        </w:rPr>
      </w:pPr>
      <w:r w:rsidRPr="008602E3">
        <w:rPr>
          <w:rFonts w:eastAsia="Calibri"/>
        </w:rPr>
        <w:t>personnel</w:t>
      </w:r>
    </w:p>
    <w:p w:rsidR="008602E3" w:rsidRPr="008602E3" w:rsidRDefault="008602E3" w:rsidP="00835BCB">
      <w:pPr>
        <w:numPr>
          <w:ilvl w:val="1"/>
          <w:numId w:val="30"/>
        </w:numPr>
        <w:spacing w:after="120"/>
        <w:rPr>
          <w:rFonts w:eastAsia="Calibri"/>
        </w:rPr>
      </w:pPr>
      <w:r w:rsidRPr="008602E3">
        <w:rPr>
          <w:rFonts w:eastAsia="Calibri"/>
        </w:rPr>
        <w:t>procurement</w:t>
      </w:r>
    </w:p>
    <w:p w:rsidR="008602E3" w:rsidRPr="008602E3" w:rsidRDefault="008602E3" w:rsidP="00835BCB">
      <w:pPr>
        <w:numPr>
          <w:ilvl w:val="1"/>
          <w:numId w:val="30"/>
        </w:numPr>
        <w:spacing w:after="120"/>
        <w:rPr>
          <w:rFonts w:eastAsia="Calibri"/>
        </w:rPr>
      </w:pPr>
      <w:r w:rsidRPr="008602E3">
        <w:rPr>
          <w:rFonts w:eastAsia="Calibri"/>
        </w:rPr>
        <w:t>purchasing</w:t>
      </w:r>
    </w:p>
    <w:p w:rsidR="008602E3" w:rsidRPr="008602E3" w:rsidRDefault="008602E3" w:rsidP="00835BCB">
      <w:pPr>
        <w:numPr>
          <w:ilvl w:val="1"/>
          <w:numId w:val="30"/>
        </w:numPr>
        <w:spacing w:after="120"/>
        <w:rPr>
          <w:rFonts w:eastAsia="Calibri"/>
        </w:rPr>
      </w:pPr>
      <w:r w:rsidRPr="008602E3">
        <w:rPr>
          <w:rFonts w:eastAsia="Calibri"/>
        </w:rPr>
        <w:t>property management</w:t>
      </w:r>
    </w:p>
    <w:p w:rsidR="008602E3" w:rsidRPr="008602E3" w:rsidRDefault="008602E3" w:rsidP="00835BCB">
      <w:pPr>
        <w:numPr>
          <w:ilvl w:val="1"/>
          <w:numId w:val="30"/>
        </w:numPr>
        <w:spacing w:after="120"/>
        <w:rPr>
          <w:rFonts w:eastAsia="Calibri"/>
        </w:rPr>
      </w:pPr>
      <w:r w:rsidRPr="008602E3">
        <w:rPr>
          <w:rFonts w:eastAsia="Calibri"/>
        </w:rPr>
        <w:t>accounting and payroll systems</w:t>
      </w:r>
    </w:p>
    <w:p w:rsidR="008602E3" w:rsidRDefault="00AC2ECE" w:rsidP="00835BCB">
      <w:pPr>
        <w:numPr>
          <w:ilvl w:val="0"/>
          <w:numId w:val="30"/>
        </w:numPr>
        <w:spacing w:after="120"/>
        <w:rPr>
          <w:rFonts w:eastAsia="Calibri"/>
        </w:rPr>
      </w:pPr>
      <w:r>
        <w:rPr>
          <w:rFonts w:eastAsia="Calibri"/>
        </w:rPr>
        <w:t>The portion of a</w:t>
      </w:r>
      <w:r w:rsidR="008602E3" w:rsidRPr="008602E3">
        <w:rPr>
          <w:rFonts w:eastAsia="Calibri"/>
        </w:rPr>
        <w:t xml:space="preserve">wards to </w:t>
      </w:r>
      <w:proofErr w:type="spellStart"/>
      <w:r w:rsidR="008602E3" w:rsidRPr="008602E3">
        <w:rPr>
          <w:rFonts w:eastAsia="Calibri"/>
        </w:rPr>
        <w:t>su</w:t>
      </w:r>
      <w:r>
        <w:rPr>
          <w:rFonts w:eastAsia="Calibri"/>
        </w:rPr>
        <w:t>brecipients</w:t>
      </w:r>
      <w:proofErr w:type="spellEnd"/>
      <w:r>
        <w:rPr>
          <w:rFonts w:eastAsia="Calibri"/>
        </w:rPr>
        <w:t xml:space="preserve"> or vendors that is</w:t>
      </w:r>
      <w:r w:rsidR="008602E3" w:rsidRPr="008602E3">
        <w:rPr>
          <w:rFonts w:eastAsia="Calibri"/>
        </w:rPr>
        <w:t xml:space="preserve"> for the performance of administrative functions. </w:t>
      </w:r>
    </w:p>
    <w:p w:rsidR="00835BCB" w:rsidRPr="00835BCB" w:rsidRDefault="00835BCB" w:rsidP="00835BCB">
      <w:pPr>
        <w:spacing w:after="120"/>
        <w:ind w:left="720"/>
        <w:rPr>
          <w:rFonts w:eastAsia="Calibri"/>
        </w:rPr>
      </w:pPr>
    </w:p>
    <w:p w:rsidR="008602E3" w:rsidRPr="008602E3" w:rsidRDefault="008602E3" w:rsidP="00835BCB">
      <w:pPr>
        <w:spacing w:after="120"/>
        <w:rPr>
          <w:rFonts w:eastAsia="Calibri"/>
        </w:rPr>
      </w:pPr>
      <w:r w:rsidRPr="008602E3">
        <w:rPr>
          <w:rFonts w:eastAsia="Calibri"/>
        </w:rPr>
        <w:t>PROGRAM COSTS</w:t>
      </w:r>
    </w:p>
    <w:p w:rsidR="008602E3" w:rsidRPr="008602E3" w:rsidRDefault="008602E3" w:rsidP="00835BCB">
      <w:pPr>
        <w:numPr>
          <w:ilvl w:val="0"/>
          <w:numId w:val="31"/>
        </w:numPr>
        <w:spacing w:after="120"/>
        <w:rPr>
          <w:rFonts w:eastAsia="Calibri"/>
        </w:rPr>
      </w:pPr>
      <w:r w:rsidRPr="008602E3">
        <w:rPr>
          <w:rFonts w:eastAsia="Calibri"/>
        </w:rPr>
        <w:t>All costs incurred directly for functions and training activities including salaries for personnel providing direct training to workers and employers.</w:t>
      </w:r>
    </w:p>
    <w:p w:rsidR="008602E3" w:rsidRPr="008602E3" w:rsidRDefault="00AC2ECE" w:rsidP="00835BCB">
      <w:pPr>
        <w:numPr>
          <w:ilvl w:val="0"/>
          <w:numId w:val="31"/>
        </w:numPr>
        <w:spacing w:after="120"/>
        <w:rPr>
          <w:rFonts w:eastAsia="Calibri"/>
        </w:rPr>
      </w:pPr>
      <w:r>
        <w:rPr>
          <w:rFonts w:eastAsia="Calibri"/>
        </w:rPr>
        <w:t>The purchase, systems development, and operating c</w:t>
      </w:r>
      <w:r w:rsidR="008602E3" w:rsidRPr="008602E3">
        <w:rPr>
          <w:rFonts w:eastAsia="Calibri"/>
        </w:rPr>
        <w:t xml:space="preserve">osts </w:t>
      </w:r>
      <w:r>
        <w:rPr>
          <w:rFonts w:eastAsia="Calibri"/>
        </w:rPr>
        <w:t xml:space="preserve">(e.g. data entry costs) </w:t>
      </w:r>
      <w:r w:rsidR="008602E3" w:rsidRPr="008602E3">
        <w:rPr>
          <w:rFonts w:eastAsia="Calibri"/>
        </w:rPr>
        <w:t>of the following information systems are charged as a program cost:</w:t>
      </w:r>
    </w:p>
    <w:p w:rsidR="008602E3" w:rsidRPr="008602E3" w:rsidRDefault="008602E3" w:rsidP="00835BCB">
      <w:pPr>
        <w:numPr>
          <w:ilvl w:val="1"/>
          <w:numId w:val="31"/>
        </w:numPr>
        <w:spacing w:after="120"/>
        <w:rPr>
          <w:rFonts w:eastAsia="Calibri"/>
        </w:rPr>
      </w:pPr>
      <w:r w:rsidRPr="008602E3">
        <w:rPr>
          <w:rFonts w:eastAsia="Calibri"/>
        </w:rPr>
        <w:t>Tracking or monitoring of participant information including basic worker information, employer information, and other statistical information relevant to program evaluations</w:t>
      </w:r>
    </w:p>
    <w:p w:rsidR="008602E3" w:rsidRPr="008602E3" w:rsidRDefault="008602E3" w:rsidP="00835BCB">
      <w:pPr>
        <w:numPr>
          <w:ilvl w:val="1"/>
          <w:numId w:val="31"/>
        </w:numPr>
        <w:spacing w:after="120"/>
        <w:rPr>
          <w:rFonts w:eastAsia="Calibri"/>
        </w:rPr>
      </w:pPr>
      <w:r w:rsidRPr="008602E3">
        <w:rPr>
          <w:rFonts w:eastAsia="Calibri"/>
        </w:rPr>
        <w:t>Performance and program cost information on training services  and activities</w:t>
      </w:r>
    </w:p>
    <w:p w:rsidR="008602E3" w:rsidRPr="008602E3" w:rsidRDefault="00AC2ECE" w:rsidP="00835BCB">
      <w:pPr>
        <w:numPr>
          <w:ilvl w:val="0"/>
          <w:numId w:val="31"/>
        </w:numPr>
        <w:spacing w:after="120"/>
        <w:rPr>
          <w:rFonts w:eastAsia="Calibri"/>
        </w:rPr>
      </w:pPr>
      <w:r>
        <w:rPr>
          <w:rFonts w:eastAsia="Calibri"/>
        </w:rPr>
        <w:t>C</w:t>
      </w:r>
      <w:r w:rsidR="008602E3" w:rsidRPr="008602E3">
        <w:rPr>
          <w:rFonts w:eastAsia="Calibri"/>
        </w:rPr>
        <w:t>osts of goods and services required for direct program functions, including goods and services such as:</w:t>
      </w:r>
    </w:p>
    <w:p w:rsidR="0042628D" w:rsidRDefault="006415C7" w:rsidP="00835BCB">
      <w:pPr>
        <w:numPr>
          <w:ilvl w:val="1"/>
          <w:numId w:val="31"/>
        </w:numPr>
        <w:spacing w:after="120"/>
        <w:rPr>
          <w:rFonts w:eastAsia="Calibri"/>
        </w:rPr>
      </w:pPr>
      <w:r>
        <w:rPr>
          <w:rFonts w:eastAsia="Calibri"/>
        </w:rPr>
        <w:t>a</w:t>
      </w:r>
      <w:r w:rsidR="0042628D">
        <w:rPr>
          <w:rFonts w:eastAsia="Calibri"/>
        </w:rPr>
        <w:t>dvertising and outreach services specific to recruiting the target audience to attend training</w:t>
      </w:r>
    </w:p>
    <w:p w:rsidR="008602E3" w:rsidRPr="008602E3" w:rsidRDefault="008602E3" w:rsidP="00835BCB">
      <w:pPr>
        <w:numPr>
          <w:ilvl w:val="1"/>
          <w:numId w:val="31"/>
        </w:numPr>
        <w:spacing w:after="120"/>
        <w:rPr>
          <w:rFonts w:eastAsia="Calibri"/>
        </w:rPr>
      </w:pPr>
      <w:r w:rsidRPr="008602E3">
        <w:rPr>
          <w:rFonts w:eastAsia="Calibri"/>
        </w:rPr>
        <w:t>training supplies</w:t>
      </w:r>
      <w:r w:rsidR="00AC2ECE">
        <w:rPr>
          <w:rFonts w:eastAsia="Calibri"/>
        </w:rPr>
        <w:t>, including local reproduction</w:t>
      </w:r>
    </w:p>
    <w:p w:rsidR="008602E3" w:rsidRPr="008602E3" w:rsidRDefault="008602E3" w:rsidP="00835BCB">
      <w:pPr>
        <w:numPr>
          <w:ilvl w:val="1"/>
          <w:numId w:val="31"/>
        </w:numPr>
        <w:spacing w:after="120"/>
        <w:rPr>
          <w:rFonts w:eastAsia="Calibri"/>
        </w:rPr>
      </w:pPr>
      <w:r w:rsidRPr="008602E3">
        <w:rPr>
          <w:rFonts w:eastAsia="Calibri"/>
        </w:rPr>
        <w:t>rental or purchase of training equipment</w:t>
      </w:r>
    </w:p>
    <w:p w:rsidR="008602E3" w:rsidRPr="008602E3" w:rsidRDefault="008602E3" w:rsidP="00835BCB">
      <w:pPr>
        <w:numPr>
          <w:ilvl w:val="1"/>
          <w:numId w:val="31"/>
        </w:numPr>
        <w:spacing w:after="120"/>
        <w:rPr>
          <w:rFonts w:eastAsia="Calibri"/>
        </w:rPr>
      </w:pPr>
      <w:r w:rsidRPr="008602E3">
        <w:rPr>
          <w:rFonts w:eastAsia="Calibri"/>
        </w:rPr>
        <w:t>rental and maintenance of training space</w:t>
      </w:r>
    </w:p>
    <w:p w:rsidR="008602E3" w:rsidRPr="008602E3" w:rsidRDefault="008602E3" w:rsidP="00835BCB">
      <w:pPr>
        <w:numPr>
          <w:ilvl w:val="0"/>
          <w:numId w:val="31"/>
        </w:numPr>
        <w:spacing w:after="120"/>
        <w:rPr>
          <w:rFonts w:eastAsia="Calibri"/>
        </w:rPr>
      </w:pPr>
      <w:r w:rsidRPr="008602E3">
        <w:rPr>
          <w:rFonts w:eastAsia="Calibri"/>
        </w:rPr>
        <w:t>Travel costs incurred for official business in carrying out training activities.</w:t>
      </w:r>
    </w:p>
    <w:p w:rsidR="008602E3" w:rsidRPr="008602E3" w:rsidRDefault="00AC2ECE" w:rsidP="00835BCB">
      <w:pPr>
        <w:numPr>
          <w:ilvl w:val="0"/>
          <w:numId w:val="31"/>
        </w:numPr>
        <w:spacing w:after="120"/>
        <w:rPr>
          <w:rFonts w:eastAsia="Calibri"/>
        </w:rPr>
      </w:pPr>
      <w:r>
        <w:rPr>
          <w:rFonts w:eastAsia="Calibri"/>
        </w:rPr>
        <w:t>The portion of a</w:t>
      </w:r>
      <w:r w:rsidR="008602E3" w:rsidRPr="008602E3">
        <w:rPr>
          <w:rFonts w:eastAsia="Calibri"/>
        </w:rPr>
        <w:t xml:space="preserve">wards to </w:t>
      </w:r>
      <w:proofErr w:type="spellStart"/>
      <w:r w:rsidR="008602E3" w:rsidRPr="008602E3">
        <w:rPr>
          <w:rFonts w:eastAsia="Calibri"/>
        </w:rPr>
        <w:t>subrecip</w:t>
      </w:r>
      <w:r>
        <w:rPr>
          <w:rFonts w:eastAsia="Calibri"/>
        </w:rPr>
        <w:t>ients</w:t>
      </w:r>
      <w:proofErr w:type="spellEnd"/>
      <w:r>
        <w:rPr>
          <w:rFonts w:eastAsia="Calibri"/>
        </w:rPr>
        <w:t xml:space="preserve"> or vendors that is</w:t>
      </w:r>
      <w:r w:rsidR="008602E3" w:rsidRPr="008602E3">
        <w:rPr>
          <w:rFonts w:eastAsia="Calibri"/>
        </w:rPr>
        <w:t xml:space="preserve"> for the performance of program functions.</w:t>
      </w:r>
    </w:p>
    <w:p w:rsidR="008602E3" w:rsidRPr="008602E3" w:rsidRDefault="008602E3" w:rsidP="00835BCB">
      <w:pPr>
        <w:numPr>
          <w:ilvl w:val="0"/>
          <w:numId w:val="31"/>
        </w:numPr>
        <w:spacing w:after="120"/>
        <w:rPr>
          <w:rFonts w:eastAsia="Calibri"/>
        </w:rPr>
      </w:pPr>
      <w:r w:rsidRPr="008602E3">
        <w:rPr>
          <w:rFonts w:eastAsia="Calibri"/>
        </w:rPr>
        <w:t>The portion of indirect costs determined as a proportionate share of the indirect costs in the indirect cost pool which are the costs of program functions, not administrative functions (see indirect costs below).</w:t>
      </w:r>
    </w:p>
    <w:p w:rsidR="008602E3" w:rsidRPr="008602E3" w:rsidRDefault="008602E3" w:rsidP="00835BCB">
      <w:pPr>
        <w:spacing w:after="120"/>
        <w:rPr>
          <w:rFonts w:eastAsia="Calibri"/>
        </w:rPr>
      </w:pPr>
    </w:p>
    <w:p w:rsidR="00AC2ECE" w:rsidRDefault="008602E3" w:rsidP="00835BCB">
      <w:pPr>
        <w:spacing w:after="120"/>
        <w:rPr>
          <w:rFonts w:eastAsia="Calibri"/>
        </w:rPr>
      </w:pPr>
      <w:r w:rsidRPr="008602E3">
        <w:rPr>
          <w:rFonts w:eastAsia="Calibri"/>
        </w:rPr>
        <w:t>SHARED A</w:t>
      </w:r>
      <w:r w:rsidR="00AC2ECE">
        <w:rPr>
          <w:rFonts w:eastAsia="Calibri"/>
        </w:rPr>
        <w:t>DMINISTRATIVE AND PROGRAM COSTS</w:t>
      </w:r>
    </w:p>
    <w:p w:rsidR="008602E3" w:rsidRPr="008602E3" w:rsidRDefault="008602E3" w:rsidP="00835BCB">
      <w:pPr>
        <w:spacing w:after="120"/>
        <w:ind w:left="360"/>
        <w:rPr>
          <w:rFonts w:eastAsia="Calibri"/>
        </w:rPr>
      </w:pPr>
      <w:r w:rsidRPr="008602E3">
        <w:rPr>
          <w:rFonts w:eastAsia="Calibri"/>
        </w:rPr>
        <w:t xml:space="preserve">Personnel and related non-personnel costs of staff that perform both administrative functions and programmatic services are to be allocated as administrative costs or program to the </w:t>
      </w:r>
      <w:r w:rsidRPr="008602E3">
        <w:rPr>
          <w:rFonts w:eastAsia="Calibri"/>
        </w:rPr>
        <w:lastRenderedPageBreak/>
        <w:t>benefitting cost objectives/categories based on documented distributions of actual time worked and other equitable cost allocation methods.</w:t>
      </w:r>
    </w:p>
    <w:p w:rsidR="008602E3" w:rsidRPr="008602E3" w:rsidRDefault="008602E3" w:rsidP="00835BCB">
      <w:pPr>
        <w:spacing w:after="120"/>
        <w:rPr>
          <w:rFonts w:eastAsia="Calibri"/>
        </w:rPr>
      </w:pPr>
    </w:p>
    <w:p w:rsidR="008602E3" w:rsidRDefault="008602E3" w:rsidP="00835BCB">
      <w:pPr>
        <w:spacing w:after="120"/>
        <w:rPr>
          <w:rFonts w:eastAsia="Calibri"/>
        </w:rPr>
      </w:pPr>
      <w:r w:rsidRPr="008602E3">
        <w:rPr>
          <w:rFonts w:eastAsia="Calibri"/>
        </w:rPr>
        <w:t>INDIRECT COSTS</w:t>
      </w:r>
    </w:p>
    <w:p w:rsidR="0064206F" w:rsidRPr="008602E3" w:rsidRDefault="0064206F" w:rsidP="00835BCB">
      <w:pPr>
        <w:spacing w:after="120"/>
        <w:rPr>
          <w:rFonts w:eastAsia="Calibri"/>
        </w:rPr>
      </w:pPr>
      <w:r w:rsidRPr="0064206F">
        <w:rPr>
          <w:rFonts w:eastAsia="Calibri"/>
        </w:rPr>
        <w:t>As specified in the Uniform Guidance 2 CFR 200, indirect costs are those that have been incurred for common or joint purpose benefitting more than one cost objective and not be readily assignable with a particular final cost objective.  An indirect cost rate is required when an organization operates under more than one grant or other activity, whether federally-assisted or not.</w:t>
      </w:r>
    </w:p>
    <w:p w:rsidR="008602E3" w:rsidRPr="008602E3" w:rsidRDefault="008602E3" w:rsidP="00835BCB">
      <w:pPr>
        <w:numPr>
          <w:ilvl w:val="0"/>
          <w:numId w:val="32"/>
        </w:numPr>
        <w:spacing w:after="120"/>
        <w:rPr>
          <w:rFonts w:eastAsia="Calibri"/>
        </w:rPr>
      </w:pPr>
      <w:r w:rsidRPr="008602E3">
        <w:rPr>
          <w:rFonts w:eastAsia="Calibri"/>
        </w:rPr>
        <w:t>Indirect costs represent the expenses of doing business that are not readily identified with a particular grant, contract, project function or activity, but are necessary for the general operation of the organization and the conduct of activities it performs.</w:t>
      </w:r>
    </w:p>
    <w:p w:rsidR="00AC2ECE" w:rsidRDefault="008602E3" w:rsidP="00835BCB">
      <w:pPr>
        <w:numPr>
          <w:ilvl w:val="0"/>
          <w:numId w:val="32"/>
        </w:numPr>
        <w:spacing w:after="120"/>
        <w:rPr>
          <w:rFonts w:eastAsia="Calibri"/>
        </w:rPr>
      </w:pPr>
      <w:r w:rsidRPr="00AC2ECE">
        <w:rPr>
          <w:rFonts w:eastAsia="Calibri"/>
        </w:rPr>
        <w:t>An indirect cost rate is a mechanism for determining fairly and conveniently within the boundaries of sound administrative principle, what proportions of organization ad</w:t>
      </w:r>
      <w:r w:rsidR="00AC2ECE" w:rsidRPr="00AC2ECE">
        <w:rPr>
          <w:rFonts w:eastAsia="Calibri"/>
        </w:rPr>
        <w:t>ministration costs each program</w:t>
      </w:r>
      <w:r w:rsidRPr="00AC2ECE">
        <w:rPr>
          <w:rFonts w:eastAsia="Calibri"/>
        </w:rPr>
        <w:t xml:space="preserve"> should bear. </w:t>
      </w:r>
    </w:p>
    <w:p w:rsidR="008602E3" w:rsidRPr="00AC2ECE" w:rsidRDefault="008602E3" w:rsidP="00835BCB">
      <w:pPr>
        <w:numPr>
          <w:ilvl w:val="0"/>
          <w:numId w:val="32"/>
        </w:numPr>
        <w:spacing w:after="120"/>
        <w:rPr>
          <w:rFonts w:eastAsia="Calibri"/>
        </w:rPr>
      </w:pPr>
      <w:r w:rsidRPr="00AC2ECE">
        <w:rPr>
          <w:rFonts w:eastAsia="Calibri"/>
        </w:rPr>
        <w:t xml:space="preserve">Indirect </w:t>
      </w:r>
      <w:r w:rsidR="00AC2ECE">
        <w:rPr>
          <w:rFonts w:eastAsia="Calibri"/>
        </w:rPr>
        <w:t>costs are only allowable with an approved Indirect Cost Rate Agreement (ICRA).  ICRAs are n</w:t>
      </w:r>
      <w:r w:rsidR="00A27356">
        <w:rPr>
          <w:rFonts w:eastAsia="Calibri"/>
        </w:rPr>
        <w:t xml:space="preserve">egotiated and approved by the </w:t>
      </w:r>
      <w:proofErr w:type="gramStart"/>
      <w:r w:rsidR="00A27356">
        <w:rPr>
          <w:rFonts w:eastAsia="Calibri"/>
        </w:rPr>
        <w:t>cognizant</w:t>
      </w:r>
      <w:proofErr w:type="gramEnd"/>
      <w:r w:rsidR="00A27356">
        <w:rPr>
          <w:rFonts w:eastAsia="Calibri"/>
        </w:rPr>
        <w:t xml:space="preserve"> federal agency.  An agreement from any federal agency is applicable to all federal grant programs.  The ICRA will include a rate (percentage) and a base.  The allowable amount of indirect costs is simply the rate times the base.  Rates and bases depend on the size and number of cost pools, and organization structure.  </w:t>
      </w:r>
      <w:r w:rsidRPr="00AC2ECE">
        <w:rPr>
          <w:rFonts w:eastAsia="Calibri"/>
        </w:rPr>
        <w:t xml:space="preserve"> </w:t>
      </w:r>
    </w:p>
    <w:p w:rsidR="0075219A" w:rsidRPr="0030049D" w:rsidRDefault="004309F9" w:rsidP="0075219A">
      <w:pPr>
        <w:rPr>
          <w:b/>
          <w:highlight w:val="green"/>
          <w:u w:val="single"/>
        </w:rPr>
      </w:pPr>
      <w:r>
        <w:rPr>
          <w:b/>
        </w:rPr>
        <w:br w:type="page"/>
      </w:r>
      <w:r w:rsidR="0075219A" w:rsidRPr="004B40E5">
        <w:rPr>
          <w:b/>
        </w:rPr>
        <w:lastRenderedPageBreak/>
        <w:t xml:space="preserve">Appendix </w:t>
      </w:r>
      <w:r w:rsidR="000D3572">
        <w:rPr>
          <w:b/>
        </w:rPr>
        <w:t>B</w:t>
      </w:r>
      <w:r w:rsidR="0075219A" w:rsidRPr="004B40E5">
        <w:rPr>
          <w:b/>
        </w:rPr>
        <w:t xml:space="preserve"> – Procedures for Submitting Electronic Copies of Grant-Funded Materials</w:t>
      </w:r>
    </w:p>
    <w:p w:rsidR="004B40E5" w:rsidRDefault="004B40E5" w:rsidP="004B40E5"/>
    <w:p w:rsidR="004B40E5" w:rsidRDefault="004B40E5" w:rsidP="004B40E5">
      <w:r>
        <w:t xml:space="preserve">As described in the </w:t>
      </w:r>
      <w:r w:rsidR="0064206F">
        <w:t>funding opportunity announcement</w:t>
      </w:r>
      <w:r>
        <w:t xml:space="preserve"> (</w:t>
      </w:r>
      <w:r w:rsidR="0064206F">
        <w:t>FOA</w:t>
      </w:r>
      <w:r>
        <w:t xml:space="preserve">), any materials (training, marketing, etc.) distributed during the grant period are required to be reviewed by OSHA.  In addition, electronic and paper copies are required to be submitted by the end of the grant period.  The purpose of the electronic copies is to be able to share the materials to the general public via the OSHA </w:t>
      </w:r>
      <w:r w:rsidR="00C135A0">
        <w:t>W</w:t>
      </w:r>
      <w:r>
        <w:t>eb site.  These instructions were developed to standardize</w:t>
      </w:r>
      <w:r w:rsidRPr="00175202">
        <w:t xml:space="preserve"> </w:t>
      </w:r>
      <w:r>
        <w:t xml:space="preserve">submittal procedures for the </w:t>
      </w:r>
      <w:r w:rsidRPr="00175202">
        <w:t>grant</w:t>
      </w:r>
      <w:r w:rsidR="00D01D3F">
        <w:t>-funded training materials.</w:t>
      </w:r>
    </w:p>
    <w:p w:rsidR="0042628D" w:rsidRDefault="0042628D" w:rsidP="004B40E5"/>
    <w:p w:rsidR="004B40E5" w:rsidRDefault="004B40E5" w:rsidP="004B40E5">
      <w:pPr>
        <w:numPr>
          <w:ilvl w:val="0"/>
          <w:numId w:val="24"/>
        </w:numPr>
        <w:spacing w:before="120" w:after="120"/>
      </w:pPr>
      <w:r w:rsidRPr="0074170E">
        <w:rPr>
          <w:u w:val="single"/>
        </w:rPr>
        <w:t>Material</w:t>
      </w:r>
      <w:r>
        <w:rPr>
          <w:u w:val="single"/>
        </w:rPr>
        <w:t xml:space="preserve"> Requirements</w:t>
      </w:r>
      <w:r>
        <w:t>.  When submitting grant-funded training materials make a note of the following:</w:t>
      </w:r>
    </w:p>
    <w:p w:rsidR="004B40E5" w:rsidRDefault="004B40E5" w:rsidP="004B40E5">
      <w:pPr>
        <w:numPr>
          <w:ilvl w:val="1"/>
          <w:numId w:val="24"/>
        </w:numPr>
        <w:spacing w:before="120" w:after="120"/>
      </w:pPr>
      <w:r>
        <w:t>The word “draft” must not appear on any materials (print or electronic) submitted to OSHA as the final version.  If the materials were produced in a non-English language, a final English version must also be submitted.</w:t>
      </w:r>
    </w:p>
    <w:p w:rsidR="004B40E5" w:rsidRDefault="004B40E5" w:rsidP="004B40E5">
      <w:pPr>
        <w:numPr>
          <w:ilvl w:val="1"/>
          <w:numId w:val="24"/>
        </w:numPr>
        <w:spacing w:before="120" w:after="120"/>
      </w:pPr>
      <w:r>
        <w:t>Training materials must be generic and appropriate for all audiences.  References to training of specific groups, members of a group, or individuals should not be included in the final submittal.   This includes personal information such as the instructor names, addresses, cell phone numbers, email addresses, etc.</w:t>
      </w:r>
    </w:p>
    <w:p w:rsidR="004B40E5" w:rsidRDefault="004B40E5" w:rsidP="004B40E5">
      <w:pPr>
        <w:numPr>
          <w:ilvl w:val="1"/>
          <w:numId w:val="24"/>
        </w:numPr>
        <w:spacing w:before="120" w:after="120"/>
      </w:pPr>
      <w:r>
        <w:t>Promotional materials can include the grantee organizational information including phone numbers, email addresses, etc.</w:t>
      </w:r>
    </w:p>
    <w:p w:rsidR="007E4FAA" w:rsidRDefault="004B40E5" w:rsidP="007E4FAA">
      <w:pPr>
        <w:numPr>
          <w:ilvl w:val="1"/>
          <w:numId w:val="24"/>
        </w:numPr>
        <w:spacing w:before="120" w:after="120"/>
      </w:pPr>
      <w:r>
        <w:t>If a test is included</w:t>
      </w:r>
      <w:r w:rsidR="00745516">
        <w:t>,</w:t>
      </w:r>
      <w:r>
        <w:t xml:space="preserve"> ensure that the</w:t>
      </w:r>
      <w:r w:rsidR="003F2D2C">
        <w:t xml:space="preserve"> test and</w:t>
      </w:r>
      <w:r>
        <w:t xml:space="preserve"> test answers are provided.</w:t>
      </w:r>
    </w:p>
    <w:p w:rsidR="007E4FAA" w:rsidRPr="00F37358" w:rsidRDefault="007E4FAA" w:rsidP="007E4FAA">
      <w:pPr>
        <w:numPr>
          <w:ilvl w:val="1"/>
          <w:numId w:val="24"/>
        </w:numPr>
        <w:spacing w:before="120" w:after="120"/>
      </w:pPr>
      <w:r w:rsidRPr="00F37358">
        <w:t>In all circumstances, all approved grant-funded materials developed by a grantee shall contain the following disclaimer:</w:t>
      </w:r>
    </w:p>
    <w:p w:rsidR="008C7394" w:rsidRPr="008C7394" w:rsidRDefault="00D01D3F" w:rsidP="008C7394">
      <w:pPr>
        <w:pStyle w:val="BodyText4"/>
        <w:spacing w:after="120"/>
        <w:rPr>
          <w:i/>
        </w:rPr>
      </w:pPr>
      <w:r w:rsidRPr="00D01D3F">
        <w:rPr>
          <w:i/>
        </w:rPr>
        <w:t>This material was produced under grant number _____________ from the Occupational Safety and Health Administration, U.S. Department of Labor.  It does not necessarily reflect the views or policies of the U.S. Department of Labor, nor does mention of trade names, commercial products, or organizations imply endorsement by the U.S. Government.</w:t>
      </w:r>
      <w:r>
        <w:rPr>
          <w:i/>
        </w:rPr>
        <w:t xml:space="preserve"> </w:t>
      </w:r>
    </w:p>
    <w:p w:rsidR="004B40E5" w:rsidRDefault="004B40E5" w:rsidP="004B40E5">
      <w:pPr>
        <w:numPr>
          <w:ilvl w:val="0"/>
          <w:numId w:val="24"/>
        </w:numPr>
        <w:spacing w:before="120" w:after="120"/>
      </w:pPr>
      <w:r>
        <w:rPr>
          <w:u w:val="single"/>
        </w:rPr>
        <w:t>Required</w:t>
      </w:r>
      <w:r w:rsidRPr="004053D0">
        <w:rPr>
          <w:u w:val="single"/>
        </w:rPr>
        <w:t xml:space="preserve"> Programs</w:t>
      </w:r>
      <w:r>
        <w:t>:  Grant-funded training materials must be prov</w:t>
      </w:r>
      <w:r w:rsidR="006E5BC3">
        <w:t>ided in</w:t>
      </w:r>
      <w:r w:rsidR="00ED2AF1">
        <w:t xml:space="preserve"> a format that is widely accessible to the public.</w:t>
      </w:r>
      <w:r w:rsidR="004E7E88">
        <w:t xml:space="preserve"> </w:t>
      </w:r>
      <w:r w:rsidR="006E5BC3">
        <w:t xml:space="preserve"> Microsoft Office 2003,</w:t>
      </w:r>
      <w:r>
        <w:t xml:space="preserve"> 2007</w:t>
      </w:r>
      <w:r w:rsidR="006E5BC3">
        <w:t xml:space="preserve">, </w:t>
      </w:r>
      <w:r w:rsidR="00ED2AF1">
        <w:t>or</w:t>
      </w:r>
      <w:r w:rsidR="00FF16F3">
        <w:t xml:space="preserve"> </w:t>
      </w:r>
      <w:r w:rsidR="006E5BC3">
        <w:t>2010</w:t>
      </w:r>
      <w:r w:rsidR="00ED2AF1">
        <w:t xml:space="preserve"> formats, </w:t>
      </w:r>
      <w:r>
        <w:t>as indicated below</w:t>
      </w:r>
      <w:r w:rsidR="00ED2AF1">
        <w:t>, meet</w:t>
      </w:r>
      <w:r w:rsidR="00D01D3F">
        <w:t xml:space="preserve"> </w:t>
      </w:r>
      <w:r w:rsidR="00ED2AF1">
        <w:t>this requirement</w:t>
      </w:r>
      <w:r>
        <w:t>.  Currently there is no preferred program for providing media files.</w:t>
      </w:r>
    </w:p>
    <w:p w:rsidR="004B40E5" w:rsidRDefault="004B40E5" w:rsidP="004B40E5">
      <w:pPr>
        <w:numPr>
          <w:ilvl w:val="1"/>
          <w:numId w:val="24"/>
        </w:numPr>
        <w:spacing w:before="120" w:after="120"/>
      </w:pPr>
      <w:r>
        <w:t xml:space="preserve">Word Files:  Manuals and other print materials </w:t>
      </w:r>
      <w:r w:rsidR="006E5BC3">
        <w:t>must be submitted as Word 2003,</w:t>
      </w:r>
      <w:r>
        <w:t xml:space="preserve"> 2007</w:t>
      </w:r>
      <w:r w:rsidR="008A7002">
        <w:t xml:space="preserve">, </w:t>
      </w:r>
      <w:r w:rsidR="00ED2AF1">
        <w:t xml:space="preserve">or </w:t>
      </w:r>
      <w:r w:rsidR="006E5BC3">
        <w:t>2010</w:t>
      </w:r>
      <w:r w:rsidR="00ED2AF1">
        <w:t xml:space="preserve"> </w:t>
      </w:r>
      <w:r>
        <w:t>documents.</w:t>
      </w:r>
    </w:p>
    <w:p w:rsidR="004B40E5" w:rsidRDefault="004B40E5" w:rsidP="004B40E5">
      <w:pPr>
        <w:numPr>
          <w:ilvl w:val="1"/>
          <w:numId w:val="24"/>
        </w:numPr>
        <w:spacing w:before="120" w:after="120"/>
      </w:pPr>
      <w:r>
        <w:t xml:space="preserve">PowerPoint Files: </w:t>
      </w:r>
    </w:p>
    <w:p w:rsidR="004B40E5" w:rsidRDefault="004B40E5" w:rsidP="004B40E5">
      <w:pPr>
        <w:numPr>
          <w:ilvl w:val="2"/>
          <w:numId w:val="24"/>
        </w:numPr>
        <w:spacing w:before="120" w:after="120"/>
      </w:pPr>
      <w:r>
        <w:t>Must be submitted as .</w:t>
      </w:r>
      <w:proofErr w:type="spellStart"/>
      <w:r>
        <w:t>ppt</w:t>
      </w:r>
      <w:proofErr w:type="spellEnd"/>
      <w:r>
        <w:t xml:space="preserve"> or .</w:t>
      </w:r>
      <w:proofErr w:type="spellStart"/>
      <w:r>
        <w:t>pptx</w:t>
      </w:r>
      <w:proofErr w:type="spellEnd"/>
      <w:r>
        <w:t xml:space="preserve"> files.  “Show” format is not acceptable.</w:t>
      </w:r>
    </w:p>
    <w:p w:rsidR="004B40E5" w:rsidRDefault="004B40E5" w:rsidP="004B40E5">
      <w:pPr>
        <w:numPr>
          <w:ilvl w:val="2"/>
          <w:numId w:val="24"/>
        </w:numPr>
        <w:spacing w:before="120" w:after="120"/>
      </w:pPr>
      <w:r>
        <w:t>Photographs and other images must be compressed</w:t>
      </w:r>
      <w:r w:rsidR="007E4FAA">
        <w:t xml:space="preserve"> in JPEG format</w:t>
      </w:r>
      <w:r w:rsidRPr="00CC453E">
        <w:t>.</w:t>
      </w:r>
    </w:p>
    <w:p w:rsidR="004B40E5" w:rsidRDefault="004B40E5" w:rsidP="004B40E5">
      <w:pPr>
        <w:numPr>
          <w:ilvl w:val="2"/>
          <w:numId w:val="24"/>
        </w:numPr>
        <w:spacing w:before="120" w:after="120"/>
      </w:pPr>
      <w:r>
        <w:t>If the presentation includes linked or embedded audio or video files, t</w:t>
      </w:r>
      <w:r w:rsidR="007E6B70">
        <w:t>wo</w:t>
      </w:r>
      <w:r>
        <w:t xml:space="preserve"> copies of the presentation must be provided.  One copy must not contain any linked or embedded files.</w:t>
      </w:r>
    </w:p>
    <w:p w:rsidR="004B40E5" w:rsidRDefault="004B40E5" w:rsidP="004B40E5">
      <w:pPr>
        <w:numPr>
          <w:ilvl w:val="2"/>
          <w:numId w:val="24"/>
        </w:numPr>
        <w:spacing w:before="120" w:after="120"/>
      </w:pPr>
      <w:r>
        <w:t>Presenter notes or a transcript of the presenter notes must be included.</w:t>
      </w:r>
    </w:p>
    <w:p w:rsidR="004B40E5" w:rsidRPr="00CC453E" w:rsidRDefault="004B40E5" w:rsidP="004B40E5">
      <w:pPr>
        <w:numPr>
          <w:ilvl w:val="1"/>
          <w:numId w:val="24"/>
        </w:numPr>
        <w:spacing w:before="120" w:after="120"/>
        <w:rPr>
          <w:u w:val="single"/>
        </w:rPr>
      </w:pPr>
      <w:r w:rsidRPr="00CC453E">
        <w:lastRenderedPageBreak/>
        <w:t xml:space="preserve">Media </w:t>
      </w:r>
      <w:r w:rsidRPr="007E4FAA">
        <w:t>Files</w:t>
      </w:r>
      <w:r w:rsidR="007E4FAA" w:rsidRPr="007E4FAA">
        <w:t xml:space="preserve"> (Only for online courses)</w:t>
      </w:r>
      <w:r w:rsidRPr="007E4FAA">
        <w:t xml:space="preserve">:  </w:t>
      </w:r>
      <w:r w:rsidR="00745516">
        <w:t>Must</w:t>
      </w:r>
      <w:r w:rsidRPr="00CC453E">
        <w:t xml:space="preserve"> be ADA compliant.  </w:t>
      </w:r>
    </w:p>
    <w:p w:rsidR="004B40E5" w:rsidRPr="00CC453E" w:rsidRDefault="004B40E5" w:rsidP="004B40E5">
      <w:pPr>
        <w:numPr>
          <w:ilvl w:val="2"/>
          <w:numId w:val="24"/>
        </w:numPr>
        <w:spacing w:before="120" w:after="120"/>
      </w:pPr>
      <w:r w:rsidRPr="00CC453E">
        <w:t>Images such as photographs must have descriptive captions.</w:t>
      </w:r>
    </w:p>
    <w:p w:rsidR="004B40E5" w:rsidRPr="00CC453E" w:rsidRDefault="004B40E5" w:rsidP="004B40E5">
      <w:pPr>
        <w:numPr>
          <w:ilvl w:val="2"/>
          <w:numId w:val="24"/>
        </w:numPr>
        <w:spacing w:before="120" w:after="120"/>
      </w:pPr>
      <w:r w:rsidRPr="00CC453E">
        <w:t>Audio files must have transcripts.</w:t>
      </w:r>
    </w:p>
    <w:p w:rsidR="004B40E5" w:rsidRPr="00CC453E" w:rsidRDefault="004B40E5" w:rsidP="004B40E5">
      <w:pPr>
        <w:numPr>
          <w:ilvl w:val="2"/>
          <w:numId w:val="24"/>
        </w:numPr>
        <w:spacing w:before="120" w:after="120"/>
      </w:pPr>
      <w:r w:rsidRPr="00CC453E">
        <w:t>Video files must be captioned and have transcripts.</w:t>
      </w:r>
    </w:p>
    <w:p w:rsidR="004B40E5" w:rsidRPr="00CC453E" w:rsidRDefault="004B40E5" w:rsidP="004B40E5">
      <w:pPr>
        <w:numPr>
          <w:ilvl w:val="0"/>
          <w:numId w:val="24"/>
        </w:numPr>
        <w:spacing w:before="120" w:after="120"/>
      </w:pPr>
      <w:r w:rsidRPr="00CC453E">
        <w:rPr>
          <w:u w:val="single"/>
        </w:rPr>
        <w:t>Submitting Materials</w:t>
      </w:r>
      <w:r w:rsidRPr="00CC453E">
        <w:t xml:space="preserve">.  All grant-funded training materials must be submitted in both print and electronic format.  Review the </w:t>
      </w:r>
      <w:r w:rsidR="00092939">
        <w:t>FOA</w:t>
      </w:r>
      <w:r w:rsidR="00092939" w:rsidRPr="00CC453E">
        <w:t xml:space="preserve"> </w:t>
      </w:r>
      <w:r w:rsidRPr="00CC453E">
        <w:t>for the appropriate number of copies that are required to be submitted.  Please note the following:</w:t>
      </w:r>
    </w:p>
    <w:p w:rsidR="00222F24" w:rsidRDefault="00222F24" w:rsidP="004B40E5">
      <w:pPr>
        <w:numPr>
          <w:ilvl w:val="1"/>
          <w:numId w:val="24"/>
        </w:numPr>
        <w:spacing w:before="120" w:after="120"/>
      </w:pPr>
      <w:r>
        <w:t>A list of materials being submitted by the grantee should be provided.</w:t>
      </w:r>
    </w:p>
    <w:p w:rsidR="004F4908" w:rsidRDefault="004F4908" w:rsidP="004B40E5">
      <w:pPr>
        <w:numPr>
          <w:ilvl w:val="1"/>
          <w:numId w:val="24"/>
        </w:numPr>
        <w:spacing w:before="120" w:after="120"/>
      </w:pPr>
      <w:r>
        <w:t>Printed documents must be submitted in a bound format, for example spiral-bound or 3-ring binder.</w:t>
      </w:r>
    </w:p>
    <w:p w:rsidR="004F4908" w:rsidRDefault="004F4908" w:rsidP="004B40E5">
      <w:pPr>
        <w:numPr>
          <w:ilvl w:val="1"/>
          <w:numId w:val="24"/>
        </w:numPr>
        <w:spacing w:before="120" w:after="120"/>
      </w:pPr>
      <w:r>
        <w:t>Produced materials that are not practical for mailing, banners, etc. should be photographed and photo included with the submitted materials.</w:t>
      </w:r>
    </w:p>
    <w:p w:rsidR="004B40E5" w:rsidRDefault="004B40E5" w:rsidP="004B40E5">
      <w:pPr>
        <w:numPr>
          <w:ilvl w:val="1"/>
          <w:numId w:val="24"/>
        </w:numPr>
        <w:spacing w:before="120" w:after="120"/>
      </w:pPr>
      <w:r w:rsidRPr="00CC453E">
        <w:t>All electronic files of grant-funded materials must be test-based.</w:t>
      </w:r>
      <w:r>
        <w:t xml:space="preserve">  Electronic files are restricted to those smaller than 15MB.</w:t>
      </w:r>
      <w:r w:rsidR="004F4908">
        <w:t xml:space="preserve">  This may require the grantee to split files.</w:t>
      </w:r>
    </w:p>
    <w:p w:rsidR="004B40E5" w:rsidRDefault="004B40E5" w:rsidP="004B40E5">
      <w:pPr>
        <w:numPr>
          <w:ilvl w:val="1"/>
          <w:numId w:val="24"/>
        </w:numPr>
        <w:spacing w:before="120" w:after="120"/>
      </w:pPr>
      <w:r>
        <w:t>The CD</w:t>
      </w:r>
      <w:r w:rsidR="003F2D2C">
        <w:t>, DVD</w:t>
      </w:r>
      <w:r w:rsidR="00D01D3F">
        <w:t>,</w:t>
      </w:r>
      <w:r w:rsidR="003F2D2C">
        <w:t xml:space="preserve"> or </w:t>
      </w:r>
      <w:r w:rsidR="00DF2F0A" w:rsidRPr="005334E1">
        <w:t xml:space="preserve">USB </w:t>
      </w:r>
      <w:r w:rsidR="003F2D2C" w:rsidRPr="005334E1">
        <w:t>flash drive</w:t>
      </w:r>
      <w:r>
        <w:t xml:space="preserve"> must be clearly labeled with the grantee’s organization a</w:t>
      </w:r>
      <w:r w:rsidR="00DD1DA2">
        <w:t>nd the grant number (SH-XXXXX-SHX</w:t>
      </w:r>
      <w:r>
        <w:t>), where XXXXX is</w:t>
      </w:r>
      <w:r w:rsidR="00DD1DA2">
        <w:t xml:space="preserve"> the 5-digit grant number and the last X</w:t>
      </w:r>
      <w:r>
        <w:t xml:space="preserve"> is the last </w:t>
      </w:r>
      <w:r w:rsidR="00DD1DA2">
        <w:t>digit</w:t>
      </w:r>
      <w:r>
        <w:t xml:space="preserve"> of the fiscal year for which the grant was awarded.</w:t>
      </w:r>
    </w:p>
    <w:p w:rsidR="004B40E5" w:rsidRDefault="004B40E5" w:rsidP="004B40E5">
      <w:pPr>
        <w:numPr>
          <w:ilvl w:val="1"/>
          <w:numId w:val="24"/>
        </w:numPr>
        <w:spacing w:before="120" w:after="120"/>
      </w:pPr>
      <w:r>
        <w:t xml:space="preserve">The </w:t>
      </w:r>
      <w:r w:rsidR="004F4908">
        <w:t xml:space="preserve">electronic </w:t>
      </w:r>
      <w:r>
        <w:t>files on the CD</w:t>
      </w:r>
      <w:r w:rsidR="003F2D2C">
        <w:t>, DVD</w:t>
      </w:r>
      <w:r w:rsidR="00D01D3F">
        <w:t>,</w:t>
      </w:r>
      <w:r w:rsidR="003F2D2C">
        <w:t xml:space="preserve"> or </w:t>
      </w:r>
      <w:r w:rsidR="00DF2F0A" w:rsidRPr="00DF2F0A">
        <w:t xml:space="preserve">USB </w:t>
      </w:r>
      <w:r w:rsidR="003F2D2C" w:rsidRPr="00DF2F0A">
        <w:t>flash drive</w:t>
      </w:r>
      <w:r>
        <w:t xml:space="preserve"> must be clearly labeled by type of material (examples):</w:t>
      </w:r>
    </w:p>
    <w:p w:rsidR="004B40E5" w:rsidRDefault="004B40E5" w:rsidP="004B40E5">
      <w:pPr>
        <w:numPr>
          <w:ilvl w:val="2"/>
          <w:numId w:val="24"/>
        </w:numPr>
        <w:spacing w:before="120" w:after="120"/>
      </w:pPr>
      <w:r>
        <w:t>Instructor Manual</w:t>
      </w:r>
    </w:p>
    <w:p w:rsidR="004B40E5" w:rsidRDefault="004B40E5" w:rsidP="004B40E5">
      <w:pPr>
        <w:numPr>
          <w:ilvl w:val="2"/>
          <w:numId w:val="24"/>
        </w:numPr>
        <w:spacing w:before="120" w:after="120"/>
      </w:pPr>
      <w:r>
        <w:t>Student Manual</w:t>
      </w:r>
    </w:p>
    <w:p w:rsidR="004B40E5" w:rsidRDefault="004B40E5" w:rsidP="004B40E5">
      <w:pPr>
        <w:numPr>
          <w:ilvl w:val="2"/>
          <w:numId w:val="24"/>
        </w:numPr>
        <w:spacing w:before="120" w:after="120"/>
      </w:pPr>
      <w:r>
        <w:t>Pre-Test</w:t>
      </w:r>
    </w:p>
    <w:p w:rsidR="004B40E5" w:rsidRDefault="004B40E5" w:rsidP="004B40E5">
      <w:pPr>
        <w:numPr>
          <w:ilvl w:val="2"/>
          <w:numId w:val="24"/>
        </w:numPr>
        <w:spacing w:before="120" w:after="120"/>
      </w:pPr>
      <w:r>
        <w:t>Post-Test</w:t>
      </w:r>
    </w:p>
    <w:p w:rsidR="004B40E5" w:rsidRDefault="004B40E5" w:rsidP="004B40E5">
      <w:pPr>
        <w:numPr>
          <w:ilvl w:val="2"/>
          <w:numId w:val="24"/>
        </w:numPr>
        <w:spacing w:before="120" w:after="120"/>
      </w:pPr>
      <w:r>
        <w:t>Evaluation Form</w:t>
      </w:r>
    </w:p>
    <w:p w:rsidR="004B40E5" w:rsidRDefault="004B40E5" w:rsidP="004B40E5">
      <w:pPr>
        <w:numPr>
          <w:ilvl w:val="1"/>
          <w:numId w:val="24"/>
        </w:numPr>
        <w:spacing w:before="120" w:after="120"/>
      </w:pPr>
      <w:r>
        <w:t>Check the CD</w:t>
      </w:r>
      <w:r w:rsidR="00E33AB1">
        <w:t>, DVD</w:t>
      </w:r>
      <w:r w:rsidR="00D01D3F">
        <w:t>,</w:t>
      </w:r>
      <w:r w:rsidR="00E33AB1">
        <w:t xml:space="preserve"> or </w:t>
      </w:r>
      <w:r w:rsidR="00DF2F0A" w:rsidRPr="00DF2F0A">
        <w:t xml:space="preserve">USB </w:t>
      </w:r>
      <w:r w:rsidR="00E33AB1" w:rsidRPr="00DF2F0A">
        <w:t>flash drive</w:t>
      </w:r>
      <w:r>
        <w:t xml:space="preserve"> before sending to ensure that all of the files will open.</w:t>
      </w:r>
    </w:p>
    <w:p w:rsidR="004B40E5" w:rsidRDefault="004B40E5" w:rsidP="004B40E5">
      <w:pPr>
        <w:numPr>
          <w:ilvl w:val="1"/>
          <w:numId w:val="24"/>
        </w:numPr>
        <w:spacing w:before="120" w:after="120"/>
      </w:pPr>
      <w:r>
        <w:t>Check the CD</w:t>
      </w:r>
      <w:r w:rsidR="00E33AB1">
        <w:t>, DVD</w:t>
      </w:r>
      <w:r w:rsidR="00D01D3F">
        <w:t>,</w:t>
      </w:r>
      <w:r w:rsidR="00E33AB1">
        <w:t xml:space="preserve"> or </w:t>
      </w:r>
      <w:r w:rsidR="00DF2F0A">
        <w:t xml:space="preserve">USB </w:t>
      </w:r>
      <w:r w:rsidR="00E33AB1">
        <w:t>flash drive</w:t>
      </w:r>
      <w:r>
        <w:t xml:space="preserve"> before sending to ensure that all grant-funded materials are included.</w:t>
      </w:r>
    </w:p>
    <w:p w:rsidR="004B40E5" w:rsidRDefault="004B40E5" w:rsidP="004B40E5">
      <w:pPr>
        <w:numPr>
          <w:ilvl w:val="1"/>
          <w:numId w:val="24"/>
        </w:numPr>
        <w:spacing w:before="120" w:after="120"/>
      </w:pPr>
      <w:r>
        <w:t xml:space="preserve">Files should be provided in a readily usable format.  Therefore, files must </w:t>
      </w:r>
      <w:r w:rsidRPr="00B53F1E">
        <w:rPr>
          <w:u w:val="single"/>
        </w:rPr>
        <w:t>not</w:t>
      </w:r>
      <w:r>
        <w:t xml:space="preserve"> be password protected, “read only” format, or encrypted.</w:t>
      </w:r>
    </w:p>
    <w:p w:rsidR="00071576" w:rsidRPr="00F37358" w:rsidRDefault="00864321" w:rsidP="00071576">
      <w:pPr>
        <w:pStyle w:val="ListBullet3"/>
        <w:numPr>
          <w:ilvl w:val="0"/>
          <w:numId w:val="0"/>
        </w:numPr>
      </w:pPr>
      <w:r w:rsidRPr="00F37358">
        <w:t>___________________</w:t>
      </w:r>
    </w:p>
    <w:p w:rsidR="00071576" w:rsidRPr="006C3E78" w:rsidRDefault="00071576" w:rsidP="00672CB7">
      <w:pPr>
        <w:autoSpaceDE w:val="0"/>
        <w:autoSpaceDN w:val="0"/>
        <w:adjustRightInd w:val="0"/>
      </w:pPr>
      <w:r w:rsidRPr="006C3E78">
        <w:rPr>
          <w:b/>
        </w:rPr>
        <w:t>Authority</w:t>
      </w:r>
      <w:r w:rsidRPr="006C3E78">
        <w:t xml:space="preserve">:  </w:t>
      </w:r>
      <w:r w:rsidR="00672CB7" w:rsidRPr="006C3E78">
        <w:t>Section 21 of the Occupational Safety and Health Act of 1970.</w:t>
      </w:r>
      <w:r w:rsidRPr="006C3E78">
        <w:t xml:space="preserve"> </w:t>
      </w:r>
      <w:proofErr w:type="gramStart"/>
      <w:r w:rsidRPr="006C3E78">
        <w:t xml:space="preserve">(29 U.S.C. 670), Public Law 111-117, and </w:t>
      </w:r>
      <w:r w:rsidR="00B03013" w:rsidRPr="006C3E78">
        <w:t>Public Law 112-10</w:t>
      </w:r>
      <w:r w:rsidRPr="006C3E78">
        <w:t>.</w:t>
      </w:r>
      <w:proofErr w:type="gramEnd"/>
    </w:p>
    <w:p w:rsidR="00071576" w:rsidRPr="006C3E78" w:rsidRDefault="00071576" w:rsidP="00071576"/>
    <w:p w:rsidR="00311559" w:rsidRDefault="00864321" w:rsidP="00071576">
      <w:r w:rsidRPr="006C3E78">
        <w:rPr>
          <w:b/>
        </w:rPr>
        <w:t>OMB Approval No</w:t>
      </w:r>
      <w:r w:rsidRPr="006C3E78">
        <w:t>.:</w:t>
      </w:r>
      <w:r w:rsidR="000F03D7">
        <w:t xml:space="preserve">  1225</w:t>
      </w:r>
      <w:r w:rsidR="00886B6C" w:rsidRPr="006C3E78">
        <w:t>-0</w:t>
      </w:r>
      <w:r w:rsidR="000F03D7">
        <w:t>086</w:t>
      </w:r>
      <w:r w:rsidR="00A03D67">
        <w:t xml:space="preserve"> </w:t>
      </w:r>
    </w:p>
    <w:p w:rsidR="00DC764C" w:rsidRDefault="00DC764C" w:rsidP="00071576">
      <w:r w:rsidRPr="00DC764C">
        <w:rPr>
          <w:b/>
        </w:rPr>
        <w:t>Expiration Date</w:t>
      </w:r>
      <w:r>
        <w:t>:  01/31/2016</w:t>
      </w:r>
    </w:p>
    <w:p w:rsidR="00505434" w:rsidRPr="006C3E78" w:rsidRDefault="00505434" w:rsidP="00071576"/>
    <w:p w:rsidR="00311559" w:rsidRPr="006C3E78" w:rsidRDefault="00311559" w:rsidP="00311559">
      <w:pPr>
        <w:rPr>
          <w:b/>
        </w:rPr>
      </w:pPr>
      <w:proofErr w:type="gramStart"/>
      <w:r w:rsidRPr="006C3E78">
        <w:rPr>
          <w:b/>
        </w:rPr>
        <w:lastRenderedPageBreak/>
        <w:t>OFFICE OF MANAGEMENT AND BUDGET INFORMATION COLLECTION REQUIREMENTS.</w:t>
      </w:r>
      <w:proofErr w:type="gramEnd"/>
      <w:r w:rsidRPr="006C3E78">
        <w:rPr>
          <w:b/>
        </w:rPr>
        <w:t xml:space="preserve"> </w:t>
      </w:r>
    </w:p>
    <w:p w:rsidR="00311559" w:rsidRPr="006C3E78" w:rsidRDefault="00311559" w:rsidP="00311559">
      <w:r w:rsidRPr="006C3E78">
        <w:t xml:space="preserve">This </w:t>
      </w:r>
      <w:r w:rsidR="00092939">
        <w:t>FOA</w:t>
      </w:r>
      <w:r w:rsidR="00092939" w:rsidRPr="006C3E78">
        <w:t xml:space="preserve"> </w:t>
      </w:r>
      <w:r w:rsidRPr="006C3E78">
        <w:t>requests information from applicants. This collection of information is approved</w:t>
      </w:r>
      <w:r w:rsidR="003C51F7" w:rsidRPr="006C3E78">
        <w:t xml:space="preserve"> under OMB Control No. </w:t>
      </w:r>
      <w:r w:rsidR="000F03D7">
        <w:t>1225-0086</w:t>
      </w:r>
      <w:r w:rsidR="008B0D15">
        <w:t xml:space="preserve"> (Expires 01/31/2016)</w:t>
      </w:r>
      <w:r w:rsidRPr="006C3E78">
        <w:t xml:space="preserve">. </w:t>
      </w:r>
    </w:p>
    <w:p w:rsidR="00311559" w:rsidRPr="006C3E78" w:rsidRDefault="00311559" w:rsidP="00311559"/>
    <w:p w:rsidR="00311559" w:rsidRDefault="00311559" w:rsidP="00311559">
      <w:r w:rsidRPr="006C3E78">
        <w:t>In accordance with the Paperwork Reduction Act of 1995, no person is required to respond to a collection of information unless such collection displays a valid OMB control</w:t>
      </w:r>
      <w:r>
        <w:t xml:space="preserve"> number. Public reporting burden for the grant applic</w:t>
      </w:r>
      <w:r w:rsidR="003C51F7">
        <w:t>ation is estimated to average 56</w:t>
      </w:r>
      <w:r>
        <w:t xml:space="preserve"> hours per response, for reviewing instructions, searching existing data sources, gathering and maintaining the data needed, and completing and reviewing the collection of information. Send comments regarding the burden estimated or any other aspect of this collection of information, including suggestions for reducing this burden, to the OMB Desk Officer for OSHA, Office of Management and Budget, Room 102</w:t>
      </w:r>
      <w:r w:rsidR="003C51F7">
        <w:t>35, Washington DC 20503</w:t>
      </w:r>
      <w:r>
        <w:t xml:space="preserve">, electronically to </w:t>
      </w:r>
      <w:r w:rsidR="00F0203A">
        <w:t>Jason Rasmussen</w:t>
      </w:r>
      <w:r>
        <w:t xml:space="preserve"> at </w:t>
      </w:r>
      <w:hyperlink r:id="rId55" w:history="1">
        <w:r w:rsidR="00A42300" w:rsidRPr="005C2BE3">
          <w:rPr>
            <w:rStyle w:val="Hyperlink"/>
          </w:rPr>
          <w:t>HarwoodGrants@dol.gov</w:t>
        </w:r>
      </w:hyperlink>
      <w:r w:rsidR="00A42300">
        <w:t xml:space="preserve"> </w:t>
      </w:r>
      <w:r>
        <w:t xml:space="preserve">or the Grant Officer, </w:t>
      </w:r>
      <w:r w:rsidR="004E7E88">
        <w:t>Elizabeth Norris</w:t>
      </w:r>
      <w:r>
        <w:t xml:space="preserve"> at </w:t>
      </w:r>
      <w:hyperlink r:id="rId56" w:history="1">
        <w:r w:rsidR="00A42300" w:rsidRPr="005C2BE3">
          <w:rPr>
            <w:rStyle w:val="Hyperlink"/>
          </w:rPr>
          <w:t>zzOSHA-OFM-DGM@dol.gov</w:t>
        </w:r>
      </w:hyperlink>
      <w:r w:rsidR="00A42300">
        <w:t xml:space="preserve"> </w:t>
      </w:r>
      <w:r>
        <w:t xml:space="preserve">or by mail to </w:t>
      </w:r>
      <w:r w:rsidR="00F0203A">
        <w:t>Jason Rasmussen</w:t>
      </w:r>
      <w:r>
        <w:t xml:space="preserve">, 2020 S. Arlington Heights Road, Arlington Heights, Illinois 60005.  </w:t>
      </w:r>
    </w:p>
    <w:p w:rsidR="00311559" w:rsidRDefault="00311559" w:rsidP="00311559"/>
    <w:p w:rsidR="00311559" w:rsidRPr="00F37358" w:rsidRDefault="00311559" w:rsidP="00311559">
      <w:r>
        <w:t>This information is being collected for the purpose of awarding a grant. Unless otherwise specifically noted in this announcement, information submitted in the respondent’s application is not considered to be confidential.</w:t>
      </w:r>
    </w:p>
    <w:p w:rsidR="00914F7E" w:rsidRDefault="00914F7E" w:rsidP="00071576">
      <w:pPr>
        <w:rPr>
          <w:b/>
        </w:rPr>
      </w:pPr>
    </w:p>
    <w:p w:rsidR="00071576" w:rsidRPr="00F37358" w:rsidRDefault="00071576" w:rsidP="00071576">
      <w:pPr>
        <w:rPr>
          <w:b/>
        </w:rPr>
      </w:pPr>
      <w:r w:rsidRPr="00F37358">
        <w:rPr>
          <w:b/>
        </w:rPr>
        <w:t>Billing Code   4510-26-P</w:t>
      </w:r>
    </w:p>
    <w:sectPr w:rsidR="00071576" w:rsidRPr="00F37358" w:rsidSect="00BC62AB">
      <w:pgSz w:w="12240" w:h="15840" w:code="1"/>
      <w:pgMar w:top="1440" w:right="1440" w:bottom="126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2047" w:rsidRDefault="000D2047">
      <w:r>
        <w:separator/>
      </w:r>
    </w:p>
  </w:endnote>
  <w:endnote w:type="continuationSeparator" w:id="0">
    <w:p w:rsidR="000D2047" w:rsidRDefault="000D20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00007843" w:usb2="00000001"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67DF" w:rsidRDefault="00FE67DF" w:rsidP="00F834A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E67DF" w:rsidRDefault="00FE67DF" w:rsidP="0003457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67DF" w:rsidRDefault="00FE67DF" w:rsidP="00F834A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0203A">
      <w:rPr>
        <w:rStyle w:val="PageNumber"/>
        <w:noProof/>
      </w:rPr>
      <w:t>iii</w:t>
    </w:r>
    <w:r>
      <w:rPr>
        <w:rStyle w:val="PageNumber"/>
      </w:rPr>
      <w:fldChar w:fldCharType="end"/>
    </w:r>
  </w:p>
  <w:p w:rsidR="00FE67DF" w:rsidRDefault="00FE67DF" w:rsidP="0003457A">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1112022"/>
      <w:docPartObj>
        <w:docPartGallery w:val="Page Numbers (Bottom of Page)"/>
        <w:docPartUnique/>
      </w:docPartObj>
    </w:sdtPr>
    <w:sdtEndPr>
      <w:rPr>
        <w:noProof/>
      </w:rPr>
    </w:sdtEndPr>
    <w:sdtContent>
      <w:p w:rsidR="00FE67DF" w:rsidRDefault="00FE67DF">
        <w:pPr>
          <w:pStyle w:val="Footer"/>
          <w:jc w:val="right"/>
        </w:pPr>
        <w:r>
          <w:fldChar w:fldCharType="begin"/>
        </w:r>
        <w:r>
          <w:instrText xml:space="preserve"> PAGE   \* MERGEFORMAT </w:instrText>
        </w:r>
        <w:r>
          <w:fldChar w:fldCharType="separate"/>
        </w:r>
        <w:r w:rsidR="00F0203A">
          <w:rPr>
            <w:noProof/>
          </w:rPr>
          <w:t>47</w:t>
        </w:r>
        <w:r>
          <w:rPr>
            <w:noProof/>
          </w:rPr>
          <w:fldChar w:fldCharType="end"/>
        </w:r>
      </w:p>
    </w:sdtContent>
  </w:sdt>
  <w:p w:rsidR="00FE67DF" w:rsidRDefault="00FE67DF" w:rsidP="0003457A">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2047" w:rsidRDefault="000D2047">
      <w:r>
        <w:separator/>
      </w:r>
    </w:p>
  </w:footnote>
  <w:footnote w:type="continuationSeparator" w:id="0">
    <w:p w:rsidR="000D2047" w:rsidRDefault="000D2047">
      <w:r>
        <w:continuationSeparator/>
      </w:r>
    </w:p>
  </w:footnote>
  <w:footnote w:id="1">
    <w:p w:rsidR="00FE67DF" w:rsidRPr="008B094D" w:rsidRDefault="00FE67DF" w:rsidP="008D6FD7">
      <w:pPr>
        <w:pStyle w:val="Default"/>
      </w:pPr>
      <w:r>
        <w:rPr>
          <w:rStyle w:val="FootnoteReference"/>
        </w:rPr>
        <w:footnoteRef/>
      </w:r>
      <w:r>
        <w:t xml:space="preserve"> </w:t>
      </w:r>
      <w:r w:rsidRPr="00547695">
        <w:rPr>
          <w:sz w:val="18"/>
          <w:szCs w:val="18"/>
        </w:rPr>
        <w:t>OMB</w:t>
      </w:r>
      <w:r>
        <w:t xml:space="preserve"> </w:t>
      </w:r>
      <w:r w:rsidRPr="008424F7">
        <w:rPr>
          <w:sz w:val="18"/>
          <w:szCs w:val="18"/>
        </w:rPr>
        <w:t>Memorandum 07-16 and 06-</w:t>
      </w:r>
      <w:r w:rsidRPr="00567F8B">
        <w:rPr>
          <w:sz w:val="18"/>
          <w:szCs w:val="18"/>
        </w:rPr>
        <w:t>19</w:t>
      </w:r>
      <w:r w:rsidRPr="008424F7">
        <w:rPr>
          <w:sz w:val="18"/>
          <w:szCs w:val="18"/>
        </w:rPr>
        <w:t xml:space="preserve">. GAO Report 08-536, </w:t>
      </w:r>
      <w:r w:rsidRPr="008424F7">
        <w:rPr>
          <w:i/>
          <w:iCs/>
          <w:sz w:val="18"/>
          <w:szCs w:val="18"/>
        </w:rPr>
        <w:t>Privacy: Alternatives Exist for Enhancing Protection of Personally Identifiable Information</w:t>
      </w:r>
      <w:r w:rsidRPr="008424F7">
        <w:rPr>
          <w:sz w:val="18"/>
          <w:szCs w:val="18"/>
        </w:rPr>
        <w:t>, May 2008, http://www.gao.gov/new.items/d08536.pdf.</w:t>
      </w:r>
    </w:p>
    <w:p w:rsidR="00FE67DF" w:rsidRDefault="00FE67DF" w:rsidP="008D6FD7">
      <w:pPr>
        <w:pStyle w:val="Defaul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67DF" w:rsidRDefault="00FE67DF" w:rsidP="004178B1">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3169B14"/>
    <w:lvl w:ilvl="0">
      <w:start w:val="1"/>
      <w:numFmt w:val="decimal"/>
      <w:pStyle w:val="ListNumber5"/>
      <w:lvlText w:val="%1."/>
      <w:lvlJc w:val="left"/>
      <w:pPr>
        <w:tabs>
          <w:tab w:val="num" w:pos="2160"/>
        </w:tabs>
        <w:ind w:left="2160" w:hanging="360"/>
      </w:pPr>
    </w:lvl>
  </w:abstractNum>
  <w:abstractNum w:abstractNumId="1">
    <w:nsid w:val="FFFFFF7D"/>
    <w:multiLevelType w:val="singleLevel"/>
    <w:tmpl w:val="BD82D53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1BB2FA28"/>
    <w:lvl w:ilvl="0">
      <w:start w:val="1"/>
      <w:numFmt w:val="decimal"/>
      <w:lvlText w:val="%1."/>
      <w:lvlJc w:val="left"/>
      <w:pPr>
        <w:tabs>
          <w:tab w:val="num" w:pos="1080"/>
        </w:tabs>
        <w:ind w:left="1080" w:hanging="360"/>
      </w:pPr>
    </w:lvl>
  </w:abstractNum>
  <w:abstractNum w:abstractNumId="3">
    <w:nsid w:val="FFFFFF7F"/>
    <w:multiLevelType w:val="singleLevel"/>
    <w:tmpl w:val="889AFA9A"/>
    <w:lvl w:ilvl="0">
      <w:start w:val="1"/>
      <w:numFmt w:val="decimal"/>
      <w:pStyle w:val="ListNumber2"/>
      <w:lvlText w:val="%1."/>
      <w:lvlJc w:val="left"/>
      <w:pPr>
        <w:tabs>
          <w:tab w:val="num" w:pos="720"/>
        </w:tabs>
        <w:ind w:left="720" w:hanging="360"/>
      </w:pPr>
      <w:rPr>
        <w:rFonts w:hint="default"/>
      </w:rPr>
    </w:lvl>
  </w:abstractNum>
  <w:abstractNum w:abstractNumId="4">
    <w:nsid w:val="FFFFFF80"/>
    <w:multiLevelType w:val="singleLevel"/>
    <w:tmpl w:val="6DC6A18E"/>
    <w:lvl w:ilvl="0">
      <w:start w:val="1"/>
      <w:numFmt w:val="bullet"/>
      <w:pStyle w:val="ListBullet7"/>
      <w:lvlText w:val=""/>
      <w:lvlJc w:val="left"/>
      <w:pPr>
        <w:tabs>
          <w:tab w:val="num" w:pos="360"/>
        </w:tabs>
        <w:ind w:left="2160" w:firstLine="0"/>
      </w:pPr>
      <w:rPr>
        <w:rFonts w:ascii="Symbol" w:hAnsi="Symbol" w:hint="default"/>
      </w:rPr>
    </w:lvl>
  </w:abstractNum>
  <w:abstractNum w:abstractNumId="5">
    <w:nsid w:val="FFFFFF81"/>
    <w:multiLevelType w:val="singleLevel"/>
    <w:tmpl w:val="B9B86844"/>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3"/>
    <w:multiLevelType w:val="singleLevel"/>
    <w:tmpl w:val="1DD03B76"/>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C1824760"/>
    <w:lvl w:ilvl="0">
      <w:start w:val="1"/>
      <w:numFmt w:val="decimal"/>
      <w:pStyle w:val="ListNumber"/>
      <w:lvlText w:val="%1."/>
      <w:lvlJc w:val="left"/>
      <w:pPr>
        <w:tabs>
          <w:tab w:val="num" w:pos="360"/>
        </w:tabs>
        <w:ind w:left="360" w:hanging="360"/>
      </w:pPr>
      <w:rPr>
        <w:rFonts w:hint="default"/>
      </w:rPr>
    </w:lvl>
  </w:abstractNum>
  <w:abstractNum w:abstractNumId="8">
    <w:nsid w:val="FFFFFF89"/>
    <w:multiLevelType w:val="singleLevel"/>
    <w:tmpl w:val="D15AE30A"/>
    <w:lvl w:ilvl="0">
      <w:start w:val="1"/>
      <w:numFmt w:val="bullet"/>
      <w:pStyle w:val="ListBullet"/>
      <w:lvlText w:val=""/>
      <w:lvlJc w:val="left"/>
      <w:pPr>
        <w:tabs>
          <w:tab w:val="num" w:pos="360"/>
        </w:tabs>
        <w:ind w:left="360" w:hanging="360"/>
      </w:pPr>
      <w:rPr>
        <w:rFonts w:ascii="Symbol" w:hAnsi="Symbol" w:hint="default"/>
      </w:rPr>
    </w:lvl>
  </w:abstractNum>
  <w:abstractNum w:abstractNumId="9">
    <w:nsid w:val="00000007"/>
    <w:multiLevelType w:val="multilevel"/>
    <w:tmpl w:val="00000000"/>
    <w:lvl w:ilvl="0">
      <w:start w:val="1"/>
      <w:numFmt w:val="decimal"/>
      <w:lvlText w:val="%1."/>
      <w:lvlJc w:val="left"/>
      <w:pPr>
        <w:tabs>
          <w:tab w:val="num" w:pos="1440"/>
        </w:tabs>
        <w:ind w:left="1440" w:hanging="720"/>
      </w:pPr>
    </w:lvl>
    <w:lvl w:ilvl="1">
      <w:start w:val="1"/>
      <w:numFmt w:val="decimal"/>
      <w:pStyle w:val="Level2"/>
      <w:lvlText w:val="%2."/>
      <w:lvlJc w:val="left"/>
      <w:pPr>
        <w:tabs>
          <w:tab w:val="num" w:pos="1440"/>
        </w:tabs>
        <w:ind w:left="1440" w:hanging="720"/>
      </w:p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0">
    <w:nsid w:val="00000009"/>
    <w:multiLevelType w:val="multilevel"/>
    <w:tmpl w:val="00000000"/>
    <w:lvl w:ilvl="0">
      <w:start w:val="1"/>
      <w:numFmt w:val="decimal"/>
      <w:pStyle w:val="Level1"/>
      <w:lvlText w:val="%1."/>
      <w:lvlJc w:val="left"/>
      <w:pPr>
        <w:tabs>
          <w:tab w:val="num" w:pos="1440"/>
        </w:tabs>
        <w:ind w:left="144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1">
    <w:nsid w:val="00963290"/>
    <w:multiLevelType w:val="hybridMultilevel"/>
    <w:tmpl w:val="25F8E296"/>
    <w:lvl w:ilvl="0" w:tplc="3F1A326E">
      <w:start w:val="1"/>
      <w:numFmt w:val="bullet"/>
      <w:lvlText w:val=""/>
      <w:lvlJc w:val="left"/>
      <w:pPr>
        <w:ind w:left="720" w:hanging="360"/>
      </w:pPr>
      <w:rPr>
        <w:rFonts w:ascii="Wingdings" w:hAnsi="Wingdings" w:hint="default"/>
        <w:sz w:val="52"/>
        <w:szCs w:val="5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2151D1A"/>
    <w:multiLevelType w:val="multilevel"/>
    <w:tmpl w:val="76CA9D62"/>
    <w:styleLink w:val="StyleBulleted"/>
    <w:lvl w:ilvl="0">
      <w:start w:val="1"/>
      <w:numFmt w:val="bullet"/>
      <w:lvlText w:val=""/>
      <w:lvlJc w:val="left"/>
      <w:pPr>
        <w:tabs>
          <w:tab w:val="num" w:pos="3240"/>
        </w:tabs>
        <w:ind w:left="3240" w:hanging="360"/>
      </w:pPr>
      <w:rPr>
        <w:rFonts w:ascii="Wingdings" w:hAnsi="Wingdings" w:hint="default"/>
        <w:sz w:val="24"/>
      </w:rPr>
    </w:lvl>
    <w:lvl w:ilvl="1">
      <w:start w:val="1"/>
      <w:numFmt w:val="bullet"/>
      <w:lvlText w:val="o"/>
      <w:lvlJc w:val="left"/>
      <w:pPr>
        <w:tabs>
          <w:tab w:val="num" w:pos="3600"/>
        </w:tabs>
        <w:ind w:left="3600" w:hanging="360"/>
      </w:pPr>
      <w:rPr>
        <w:rFonts w:ascii="Courier New" w:hAnsi="Courier New" w:cs="Courier New" w:hint="default"/>
      </w:rPr>
    </w:lvl>
    <w:lvl w:ilvl="2">
      <w:start w:val="1"/>
      <w:numFmt w:val="bullet"/>
      <w:lvlText w:val=""/>
      <w:lvlJc w:val="left"/>
      <w:pPr>
        <w:tabs>
          <w:tab w:val="num" w:pos="4320"/>
        </w:tabs>
        <w:ind w:left="4320" w:hanging="360"/>
      </w:pPr>
      <w:rPr>
        <w:rFonts w:ascii="Wingdings" w:hAnsi="Wingdings" w:hint="default"/>
      </w:rPr>
    </w:lvl>
    <w:lvl w:ilvl="3">
      <w:start w:val="1"/>
      <w:numFmt w:val="bullet"/>
      <w:lvlText w:val=""/>
      <w:lvlJc w:val="left"/>
      <w:pPr>
        <w:tabs>
          <w:tab w:val="num" w:pos="5040"/>
        </w:tabs>
        <w:ind w:left="5040" w:hanging="360"/>
      </w:pPr>
      <w:rPr>
        <w:rFonts w:ascii="Symbol" w:hAnsi="Symbol" w:hint="default"/>
      </w:rPr>
    </w:lvl>
    <w:lvl w:ilvl="4">
      <w:start w:val="1"/>
      <w:numFmt w:val="bullet"/>
      <w:lvlText w:val="o"/>
      <w:lvlJc w:val="left"/>
      <w:pPr>
        <w:tabs>
          <w:tab w:val="num" w:pos="5760"/>
        </w:tabs>
        <w:ind w:left="5760" w:hanging="360"/>
      </w:pPr>
      <w:rPr>
        <w:rFonts w:ascii="Courier New" w:hAnsi="Courier New" w:cs="Courier New" w:hint="default"/>
      </w:rPr>
    </w:lvl>
    <w:lvl w:ilvl="5">
      <w:start w:val="1"/>
      <w:numFmt w:val="bullet"/>
      <w:lvlText w:val=""/>
      <w:lvlJc w:val="left"/>
      <w:pPr>
        <w:tabs>
          <w:tab w:val="num" w:pos="6480"/>
        </w:tabs>
        <w:ind w:left="6480" w:hanging="360"/>
      </w:pPr>
      <w:rPr>
        <w:rFonts w:ascii="Wingdings" w:hAnsi="Wingdings" w:hint="default"/>
      </w:rPr>
    </w:lvl>
    <w:lvl w:ilvl="6">
      <w:start w:val="1"/>
      <w:numFmt w:val="bullet"/>
      <w:lvlText w:val=""/>
      <w:lvlJc w:val="left"/>
      <w:pPr>
        <w:tabs>
          <w:tab w:val="num" w:pos="7200"/>
        </w:tabs>
        <w:ind w:left="7200" w:hanging="360"/>
      </w:pPr>
      <w:rPr>
        <w:rFonts w:ascii="Symbol" w:hAnsi="Symbol" w:hint="default"/>
      </w:rPr>
    </w:lvl>
    <w:lvl w:ilvl="7">
      <w:start w:val="1"/>
      <w:numFmt w:val="bullet"/>
      <w:lvlText w:val="o"/>
      <w:lvlJc w:val="left"/>
      <w:pPr>
        <w:tabs>
          <w:tab w:val="num" w:pos="7920"/>
        </w:tabs>
        <w:ind w:left="7920" w:hanging="360"/>
      </w:pPr>
      <w:rPr>
        <w:rFonts w:ascii="Courier New" w:hAnsi="Courier New" w:cs="Courier New" w:hint="default"/>
      </w:rPr>
    </w:lvl>
    <w:lvl w:ilvl="8">
      <w:start w:val="1"/>
      <w:numFmt w:val="bullet"/>
      <w:lvlText w:val=""/>
      <w:lvlJc w:val="left"/>
      <w:pPr>
        <w:tabs>
          <w:tab w:val="num" w:pos="8640"/>
        </w:tabs>
        <w:ind w:left="8640" w:hanging="360"/>
      </w:pPr>
      <w:rPr>
        <w:rFonts w:ascii="Wingdings" w:hAnsi="Wingdings" w:hint="default"/>
      </w:rPr>
    </w:lvl>
  </w:abstractNum>
  <w:abstractNum w:abstractNumId="13">
    <w:nsid w:val="0C845649"/>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0CA5354B"/>
    <w:multiLevelType w:val="hybridMultilevel"/>
    <w:tmpl w:val="79345BE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1C8A17E3"/>
    <w:multiLevelType w:val="hybridMultilevel"/>
    <w:tmpl w:val="453A10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22195D89"/>
    <w:multiLevelType w:val="hybridMultilevel"/>
    <w:tmpl w:val="7EF60A9C"/>
    <w:lvl w:ilvl="0" w:tplc="04090003">
      <w:start w:val="1"/>
      <w:numFmt w:val="bullet"/>
      <w:lvlText w:val="o"/>
      <w:lvlJc w:val="left"/>
      <w:pPr>
        <w:ind w:left="3240" w:hanging="360"/>
      </w:pPr>
      <w:rPr>
        <w:rFonts w:ascii="Courier New" w:hAnsi="Courier New" w:cs="Courier New"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7">
    <w:nsid w:val="2AA93FBA"/>
    <w:multiLevelType w:val="hybridMultilevel"/>
    <w:tmpl w:val="2474C978"/>
    <w:lvl w:ilvl="0" w:tplc="0409000F">
      <w:start w:val="1"/>
      <w:numFmt w:val="decimal"/>
      <w:lvlText w:val="%1."/>
      <w:lvlJc w:val="left"/>
      <w:pPr>
        <w:ind w:left="720" w:hanging="360"/>
      </w:pPr>
    </w:lvl>
    <w:lvl w:ilvl="1" w:tplc="0409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B0109E8"/>
    <w:multiLevelType w:val="multilevel"/>
    <w:tmpl w:val="25B4DE32"/>
    <w:styleLink w:val="StyleStyleNumberedOutlinenumbered"/>
    <w:lvl w:ilvl="0">
      <w:start w:val="1"/>
      <w:numFmt w:val="decimal"/>
      <w:lvlText w:val="%1)"/>
      <w:lvlJc w:val="left"/>
      <w:pPr>
        <w:tabs>
          <w:tab w:val="num" w:pos="2160"/>
        </w:tabs>
        <w:ind w:left="2160" w:hanging="720"/>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nsid w:val="2C061AF0"/>
    <w:multiLevelType w:val="hybridMultilevel"/>
    <w:tmpl w:val="D062C366"/>
    <w:lvl w:ilvl="0" w:tplc="C8D090B0">
      <w:start w:val="1"/>
      <w:numFmt w:val="lowerLetter"/>
      <w:pStyle w:val="Heading6"/>
      <w:lvlText w:val="(%1)"/>
      <w:lvlJc w:val="left"/>
      <w:pPr>
        <w:ind w:left="2520"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0">
    <w:nsid w:val="2E48318E"/>
    <w:multiLevelType w:val="hybridMultilevel"/>
    <w:tmpl w:val="297AB50C"/>
    <w:lvl w:ilvl="0" w:tplc="D326F1CE">
      <w:start w:val="1"/>
      <w:numFmt w:val="lowerLetter"/>
      <w:pStyle w:val="aListNumber3"/>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22E5CE5"/>
    <w:multiLevelType w:val="hybridMultilevel"/>
    <w:tmpl w:val="FBE2D408"/>
    <w:lvl w:ilvl="0" w:tplc="CA34B9BA">
      <w:start w:val="1"/>
      <w:numFmt w:val="bullet"/>
      <w:pStyle w:val="ListBullet3"/>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3556653"/>
    <w:multiLevelType w:val="hybridMultilevel"/>
    <w:tmpl w:val="A43C24EC"/>
    <w:lvl w:ilvl="0" w:tplc="50A2A64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50603FDC"/>
    <w:multiLevelType w:val="hybridMultilevel"/>
    <w:tmpl w:val="415A964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nsid w:val="509B0F08"/>
    <w:multiLevelType w:val="hybridMultilevel"/>
    <w:tmpl w:val="FDCE5F22"/>
    <w:lvl w:ilvl="0" w:tplc="E3BE9CB8">
      <w:start w:val="1"/>
      <w:numFmt w:val="lowerRoman"/>
      <w:lvlText w:val="(%1)"/>
      <w:lvlJc w:val="right"/>
      <w:pPr>
        <w:ind w:left="2790" w:hanging="360"/>
      </w:pPr>
      <w:rPr>
        <w:rFonts w:hint="default"/>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25">
    <w:nsid w:val="52A3785E"/>
    <w:multiLevelType w:val="hybridMultilevel"/>
    <w:tmpl w:val="CE96C800"/>
    <w:lvl w:ilvl="0" w:tplc="886E8928">
      <w:start w:val="1"/>
      <w:numFmt w:val="bullet"/>
      <w:lvlText w:val=""/>
      <w:lvlJc w:val="left"/>
      <w:pPr>
        <w:ind w:left="720" w:hanging="360"/>
      </w:pPr>
      <w:rPr>
        <w:rFonts w:ascii="Wingdings" w:hAnsi="Wingdings" w:hint="default"/>
        <w:sz w:val="52"/>
        <w:szCs w:val="5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2BE0738"/>
    <w:multiLevelType w:val="hybridMultilevel"/>
    <w:tmpl w:val="4B428B92"/>
    <w:lvl w:ilvl="0" w:tplc="A1001B58">
      <w:start w:val="1"/>
      <w:numFmt w:val="bullet"/>
      <w:pStyle w:val="ListBullet5"/>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7">
    <w:nsid w:val="58F56C1D"/>
    <w:multiLevelType w:val="hybridMultilevel"/>
    <w:tmpl w:val="377CE6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B8246D3"/>
    <w:multiLevelType w:val="multilevel"/>
    <w:tmpl w:val="0409001D"/>
    <w:numStyleLink w:val="1ai"/>
  </w:abstractNum>
  <w:abstractNum w:abstractNumId="29">
    <w:nsid w:val="5D3451BD"/>
    <w:multiLevelType w:val="hybridMultilevel"/>
    <w:tmpl w:val="88C44A56"/>
    <w:lvl w:ilvl="0" w:tplc="0409000F">
      <w:start w:val="1"/>
      <w:numFmt w:val="decimal"/>
      <w:lvlText w:val="%1."/>
      <w:lvlJc w:val="left"/>
      <w:pPr>
        <w:ind w:left="720" w:hanging="360"/>
      </w:pPr>
    </w:lvl>
    <w:lvl w:ilvl="1" w:tplc="0409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DC057FF"/>
    <w:multiLevelType w:val="hybridMultilevel"/>
    <w:tmpl w:val="E23801D2"/>
    <w:lvl w:ilvl="0" w:tplc="25E04FC6">
      <w:start w:val="1"/>
      <w:numFmt w:val="decimal"/>
      <w:pStyle w:val="ListNumber3"/>
      <w:lvlText w:val="%1."/>
      <w:lvlJc w:val="left"/>
      <w:pPr>
        <w:tabs>
          <w:tab w:val="num" w:pos="36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24826D9"/>
    <w:multiLevelType w:val="hybridMultilevel"/>
    <w:tmpl w:val="592683C4"/>
    <w:lvl w:ilvl="0" w:tplc="E3BE9CB8">
      <w:start w:val="1"/>
      <w:numFmt w:val="lowerRoman"/>
      <w:lvlText w:val="(%1)"/>
      <w:lvlJc w:val="righ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2">
    <w:nsid w:val="639220FF"/>
    <w:multiLevelType w:val="multilevel"/>
    <w:tmpl w:val="5A3E4ED2"/>
    <w:lvl w:ilvl="0">
      <w:start w:val="1"/>
      <w:numFmt w:val="upperRoman"/>
      <w:pStyle w:val="Heading1"/>
      <w:lvlText w:val="%1."/>
      <w:lvlJc w:val="left"/>
      <w:pPr>
        <w:tabs>
          <w:tab w:val="num" w:pos="360"/>
        </w:tabs>
        <w:ind w:left="720" w:hanging="720"/>
      </w:pPr>
      <w:rPr>
        <w:rFonts w:hint="default"/>
      </w:rPr>
    </w:lvl>
    <w:lvl w:ilvl="1">
      <w:start w:val="1"/>
      <w:numFmt w:val="upperLetter"/>
      <w:pStyle w:val="Heading2"/>
      <w:lvlText w:val="%2."/>
      <w:lvlJc w:val="left"/>
      <w:pPr>
        <w:tabs>
          <w:tab w:val="num" w:pos="720"/>
        </w:tabs>
        <w:ind w:left="1080" w:hanging="720"/>
      </w:pPr>
      <w:rPr>
        <w:rFonts w:hint="default"/>
      </w:rPr>
    </w:lvl>
    <w:lvl w:ilvl="2">
      <w:start w:val="1"/>
      <w:numFmt w:val="decimal"/>
      <w:pStyle w:val="Heading3"/>
      <w:lvlText w:val="%3."/>
      <w:lvlJc w:val="left"/>
      <w:pPr>
        <w:tabs>
          <w:tab w:val="num" w:pos="1080"/>
        </w:tabs>
        <w:ind w:left="1440" w:hanging="720"/>
      </w:pPr>
      <w:rPr>
        <w:rFonts w:hint="default"/>
      </w:rPr>
    </w:lvl>
    <w:lvl w:ilvl="3">
      <w:start w:val="1"/>
      <w:numFmt w:val="lowerLetter"/>
      <w:pStyle w:val="Heading4"/>
      <w:lvlText w:val="%4)"/>
      <w:lvlJc w:val="left"/>
      <w:pPr>
        <w:tabs>
          <w:tab w:val="num" w:pos="1440"/>
        </w:tabs>
        <w:ind w:left="1800" w:hanging="720"/>
      </w:pPr>
      <w:rPr>
        <w:rFonts w:hint="default"/>
      </w:rPr>
    </w:lvl>
    <w:lvl w:ilvl="4">
      <w:start w:val="1"/>
      <w:numFmt w:val="decimal"/>
      <w:pStyle w:val="Heading5"/>
      <w:lvlText w:val="(%5)"/>
      <w:lvlJc w:val="left"/>
      <w:pPr>
        <w:tabs>
          <w:tab w:val="num" w:pos="1080"/>
        </w:tabs>
        <w:ind w:left="1440" w:hanging="720"/>
      </w:pPr>
      <w:rPr>
        <w:rFonts w:hint="default"/>
        <w:b w:val="0"/>
      </w:rPr>
    </w:lvl>
    <w:lvl w:ilvl="5">
      <w:start w:val="1"/>
      <w:numFmt w:val="lowerLetter"/>
      <w:lvlText w:val="(%6)"/>
      <w:lvlJc w:val="left"/>
      <w:pPr>
        <w:tabs>
          <w:tab w:val="num" w:pos="2160"/>
        </w:tabs>
        <w:ind w:left="2520" w:hanging="720"/>
      </w:pPr>
      <w:rPr>
        <w:rFonts w:hint="default"/>
        <w:b w:val="0"/>
      </w:rPr>
    </w:lvl>
    <w:lvl w:ilvl="6">
      <w:start w:val="1"/>
      <w:numFmt w:val="lowerRoman"/>
      <w:pStyle w:val="Heading7"/>
      <w:lvlText w:val="(%7)"/>
      <w:lvlJc w:val="left"/>
      <w:pPr>
        <w:tabs>
          <w:tab w:val="num" w:pos="2520"/>
        </w:tabs>
        <w:ind w:left="2520" w:hanging="360"/>
      </w:pPr>
      <w:rPr>
        <w:rFonts w:hint="default"/>
      </w:rPr>
    </w:lvl>
    <w:lvl w:ilvl="7">
      <w:start w:val="1"/>
      <w:numFmt w:val="lowerLetter"/>
      <w:pStyle w:val="Heading8"/>
      <w:lvlText w:val="(%8)"/>
      <w:lvlJc w:val="left"/>
      <w:pPr>
        <w:tabs>
          <w:tab w:val="num" w:pos="6120"/>
        </w:tabs>
        <w:ind w:left="5760" w:firstLine="0"/>
      </w:pPr>
      <w:rPr>
        <w:rFonts w:hint="default"/>
      </w:rPr>
    </w:lvl>
    <w:lvl w:ilvl="8">
      <w:start w:val="1"/>
      <w:numFmt w:val="lowerRoman"/>
      <w:pStyle w:val="Heading9"/>
      <w:lvlText w:val="(%9)"/>
      <w:lvlJc w:val="left"/>
      <w:pPr>
        <w:tabs>
          <w:tab w:val="num" w:pos="6840"/>
        </w:tabs>
        <w:ind w:left="6480" w:firstLine="0"/>
      </w:pPr>
      <w:rPr>
        <w:rFonts w:hint="default"/>
      </w:rPr>
    </w:lvl>
  </w:abstractNum>
  <w:abstractNum w:abstractNumId="33">
    <w:nsid w:val="645903F6"/>
    <w:multiLevelType w:val="hybridMultilevel"/>
    <w:tmpl w:val="B60466A0"/>
    <w:lvl w:ilvl="0" w:tplc="49CA21BC">
      <w:start w:val="1"/>
      <w:numFmt w:val="bullet"/>
      <w:pStyle w:val="ListBullet6"/>
      <w:lvlText w:val=""/>
      <w:lvlJc w:val="left"/>
      <w:pPr>
        <w:tabs>
          <w:tab w:val="num" w:pos="3420"/>
        </w:tabs>
        <w:ind w:left="3420" w:hanging="360"/>
      </w:pPr>
      <w:rPr>
        <w:rFonts w:ascii="Symbol" w:hAnsi="Symbol" w:hint="default"/>
      </w:rPr>
    </w:lvl>
    <w:lvl w:ilvl="1" w:tplc="04090003" w:tentative="1">
      <w:start w:val="1"/>
      <w:numFmt w:val="bullet"/>
      <w:lvlText w:val="o"/>
      <w:lvlJc w:val="left"/>
      <w:pPr>
        <w:tabs>
          <w:tab w:val="num" w:pos="2700"/>
        </w:tabs>
        <w:ind w:left="2700" w:hanging="360"/>
      </w:pPr>
      <w:rPr>
        <w:rFonts w:ascii="Courier New" w:hAnsi="Courier New" w:cs="Courier New" w:hint="default"/>
      </w:rPr>
    </w:lvl>
    <w:lvl w:ilvl="2" w:tplc="04090005" w:tentative="1">
      <w:start w:val="1"/>
      <w:numFmt w:val="bullet"/>
      <w:lvlText w:val=""/>
      <w:lvlJc w:val="left"/>
      <w:pPr>
        <w:tabs>
          <w:tab w:val="num" w:pos="3420"/>
        </w:tabs>
        <w:ind w:left="3420" w:hanging="360"/>
      </w:pPr>
      <w:rPr>
        <w:rFonts w:ascii="Wingdings" w:hAnsi="Wingdings" w:hint="default"/>
      </w:rPr>
    </w:lvl>
    <w:lvl w:ilvl="3" w:tplc="04090001" w:tentative="1">
      <w:start w:val="1"/>
      <w:numFmt w:val="bullet"/>
      <w:lvlText w:val=""/>
      <w:lvlJc w:val="left"/>
      <w:pPr>
        <w:tabs>
          <w:tab w:val="num" w:pos="4140"/>
        </w:tabs>
        <w:ind w:left="4140" w:hanging="360"/>
      </w:pPr>
      <w:rPr>
        <w:rFonts w:ascii="Symbol" w:hAnsi="Symbol" w:hint="default"/>
      </w:rPr>
    </w:lvl>
    <w:lvl w:ilvl="4" w:tplc="04090003" w:tentative="1">
      <w:start w:val="1"/>
      <w:numFmt w:val="bullet"/>
      <w:lvlText w:val="o"/>
      <w:lvlJc w:val="left"/>
      <w:pPr>
        <w:tabs>
          <w:tab w:val="num" w:pos="4860"/>
        </w:tabs>
        <w:ind w:left="4860" w:hanging="360"/>
      </w:pPr>
      <w:rPr>
        <w:rFonts w:ascii="Courier New" w:hAnsi="Courier New" w:cs="Courier New" w:hint="default"/>
      </w:rPr>
    </w:lvl>
    <w:lvl w:ilvl="5" w:tplc="04090005" w:tentative="1">
      <w:start w:val="1"/>
      <w:numFmt w:val="bullet"/>
      <w:lvlText w:val=""/>
      <w:lvlJc w:val="left"/>
      <w:pPr>
        <w:tabs>
          <w:tab w:val="num" w:pos="5580"/>
        </w:tabs>
        <w:ind w:left="5580" w:hanging="360"/>
      </w:pPr>
      <w:rPr>
        <w:rFonts w:ascii="Wingdings" w:hAnsi="Wingdings" w:hint="default"/>
      </w:rPr>
    </w:lvl>
    <w:lvl w:ilvl="6" w:tplc="04090001" w:tentative="1">
      <w:start w:val="1"/>
      <w:numFmt w:val="bullet"/>
      <w:lvlText w:val=""/>
      <w:lvlJc w:val="left"/>
      <w:pPr>
        <w:tabs>
          <w:tab w:val="num" w:pos="6300"/>
        </w:tabs>
        <w:ind w:left="6300" w:hanging="360"/>
      </w:pPr>
      <w:rPr>
        <w:rFonts w:ascii="Symbol" w:hAnsi="Symbol" w:hint="default"/>
      </w:rPr>
    </w:lvl>
    <w:lvl w:ilvl="7" w:tplc="04090003" w:tentative="1">
      <w:start w:val="1"/>
      <w:numFmt w:val="bullet"/>
      <w:lvlText w:val="o"/>
      <w:lvlJc w:val="left"/>
      <w:pPr>
        <w:tabs>
          <w:tab w:val="num" w:pos="7020"/>
        </w:tabs>
        <w:ind w:left="7020" w:hanging="360"/>
      </w:pPr>
      <w:rPr>
        <w:rFonts w:ascii="Courier New" w:hAnsi="Courier New" w:cs="Courier New" w:hint="default"/>
      </w:rPr>
    </w:lvl>
    <w:lvl w:ilvl="8" w:tplc="04090005" w:tentative="1">
      <w:start w:val="1"/>
      <w:numFmt w:val="bullet"/>
      <w:lvlText w:val=""/>
      <w:lvlJc w:val="left"/>
      <w:pPr>
        <w:tabs>
          <w:tab w:val="num" w:pos="7740"/>
        </w:tabs>
        <w:ind w:left="7740" w:hanging="360"/>
      </w:pPr>
      <w:rPr>
        <w:rFonts w:ascii="Wingdings" w:hAnsi="Wingdings" w:hint="default"/>
      </w:rPr>
    </w:lvl>
  </w:abstractNum>
  <w:abstractNum w:abstractNumId="34">
    <w:nsid w:val="64781790"/>
    <w:multiLevelType w:val="hybridMultilevel"/>
    <w:tmpl w:val="267E0B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68D86F6C"/>
    <w:multiLevelType w:val="hybridMultilevel"/>
    <w:tmpl w:val="82E87AB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nsid w:val="6D7F67D7"/>
    <w:multiLevelType w:val="hybridMultilevel"/>
    <w:tmpl w:val="D92298A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6DE12357"/>
    <w:multiLevelType w:val="hybridMultilevel"/>
    <w:tmpl w:val="7EB0C016"/>
    <w:lvl w:ilvl="0" w:tplc="50A2A648">
      <w:start w:val="1"/>
      <w:numFmt w:val="decimal"/>
      <w:lvlText w:val="(%1)"/>
      <w:lvlJc w:val="left"/>
      <w:pPr>
        <w:ind w:left="1929" w:hanging="360"/>
      </w:pPr>
      <w:rPr>
        <w:rFonts w:hint="default"/>
      </w:rPr>
    </w:lvl>
    <w:lvl w:ilvl="1" w:tplc="0409001B">
      <w:start w:val="1"/>
      <w:numFmt w:val="lowerRoman"/>
      <w:lvlText w:val="%2."/>
      <w:lvlJc w:val="right"/>
      <w:pPr>
        <w:ind w:left="2649" w:hanging="360"/>
      </w:pPr>
    </w:lvl>
    <w:lvl w:ilvl="2" w:tplc="0409001B" w:tentative="1">
      <w:start w:val="1"/>
      <w:numFmt w:val="lowerRoman"/>
      <w:lvlText w:val="%3."/>
      <w:lvlJc w:val="right"/>
      <w:pPr>
        <w:ind w:left="3369" w:hanging="180"/>
      </w:pPr>
    </w:lvl>
    <w:lvl w:ilvl="3" w:tplc="0409000F" w:tentative="1">
      <w:start w:val="1"/>
      <w:numFmt w:val="decimal"/>
      <w:lvlText w:val="%4."/>
      <w:lvlJc w:val="left"/>
      <w:pPr>
        <w:ind w:left="4089" w:hanging="360"/>
      </w:pPr>
    </w:lvl>
    <w:lvl w:ilvl="4" w:tplc="04090019" w:tentative="1">
      <w:start w:val="1"/>
      <w:numFmt w:val="lowerLetter"/>
      <w:lvlText w:val="%5."/>
      <w:lvlJc w:val="left"/>
      <w:pPr>
        <w:ind w:left="4809" w:hanging="360"/>
      </w:pPr>
    </w:lvl>
    <w:lvl w:ilvl="5" w:tplc="0409001B" w:tentative="1">
      <w:start w:val="1"/>
      <w:numFmt w:val="lowerRoman"/>
      <w:lvlText w:val="%6."/>
      <w:lvlJc w:val="right"/>
      <w:pPr>
        <w:ind w:left="5529" w:hanging="180"/>
      </w:pPr>
    </w:lvl>
    <w:lvl w:ilvl="6" w:tplc="0409000F" w:tentative="1">
      <w:start w:val="1"/>
      <w:numFmt w:val="decimal"/>
      <w:lvlText w:val="%7."/>
      <w:lvlJc w:val="left"/>
      <w:pPr>
        <w:ind w:left="6249" w:hanging="360"/>
      </w:pPr>
    </w:lvl>
    <w:lvl w:ilvl="7" w:tplc="04090019" w:tentative="1">
      <w:start w:val="1"/>
      <w:numFmt w:val="lowerLetter"/>
      <w:lvlText w:val="%8."/>
      <w:lvlJc w:val="left"/>
      <w:pPr>
        <w:ind w:left="6969" w:hanging="360"/>
      </w:pPr>
    </w:lvl>
    <w:lvl w:ilvl="8" w:tplc="0409001B" w:tentative="1">
      <w:start w:val="1"/>
      <w:numFmt w:val="lowerRoman"/>
      <w:lvlText w:val="%9."/>
      <w:lvlJc w:val="right"/>
      <w:pPr>
        <w:ind w:left="7689" w:hanging="180"/>
      </w:pPr>
    </w:lvl>
  </w:abstractNum>
  <w:abstractNum w:abstractNumId="38">
    <w:nsid w:val="76213302"/>
    <w:multiLevelType w:val="multilevel"/>
    <w:tmpl w:val="B7F81B64"/>
    <w:styleLink w:val="StyleNumbered"/>
    <w:lvl w:ilvl="0">
      <w:start w:val="1"/>
      <w:numFmt w:val="decimal"/>
      <w:lvlText w:val="%1)"/>
      <w:lvlJc w:val="left"/>
      <w:pPr>
        <w:tabs>
          <w:tab w:val="num" w:pos="2520"/>
        </w:tabs>
        <w:ind w:left="2520" w:hanging="1080"/>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9">
    <w:nsid w:val="78760734"/>
    <w:multiLevelType w:val="hybridMultilevel"/>
    <w:tmpl w:val="0F34AB18"/>
    <w:lvl w:ilvl="0" w:tplc="50A2A64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9"/>
    <w:lvlOverride w:ilvl="0">
      <w:startOverride w:val="1"/>
      <w:lvl w:ilvl="0">
        <w:start w:val="1"/>
        <w:numFmt w:val="decimal"/>
        <w:lvlText w:val="%1."/>
        <w:lvlJc w:val="left"/>
      </w:lvl>
    </w:lvlOverride>
    <w:lvlOverride w:ilvl="1">
      <w:startOverride w:val="2"/>
      <w:lvl w:ilvl="1">
        <w:start w:val="2"/>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0"/>
    <w:lvlOverride w:ilvl="0">
      <w:startOverride w:val="6"/>
      <w:lvl w:ilvl="0">
        <w:start w:val="6"/>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38"/>
  </w:num>
  <w:num w:numId="4">
    <w:abstractNumId w:val="18"/>
  </w:num>
  <w:num w:numId="5">
    <w:abstractNumId w:val="12"/>
  </w:num>
  <w:num w:numId="6">
    <w:abstractNumId w:val="7"/>
  </w:num>
  <w:num w:numId="7">
    <w:abstractNumId w:val="4"/>
  </w:num>
  <w:num w:numId="8">
    <w:abstractNumId w:val="1"/>
  </w:num>
  <w:num w:numId="9">
    <w:abstractNumId w:val="0"/>
  </w:num>
  <w:num w:numId="10">
    <w:abstractNumId w:val="32"/>
  </w:num>
  <w:num w:numId="11">
    <w:abstractNumId w:val="5"/>
  </w:num>
  <w:num w:numId="12">
    <w:abstractNumId w:val="6"/>
  </w:num>
  <w:num w:numId="13">
    <w:abstractNumId w:val="33"/>
  </w:num>
  <w:num w:numId="14">
    <w:abstractNumId w:val="3"/>
  </w:num>
  <w:num w:numId="15">
    <w:abstractNumId w:val="21"/>
  </w:num>
  <w:num w:numId="16">
    <w:abstractNumId w:val="20"/>
  </w:num>
  <w:num w:numId="17">
    <w:abstractNumId w:val="8"/>
  </w:num>
  <w:num w:numId="18">
    <w:abstractNumId w:val="26"/>
  </w:num>
  <w:num w:numId="19">
    <w:abstractNumId w:val="1"/>
    <w:lvlOverride w:ilvl="0">
      <w:startOverride w:val="1"/>
    </w:lvlOverride>
  </w:num>
  <w:num w:numId="20">
    <w:abstractNumId w:val="28"/>
  </w:num>
  <w:num w:numId="21">
    <w:abstractNumId w:val="30"/>
    <w:lvlOverride w:ilvl="0">
      <w:startOverride w:val="1"/>
    </w:lvlOverride>
  </w:num>
  <w:num w:numId="22">
    <w:abstractNumId w:val="30"/>
    <w:lvlOverride w:ilvl="0">
      <w:startOverride w:val="1"/>
    </w:lvlOverride>
  </w:num>
  <w:num w:numId="23">
    <w:abstractNumId w:val="13"/>
  </w:num>
  <w:num w:numId="24">
    <w:abstractNumId w:val="36"/>
  </w:num>
  <w:num w:numId="25">
    <w:abstractNumId w:val="30"/>
  </w:num>
  <w:num w:numId="26">
    <w:abstractNumId w:val="30"/>
    <w:lvlOverride w:ilvl="0">
      <w:startOverride w:val="1"/>
    </w:lvlOverride>
  </w:num>
  <w:num w:numId="2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num>
  <w:num w:numId="29">
    <w:abstractNumId w:val="14"/>
  </w:num>
  <w:num w:numId="30">
    <w:abstractNumId w:val="29"/>
  </w:num>
  <w:num w:numId="31">
    <w:abstractNumId w:val="17"/>
  </w:num>
  <w:num w:numId="32">
    <w:abstractNumId w:val="27"/>
  </w:num>
  <w:num w:numId="33">
    <w:abstractNumId w:val="35"/>
  </w:num>
  <w:num w:numId="34">
    <w:abstractNumId w:val="37"/>
  </w:num>
  <w:num w:numId="35">
    <w:abstractNumId w:val="24"/>
  </w:num>
  <w:num w:numId="36">
    <w:abstractNumId w:val="2"/>
  </w:num>
  <w:num w:numId="37">
    <w:abstractNumId w:val="31"/>
  </w:num>
  <w:num w:numId="38">
    <w:abstractNumId w:val="32"/>
  </w:num>
  <w:num w:numId="39">
    <w:abstractNumId w:val="34"/>
  </w:num>
  <w:num w:numId="40">
    <w:abstractNumId w:val="16"/>
  </w:num>
  <w:num w:numId="41">
    <w:abstractNumId w:val="19"/>
  </w:num>
  <w:num w:numId="42">
    <w:abstractNumId w:val="23"/>
  </w:num>
  <w:num w:numId="43">
    <w:abstractNumId w:val="22"/>
  </w:num>
  <w:num w:numId="44">
    <w:abstractNumId w:val="39"/>
  </w:num>
  <w:num w:numId="45">
    <w:abstractNumId w:val="11"/>
  </w:num>
  <w:num w:numId="46">
    <w:abstractNumId w:val="25"/>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3"/>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35F6"/>
    <w:rsid w:val="00000288"/>
    <w:rsid w:val="00000C6B"/>
    <w:rsid w:val="00000F63"/>
    <w:rsid w:val="000010DD"/>
    <w:rsid w:val="000026E1"/>
    <w:rsid w:val="0000378D"/>
    <w:rsid w:val="00003A80"/>
    <w:rsid w:val="00003C02"/>
    <w:rsid w:val="0000419C"/>
    <w:rsid w:val="0000573A"/>
    <w:rsid w:val="00005BB5"/>
    <w:rsid w:val="000061A5"/>
    <w:rsid w:val="000062A5"/>
    <w:rsid w:val="000065FD"/>
    <w:rsid w:val="00006CFE"/>
    <w:rsid w:val="00007782"/>
    <w:rsid w:val="000100AA"/>
    <w:rsid w:val="00010C5B"/>
    <w:rsid w:val="00011856"/>
    <w:rsid w:val="00011B9E"/>
    <w:rsid w:val="00011CB9"/>
    <w:rsid w:val="000124E3"/>
    <w:rsid w:val="0001282A"/>
    <w:rsid w:val="00013736"/>
    <w:rsid w:val="00013B46"/>
    <w:rsid w:val="00013C63"/>
    <w:rsid w:val="00013FEA"/>
    <w:rsid w:val="0001411A"/>
    <w:rsid w:val="000151F6"/>
    <w:rsid w:val="00015658"/>
    <w:rsid w:val="0001590A"/>
    <w:rsid w:val="00017778"/>
    <w:rsid w:val="00017865"/>
    <w:rsid w:val="00017D78"/>
    <w:rsid w:val="00020A26"/>
    <w:rsid w:val="00021ED4"/>
    <w:rsid w:val="00022C25"/>
    <w:rsid w:val="00022C5A"/>
    <w:rsid w:val="0002367E"/>
    <w:rsid w:val="00024899"/>
    <w:rsid w:val="000253F4"/>
    <w:rsid w:val="0002562C"/>
    <w:rsid w:val="00025F23"/>
    <w:rsid w:val="00026175"/>
    <w:rsid w:val="000265EC"/>
    <w:rsid w:val="00026B65"/>
    <w:rsid w:val="00026D57"/>
    <w:rsid w:val="00027086"/>
    <w:rsid w:val="000270EF"/>
    <w:rsid w:val="000307A6"/>
    <w:rsid w:val="0003170D"/>
    <w:rsid w:val="000318C3"/>
    <w:rsid w:val="00031A3D"/>
    <w:rsid w:val="00031DA3"/>
    <w:rsid w:val="00031FDA"/>
    <w:rsid w:val="00032FF3"/>
    <w:rsid w:val="000332F9"/>
    <w:rsid w:val="00033901"/>
    <w:rsid w:val="00033AA8"/>
    <w:rsid w:val="00033AEF"/>
    <w:rsid w:val="00033FEF"/>
    <w:rsid w:val="0003457A"/>
    <w:rsid w:val="00034C83"/>
    <w:rsid w:val="00036811"/>
    <w:rsid w:val="00036FB2"/>
    <w:rsid w:val="000375D3"/>
    <w:rsid w:val="00037967"/>
    <w:rsid w:val="00037BCA"/>
    <w:rsid w:val="00043233"/>
    <w:rsid w:val="00043461"/>
    <w:rsid w:val="000434C4"/>
    <w:rsid w:val="000438C3"/>
    <w:rsid w:val="00043C3C"/>
    <w:rsid w:val="00044718"/>
    <w:rsid w:val="0004530F"/>
    <w:rsid w:val="00046681"/>
    <w:rsid w:val="00046B31"/>
    <w:rsid w:val="0004745A"/>
    <w:rsid w:val="00047866"/>
    <w:rsid w:val="0005031F"/>
    <w:rsid w:val="000505A7"/>
    <w:rsid w:val="00050659"/>
    <w:rsid w:val="00050A15"/>
    <w:rsid w:val="00050A74"/>
    <w:rsid w:val="00050FB4"/>
    <w:rsid w:val="0005161B"/>
    <w:rsid w:val="00051A20"/>
    <w:rsid w:val="00051E75"/>
    <w:rsid w:val="00052786"/>
    <w:rsid w:val="00052D28"/>
    <w:rsid w:val="000538E1"/>
    <w:rsid w:val="00054AF1"/>
    <w:rsid w:val="00055768"/>
    <w:rsid w:val="000557B5"/>
    <w:rsid w:val="0005716A"/>
    <w:rsid w:val="00057492"/>
    <w:rsid w:val="00057DD5"/>
    <w:rsid w:val="00060A2D"/>
    <w:rsid w:val="000626DC"/>
    <w:rsid w:val="00062DD6"/>
    <w:rsid w:val="00063993"/>
    <w:rsid w:val="00064589"/>
    <w:rsid w:val="00065A05"/>
    <w:rsid w:val="00065E02"/>
    <w:rsid w:val="000663E1"/>
    <w:rsid w:val="00066C50"/>
    <w:rsid w:val="00067044"/>
    <w:rsid w:val="00071576"/>
    <w:rsid w:val="00071695"/>
    <w:rsid w:val="000717A3"/>
    <w:rsid w:val="000733D8"/>
    <w:rsid w:val="000734B1"/>
    <w:rsid w:val="000735B4"/>
    <w:rsid w:val="000749A7"/>
    <w:rsid w:val="00074D18"/>
    <w:rsid w:val="00075619"/>
    <w:rsid w:val="000769B2"/>
    <w:rsid w:val="000770A4"/>
    <w:rsid w:val="000805B8"/>
    <w:rsid w:val="00080858"/>
    <w:rsid w:val="000809D9"/>
    <w:rsid w:val="00080ABF"/>
    <w:rsid w:val="0008132F"/>
    <w:rsid w:val="00081931"/>
    <w:rsid w:val="00081C02"/>
    <w:rsid w:val="00082B70"/>
    <w:rsid w:val="0008393A"/>
    <w:rsid w:val="00084153"/>
    <w:rsid w:val="00084848"/>
    <w:rsid w:val="000873B6"/>
    <w:rsid w:val="00087870"/>
    <w:rsid w:val="00090161"/>
    <w:rsid w:val="000910E3"/>
    <w:rsid w:val="0009137C"/>
    <w:rsid w:val="00091778"/>
    <w:rsid w:val="00091D77"/>
    <w:rsid w:val="00092939"/>
    <w:rsid w:val="0009294C"/>
    <w:rsid w:val="00093057"/>
    <w:rsid w:val="0009468C"/>
    <w:rsid w:val="00094C7E"/>
    <w:rsid w:val="000957FE"/>
    <w:rsid w:val="00095ED1"/>
    <w:rsid w:val="0009642A"/>
    <w:rsid w:val="00096F73"/>
    <w:rsid w:val="00097628"/>
    <w:rsid w:val="000976B4"/>
    <w:rsid w:val="000A06F8"/>
    <w:rsid w:val="000A0E90"/>
    <w:rsid w:val="000A0F03"/>
    <w:rsid w:val="000A10E8"/>
    <w:rsid w:val="000A2630"/>
    <w:rsid w:val="000A2F8D"/>
    <w:rsid w:val="000A6320"/>
    <w:rsid w:val="000A6367"/>
    <w:rsid w:val="000A69BB"/>
    <w:rsid w:val="000A7785"/>
    <w:rsid w:val="000B0989"/>
    <w:rsid w:val="000B0A00"/>
    <w:rsid w:val="000B1A0E"/>
    <w:rsid w:val="000B2E27"/>
    <w:rsid w:val="000B36EE"/>
    <w:rsid w:val="000B3C2C"/>
    <w:rsid w:val="000B416B"/>
    <w:rsid w:val="000B43C5"/>
    <w:rsid w:val="000B5672"/>
    <w:rsid w:val="000B573F"/>
    <w:rsid w:val="000B5794"/>
    <w:rsid w:val="000B604D"/>
    <w:rsid w:val="000B682B"/>
    <w:rsid w:val="000B6E3F"/>
    <w:rsid w:val="000B7153"/>
    <w:rsid w:val="000B7D4A"/>
    <w:rsid w:val="000C0A20"/>
    <w:rsid w:val="000C0DB5"/>
    <w:rsid w:val="000C179D"/>
    <w:rsid w:val="000C1E97"/>
    <w:rsid w:val="000C228D"/>
    <w:rsid w:val="000C23DC"/>
    <w:rsid w:val="000C3626"/>
    <w:rsid w:val="000C48AC"/>
    <w:rsid w:val="000C4DE5"/>
    <w:rsid w:val="000C5691"/>
    <w:rsid w:val="000C57C1"/>
    <w:rsid w:val="000C5AE9"/>
    <w:rsid w:val="000C65ED"/>
    <w:rsid w:val="000C66C7"/>
    <w:rsid w:val="000C717B"/>
    <w:rsid w:val="000C7A24"/>
    <w:rsid w:val="000D015D"/>
    <w:rsid w:val="000D0730"/>
    <w:rsid w:val="000D1594"/>
    <w:rsid w:val="000D16C7"/>
    <w:rsid w:val="000D16DB"/>
    <w:rsid w:val="000D2047"/>
    <w:rsid w:val="000D31EB"/>
    <w:rsid w:val="000D3572"/>
    <w:rsid w:val="000D3591"/>
    <w:rsid w:val="000D41B1"/>
    <w:rsid w:val="000D4216"/>
    <w:rsid w:val="000D47EC"/>
    <w:rsid w:val="000D5070"/>
    <w:rsid w:val="000D53A8"/>
    <w:rsid w:val="000D6408"/>
    <w:rsid w:val="000D68B6"/>
    <w:rsid w:val="000D6CD8"/>
    <w:rsid w:val="000E0740"/>
    <w:rsid w:val="000E07CF"/>
    <w:rsid w:val="000E0ACF"/>
    <w:rsid w:val="000E129F"/>
    <w:rsid w:val="000E1B6C"/>
    <w:rsid w:val="000E1E98"/>
    <w:rsid w:val="000E21C7"/>
    <w:rsid w:val="000E3782"/>
    <w:rsid w:val="000E3958"/>
    <w:rsid w:val="000E398A"/>
    <w:rsid w:val="000E39A3"/>
    <w:rsid w:val="000E3E5B"/>
    <w:rsid w:val="000E3F9F"/>
    <w:rsid w:val="000E4554"/>
    <w:rsid w:val="000E4835"/>
    <w:rsid w:val="000E4920"/>
    <w:rsid w:val="000E504F"/>
    <w:rsid w:val="000E51BB"/>
    <w:rsid w:val="000E53E2"/>
    <w:rsid w:val="000E5AD1"/>
    <w:rsid w:val="000E5F93"/>
    <w:rsid w:val="000E62CC"/>
    <w:rsid w:val="000E74D6"/>
    <w:rsid w:val="000E7677"/>
    <w:rsid w:val="000E78A2"/>
    <w:rsid w:val="000E7DD0"/>
    <w:rsid w:val="000F03D7"/>
    <w:rsid w:val="000F088C"/>
    <w:rsid w:val="000F2887"/>
    <w:rsid w:val="000F2B19"/>
    <w:rsid w:val="000F3986"/>
    <w:rsid w:val="000F49B4"/>
    <w:rsid w:val="000F52DD"/>
    <w:rsid w:val="000F5C46"/>
    <w:rsid w:val="000F62F9"/>
    <w:rsid w:val="000F6CF1"/>
    <w:rsid w:val="000F77AD"/>
    <w:rsid w:val="00100693"/>
    <w:rsid w:val="0010105D"/>
    <w:rsid w:val="0010136F"/>
    <w:rsid w:val="001015A8"/>
    <w:rsid w:val="00101620"/>
    <w:rsid w:val="00101D23"/>
    <w:rsid w:val="00102512"/>
    <w:rsid w:val="00102FC5"/>
    <w:rsid w:val="00102FDB"/>
    <w:rsid w:val="00103197"/>
    <w:rsid w:val="001033BB"/>
    <w:rsid w:val="0010382A"/>
    <w:rsid w:val="00103E36"/>
    <w:rsid w:val="001041E3"/>
    <w:rsid w:val="00105302"/>
    <w:rsid w:val="00105531"/>
    <w:rsid w:val="00105D31"/>
    <w:rsid w:val="00107934"/>
    <w:rsid w:val="00107FDF"/>
    <w:rsid w:val="001110DC"/>
    <w:rsid w:val="00111B60"/>
    <w:rsid w:val="00111E7E"/>
    <w:rsid w:val="00111EDA"/>
    <w:rsid w:val="00112077"/>
    <w:rsid w:val="00112A69"/>
    <w:rsid w:val="00114090"/>
    <w:rsid w:val="00114CD0"/>
    <w:rsid w:val="001151F1"/>
    <w:rsid w:val="0011558A"/>
    <w:rsid w:val="00116079"/>
    <w:rsid w:val="00116350"/>
    <w:rsid w:val="0011646F"/>
    <w:rsid w:val="00117551"/>
    <w:rsid w:val="0011770A"/>
    <w:rsid w:val="001178E2"/>
    <w:rsid w:val="00117FC4"/>
    <w:rsid w:val="00120DBB"/>
    <w:rsid w:val="00121426"/>
    <w:rsid w:val="0012147E"/>
    <w:rsid w:val="00121C67"/>
    <w:rsid w:val="0012203E"/>
    <w:rsid w:val="00122973"/>
    <w:rsid w:val="00122D33"/>
    <w:rsid w:val="00124EB7"/>
    <w:rsid w:val="001265C1"/>
    <w:rsid w:val="001278DD"/>
    <w:rsid w:val="00127C21"/>
    <w:rsid w:val="001305AE"/>
    <w:rsid w:val="001309A3"/>
    <w:rsid w:val="00131952"/>
    <w:rsid w:val="00132480"/>
    <w:rsid w:val="00133A33"/>
    <w:rsid w:val="00133BC9"/>
    <w:rsid w:val="00133CCD"/>
    <w:rsid w:val="00134592"/>
    <w:rsid w:val="001349B3"/>
    <w:rsid w:val="00135D11"/>
    <w:rsid w:val="00136372"/>
    <w:rsid w:val="00136E7D"/>
    <w:rsid w:val="001379E1"/>
    <w:rsid w:val="0014010D"/>
    <w:rsid w:val="0014033D"/>
    <w:rsid w:val="001414C4"/>
    <w:rsid w:val="00141BBA"/>
    <w:rsid w:val="00142B9C"/>
    <w:rsid w:val="00143613"/>
    <w:rsid w:val="0014410B"/>
    <w:rsid w:val="001444A8"/>
    <w:rsid w:val="001449BF"/>
    <w:rsid w:val="00144E1D"/>
    <w:rsid w:val="00145718"/>
    <w:rsid w:val="0014589A"/>
    <w:rsid w:val="00145B2F"/>
    <w:rsid w:val="00145F99"/>
    <w:rsid w:val="00147117"/>
    <w:rsid w:val="0014731C"/>
    <w:rsid w:val="00150646"/>
    <w:rsid w:val="001513E5"/>
    <w:rsid w:val="00151925"/>
    <w:rsid w:val="00152267"/>
    <w:rsid w:val="00152490"/>
    <w:rsid w:val="00152DAB"/>
    <w:rsid w:val="0015352E"/>
    <w:rsid w:val="00154093"/>
    <w:rsid w:val="001543E7"/>
    <w:rsid w:val="00154855"/>
    <w:rsid w:val="0015540C"/>
    <w:rsid w:val="001555CF"/>
    <w:rsid w:val="00155F03"/>
    <w:rsid w:val="00156073"/>
    <w:rsid w:val="00156A99"/>
    <w:rsid w:val="00156D49"/>
    <w:rsid w:val="001574CC"/>
    <w:rsid w:val="00161384"/>
    <w:rsid w:val="001628D9"/>
    <w:rsid w:val="001631FB"/>
    <w:rsid w:val="0016366F"/>
    <w:rsid w:val="00163863"/>
    <w:rsid w:val="001638F5"/>
    <w:rsid w:val="00164013"/>
    <w:rsid w:val="0016540C"/>
    <w:rsid w:val="00165B53"/>
    <w:rsid w:val="001660B5"/>
    <w:rsid w:val="00166544"/>
    <w:rsid w:val="00166559"/>
    <w:rsid w:val="00166964"/>
    <w:rsid w:val="001708FF"/>
    <w:rsid w:val="00170D8F"/>
    <w:rsid w:val="0017125F"/>
    <w:rsid w:val="00171BCE"/>
    <w:rsid w:val="00171CF8"/>
    <w:rsid w:val="0017267E"/>
    <w:rsid w:val="0017298E"/>
    <w:rsid w:val="00172BE9"/>
    <w:rsid w:val="00173774"/>
    <w:rsid w:val="00174716"/>
    <w:rsid w:val="001749C8"/>
    <w:rsid w:val="001753D1"/>
    <w:rsid w:val="001765AD"/>
    <w:rsid w:val="00176905"/>
    <w:rsid w:val="00177D59"/>
    <w:rsid w:val="00177E56"/>
    <w:rsid w:val="001817D1"/>
    <w:rsid w:val="00181FC2"/>
    <w:rsid w:val="00182711"/>
    <w:rsid w:val="00184327"/>
    <w:rsid w:val="001845A4"/>
    <w:rsid w:val="00184C95"/>
    <w:rsid w:val="00184EA1"/>
    <w:rsid w:val="00184EF8"/>
    <w:rsid w:val="001862F2"/>
    <w:rsid w:val="001878FE"/>
    <w:rsid w:val="00187F23"/>
    <w:rsid w:val="00190770"/>
    <w:rsid w:val="00190992"/>
    <w:rsid w:val="00190F38"/>
    <w:rsid w:val="00191B62"/>
    <w:rsid w:val="00193878"/>
    <w:rsid w:val="00193F77"/>
    <w:rsid w:val="001947EE"/>
    <w:rsid w:val="00195685"/>
    <w:rsid w:val="00195E8B"/>
    <w:rsid w:val="00196207"/>
    <w:rsid w:val="00196C3F"/>
    <w:rsid w:val="00196F26"/>
    <w:rsid w:val="00196FF1"/>
    <w:rsid w:val="001978F4"/>
    <w:rsid w:val="001A0475"/>
    <w:rsid w:val="001A05ED"/>
    <w:rsid w:val="001A182A"/>
    <w:rsid w:val="001A2B14"/>
    <w:rsid w:val="001A2C09"/>
    <w:rsid w:val="001A2C0D"/>
    <w:rsid w:val="001A2CDE"/>
    <w:rsid w:val="001A405F"/>
    <w:rsid w:val="001A43DD"/>
    <w:rsid w:val="001A4D7A"/>
    <w:rsid w:val="001A5566"/>
    <w:rsid w:val="001A595B"/>
    <w:rsid w:val="001A6036"/>
    <w:rsid w:val="001A6424"/>
    <w:rsid w:val="001A6495"/>
    <w:rsid w:val="001A6EC4"/>
    <w:rsid w:val="001A7487"/>
    <w:rsid w:val="001A7C47"/>
    <w:rsid w:val="001B06E0"/>
    <w:rsid w:val="001B1044"/>
    <w:rsid w:val="001B11B5"/>
    <w:rsid w:val="001B1B6C"/>
    <w:rsid w:val="001B1F82"/>
    <w:rsid w:val="001B234E"/>
    <w:rsid w:val="001B2356"/>
    <w:rsid w:val="001B2FAC"/>
    <w:rsid w:val="001B3936"/>
    <w:rsid w:val="001B4437"/>
    <w:rsid w:val="001B4525"/>
    <w:rsid w:val="001B4DED"/>
    <w:rsid w:val="001B5A4E"/>
    <w:rsid w:val="001B5A6E"/>
    <w:rsid w:val="001B624F"/>
    <w:rsid w:val="001B63F8"/>
    <w:rsid w:val="001B70B8"/>
    <w:rsid w:val="001B71F2"/>
    <w:rsid w:val="001C20C5"/>
    <w:rsid w:val="001C22DC"/>
    <w:rsid w:val="001C5FB0"/>
    <w:rsid w:val="001C6194"/>
    <w:rsid w:val="001C664F"/>
    <w:rsid w:val="001C6AFE"/>
    <w:rsid w:val="001C72CA"/>
    <w:rsid w:val="001D083F"/>
    <w:rsid w:val="001D13A5"/>
    <w:rsid w:val="001D1C35"/>
    <w:rsid w:val="001D228A"/>
    <w:rsid w:val="001D290F"/>
    <w:rsid w:val="001D352C"/>
    <w:rsid w:val="001D48D3"/>
    <w:rsid w:val="001D53FE"/>
    <w:rsid w:val="001D5561"/>
    <w:rsid w:val="001D6A29"/>
    <w:rsid w:val="001D6CDA"/>
    <w:rsid w:val="001D7198"/>
    <w:rsid w:val="001D7C44"/>
    <w:rsid w:val="001E0C3D"/>
    <w:rsid w:val="001E0D39"/>
    <w:rsid w:val="001E132D"/>
    <w:rsid w:val="001E19AA"/>
    <w:rsid w:val="001E1CC6"/>
    <w:rsid w:val="001E1E19"/>
    <w:rsid w:val="001E1F2A"/>
    <w:rsid w:val="001E2A29"/>
    <w:rsid w:val="001E2F4E"/>
    <w:rsid w:val="001E2F73"/>
    <w:rsid w:val="001E2FEB"/>
    <w:rsid w:val="001E3527"/>
    <w:rsid w:val="001E5C41"/>
    <w:rsid w:val="001E6378"/>
    <w:rsid w:val="001E6E92"/>
    <w:rsid w:val="001E71FA"/>
    <w:rsid w:val="001E7D94"/>
    <w:rsid w:val="001F0865"/>
    <w:rsid w:val="001F17AE"/>
    <w:rsid w:val="001F22D6"/>
    <w:rsid w:val="001F34A6"/>
    <w:rsid w:val="001F3869"/>
    <w:rsid w:val="001F3985"/>
    <w:rsid w:val="001F3C59"/>
    <w:rsid w:val="001F47F5"/>
    <w:rsid w:val="001F5AB3"/>
    <w:rsid w:val="001F6109"/>
    <w:rsid w:val="001F76A4"/>
    <w:rsid w:val="001F76C5"/>
    <w:rsid w:val="0020036E"/>
    <w:rsid w:val="002015A5"/>
    <w:rsid w:val="00201DBA"/>
    <w:rsid w:val="00202095"/>
    <w:rsid w:val="00203411"/>
    <w:rsid w:val="00203A47"/>
    <w:rsid w:val="002041F2"/>
    <w:rsid w:val="002045BA"/>
    <w:rsid w:val="00204BB7"/>
    <w:rsid w:val="00204D8A"/>
    <w:rsid w:val="00205701"/>
    <w:rsid w:val="00205A84"/>
    <w:rsid w:val="00206AF6"/>
    <w:rsid w:val="00207A38"/>
    <w:rsid w:val="00207A7D"/>
    <w:rsid w:val="00210671"/>
    <w:rsid w:val="00211771"/>
    <w:rsid w:val="00211E71"/>
    <w:rsid w:val="0021243A"/>
    <w:rsid w:val="00212845"/>
    <w:rsid w:val="00212A94"/>
    <w:rsid w:val="00213656"/>
    <w:rsid w:val="00213EDD"/>
    <w:rsid w:val="002141A7"/>
    <w:rsid w:val="00215AFB"/>
    <w:rsid w:val="002173B7"/>
    <w:rsid w:val="002177F0"/>
    <w:rsid w:val="00217C5B"/>
    <w:rsid w:val="00217F2E"/>
    <w:rsid w:val="002204BA"/>
    <w:rsid w:val="00220993"/>
    <w:rsid w:val="00220E06"/>
    <w:rsid w:val="00222F24"/>
    <w:rsid w:val="00223578"/>
    <w:rsid w:val="0022387A"/>
    <w:rsid w:val="00223D98"/>
    <w:rsid w:val="00225AEE"/>
    <w:rsid w:val="00225B7A"/>
    <w:rsid w:val="00225E93"/>
    <w:rsid w:val="00226C1E"/>
    <w:rsid w:val="00226D8F"/>
    <w:rsid w:val="002273EF"/>
    <w:rsid w:val="00227E81"/>
    <w:rsid w:val="00230DA1"/>
    <w:rsid w:val="00231208"/>
    <w:rsid w:val="00231C9B"/>
    <w:rsid w:val="00231F79"/>
    <w:rsid w:val="002329DF"/>
    <w:rsid w:val="00232D78"/>
    <w:rsid w:val="00233406"/>
    <w:rsid w:val="002341EA"/>
    <w:rsid w:val="00235037"/>
    <w:rsid w:val="002359E6"/>
    <w:rsid w:val="00235BD7"/>
    <w:rsid w:val="00236096"/>
    <w:rsid w:val="00236387"/>
    <w:rsid w:val="00236546"/>
    <w:rsid w:val="00236AF6"/>
    <w:rsid w:val="00236D04"/>
    <w:rsid w:val="00236FD2"/>
    <w:rsid w:val="00236FE7"/>
    <w:rsid w:val="00237611"/>
    <w:rsid w:val="00237932"/>
    <w:rsid w:val="00237ABA"/>
    <w:rsid w:val="00240332"/>
    <w:rsid w:val="002412D0"/>
    <w:rsid w:val="00241AB8"/>
    <w:rsid w:val="00241AFC"/>
    <w:rsid w:val="00241DFE"/>
    <w:rsid w:val="002453EF"/>
    <w:rsid w:val="002467D5"/>
    <w:rsid w:val="002468FE"/>
    <w:rsid w:val="00247383"/>
    <w:rsid w:val="002479F2"/>
    <w:rsid w:val="00250282"/>
    <w:rsid w:val="00250718"/>
    <w:rsid w:val="002510D7"/>
    <w:rsid w:val="00252F3A"/>
    <w:rsid w:val="002535B4"/>
    <w:rsid w:val="002545EF"/>
    <w:rsid w:val="002548BA"/>
    <w:rsid w:val="00254921"/>
    <w:rsid w:val="00254FF2"/>
    <w:rsid w:val="002555B9"/>
    <w:rsid w:val="00255AC4"/>
    <w:rsid w:val="00255D6E"/>
    <w:rsid w:val="002565AE"/>
    <w:rsid w:val="00256966"/>
    <w:rsid w:val="00256AA7"/>
    <w:rsid w:val="00257168"/>
    <w:rsid w:val="00257559"/>
    <w:rsid w:val="00260469"/>
    <w:rsid w:val="00261219"/>
    <w:rsid w:val="00261857"/>
    <w:rsid w:val="002622D0"/>
    <w:rsid w:val="0026253E"/>
    <w:rsid w:val="002625E7"/>
    <w:rsid w:val="00263186"/>
    <w:rsid w:val="0026648B"/>
    <w:rsid w:val="00267683"/>
    <w:rsid w:val="002676A7"/>
    <w:rsid w:val="00267897"/>
    <w:rsid w:val="002679DD"/>
    <w:rsid w:val="00267E5A"/>
    <w:rsid w:val="00270068"/>
    <w:rsid w:val="002709D1"/>
    <w:rsid w:val="002713B3"/>
    <w:rsid w:val="00271EC5"/>
    <w:rsid w:val="00273310"/>
    <w:rsid w:val="002751C5"/>
    <w:rsid w:val="00275303"/>
    <w:rsid w:val="00275C42"/>
    <w:rsid w:val="00275FD4"/>
    <w:rsid w:val="0027630B"/>
    <w:rsid w:val="00276817"/>
    <w:rsid w:val="00276EA8"/>
    <w:rsid w:val="00280369"/>
    <w:rsid w:val="0028057E"/>
    <w:rsid w:val="00280B63"/>
    <w:rsid w:val="00280E89"/>
    <w:rsid w:val="00281ABD"/>
    <w:rsid w:val="00283A1D"/>
    <w:rsid w:val="00284146"/>
    <w:rsid w:val="0028468A"/>
    <w:rsid w:val="00284F88"/>
    <w:rsid w:val="002851EB"/>
    <w:rsid w:val="00285AC6"/>
    <w:rsid w:val="00285B86"/>
    <w:rsid w:val="00285ECA"/>
    <w:rsid w:val="00287895"/>
    <w:rsid w:val="002878FF"/>
    <w:rsid w:val="00287B80"/>
    <w:rsid w:val="002908AF"/>
    <w:rsid w:val="00290E8F"/>
    <w:rsid w:val="00292B32"/>
    <w:rsid w:val="00294671"/>
    <w:rsid w:val="002951D4"/>
    <w:rsid w:val="00295324"/>
    <w:rsid w:val="0029589C"/>
    <w:rsid w:val="0029674C"/>
    <w:rsid w:val="00296AD3"/>
    <w:rsid w:val="00297FE4"/>
    <w:rsid w:val="002A041F"/>
    <w:rsid w:val="002A0849"/>
    <w:rsid w:val="002A1EA7"/>
    <w:rsid w:val="002A2576"/>
    <w:rsid w:val="002A2B3A"/>
    <w:rsid w:val="002A2CDE"/>
    <w:rsid w:val="002A2EC4"/>
    <w:rsid w:val="002A3605"/>
    <w:rsid w:val="002A3FD1"/>
    <w:rsid w:val="002A42C8"/>
    <w:rsid w:val="002A5775"/>
    <w:rsid w:val="002A5A10"/>
    <w:rsid w:val="002A62E2"/>
    <w:rsid w:val="002A65BD"/>
    <w:rsid w:val="002A69C6"/>
    <w:rsid w:val="002A6CB1"/>
    <w:rsid w:val="002A7999"/>
    <w:rsid w:val="002A7C8D"/>
    <w:rsid w:val="002B08C6"/>
    <w:rsid w:val="002B08DD"/>
    <w:rsid w:val="002B0B96"/>
    <w:rsid w:val="002B1C5F"/>
    <w:rsid w:val="002B1F39"/>
    <w:rsid w:val="002B26D4"/>
    <w:rsid w:val="002B303E"/>
    <w:rsid w:val="002B336E"/>
    <w:rsid w:val="002B3E4A"/>
    <w:rsid w:val="002B4986"/>
    <w:rsid w:val="002B4A00"/>
    <w:rsid w:val="002B4F41"/>
    <w:rsid w:val="002B55F6"/>
    <w:rsid w:val="002B562F"/>
    <w:rsid w:val="002B5847"/>
    <w:rsid w:val="002B710F"/>
    <w:rsid w:val="002C1588"/>
    <w:rsid w:val="002C1ACF"/>
    <w:rsid w:val="002C1CCA"/>
    <w:rsid w:val="002C2FBE"/>
    <w:rsid w:val="002C3881"/>
    <w:rsid w:val="002C3CBF"/>
    <w:rsid w:val="002C414F"/>
    <w:rsid w:val="002C4887"/>
    <w:rsid w:val="002C54AD"/>
    <w:rsid w:val="002C5B5D"/>
    <w:rsid w:val="002C66B8"/>
    <w:rsid w:val="002C68AD"/>
    <w:rsid w:val="002C6B46"/>
    <w:rsid w:val="002C7B8A"/>
    <w:rsid w:val="002D125B"/>
    <w:rsid w:val="002D21E2"/>
    <w:rsid w:val="002D2667"/>
    <w:rsid w:val="002D26C6"/>
    <w:rsid w:val="002D295B"/>
    <w:rsid w:val="002D3D23"/>
    <w:rsid w:val="002D4782"/>
    <w:rsid w:val="002D4A3F"/>
    <w:rsid w:val="002D5193"/>
    <w:rsid w:val="002D5929"/>
    <w:rsid w:val="002D5DDF"/>
    <w:rsid w:val="002D6465"/>
    <w:rsid w:val="002D6547"/>
    <w:rsid w:val="002D6C09"/>
    <w:rsid w:val="002D6DAA"/>
    <w:rsid w:val="002E0010"/>
    <w:rsid w:val="002E0566"/>
    <w:rsid w:val="002E0FBE"/>
    <w:rsid w:val="002E1036"/>
    <w:rsid w:val="002E1EA7"/>
    <w:rsid w:val="002E1F07"/>
    <w:rsid w:val="002E20E4"/>
    <w:rsid w:val="002E29BF"/>
    <w:rsid w:val="002E315B"/>
    <w:rsid w:val="002E34EA"/>
    <w:rsid w:val="002E4740"/>
    <w:rsid w:val="002E5161"/>
    <w:rsid w:val="002E5166"/>
    <w:rsid w:val="002E5188"/>
    <w:rsid w:val="002E5298"/>
    <w:rsid w:val="002E62B2"/>
    <w:rsid w:val="002E6E58"/>
    <w:rsid w:val="002E7DE7"/>
    <w:rsid w:val="002F03CC"/>
    <w:rsid w:val="002F1657"/>
    <w:rsid w:val="002F43AD"/>
    <w:rsid w:val="002F440E"/>
    <w:rsid w:val="002F5214"/>
    <w:rsid w:val="002F5AAF"/>
    <w:rsid w:val="002F62D0"/>
    <w:rsid w:val="002F64D2"/>
    <w:rsid w:val="002F6F0B"/>
    <w:rsid w:val="002F7454"/>
    <w:rsid w:val="002F779C"/>
    <w:rsid w:val="002F77E0"/>
    <w:rsid w:val="002F7EB2"/>
    <w:rsid w:val="0030049D"/>
    <w:rsid w:val="00301E02"/>
    <w:rsid w:val="00301E7E"/>
    <w:rsid w:val="00302080"/>
    <w:rsid w:val="00302634"/>
    <w:rsid w:val="00302663"/>
    <w:rsid w:val="003029A1"/>
    <w:rsid w:val="00302E76"/>
    <w:rsid w:val="003049DF"/>
    <w:rsid w:val="00304FA2"/>
    <w:rsid w:val="00305ABD"/>
    <w:rsid w:val="003070D1"/>
    <w:rsid w:val="003075BD"/>
    <w:rsid w:val="003076B2"/>
    <w:rsid w:val="00310647"/>
    <w:rsid w:val="00310653"/>
    <w:rsid w:val="00310A3F"/>
    <w:rsid w:val="00310A7A"/>
    <w:rsid w:val="00310D5B"/>
    <w:rsid w:val="00311559"/>
    <w:rsid w:val="0031169D"/>
    <w:rsid w:val="00311FD6"/>
    <w:rsid w:val="00312CFE"/>
    <w:rsid w:val="00312EF6"/>
    <w:rsid w:val="00313014"/>
    <w:rsid w:val="003132D0"/>
    <w:rsid w:val="003149A6"/>
    <w:rsid w:val="00314A59"/>
    <w:rsid w:val="00314CA1"/>
    <w:rsid w:val="003156AB"/>
    <w:rsid w:val="00315786"/>
    <w:rsid w:val="0031688C"/>
    <w:rsid w:val="0031754F"/>
    <w:rsid w:val="00317677"/>
    <w:rsid w:val="00320017"/>
    <w:rsid w:val="00320158"/>
    <w:rsid w:val="0032084A"/>
    <w:rsid w:val="00320AA5"/>
    <w:rsid w:val="00321734"/>
    <w:rsid w:val="003221AE"/>
    <w:rsid w:val="00322F2A"/>
    <w:rsid w:val="003231C1"/>
    <w:rsid w:val="00323E94"/>
    <w:rsid w:val="0032478B"/>
    <w:rsid w:val="00325918"/>
    <w:rsid w:val="00325A68"/>
    <w:rsid w:val="00327582"/>
    <w:rsid w:val="0032771A"/>
    <w:rsid w:val="00330493"/>
    <w:rsid w:val="00330DEE"/>
    <w:rsid w:val="00330EBB"/>
    <w:rsid w:val="00331039"/>
    <w:rsid w:val="00331478"/>
    <w:rsid w:val="00331807"/>
    <w:rsid w:val="00331E5C"/>
    <w:rsid w:val="00331F87"/>
    <w:rsid w:val="0033242F"/>
    <w:rsid w:val="0033377C"/>
    <w:rsid w:val="00333C16"/>
    <w:rsid w:val="003352D8"/>
    <w:rsid w:val="00337D91"/>
    <w:rsid w:val="00340FC3"/>
    <w:rsid w:val="003414A0"/>
    <w:rsid w:val="00342E0C"/>
    <w:rsid w:val="0034382F"/>
    <w:rsid w:val="00343B68"/>
    <w:rsid w:val="00344D93"/>
    <w:rsid w:val="00345A0F"/>
    <w:rsid w:val="00345A88"/>
    <w:rsid w:val="00346DD2"/>
    <w:rsid w:val="00347015"/>
    <w:rsid w:val="00347704"/>
    <w:rsid w:val="00347AEC"/>
    <w:rsid w:val="00347F8E"/>
    <w:rsid w:val="00350279"/>
    <w:rsid w:val="00351B3C"/>
    <w:rsid w:val="00351DDA"/>
    <w:rsid w:val="00352BE3"/>
    <w:rsid w:val="0035305B"/>
    <w:rsid w:val="00353A99"/>
    <w:rsid w:val="00354B3A"/>
    <w:rsid w:val="00354DFC"/>
    <w:rsid w:val="00356776"/>
    <w:rsid w:val="00356E53"/>
    <w:rsid w:val="00357404"/>
    <w:rsid w:val="00357AEB"/>
    <w:rsid w:val="003614D6"/>
    <w:rsid w:val="003617B2"/>
    <w:rsid w:val="003629B7"/>
    <w:rsid w:val="00362C56"/>
    <w:rsid w:val="00362E3B"/>
    <w:rsid w:val="0036393E"/>
    <w:rsid w:val="00363CF3"/>
    <w:rsid w:val="00365795"/>
    <w:rsid w:val="00366353"/>
    <w:rsid w:val="00366F49"/>
    <w:rsid w:val="003672CF"/>
    <w:rsid w:val="00367CCB"/>
    <w:rsid w:val="00370A09"/>
    <w:rsid w:val="003714FD"/>
    <w:rsid w:val="00371B39"/>
    <w:rsid w:val="003720D1"/>
    <w:rsid w:val="00372222"/>
    <w:rsid w:val="003735AD"/>
    <w:rsid w:val="00373729"/>
    <w:rsid w:val="00373DF7"/>
    <w:rsid w:val="0037659E"/>
    <w:rsid w:val="00376A34"/>
    <w:rsid w:val="00376D8C"/>
    <w:rsid w:val="003772BA"/>
    <w:rsid w:val="00377CC5"/>
    <w:rsid w:val="00381575"/>
    <w:rsid w:val="003818E2"/>
    <w:rsid w:val="00382012"/>
    <w:rsid w:val="00382B70"/>
    <w:rsid w:val="0038482E"/>
    <w:rsid w:val="00384C79"/>
    <w:rsid w:val="00384CED"/>
    <w:rsid w:val="00384FB5"/>
    <w:rsid w:val="00385CE4"/>
    <w:rsid w:val="00386DAB"/>
    <w:rsid w:val="00390073"/>
    <w:rsid w:val="003907A2"/>
    <w:rsid w:val="00390862"/>
    <w:rsid w:val="00391323"/>
    <w:rsid w:val="00392CA1"/>
    <w:rsid w:val="00393779"/>
    <w:rsid w:val="0039386C"/>
    <w:rsid w:val="00393ACA"/>
    <w:rsid w:val="00394385"/>
    <w:rsid w:val="00394917"/>
    <w:rsid w:val="00394CDA"/>
    <w:rsid w:val="0039518F"/>
    <w:rsid w:val="00395357"/>
    <w:rsid w:val="00395490"/>
    <w:rsid w:val="0039596B"/>
    <w:rsid w:val="0039687B"/>
    <w:rsid w:val="00397253"/>
    <w:rsid w:val="003A0C08"/>
    <w:rsid w:val="003A0F89"/>
    <w:rsid w:val="003A1178"/>
    <w:rsid w:val="003A1472"/>
    <w:rsid w:val="003A1BAE"/>
    <w:rsid w:val="003A208D"/>
    <w:rsid w:val="003A28BE"/>
    <w:rsid w:val="003A48FF"/>
    <w:rsid w:val="003A5258"/>
    <w:rsid w:val="003A54EA"/>
    <w:rsid w:val="003A5661"/>
    <w:rsid w:val="003A585E"/>
    <w:rsid w:val="003A5BDF"/>
    <w:rsid w:val="003A7378"/>
    <w:rsid w:val="003A7C88"/>
    <w:rsid w:val="003B05E7"/>
    <w:rsid w:val="003B0717"/>
    <w:rsid w:val="003B1232"/>
    <w:rsid w:val="003B1603"/>
    <w:rsid w:val="003B1D8C"/>
    <w:rsid w:val="003B2479"/>
    <w:rsid w:val="003B3002"/>
    <w:rsid w:val="003B3B5B"/>
    <w:rsid w:val="003B3C8C"/>
    <w:rsid w:val="003B47CA"/>
    <w:rsid w:val="003B48C4"/>
    <w:rsid w:val="003B4A50"/>
    <w:rsid w:val="003B5780"/>
    <w:rsid w:val="003B668F"/>
    <w:rsid w:val="003B7679"/>
    <w:rsid w:val="003B76E9"/>
    <w:rsid w:val="003B7D7B"/>
    <w:rsid w:val="003C0078"/>
    <w:rsid w:val="003C04FA"/>
    <w:rsid w:val="003C0578"/>
    <w:rsid w:val="003C09FC"/>
    <w:rsid w:val="003C11B1"/>
    <w:rsid w:val="003C1DF3"/>
    <w:rsid w:val="003C359C"/>
    <w:rsid w:val="003C35E3"/>
    <w:rsid w:val="003C37B8"/>
    <w:rsid w:val="003C3CFF"/>
    <w:rsid w:val="003C3EBB"/>
    <w:rsid w:val="003C4EFF"/>
    <w:rsid w:val="003C51F7"/>
    <w:rsid w:val="003C59EB"/>
    <w:rsid w:val="003C60AD"/>
    <w:rsid w:val="003C7BA9"/>
    <w:rsid w:val="003D0582"/>
    <w:rsid w:val="003D0619"/>
    <w:rsid w:val="003D07DE"/>
    <w:rsid w:val="003D0968"/>
    <w:rsid w:val="003D0DF1"/>
    <w:rsid w:val="003D15EE"/>
    <w:rsid w:val="003D2CDD"/>
    <w:rsid w:val="003D3045"/>
    <w:rsid w:val="003D3635"/>
    <w:rsid w:val="003D3A9D"/>
    <w:rsid w:val="003D5C7C"/>
    <w:rsid w:val="003D5D22"/>
    <w:rsid w:val="003D6B61"/>
    <w:rsid w:val="003D6F79"/>
    <w:rsid w:val="003D7E2A"/>
    <w:rsid w:val="003D7F3F"/>
    <w:rsid w:val="003E0292"/>
    <w:rsid w:val="003E0E4F"/>
    <w:rsid w:val="003E1E9E"/>
    <w:rsid w:val="003E3503"/>
    <w:rsid w:val="003E35F7"/>
    <w:rsid w:val="003E3EB7"/>
    <w:rsid w:val="003E3EC5"/>
    <w:rsid w:val="003E3FCA"/>
    <w:rsid w:val="003E4435"/>
    <w:rsid w:val="003E4DF4"/>
    <w:rsid w:val="003E5542"/>
    <w:rsid w:val="003E57D3"/>
    <w:rsid w:val="003E5975"/>
    <w:rsid w:val="003E5EBE"/>
    <w:rsid w:val="003E6A43"/>
    <w:rsid w:val="003E6A87"/>
    <w:rsid w:val="003E79C1"/>
    <w:rsid w:val="003F00D7"/>
    <w:rsid w:val="003F0124"/>
    <w:rsid w:val="003F01FA"/>
    <w:rsid w:val="003F08A4"/>
    <w:rsid w:val="003F0F1F"/>
    <w:rsid w:val="003F18A7"/>
    <w:rsid w:val="003F2D2C"/>
    <w:rsid w:val="003F36E7"/>
    <w:rsid w:val="003F502D"/>
    <w:rsid w:val="003F59B5"/>
    <w:rsid w:val="003F5B9C"/>
    <w:rsid w:val="003F5C97"/>
    <w:rsid w:val="003F6132"/>
    <w:rsid w:val="003F62F3"/>
    <w:rsid w:val="003F65F3"/>
    <w:rsid w:val="003F7864"/>
    <w:rsid w:val="003F7874"/>
    <w:rsid w:val="003F7FA3"/>
    <w:rsid w:val="0040061C"/>
    <w:rsid w:val="00400AE0"/>
    <w:rsid w:val="004013D4"/>
    <w:rsid w:val="004015B1"/>
    <w:rsid w:val="004016C9"/>
    <w:rsid w:val="0040290C"/>
    <w:rsid w:val="00402BC7"/>
    <w:rsid w:val="00402EB1"/>
    <w:rsid w:val="00403249"/>
    <w:rsid w:val="00403AD9"/>
    <w:rsid w:val="00404166"/>
    <w:rsid w:val="0040499B"/>
    <w:rsid w:val="00405063"/>
    <w:rsid w:val="00405307"/>
    <w:rsid w:val="00406C62"/>
    <w:rsid w:val="00407098"/>
    <w:rsid w:val="004071F6"/>
    <w:rsid w:val="00407931"/>
    <w:rsid w:val="00407A9F"/>
    <w:rsid w:val="00407AA5"/>
    <w:rsid w:val="00407CA9"/>
    <w:rsid w:val="004100F7"/>
    <w:rsid w:val="004104E0"/>
    <w:rsid w:val="004104E6"/>
    <w:rsid w:val="00410BC2"/>
    <w:rsid w:val="00412131"/>
    <w:rsid w:val="004123FE"/>
    <w:rsid w:val="00412590"/>
    <w:rsid w:val="00413486"/>
    <w:rsid w:val="0041361E"/>
    <w:rsid w:val="00414078"/>
    <w:rsid w:val="004150FE"/>
    <w:rsid w:val="00416156"/>
    <w:rsid w:val="0041621D"/>
    <w:rsid w:val="00416405"/>
    <w:rsid w:val="004168F0"/>
    <w:rsid w:val="004176D8"/>
    <w:rsid w:val="004177C6"/>
    <w:rsid w:val="004178B1"/>
    <w:rsid w:val="004179D4"/>
    <w:rsid w:val="00417A4B"/>
    <w:rsid w:val="004207B4"/>
    <w:rsid w:val="00420B41"/>
    <w:rsid w:val="00420F86"/>
    <w:rsid w:val="004222E8"/>
    <w:rsid w:val="00422351"/>
    <w:rsid w:val="00422F22"/>
    <w:rsid w:val="004230F7"/>
    <w:rsid w:val="0042452D"/>
    <w:rsid w:val="00424D6B"/>
    <w:rsid w:val="00425E9D"/>
    <w:rsid w:val="0042628D"/>
    <w:rsid w:val="00430310"/>
    <w:rsid w:val="004309F9"/>
    <w:rsid w:val="00431498"/>
    <w:rsid w:val="00431CCE"/>
    <w:rsid w:val="00431CEB"/>
    <w:rsid w:val="0043213B"/>
    <w:rsid w:val="00432652"/>
    <w:rsid w:val="0043341A"/>
    <w:rsid w:val="00433A20"/>
    <w:rsid w:val="0043408A"/>
    <w:rsid w:val="004347EC"/>
    <w:rsid w:val="00435F87"/>
    <w:rsid w:val="0043655D"/>
    <w:rsid w:val="00436939"/>
    <w:rsid w:val="00436C80"/>
    <w:rsid w:val="00437014"/>
    <w:rsid w:val="00440049"/>
    <w:rsid w:val="004404AF"/>
    <w:rsid w:val="004410AF"/>
    <w:rsid w:val="00441326"/>
    <w:rsid w:val="00441926"/>
    <w:rsid w:val="004426C1"/>
    <w:rsid w:val="004427C3"/>
    <w:rsid w:val="00442C56"/>
    <w:rsid w:val="00442E63"/>
    <w:rsid w:val="0044365C"/>
    <w:rsid w:val="00443B34"/>
    <w:rsid w:val="0044445A"/>
    <w:rsid w:val="00444572"/>
    <w:rsid w:val="00444598"/>
    <w:rsid w:val="00444939"/>
    <w:rsid w:val="0044498C"/>
    <w:rsid w:val="00444D35"/>
    <w:rsid w:val="004454B8"/>
    <w:rsid w:val="0044582C"/>
    <w:rsid w:val="00445976"/>
    <w:rsid w:val="0044597B"/>
    <w:rsid w:val="00445A08"/>
    <w:rsid w:val="00446261"/>
    <w:rsid w:val="004469D2"/>
    <w:rsid w:val="00447024"/>
    <w:rsid w:val="00447673"/>
    <w:rsid w:val="004508C6"/>
    <w:rsid w:val="004537FD"/>
    <w:rsid w:val="00453AE6"/>
    <w:rsid w:val="004554CD"/>
    <w:rsid w:val="00455C1D"/>
    <w:rsid w:val="00455CEE"/>
    <w:rsid w:val="00455F4F"/>
    <w:rsid w:val="0045625D"/>
    <w:rsid w:val="0045695E"/>
    <w:rsid w:val="00456AC1"/>
    <w:rsid w:val="00456E94"/>
    <w:rsid w:val="00460B2F"/>
    <w:rsid w:val="00460FFC"/>
    <w:rsid w:val="004614B2"/>
    <w:rsid w:val="004615C4"/>
    <w:rsid w:val="00461A55"/>
    <w:rsid w:val="00461A63"/>
    <w:rsid w:val="0046294A"/>
    <w:rsid w:val="00463E8B"/>
    <w:rsid w:val="00464582"/>
    <w:rsid w:val="00464969"/>
    <w:rsid w:val="00465906"/>
    <w:rsid w:val="00465D61"/>
    <w:rsid w:val="00466DAF"/>
    <w:rsid w:val="00467059"/>
    <w:rsid w:val="004702C3"/>
    <w:rsid w:val="00470835"/>
    <w:rsid w:val="0047089F"/>
    <w:rsid w:val="00470D04"/>
    <w:rsid w:val="00470D7D"/>
    <w:rsid w:val="0047133B"/>
    <w:rsid w:val="004715C9"/>
    <w:rsid w:val="004715D5"/>
    <w:rsid w:val="00471F94"/>
    <w:rsid w:val="004725DC"/>
    <w:rsid w:val="00472C11"/>
    <w:rsid w:val="004743D6"/>
    <w:rsid w:val="004755B9"/>
    <w:rsid w:val="00475810"/>
    <w:rsid w:val="004779A2"/>
    <w:rsid w:val="00477B31"/>
    <w:rsid w:val="00481AE6"/>
    <w:rsid w:val="004826E8"/>
    <w:rsid w:val="0048357D"/>
    <w:rsid w:val="0048364F"/>
    <w:rsid w:val="004847CD"/>
    <w:rsid w:val="004851DD"/>
    <w:rsid w:val="00485345"/>
    <w:rsid w:val="004854A6"/>
    <w:rsid w:val="004855D2"/>
    <w:rsid w:val="00485D4F"/>
    <w:rsid w:val="0048647F"/>
    <w:rsid w:val="0048651A"/>
    <w:rsid w:val="00487D43"/>
    <w:rsid w:val="00490076"/>
    <w:rsid w:val="0049033D"/>
    <w:rsid w:val="0049216C"/>
    <w:rsid w:val="00492176"/>
    <w:rsid w:val="00492989"/>
    <w:rsid w:val="00492B67"/>
    <w:rsid w:val="00492C55"/>
    <w:rsid w:val="00493064"/>
    <w:rsid w:val="0049333D"/>
    <w:rsid w:val="004933A0"/>
    <w:rsid w:val="0049417B"/>
    <w:rsid w:val="00494A00"/>
    <w:rsid w:val="00494B17"/>
    <w:rsid w:val="00496052"/>
    <w:rsid w:val="0049691E"/>
    <w:rsid w:val="00496BF4"/>
    <w:rsid w:val="00497171"/>
    <w:rsid w:val="0049777C"/>
    <w:rsid w:val="004A0318"/>
    <w:rsid w:val="004A0442"/>
    <w:rsid w:val="004A0CB6"/>
    <w:rsid w:val="004A0D2D"/>
    <w:rsid w:val="004A144F"/>
    <w:rsid w:val="004A234B"/>
    <w:rsid w:val="004A3C2C"/>
    <w:rsid w:val="004A455C"/>
    <w:rsid w:val="004A4821"/>
    <w:rsid w:val="004A4CC1"/>
    <w:rsid w:val="004A57DE"/>
    <w:rsid w:val="004A5F41"/>
    <w:rsid w:val="004A655F"/>
    <w:rsid w:val="004A67A9"/>
    <w:rsid w:val="004A6E62"/>
    <w:rsid w:val="004B0362"/>
    <w:rsid w:val="004B0637"/>
    <w:rsid w:val="004B0826"/>
    <w:rsid w:val="004B0840"/>
    <w:rsid w:val="004B1B23"/>
    <w:rsid w:val="004B1E87"/>
    <w:rsid w:val="004B2EFC"/>
    <w:rsid w:val="004B3070"/>
    <w:rsid w:val="004B3882"/>
    <w:rsid w:val="004B40E5"/>
    <w:rsid w:val="004B4C21"/>
    <w:rsid w:val="004B53EA"/>
    <w:rsid w:val="004B6304"/>
    <w:rsid w:val="004B63BB"/>
    <w:rsid w:val="004B66D8"/>
    <w:rsid w:val="004B74DF"/>
    <w:rsid w:val="004B755E"/>
    <w:rsid w:val="004B7E59"/>
    <w:rsid w:val="004B7E95"/>
    <w:rsid w:val="004C1020"/>
    <w:rsid w:val="004C318F"/>
    <w:rsid w:val="004C3A9A"/>
    <w:rsid w:val="004C3FB2"/>
    <w:rsid w:val="004C4982"/>
    <w:rsid w:val="004C65B6"/>
    <w:rsid w:val="004C78C7"/>
    <w:rsid w:val="004D1148"/>
    <w:rsid w:val="004D279A"/>
    <w:rsid w:val="004D2858"/>
    <w:rsid w:val="004D34DC"/>
    <w:rsid w:val="004D3958"/>
    <w:rsid w:val="004D3B84"/>
    <w:rsid w:val="004D3E9F"/>
    <w:rsid w:val="004D3FDD"/>
    <w:rsid w:val="004D4B07"/>
    <w:rsid w:val="004D512E"/>
    <w:rsid w:val="004D5B54"/>
    <w:rsid w:val="004D6260"/>
    <w:rsid w:val="004D7ECB"/>
    <w:rsid w:val="004E1BEB"/>
    <w:rsid w:val="004E23D9"/>
    <w:rsid w:val="004E2BC4"/>
    <w:rsid w:val="004E32F4"/>
    <w:rsid w:val="004E3BC4"/>
    <w:rsid w:val="004E415D"/>
    <w:rsid w:val="004E4668"/>
    <w:rsid w:val="004E4B93"/>
    <w:rsid w:val="004E5354"/>
    <w:rsid w:val="004E5687"/>
    <w:rsid w:val="004E6825"/>
    <w:rsid w:val="004E6E95"/>
    <w:rsid w:val="004E6F4A"/>
    <w:rsid w:val="004E725D"/>
    <w:rsid w:val="004E72EC"/>
    <w:rsid w:val="004E74A0"/>
    <w:rsid w:val="004E7CB8"/>
    <w:rsid w:val="004E7E88"/>
    <w:rsid w:val="004F0320"/>
    <w:rsid w:val="004F17B9"/>
    <w:rsid w:val="004F2D68"/>
    <w:rsid w:val="004F2DE7"/>
    <w:rsid w:val="004F4908"/>
    <w:rsid w:val="004F55B9"/>
    <w:rsid w:val="004F5A01"/>
    <w:rsid w:val="004F5B3F"/>
    <w:rsid w:val="004F667E"/>
    <w:rsid w:val="004F6BD0"/>
    <w:rsid w:val="004F6FCC"/>
    <w:rsid w:val="00500D48"/>
    <w:rsid w:val="0050167F"/>
    <w:rsid w:val="00501928"/>
    <w:rsid w:val="0050194E"/>
    <w:rsid w:val="005029B1"/>
    <w:rsid w:val="00502A30"/>
    <w:rsid w:val="00502D54"/>
    <w:rsid w:val="00503034"/>
    <w:rsid w:val="0050334B"/>
    <w:rsid w:val="005037BC"/>
    <w:rsid w:val="00503806"/>
    <w:rsid w:val="00504460"/>
    <w:rsid w:val="00505434"/>
    <w:rsid w:val="00505930"/>
    <w:rsid w:val="00506EB1"/>
    <w:rsid w:val="0050769D"/>
    <w:rsid w:val="005078B6"/>
    <w:rsid w:val="00507A92"/>
    <w:rsid w:val="00507B0C"/>
    <w:rsid w:val="00510F72"/>
    <w:rsid w:val="00511073"/>
    <w:rsid w:val="00511118"/>
    <w:rsid w:val="0051181E"/>
    <w:rsid w:val="00511FD3"/>
    <w:rsid w:val="00512651"/>
    <w:rsid w:val="00512970"/>
    <w:rsid w:val="00514045"/>
    <w:rsid w:val="0051549C"/>
    <w:rsid w:val="0051572D"/>
    <w:rsid w:val="00516A68"/>
    <w:rsid w:val="00517163"/>
    <w:rsid w:val="00517659"/>
    <w:rsid w:val="00517B41"/>
    <w:rsid w:val="00517D26"/>
    <w:rsid w:val="00517E56"/>
    <w:rsid w:val="0052061B"/>
    <w:rsid w:val="00520B72"/>
    <w:rsid w:val="00521381"/>
    <w:rsid w:val="005215E9"/>
    <w:rsid w:val="00521655"/>
    <w:rsid w:val="00521DC7"/>
    <w:rsid w:val="00522164"/>
    <w:rsid w:val="005222D2"/>
    <w:rsid w:val="005223C4"/>
    <w:rsid w:val="00522441"/>
    <w:rsid w:val="0052258B"/>
    <w:rsid w:val="005225E0"/>
    <w:rsid w:val="00522609"/>
    <w:rsid w:val="005249F9"/>
    <w:rsid w:val="00524DF9"/>
    <w:rsid w:val="0052519B"/>
    <w:rsid w:val="00526902"/>
    <w:rsid w:val="00526AB3"/>
    <w:rsid w:val="00526CD5"/>
    <w:rsid w:val="005270F7"/>
    <w:rsid w:val="00527BB9"/>
    <w:rsid w:val="00530DD9"/>
    <w:rsid w:val="005334E1"/>
    <w:rsid w:val="00533553"/>
    <w:rsid w:val="00533BAB"/>
    <w:rsid w:val="00533FD7"/>
    <w:rsid w:val="00534DD9"/>
    <w:rsid w:val="0053585D"/>
    <w:rsid w:val="00535E10"/>
    <w:rsid w:val="0053614B"/>
    <w:rsid w:val="005371B5"/>
    <w:rsid w:val="00537BE2"/>
    <w:rsid w:val="00537EEF"/>
    <w:rsid w:val="00541831"/>
    <w:rsid w:val="0054190C"/>
    <w:rsid w:val="00541C33"/>
    <w:rsid w:val="00542292"/>
    <w:rsid w:val="0054241B"/>
    <w:rsid w:val="0054262A"/>
    <w:rsid w:val="00543B81"/>
    <w:rsid w:val="00543BCC"/>
    <w:rsid w:val="005440AB"/>
    <w:rsid w:val="00544512"/>
    <w:rsid w:val="00545414"/>
    <w:rsid w:val="00545BBE"/>
    <w:rsid w:val="00546748"/>
    <w:rsid w:val="00547B43"/>
    <w:rsid w:val="005501B8"/>
    <w:rsid w:val="0055097D"/>
    <w:rsid w:val="00551438"/>
    <w:rsid w:val="005527B3"/>
    <w:rsid w:val="00552863"/>
    <w:rsid w:val="00553EA3"/>
    <w:rsid w:val="00553F5F"/>
    <w:rsid w:val="0055448F"/>
    <w:rsid w:val="00555281"/>
    <w:rsid w:val="00555835"/>
    <w:rsid w:val="0055610A"/>
    <w:rsid w:val="0055670A"/>
    <w:rsid w:val="00556B3A"/>
    <w:rsid w:val="00556F05"/>
    <w:rsid w:val="0055795E"/>
    <w:rsid w:val="00560A73"/>
    <w:rsid w:val="0056109A"/>
    <w:rsid w:val="00561394"/>
    <w:rsid w:val="00562C0E"/>
    <w:rsid w:val="0056348A"/>
    <w:rsid w:val="00563B6E"/>
    <w:rsid w:val="00563B92"/>
    <w:rsid w:val="005642AF"/>
    <w:rsid w:val="00564956"/>
    <w:rsid w:val="00564DD1"/>
    <w:rsid w:val="0056585B"/>
    <w:rsid w:val="00565C1D"/>
    <w:rsid w:val="00566075"/>
    <w:rsid w:val="005662D6"/>
    <w:rsid w:val="00566AAE"/>
    <w:rsid w:val="005671DB"/>
    <w:rsid w:val="0056783A"/>
    <w:rsid w:val="00567E05"/>
    <w:rsid w:val="00567F8B"/>
    <w:rsid w:val="00570EDA"/>
    <w:rsid w:val="00572AA5"/>
    <w:rsid w:val="0057321A"/>
    <w:rsid w:val="00574199"/>
    <w:rsid w:val="0057475F"/>
    <w:rsid w:val="00574EB9"/>
    <w:rsid w:val="00575630"/>
    <w:rsid w:val="00575869"/>
    <w:rsid w:val="00576CC8"/>
    <w:rsid w:val="00576F65"/>
    <w:rsid w:val="00577D33"/>
    <w:rsid w:val="005800CF"/>
    <w:rsid w:val="00580F09"/>
    <w:rsid w:val="005813B6"/>
    <w:rsid w:val="00581C6C"/>
    <w:rsid w:val="0058228C"/>
    <w:rsid w:val="00582A02"/>
    <w:rsid w:val="00582EA4"/>
    <w:rsid w:val="0058341C"/>
    <w:rsid w:val="0058346A"/>
    <w:rsid w:val="0058487E"/>
    <w:rsid w:val="00585916"/>
    <w:rsid w:val="00586D74"/>
    <w:rsid w:val="00586E12"/>
    <w:rsid w:val="005878D1"/>
    <w:rsid w:val="00587BB3"/>
    <w:rsid w:val="0059038B"/>
    <w:rsid w:val="00590AC8"/>
    <w:rsid w:val="00591ABB"/>
    <w:rsid w:val="00591D04"/>
    <w:rsid w:val="0059316F"/>
    <w:rsid w:val="00593AC7"/>
    <w:rsid w:val="00594B67"/>
    <w:rsid w:val="00595605"/>
    <w:rsid w:val="00595C95"/>
    <w:rsid w:val="00595CDF"/>
    <w:rsid w:val="00595E0C"/>
    <w:rsid w:val="00595FF1"/>
    <w:rsid w:val="00596050"/>
    <w:rsid w:val="00596983"/>
    <w:rsid w:val="005970E0"/>
    <w:rsid w:val="005A0527"/>
    <w:rsid w:val="005A1949"/>
    <w:rsid w:val="005A1C47"/>
    <w:rsid w:val="005A20F6"/>
    <w:rsid w:val="005A3782"/>
    <w:rsid w:val="005A3CF1"/>
    <w:rsid w:val="005A4216"/>
    <w:rsid w:val="005A4C30"/>
    <w:rsid w:val="005A4F30"/>
    <w:rsid w:val="005A5767"/>
    <w:rsid w:val="005A5A3F"/>
    <w:rsid w:val="005A5C5F"/>
    <w:rsid w:val="005A6022"/>
    <w:rsid w:val="005A7B4F"/>
    <w:rsid w:val="005B2713"/>
    <w:rsid w:val="005B274A"/>
    <w:rsid w:val="005B3064"/>
    <w:rsid w:val="005B32A7"/>
    <w:rsid w:val="005B32DD"/>
    <w:rsid w:val="005B3475"/>
    <w:rsid w:val="005B448B"/>
    <w:rsid w:val="005B44DF"/>
    <w:rsid w:val="005B519E"/>
    <w:rsid w:val="005B5945"/>
    <w:rsid w:val="005B643B"/>
    <w:rsid w:val="005B68DB"/>
    <w:rsid w:val="005B6A59"/>
    <w:rsid w:val="005B7734"/>
    <w:rsid w:val="005B7D9D"/>
    <w:rsid w:val="005C0294"/>
    <w:rsid w:val="005C03B4"/>
    <w:rsid w:val="005C040F"/>
    <w:rsid w:val="005C0B3D"/>
    <w:rsid w:val="005C1E22"/>
    <w:rsid w:val="005C22E5"/>
    <w:rsid w:val="005C39C6"/>
    <w:rsid w:val="005C3B68"/>
    <w:rsid w:val="005C3F5D"/>
    <w:rsid w:val="005C4305"/>
    <w:rsid w:val="005C599E"/>
    <w:rsid w:val="005C5F8F"/>
    <w:rsid w:val="005C631A"/>
    <w:rsid w:val="005C673B"/>
    <w:rsid w:val="005C6BC0"/>
    <w:rsid w:val="005C6E4E"/>
    <w:rsid w:val="005C7171"/>
    <w:rsid w:val="005C773E"/>
    <w:rsid w:val="005C7B85"/>
    <w:rsid w:val="005D00F4"/>
    <w:rsid w:val="005D044A"/>
    <w:rsid w:val="005D0BCB"/>
    <w:rsid w:val="005D1239"/>
    <w:rsid w:val="005D12C9"/>
    <w:rsid w:val="005D25DE"/>
    <w:rsid w:val="005D299D"/>
    <w:rsid w:val="005D3621"/>
    <w:rsid w:val="005D37FD"/>
    <w:rsid w:val="005D3AEF"/>
    <w:rsid w:val="005D583E"/>
    <w:rsid w:val="005D5A75"/>
    <w:rsid w:val="005D5AB9"/>
    <w:rsid w:val="005D677C"/>
    <w:rsid w:val="005D6A5B"/>
    <w:rsid w:val="005D6B15"/>
    <w:rsid w:val="005D7029"/>
    <w:rsid w:val="005D7BDF"/>
    <w:rsid w:val="005D7E72"/>
    <w:rsid w:val="005E0549"/>
    <w:rsid w:val="005E06C9"/>
    <w:rsid w:val="005E17D3"/>
    <w:rsid w:val="005E21E0"/>
    <w:rsid w:val="005E26FF"/>
    <w:rsid w:val="005E28A8"/>
    <w:rsid w:val="005E2AF7"/>
    <w:rsid w:val="005E2FD3"/>
    <w:rsid w:val="005E3728"/>
    <w:rsid w:val="005E3C5C"/>
    <w:rsid w:val="005E3E90"/>
    <w:rsid w:val="005E51C9"/>
    <w:rsid w:val="005E55B0"/>
    <w:rsid w:val="005E61FA"/>
    <w:rsid w:val="005E6665"/>
    <w:rsid w:val="005E67E5"/>
    <w:rsid w:val="005E7ADF"/>
    <w:rsid w:val="005F1373"/>
    <w:rsid w:val="005F1927"/>
    <w:rsid w:val="005F284B"/>
    <w:rsid w:val="005F2943"/>
    <w:rsid w:val="005F52E1"/>
    <w:rsid w:val="005F642F"/>
    <w:rsid w:val="005F6A52"/>
    <w:rsid w:val="005F7617"/>
    <w:rsid w:val="005F799F"/>
    <w:rsid w:val="005F7B54"/>
    <w:rsid w:val="006000A5"/>
    <w:rsid w:val="00600E26"/>
    <w:rsid w:val="00601807"/>
    <w:rsid w:val="00601957"/>
    <w:rsid w:val="00601E33"/>
    <w:rsid w:val="00601EF8"/>
    <w:rsid w:val="00602727"/>
    <w:rsid w:val="006027A4"/>
    <w:rsid w:val="00603BC1"/>
    <w:rsid w:val="00603F5B"/>
    <w:rsid w:val="00604AA7"/>
    <w:rsid w:val="00605421"/>
    <w:rsid w:val="006057A9"/>
    <w:rsid w:val="006059A8"/>
    <w:rsid w:val="0060669F"/>
    <w:rsid w:val="00607BED"/>
    <w:rsid w:val="006104A3"/>
    <w:rsid w:val="00610524"/>
    <w:rsid w:val="00610B75"/>
    <w:rsid w:val="00610DB4"/>
    <w:rsid w:val="00611484"/>
    <w:rsid w:val="00611C50"/>
    <w:rsid w:val="00611DA3"/>
    <w:rsid w:val="00611ED7"/>
    <w:rsid w:val="00614DF8"/>
    <w:rsid w:val="0061510E"/>
    <w:rsid w:val="0061725D"/>
    <w:rsid w:val="006173E0"/>
    <w:rsid w:val="00620425"/>
    <w:rsid w:val="00620DBB"/>
    <w:rsid w:val="006211B0"/>
    <w:rsid w:val="0062129D"/>
    <w:rsid w:val="0062155A"/>
    <w:rsid w:val="00621968"/>
    <w:rsid w:val="00622BF8"/>
    <w:rsid w:val="00623D46"/>
    <w:rsid w:val="0062417F"/>
    <w:rsid w:val="006251C6"/>
    <w:rsid w:val="00625CF4"/>
    <w:rsid w:val="00627185"/>
    <w:rsid w:val="00627416"/>
    <w:rsid w:val="006303C7"/>
    <w:rsid w:val="0063134E"/>
    <w:rsid w:val="0063153B"/>
    <w:rsid w:val="00633566"/>
    <w:rsid w:val="006343B8"/>
    <w:rsid w:val="006343BD"/>
    <w:rsid w:val="00635097"/>
    <w:rsid w:val="00635378"/>
    <w:rsid w:val="006358D2"/>
    <w:rsid w:val="00635FB7"/>
    <w:rsid w:val="006364A9"/>
    <w:rsid w:val="00637273"/>
    <w:rsid w:val="0063746B"/>
    <w:rsid w:val="00637BE7"/>
    <w:rsid w:val="006403F5"/>
    <w:rsid w:val="00640573"/>
    <w:rsid w:val="00640CD3"/>
    <w:rsid w:val="006415C7"/>
    <w:rsid w:val="0064206F"/>
    <w:rsid w:val="0064494E"/>
    <w:rsid w:val="00644ECA"/>
    <w:rsid w:val="00645294"/>
    <w:rsid w:val="006457A8"/>
    <w:rsid w:val="00645F91"/>
    <w:rsid w:val="0064600B"/>
    <w:rsid w:val="0064661D"/>
    <w:rsid w:val="00646EB7"/>
    <w:rsid w:val="00650E70"/>
    <w:rsid w:val="00651D92"/>
    <w:rsid w:val="00651E15"/>
    <w:rsid w:val="00652C9B"/>
    <w:rsid w:val="00652F76"/>
    <w:rsid w:val="00653A35"/>
    <w:rsid w:val="00653AC1"/>
    <w:rsid w:val="0065405E"/>
    <w:rsid w:val="006551C3"/>
    <w:rsid w:val="00657D53"/>
    <w:rsid w:val="00660140"/>
    <w:rsid w:val="006603B5"/>
    <w:rsid w:val="00660439"/>
    <w:rsid w:val="00660A90"/>
    <w:rsid w:val="00660EAF"/>
    <w:rsid w:val="00661A0E"/>
    <w:rsid w:val="00661FA8"/>
    <w:rsid w:val="0066354F"/>
    <w:rsid w:val="006642C5"/>
    <w:rsid w:val="0066465D"/>
    <w:rsid w:val="006646FE"/>
    <w:rsid w:val="0066480F"/>
    <w:rsid w:val="006665B8"/>
    <w:rsid w:val="00666635"/>
    <w:rsid w:val="00666E30"/>
    <w:rsid w:val="00666E8F"/>
    <w:rsid w:val="00667B1F"/>
    <w:rsid w:val="0067036D"/>
    <w:rsid w:val="0067054C"/>
    <w:rsid w:val="00671685"/>
    <w:rsid w:val="00672CB7"/>
    <w:rsid w:val="00672D73"/>
    <w:rsid w:val="00672E9C"/>
    <w:rsid w:val="00672EBE"/>
    <w:rsid w:val="006739D2"/>
    <w:rsid w:val="006744F3"/>
    <w:rsid w:val="006747F2"/>
    <w:rsid w:val="0067586D"/>
    <w:rsid w:val="006760FC"/>
    <w:rsid w:val="00676167"/>
    <w:rsid w:val="006767A3"/>
    <w:rsid w:val="00676905"/>
    <w:rsid w:val="00676B06"/>
    <w:rsid w:val="006777B9"/>
    <w:rsid w:val="0068018A"/>
    <w:rsid w:val="00680A54"/>
    <w:rsid w:val="006811E3"/>
    <w:rsid w:val="00681C08"/>
    <w:rsid w:val="006832A5"/>
    <w:rsid w:val="00683744"/>
    <w:rsid w:val="006839B9"/>
    <w:rsid w:val="00683A23"/>
    <w:rsid w:val="00683AE5"/>
    <w:rsid w:val="00683C13"/>
    <w:rsid w:val="006851D5"/>
    <w:rsid w:val="00686222"/>
    <w:rsid w:val="00686465"/>
    <w:rsid w:val="00686616"/>
    <w:rsid w:val="00686E56"/>
    <w:rsid w:val="00686F44"/>
    <w:rsid w:val="00687CC8"/>
    <w:rsid w:val="00687F61"/>
    <w:rsid w:val="006907A6"/>
    <w:rsid w:val="006909C7"/>
    <w:rsid w:val="0069229D"/>
    <w:rsid w:val="006923F0"/>
    <w:rsid w:val="00693261"/>
    <w:rsid w:val="006935F2"/>
    <w:rsid w:val="0069370E"/>
    <w:rsid w:val="00694A37"/>
    <w:rsid w:val="00694A62"/>
    <w:rsid w:val="00694B3F"/>
    <w:rsid w:val="0069666A"/>
    <w:rsid w:val="006966F3"/>
    <w:rsid w:val="006969DF"/>
    <w:rsid w:val="00697BE6"/>
    <w:rsid w:val="006A07FA"/>
    <w:rsid w:val="006A1065"/>
    <w:rsid w:val="006A1C1D"/>
    <w:rsid w:val="006A1C67"/>
    <w:rsid w:val="006A288B"/>
    <w:rsid w:val="006A3696"/>
    <w:rsid w:val="006A3EE1"/>
    <w:rsid w:val="006A49D8"/>
    <w:rsid w:val="006A4CA3"/>
    <w:rsid w:val="006A4D56"/>
    <w:rsid w:val="006A5752"/>
    <w:rsid w:val="006A5E43"/>
    <w:rsid w:val="006A6007"/>
    <w:rsid w:val="006A6708"/>
    <w:rsid w:val="006A760A"/>
    <w:rsid w:val="006B04FF"/>
    <w:rsid w:val="006B061F"/>
    <w:rsid w:val="006B0727"/>
    <w:rsid w:val="006B0F57"/>
    <w:rsid w:val="006B18B0"/>
    <w:rsid w:val="006B2227"/>
    <w:rsid w:val="006B25A0"/>
    <w:rsid w:val="006B2C6C"/>
    <w:rsid w:val="006B33A9"/>
    <w:rsid w:val="006B3815"/>
    <w:rsid w:val="006B4F5C"/>
    <w:rsid w:val="006B58E5"/>
    <w:rsid w:val="006B5BAF"/>
    <w:rsid w:val="006B6824"/>
    <w:rsid w:val="006B6A9A"/>
    <w:rsid w:val="006B6B0B"/>
    <w:rsid w:val="006B70E6"/>
    <w:rsid w:val="006B7411"/>
    <w:rsid w:val="006B7690"/>
    <w:rsid w:val="006B7736"/>
    <w:rsid w:val="006B7943"/>
    <w:rsid w:val="006B7C69"/>
    <w:rsid w:val="006C02D6"/>
    <w:rsid w:val="006C06F0"/>
    <w:rsid w:val="006C08DD"/>
    <w:rsid w:val="006C0E73"/>
    <w:rsid w:val="006C24B7"/>
    <w:rsid w:val="006C2588"/>
    <w:rsid w:val="006C272A"/>
    <w:rsid w:val="006C2CE2"/>
    <w:rsid w:val="006C3D5E"/>
    <w:rsid w:val="006C3E78"/>
    <w:rsid w:val="006C4E24"/>
    <w:rsid w:val="006C5776"/>
    <w:rsid w:val="006C5B2A"/>
    <w:rsid w:val="006C612B"/>
    <w:rsid w:val="006C6610"/>
    <w:rsid w:val="006C7741"/>
    <w:rsid w:val="006D025F"/>
    <w:rsid w:val="006D0354"/>
    <w:rsid w:val="006D16BC"/>
    <w:rsid w:val="006D1AC8"/>
    <w:rsid w:val="006D1B2C"/>
    <w:rsid w:val="006D201D"/>
    <w:rsid w:val="006D2353"/>
    <w:rsid w:val="006D256D"/>
    <w:rsid w:val="006D2C4A"/>
    <w:rsid w:val="006D33F8"/>
    <w:rsid w:val="006D4676"/>
    <w:rsid w:val="006D5C19"/>
    <w:rsid w:val="006D5DD3"/>
    <w:rsid w:val="006D694F"/>
    <w:rsid w:val="006D6F94"/>
    <w:rsid w:val="006D7331"/>
    <w:rsid w:val="006D7D4C"/>
    <w:rsid w:val="006D7FBB"/>
    <w:rsid w:val="006E073B"/>
    <w:rsid w:val="006E08B7"/>
    <w:rsid w:val="006E1BFA"/>
    <w:rsid w:val="006E2BC7"/>
    <w:rsid w:val="006E3631"/>
    <w:rsid w:val="006E4559"/>
    <w:rsid w:val="006E477B"/>
    <w:rsid w:val="006E4A3C"/>
    <w:rsid w:val="006E4FBD"/>
    <w:rsid w:val="006E513E"/>
    <w:rsid w:val="006E529F"/>
    <w:rsid w:val="006E591A"/>
    <w:rsid w:val="006E5B68"/>
    <w:rsid w:val="006E5BC3"/>
    <w:rsid w:val="006E5E6F"/>
    <w:rsid w:val="006E6133"/>
    <w:rsid w:val="006E62CC"/>
    <w:rsid w:val="006E6AA7"/>
    <w:rsid w:val="006E77E9"/>
    <w:rsid w:val="006E7A41"/>
    <w:rsid w:val="006F025B"/>
    <w:rsid w:val="006F066D"/>
    <w:rsid w:val="006F0A69"/>
    <w:rsid w:val="006F17BC"/>
    <w:rsid w:val="006F18E7"/>
    <w:rsid w:val="006F26D9"/>
    <w:rsid w:val="006F3469"/>
    <w:rsid w:val="006F3540"/>
    <w:rsid w:val="006F3A40"/>
    <w:rsid w:val="006F4C94"/>
    <w:rsid w:val="006F5155"/>
    <w:rsid w:val="006F5254"/>
    <w:rsid w:val="006F5875"/>
    <w:rsid w:val="006F5EBC"/>
    <w:rsid w:val="006F71EF"/>
    <w:rsid w:val="006F725F"/>
    <w:rsid w:val="007005D5"/>
    <w:rsid w:val="00701192"/>
    <w:rsid w:val="0070136B"/>
    <w:rsid w:val="0070183D"/>
    <w:rsid w:val="00701A94"/>
    <w:rsid w:val="00701E5D"/>
    <w:rsid w:val="00702A00"/>
    <w:rsid w:val="00702F40"/>
    <w:rsid w:val="00703AE4"/>
    <w:rsid w:val="00703E49"/>
    <w:rsid w:val="007062D0"/>
    <w:rsid w:val="007062E4"/>
    <w:rsid w:val="00706E77"/>
    <w:rsid w:val="0070797D"/>
    <w:rsid w:val="00710536"/>
    <w:rsid w:val="00710624"/>
    <w:rsid w:val="00710B90"/>
    <w:rsid w:val="00710EF4"/>
    <w:rsid w:val="0071118D"/>
    <w:rsid w:val="007111CA"/>
    <w:rsid w:val="00712B3A"/>
    <w:rsid w:val="00712FF0"/>
    <w:rsid w:val="007137BD"/>
    <w:rsid w:val="00713EE2"/>
    <w:rsid w:val="007143B8"/>
    <w:rsid w:val="00714B06"/>
    <w:rsid w:val="00714EC0"/>
    <w:rsid w:val="00715590"/>
    <w:rsid w:val="0071584D"/>
    <w:rsid w:val="00715C05"/>
    <w:rsid w:val="00715C84"/>
    <w:rsid w:val="007160C5"/>
    <w:rsid w:val="0071620D"/>
    <w:rsid w:val="00716F40"/>
    <w:rsid w:val="00717DA5"/>
    <w:rsid w:val="00720357"/>
    <w:rsid w:val="00721D42"/>
    <w:rsid w:val="0072202E"/>
    <w:rsid w:val="00722831"/>
    <w:rsid w:val="007228EB"/>
    <w:rsid w:val="00722B65"/>
    <w:rsid w:val="00723491"/>
    <w:rsid w:val="007239D8"/>
    <w:rsid w:val="00723E38"/>
    <w:rsid w:val="007245E8"/>
    <w:rsid w:val="00724C7B"/>
    <w:rsid w:val="007252C2"/>
    <w:rsid w:val="00725490"/>
    <w:rsid w:val="007272ED"/>
    <w:rsid w:val="007277EE"/>
    <w:rsid w:val="007315B9"/>
    <w:rsid w:val="00732271"/>
    <w:rsid w:val="00732952"/>
    <w:rsid w:val="00732FBE"/>
    <w:rsid w:val="00734272"/>
    <w:rsid w:val="007353F8"/>
    <w:rsid w:val="00735DDA"/>
    <w:rsid w:val="007362D3"/>
    <w:rsid w:val="0073647F"/>
    <w:rsid w:val="00736561"/>
    <w:rsid w:val="0073780E"/>
    <w:rsid w:val="00737C54"/>
    <w:rsid w:val="00740081"/>
    <w:rsid w:val="007400B5"/>
    <w:rsid w:val="00740251"/>
    <w:rsid w:val="00741291"/>
    <w:rsid w:val="007416E7"/>
    <w:rsid w:val="00742890"/>
    <w:rsid w:val="00742C7F"/>
    <w:rsid w:val="00742C80"/>
    <w:rsid w:val="0074381E"/>
    <w:rsid w:val="007440D0"/>
    <w:rsid w:val="007449F8"/>
    <w:rsid w:val="00745108"/>
    <w:rsid w:val="007454B7"/>
    <w:rsid w:val="00745516"/>
    <w:rsid w:val="0074684C"/>
    <w:rsid w:val="007473E5"/>
    <w:rsid w:val="007474E3"/>
    <w:rsid w:val="00747796"/>
    <w:rsid w:val="00750296"/>
    <w:rsid w:val="00750CF4"/>
    <w:rsid w:val="00751A83"/>
    <w:rsid w:val="0075219A"/>
    <w:rsid w:val="00752ACB"/>
    <w:rsid w:val="007534B3"/>
    <w:rsid w:val="007537D2"/>
    <w:rsid w:val="00753D3C"/>
    <w:rsid w:val="00754359"/>
    <w:rsid w:val="00754428"/>
    <w:rsid w:val="007552F6"/>
    <w:rsid w:val="00755476"/>
    <w:rsid w:val="007554A1"/>
    <w:rsid w:val="007558FE"/>
    <w:rsid w:val="00756FA4"/>
    <w:rsid w:val="007572E6"/>
    <w:rsid w:val="00757533"/>
    <w:rsid w:val="00761119"/>
    <w:rsid w:val="00761622"/>
    <w:rsid w:val="00761AB8"/>
    <w:rsid w:val="00762DB0"/>
    <w:rsid w:val="0076302C"/>
    <w:rsid w:val="00763A0B"/>
    <w:rsid w:val="00765238"/>
    <w:rsid w:val="00765AF9"/>
    <w:rsid w:val="00765DEC"/>
    <w:rsid w:val="00766199"/>
    <w:rsid w:val="007662D9"/>
    <w:rsid w:val="00766DE2"/>
    <w:rsid w:val="00766E2E"/>
    <w:rsid w:val="00766F8A"/>
    <w:rsid w:val="007706C3"/>
    <w:rsid w:val="00771398"/>
    <w:rsid w:val="0077139B"/>
    <w:rsid w:val="00773491"/>
    <w:rsid w:val="007744E5"/>
    <w:rsid w:val="0077469E"/>
    <w:rsid w:val="0077552B"/>
    <w:rsid w:val="0077565E"/>
    <w:rsid w:val="00775AE5"/>
    <w:rsid w:val="00775EFB"/>
    <w:rsid w:val="00776053"/>
    <w:rsid w:val="007770AD"/>
    <w:rsid w:val="00777A86"/>
    <w:rsid w:val="00780170"/>
    <w:rsid w:val="00780BC1"/>
    <w:rsid w:val="00780F8C"/>
    <w:rsid w:val="007810CB"/>
    <w:rsid w:val="00781AB7"/>
    <w:rsid w:val="0078207B"/>
    <w:rsid w:val="007826D7"/>
    <w:rsid w:val="00783319"/>
    <w:rsid w:val="00783727"/>
    <w:rsid w:val="007847F1"/>
    <w:rsid w:val="007872F7"/>
    <w:rsid w:val="00787AB3"/>
    <w:rsid w:val="00790184"/>
    <w:rsid w:val="00790189"/>
    <w:rsid w:val="00790421"/>
    <w:rsid w:val="007904F2"/>
    <w:rsid w:val="00791B24"/>
    <w:rsid w:val="00792025"/>
    <w:rsid w:val="007923E0"/>
    <w:rsid w:val="00792CE8"/>
    <w:rsid w:val="00792EC6"/>
    <w:rsid w:val="0079323A"/>
    <w:rsid w:val="007938C6"/>
    <w:rsid w:val="00793D3C"/>
    <w:rsid w:val="00794AB2"/>
    <w:rsid w:val="007951ED"/>
    <w:rsid w:val="00795EDF"/>
    <w:rsid w:val="00796A2A"/>
    <w:rsid w:val="00796AE2"/>
    <w:rsid w:val="007A0664"/>
    <w:rsid w:val="007A0FA8"/>
    <w:rsid w:val="007A1D92"/>
    <w:rsid w:val="007A1E53"/>
    <w:rsid w:val="007A2A7B"/>
    <w:rsid w:val="007A3127"/>
    <w:rsid w:val="007A4C05"/>
    <w:rsid w:val="007A5716"/>
    <w:rsid w:val="007A6D6E"/>
    <w:rsid w:val="007A6F60"/>
    <w:rsid w:val="007B01ED"/>
    <w:rsid w:val="007B110E"/>
    <w:rsid w:val="007B13DE"/>
    <w:rsid w:val="007B1437"/>
    <w:rsid w:val="007B1B25"/>
    <w:rsid w:val="007B25E6"/>
    <w:rsid w:val="007B2819"/>
    <w:rsid w:val="007B3068"/>
    <w:rsid w:val="007B42BF"/>
    <w:rsid w:val="007B4699"/>
    <w:rsid w:val="007B4D8F"/>
    <w:rsid w:val="007B5811"/>
    <w:rsid w:val="007B66E3"/>
    <w:rsid w:val="007B6811"/>
    <w:rsid w:val="007C0348"/>
    <w:rsid w:val="007C061E"/>
    <w:rsid w:val="007C0B31"/>
    <w:rsid w:val="007C0F86"/>
    <w:rsid w:val="007C1EB3"/>
    <w:rsid w:val="007C2A9C"/>
    <w:rsid w:val="007C2ED3"/>
    <w:rsid w:val="007C3A49"/>
    <w:rsid w:val="007C3ED6"/>
    <w:rsid w:val="007C4F35"/>
    <w:rsid w:val="007C6437"/>
    <w:rsid w:val="007C66AB"/>
    <w:rsid w:val="007C7AD7"/>
    <w:rsid w:val="007C7C56"/>
    <w:rsid w:val="007D193E"/>
    <w:rsid w:val="007D4922"/>
    <w:rsid w:val="007D53BB"/>
    <w:rsid w:val="007D57E2"/>
    <w:rsid w:val="007D5E82"/>
    <w:rsid w:val="007D6423"/>
    <w:rsid w:val="007D6608"/>
    <w:rsid w:val="007D68E0"/>
    <w:rsid w:val="007D6F04"/>
    <w:rsid w:val="007D7414"/>
    <w:rsid w:val="007E0158"/>
    <w:rsid w:val="007E03C7"/>
    <w:rsid w:val="007E09EC"/>
    <w:rsid w:val="007E0E7A"/>
    <w:rsid w:val="007E0F3D"/>
    <w:rsid w:val="007E1DCE"/>
    <w:rsid w:val="007E1FEB"/>
    <w:rsid w:val="007E28FD"/>
    <w:rsid w:val="007E31D4"/>
    <w:rsid w:val="007E3955"/>
    <w:rsid w:val="007E395D"/>
    <w:rsid w:val="007E4439"/>
    <w:rsid w:val="007E48EB"/>
    <w:rsid w:val="007E4FAA"/>
    <w:rsid w:val="007E517E"/>
    <w:rsid w:val="007E5235"/>
    <w:rsid w:val="007E6387"/>
    <w:rsid w:val="007E6B70"/>
    <w:rsid w:val="007F0643"/>
    <w:rsid w:val="007F08D9"/>
    <w:rsid w:val="007F136A"/>
    <w:rsid w:val="007F2432"/>
    <w:rsid w:val="007F24F0"/>
    <w:rsid w:val="007F4305"/>
    <w:rsid w:val="007F50D4"/>
    <w:rsid w:val="007F51FD"/>
    <w:rsid w:val="007F5481"/>
    <w:rsid w:val="007F5647"/>
    <w:rsid w:val="007F5A05"/>
    <w:rsid w:val="007F691F"/>
    <w:rsid w:val="007F6F1B"/>
    <w:rsid w:val="007F7113"/>
    <w:rsid w:val="00800CE8"/>
    <w:rsid w:val="00801D72"/>
    <w:rsid w:val="00803E50"/>
    <w:rsid w:val="00803FA0"/>
    <w:rsid w:val="008041AF"/>
    <w:rsid w:val="00804255"/>
    <w:rsid w:val="0080467F"/>
    <w:rsid w:val="008048C3"/>
    <w:rsid w:val="00804C57"/>
    <w:rsid w:val="008050BA"/>
    <w:rsid w:val="008056CD"/>
    <w:rsid w:val="00805994"/>
    <w:rsid w:val="008059E8"/>
    <w:rsid w:val="00805CE6"/>
    <w:rsid w:val="00805DFD"/>
    <w:rsid w:val="008061A3"/>
    <w:rsid w:val="00806FDC"/>
    <w:rsid w:val="00807643"/>
    <w:rsid w:val="008101F2"/>
    <w:rsid w:val="00810B54"/>
    <w:rsid w:val="0081250F"/>
    <w:rsid w:val="0081260C"/>
    <w:rsid w:val="008126E5"/>
    <w:rsid w:val="00813B68"/>
    <w:rsid w:val="00814A8B"/>
    <w:rsid w:val="0081540C"/>
    <w:rsid w:val="00815DAD"/>
    <w:rsid w:val="00816ECF"/>
    <w:rsid w:val="008177C5"/>
    <w:rsid w:val="0082108D"/>
    <w:rsid w:val="0082223E"/>
    <w:rsid w:val="0082506F"/>
    <w:rsid w:val="0082557E"/>
    <w:rsid w:val="008255DF"/>
    <w:rsid w:val="00825715"/>
    <w:rsid w:val="0082640B"/>
    <w:rsid w:val="00826BC7"/>
    <w:rsid w:val="00826C4B"/>
    <w:rsid w:val="0082745E"/>
    <w:rsid w:val="00827A67"/>
    <w:rsid w:val="00827C01"/>
    <w:rsid w:val="00827CF4"/>
    <w:rsid w:val="00827DCA"/>
    <w:rsid w:val="00831863"/>
    <w:rsid w:val="008334D0"/>
    <w:rsid w:val="0083438F"/>
    <w:rsid w:val="00834768"/>
    <w:rsid w:val="00834CCF"/>
    <w:rsid w:val="00835996"/>
    <w:rsid w:val="00835BCB"/>
    <w:rsid w:val="008368FB"/>
    <w:rsid w:val="0083714C"/>
    <w:rsid w:val="0083795F"/>
    <w:rsid w:val="00837E54"/>
    <w:rsid w:val="00840A25"/>
    <w:rsid w:val="00841367"/>
    <w:rsid w:val="008433C0"/>
    <w:rsid w:val="008436D3"/>
    <w:rsid w:val="00843DFC"/>
    <w:rsid w:val="0084466F"/>
    <w:rsid w:val="0084512A"/>
    <w:rsid w:val="008461CF"/>
    <w:rsid w:val="0084631C"/>
    <w:rsid w:val="0084647E"/>
    <w:rsid w:val="00846642"/>
    <w:rsid w:val="00846F59"/>
    <w:rsid w:val="0085023F"/>
    <w:rsid w:val="00850553"/>
    <w:rsid w:val="008505AC"/>
    <w:rsid w:val="00850D45"/>
    <w:rsid w:val="00851519"/>
    <w:rsid w:val="008529C7"/>
    <w:rsid w:val="00853944"/>
    <w:rsid w:val="0085413A"/>
    <w:rsid w:val="00854EBF"/>
    <w:rsid w:val="008557FA"/>
    <w:rsid w:val="00855F6F"/>
    <w:rsid w:val="008562C4"/>
    <w:rsid w:val="00856EEE"/>
    <w:rsid w:val="00857018"/>
    <w:rsid w:val="008570F4"/>
    <w:rsid w:val="00857F5D"/>
    <w:rsid w:val="008602E3"/>
    <w:rsid w:val="008609AC"/>
    <w:rsid w:val="00861246"/>
    <w:rsid w:val="008621FE"/>
    <w:rsid w:val="008626F5"/>
    <w:rsid w:val="008627FA"/>
    <w:rsid w:val="0086293D"/>
    <w:rsid w:val="00862B59"/>
    <w:rsid w:val="008632FA"/>
    <w:rsid w:val="0086378E"/>
    <w:rsid w:val="00864092"/>
    <w:rsid w:val="00864321"/>
    <w:rsid w:val="0086512C"/>
    <w:rsid w:val="00866108"/>
    <w:rsid w:val="0086642D"/>
    <w:rsid w:val="00867386"/>
    <w:rsid w:val="0086752C"/>
    <w:rsid w:val="00867968"/>
    <w:rsid w:val="0087055B"/>
    <w:rsid w:val="00870776"/>
    <w:rsid w:val="0087173D"/>
    <w:rsid w:val="00873140"/>
    <w:rsid w:val="00873847"/>
    <w:rsid w:val="008738B0"/>
    <w:rsid w:val="00874929"/>
    <w:rsid w:val="00874DDD"/>
    <w:rsid w:val="00874E9C"/>
    <w:rsid w:val="00874F3E"/>
    <w:rsid w:val="00874FB7"/>
    <w:rsid w:val="008762CF"/>
    <w:rsid w:val="0087663E"/>
    <w:rsid w:val="00877739"/>
    <w:rsid w:val="00877799"/>
    <w:rsid w:val="00877EF0"/>
    <w:rsid w:val="00880219"/>
    <w:rsid w:val="0088065A"/>
    <w:rsid w:val="0088107B"/>
    <w:rsid w:val="00881586"/>
    <w:rsid w:val="00881A3F"/>
    <w:rsid w:val="00881E52"/>
    <w:rsid w:val="00882878"/>
    <w:rsid w:val="008843FB"/>
    <w:rsid w:val="008847A1"/>
    <w:rsid w:val="008848D7"/>
    <w:rsid w:val="00885379"/>
    <w:rsid w:val="00885648"/>
    <w:rsid w:val="00886710"/>
    <w:rsid w:val="00886B6C"/>
    <w:rsid w:val="00886C86"/>
    <w:rsid w:val="0088726E"/>
    <w:rsid w:val="00890012"/>
    <w:rsid w:val="0089023E"/>
    <w:rsid w:val="00890937"/>
    <w:rsid w:val="00890FA5"/>
    <w:rsid w:val="0089148D"/>
    <w:rsid w:val="008914F7"/>
    <w:rsid w:val="00891542"/>
    <w:rsid w:val="0089208C"/>
    <w:rsid w:val="00892D1A"/>
    <w:rsid w:val="00893FD0"/>
    <w:rsid w:val="008946A4"/>
    <w:rsid w:val="00894B1B"/>
    <w:rsid w:val="00894CDB"/>
    <w:rsid w:val="00894F14"/>
    <w:rsid w:val="008951C3"/>
    <w:rsid w:val="00895D5E"/>
    <w:rsid w:val="00896E51"/>
    <w:rsid w:val="0089710D"/>
    <w:rsid w:val="00897454"/>
    <w:rsid w:val="00897593"/>
    <w:rsid w:val="00897644"/>
    <w:rsid w:val="00897DA0"/>
    <w:rsid w:val="008A0737"/>
    <w:rsid w:val="008A0A75"/>
    <w:rsid w:val="008A0FAB"/>
    <w:rsid w:val="008A131D"/>
    <w:rsid w:val="008A184E"/>
    <w:rsid w:val="008A18BE"/>
    <w:rsid w:val="008A221D"/>
    <w:rsid w:val="008A28F1"/>
    <w:rsid w:val="008A2C21"/>
    <w:rsid w:val="008A55BB"/>
    <w:rsid w:val="008A562F"/>
    <w:rsid w:val="008A5BC0"/>
    <w:rsid w:val="008A6A61"/>
    <w:rsid w:val="008A6ADF"/>
    <w:rsid w:val="008A7002"/>
    <w:rsid w:val="008A74D6"/>
    <w:rsid w:val="008B00BF"/>
    <w:rsid w:val="008B0B98"/>
    <w:rsid w:val="008B0D15"/>
    <w:rsid w:val="008B1403"/>
    <w:rsid w:val="008B1907"/>
    <w:rsid w:val="008B1A12"/>
    <w:rsid w:val="008B2313"/>
    <w:rsid w:val="008B4141"/>
    <w:rsid w:val="008B4A08"/>
    <w:rsid w:val="008B4A5B"/>
    <w:rsid w:val="008B4ABB"/>
    <w:rsid w:val="008B4EE2"/>
    <w:rsid w:val="008B5215"/>
    <w:rsid w:val="008B5693"/>
    <w:rsid w:val="008B5E29"/>
    <w:rsid w:val="008B666D"/>
    <w:rsid w:val="008B6BD3"/>
    <w:rsid w:val="008C05DA"/>
    <w:rsid w:val="008C0DD6"/>
    <w:rsid w:val="008C14BF"/>
    <w:rsid w:val="008C1D8C"/>
    <w:rsid w:val="008C2CCA"/>
    <w:rsid w:val="008C3227"/>
    <w:rsid w:val="008C37B2"/>
    <w:rsid w:val="008C3BDB"/>
    <w:rsid w:val="008C3C05"/>
    <w:rsid w:val="008C4317"/>
    <w:rsid w:val="008C57BA"/>
    <w:rsid w:val="008C5960"/>
    <w:rsid w:val="008C6ADC"/>
    <w:rsid w:val="008C7394"/>
    <w:rsid w:val="008C7C61"/>
    <w:rsid w:val="008C7EA6"/>
    <w:rsid w:val="008D017E"/>
    <w:rsid w:val="008D0CFA"/>
    <w:rsid w:val="008D0D64"/>
    <w:rsid w:val="008D111A"/>
    <w:rsid w:val="008D113D"/>
    <w:rsid w:val="008D2731"/>
    <w:rsid w:val="008D2949"/>
    <w:rsid w:val="008D3B09"/>
    <w:rsid w:val="008D43C7"/>
    <w:rsid w:val="008D5CC3"/>
    <w:rsid w:val="008D6372"/>
    <w:rsid w:val="008D6960"/>
    <w:rsid w:val="008D6FD7"/>
    <w:rsid w:val="008E0CE9"/>
    <w:rsid w:val="008E1168"/>
    <w:rsid w:val="008E19A5"/>
    <w:rsid w:val="008E2E6C"/>
    <w:rsid w:val="008E36D2"/>
    <w:rsid w:val="008E3937"/>
    <w:rsid w:val="008E3AF2"/>
    <w:rsid w:val="008E5549"/>
    <w:rsid w:val="008E5B92"/>
    <w:rsid w:val="008E7253"/>
    <w:rsid w:val="008E7658"/>
    <w:rsid w:val="008E7CC8"/>
    <w:rsid w:val="008F084A"/>
    <w:rsid w:val="008F08C8"/>
    <w:rsid w:val="008F08F0"/>
    <w:rsid w:val="008F0F14"/>
    <w:rsid w:val="008F0FDC"/>
    <w:rsid w:val="008F14AD"/>
    <w:rsid w:val="008F2227"/>
    <w:rsid w:val="008F24C2"/>
    <w:rsid w:val="008F25B9"/>
    <w:rsid w:val="008F2946"/>
    <w:rsid w:val="008F2B51"/>
    <w:rsid w:val="008F3107"/>
    <w:rsid w:val="008F407E"/>
    <w:rsid w:val="008F5063"/>
    <w:rsid w:val="008F54FA"/>
    <w:rsid w:val="008F6300"/>
    <w:rsid w:val="008F65B3"/>
    <w:rsid w:val="008F66CD"/>
    <w:rsid w:val="008F70F4"/>
    <w:rsid w:val="008F74E6"/>
    <w:rsid w:val="0090050E"/>
    <w:rsid w:val="00900D17"/>
    <w:rsid w:val="00900F71"/>
    <w:rsid w:val="0090187A"/>
    <w:rsid w:val="00901A2D"/>
    <w:rsid w:val="009022F2"/>
    <w:rsid w:val="00902831"/>
    <w:rsid w:val="0090284F"/>
    <w:rsid w:val="009039C3"/>
    <w:rsid w:val="00903E91"/>
    <w:rsid w:val="00904338"/>
    <w:rsid w:val="00904D37"/>
    <w:rsid w:val="00905973"/>
    <w:rsid w:val="00906CF3"/>
    <w:rsid w:val="009071DC"/>
    <w:rsid w:val="009078C0"/>
    <w:rsid w:val="00910B16"/>
    <w:rsid w:val="00910BC3"/>
    <w:rsid w:val="00910EDF"/>
    <w:rsid w:val="00911CEF"/>
    <w:rsid w:val="00912237"/>
    <w:rsid w:val="00912825"/>
    <w:rsid w:val="00912DC1"/>
    <w:rsid w:val="00912F37"/>
    <w:rsid w:val="009133AC"/>
    <w:rsid w:val="009149CE"/>
    <w:rsid w:val="00914F64"/>
    <w:rsid w:val="00914F7E"/>
    <w:rsid w:val="0091510B"/>
    <w:rsid w:val="00916AFF"/>
    <w:rsid w:val="00920491"/>
    <w:rsid w:val="009209F5"/>
    <w:rsid w:val="009215C0"/>
    <w:rsid w:val="00921CB3"/>
    <w:rsid w:val="0092296C"/>
    <w:rsid w:val="009235E2"/>
    <w:rsid w:val="00923718"/>
    <w:rsid w:val="0092395B"/>
    <w:rsid w:val="0092396D"/>
    <w:rsid w:val="00923AD3"/>
    <w:rsid w:val="0092407A"/>
    <w:rsid w:val="00925EC4"/>
    <w:rsid w:val="00926712"/>
    <w:rsid w:val="009272E7"/>
    <w:rsid w:val="00930F19"/>
    <w:rsid w:val="009311F4"/>
    <w:rsid w:val="009334CB"/>
    <w:rsid w:val="009338CB"/>
    <w:rsid w:val="009350A4"/>
    <w:rsid w:val="00935190"/>
    <w:rsid w:val="00935E75"/>
    <w:rsid w:val="00935F46"/>
    <w:rsid w:val="009360E0"/>
    <w:rsid w:val="009362C7"/>
    <w:rsid w:val="00936CB7"/>
    <w:rsid w:val="0093727F"/>
    <w:rsid w:val="009374A7"/>
    <w:rsid w:val="0093760A"/>
    <w:rsid w:val="00937D2D"/>
    <w:rsid w:val="00940D73"/>
    <w:rsid w:val="009411B1"/>
    <w:rsid w:val="00941727"/>
    <w:rsid w:val="009417B0"/>
    <w:rsid w:val="00941D63"/>
    <w:rsid w:val="00941F70"/>
    <w:rsid w:val="00942FE7"/>
    <w:rsid w:val="00944137"/>
    <w:rsid w:val="009444BC"/>
    <w:rsid w:val="00944872"/>
    <w:rsid w:val="00945565"/>
    <w:rsid w:val="00945616"/>
    <w:rsid w:val="0094565A"/>
    <w:rsid w:val="00945ACE"/>
    <w:rsid w:val="009507E7"/>
    <w:rsid w:val="0095086D"/>
    <w:rsid w:val="00950FD7"/>
    <w:rsid w:val="009510B9"/>
    <w:rsid w:val="0095164D"/>
    <w:rsid w:val="00951FD2"/>
    <w:rsid w:val="00952825"/>
    <w:rsid w:val="00953189"/>
    <w:rsid w:val="0095343E"/>
    <w:rsid w:val="00953E4D"/>
    <w:rsid w:val="009548D6"/>
    <w:rsid w:val="00955664"/>
    <w:rsid w:val="0095587B"/>
    <w:rsid w:val="00956859"/>
    <w:rsid w:val="00957165"/>
    <w:rsid w:val="0095791E"/>
    <w:rsid w:val="00960992"/>
    <w:rsid w:val="00960D64"/>
    <w:rsid w:val="00961619"/>
    <w:rsid w:val="009618B8"/>
    <w:rsid w:val="00963A22"/>
    <w:rsid w:val="00963EEE"/>
    <w:rsid w:val="00963F63"/>
    <w:rsid w:val="0096481A"/>
    <w:rsid w:val="00964F58"/>
    <w:rsid w:val="00965014"/>
    <w:rsid w:val="00965799"/>
    <w:rsid w:val="0096616E"/>
    <w:rsid w:val="00966EF8"/>
    <w:rsid w:val="009675E2"/>
    <w:rsid w:val="00970AF2"/>
    <w:rsid w:val="00970BFB"/>
    <w:rsid w:val="009720DD"/>
    <w:rsid w:val="0097282C"/>
    <w:rsid w:val="00973D85"/>
    <w:rsid w:val="00974F7B"/>
    <w:rsid w:val="00975946"/>
    <w:rsid w:val="00976F52"/>
    <w:rsid w:val="009818CA"/>
    <w:rsid w:val="00981DD1"/>
    <w:rsid w:val="00982027"/>
    <w:rsid w:val="0098206C"/>
    <w:rsid w:val="00982FA6"/>
    <w:rsid w:val="009834E5"/>
    <w:rsid w:val="009836C7"/>
    <w:rsid w:val="00984404"/>
    <w:rsid w:val="009857B8"/>
    <w:rsid w:val="00985D3E"/>
    <w:rsid w:val="009868A6"/>
    <w:rsid w:val="00987367"/>
    <w:rsid w:val="0098792F"/>
    <w:rsid w:val="009879DF"/>
    <w:rsid w:val="009903A4"/>
    <w:rsid w:val="00990CC6"/>
    <w:rsid w:val="009916A4"/>
    <w:rsid w:val="00991CC6"/>
    <w:rsid w:val="009925D8"/>
    <w:rsid w:val="009925F5"/>
    <w:rsid w:val="009928A1"/>
    <w:rsid w:val="009934EC"/>
    <w:rsid w:val="00994FCE"/>
    <w:rsid w:val="00996574"/>
    <w:rsid w:val="009965BC"/>
    <w:rsid w:val="009968C8"/>
    <w:rsid w:val="009968FF"/>
    <w:rsid w:val="0099733D"/>
    <w:rsid w:val="00997B1F"/>
    <w:rsid w:val="009A0054"/>
    <w:rsid w:val="009A058F"/>
    <w:rsid w:val="009A09CF"/>
    <w:rsid w:val="009A0A6C"/>
    <w:rsid w:val="009A10B3"/>
    <w:rsid w:val="009A1602"/>
    <w:rsid w:val="009A1802"/>
    <w:rsid w:val="009A1D3F"/>
    <w:rsid w:val="009A23D6"/>
    <w:rsid w:val="009A2D8C"/>
    <w:rsid w:val="009A2DDE"/>
    <w:rsid w:val="009A343D"/>
    <w:rsid w:val="009A373A"/>
    <w:rsid w:val="009A4E99"/>
    <w:rsid w:val="009A4FDE"/>
    <w:rsid w:val="009A54D6"/>
    <w:rsid w:val="009A6F5B"/>
    <w:rsid w:val="009A6FB8"/>
    <w:rsid w:val="009A73A3"/>
    <w:rsid w:val="009A7912"/>
    <w:rsid w:val="009A7E4E"/>
    <w:rsid w:val="009B01B3"/>
    <w:rsid w:val="009B14A4"/>
    <w:rsid w:val="009B1A4D"/>
    <w:rsid w:val="009B21B0"/>
    <w:rsid w:val="009B2393"/>
    <w:rsid w:val="009B25B0"/>
    <w:rsid w:val="009B2E55"/>
    <w:rsid w:val="009B3C1C"/>
    <w:rsid w:val="009B3D7A"/>
    <w:rsid w:val="009B3EC4"/>
    <w:rsid w:val="009B4446"/>
    <w:rsid w:val="009B44E0"/>
    <w:rsid w:val="009B46BE"/>
    <w:rsid w:val="009B4F9E"/>
    <w:rsid w:val="009B55E7"/>
    <w:rsid w:val="009B5A69"/>
    <w:rsid w:val="009B6642"/>
    <w:rsid w:val="009B6843"/>
    <w:rsid w:val="009B68FF"/>
    <w:rsid w:val="009B6966"/>
    <w:rsid w:val="009B6B31"/>
    <w:rsid w:val="009B7081"/>
    <w:rsid w:val="009B73BE"/>
    <w:rsid w:val="009C0BBE"/>
    <w:rsid w:val="009C14E9"/>
    <w:rsid w:val="009C1AC9"/>
    <w:rsid w:val="009C1EC4"/>
    <w:rsid w:val="009C2474"/>
    <w:rsid w:val="009C26E2"/>
    <w:rsid w:val="009C2E21"/>
    <w:rsid w:val="009C3171"/>
    <w:rsid w:val="009C39D6"/>
    <w:rsid w:val="009C429A"/>
    <w:rsid w:val="009C54A2"/>
    <w:rsid w:val="009C57F0"/>
    <w:rsid w:val="009C58B9"/>
    <w:rsid w:val="009C58ED"/>
    <w:rsid w:val="009C654D"/>
    <w:rsid w:val="009C6C48"/>
    <w:rsid w:val="009C6C70"/>
    <w:rsid w:val="009C7011"/>
    <w:rsid w:val="009C76ED"/>
    <w:rsid w:val="009D0907"/>
    <w:rsid w:val="009D0ABB"/>
    <w:rsid w:val="009D0D05"/>
    <w:rsid w:val="009D1200"/>
    <w:rsid w:val="009D1551"/>
    <w:rsid w:val="009D1F29"/>
    <w:rsid w:val="009D22ED"/>
    <w:rsid w:val="009D27E5"/>
    <w:rsid w:val="009D2C6A"/>
    <w:rsid w:val="009D3D00"/>
    <w:rsid w:val="009D460E"/>
    <w:rsid w:val="009D465E"/>
    <w:rsid w:val="009D4B0D"/>
    <w:rsid w:val="009D4B1D"/>
    <w:rsid w:val="009D5E1D"/>
    <w:rsid w:val="009D6261"/>
    <w:rsid w:val="009D7670"/>
    <w:rsid w:val="009E0280"/>
    <w:rsid w:val="009E08EF"/>
    <w:rsid w:val="009E0C21"/>
    <w:rsid w:val="009E0CCF"/>
    <w:rsid w:val="009E2AE0"/>
    <w:rsid w:val="009E311A"/>
    <w:rsid w:val="009E31B5"/>
    <w:rsid w:val="009E3749"/>
    <w:rsid w:val="009E392E"/>
    <w:rsid w:val="009E440C"/>
    <w:rsid w:val="009E54B7"/>
    <w:rsid w:val="009E5699"/>
    <w:rsid w:val="009E56F8"/>
    <w:rsid w:val="009E7770"/>
    <w:rsid w:val="009E7E6B"/>
    <w:rsid w:val="009F0EE2"/>
    <w:rsid w:val="009F10DE"/>
    <w:rsid w:val="009F1CC5"/>
    <w:rsid w:val="009F226E"/>
    <w:rsid w:val="009F2435"/>
    <w:rsid w:val="009F2F14"/>
    <w:rsid w:val="009F3AE5"/>
    <w:rsid w:val="009F4A8E"/>
    <w:rsid w:val="009F6853"/>
    <w:rsid w:val="009F7A10"/>
    <w:rsid w:val="00A00423"/>
    <w:rsid w:val="00A008B3"/>
    <w:rsid w:val="00A009A0"/>
    <w:rsid w:val="00A014F7"/>
    <w:rsid w:val="00A01547"/>
    <w:rsid w:val="00A01574"/>
    <w:rsid w:val="00A01AAB"/>
    <w:rsid w:val="00A01CC6"/>
    <w:rsid w:val="00A03D67"/>
    <w:rsid w:val="00A03E31"/>
    <w:rsid w:val="00A04D52"/>
    <w:rsid w:val="00A057B8"/>
    <w:rsid w:val="00A0771B"/>
    <w:rsid w:val="00A078DE"/>
    <w:rsid w:val="00A07901"/>
    <w:rsid w:val="00A07A83"/>
    <w:rsid w:val="00A10270"/>
    <w:rsid w:val="00A1051F"/>
    <w:rsid w:val="00A10616"/>
    <w:rsid w:val="00A1221E"/>
    <w:rsid w:val="00A1255C"/>
    <w:rsid w:val="00A12668"/>
    <w:rsid w:val="00A1478C"/>
    <w:rsid w:val="00A14CA6"/>
    <w:rsid w:val="00A15D86"/>
    <w:rsid w:val="00A15E4E"/>
    <w:rsid w:val="00A1638F"/>
    <w:rsid w:val="00A167A3"/>
    <w:rsid w:val="00A16AD5"/>
    <w:rsid w:val="00A16E50"/>
    <w:rsid w:val="00A17AE2"/>
    <w:rsid w:val="00A17DA7"/>
    <w:rsid w:val="00A20E66"/>
    <w:rsid w:val="00A2139F"/>
    <w:rsid w:val="00A232FE"/>
    <w:rsid w:val="00A23881"/>
    <w:rsid w:val="00A24841"/>
    <w:rsid w:val="00A24BAE"/>
    <w:rsid w:val="00A25C8C"/>
    <w:rsid w:val="00A262CA"/>
    <w:rsid w:val="00A27356"/>
    <w:rsid w:val="00A30380"/>
    <w:rsid w:val="00A3051D"/>
    <w:rsid w:val="00A30562"/>
    <w:rsid w:val="00A314A9"/>
    <w:rsid w:val="00A31ADB"/>
    <w:rsid w:val="00A31F8D"/>
    <w:rsid w:val="00A32CE9"/>
    <w:rsid w:val="00A3301E"/>
    <w:rsid w:val="00A3390E"/>
    <w:rsid w:val="00A33EB3"/>
    <w:rsid w:val="00A33F8D"/>
    <w:rsid w:val="00A348EE"/>
    <w:rsid w:val="00A34A96"/>
    <w:rsid w:val="00A34FFD"/>
    <w:rsid w:val="00A35F64"/>
    <w:rsid w:val="00A36392"/>
    <w:rsid w:val="00A363D0"/>
    <w:rsid w:val="00A37405"/>
    <w:rsid w:val="00A401AD"/>
    <w:rsid w:val="00A40B69"/>
    <w:rsid w:val="00A40B7F"/>
    <w:rsid w:val="00A42261"/>
    <w:rsid w:val="00A42300"/>
    <w:rsid w:val="00A42521"/>
    <w:rsid w:val="00A4320F"/>
    <w:rsid w:val="00A432EF"/>
    <w:rsid w:val="00A436D0"/>
    <w:rsid w:val="00A43BC0"/>
    <w:rsid w:val="00A4605D"/>
    <w:rsid w:val="00A4666D"/>
    <w:rsid w:val="00A46BD3"/>
    <w:rsid w:val="00A5048F"/>
    <w:rsid w:val="00A514CB"/>
    <w:rsid w:val="00A5214F"/>
    <w:rsid w:val="00A52DAB"/>
    <w:rsid w:val="00A52E57"/>
    <w:rsid w:val="00A52FD1"/>
    <w:rsid w:val="00A554CE"/>
    <w:rsid w:val="00A556FD"/>
    <w:rsid w:val="00A55919"/>
    <w:rsid w:val="00A5719D"/>
    <w:rsid w:val="00A60241"/>
    <w:rsid w:val="00A603C3"/>
    <w:rsid w:val="00A60C18"/>
    <w:rsid w:val="00A60CAB"/>
    <w:rsid w:val="00A60DA4"/>
    <w:rsid w:val="00A613FB"/>
    <w:rsid w:val="00A61A0F"/>
    <w:rsid w:val="00A61E35"/>
    <w:rsid w:val="00A61F8A"/>
    <w:rsid w:val="00A62422"/>
    <w:rsid w:val="00A62674"/>
    <w:rsid w:val="00A62865"/>
    <w:rsid w:val="00A636D0"/>
    <w:rsid w:val="00A650B3"/>
    <w:rsid w:val="00A6564F"/>
    <w:rsid w:val="00A667C3"/>
    <w:rsid w:val="00A66D55"/>
    <w:rsid w:val="00A671F4"/>
    <w:rsid w:val="00A67564"/>
    <w:rsid w:val="00A7037D"/>
    <w:rsid w:val="00A70888"/>
    <w:rsid w:val="00A709FA"/>
    <w:rsid w:val="00A71104"/>
    <w:rsid w:val="00A716F0"/>
    <w:rsid w:val="00A71977"/>
    <w:rsid w:val="00A71CDF"/>
    <w:rsid w:val="00A720D3"/>
    <w:rsid w:val="00A72B91"/>
    <w:rsid w:val="00A73AA7"/>
    <w:rsid w:val="00A75165"/>
    <w:rsid w:val="00A75AC9"/>
    <w:rsid w:val="00A76FBD"/>
    <w:rsid w:val="00A80845"/>
    <w:rsid w:val="00A81462"/>
    <w:rsid w:val="00A814D1"/>
    <w:rsid w:val="00A81C45"/>
    <w:rsid w:val="00A81E76"/>
    <w:rsid w:val="00A82210"/>
    <w:rsid w:val="00A82274"/>
    <w:rsid w:val="00A824DE"/>
    <w:rsid w:val="00A82A91"/>
    <w:rsid w:val="00A83A0C"/>
    <w:rsid w:val="00A8472F"/>
    <w:rsid w:val="00A84815"/>
    <w:rsid w:val="00A8496A"/>
    <w:rsid w:val="00A84F3C"/>
    <w:rsid w:val="00A85722"/>
    <w:rsid w:val="00A85D1D"/>
    <w:rsid w:val="00A86280"/>
    <w:rsid w:val="00A863F5"/>
    <w:rsid w:val="00A86756"/>
    <w:rsid w:val="00A87062"/>
    <w:rsid w:val="00A8707C"/>
    <w:rsid w:val="00A87C83"/>
    <w:rsid w:val="00A9016A"/>
    <w:rsid w:val="00A90D00"/>
    <w:rsid w:val="00A90F6D"/>
    <w:rsid w:val="00A91E71"/>
    <w:rsid w:val="00A9206D"/>
    <w:rsid w:val="00A92201"/>
    <w:rsid w:val="00A92649"/>
    <w:rsid w:val="00A926DD"/>
    <w:rsid w:val="00A9276E"/>
    <w:rsid w:val="00A92C7C"/>
    <w:rsid w:val="00A9351A"/>
    <w:rsid w:val="00A9397E"/>
    <w:rsid w:val="00A94103"/>
    <w:rsid w:val="00A9521A"/>
    <w:rsid w:val="00A95ECC"/>
    <w:rsid w:val="00A96401"/>
    <w:rsid w:val="00A973AC"/>
    <w:rsid w:val="00A97AED"/>
    <w:rsid w:val="00AA05AF"/>
    <w:rsid w:val="00AA0865"/>
    <w:rsid w:val="00AA12FC"/>
    <w:rsid w:val="00AA158C"/>
    <w:rsid w:val="00AA1A36"/>
    <w:rsid w:val="00AA222F"/>
    <w:rsid w:val="00AA26FB"/>
    <w:rsid w:val="00AA2F24"/>
    <w:rsid w:val="00AA343D"/>
    <w:rsid w:val="00AA421F"/>
    <w:rsid w:val="00AA4937"/>
    <w:rsid w:val="00AA4C65"/>
    <w:rsid w:val="00AA50FB"/>
    <w:rsid w:val="00AA55B5"/>
    <w:rsid w:val="00AA57B9"/>
    <w:rsid w:val="00AA5E3B"/>
    <w:rsid w:val="00AA671F"/>
    <w:rsid w:val="00AA6B08"/>
    <w:rsid w:val="00AA6C51"/>
    <w:rsid w:val="00AA798C"/>
    <w:rsid w:val="00AB0980"/>
    <w:rsid w:val="00AB0DED"/>
    <w:rsid w:val="00AB24D2"/>
    <w:rsid w:val="00AB2B7E"/>
    <w:rsid w:val="00AB36A1"/>
    <w:rsid w:val="00AB41E5"/>
    <w:rsid w:val="00AB5801"/>
    <w:rsid w:val="00AB5DC7"/>
    <w:rsid w:val="00AB707A"/>
    <w:rsid w:val="00AB7094"/>
    <w:rsid w:val="00AB79A1"/>
    <w:rsid w:val="00AC0245"/>
    <w:rsid w:val="00AC06A5"/>
    <w:rsid w:val="00AC0C39"/>
    <w:rsid w:val="00AC0D53"/>
    <w:rsid w:val="00AC0FE0"/>
    <w:rsid w:val="00AC13A8"/>
    <w:rsid w:val="00AC14D3"/>
    <w:rsid w:val="00AC1E0E"/>
    <w:rsid w:val="00AC2106"/>
    <w:rsid w:val="00AC22B9"/>
    <w:rsid w:val="00AC2C43"/>
    <w:rsid w:val="00AC2ECE"/>
    <w:rsid w:val="00AC3D08"/>
    <w:rsid w:val="00AC3F46"/>
    <w:rsid w:val="00AC44B4"/>
    <w:rsid w:val="00AC47E1"/>
    <w:rsid w:val="00AC51FA"/>
    <w:rsid w:val="00AC55A8"/>
    <w:rsid w:val="00AC5BF8"/>
    <w:rsid w:val="00AC5C4A"/>
    <w:rsid w:val="00AC6314"/>
    <w:rsid w:val="00AC6F99"/>
    <w:rsid w:val="00AC70CB"/>
    <w:rsid w:val="00AC73A4"/>
    <w:rsid w:val="00AC7B2D"/>
    <w:rsid w:val="00AD19A8"/>
    <w:rsid w:val="00AD1B7C"/>
    <w:rsid w:val="00AD1E5B"/>
    <w:rsid w:val="00AD1EBB"/>
    <w:rsid w:val="00AD314B"/>
    <w:rsid w:val="00AD4219"/>
    <w:rsid w:val="00AD4778"/>
    <w:rsid w:val="00AD4F1F"/>
    <w:rsid w:val="00AD5AA6"/>
    <w:rsid w:val="00AD6B96"/>
    <w:rsid w:val="00AD7E18"/>
    <w:rsid w:val="00AE0293"/>
    <w:rsid w:val="00AE0F32"/>
    <w:rsid w:val="00AE11DB"/>
    <w:rsid w:val="00AE2A04"/>
    <w:rsid w:val="00AE2D54"/>
    <w:rsid w:val="00AE336C"/>
    <w:rsid w:val="00AE3466"/>
    <w:rsid w:val="00AE395C"/>
    <w:rsid w:val="00AE3F15"/>
    <w:rsid w:val="00AE3FE5"/>
    <w:rsid w:val="00AE461E"/>
    <w:rsid w:val="00AE470D"/>
    <w:rsid w:val="00AE56CC"/>
    <w:rsid w:val="00AE5702"/>
    <w:rsid w:val="00AE65C3"/>
    <w:rsid w:val="00AE6646"/>
    <w:rsid w:val="00AE6E31"/>
    <w:rsid w:val="00AE6FAC"/>
    <w:rsid w:val="00AE7D25"/>
    <w:rsid w:val="00AF0BC5"/>
    <w:rsid w:val="00AF1348"/>
    <w:rsid w:val="00AF1DA7"/>
    <w:rsid w:val="00AF4455"/>
    <w:rsid w:val="00AF48F9"/>
    <w:rsid w:val="00AF4BA2"/>
    <w:rsid w:val="00AF4F6D"/>
    <w:rsid w:val="00AF599F"/>
    <w:rsid w:val="00AF614E"/>
    <w:rsid w:val="00AF6343"/>
    <w:rsid w:val="00AF6615"/>
    <w:rsid w:val="00AF6AF4"/>
    <w:rsid w:val="00AF6C23"/>
    <w:rsid w:val="00AF7329"/>
    <w:rsid w:val="00AF7614"/>
    <w:rsid w:val="00AF7C71"/>
    <w:rsid w:val="00AF7EB3"/>
    <w:rsid w:val="00AF7FE4"/>
    <w:rsid w:val="00B00937"/>
    <w:rsid w:val="00B013D5"/>
    <w:rsid w:val="00B01B5C"/>
    <w:rsid w:val="00B01C68"/>
    <w:rsid w:val="00B022DC"/>
    <w:rsid w:val="00B03013"/>
    <w:rsid w:val="00B031BB"/>
    <w:rsid w:val="00B03ADD"/>
    <w:rsid w:val="00B0414F"/>
    <w:rsid w:val="00B04487"/>
    <w:rsid w:val="00B04A0F"/>
    <w:rsid w:val="00B04EB1"/>
    <w:rsid w:val="00B05CEA"/>
    <w:rsid w:val="00B06277"/>
    <w:rsid w:val="00B11E47"/>
    <w:rsid w:val="00B13F6F"/>
    <w:rsid w:val="00B1439E"/>
    <w:rsid w:val="00B153E7"/>
    <w:rsid w:val="00B1544C"/>
    <w:rsid w:val="00B15B2B"/>
    <w:rsid w:val="00B16944"/>
    <w:rsid w:val="00B16D9D"/>
    <w:rsid w:val="00B20F24"/>
    <w:rsid w:val="00B21A75"/>
    <w:rsid w:val="00B21C99"/>
    <w:rsid w:val="00B243FC"/>
    <w:rsid w:val="00B24C51"/>
    <w:rsid w:val="00B25A98"/>
    <w:rsid w:val="00B263E2"/>
    <w:rsid w:val="00B264B3"/>
    <w:rsid w:val="00B26EEE"/>
    <w:rsid w:val="00B271A1"/>
    <w:rsid w:val="00B27933"/>
    <w:rsid w:val="00B3020A"/>
    <w:rsid w:val="00B30756"/>
    <w:rsid w:val="00B30C7B"/>
    <w:rsid w:val="00B317F1"/>
    <w:rsid w:val="00B31CA2"/>
    <w:rsid w:val="00B330B2"/>
    <w:rsid w:val="00B33B4E"/>
    <w:rsid w:val="00B341B5"/>
    <w:rsid w:val="00B34228"/>
    <w:rsid w:val="00B344F9"/>
    <w:rsid w:val="00B3509D"/>
    <w:rsid w:val="00B35666"/>
    <w:rsid w:val="00B3605B"/>
    <w:rsid w:val="00B36A0F"/>
    <w:rsid w:val="00B37A64"/>
    <w:rsid w:val="00B406F1"/>
    <w:rsid w:val="00B41ED9"/>
    <w:rsid w:val="00B4268B"/>
    <w:rsid w:val="00B43FE3"/>
    <w:rsid w:val="00B441B3"/>
    <w:rsid w:val="00B443BF"/>
    <w:rsid w:val="00B45071"/>
    <w:rsid w:val="00B4614B"/>
    <w:rsid w:val="00B46CC6"/>
    <w:rsid w:val="00B471EB"/>
    <w:rsid w:val="00B47B48"/>
    <w:rsid w:val="00B47FD4"/>
    <w:rsid w:val="00B51966"/>
    <w:rsid w:val="00B52627"/>
    <w:rsid w:val="00B53384"/>
    <w:rsid w:val="00B53E10"/>
    <w:rsid w:val="00B54623"/>
    <w:rsid w:val="00B54DF8"/>
    <w:rsid w:val="00B5563F"/>
    <w:rsid w:val="00B55814"/>
    <w:rsid w:val="00B55C52"/>
    <w:rsid w:val="00B57084"/>
    <w:rsid w:val="00B6049C"/>
    <w:rsid w:val="00B62360"/>
    <w:rsid w:val="00B62B29"/>
    <w:rsid w:val="00B6374C"/>
    <w:rsid w:val="00B63BE9"/>
    <w:rsid w:val="00B6402C"/>
    <w:rsid w:val="00B64272"/>
    <w:rsid w:val="00B64CCB"/>
    <w:rsid w:val="00B64EE9"/>
    <w:rsid w:val="00B64F50"/>
    <w:rsid w:val="00B656E1"/>
    <w:rsid w:val="00B656E6"/>
    <w:rsid w:val="00B656E7"/>
    <w:rsid w:val="00B6616C"/>
    <w:rsid w:val="00B66AB0"/>
    <w:rsid w:val="00B67683"/>
    <w:rsid w:val="00B70569"/>
    <w:rsid w:val="00B706A8"/>
    <w:rsid w:val="00B70BFC"/>
    <w:rsid w:val="00B718D6"/>
    <w:rsid w:val="00B71BD1"/>
    <w:rsid w:val="00B71C7B"/>
    <w:rsid w:val="00B71E5B"/>
    <w:rsid w:val="00B73186"/>
    <w:rsid w:val="00B73739"/>
    <w:rsid w:val="00B748B2"/>
    <w:rsid w:val="00B74931"/>
    <w:rsid w:val="00B758E3"/>
    <w:rsid w:val="00B75D7F"/>
    <w:rsid w:val="00B7692D"/>
    <w:rsid w:val="00B7713C"/>
    <w:rsid w:val="00B77422"/>
    <w:rsid w:val="00B775DD"/>
    <w:rsid w:val="00B7772E"/>
    <w:rsid w:val="00B77D0E"/>
    <w:rsid w:val="00B808B3"/>
    <w:rsid w:val="00B810E0"/>
    <w:rsid w:val="00B81508"/>
    <w:rsid w:val="00B82823"/>
    <w:rsid w:val="00B82D0E"/>
    <w:rsid w:val="00B83275"/>
    <w:rsid w:val="00B83C68"/>
    <w:rsid w:val="00B848E1"/>
    <w:rsid w:val="00B84999"/>
    <w:rsid w:val="00B875E4"/>
    <w:rsid w:val="00B9044E"/>
    <w:rsid w:val="00B927B1"/>
    <w:rsid w:val="00B932EE"/>
    <w:rsid w:val="00B93527"/>
    <w:rsid w:val="00B93585"/>
    <w:rsid w:val="00B93C9D"/>
    <w:rsid w:val="00B93E2D"/>
    <w:rsid w:val="00B94A4F"/>
    <w:rsid w:val="00B95197"/>
    <w:rsid w:val="00B954D8"/>
    <w:rsid w:val="00B95A57"/>
    <w:rsid w:val="00B95DB1"/>
    <w:rsid w:val="00B961A3"/>
    <w:rsid w:val="00B96627"/>
    <w:rsid w:val="00B967AE"/>
    <w:rsid w:val="00B96D96"/>
    <w:rsid w:val="00B96EB0"/>
    <w:rsid w:val="00B97501"/>
    <w:rsid w:val="00BA00E8"/>
    <w:rsid w:val="00BA0116"/>
    <w:rsid w:val="00BA0384"/>
    <w:rsid w:val="00BA15BF"/>
    <w:rsid w:val="00BA1B15"/>
    <w:rsid w:val="00BA2114"/>
    <w:rsid w:val="00BA2731"/>
    <w:rsid w:val="00BA2E90"/>
    <w:rsid w:val="00BA32A9"/>
    <w:rsid w:val="00BA356E"/>
    <w:rsid w:val="00BA3A2D"/>
    <w:rsid w:val="00BA460A"/>
    <w:rsid w:val="00BA48BE"/>
    <w:rsid w:val="00BA4924"/>
    <w:rsid w:val="00BA4B58"/>
    <w:rsid w:val="00BA4BEC"/>
    <w:rsid w:val="00BA5249"/>
    <w:rsid w:val="00BA55C1"/>
    <w:rsid w:val="00BA5AB2"/>
    <w:rsid w:val="00BA63C1"/>
    <w:rsid w:val="00BA6525"/>
    <w:rsid w:val="00BA7438"/>
    <w:rsid w:val="00BA7845"/>
    <w:rsid w:val="00BA7AB5"/>
    <w:rsid w:val="00BA7E18"/>
    <w:rsid w:val="00BB0478"/>
    <w:rsid w:val="00BB0EEE"/>
    <w:rsid w:val="00BB1187"/>
    <w:rsid w:val="00BB1EDF"/>
    <w:rsid w:val="00BB226F"/>
    <w:rsid w:val="00BB2E78"/>
    <w:rsid w:val="00BB3704"/>
    <w:rsid w:val="00BB37FC"/>
    <w:rsid w:val="00BB3C46"/>
    <w:rsid w:val="00BB4BD8"/>
    <w:rsid w:val="00BB5890"/>
    <w:rsid w:val="00BB6998"/>
    <w:rsid w:val="00BB6D9A"/>
    <w:rsid w:val="00BB6F2A"/>
    <w:rsid w:val="00BB722F"/>
    <w:rsid w:val="00BC0010"/>
    <w:rsid w:val="00BC0188"/>
    <w:rsid w:val="00BC0525"/>
    <w:rsid w:val="00BC115D"/>
    <w:rsid w:val="00BC29BA"/>
    <w:rsid w:val="00BC4554"/>
    <w:rsid w:val="00BC4A33"/>
    <w:rsid w:val="00BC5EAB"/>
    <w:rsid w:val="00BC62AB"/>
    <w:rsid w:val="00BC710F"/>
    <w:rsid w:val="00BD001D"/>
    <w:rsid w:val="00BD06D4"/>
    <w:rsid w:val="00BD07CA"/>
    <w:rsid w:val="00BD1677"/>
    <w:rsid w:val="00BD20DD"/>
    <w:rsid w:val="00BD2117"/>
    <w:rsid w:val="00BD21AC"/>
    <w:rsid w:val="00BD242D"/>
    <w:rsid w:val="00BD2B27"/>
    <w:rsid w:val="00BD2E99"/>
    <w:rsid w:val="00BD42D2"/>
    <w:rsid w:val="00BD4B4C"/>
    <w:rsid w:val="00BD5493"/>
    <w:rsid w:val="00BD62C8"/>
    <w:rsid w:val="00BD6964"/>
    <w:rsid w:val="00BD6A26"/>
    <w:rsid w:val="00BD6F6C"/>
    <w:rsid w:val="00BD710B"/>
    <w:rsid w:val="00BD76CB"/>
    <w:rsid w:val="00BD7C87"/>
    <w:rsid w:val="00BE06B0"/>
    <w:rsid w:val="00BE0C3D"/>
    <w:rsid w:val="00BE1E11"/>
    <w:rsid w:val="00BE2F7D"/>
    <w:rsid w:val="00BE2F82"/>
    <w:rsid w:val="00BE2FE6"/>
    <w:rsid w:val="00BE3767"/>
    <w:rsid w:val="00BE4248"/>
    <w:rsid w:val="00BE52FE"/>
    <w:rsid w:val="00BE563B"/>
    <w:rsid w:val="00BE5F73"/>
    <w:rsid w:val="00BE6D22"/>
    <w:rsid w:val="00BF1A13"/>
    <w:rsid w:val="00BF1A8C"/>
    <w:rsid w:val="00BF1C90"/>
    <w:rsid w:val="00BF2016"/>
    <w:rsid w:val="00BF2501"/>
    <w:rsid w:val="00BF3B82"/>
    <w:rsid w:val="00BF41A9"/>
    <w:rsid w:val="00BF44D9"/>
    <w:rsid w:val="00BF4EB8"/>
    <w:rsid w:val="00BF5883"/>
    <w:rsid w:val="00BF7D40"/>
    <w:rsid w:val="00C007CB"/>
    <w:rsid w:val="00C02094"/>
    <w:rsid w:val="00C029B4"/>
    <w:rsid w:val="00C03286"/>
    <w:rsid w:val="00C04F2A"/>
    <w:rsid w:val="00C05A7D"/>
    <w:rsid w:val="00C0607A"/>
    <w:rsid w:val="00C067E4"/>
    <w:rsid w:val="00C067F6"/>
    <w:rsid w:val="00C06DC9"/>
    <w:rsid w:val="00C07146"/>
    <w:rsid w:val="00C072C6"/>
    <w:rsid w:val="00C079BC"/>
    <w:rsid w:val="00C10055"/>
    <w:rsid w:val="00C124BA"/>
    <w:rsid w:val="00C12948"/>
    <w:rsid w:val="00C12FCA"/>
    <w:rsid w:val="00C13278"/>
    <w:rsid w:val="00C135A0"/>
    <w:rsid w:val="00C135D7"/>
    <w:rsid w:val="00C13F47"/>
    <w:rsid w:val="00C14A2F"/>
    <w:rsid w:val="00C15C00"/>
    <w:rsid w:val="00C15DE4"/>
    <w:rsid w:val="00C16F82"/>
    <w:rsid w:val="00C17C41"/>
    <w:rsid w:val="00C204D3"/>
    <w:rsid w:val="00C2123B"/>
    <w:rsid w:val="00C21351"/>
    <w:rsid w:val="00C21479"/>
    <w:rsid w:val="00C21978"/>
    <w:rsid w:val="00C21CF1"/>
    <w:rsid w:val="00C224E2"/>
    <w:rsid w:val="00C22DA4"/>
    <w:rsid w:val="00C22F66"/>
    <w:rsid w:val="00C233F1"/>
    <w:rsid w:val="00C234D0"/>
    <w:rsid w:val="00C24F13"/>
    <w:rsid w:val="00C25A9F"/>
    <w:rsid w:val="00C25F7C"/>
    <w:rsid w:val="00C262BF"/>
    <w:rsid w:val="00C27541"/>
    <w:rsid w:val="00C30A86"/>
    <w:rsid w:val="00C32544"/>
    <w:rsid w:val="00C32AA4"/>
    <w:rsid w:val="00C33100"/>
    <w:rsid w:val="00C34714"/>
    <w:rsid w:val="00C34B7D"/>
    <w:rsid w:val="00C351A1"/>
    <w:rsid w:val="00C355BA"/>
    <w:rsid w:val="00C355BE"/>
    <w:rsid w:val="00C35B32"/>
    <w:rsid w:val="00C36A2B"/>
    <w:rsid w:val="00C37023"/>
    <w:rsid w:val="00C3755A"/>
    <w:rsid w:val="00C3799A"/>
    <w:rsid w:val="00C37D8F"/>
    <w:rsid w:val="00C404B7"/>
    <w:rsid w:val="00C40A01"/>
    <w:rsid w:val="00C40F4C"/>
    <w:rsid w:val="00C41ADD"/>
    <w:rsid w:val="00C428A2"/>
    <w:rsid w:val="00C429F1"/>
    <w:rsid w:val="00C431C0"/>
    <w:rsid w:val="00C441CC"/>
    <w:rsid w:val="00C44471"/>
    <w:rsid w:val="00C447E0"/>
    <w:rsid w:val="00C4499E"/>
    <w:rsid w:val="00C456C2"/>
    <w:rsid w:val="00C45C29"/>
    <w:rsid w:val="00C46F79"/>
    <w:rsid w:val="00C47125"/>
    <w:rsid w:val="00C51B8F"/>
    <w:rsid w:val="00C51C13"/>
    <w:rsid w:val="00C51CE7"/>
    <w:rsid w:val="00C51FFA"/>
    <w:rsid w:val="00C52482"/>
    <w:rsid w:val="00C52B15"/>
    <w:rsid w:val="00C53032"/>
    <w:rsid w:val="00C5354C"/>
    <w:rsid w:val="00C54905"/>
    <w:rsid w:val="00C557BE"/>
    <w:rsid w:val="00C558EA"/>
    <w:rsid w:val="00C5607E"/>
    <w:rsid w:val="00C56625"/>
    <w:rsid w:val="00C56889"/>
    <w:rsid w:val="00C56A4A"/>
    <w:rsid w:val="00C5739C"/>
    <w:rsid w:val="00C57D26"/>
    <w:rsid w:val="00C61755"/>
    <w:rsid w:val="00C61812"/>
    <w:rsid w:val="00C620BE"/>
    <w:rsid w:val="00C62CA3"/>
    <w:rsid w:val="00C64523"/>
    <w:rsid w:val="00C64625"/>
    <w:rsid w:val="00C64926"/>
    <w:rsid w:val="00C64DE1"/>
    <w:rsid w:val="00C6554E"/>
    <w:rsid w:val="00C66FEC"/>
    <w:rsid w:val="00C67597"/>
    <w:rsid w:val="00C676B7"/>
    <w:rsid w:val="00C67B43"/>
    <w:rsid w:val="00C67C60"/>
    <w:rsid w:val="00C67EE7"/>
    <w:rsid w:val="00C67EEE"/>
    <w:rsid w:val="00C70153"/>
    <w:rsid w:val="00C705B9"/>
    <w:rsid w:val="00C710C0"/>
    <w:rsid w:val="00C71A44"/>
    <w:rsid w:val="00C723AB"/>
    <w:rsid w:val="00C723EA"/>
    <w:rsid w:val="00C73CFE"/>
    <w:rsid w:val="00C73D8C"/>
    <w:rsid w:val="00C7473B"/>
    <w:rsid w:val="00C74C5B"/>
    <w:rsid w:val="00C75F71"/>
    <w:rsid w:val="00C76243"/>
    <w:rsid w:val="00C7625A"/>
    <w:rsid w:val="00C80FEE"/>
    <w:rsid w:val="00C81477"/>
    <w:rsid w:val="00C82B16"/>
    <w:rsid w:val="00C82FA8"/>
    <w:rsid w:val="00C83319"/>
    <w:rsid w:val="00C838EE"/>
    <w:rsid w:val="00C83CA4"/>
    <w:rsid w:val="00C84032"/>
    <w:rsid w:val="00C84179"/>
    <w:rsid w:val="00C8471F"/>
    <w:rsid w:val="00C8553A"/>
    <w:rsid w:val="00C85758"/>
    <w:rsid w:val="00C859AD"/>
    <w:rsid w:val="00C8641E"/>
    <w:rsid w:val="00C87851"/>
    <w:rsid w:val="00C91619"/>
    <w:rsid w:val="00C9275F"/>
    <w:rsid w:val="00C92B4B"/>
    <w:rsid w:val="00C92D4B"/>
    <w:rsid w:val="00C933B3"/>
    <w:rsid w:val="00C93762"/>
    <w:rsid w:val="00C947A3"/>
    <w:rsid w:val="00C948E7"/>
    <w:rsid w:val="00C94B5A"/>
    <w:rsid w:val="00C95452"/>
    <w:rsid w:val="00C95CAA"/>
    <w:rsid w:val="00C961C2"/>
    <w:rsid w:val="00CA05EA"/>
    <w:rsid w:val="00CA067F"/>
    <w:rsid w:val="00CA07C4"/>
    <w:rsid w:val="00CA0B33"/>
    <w:rsid w:val="00CA1019"/>
    <w:rsid w:val="00CA4574"/>
    <w:rsid w:val="00CA47DA"/>
    <w:rsid w:val="00CA4BDB"/>
    <w:rsid w:val="00CA5606"/>
    <w:rsid w:val="00CA5ABB"/>
    <w:rsid w:val="00CA5E1B"/>
    <w:rsid w:val="00CA5ED3"/>
    <w:rsid w:val="00CA6462"/>
    <w:rsid w:val="00CA64F4"/>
    <w:rsid w:val="00CA6753"/>
    <w:rsid w:val="00CA6D31"/>
    <w:rsid w:val="00CB0731"/>
    <w:rsid w:val="00CB0F5B"/>
    <w:rsid w:val="00CB1005"/>
    <w:rsid w:val="00CB1901"/>
    <w:rsid w:val="00CB26F2"/>
    <w:rsid w:val="00CB2FDA"/>
    <w:rsid w:val="00CB35F6"/>
    <w:rsid w:val="00CB35FC"/>
    <w:rsid w:val="00CB41A0"/>
    <w:rsid w:val="00CB44EA"/>
    <w:rsid w:val="00CB4620"/>
    <w:rsid w:val="00CB586F"/>
    <w:rsid w:val="00CB5FCC"/>
    <w:rsid w:val="00CB6AA3"/>
    <w:rsid w:val="00CB6F45"/>
    <w:rsid w:val="00CB74CE"/>
    <w:rsid w:val="00CB7983"/>
    <w:rsid w:val="00CB7E2D"/>
    <w:rsid w:val="00CB7E5C"/>
    <w:rsid w:val="00CC0061"/>
    <w:rsid w:val="00CC0BBB"/>
    <w:rsid w:val="00CC1179"/>
    <w:rsid w:val="00CC17ED"/>
    <w:rsid w:val="00CC27C6"/>
    <w:rsid w:val="00CC34AB"/>
    <w:rsid w:val="00CC3CC2"/>
    <w:rsid w:val="00CC3E1C"/>
    <w:rsid w:val="00CC3F52"/>
    <w:rsid w:val="00CC4C37"/>
    <w:rsid w:val="00CC4C89"/>
    <w:rsid w:val="00CC608B"/>
    <w:rsid w:val="00CC66BE"/>
    <w:rsid w:val="00CC6ED7"/>
    <w:rsid w:val="00CC6F5B"/>
    <w:rsid w:val="00CC7045"/>
    <w:rsid w:val="00CC7DAE"/>
    <w:rsid w:val="00CC7F89"/>
    <w:rsid w:val="00CC7FC0"/>
    <w:rsid w:val="00CD06CB"/>
    <w:rsid w:val="00CD0A09"/>
    <w:rsid w:val="00CD0C16"/>
    <w:rsid w:val="00CD1049"/>
    <w:rsid w:val="00CD1156"/>
    <w:rsid w:val="00CD15EA"/>
    <w:rsid w:val="00CD22FD"/>
    <w:rsid w:val="00CD2637"/>
    <w:rsid w:val="00CD28E2"/>
    <w:rsid w:val="00CD3730"/>
    <w:rsid w:val="00CD4030"/>
    <w:rsid w:val="00CD40FE"/>
    <w:rsid w:val="00CD46C9"/>
    <w:rsid w:val="00CD5112"/>
    <w:rsid w:val="00CD530D"/>
    <w:rsid w:val="00CD575E"/>
    <w:rsid w:val="00CD616C"/>
    <w:rsid w:val="00CD61D7"/>
    <w:rsid w:val="00CD6250"/>
    <w:rsid w:val="00CD63B1"/>
    <w:rsid w:val="00CD6489"/>
    <w:rsid w:val="00CD67BA"/>
    <w:rsid w:val="00CD68ED"/>
    <w:rsid w:val="00CD6DAF"/>
    <w:rsid w:val="00CD7C7B"/>
    <w:rsid w:val="00CE0A53"/>
    <w:rsid w:val="00CE246D"/>
    <w:rsid w:val="00CE2534"/>
    <w:rsid w:val="00CE2F11"/>
    <w:rsid w:val="00CE2F5D"/>
    <w:rsid w:val="00CE3602"/>
    <w:rsid w:val="00CE3C16"/>
    <w:rsid w:val="00CE51EF"/>
    <w:rsid w:val="00CE5244"/>
    <w:rsid w:val="00CE5882"/>
    <w:rsid w:val="00CE5A42"/>
    <w:rsid w:val="00CE5E4A"/>
    <w:rsid w:val="00CE60C4"/>
    <w:rsid w:val="00CE6345"/>
    <w:rsid w:val="00CE6743"/>
    <w:rsid w:val="00CE6883"/>
    <w:rsid w:val="00CE7949"/>
    <w:rsid w:val="00CE7E69"/>
    <w:rsid w:val="00CF0319"/>
    <w:rsid w:val="00CF1B67"/>
    <w:rsid w:val="00CF2053"/>
    <w:rsid w:val="00CF21A8"/>
    <w:rsid w:val="00CF2B26"/>
    <w:rsid w:val="00CF3065"/>
    <w:rsid w:val="00CF30D0"/>
    <w:rsid w:val="00CF33DB"/>
    <w:rsid w:val="00CF5BD0"/>
    <w:rsid w:val="00CF5EFC"/>
    <w:rsid w:val="00CF7A22"/>
    <w:rsid w:val="00D0044E"/>
    <w:rsid w:val="00D01429"/>
    <w:rsid w:val="00D01A9B"/>
    <w:rsid w:val="00D01D3F"/>
    <w:rsid w:val="00D02A25"/>
    <w:rsid w:val="00D02ABE"/>
    <w:rsid w:val="00D02BCA"/>
    <w:rsid w:val="00D030CE"/>
    <w:rsid w:val="00D0335F"/>
    <w:rsid w:val="00D0386B"/>
    <w:rsid w:val="00D03F36"/>
    <w:rsid w:val="00D0531B"/>
    <w:rsid w:val="00D05561"/>
    <w:rsid w:val="00D05F18"/>
    <w:rsid w:val="00D06309"/>
    <w:rsid w:val="00D06EA6"/>
    <w:rsid w:val="00D077FC"/>
    <w:rsid w:val="00D10393"/>
    <w:rsid w:val="00D10627"/>
    <w:rsid w:val="00D126B8"/>
    <w:rsid w:val="00D13B88"/>
    <w:rsid w:val="00D13D86"/>
    <w:rsid w:val="00D13F16"/>
    <w:rsid w:val="00D142C7"/>
    <w:rsid w:val="00D14306"/>
    <w:rsid w:val="00D1486A"/>
    <w:rsid w:val="00D1554A"/>
    <w:rsid w:val="00D17246"/>
    <w:rsid w:val="00D2105D"/>
    <w:rsid w:val="00D21737"/>
    <w:rsid w:val="00D220F9"/>
    <w:rsid w:val="00D22909"/>
    <w:rsid w:val="00D22959"/>
    <w:rsid w:val="00D22AD9"/>
    <w:rsid w:val="00D22E9D"/>
    <w:rsid w:val="00D22FFA"/>
    <w:rsid w:val="00D24DBD"/>
    <w:rsid w:val="00D25610"/>
    <w:rsid w:val="00D261D7"/>
    <w:rsid w:val="00D2667E"/>
    <w:rsid w:val="00D27183"/>
    <w:rsid w:val="00D27DD9"/>
    <w:rsid w:val="00D309CA"/>
    <w:rsid w:val="00D314FA"/>
    <w:rsid w:val="00D31CD1"/>
    <w:rsid w:val="00D32169"/>
    <w:rsid w:val="00D32928"/>
    <w:rsid w:val="00D34670"/>
    <w:rsid w:val="00D34C3D"/>
    <w:rsid w:val="00D35304"/>
    <w:rsid w:val="00D35450"/>
    <w:rsid w:val="00D357B3"/>
    <w:rsid w:val="00D359D1"/>
    <w:rsid w:val="00D36C75"/>
    <w:rsid w:val="00D37B3F"/>
    <w:rsid w:val="00D40020"/>
    <w:rsid w:val="00D40328"/>
    <w:rsid w:val="00D40FAE"/>
    <w:rsid w:val="00D4102E"/>
    <w:rsid w:val="00D41BED"/>
    <w:rsid w:val="00D4273E"/>
    <w:rsid w:val="00D42C1C"/>
    <w:rsid w:val="00D42EDE"/>
    <w:rsid w:val="00D430BC"/>
    <w:rsid w:val="00D43169"/>
    <w:rsid w:val="00D43BCA"/>
    <w:rsid w:val="00D448F7"/>
    <w:rsid w:val="00D44FC5"/>
    <w:rsid w:val="00D455AB"/>
    <w:rsid w:val="00D46023"/>
    <w:rsid w:val="00D471E7"/>
    <w:rsid w:val="00D471F0"/>
    <w:rsid w:val="00D4739C"/>
    <w:rsid w:val="00D503E2"/>
    <w:rsid w:val="00D50C98"/>
    <w:rsid w:val="00D5113B"/>
    <w:rsid w:val="00D51291"/>
    <w:rsid w:val="00D518EB"/>
    <w:rsid w:val="00D52059"/>
    <w:rsid w:val="00D52129"/>
    <w:rsid w:val="00D52B5F"/>
    <w:rsid w:val="00D54842"/>
    <w:rsid w:val="00D550CC"/>
    <w:rsid w:val="00D55A74"/>
    <w:rsid w:val="00D606D3"/>
    <w:rsid w:val="00D60C66"/>
    <w:rsid w:val="00D61702"/>
    <w:rsid w:val="00D61F64"/>
    <w:rsid w:val="00D633FF"/>
    <w:rsid w:val="00D6389B"/>
    <w:rsid w:val="00D63F04"/>
    <w:rsid w:val="00D63FB4"/>
    <w:rsid w:val="00D64910"/>
    <w:rsid w:val="00D65B48"/>
    <w:rsid w:val="00D672E7"/>
    <w:rsid w:val="00D677DD"/>
    <w:rsid w:val="00D67949"/>
    <w:rsid w:val="00D709C8"/>
    <w:rsid w:val="00D7139E"/>
    <w:rsid w:val="00D71A88"/>
    <w:rsid w:val="00D720B9"/>
    <w:rsid w:val="00D72E89"/>
    <w:rsid w:val="00D73B0D"/>
    <w:rsid w:val="00D73E9E"/>
    <w:rsid w:val="00D744FC"/>
    <w:rsid w:val="00D74871"/>
    <w:rsid w:val="00D74C12"/>
    <w:rsid w:val="00D76018"/>
    <w:rsid w:val="00D76332"/>
    <w:rsid w:val="00D76E16"/>
    <w:rsid w:val="00D77086"/>
    <w:rsid w:val="00D80337"/>
    <w:rsid w:val="00D803B5"/>
    <w:rsid w:val="00D807E8"/>
    <w:rsid w:val="00D80906"/>
    <w:rsid w:val="00D81808"/>
    <w:rsid w:val="00D81CBE"/>
    <w:rsid w:val="00D82AA2"/>
    <w:rsid w:val="00D82E69"/>
    <w:rsid w:val="00D83803"/>
    <w:rsid w:val="00D84346"/>
    <w:rsid w:val="00D84652"/>
    <w:rsid w:val="00D85B5D"/>
    <w:rsid w:val="00D85E46"/>
    <w:rsid w:val="00D86E2B"/>
    <w:rsid w:val="00D877C0"/>
    <w:rsid w:val="00D9029B"/>
    <w:rsid w:val="00D90425"/>
    <w:rsid w:val="00D90B28"/>
    <w:rsid w:val="00D91439"/>
    <w:rsid w:val="00D9148D"/>
    <w:rsid w:val="00D9154A"/>
    <w:rsid w:val="00D92448"/>
    <w:rsid w:val="00D92E13"/>
    <w:rsid w:val="00D937FC"/>
    <w:rsid w:val="00D93BD7"/>
    <w:rsid w:val="00D964E0"/>
    <w:rsid w:val="00D96DC6"/>
    <w:rsid w:val="00D97129"/>
    <w:rsid w:val="00D971E8"/>
    <w:rsid w:val="00D972DC"/>
    <w:rsid w:val="00DA172A"/>
    <w:rsid w:val="00DA265A"/>
    <w:rsid w:val="00DA2664"/>
    <w:rsid w:val="00DA292C"/>
    <w:rsid w:val="00DA2C40"/>
    <w:rsid w:val="00DA30FF"/>
    <w:rsid w:val="00DA3404"/>
    <w:rsid w:val="00DA3A03"/>
    <w:rsid w:val="00DA3D81"/>
    <w:rsid w:val="00DA457F"/>
    <w:rsid w:val="00DA4CD4"/>
    <w:rsid w:val="00DA4DA4"/>
    <w:rsid w:val="00DA7047"/>
    <w:rsid w:val="00DA7611"/>
    <w:rsid w:val="00DA78C1"/>
    <w:rsid w:val="00DB00B9"/>
    <w:rsid w:val="00DB02A7"/>
    <w:rsid w:val="00DB0A1C"/>
    <w:rsid w:val="00DB0AF2"/>
    <w:rsid w:val="00DB1E7A"/>
    <w:rsid w:val="00DB247D"/>
    <w:rsid w:val="00DB3CC5"/>
    <w:rsid w:val="00DB489E"/>
    <w:rsid w:val="00DB4B9D"/>
    <w:rsid w:val="00DB5560"/>
    <w:rsid w:val="00DB57E9"/>
    <w:rsid w:val="00DB6A5B"/>
    <w:rsid w:val="00DB70F3"/>
    <w:rsid w:val="00DB77FC"/>
    <w:rsid w:val="00DB78F7"/>
    <w:rsid w:val="00DB7A90"/>
    <w:rsid w:val="00DB7F09"/>
    <w:rsid w:val="00DC01D6"/>
    <w:rsid w:val="00DC0D9D"/>
    <w:rsid w:val="00DC162D"/>
    <w:rsid w:val="00DC254F"/>
    <w:rsid w:val="00DC2557"/>
    <w:rsid w:val="00DC2CB8"/>
    <w:rsid w:val="00DC2DC9"/>
    <w:rsid w:val="00DC3B6F"/>
    <w:rsid w:val="00DC3E48"/>
    <w:rsid w:val="00DC4795"/>
    <w:rsid w:val="00DC4805"/>
    <w:rsid w:val="00DC6FD2"/>
    <w:rsid w:val="00DC7235"/>
    <w:rsid w:val="00DC7249"/>
    <w:rsid w:val="00DC764C"/>
    <w:rsid w:val="00DC7864"/>
    <w:rsid w:val="00DC7DB2"/>
    <w:rsid w:val="00DC7E7B"/>
    <w:rsid w:val="00DC7E93"/>
    <w:rsid w:val="00DD01FE"/>
    <w:rsid w:val="00DD0286"/>
    <w:rsid w:val="00DD1134"/>
    <w:rsid w:val="00DD1822"/>
    <w:rsid w:val="00DD1DA2"/>
    <w:rsid w:val="00DD2176"/>
    <w:rsid w:val="00DD3A51"/>
    <w:rsid w:val="00DD3BD2"/>
    <w:rsid w:val="00DD4366"/>
    <w:rsid w:val="00DD4C81"/>
    <w:rsid w:val="00DD583B"/>
    <w:rsid w:val="00DD5984"/>
    <w:rsid w:val="00DD5CFE"/>
    <w:rsid w:val="00DD61A9"/>
    <w:rsid w:val="00DD69D6"/>
    <w:rsid w:val="00DD7148"/>
    <w:rsid w:val="00DD7367"/>
    <w:rsid w:val="00DE0D7C"/>
    <w:rsid w:val="00DE1361"/>
    <w:rsid w:val="00DE1A5F"/>
    <w:rsid w:val="00DE1BA0"/>
    <w:rsid w:val="00DE1D76"/>
    <w:rsid w:val="00DE1E24"/>
    <w:rsid w:val="00DE2011"/>
    <w:rsid w:val="00DE2338"/>
    <w:rsid w:val="00DE24FD"/>
    <w:rsid w:val="00DE2802"/>
    <w:rsid w:val="00DE2E26"/>
    <w:rsid w:val="00DE2FDF"/>
    <w:rsid w:val="00DE3BCF"/>
    <w:rsid w:val="00DE42A5"/>
    <w:rsid w:val="00DE5188"/>
    <w:rsid w:val="00DE5BE5"/>
    <w:rsid w:val="00DE61F4"/>
    <w:rsid w:val="00DE6CA5"/>
    <w:rsid w:val="00DE6D39"/>
    <w:rsid w:val="00DE6F8C"/>
    <w:rsid w:val="00DE74A5"/>
    <w:rsid w:val="00DE7F28"/>
    <w:rsid w:val="00DF0010"/>
    <w:rsid w:val="00DF04DE"/>
    <w:rsid w:val="00DF0AC6"/>
    <w:rsid w:val="00DF0EAB"/>
    <w:rsid w:val="00DF17EC"/>
    <w:rsid w:val="00DF226B"/>
    <w:rsid w:val="00DF27C0"/>
    <w:rsid w:val="00DF2838"/>
    <w:rsid w:val="00DF2F0A"/>
    <w:rsid w:val="00DF3E1F"/>
    <w:rsid w:val="00DF5AC5"/>
    <w:rsid w:val="00DF63EE"/>
    <w:rsid w:val="00DF6960"/>
    <w:rsid w:val="00DF7091"/>
    <w:rsid w:val="00DF70E8"/>
    <w:rsid w:val="00DF7275"/>
    <w:rsid w:val="00DF7822"/>
    <w:rsid w:val="00E0014D"/>
    <w:rsid w:val="00E00406"/>
    <w:rsid w:val="00E01018"/>
    <w:rsid w:val="00E0134B"/>
    <w:rsid w:val="00E018D8"/>
    <w:rsid w:val="00E0297C"/>
    <w:rsid w:val="00E02B98"/>
    <w:rsid w:val="00E03CC4"/>
    <w:rsid w:val="00E04F25"/>
    <w:rsid w:val="00E051F6"/>
    <w:rsid w:val="00E05F53"/>
    <w:rsid w:val="00E065A4"/>
    <w:rsid w:val="00E0664C"/>
    <w:rsid w:val="00E06A95"/>
    <w:rsid w:val="00E06CFD"/>
    <w:rsid w:val="00E06E55"/>
    <w:rsid w:val="00E071B6"/>
    <w:rsid w:val="00E077F1"/>
    <w:rsid w:val="00E079FE"/>
    <w:rsid w:val="00E104C3"/>
    <w:rsid w:val="00E10B1F"/>
    <w:rsid w:val="00E10C1E"/>
    <w:rsid w:val="00E10E78"/>
    <w:rsid w:val="00E1135F"/>
    <w:rsid w:val="00E1157A"/>
    <w:rsid w:val="00E11C04"/>
    <w:rsid w:val="00E12A0E"/>
    <w:rsid w:val="00E1357D"/>
    <w:rsid w:val="00E136DA"/>
    <w:rsid w:val="00E14BD3"/>
    <w:rsid w:val="00E15A17"/>
    <w:rsid w:val="00E15D56"/>
    <w:rsid w:val="00E1653E"/>
    <w:rsid w:val="00E16F7A"/>
    <w:rsid w:val="00E1720D"/>
    <w:rsid w:val="00E17721"/>
    <w:rsid w:val="00E2017C"/>
    <w:rsid w:val="00E201DB"/>
    <w:rsid w:val="00E20807"/>
    <w:rsid w:val="00E2101D"/>
    <w:rsid w:val="00E21D64"/>
    <w:rsid w:val="00E22EBC"/>
    <w:rsid w:val="00E23603"/>
    <w:rsid w:val="00E23E7D"/>
    <w:rsid w:val="00E258E1"/>
    <w:rsid w:val="00E26388"/>
    <w:rsid w:val="00E263FC"/>
    <w:rsid w:val="00E26737"/>
    <w:rsid w:val="00E26F76"/>
    <w:rsid w:val="00E27A85"/>
    <w:rsid w:val="00E27B09"/>
    <w:rsid w:val="00E27D35"/>
    <w:rsid w:val="00E27E32"/>
    <w:rsid w:val="00E303B7"/>
    <w:rsid w:val="00E30C85"/>
    <w:rsid w:val="00E30FF7"/>
    <w:rsid w:val="00E31A79"/>
    <w:rsid w:val="00E32A2C"/>
    <w:rsid w:val="00E32B07"/>
    <w:rsid w:val="00E32E40"/>
    <w:rsid w:val="00E32F55"/>
    <w:rsid w:val="00E33423"/>
    <w:rsid w:val="00E33AB1"/>
    <w:rsid w:val="00E3469C"/>
    <w:rsid w:val="00E35917"/>
    <w:rsid w:val="00E35BF7"/>
    <w:rsid w:val="00E3600B"/>
    <w:rsid w:val="00E36BE2"/>
    <w:rsid w:val="00E40398"/>
    <w:rsid w:val="00E4074F"/>
    <w:rsid w:val="00E40CEA"/>
    <w:rsid w:val="00E41A43"/>
    <w:rsid w:val="00E4262C"/>
    <w:rsid w:val="00E43436"/>
    <w:rsid w:val="00E43D2E"/>
    <w:rsid w:val="00E43F8C"/>
    <w:rsid w:val="00E4460A"/>
    <w:rsid w:val="00E44DD3"/>
    <w:rsid w:val="00E44EA0"/>
    <w:rsid w:val="00E4617F"/>
    <w:rsid w:val="00E46BA8"/>
    <w:rsid w:val="00E46F22"/>
    <w:rsid w:val="00E47395"/>
    <w:rsid w:val="00E507B1"/>
    <w:rsid w:val="00E51905"/>
    <w:rsid w:val="00E5213C"/>
    <w:rsid w:val="00E52175"/>
    <w:rsid w:val="00E5243C"/>
    <w:rsid w:val="00E52667"/>
    <w:rsid w:val="00E52AB9"/>
    <w:rsid w:val="00E531AC"/>
    <w:rsid w:val="00E53CA6"/>
    <w:rsid w:val="00E53F35"/>
    <w:rsid w:val="00E553BA"/>
    <w:rsid w:val="00E5555B"/>
    <w:rsid w:val="00E55A6F"/>
    <w:rsid w:val="00E56BD6"/>
    <w:rsid w:val="00E56E43"/>
    <w:rsid w:val="00E570E5"/>
    <w:rsid w:val="00E5710A"/>
    <w:rsid w:val="00E573A3"/>
    <w:rsid w:val="00E57449"/>
    <w:rsid w:val="00E576B3"/>
    <w:rsid w:val="00E57F97"/>
    <w:rsid w:val="00E603B8"/>
    <w:rsid w:val="00E60460"/>
    <w:rsid w:val="00E60E26"/>
    <w:rsid w:val="00E618FD"/>
    <w:rsid w:val="00E61AA8"/>
    <w:rsid w:val="00E61E86"/>
    <w:rsid w:val="00E62143"/>
    <w:rsid w:val="00E62CB1"/>
    <w:rsid w:val="00E62D8E"/>
    <w:rsid w:val="00E63679"/>
    <w:rsid w:val="00E64324"/>
    <w:rsid w:val="00E6465F"/>
    <w:rsid w:val="00E64E9F"/>
    <w:rsid w:val="00E65B96"/>
    <w:rsid w:val="00E67742"/>
    <w:rsid w:val="00E679B3"/>
    <w:rsid w:val="00E67DB9"/>
    <w:rsid w:val="00E67F92"/>
    <w:rsid w:val="00E70333"/>
    <w:rsid w:val="00E70BAF"/>
    <w:rsid w:val="00E70CDA"/>
    <w:rsid w:val="00E70F90"/>
    <w:rsid w:val="00E7100B"/>
    <w:rsid w:val="00E71ECF"/>
    <w:rsid w:val="00E721EA"/>
    <w:rsid w:val="00E7299C"/>
    <w:rsid w:val="00E72B1D"/>
    <w:rsid w:val="00E72F01"/>
    <w:rsid w:val="00E7320B"/>
    <w:rsid w:val="00E742CB"/>
    <w:rsid w:val="00E747A7"/>
    <w:rsid w:val="00E74BA3"/>
    <w:rsid w:val="00E75950"/>
    <w:rsid w:val="00E76074"/>
    <w:rsid w:val="00E77225"/>
    <w:rsid w:val="00E77679"/>
    <w:rsid w:val="00E7767C"/>
    <w:rsid w:val="00E8019A"/>
    <w:rsid w:val="00E80F6B"/>
    <w:rsid w:val="00E83589"/>
    <w:rsid w:val="00E83CAF"/>
    <w:rsid w:val="00E842DB"/>
    <w:rsid w:val="00E851E4"/>
    <w:rsid w:val="00E856F5"/>
    <w:rsid w:val="00E8595C"/>
    <w:rsid w:val="00E85CFA"/>
    <w:rsid w:val="00E86288"/>
    <w:rsid w:val="00E86414"/>
    <w:rsid w:val="00E867B2"/>
    <w:rsid w:val="00E86CDB"/>
    <w:rsid w:val="00E86DF4"/>
    <w:rsid w:val="00E86E9D"/>
    <w:rsid w:val="00E87460"/>
    <w:rsid w:val="00E875E6"/>
    <w:rsid w:val="00E87A5B"/>
    <w:rsid w:val="00E87C0B"/>
    <w:rsid w:val="00E9027C"/>
    <w:rsid w:val="00E9092C"/>
    <w:rsid w:val="00E915E1"/>
    <w:rsid w:val="00E916B0"/>
    <w:rsid w:val="00E91BCF"/>
    <w:rsid w:val="00E921ED"/>
    <w:rsid w:val="00E94036"/>
    <w:rsid w:val="00E94DD8"/>
    <w:rsid w:val="00E95F5E"/>
    <w:rsid w:val="00E96C0E"/>
    <w:rsid w:val="00E97181"/>
    <w:rsid w:val="00EA027B"/>
    <w:rsid w:val="00EA0A44"/>
    <w:rsid w:val="00EA0E3F"/>
    <w:rsid w:val="00EA1692"/>
    <w:rsid w:val="00EA225D"/>
    <w:rsid w:val="00EA24E0"/>
    <w:rsid w:val="00EA2B1B"/>
    <w:rsid w:val="00EA3FBE"/>
    <w:rsid w:val="00EA4A86"/>
    <w:rsid w:val="00EA526A"/>
    <w:rsid w:val="00EA63E8"/>
    <w:rsid w:val="00EA6716"/>
    <w:rsid w:val="00EA686A"/>
    <w:rsid w:val="00EA6928"/>
    <w:rsid w:val="00EA72CA"/>
    <w:rsid w:val="00EA7530"/>
    <w:rsid w:val="00EB0C73"/>
    <w:rsid w:val="00EB1A29"/>
    <w:rsid w:val="00EB2056"/>
    <w:rsid w:val="00EB21BD"/>
    <w:rsid w:val="00EB2402"/>
    <w:rsid w:val="00EB31EF"/>
    <w:rsid w:val="00EB3475"/>
    <w:rsid w:val="00EB3E27"/>
    <w:rsid w:val="00EB4343"/>
    <w:rsid w:val="00EB46E7"/>
    <w:rsid w:val="00EB4EED"/>
    <w:rsid w:val="00EB4FEA"/>
    <w:rsid w:val="00EB51E9"/>
    <w:rsid w:val="00EB5530"/>
    <w:rsid w:val="00EB642F"/>
    <w:rsid w:val="00EB6C99"/>
    <w:rsid w:val="00EB6EE7"/>
    <w:rsid w:val="00EB78D6"/>
    <w:rsid w:val="00EC0455"/>
    <w:rsid w:val="00EC064B"/>
    <w:rsid w:val="00EC1BA8"/>
    <w:rsid w:val="00EC1D12"/>
    <w:rsid w:val="00EC1DD4"/>
    <w:rsid w:val="00EC3398"/>
    <w:rsid w:val="00EC36C8"/>
    <w:rsid w:val="00EC3B16"/>
    <w:rsid w:val="00EC4343"/>
    <w:rsid w:val="00EC4708"/>
    <w:rsid w:val="00EC4E8A"/>
    <w:rsid w:val="00EC52A9"/>
    <w:rsid w:val="00EC6287"/>
    <w:rsid w:val="00EC6812"/>
    <w:rsid w:val="00EC78C9"/>
    <w:rsid w:val="00EC7CF6"/>
    <w:rsid w:val="00ED13EE"/>
    <w:rsid w:val="00ED1DC2"/>
    <w:rsid w:val="00ED1E8B"/>
    <w:rsid w:val="00ED2808"/>
    <w:rsid w:val="00ED2AF1"/>
    <w:rsid w:val="00ED2D94"/>
    <w:rsid w:val="00ED320A"/>
    <w:rsid w:val="00ED362C"/>
    <w:rsid w:val="00ED3769"/>
    <w:rsid w:val="00ED40FA"/>
    <w:rsid w:val="00ED45E9"/>
    <w:rsid w:val="00ED585A"/>
    <w:rsid w:val="00ED6785"/>
    <w:rsid w:val="00ED7227"/>
    <w:rsid w:val="00ED7548"/>
    <w:rsid w:val="00EE0053"/>
    <w:rsid w:val="00EE03AB"/>
    <w:rsid w:val="00EE1489"/>
    <w:rsid w:val="00EE1A51"/>
    <w:rsid w:val="00EE3A0E"/>
    <w:rsid w:val="00EE4062"/>
    <w:rsid w:val="00EE5013"/>
    <w:rsid w:val="00EE5996"/>
    <w:rsid w:val="00EE6035"/>
    <w:rsid w:val="00EE66C6"/>
    <w:rsid w:val="00EE7ABD"/>
    <w:rsid w:val="00EF10C5"/>
    <w:rsid w:val="00EF1CE1"/>
    <w:rsid w:val="00EF1E63"/>
    <w:rsid w:val="00EF20B1"/>
    <w:rsid w:val="00EF2540"/>
    <w:rsid w:val="00EF2804"/>
    <w:rsid w:val="00EF2F07"/>
    <w:rsid w:val="00EF3CC9"/>
    <w:rsid w:val="00EF4C55"/>
    <w:rsid w:val="00EF4F58"/>
    <w:rsid w:val="00EF4F80"/>
    <w:rsid w:val="00EF581D"/>
    <w:rsid w:val="00EF62EB"/>
    <w:rsid w:val="00EF6AA5"/>
    <w:rsid w:val="00EF6C40"/>
    <w:rsid w:val="00EF6DD6"/>
    <w:rsid w:val="00EF7748"/>
    <w:rsid w:val="00EF7AEA"/>
    <w:rsid w:val="00EF7DEC"/>
    <w:rsid w:val="00F001CF"/>
    <w:rsid w:val="00F00448"/>
    <w:rsid w:val="00F0099D"/>
    <w:rsid w:val="00F00C9E"/>
    <w:rsid w:val="00F0203A"/>
    <w:rsid w:val="00F0247E"/>
    <w:rsid w:val="00F02810"/>
    <w:rsid w:val="00F029C9"/>
    <w:rsid w:val="00F03180"/>
    <w:rsid w:val="00F04464"/>
    <w:rsid w:val="00F058F7"/>
    <w:rsid w:val="00F06CF2"/>
    <w:rsid w:val="00F0716A"/>
    <w:rsid w:val="00F108EA"/>
    <w:rsid w:val="00F11A97"/>
    <w:rsid w:val="00F11AD9"/>
    <w:rsid w:val="00F11EE2"/>
    <w:rsid w:val="00F121E2"/>
    <w:rsid w:val="00F125CB"/>
    <w:rsid w:val="00F127FA"/>
    <w:rsid w:val="00F1307E"/>
    <w:rsid w:val="00F13F9E"/>
    <w:rsid w:val="00F151CC"/>
    <w:rsid w:val="00F1613B"/>
    <w:rsid w:val="00F168B3"/>
    <w:rsid w:val="00F17647"/>
    <w:rsid w:val="00F1766C"/>
    <w:rsid w:val="00F17F07"/>
    <w:rsid w:val="00F202B6"/>
    <w:rsid w:val="00F20BBF"/>
    <w:rsid w:val="00F21623"/>
    <w:rsid w:val="00F246C7"/>
    <w:rsid w:val="00F25721"/>
    <w:rsid w:val="00F25ED1"/>
    <w:rsid w:val="00F26FDB"/>
    <w:rsid w:val="00F275C6"/>
    <w:rsid w:val="00F27D4D"/>
    <w:rsid w:val="00F3010B"/>
    <w:rsid w:val="00F3040E"/>
    <w:rsid w:val="00F307E8"/>
    <w:rsid w:val="00F31A27"/>
    <w:rsid w:val="00F31BB6"/>
    <w:rsid w:val="00F33162"/>
    <w:rsid w:val="00F33AE4"/>
    <w:rsid w:val="00F35D15"/>
    <w:rsid w:val="00F35E30"/>
    <w:rsid w:val="00F35FC4"/>
    <w:rsid w:val="00F36C04"/>
    <w:rsid w:val="00F37358"/>
    <w:rsid w:val="00F3749C"/>
    <w:rsid w:val="00F37708"/>
    <w:rsid w:val="00F37709"/>
    <w:rsid w:val="00F40138"/>
    <w:rsid w:val="00F40815"/>
    <w:rsid w:val="00F4102A"/>
    <w:rsid w:val="00F41F75"/>
    <w:rsid w:val="00F42A03"/>
    <w:rsid w:val="00F436F2"/>
    <w:rsid w:val="00F43A7F"/>
    <w:rsid w:val="00F43DF9"/>
    <w:rsid w:val="00F44573"/>
    <w:rsid w:val="00F448CB"/>
    <w:rsid w:val="00F44BE5"/>
    <w:rsid w:val="00F460A6"/>
    <w:rsid w:val="00F47337"/>
    <w:rsid w:val="00F47D7E"/>
    <w:rsid w:val="00F504C9"/>
    <w:rsid w:val="00F5093F"/>
    <w:rsid w:val="00F5095F"/>
    <w:rsid w:val="00F51266"/>
    <w:rsid w:val="00F51BEB"/>
    <w:rsid w:val="00F51C9C"/>
    <w:rsid w:val="00F51FE1"/>
    <w:rsid w:val="00F53325"/>
    <w:rsid w:val="00F53F0F"/>
    <w:rsid w:val="00F53F39"/>
    <w:rsid w:val="00F54328"/>
    <w:rsid w:val="00F5432D"/>
    <w:rsid w:val="00F54E1A"/>
    <w:rsid w:val="00F5533E"/>
    <w:rsid w:val="00F5547B"/>
    <w:rsid w:val="00F556AF"/>
    <w:rsid w:val="00F55FB9"/>
    <w:rsid w:val="00F561BD"/>
    <w:rsid w:val="00F56AD2"/>
    <w:rsid w:val="00F56F61"/>
    <w:rsid w:val="00F57331"/>
    <w:rsid w:val="00F57CD6"/>
    <w:rsid w:val="00F57F13"/>
    <w:rsid w:val="00F62331"/>
    <w:rsid w:val="00F62E33"/>
    <w:rsid w:val="00F62E86"/>
    <w:rsid w:val="00F63082"/>
    <w:rsid w:val="00F63220"/>
    <w:rsid w:val="00F63B18"/>
    <w:rsid w:val="00F64AE8"/>
    <w:rsid w:val="00F64BEA"/>
    <w:rsid w:val="00F66A0F"/>
    <w:rsid w:val="00F67368"/>
    <w:rsid w:val="00F71118"/>
    <w:rsid w:val="00F714AE"/>
    <w:rsid w:val="00F7197E"/>
    <w:rsid w:val="00F72623"/>
    <w:rsid w:val="00F729D4"/>
    <w:rsid w:val="00F72FDE"/>
    <w:rsid w:val="00F73AE9"/>
    <w:rsid w:val="00F73F0C"/>
    <w:rsid w:val="00F73FE4"/>
    <w:rsid w:val="00F74D51"/>
    <w:rsid w:val="00F74E82"/>
    <w:rsid w:val="00F756F5"/>
    <w:rsid w:val="00F75EDB"/>
    <w:rsid w:val="00F76243"/>
    <w:rsid w:val="00F7652E"/>
    <w:rsid w:val="00F76791"/>
    <w:rsid w:val="00F76B7A"/>
    <w:rsid w:val="00F779C4"/>
    <w:rsid w:val="00F805B1"/>
    <w:rsid w:val="00F80991"/>
    <w:rsid w:val="00F81D12"/>
    <w:rsid w:val="00F824AA"/>
    <w:rsid w:val="00F82B65"/>
    <w:rsid w:val="00F834AE"/>
    <w:rsid w:val="00F85812"/>
    <w:rsid w:val="00F86050"/>
    <w:rsid w:val="00F86BC5"/>
    <w:rsid w:val="00F870FA"/>
    <w:rsid w:val="00F87EE6"/>
    <w:rsid w:val="00F903B0"/>
    <w:rsid w:val="00F90CD2"/>
    <w:rsid w:val="00F912AC"/>
    <w:rsid w:val="00F91C4E"/>
    <w:rsid w:val="00F92155"/>
    <w:rsid w:val="00F9228E"/>
    <w:rsid w:val="00F9319A"/>
    <w:rsid w:val="00F94141"/>
    <w:rsid w:val="00F9492B"/>
    <w:rsid w:val="00F94E43"/>
    <w:rsid w:val="00F957BA"/>
    <w:rsid w:val="00F95B2C"/>
    <w:rsid w:val="00F9674A"/>
    <w:rsid w:val="00FA0B3B"/>
    <w:rsid w:val="00FA0D5C"/>
    <w:rsid w:val="00FA1861"/>
    <w:rsid w:val="00FA2252"/>
    <w:rsid w:val="00FA2910"/>
    <w:rsid w:val="00FA306E"/>
    <w:rsid w:val="00FA31D5"/>
    <w:rsid w:val="00FA3779"/>
    <w:rsid w:val="00FA4A17"/>
    <w:rsid w:val="00FA5014"/>
    <w:rsid w:val="00FA525E"/>
    <w:rsid w:val="00FA617A"/>
    <w:rsid w:val="00FA6351"/>
    <w:rsid w:val="00FA63DB"/>
    <w:rsid w:val="00FA71CD"/>
    <w:rsid w:val="00FB0451"/>
    <w:rsid w:val="00FB0567"/>
    <w:rsid w:val="00FB06AB"/>
    <w:rsid w:val="00FB23EE"/>
    <w:rsid w:val="00FB2927"/>
    <w:rsid w:val="00FB2F25"/>
    <w:rsid w:val="00FB3C20"/>
    <w:rsid w:val="00FB3CA4"/>
    <w:rsid w:val="00FB3D07"/>
    <w:rsid w:val="00FB44DB"/>
    <w:rsid w:val="00FB476F"/>
    <w:rsid w:val="00FB5C1C"/>
    <w:rsid w:val="00FB5D64"/>
    <w:rsid w:val="00FB6266"/>
    <w:rsid w:val="00FB699A"/>
    <w:rsid w:val="00FB7292"/>
    <w:rsid w:val="00FB7581"/>
    <w:rsid w:val="00FC0117"/>
    <w:rsid w:val="00FC043E"/>
    <w:rsid w:val="00FC058F"/>
    <w:rsid w:val="00FC0A37"/>
    <w:rsid w:val="00FC19CD"/>
    <w:rsid w:val="00FC2E6A"/>
    <w:rsid w:val="00FC3D9C"/>
    <w:rsid w:val="00FC4AFF"/>
    <w:rsid w:val="00FC4BF2"/>
    <w:rsid w:val="00FC4C6F"/>
    <w:rsid w:val="00FC4DF4"/>
    <w:rsid w:val="00FC5982"/>
    <w:rsid w:val="00FC6022"/>
    <w:rsid w:val="00FD03A5"/>
    <w:rsid w:val="00FD0976"/>
    <w:rsid w:val="00FD0D96"/>
    <w:rsid w:val="00FD0ED0"/>
    <w:rsid w:val="00FD2796"/>
    <w:rsid w:val="00FD3166"/>
    <w:rsid w:val="00FD466B"/>
    <w:rsid w:val="00FD466C"/>
    <w:rsid w:val="00FD4805"/>
    <w:rsid w:val="00FD4A39"/>
    <w:rsid w:val="00FD4B7A"/>
    <w:rsid w:val="00FD54BF"/>
    <w:rsid w:val="00FD5FC4"/>
    <w:rsid w:val="00FD619F"/>
    <w:rsid w:val="00FD65C8"/>
    <w:rsid w:val="00FD6787"/>
    <w:rsid w:val="00FD7139"/>
    <w:rsid w:val="00FD7355"/>
    <w:rsid w:val="00FD7CC0"/>
    <w:rsid w:val="00FE08F2"/>
    <w:rsid w:val="00FE0E61"/>
    <w:rsid w:val="00FE1E65"/>
    <w:rsid w:val="00FE1FDA"/>
    <w:rsid w:val="00FE334B"/>
    <w:rsid w:val="00FE3D14"/>
    <w:rsid w:val="00FE4474"/>
    <w:rsid w:val="00FE52D3"/>
    <w:rsid w:val="00FE57E6"/>
    <w:rsid w:val="00FE5BBA"/>
    <w:rsid w:val="00FE64D6"/>
    <w:rsid w:val="00FE66E1"/>
    <w:rsid w:val="00FE67DF"/>
    <w:rsid w:val="00FE6CAA"/>
    <w:rsid w:val="00FE73E5"/>
    <w:rsid w:val="00FE74B4"/>
    <w:rsid w:val="00FF01CA"/>
    <w:rsid w:val="00FF0748"/>
    <w:rsid w:val="00FF107A"/>
    <w:rsid w:val="00FF16F3"/>
    <w:rsid w:val="00FF226A"/>
    <w:rsid w:val="00FF2296"/>
    <w:rsid w:val="00FF2A18"/>
    <w:rsid w:val="00FF2FB1"/>
    <w:rsid w:val="00FF30BF"/>
    <w:rsid w:val="00FF3BA7"/>
    <w:rsid w:val="00FF3D90"/>
    <w:rsid w:val="00FF4B76"/>
    <w:rsid w:val="00FF5660"/>
    <w:rsid w:val="00FF5952"/>
    <w:rsid w:val="00FF696A"/>
    <w:rsid w:val="00FF7A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qFormat="1"/>
    <w:lsdException w:name="table of figures" w:uiPriority="99"/>
    <w:lsdException w:name="table of authorities" w:uiPriority="99"/>
    <w:lsdException w:name="toa heading" w:uiPriority="99"/>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E1FEB"/>
    <w:rPr>
      <w:sz w:val="24"/>
      <w:szCs w:val="24"/>
    </w:rPr>
  </w:style>
  <w:style w:type="paragraph" w:styleId="Heading1">
    <w:name w:val="heading 1"/>
    <w:basedOn w:val="Normal"/>
    <w:next w:val="Normal"/>
    <w:link w:val="Heading1Char"/>
    <w:autoRedefine/>
    <w:qFormat/>
    <w:rsid w:val="008C3C05"/>
    <w:pPr>
      <w:numPr>
        <w:numId w:val="38"/>
      </w:numPr>
      <w:spacing w:after="240"/>
      <w:outlineLvl w:val="0"/>
    </w:pPr>
    <w:rPr>
      <w:b/>
      <w:caps/>
    </w:rPr>
  </w:style>
  <w:style w:type="paragraph" w:styleId="Heading2">
    <w:name w:val="heading 2"/>
    <w:basedOn w:val="Normal"/>
    <w:next w:val="Normal"/>
    <w:qFormat/>
    <w:rsid w:val="009C58B9"/>
    <w:pPr>
      <w:numPr>
        <w:ilvl w:val="1"/>
        <w:numId w:val="38"/>
      </w:numPr>
      <w:spacing w:after="120"/>
      <w:outlineLvl w:val="1"/>
    </w:pPr>
    <w:rPr>
      <w:b/>
      <w:u w:val="single"/>
    </w:rPr>
  </w:style>
  <w:style w:type="paragraph" w:styleId="Heading3">
    <w:name w:val="heading 3"/>
    <w:basedOn w:val="Normal"/>
    <w:next w:val="Normal"/>
    <w:link w:val="Heading3Char"/>
    <w:qFormat/>
    <w:rsid w:val="001A5566"/>
    <w:pPr>
      <w:keepNext/>
      <w:numPr>
        <w:ilvl w:val="2"/>
        <w:numId w:val="38"/>
      </w:numPr>
      <w:spacing w:after="120"/>
      <w:outlineLvl w:val="2"/>
    </w:pPr>
  </w:style>
  <w:style w:type="paragraph" w:styleId="Heading4">
    <w:name w:val="heading 4"/>
    <w:basedOn w:val="Normal"/>
    <w:next w:val="Normal"/>
    <w:link w:val="Heading4Char"/>
    <w:qFormat/>
    <w:rsid w:val="001A5566"/>
    <w:pPr>
      <w:numPr>
        <w:ilvl w:val="3"/>
        <w:numId w:val="38"/>
      </w:numPr>
      <w:spacing w:after="120"/>
      <w:outlineLvl w:val="3"/>
    </w:pPr>
    <w:rPr>
      <w:bCs/>
      <w:szCs w:val="28"/>
    </w:rPr>
  </w:style>
  <w:style w:type="paragraph" w:styleId="Heading5">
    <w:name w:val="heading 5"/>
    <w:basedOn w:val="Normal"/>
    <w:next w:val="Normal"/>
    <w:link w:val="Heading5Char"/>
    <w:qFormat/>
    <w:rsid w:val="00105D31"/>
    <w:pPr>
      <w:numPr>
        <w:ilvl w:val="4"/>
        <w:numId w:val="38"/>
      </w:numPr>
      <w:spacing w:after="120"/>
      <w:outlineLvl w:val="4"/>
    </w:pPr>
    <w:rPr>
      <w:bCs/>
      <w:iCs/>
      <w:szCs w:val="26"/>
    </w:rPr>
  </w:style>
  <w:style w:type="paragraph" w:styleId="Heading6">
    <w:name w:val="heading 6"/>
    <w:basedOn w:val="Normal"/>
    <w:next w:val="Normal"/>
    <w:link w:val="Heading6Char"/>
    <w:qFormat/>
    <w:rsid w:val="006B7736"/>
    <w:pPr>
      <w:numPr>
        <w:numId w:val="41"/>
      </w:numPr>
      <w:spacing w:after="60"/>
      <w:outlineLvl w:val="5"/>
    </w:pPr>
    <w:rPr>
      <w:bCs/>
      <w:szCs w:val="22"/>
    </w:rPr>
  </w:style>
  <w:style w:type="paragraph" w:styleId="Heading7">
    <w:name w:val="heading 7"/>
    <w:basedOn w:val="Normal"/>
    <w:next w:val="Normal"/>
    <w:qFormat/>
    <w:rsid w:val="00D74871"/>
    <w:pPr>
      <w:numPr>
        <w:ilvl w:val="6"/>
        <w:numId w:val="38"/>
      </w:numPr>
      <w:spacing w:after="60"/>
      <w:outlineLvl w:val="6"/>
    </w:pPr>
  </w:style>
  <w:style w:type="paragraph" w:styleId="Heading8">
    <w:name w:val="heading 8"/>
    <w:basedOn w:val="Normal"/>
    <w:next w:val="Normal"/>
    <w:qFormat/>
    <w:rsid w:val="001A5566"/>
    <w:pPr>
      <w:numPr>
        <w:ilvl w:val="7"/>
        <w:numId w:val="38"/>
      </w:numPr>
      <w:spacing w:before="240" w:after="60"/>
      <w:outlineLvl w:val="7"/>
    </w:pPr>
    <w:rPr>
      <w:i/>
      <w:iCs/>
    </w:rPr>
  </w:style>
  <w:style w:type="paragraph" w:styleId="Heading9">
    <w:name w:val="heading 9"/>
    <w:basedOn w:val="Normal"/>
    <w:next w:val="Normal"/>
    <w:qFormat/>
    <w:rsid w:val="001A5566"/>
    <w:pPr>
      <w:numPr>
        <w:ilvl w:val="8"/>
        <w:numId w:val="38"/>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CF2B26"/>
    <w:rPr>
      <w:color w:val="0000FF"/>
      <w:u w:val="single"/>
    </w:rPr>
  </w:style>
  <w:style w:type="paragraph" w:styleId="Footer">
    <w:name w:val="footer"/>
    <w:basedOn w:val="Normal"/>
    <w:link w:val="FooterChar"/>
    <w:uiPriority w:val="99"/>
    <w:rsid w:val="0003457A"/>
    <w:pPr>
      <w:tabs>
        <w:tab w:val="center" w:pos="4320"/>
        <w:tab w:val="right" w:pos="8640"/>
      </w:tabs>
    </w:pPr>
  </w:style>
  <w:style w:type="character" w:styleId="PageNumber">
    <w:name w:val="page number"/>
    <w:basedOn w:val="DefaultParagraphFont"/>
    <w:rsid w:val="0003457A"/>
  </w:style>
  <w:style w:type="paragraph" w:customStyle="1" w:styleId="a">
    <w:name w:val="_"/>
    <w:basedOn w:val="Normal"/>
    <w:rsid w:val="006A6007"/>
    <w:pPr>
      <w:widowControl w:val="0"/>
      <w:autoSpaceDE w:val="0"/>
      <w:autoSpaceDN w:val="0"/>
      <w:adjustRightInd w:val="0"/>
      <w:ind w:left="720" w:hanging="720"/>
    </w:pPr>
    <w:rPr>
      <w:rFonts w:ascii="Courier" w:hAnsi="Courier"/>
      <w:sz w:val="20"/>
    </w:rPr>
  </w:style>
  <w:style w:type="paragraph" w:customStyle="1" w:styleId="StyleBodyTextBold">
    <w:name w:val="Style Body Text + Bold"/>
    <w:basedOn w:val="BodyText"/>
    <w:link w:val="StyleBodyTextBoldChar"/>
    <w:rsid w:val="005C0294"/>
    <w:pPr>
      <w:ind w:left="0"/>
    </w:pPr>
    <w:rPr>
      <w:b/>
      <w:bCs/>
    </w:rPr>
  </w:style>
  <w:style w:type="paragraph" w:styleId="Header">
    <w:name w:val="header"/>
    <w:basedOn w:val="Normal"/>
    <w:link w:val="HeaderChar"/>
    <w:rsid w:val="006E6133"/>
    <w:pPr>
      <w:spacing w:line="480" w:lineRule="auto"/>
      <w:ind w:left="720"/>
    </w:pPr>
    <w:rPr>
      <w:u w:val="single"/>
    </w:rPr>
  </w:style>
  <w:style w:type="paragraph" w:styleId="BodyText">
    <w:name w:val="Body Text"/>
    <w:basedOn w:val="Normal"/>
    <w:link w:val="BodyTextChar"/>
    <w:rsid w:val="007938C6"/>
    <w:pPr>
      <w:ind w:left="360"/>
    </w:pPr>
  </w:style>
  <w:style w:type="paragraph" w:customStyle="1" w:styleId="Level1">
    <w:name w:val="Level 1"/>
    <w:basedOn w:val="Normal"/>
    <w:rsid w:val="000E5AD1"/>
    <w:pPr>
      <w:widowControl w:val="0"/>
      <w:numPr>
        <w:numId w:val="2"/>
      </w:numPr>
      <w:autoSpaceDE w:val="0"/>
      <w:autoSpaceDN w:val="0"/>
      <w:adjustRightInd w:val="0"/>
      <w:ind w:left="1440" w:hanging="720"/>
      <w:outlineLvl w:val="0"/>
    </w:pPr>
    <w:rPr>
      <w:rFonts w:ascii="Courier" w:hAnsi="Courier"/>
      <w:sz w:val="20"/>
    </w:rPr>
  </w:style>
  <w:style w:type="paragraph" w:customStyle="1" w:styleId="Level2">
    <w:name w:val="Level 2"/>
    <w:basedOn w:val="Normal"/>
    <w:rsid w:val="000E5AD1"/>
    <w:pPr>
      <w:widowControl w:val="0"/>
      <w:numPr>
        <w:ilvl w:val="1"/>
        <w:numId w:val="1"/>
      </w:numPr>
      <w:autoSpaceDE w:val="0"/>
      <w:autoSpaceDN w:val="0"/>
      <w:adjustRightInd w:val="0"/>
      <w:ind w:left="1440" w:hanging="720"/>
      <w:outlineLvl w:val="1"/>
    </w:pPr>
    <w:rPr>
      <w:rFonts w:ascii="Courier" w:hAnsi="Courier"/>
      <w:sz w:val="20"/>
    </w:rPr>
  </w:style>
  <w:style w:type="paragraph" w:customStyle="1" w:styleId="Level3">
    <w:name w:val="Level 3"/>
    <w:basedOn w:val="Normal"/>
    <w:rsid w:val="00E55A6F"/>
    <w:pPr>
      <w:widowControl w:val="0"/>
      <w:autoSpaceDE w:val="0"/>
      <w:autoSpaceDN w:val="0"/>
      <w:adjustRightInd w:val="0"/>
      <w:ind w:left="2160" w:hanging="720"/>
      <w:outlineLvl w:val="2"/>
    </w:pPr>
    <w:rPr>
      <w:sz w:val="20"/>
    </w:rPr>
  </w:style>
  <w:style w:type="paragraph" w:styleId="BalloonText">
    <w:name w:val="Balloon Text"/>
    <w:basedOn w:val="Normal"/>
    <w:semiHidden/>
    <w:rsid w:val="00E258E1"/>
    <w:rPr>
      <w:rFonts w:ascii="Tahoma" w:hAnsi="Tahoma" w:cs="Tahoma"/>
      <w:sz w:val="16"/>
      <w:szCs w:val="16"/>
    </w:rPr>
  </w:style>
  <w:style w:type="character" w:customStyle="1" w:styleId="blueten1">
    <w:name w:val="blueten1"/>
    <w:rsid w:val="002E1036"/>
    <w:rPr>
      <w:rFonts w:ascii="Verdana" w:hAnsi="Verdana" w:hint="default"/>
      <w:color w:val="003399"/>
      <w:sz w:val="19"/>
      <w:szCs w:val="19"/>
    </w:rPr>
  </w:style>
  <w:style w:type="character" w:customStyle="1" w:styleId="Heading1Char">
    <w:name w:val="Heading 1 Char"/>
    <w:link w:val="Heading1"/>
    <w:rsid w:val="008C3C05"/>
    <w:rPr>
      <w:b/>
      <w:caps/>
      <w:sz w:val="24"/>
      <w:szCs w:val="24"/>
    </w:rPr>
  </w:style>
  <w:style w:type="character" w:customStyle="1" w:styleId="HeaderChar">
    <w:name w:val="Header Char"/>
    <w:link w:val="Header"/>
    <w:rsid w:val="006E6133"/>
    <w:rPr>
      <w:sz w:val="24"/>
      <w:szCs w:val="24"/>
      <w:u w:val="single"/>
      <w:lang w:val="en-US" w:eastAsia="en-US" w:bidi="ar-SA"/>
    </w:rPr>
  </w:style>
  <w:style w:type="character" w:customStyle="1" w:styleId="BodyTextChar">
    <w:name w:val="Body Text Char"/>
    <w:link w:val="BodyText"/>
    <w:rsid w:val="007938C6"/>
    <w:rPr>
      <w:sz w:val="24"/>
      <w:szCs w:val="24"/>
      <w:lang w:val="en-US" w:eastAsia="en-US" w:bidi="ar-SA"/>
    </w:rPr>
  </w:style>
  <w:style w:type="character" w:customStyle="1" w:styleId="StyleBodyTextBoldChar">
    <w:name w:val="Style Body Text + Bold Char"/>
    <w:link w:val="StyleBodyTextBold"/>
    <w:rsid w:val="005C0294"/>
    <w:rPr>
      <w:b/>
      <w:bCs/>
      <w:sz w:val="24"/>
      <w:szCs w:val="24"/>
      <w:lang w:val="en-US" w:eastAsia="en-US" w:bidi="ar-SA"/>
    </w:rPr>
  </w:style>
  <w:style w:type="paragraph" w:customStyle="1" w:styleId="Heading0">
    <w:name w:val="Heading 0"/>
    <w:basedOn w:val="Normal"/>
    <w:link w:val="Heading0Char"/>
    <w:rsid w:val="005C0294"/>
    <w:rPr>
      <w:b/>
    </w:rPr>
  </w:style>
  <w:style w:type="character" w:customStyle="1" w:styleId="Heading0Char">
    <w:name w:val="Heading 0 Char"/>
    <w:link w:val="Heading0"/>
    <w:rsid w:val="005C0294"/>
    <w:rPr>
      <w:b/>
      <w:sz w:val="24"/>
      <w:szCs w:val="24"/>
      <w:lang w:val="en-US" w:eastAsia="en-US" w:bidi="ar-SA"/>
    </w:rPr>
  </w:style>
  <w:style w:type="numbering" w:customStyle="1" w:styleId="StyleNumbered">
    <w:name w:val="Style Numbered"/>
    <w:basedOn w:val="NoList"/>
    <w:rsid w:val="00470835"/>
    <w:pPr>
      <w:numPr>
        <w:numId w:val="3"/>
      </w:numPr>
    </w:pPr>
  </w:style>
  <w:style w:type="numbering" w:customStyle="1" w:styleId="StyleStyleNumberedOutlinenumbered">
    <w:name w:val="Style Style Numbered + Outline numbered"/>
    <w:basedOn w:val="NoList"/>
    <w:rsid w:val="0048357D"/>
    <w:pPr>
      <w:numPr>
        <w:numId w:val="4"/>
      </w:numPr>
    </w:pPr>
  </w:style>
  <w:style w:type="character" w:customStyle="1" w:styleId="Heading3Char">
    <w:name w:val="Heading 3 Char"/>
    <w:link w:val="Heading3"/>
    <w:rsid w:val="001A5566"/>
    <w:rPr>
      <w:sz w:val="24"/>
      <w:szCs w:val="24"/>
    </w:rPr>
  </w:style>
  <w:style w:type="numbering" w:customStyle="1" w:styleId="StyleBulleted">
    <w:name w:val="Style Bulleted"/>
    <w:basedOn w:val="NoList"/>
    <w:rsid w:val="00A824DE"/>
    <w:pPr>
      <w:numPr>
        <w:numId w:val="5"/>
      </w:numPr>
    </w:pPr>
  </w:style>
  <w:style w:type="character" w:customStyle="1" w:styleId="Heading6Char">
    <w:name w:val="Heading 6 Char"/>
    <w:link w:val="Heading6"/>
    <w:rsid w:val="006B7736"/>
    <w:rPr>
      <w:bCs/>
      <w:sz w:val="24"/>
      <w:szCs w:val="22"/>
    </w:rPr>
  </w:style>
  <w:style w:type="character" w:customStyle="1" w:styleId="Heading4Char">
    <w:name w:val="Heading 4 Char"/>
    <w:link w:val="Heading4"/>
    <w:rsid w:val="001A5566"/>
    <w:rPr>
      <w:bCs/>
      <w:sz w:val="24"/>
      <w:szCs w:val="28"/>
    </w:rPr>
  </w:style>
  <w:style w:type="character" w:customStyle="1" w:styleId="Heading5Char">
    <w:name w:val="Heading 5 Char"/>
    <w:link w:val="Heading5"/>
    <w:rsid w:val="00105D31"/>
    <w:rPr>
      <w:bCs/>
      <w:iCs/>
      <w:sz w:val="24"/>
      <w:szCs w:val="26"/>
    </w:rPr>
  </w:style>
  <w:style w:type="paragraph" w:styleId="TOC2">
    <w:name w:val="toc 2"/>
    <w:basedOn w:val="Normal"/>
    <w:next w:val="Normal"/>
    <w:autoRedefine/>
    <w:uiPriority w:val="39"/>
    <w:qFormat/>
    <w:rsid w:val="007D7414"/>
    <w:pPr>
      <w:spacing w:before="120"/>
      <w:ind w:left="240"/>
    </w:pPr>
    <w:rPr>
      <w:b/>
      <w:bCs/>
      <w:sz w:val="22"/>
      <w:szCs w:val="22"/>
    </w:rPr>
  </w:style>
  <w:style w:type="paragraph" w:styleId="TOC1">
    <w:name w:val="toc 1"/>
    <w:basedOn w:val="Normal"/>
    <w:next w:val="Normal"/>
    <w:autoRedefine/>
    <w:uiPriority w:val="39"/>
    <w:qFormat/>
    <w:rsid w:val="00846F59"/>
    <w:pPr>
      <w:tabs>
        <w:tab w:val="left" w:pos="720"/>
        <w:tab w:val="right" w:leader="dot" w:pos="9350"/>
      </w:tabs>
      <w:spacing w:before="120"/>
    </w:pPr>
    <w:rPr>
      <w:b/>
      <w:bCs/>
      <w:i/>
      <w:iCs/>
    </w:rPr>
  </w:style>
  <w:style w:type="paragraph" w:styleId="TOC3">
    <w:name w:val="toc 3"/>
    <w:basedOn w:val="Normal"/>
    <w:next w:val="Normal"/>
    <w:autoRedefine/>
    <w:uiPriority w:val="39"/>
    <w:qFormat/>
    <w:rsid w:val="007D7414"/>
    <w:pPr>
      <w:ind w:left="480"/>
    </w:pPr>
    <w:rPr>
      <w:sz w:val="20"/>
      <w:szCs w:val="20"/>
    </w:rPr>
  </w:style>
  <w:style w:type="paragraph" w:styleId="TOC4">
    <w:name w:val="toc 4"/>
    <w:basedOn w:val="Normal"/>
    <w:next w:val="Normal"/>
    <w:autoRedefine/>
    <w:uiPriority w:val="39"/>
    <w:rsid w:val="007D7414"/>
    <w:pPr>
      <w:ind w:left="720"/>
    </w:pPr>
    <w:rPr>
      <w:sz w:val="20"/>
      <w:szCs w:val="20"/>
    </w:rPr>
  </w:style>
  <w:style w:type="paragraph" w:styleId="TOC5">
    <w:name w:val="toc 5"/>
    <w:basedOn w:val="Normal"/>
    <w:next w:val="Normal"/>
    <w:autoRedefine/>
    <w:uiPriority w:val="39"/>
    <w:rsid w:val="007D7414"/>
    <w:pPr>
      <w:ind w:left="960"/>
    </w:pPr>
    <w:rPr>
      <w:sz w:val="20"/>
      <w:szCs w:val="20"/>
    </w:rPr>
  </w:style>
  <w:style w:type="paragraph" w:styleId="TOC6">
    <w:name w:val="toc 6"/>
    <w:basedOn w:val="Normal"/>
    <w:next w:val="Normal"/>
    <w:autoRedefine/>
    <w:uiPriority w:val="39"/>
    <w:rsid w:val="007D7414"/>
    <w:pPr>
      <w:ind w:left="1200"/>
    </w:pPr>
    <w:rPr>
      <w:sz w:val="20"/>
      <w:szCs w:val="20"/>
    </w:rPr>
  </w:style>
  <w:style w:type="paragraph" w:styleId="TOC7">
    <w:name w:val="toc 7"/>
    <w:basedOn w:val="Normal"/>
    <w:next w:val="Normal"/>
    <w:autoRedefine/>
    <w:uiPriority w:val="39"/>
    <w:rsid w:val="007D7414"/>
    <w:pPr>
      <w:ind w:left="1440"/>
    </w:pPr>
    <w:rPr>
      <w:sz w:val="20"/>
      <w:szCs w:val="20"/>
    </w:rPr>
  </w:style>
  <w:style w:type="paragraph" w:styleId="TOC8">
    <w:name w:val="toc 8"/>
    <w:basedOn w:val="Normal"/>
    <w:next w:val="Normal"/>
    <w:autoRedefine/>
    <w:uiPriority w:val="39"/>
    <w:rsid w:val="007D7414"/>
    <w:pPr>
      <w:ind w:left="1680"/>
    </w:pPr>
    <w:rPr>
      <w:sz w:val="20"/>
      <w:szCs w:val="20"/>
    </w:rPr>
  </w:style>
  <w:style w:type="paragraph" w:styleId="TOC9">
    <w:name w:val="toc 9"/>
    <w:basedOn w:val="Normal"/>
    <w:next w:val="Normal"/>
    <w:autoRedefine/>
    <w:uiPriority w:val="39"/>
    <w:rsid w:val="007D7414"/>
    <w:pPr>
      <w:ind w:left="1920"/>
    </w:pPr>
    <w:rPr>
      <w:sz w:val="20"/>
      <w:szCs w:val="20"/>
    </w:rPr>
  </w:style>
  <w:style w:type="paragraph" w:styleId="BodyText2">
    <w:name w:val="Body Text 2"/>
    <w:basedOn w:val="Normal"/>
    <w:link w:val="BodyText2Char"/>
    <w:rsid w:val="007938C6"/>
    <w:pPr>
      <w:ind w:left="720"/>
    </w:pPr>
  </w:style>
  <w:style w:type="paragraph" w:styleId="BodyTextIndent">
    <w:name w:val="Body Text Indent"/>
    <w:basedOn w:val="Normal"/>
    <w:rsid w:val="005C5F8F"/>
    <w:pPr>
      <w:tabs>
        <w:tab w:val="num" w:pos="2160"/>
        <w:tab w:val="num" w:pos="2880"/>
      </w:tabs>
      <w:ind w:left="3600" w:firstLine="720"/>
    </w:pPr>
  </w:style>
  <w:style w:type="paragraph" w:styleId="BodyTextFirstIndent2">
    <w:name w:val="Body Text First Indent 2"/>
    <w:basedOn w:val="BodyTextIndent"/>
    <w:rsid w:val="008A6A61"/>
    <w:pPr>
      <w:ind w:left="2160" w:hanging="2160"/>
    </w:pPr>
  </w:style>
  <w:style w:type="paragraph" w:styleId="BodyTextFirstIndent">
    <w:name w:val="Body Text First Indent"/>
    <w:basedOn w:val="BodyTextIndent"/>
    <w:rsid w:val="005C5F8F"/>
    <w:pPr>
      <w:ind w:left="2880"/>
    </w:pPr>
  </w:style>
  <w:style w:type="paragraph" w:styleId="BodyTextIndent2">
    <w:name w:val="Body Text Indent 2"/>
    <w:basedOn w:val="Normal"/>
    <w:rsid w:val="00B75D7F"/>
    <w:pPr>
      <w:spacing w:after="120"/>
      <w:ind w:left="360"/>
    </w:pPr>
  </w:style>
  <w:style w:type="paragraph" w:customStyle="1" w:styleId="Heading3-1">
    <w:name w:val="Heading 3-1"/>
    <w:basedOn w:val="Heading3"/>
    <w:rsid w:val="006D4676"/>
  </w:style>
  <w:style w:type="paragraph" w:styleId="ListNumber">
    <w:name w:val="List Number"/>
    <w:basedOn w:val="Normal"/>
    <w:rsid w:val="00FA1861"/>
    <w:pPr>
      <w:keepNext/>
      <w:numPr>
        <w:numId w:val="6"/>
      </w:numPr>
      <w:spacing w:after="240"/>
    </w:pPr>
  </w:style>
  <w:style w:type="paragraph" w:customStyle="1" w:styleId="ListNumberUnderline">
    <w:name w:val="List Number + Underline"/>
    <w:basedOn w:val="Heading3"/>
    <w:rsid w:val="00B93C9D"/>
  </w:style>
  <w:style w:type="character" w:styleId="CommentReference">
    <w:name w:val="annotation reference"/>
    <w:semiHidden/>
    <w:rsid w:val="009903A4"/>
    <w:rPr>
      <w:sz w:val="16"/>
      <w:szCs w:val="16"/>
    </w:rPr>
  </w:style>
  <w:style w:type="paragraph" w:styleId="CommentText">
    <w:name w:val="annotation text"/>
    <w:basedOn w:val="Normal"/>
    <w:link w:val="CommentTextChar"/>
    <w:semiHidden/>
    <w:rsid w:val="009903A4"/>
    <w:rPr>
      <w:sz w:val="20"/>
      <w:szCs w:val="20"/>
    </w:rPr>
  </w:style>
  <w:style w:type="paragraph" w:styleId="CommentSubject">
    <w:name w:val="annotation subject"/>
    <w:basedOn w:val="CommentText"/>
    <w:next w:val="CommentText"/>
    <w:semiHidden/>
    <w:rsid w:val="009903A4"/>
    <w:rPr>
      <w:b/>
      <w:bCs/>
    </w:rPr>
  </w:style>
  <w:style w:type="paragraph" w:styleId="FootnoteText">
    <w:name w:val="footnote text"/>
    <w:basedOn w:val="Normal"/>
    <w:semiHidden/>
    <w:rsid w:val="00A167A3"/>
    <w:rPr>
      <w:sz w:val="20"/>
      <w:szCs w:val="20"/>
    </w:rPr>
  </w:style>
  <w:style w:type="character" w:styleId="FootnoteReference">
    <w:name w:val="footnote reference"/>
    <w:semiHidden/>
    <w:rsid w:val="00A167A3"/>
    <w:rPr>
      <w:vertAlign w:val="superscript"/>
    </w:rPr>
  </w:style>
  <w:style w:type="paragraph" w:styleId="BodyText3">
    <w:name w:val="Body Text 3"/>
    <w:basedOn w:val="Normal"/>
    <w:link w:val="BodyText3Char"/>
    <w:rsid w:val="00211E71"/>
    <w:pPr>
      <w:ind w:left="1080"/>
    </w:pPr>
    <w:rPr>
      <w:szCs w:val="16"/>
    </w:rPr>
  </w:style>
  <w:style w:type="paragraph" w:customStyle="1" w:styleId="BodyText4">
    <w:name w:val="Body Text 4"/>
    <w:basedOn w:val="Normal"/>
    <w:link w:val="BodyText4Char"/>
    <w:rsid w:val="00211E71"/>
    <w:pPr>
      <w:ind w:left="1440"/>
    </w:pPr>
  </w:style>
  <w:style w:type="paragraph" w:styleId="ListNumber3">
    <w:name w:val="List Number 3"/>
    <w:aliases w:val="1. List Number 3"/>
    <w:basedOn w:val="Normal"/>
    <w:rsid w:val="0096616E"/>
    <w:pPr>
      <w:numPr>
        <w:numId w:val="25"/>
      </w:numPr>
      <w:spacing w:after="120"/>
    </w:pPr>
  </w:style>
  <w:style w:type="paragraph" w:styleId="ListNumber4">
    <w:name w:val="List Number 4"/>
    <w:basedOn w:val="Normal"/>
    <w:rsid w:val="006A1C1D"/>
    <w:pPr>
      <w:numPr>
        <w:numId w:val="8"/>
      </w:numPr>
      <w:spacing w:after="60"/>
    </w:pPr>
  </w:style>
  <w:style w:type="paragraph" w:styleId="ListBullet3">
    <w:name w:val="List Bullet 3"/>
    <w:basedOn w:val="Normal"/>
    <w:rsid w:val="009A1602"/>
    <w:pPr>
      <w:numPr>
        <w:numId w:val="15"/>
      </w:numPr>
      <w:spacing w:after="60"/>
    </w:pPr>
  </w:style>
  <w:style w:type="paragraph" w:styleId="DocumentMap">
    <w:name w:val="Document Map"/>
    <w:basedOn w:val="Normal"/>
    <w:semiHidden/>
    <w:rsid w:val="00B25A98"/>
    <w:pPr>
      <w:shd w:val="clear" w:color="auto" w:fill="000080"/>
    </w:pPr>
    <w:rPr>
      <w:rFonts w:ascii="Tahoma" w:hAnsi="Tahoma" w:cs="Tahoma"/>
      <w:sz w:val="20"/>
      <w:szCs w:val="20"/>
    </w:rPr>
  </w:style>
  <w:style w:type="paragraph" w:customStyle="1" w:styleId="BodyText5">
    <w:name w:val="Body Text 5"/>
    <w:basedOn w:val="Normal"/>
    <w:rsid w:val="00B25A98"/>
    <w:pPr>
      <w:ind w:left="1800"/>
    </w:pPr>
  </w:style>
  <w:style w:type="paragraph" w:customStyle="1" w:styleId="BodyText6">
    <w:name w:val="Body Text 6"/>
    <w:basedOn w:val="BodyText5"/>
    <w:rsid w:val="00854EBF"/>
    <w:pPr>
      <w:ind w:left="2160"/>
    </w:pPr>
  </w:style>
  <w:style w:type="paragraph" w:customStyle="1" w:styleId="BodyText7">
    <w:name w:val="Body Text 7"/>
    <w:basedOn w:val="BodyText6"/>
    <w:rsid w:val="00854EBF"/>
    <w:pPr>
      <w:ind w:left="2520"/>
    </w:pPr>
  </w:style>
  <w:style w:type="paragraph" w:styleId="ListNumber5">
    <w:name w:val="List Number 5"/>
    <w:basedOn w:val="Normal"/>
    <w:rsid w:val="007A6D6E"/>
    <w:pPr>
      <w:numPr>
        <w:numId w:val="9"/>
      </w:numPr>
    </w:pPr>
  </w:style>
  <w:style w:type="paragraph" w:styleId="ListBullet5">
    <w:name w:val="List Bullet 5"/>
    <w:basedOn w:val="Normal"/>
    <w:rsid w:val="00D74C12"/>
    <w:pPr>
      <w:numPr>
        <w:numId w:val="18"/>
      </w:numPr>
      <w:spacing w:after="60"/>
    </w:pPr>
  </w:style>
  <w:style w:type="paragraph" w:customStyle="1" w:styleId="ListBullet7">
    <w:name w:val="List Bullet 7"/>
    <w:basedOn w:val="ListBullet5"/>
    <w:rsid w:val="00EB78D6"/>
    <w:pPr>
      <w:numPr>
        <w:numId w:val="7"/>
      </w:numPr>
      <w:ind w:left="2520" w:hanging="360"/>
    </w:pPr>
  </w:style>
  <w:style w:type="character" w:customStyle="1" w:styleId="BodyText4Char">
    <w:name w:val="Body Text 4 Char"/>
    <w:link w:val="BodyText4"/>
    <w:rsid w:val="007A6D6E"/>
    <w:rPr>
      <w:sz w:val="24"/>
      <w:szCs w:val="24"/>
      <w:lang w:val="en-US" w:eastAsia="en-US" w:bidi="ar-SA"/>
    </w:rPr>
  </w:style>
  <w:style w:type="character" w:customStyle="1" w:styleId="BodyText2Char">
    <w:name w:val="Body Text 2 Char"/>
    <w:link w:val="BodyText2"/>
    <w:rsid w:val="00445A08"/>
    <w:rPr>
      <w:sz w:val="24"/>
      <w:szCs w:val="24"/>
      <w:lang w:val="en-US" w:eastAsia="en-US" w:bidi="ar-SA"/>
    </w:rPr>
  </w:style>
  <w:style w:type="paragraph" w:styleId="ListBullet4">
    <w:name w:val="List Bullet 4"/>
    <w:basedOn w:val="Normal"/>
    <w:rsid w:val="009A1602"/>
    <w:pPr>
      <w:numPr>
        <w:numId w:val="11"/>
      </w:numPr>
      <w:spacing w:after="60"/>
    </w:pPr>
  </w:style>
  <w:style w:type="paragraph" w:styleId="ListNumber2">
    <w:name w:val="List Number 2"/>
    <w:basedOn w:val="Normal"/>
    <w:rsid w:val="005642AF"/>
    <w:pPr>
      <w:numPr>
        <w:numId w:val="14"/>
      </w:numPr>
      <w:spacing w:after="60"/>
    </w:pPr>
  </w:style>
  <w:style w:type="paragraph" w:customStyle="1" w:styleId="aListNumber3">
    <w:name w:val="a. List Number 3"/>
    <w:basedOn w:val="ListNumber3"/>
    <w:rsid w:val="00815DAD"/>
    <w:pPr>
      <w:numPr>
        <w:numId w:val="16"/>
      </w:numPr>
    </w:pPr>
  </w:style>
  <w:style w:type="paragraph" w:styleId="ListBullet2">
    <w:name w:val="List Bullet 2"/>
    <w:basedOn w:val="Normal"/>
    <w:rsid w:val="00C7625A"/>
    <w:pPr>
      <w:numPr>
        <w:numId w:val="12"/>
      </w:numPr>
    </w:pPr>
  </w:style>
  <w:style w:type="table" w:styleId="TableGrid">
    <w:name w:val="Table Grid"/>
    <w:basedOn w:val="TableNormal"/>
    <w:rsid w:val="008C6A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6">
    <w:name w:val="List Bullet 6"/>
    <w:basedOn w:val="ListBullet5"/>
    <w:rsid w:val="007E09EC"/>
    <w:pPr>
      <w:numPr>
        <w:numId w:val="13"/>
      </w:numPr>
    </w:pPr>
  </w:style>
  <w:style w:type="character" w:customStyle="1" w:styleId="BodyText3Char">
    <w:name w:val="Body Text 3 Char"/>
    <w:link w:val="BodyText3"/>
    <w:rsid w:val="009879DF"/>
    <w:rPr>
      <w:sz w:val="24"/>
      <w:szCs w:val="16"/>
      <w:lang w:val="en-US" w:eastAsia="en-US" w:bidi="ar-SA"/>
    </w:rPr>
  </w:style>
  <w:style w:type="paragraph" w:styleId="ListBullet">
    <w:name w:val="List Bullet"/>
    <w:basedOn w:val="Normal"/>
    <w:rsid w:val="006027A4"/>
    <w:pPr>
      <w:numPr>
        <w:numId w:val="17"/>
      </w:numPr>
    </w:pPr>
  </w:style>
  <w:style w:type="numbering" w:styleId="1ai">
    <w:name w:val="Outline List 1"/>
    <w:basedOn w:val="NoList"/>
    <w:rsid w:val="00247383"/>
    <w:pPr>
      <w:numPr>
        <w:numId w:val="23"/>
      </w:numPr>
    </w:pPr>
  </w:style>
  <w:style w:type="paragraph" w:styleId="HTMLPreformatted">
    <w:name w:val="HTML Preformatted"/>
    <w:basedOn w:val="Normal"/>
    <w:rsid w:val="00BA7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FollowedHyperlink">
    <w:name w:val="FollowedHyperlink"/>
    <w:rsid w:val="00C5354C"/>
    <w:rPr>
      <w:color w:val="606420"/>
      <w:u w:val="single"/>
    </w:rPr>
  </w:style>
  <w:style w:type="paragraph" w:styleId="Caption">
    <w:name w:val="caption"/>
    <w:basedOn w:val="Normal"/>
    <w:next w:val="Normal"/>
    <w:qFormat/>
    <w:rsid w:val="00496BF4"/>
    <w:rPr>
      <w:b/>
      <w:bCs/>
      <w:sz w:val="20"/>
      <w:szCs w:val="20"/>
    </w:rPr>
  </w:style>
  <w:style w:type="paragraph" w:styleId="TOAHeading">
    <w:name w:val="toa heading"/>
    <w:basedOn w:val="Normal"/>
    <w:next w:val="Normal"/>
    <w:uiPriority w:val="99"/>
    <w:semiHidden/>
    <w:rsid w:val="00521655"/>
    <w:pPr>
      <w:spacing w:before="120"/>
    </w:pPr>
    <w:rPr>
      <w:rFonts w:ascii="Arial" w:hAnsi="Arial" w:cs="Arial"/>
      <w:b/>
      <w:bCs/>
    </w:rPr>
  </w:style>
  <w:style w:type="paragraph" w:styleId="TableofFigures">
    <w:name w:val="table of figures"/>
    <w:basedOn w:val="Normal"/>
    <w:next w:val="Normal"/>
    <w:uiPriority w:val="99"/>
    <w:rsid w:val="00633566"/>
  </w:style>
  <w:style w:type="paragraph" w:styleId="TableofAuthorities">
    <w:name w:val="table of authorities"/>
    <w:basedOn w:val="Normal"/>
    <w:next w:val="Normal"/>
    <w:uiPriority w:val="99"/>
    <w:semiHidden/>
    <w:rsid w:val="00521655"/>
    <w:pPr>
      <w:ind w:left="240" w:hanging="240"/>
    </w:pPr>
  </w:style>
  <w:style w:type="paragraph" w:customStyle="1" w:styleId="Default">
    <w:name w:val="Default"/>
    <w:rsid w:val="008621FE"/>
    <w:pPr>
      <w:autoSpaceDE w:val="0"/>
      <w:autoSpaceDN w:val="0"/>
      <w:adjustRightInd w:val="0"/>
    </w:pPr>
    <w:rPr>
      <w:color w:val="000000"/>
      <w:sz w:val="24"/>
      <w:szCs w:val="24"/>
    </w:rPr>
  </w:style>
  <w:style w:type="paragraph" w:customStyle="1" w:styleId="bodytext60">
    <w:name w:val="bodytext6"/>
    <w:basedOn w:val="Normal"/>
    <w:rsid w:val="00E40CEA"/>
    <w:pPr>
      <w:ind w:left="2160"/>
    </w:pPr>
    <w:rPr>
      <w:rFonts w:eastAsia="MS Mincho"/>
      <w:lang w:eastAsia="ja-JP"/>
    </w:rPr>
  </w:style>
  <w:style w:type="character" w:customStyle="1" w:styleId="charchar">
    <w:name w:val="charchar"/>
    <w:basedOn w:val="DefaultParagraphFont"/>
    <w:rsid w:val="00E40CEA"/>
  </w:style>
  <w:style w:type="character" w:styleId="Strong">
    <w:name w:val="Strong"/>
    <w:qFormat/>
    <w:rsid w:val="00301E02"/>
    <w:rPr>
      <w:b/>
      <w:bCs/>
    </w:rPr>
  </w:style>
  <w:style w:type="paragraph" w:styleId="TOCHeading">
    <w:name w:val="TOC Heading"/>
    <w:basedOn w:val="Heading1"/>
    <w:next w:val="Normal"/>
    <w:uiPriority w:val="39"/>
    <w:semiHidden/>
    <w:unhideWhenUsed/>
    <w:qFormat/>
    <w:rsid w:val="002C54AD"/>
    <w:pPr>
      <w:keepNext/>
      <w:keepLines/>
      <w:numPr>
        <w:numId w:val="0"/>
      </w:numPr>
      <w:spacing w:before="480" w:after="0" w:line="276" w:lineRule="auto"/>
      <w:outlineLvl w:val="9"/>
    </w:pPr>
    <w:rPr>
      <w:rFonts w:ascii="Cambria" w:eastAsia="MS Gothic" w:hAnsi="Cambria"/>
      <w:bCs/>
      <w:caps w:val="0"/>
      <w:color w:val="365F91"/>
      <w:sz w:val="28"/>
      <w:szCs w:val="28"/>
      <w:lang w:eastAsia="ja-JP"/>
    </w:rPr>
  </w:style>
  <w:style w:type="character" w:customStyle="1" w:styleId="CommentTextChar">
    <w:name w:val="Comment Text Char"/>
    <w:link w:val="CommentText"/>
    <w:semiHidden/>
    <w:rsid w:val="00745516"/>
  </w:style>
  <w:style w:type="paragraph" w:styleId="ListParagraph">
    <w:name w:val="List Paragraph"/>
    <w:basedOn w:val="Normal"/>
    <w:uiPriority w:val="34"/>
    <w:qFormat/>
    <w:rsid w:val="00A86756"/>
    <w:pPr>
      <w:ind w:left="720"/>
    </w:pPr>
  </w:style>
  <w:style w:type="character" w:customStyle="1" w:styleId="FooterChar">
    <w:name w:val="Footer Char"/>
    <w:basedOn w:val="DefaultParagraphFont"/>
    <w:link w:val="Footer"/>
    <w:uiPriority w:val="99"/>
    <w:rsid w:val="00F03180"/>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qFormat="1"/>
    <w:lsdException w:name="table of figures" w:uiPriority="99"/>
    <w:lsdException w:name="table of authorities" w:uiPriority="99"/>
    <w:lsdException w:name="toa heading" w:uiPriority="99"/>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E1FEB"/>
    <w:rPr>
      <w:sz w:val="24"/>
      <w:szCs w:val="24"/>
    </w:rPr>
  </w:style>
  <w:style w:type="paragraph" w:styleId="Heading1">
    <w:name w:val="heading 1"/>
    <w:basedOn w:val="Normal"/>
    <w:next w:val="Normal"/>
    <w:link w:val="Heading1Char"/>
    <w:autoRedefine/>
    <w:qFormat/>
    <w:rsid w:val="008C3C05"/>
    <w:pPr>
      <w:numPr>
        <w:numId w:val="38"/>
      </w:numPr>
      <w:spacing w:after="240"/>
      <w:outlineLvl w:val="0"/>
    </w:pPr>
    <w:rPr>
      <w:b/>
      <w:caps/>
    </w:rPr>
  </w:style>
  <w:style w:type="paragraph" w:styleId="Heading2">
    <w:name w:val="heading 2"/>
    <w:basedOn w:val="Normal"/>
    <w:next w:val="Normal"/>
    <w:qFormat/>
    <w:rsid w:val="009C58B9"/>
    <w:pPr>
      <w:numPr>
        <w:ilvl w:val="1"/>
        <w:numId w:val="38"/>
      </w:numPr>
      <w:spacing w:after="120"/>
      <w:outlineLvl w:val="1"/>
    </w:pPr>
    <w:rPr>
      <w:b/>
      <w:u w:val="single"/>
    </w:rPr>
  </w:style>
  <w:style w:type="paragraph" w:styleId="Heading3">
    <w:name w:val="heading 3"/>
    <w:basedOn w:val="Normal"/>
    <w:next w:val="Normal"/>
    <w:link w:val="Heading3Char"/>
    <w:qFormat/>
    <w:rsid w:val="001A5566"/>
    <w:pPr>
      <w:keepNext/>
      <w:numPr>
        <w:ilvl w:val="2"/>
        <w:numId w:val="38"/>
      </w:numPr>
      <w:spacing w:after="120"/>
      <w:outlineLvl w:val="2"/>
    </w:pPr>
  </w:style>
  <w:style w:type="paragraph" w:styleId="Heading4">
    <w:name w:val="heading 4"/>
    <w:basedOn w:val="Normal"/>
    <w:next w:val="Normal"/>
    <w:link w:val="Heading4Char"/>
    <w:qFormat/>
    <w:rsid w:val="001A5566"/>
    <w:pPr>
      <w:numPr>
        <w:ilvl w:val="3"/>
        <w:numId w:val="38"/>
      </w:numPr>
      <w:spacing w:after="120"/>
      <w:outlineLvl w:val="3"/>
    </w:pPr>
    <w:rPr>
      <w:bCs/>
      <w:szCs w:val="28"/>
    </w:rPr>
  </w:style>
  <w:style w:type="paragraph" w:styleId="Heading5">
    <w:name w:val="heading 5"/>
    <w:basedOn w:val="Normal"/>
    <w:next w:val="Normal"/>
    <w:link w:val="Heading5Char"/>
    <w:qFormat/>
    <w:rsid w:val="00105D31"/>
    <w:pPr>
      <w:numPr>
        <w:ilvl w:val="4"/>
        <w:numId w:val="38"/>
      </w:numPr>
      <w:spacing w:after="120"/>
      <w:outlineLvl w:val="4"/>
    </w:pPr>
    <w:rPr>
      <w:bCs/>
      <w:iCs/>
      <w:szCs w:val="26"/>
    </w:rPr>
  </w:style>
  <w:style w:type="paragraph" w:styleId="Heading6">
    <w:name w:val="heading 6"/>
    <w:basedOn w:val="Normal"/>
    <w:next w:val="Normal"/>
    <w:link w:val="Heading6Char"/>
    <w:qFormat/>
    <w:rsid w:val="006B7736"/>
    <w:pPr>
      <w:numPr>
        <w:numId w:val="41"/>
      </w:numPr>
      <w:spacing w:after="60"/>
      <w:outlineLvl w:val="5"/>
    </w:pPr>
    <w:rPr>
      <w:bCs/>
      <w:szCs w:val="22"/>
    </w:rPr>
  </w:style>
  <w:style w:type="paragraph" w:styleId="Heading7">
    <w:name w:val="heading 7"/>
    <w:basedOn w:val="Normal"/>
    <w:next w:val="Normal"/>
    <w:qFormat/>
    <w:rsid w:val="00D74871"/>
    <w:pPr>
      <w:numPr>
        <w:ilvl w:val="6"/>
        <w:numId w:val="38"/>
      </w:numPr>
      <w:spacing w:after="60"/>
      <w:outlineLvl w:val="6"/>
    </w:pPr>
  </w:style>
  <w:style w:type="paragraph" w:styleId="Heading8">
    <w:name w:val="heading 8"/>
    <w:basedOn w:val="Normal"/>
    <w:next w:val="Normal"/>
    <w:qFormat/>
    <w:rsid w:val="001A5566"/>
    <w:pPr>
      <w:numPr>
        <w:ilvl w:val="7"/>
        <w:numId w:val="38"/>
      </w:numPr>
      <w:spacing w:before="240" w:after="60"/>
      <w:outlineLvl w:val="7"/>
    </w:pPr>
    <w:rPr>
      <w:i/>
      <w:iCs/>
    </w:rPr>
  </w:style>
  <w:style w:type="paragraph" w:styleId="Heading9">
    <w:name w:val="heading 9"/>
    <w:basedOn w:val="Normal"/>
    <w:next w:val="Normal"/>
    <w:qFormat/>
    <w:rsid w:val="001A5566"/>
    <w:pPr>
      <w:numPr>
        <w:ilvl w:val="8"/>
        <w:numId w:val="38"/>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CF2B26"/>
    <w:rPr>
      <w:color w:val="0000FF"/>
      <w:u w:val="single"/>
    </w:rPr>
  </w:style>
  <w:style w:type="paragraph" w:styleId="Footer">
    <w:name w:val="footer"/>
    <w:basedOn w:val="Normal"/>
    <w:link w:val="FooterChar"/>
    <w:uiPriority w:val="99"/>
    <w:rsid w:val="0003457A"/>
    <w:pPr>
      <w:tabs>
        <w:tab w:val="center" w:pos="4320"/>
        <w:tab w:val="right" w:pos="8640"/>
      </w:tabs>
    </w:pPr>
  </w:style>
  <w:style w:type="character" w:styleId="PageNumber">
    <w:name w:val="page number"/>
    <w:basedOn w:val="DefaultParagraphFont"/>
    <w:rsid w:val="0003457A"/>
  </w:style>
  <w:style w:type="paragraph" w:customStyle="1" w:styleId="a">
    <w:name w:val="_"/>
    <w:basedOn w:val="Normal"/>
    <w:rsid w:val="006A6007"/>
    <w:pPr>
      <w:widowControl w:val="0"/>
      <w:autoSpaceDE w:val="0"/>
      <w:autoSpaceDN w:val="0"/>
      <w:adjustRightInd w:val="0"/>
      <w:ind w:left="720" w:hanging="720"/>
    </w:pPr>
    <w:rPr>
      <w:rFonts w:ascii="Courier" w:hAnsi="Courier"/>
      <w:sz w:val="20"/>
    </w:rPr>
  </w:style>
  <w:style w:type="paragraph" w:customStyle="1" w:styleId="StyleBodyTextBold">
    <w:name w:val="Style Body Text + Bold"/>
    <w:basedOn w:val="BodyText"/>
    <w:link w:val="StyleBodyTextBoldChar"/>
    <w:rsid w:val="005C0294"/>
    <w:pPr>
      <w:ind w:left="0"/>
    </w:pPr>
    <w:rPr>
      <w:b/>
      <w:bCs/>
    </w:rPr>
  </w:style>
  <w:style w:type="paragraph" w:styleId="Header">
    <w:name w:val="header"/>
    <w:basedOn w:val="Normal"/>
    <w:link w:val="HeaderChar"/>
    <w:rsid w:val="006E6133"/>
    <w:pPr>
      <w:spacing w:line="480" w:lineRule="auto"/>
      <w:ind w:left="720"/>
    </w:pPr>
    <w:rPr>
      <w:u w:val="single"/>
    </w:rPr>
  </w:style>
  <w:style w:type="paragraph" w:styleId="BodyText">
    <w:name w:val="Body Text"/>
    <w:basedOn w:val="Normal"/>
    <w:link w:val="BodyTextChar"/>
    <w:rsid w:val="007938C6"/>
    <w:pPr>
      <w:ind w:left="360"/>
    </w:pPr>
  </w:style>
  <w:style w:type="paragraph" w:customStyle="1" w:styleId="Level1">
    <w:name w:val="Level 1"/>
    <w:basedOn w:val="Normal"/>
    <w:rsid w:val="000E5AD1"/>
    <w:pPr>
      <w:widowControl w:val="0"/>
      <w:numPr>
        <w:numId w:val="2"/>
      </w:numPr>
      <w:autoSpaceDE w:val="0"/>
      <w:autoSpaceDN w:val="0"/>
      <w:adjustRightInd w:val="0"/>
      <w:ind w:left="1440" w:hanging="720"/>
      <w:outlineLvl w:val="0"/>
    </w:pPr>
    <w:rPr>
      <w:rFonts w:ascii="Courier" w:hAnsi="Courier"/>
      <w:sz w:val="20"/>
    </w:rPr>
  </w:style>
  <w:style w:type="paragraph" w:customStyle="1" w:styleId="Level2">
    <w:name w:val="Level 2"/>
    <w:basedOn w:val="Normal"/>
    <w:rsid w:val="000E5AD1"/>
    <w:pPr>
      <w:widowControl w:val="0"/>
      <w:numPr>
        <w:ilvl w:val="1"/>
        <w:numId w:val="1"/>
      </w:numPr>
      <w:autoSpaceDE w:val="0"/>
      <w:autoSpaceDN w:val="0"/>
      <w:adjustRightInd w:val="0"/>
      <w:ind w:left="1440" w:hanging="720"/>
      <w:outlineLvl w:val="1"/>
    </w:pPr>
    <w:rPr>
      <w:rFonts w:ascii="Courier" w:hAnsi="Courier"/>
      <w:sz w:val="20"/>
    </w:rPr>
  </w:style>
  <w:style w:type="paragraph" w:customStyle="1" w:styleId="Level3">
    <w:name w:val="Level 3"/>
    <w:basedOn w:val="Normal"/>
    <w:rsid w:val="00E55A6F"/>
    <w:pPr>
      <w:widowControl w:val="0"/>
      <w:autoSpaceDE w:val="0"/>
      <w:autoSpaceDN w:val="0"/>
      <w:adjustRightInd w:val="0"/>
      <w:ind w:left="2160" w:hanging="720"/>
      <w:outlineLvl w:val="2"/>
    </w:pPr>
    <w:rPr>
      <w:sz w:val="20"/>
    </w:rPr>
  </w:style>
  <w:style w:type="paragraph" w:styleId="BalloonText">
    <w:name w:val="Balloon Text"/>
    <w:basedOn w:val="Normal"/>
    <w:semiHidden/>
    <w:rsid w:val="00E258E1"/>
    <w:rPr>
      <w:rFonts w:ascii="Tahoma" w:hAnsi="Tahoma" w:cs="Tahoma"/>
      <w:sz w:val="16"/>
      <w:szCs w:val="16"/>
    </w:rPr>
  </w:style>
  <w:style w:type="character" w:customStyle="1" w:styleId="blueten1">
    <w:name w:val="blueten1"/>
    <w:rsid w:val="002E1036"/>
    <w:rPr>
      <w:rFonts w:ascii="Verdana" w:hAnsi="Verdana" w:hint="default"/>
      <w:color w:val="003399"/>
      <w:sz w:val="19"/>
      <w:szCs w:val="19"/>
    </w:rPr>
  </w:style>
  <w:style w:type="character" w:customStyle="1" w:styleId="Heading1Char">
    <w:name w:val="Heading 1 Char"/>
    <w:link w:val="Heading1"/>
    <w:rsid w:val="008C3C05"/>
    <w:rPr>
      <w:b/>
      <w:caps/>
      <w:sz w:val="24"/>
      <w:szCs w:val="24"/>
    </w:rPr>
  </w:style>
  <w:style w:type="character" w:customStyle="1" w:styleId="HeaderChar">
    <w:name w:val="Header Char"/>
    <w:link w:val="Header"/>
    <w:rsid w:val="006E6133"/>
    <w:rPr>
      <w:sz w:val="24"/>
      <w:szCs w:val="24"/>
      <w:u w:val="single"/>
      <w:lang w:val="en-US" w:eastAsia="en-US" w:bidi="ar-SA"/>
    </w:rPr>
  </w:style>
  <w:style w:type="character" w:customStyle="1" w:styleId="BodyTextChar">
    <w:name w:val="Body Text Char"/>
    <w:link w:val="BodyText"/>
    <w:rsid w:val="007938C6"/>
    <w:rPr>
      <w:sz w:val="24"/>
      <w:szCs w:val="24"/>
      <w:lang w:val="en-US" w:eastAsia="en-US" w:bidi="ar-SA"/>
    </w:rPr>
  </w:style>
  <w:style w:type="character" w:customStyle="1" w:styleId="StyleBodyTextBoldChar">
    <w:name w:val="Style Body Text + Bold Char"/>
    <w:link w:val="StyleBodyTextBold"/>
    <w:rsid w:val="005C0294"/>
    <w:rPr>
      <w:b/>
      <w:bCs/>
      <w:sz w:val="24"/>
      <w:szCs w:val="24"/>
      <w:lang w:val="en-US" w:eastAsia="en-US" w:bidi="ar-SA"/>
    </w:rPr>
  </w:style>
  <w:style w:type="paragraph" w:customStyle="1" w:styleId="Heading0">
    <w:name w:val="Heading 0"/>
    <w:basedOn w:val="Normal"/>
    <w:link w:val="Heading0Char"/>
    <w:rsid w:val="005C0294"/>
    <w:rPr>
      <w:b/>
    </w:rPr>
  </w:style>
  <w:style w:type="character" w:customStyle="1" w:styleId="Heading0Char">
    <w:name w:val="Heading 0 Char"/>
    <w:link w:val="Heading0"/>
    <w:rsid w:val="005C0294"/>
    <w:rPr>
      <w:b/>
      <w:sz w:val="24"/>
      <w:szCs w:val="24"/>
      <w:lang w:val="en-US" w:eastAsia="en-US" w:bidi="ar-SA"/>
    </w:rPr>
  </w:style>
  <w:style w:type="numbering" w:customStyle="1" w:styleId="StyleNumbered">
    <w:name w:val="Style Numbered"/>
    <w:basedOn w:val="NoList"/>
    <w:rsid w:val="00470835"/>
    <w:pPr>
      <w:numPr>
        <w:numId w:val="3"/>
      </w:numPr>
    </w:pPr>
  </w:style>
  <w:style w:type="numbering" w:customStyle="1" w:styleId="StyleStyleNumberedOutlinenumbered">
    <w:name w:val="Style Style Numbered + Outline numbered"/>
    <w:basedOn w:val="NoList"/>
    <w:rsid w:val="0048357D"/>
    <w:pPr>
      <w:numPr>
        <w:numId w:val="4"/>
      </w:numPr>
    </w:pPr>
  </w:style>
  <w:style w:type="character" w:customStyle="1" w:styleId="Heading3Char">
    <w:name w:val="Heading 3 Char"/>
    <w:link w:val="Heading3"/>
    <w:rsid w:val="001A5566"/>
    <w:rPr>
      <w:sz w:val="24"/>
      <w:szCs w:val="24"/>
    </w:rPr>
  </w:style>
  <w:style w:type="numbering" w:customStyle="1" w:styleId="StyleBulleted">
    <w:name w:val="Style Bulleted"/>
    <w:basedOn w:val="NoList"/>
    <w:rsid w:val="00A824DE"/>
    <w:pPr>
      <w:numPr>
        <w:numId w:val="5"/>
      </w:numPr>
    </w:pPr>
  </w:style>
  <w:style w:type="character" w:customStyle="1" w:styleId="Heading6Char">
    <w:name w:val="Heading 6 Char"/>
    <w:link w:val="Heading6"/>
    <w:rsid w:val="006B7736"/>
    <w:rPr>
      <w:bCs/>
      <w:sz w:val="24"/>
      <w:szCs w:val="22"/>
    </w:rPr>
  </w:style>
  <w:style w:type="character" w:customStyle="1" w:styleId="Heading4Char">
    <w:name w:val="Heading 4 Char"/>
    <w:link w:val="Heading4"/>
    <w:rsid w:val="001A5566"/>
    <w:rPr>
      <w:bCs/>
      <w:sz w:val="24"/>
      <w:szCs w:val="28"/>
    </w:rPr>
  </w:style>
  <w:style w:type="character" w:customStyle="1" w:styleId="Heading5Char">
    <w:name w:val="Heading 5 Char"/>
    <w:link w:val="Heading5"/>
    <w:rsid w:val="00105D31"/>
    <w:rPr>
      <w:bCs/>
      <w:iCs/>
      <w:sz w:val="24"/>
      <w:szCs w:val="26"/>
    </w:rPr>
  </w:style>
  <w:style w:type="paragraph" w:styleId="TOC2">
    <w:name w:val="toc 2"/>
    <w:basedOn w:val="Normal"/>
    <w:next w:val="Normal"/>
    <w:autoRedefine/>
    <w:uiPriority w:val="39"/>
    <w:qFormat/>
    <w:rsid w:val="007D7414"/>
    <w:pPr>
      <w:spacing w:before="120"/>
      <w:ind w:left="240"/>
    </w:pPr>
    <w:rPr>
      <w:b/>
      <w:bCs/>
      <w:sz w:val="22"/>
      <w:szCs w:val="22"/>
    </w:rPr>
  </w:style>
  <w:style w:type="paragraph" w:styleId="TOC1">
    <w:name w:val="toc 1"/>
    <w:basedOn w:val="Normal"/>
    <w:next w:val="Normal"/>
    <w:autoRedefine/>
    <w:uiPriority w:val="39"/>
    <w:qFormat/>
    <w:rsid w:val="00846F59"/>
    <w:pPr>
      <w:tabs>
        <w:tab w:val="left" w:pos="720"/>
        <w:tab w:val="right" w:leader="dot" w:pos="9350"/>
      </w:tabs>
      <w:spacing w:before="120"/>
    </w:pPr>
    <w:rPr>
      <w:b/>
      <w:bCs/>
      <w:i/>
      <w:iCs/>
    </w:rPr>
  </w:style>
  <w:style w:type="paragraph" w:styleId="TOC3">
    <w:name w:val="toc 3"/>
    <w:basedOn w:val="Normal"/>
    <w:next w:val="Normal"/>
    <w:autoRedefine/>
    <w:uiPriority w:val="39"/>
    <w:qFormat/>
    <w:rsid w:val="007D7414"/>
    <w:pPr>
      <w:ind w:left="480"/>
    </w:pPr>
    <w:rPr>
      <w:sz w:val="20"/>
      <w:szCs w:val="20"/>
    </w:rPr>
  </w:style>
  <w:style w:type="paragraph" w:styleId="TOC4">
    <w:name w:val="toc 4"/>
    <w:basedOn w:val="Normal"/>
    <w:next w:val="Normal"/>
    <w:autoRedefine/>
    <w:uiPriority w:val="39"/>
    <w:rsid w:val="007D7414"/>
    <w:pPr>
      <w:ind w:left="720"/>
    </w:pPr>
    <w:rPr>
      <w:sz w:val="20"/>
      <w:szCs w:val="20"/>
    </w:rPr>
  </w:style>
  <w:style w:type="paragraph" w:styleId="TOC5">
    <w:name w:val="toc 5"/>
    <w:basedOn w:val="Normal"/>
    <w:next w:val="Normal"/>
    <w:autoRedefine/>
    <w:uiPriority w:val="39"/>
    <w:rsid w:val="007D7414"/>
    <w:pPr>
      <w:ind w:left="960"/>
    </w:pPr>
    <w:rPr>
      <w:sz w:val="20"/>
      <w:szCs w:val="20"/>
    </w:rPr>
  </w:style>
  <w:style w:type="paragraph" w:styleId="TOC6">
    <w:name w:val="toc 6"/>
    <w:basedOn w:val="Normal"/>
    <w:next w:val="Normal"/>
    <w:autoRedefine/>
    <w:uiPriority w:val="39"/>
    <w:rsid w:val="007D7414"/>
    <w:pPr>
      <w:ind w:left="1200"/>
    </w:pPr>
    <w:rPr>
      <w:sz w:val="20"/>
      <w:szCs w:val="20"/>
    </w:rPr>
  </w:style>
  <w:style w:type="paragraph" w:styleId="TOC7">
    <w:name w:val="toc 7"/>
    <w:basedOn w:val="Normal"/>
    <w:next w:val="Normal"/>
    <w:autoRedefine/>
    <w:uiPriority w:val="39"/>
    <w:rsid w:val="007D7414"/>
    <w:pPr>
      <w:ind w:left="1440"/>
    </w:pPr>
    <w:rPr>
      <w:sz w:val="20"/>
      <w:szCs w:val="20"/>
    </w:rPr>
  </w:style>
  <w:style w:type="paragraph" w:styleId="TOC8">
    <w:name w:val="toc 8"/>
    <w:basedOn w:val="Normal"/>
    <w:next w:val="Normal"/>
    <w:autoRedefine/>
    <w:uiPriority w:val="39"/>
    <w:rsid w:val="007D7414"/>
    <w:pPr>
      <w:ind w:left="1680"/>
    </w:pPr>
    <w:rPr>
      <w:sz w:val="20"/>
      <w:szCs w:val="20"/>
    </w:rPr>
  </w:style>
  <w:style w:type="paragraph" w:styleId="TOC9">
    <w:name w:val="toc 9"/>
    <w:basedOn w:val="Normal"/>
    <w:next w:val="Normal"/>
    <w:autoRedefine/>
    <w:uiPriority w:val="39"/>
    <w:rsid w:val="007D7414"/>
    <w:pPr>
      <w:ind w:left="1920"/>
    </w:pPr>
    <w:rPr>
      <w:sz w:val="20"/>
      <w:szCs w:val="20"/>
    </w:rPr>
  </w:style>
  <w:style w:type="paragraph" w:styleId="BodyText2">
    <w:name w:val="Body Text 2"/>
    <w:basedOn w:val="Normal"/>
    <w:link w:val="BodyText2Char"/>
    <w:rsid w:val="007938C6"/>
    <w:pPr>
      <w:ind w:left="720"/>
    </w:pPr>
  </w:style>
  <w:style w:type="paragraph" w:styleId="BodyTextIndent">
    <w:name w:val="Body Text Indent"/>
    <w:basedOn w:val="Normal"/>
    <w:rsid w:val="005C5F8F"/>
    <w:pPr>
      <w:tabs>
        <w:tab w:val="num" w:pos="2160"/>
        <w:tab w:val="num" w:pos="2880"/>
      </w:tabs>
      <w:ind w:left="3600" w:firstLine="720"/>
    </w:pPr>
  </w:style>
  <w:style w:type="paragraph" w:styleId="BodyTextFirstIndent2">
    <w:name w:val="Body Text First Indent 2"/>
    <w:basedOn w:val="BodyTextIndent"/>
    <w:rsid w:val="008A6A61"/>
    <w:pPr>
      <w:ind w:left="2160" w:hanging="2160"/>
    </w:pPr>
  </w:style>
  <w:style w:type="paragraph" w:styleId="BodyTextFirstIndent">
    <w:name w:val="Body Text First Indent"/>
    <w:basedOn w:val="BodyTextIndent"/>
    <w:rsid w:val="005C5F8F"/>
    <w:pPr>
      <w:ind w:left="2880"/>
    </w:pPr>
  </w:style>
  <w:style w:type="paragraph" w:styleId="BodyTextIndent2">
    <w:name w:val="Body Text Indent 2"/>
    <w:basedOn w:val="Normal"/>
    <w:rsid w:val="00B75D7F"/>
    <w:pPr>
      <w:spacing w:after="120"/>
      <w:ind w:left="360"/>
    </w:pPr>
  </w:style>
  <w:style w:type="paragraph" w:customStyle="1" w:styleId="Heading3-1">
    <w:name w:val="Heading 3-1"/>
    <w:basedOn w:val="Heading3"/>
    <w:rsid w:val="006D4676"/>
  </w:style>
  <w:style w:type="paragraph" w:styleId="ListNumber">
    <w:name w:val="List Number"/>
    <w:basedOn w:val="Normal"/>
    <w:rsid w:val="00FA1861"/>
    <w:pPr>
      <w:keepNext/>
      <w:numPr>
        <w:numId w:val="6"/>
      </w:numPr>
      <w:spacing w:after="240"/>
    </w:pPr>
  </w:style>
  <w:style w:type="paragraph" w:customStyle="1" w:styleId="ListNumberUnderline">
    <w:name w:val="List Number + Underline"/>
    <w:basedOn w:val="Heading3"/>
    <w:rsid w:val="00B93C9D"/>
  </w:style>
  <w:style w:type="character" w:styleId="CommentReference">
    <w:name w:val="annotation reference"/>
    <w:semiHidden/>
    <w:rsid w:val="009903A4"/>
    <w:rPr>
      <w:sz w:val="16"/>
      <w:szCs w:val="16"/>
    </w:rPr>
  </w:style>
  <w:style w:type="paragraph" w:styleId="CommentText">
    <w:name w:val="annotation text"/>
    <w:basedOn w:val="Normal"/>
    <w:link w:val="CommentTextChar"/>
    <w:semiHidden/>
    <w:rsid w:val="009903A4"/>
    <w:rPr>
      <w:sz w:val="20"/>
      <w:szCs w:val="20"/>
    </w:rPr>
  </w:style>
  <w:style w:type="paragraph" w:styleId="CommentSubject">
    <w:name w:val="annotation subject"/>
    <w:basedOn w:val="CommentText"/>
    <w:next w:val="CommentText"/>
    <w:semiHidden/>
    <w:rsid w:val="009903A4"/>
    <w:rPr>
      <w:b/>
      <w:bCs/>
    </w:rPr>
  </w:style>
  <w:style w:type="paragraph" w:styleId="FootnoteText">
    <w:name w:val="footnote text"/>
    <w:basedOn w:val="Normal"/>
    <w:semiHidden/>
    <w:rsid w:val="00A167A3"/>
    <w:rPr>
      <w:sz w:val="20"/>
      <w:szCs w:val="20"/>
    </w:rPr>
  </w:style>
  <w:style w:type="character" w:styleId="FootnoteReference">
    <w:name w:val="footnote reference"/>
    <w:semiHidden/>
    <w:rsid w:val="00A167A3"/>
    <w:rPr>
      <w:vertAlign w:val="superscript"/>
    </w:rPr>
  </w:style>
  <w:style w:type="paragraph" w:styleId="BodyText3">
    <w:name w:val="Body Text 3"/>
    <w:basedOn w:val="Normal"/>
    <w:link w:val="BodyText3Char"/>
    <w:rsid w:val="00211E71"/>
    <w:pPr>
      <w:ind w:left="1080"/>
    </w:pPr>
    <w:rPr>
      <w:szCs w:val="16"/>
    </w:rPr>
  </w:style>
  <w:style w:type="paragraph" w:customStyle="1" w:styleId="BodyText4">
    <w:name w:val="Body Text 4"/>
    <w:basedOn w:val="Normal"/>
    <w:link w:val="BodyText4Char"/>
    <w:rsid w:val="00211E71"/>
    <w:pPr>
      <w:ind w:left="1440"/>
    </w:pPr>
  </w:style>
  <w:style w:type="paragraph" w:styleId="ListNumber3">
    <w:name w:val="List Number 3"/>
    <w:aliases w:val="1. List Number 3"/>
    <w:basedOn w:val="Normal"/>
    <w:rsid w:val="0096616E"/>
    <w:pPr>
      <w:numPr>
        <w:numId w:val="25"/>
      </w:numPr>
      <w:spacing w:after="120"/>
    </w:pPr>
  </w:style>
  <w:style w:type="paragraph" w:styleId="ListNumber4">
    <w:name w:val="List Number 4"/>
    <w:basedOn w:val="Normal"/>
    <w:rsid w:val="006A1C1D"/>
    <w:pPr>
      <w:numPr>
        <w:numId w:val="8"/>
      </w:numPr>
      <w:spacing w:after="60"/>
    </w:pPr>
  </w:style>
  <w:style w:type="paragraph" w:styleId="ListBullet3">
    <w:name w:val="List Bullet 3"/>
    <w:basedOn w:val="Normal"/>
    <w:rsid w:val="009A1602"/>
    <w:pPr>
      <w:numPr>
        <w:numId w:val="15"/>
      </w:numPr>
      <w:spacing w:after="60"/>
    </w:pPr>
  </w:style>
  <w:style w:type="paragraph" w:styleId="DocumentMap">
    <w:name w:val="Document Map"/>
    <w:basedOn w:val="Normal"/>
    <w:semiHidden/>
    <w:rsid w:val="00B25A98"/>
    <w:pPr>
      <w:shd w:val="clear" w:color="auto" w:fill="000080"/>
    </w:pPr>
    <w:rPr>
      <w:rFonts w:ascii="Tahoma" w:hAnsi="Tahoma" w:cs="Tahoma"/>
      <w:sz w:val="20"/>
      <w:szCs w:val="20"/>
    </w:rPr>
  </w:style>
  <w:style w:type="paragraph" w:customStyle="1" w:styleId="BodyText5">
    <w:name w:val="Body Text 5"/>
    <w:basedOn w:val="Normal"/>
    <w:rsid w:val="00B25A98"/>
    <w:pPr>
      <w:ind w:left="1800"/>
    </w:pPr>
  </w:style>
  <w:style w:type="paragraph" w:customStyle="1" w:styleId="BodyText6">
    <w:name w:val="Body Text 6"/>
    <w:basedOn w:val="BodyText5"/>
    <w:rsid w:val="00854EBF"/>
    <w:pPr>
      <w:ind w:left="2160"/>
    </w:pPr>
  </w:style>
  <w:style w:type="paragraph" w:customStyle="1" w:styleId="BodyText7">
    <w:name w:val="Body Text 7"/>
    <w:basedOn w:val="BodyText6"/>
    <w:rsid w:val="00854EBF"/>
    <w:pPr>
      <w:ind w:left="2520"/>
    </w:pPr>
  </w:style>
  <w:style w:type="paragraph" w:styleId="ListNumber5">
    <w:name w:val="List Number 5"/>
    <w:basedOn w:val="Normal"/>
    <w:rsid w:val="007A6D6E"/>
    <w:pPr>
      <w:numPr>
        <w:numId w:val="9"/>
      </w:numPr>
    </w:pPr>
  </w:style>
  <w:style w:type="paragraph" w:styleId="ListBullet5">
    <w:name w:val="List Bullet 5"/>
    <w:basedOn w:val="Normal"/>
    <w:rsid w:val="00D74C12"/>
    <w:pPr>
      <w:numPr>
        <w:numId w:val="18"/>
      </w:numPr>
      <w:spacing w:after="60"/>
    </w:pPr>
  </w:style>
  <w:style w:type="paragraph" w:customStyle="1" w:styleId="ListBullet7">
    <w:name w:val="List Bullet 7"/>
    <w:basedOn w:val="ListBullet5"/>
    <w:rsid w:val="00EB78D6"/>
    <w:pPr>
      <w:numPr>
        <w:numId w:val="7"/>
      </w:numPr>
      <w:ind w:left="2520" w:hanging="360"/>
    </w:pPr>
  </w:style>
  <w:style w:type="character" w:customStyle="1" w:styleId="BodyText4Char">
    <w:name w:val="Body Text 4 Char"/>
    <w:link w:val="BodyText4"/>
    <w:rsid w:val="007A6D6E"/>
    <w:rPr>
      <w:sz w:val="24"/>
      <w:szCs w:val="24"/>
      <w:lang w:val="en-US" w:eastAsia="en-US" w:bidi="ar-SA"/>
    </w:rPr>
  </w:style>
  <w:style w:type="character" w:customStyle="1" w:styleId="BodyText2Char">
    <w:name w:val="Body Text 2 Char"/>
    <w:link w:val="BodyText2"/>
    <w:rsid w:val="00445A08"/>
    <w:rPr>
      <w:sz w:val="24"/>
      <w:szCs w:val="24"/>
      <w:lang w:val="en-US" w:eastAsia="en-US" w:bidi="ar-SA"/>
    </w:rPr>
  </w:style>
  <w:style w:type="paragraph" w:styleId="ListBullet4">
    <w:name w:val="List Bullet 4"/>
    <w:basedOn w:val="Normal"/>
    <w:rsid w:val="009A1602"/>
    <w:pPr>
      <w:numPr>
        <w:numId w:val="11"/>
      </w:numPr>
      <w:spacing w:after="60"/>
    </w:pPr>
  </w:style>
  <w:style w:type="paragraph" w:styleId="ListNumber2">
    <w:name w:val="List Number 2"/>
    <w:basedOn w:val="Normal"/>
    <w:rsid w:val="005642AF"/>
    <w:pPr>
      <w:numPr>
        <w:numId w:val="14"/>
      </w:numPr>
      <w:spacing w:after="60"/>
    </w:pPr>
  </w:style>
  <w:style w:type="paragraph" w:customStyle="1" w:styleId="aListNumber3">
    <w:name w:val="a. List Number 3"/>
    <w:basedOn w:val="ListNumber3"/>
    <w:rsid w:val="00815DAD"/>
    <w:pPr>
      <w:numPr>
        <w:numId w:val="16"/>
      </w:numPr>
    </w:pPr>
  </w:style>
  <w:style w:type="paragraph" w:styleId="ListBullet2">
    <w:name w:val="List Bullet 2"/>
    <w:basedOn w:val="Normal"/>
    <w:rsid w:val="00C7625A"/>
    <w:pPr>
      <w:numPr>
        <w:numId w:val="12"/>
      </w:numPr>
    </w:pPr>
  </w:style>
  <w:style w:type="table" w:styleId="TableGrid">
    <w:name w:val="Table Grid"/>
    <w:basedOn w:val="TableNormal"/>
    <w:rsid w:val="008C6A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6">
    <w:name w:val="List Bullet 6"/>
    <w:basedOn w:val="ListBullet5"/>
    <w:rsid w:val="007E09EC"/>
    <w:pPr>
      <w:numPr>
        <w:numId w:val="13"/>
      </w:numPr>
    </w:pPr>
  </w:style>
  <w:style w:type="character" w:customStyle="1" w:styleId="BodyText3Char">
    <w:name w:val="Body Text 3 Char"/>
    <w:link w:val="BodyText3"/>
    <w:rsid w:val="009879DF"/>
    <w:rPr>
      <w:sz w:val="24"/>
      <w:szCs w:val="16"/>
      <w:lang w:val="en-US" w:eastAsia="en-US" w:bidi="ar-SA"/>
    </w:rPr>
  </w:style>
  <w:style w:type="paragraph" w:styleId="ListBullet">
    <w:name w:val="List Bullet"/>
    <w:basedOn w:val="Normal"/>
    <w:rsid w:val="006027A4"/>
    <w:pPr>
      <w:numPr>
        <w:numId w:val="17"/>
      </w:numPr>
    </w:pPr>
  </w:style>
  <w:style w:type="numbering" w:styleId="1ai">
    <w:name w:val="Outline List 1"/>
    <w:basedOn w:val="NoList"/>
    <w:rsid w:val="00247383"/>
    <w:pPr>
      <w:numPr>
        <w:numId w:val="23"/>
      </w:numPr>
    </w:pPr>
  </w:style>
  <w:style w:type="paragraph" w:styleId="HTMLPreformatted">
    <w:name w:val="HTML Preformatted"/>
    <w:basedOn w:val="Normal"/>
    <w:rsid w:val="00BA7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FollowedHyperlink">
    <w:name w:val="FollowedHyperlink"/>
    <w:rsid w:val="00C5354C"/>
    <w:rPr>
      <w:color w:val="606420"/>
      <w:u w:val="single"/>
    </w:rPr>
  </w:style>
  <w:style w:type="paragraph" w:styleId="Caption">
    <w:name w:val="caption"/>
    <w:basedOn w:val="Normal"/>
    <w:next w:val="Normal"/>
    <w:qFormat/>
    <w:rsid w:val="00496BF4"/>
    <w:rPr>
      <w:b/>
      <w:bCs/>
      <w:sz w:val="20"/>
      <w:szCs w:val="20"/>
    </w:rPr>
  </w:style>
  <w:style w:type="paragraph" w:styleId="TOAHeading">
    <w:name w:val="toa heading"/>
    <w:basedOn w:val="Normal"/>
    <w:next w:val="Normal"/>
    <w:uiPriority w:val="99"/>
    <w:semiHidden/>
    <w:rsid w:val="00521655"/>
    <w:pPr>
      <w:spacing w:before="120"/>
    </w:pPr>
    <w:rPr>
      <w:rFonts w:ascii="Arial" w:hAnsi="Arial" w:cs="Arial"/>
      <w:b/>
      <w:bCs/>
    </w:rPr>
  </w:style>
  <w:style w:type="paragraph" w:styleId="TableofFigures">
    <w:name w:val="table of figures"/>
    <w:basedOn w:val="Normal"/>
    <w:next w:val="Normal"/>
    <w:uiPriority w:val="99"/>
    <w:rsid w:val="00633566"/>
  </w:style>
  <w:style w:type="paragraph" w:styleId="TableofAuthorities">
    <w:name w:val="table of authorities"/>
    <w:basedOn w:val="Normal"/>
    <w:next w:val="Normal"/>
    <w:uiPriority w:val="99"/>
    <w:semiHidden/>
    <w:rsid w:val="00521655"/>
    <w:pPr>
      <w:ind w:left="240" w:hanging="240"/>
    </w:pPr>
  </w:style>
  <w:style w:type="paragraph" w:customStyle="1" w:styleId="Default">
    <w:name w:val="Default"/>
    <w:rsid w:val="008621FE"/>
    <w:pPr>
      <w:autoSpaceDE w:val="0"/>
      <w:autoSpaceDN w:val="0"/>
      <w:adjustRightInd w:val="0"/>
    </w:pPr>
    <w:rPr>
      <w:color w:val="000000"/>
      <w:sz w:val="24"/>
      <w:szCs w:val="24"/>
    </w:rPr>
  </w:style>
  <w:style w:type="paragraph" w:customStyle="1" w:styleId="bodytext60">
    <w:name w:val="bodytext6"/>
    <w:basedOn w:val="Normal"/>
    <w:rsid w:val="00E40CEA"/>
    <w:pPr>
      <w:ind w:left="2160"/>
    </w:pPr>
    <w:rPr>
      <w:rFonts w:eastAsia="MS Mincho"/>
      <w:lang w:eastAsia="ja-JP"/>
    </w:rPr>
  </w:style>
  <w:style w:type="character" w:customStyle="1" w:styleId="charchar">
    <w:name w:val="charchar"/>
    <w:basedOn w:val="DefaultParagraphFont"/>
    <w:rsid w:val="00E40CEA"/>
  </w:style>
  <w:style w:type="character" w:styleId="Strong">
    <w:name w:val="Strong"/>
    <w:qFormat/>
    <w:rsid w:val="00301E02"/>
    <w:rPr>
      <w:b/>
      <w:bCs/>
    </w:rPr>
  </w:style>
  <w:style w:type="paragraph" w:styleId="TOCHeading">
    <w:name w:val="TOC Heading"/>
    <w:basedOn w:val="Heading1"/>
    <w:next w:val="Normal"/>
    <w:uiPriority w:val="39"/>
    <w:semiHidden/>
    <w:unhideWhenUsed/>
    <w:qFormat/>
    <w:rsid w:val="002C54AD"/>
    <w:pPr>
      <w:keepNext/>
      <w:keepLines/>
      <w:numPr>
        <w:numId w:val="0"/>
      </w:numPr>
      <w:spacing w:before="480" w:after="0" w:line="276" w:lineRule="auto"/>
      <w:outlineLvl w:val="9"/>
    </w:pPr>
    <w:rPr>
      <w:rFonts w:ascii="Cambria" w:eastAsia="MS Gothic" w:hAnsi="Cambria"/>
      <w:bCs/>
      <w:caps w:val="0"/>
      <w:color w:val="365F91"/>
      <w:sz w:val="28"/>
      <w:szCs w:val="28"/>
      <w:lang w:eastAsia="ja-JP"/>
    </w:rPr>
  </w:style>
  <w:style w:type="character" w:customStyle="1" w:styleId="CommentTextChar">
    <w:name w:val="Comment Text Char"/>
    <w:link w:val="CommentText"/>
    <w:semiHidden/>
    <w:rsid w:val="00745516"/>
  </w:style>
  <w:style w:type="paragraph" w:styleId="ListParagraph">
    <w:name w:val="List Paragraph"/>
    <w:basedOn w:val="Normal"/>
    <w:uiPriority w:val="34"/>
    <w:qFormat/>
    <w:rsid w:val="00A86756"/>
    <w:pPr>
      <w:ind w:left="720"/>
    </w:pPr>
  </w:style>
  <w:style w:type="character" w:customStyle="1" w:styleId="FooterChar">
    <w:name w:val="Footer Char"/>
    <w:basedOn w:val="DefaultParagraphFont"/>
    <w:link w:val="Footer"/>
    <w:uiPriority w:val="99"/>
    <w:rsid w:val="00F0318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3981301">
      <w:bodyDiv w:val="1"/>
      <w:marLeft w:val="0"/>
      <w:marRight w:val="0"/>
      <w:marTop w:val="0"/>
      <w:marBottom w:val="0"/>
      <w:divBdr>
        <w:top w:val="none" w:sz="0" w:space="0" w:color="auto"/>
        <w:left w:val="none" w:sz="0" w:space="0" w:color="auto"/>
        <w:bottom w:val="none" w:sz="0" w:space="0" w:color="auto"/>
        <w:right w:val="none" w:sz="0" w:space="0" w:color="auto"/>
      </w:divBdr>
      <w:divsChild>
        <w:div w:id="665671133">
          <w:marLeft w:val="0"/>
          <w:marRight w:val="0"/>
          <w:marTop w:val="0"/>
          <w:marBottom w:val="0"/>
          <w:divBdr>
            <w:top w:val="single" w:sz="2" w:space="0" w:color="454545"/>
            <w:left w:val="single" w:sz="6" w:space="0" w:color="454545"/>
            <w:bottom w:val="single" w:sz="6" w:space="0" w:color="454545"/>
            <w:right w:val="single" w:sz="6" w:space="0" w:color="454545"/>
          </w:divBdr>
          <w:divsChild>
            <w:div w:id="1115366707">
              <w:marLeft w:val="0"/>
              <w:marRight w:val="0"/>
              <w:marTop w:val="0"/>
              <w:marBottom w:val="0"/>
              <w:divBdr>
                <w:top w:val="none" w:sz="0" w:space="0" w:color="auto"/>
                <w:left w:val="none" w:sz="0" w:space="0" w:color="auto"/>
                <w:bottom w:val="none" w:sz="0" w:space="0" w:color="auto"/>
                <w:right w:val="none" w:sz="0" w:space="0" w:color="auto"/>
              </w:divBdr>
              <w:divsChild>
                <w:div w:id="1078597031">
                  <w:marLeft w:val="0"/>
                  <w:marRight w:val="0"/>
                  <w:marTop w:val="0"/>
                  <w:marBottom w:val="0"/>
                  <w:divBdr>
                    <w:top w:val="none" w:sz="0" w:space="0" w:color="auto"/>
                    <w:left w:val="none" w:sz="0" w:space="0" w:color="auto"/>
                    <w:bottom w:val="none" w:sz="0" w:space="0" w:color="auto"/>
                    <w:right w:val="none" w:sz="0" w:space="0" w:color="auto"/>
                  </w:divBdr>
                  <w:divsChild>
                    <w:div w:id="173592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8481042">
      <w:bodyDiv w:val="1"/>
      <w:marLeft w:val="0"/>
      <w:marRight w:val="0"/>
      <w:marTop w:val="0"/>
      <w:marBottom w:val="0"/>
      <w:divBdr>
        <w:top w:val="none" w:sz="0" w:space="0" w:color="auto"/>
        <w:left w:val="none" w:sz="0" w:space="0" w:color="auto"/>
        <w:bottom w:val="none" w:sz="0" w:space="0" w:color="auto"/>
        <w:right w:val="none" w:sz="0" w:space="0" w:color="auto"/>
      </w:divBdr>
    </w:div>
    <w:div w:id="365909558">
      <w:bodyDiv w:val="1"/>
      <w:marLeft w:val="0"/>
      <w:marRight w:val="0"/>
      <w:marTop w:val="0"/>
      <w:marBottom w:val="0"/>
      <w:divBdr>
        <w:top w:val="none" w:sz="0" w:space="0" w:color="auto"/>
        <w:left w:val="none" w:sz="0" w:space="0" w:color="auto"/>
        <w:bottom w:val="none" w:sz="0" w:space="0" w:color="auto"/>
        <w:right w:val="none" w:sz="0" w:space="0" w:color="auto"/>
      </w:divBdr>
    </w:div>
    <w:div w:id="860163723">
      <w:bodyDiv w:val="1"/>
      <w:marLeft w:val="0"/>
      <w:marRight w:val="0"/>
      <w:marTop w:val="0"/>
      <w:marBottom w:val="0"/>
      <w:divBdr>
        <w:top w:val="none" w:sz="0" w:space="0" w:color="auto"/>
        <w:left w:val="none" w:sz="0" w:space="0" w:color="auto"/>
        <w:bottom w:val="none" w:sz="0" w:space="0" w:color="auto"/>
        <w:right w:val="none" w:sz="0" w:space="0" w:color="auto"/>
      </w:divBdr>
    </w:div>
    <w:div w:id="866413217">
      <w:bodyDiv w:val="1"/>
      <w:marLeft w:val="0"/>
      <w:marRight w:val="0"/>
      <w:marTop w:val="0"/>
      <w:marBottom w:val="0"/>
      <w:divBdr>
        <w:top w:val="none" w:sz="0" w:space="0" w:color="auto"/>
        <w:left w:val="none" w:sz="0" w:space="0" w:color="auto"/>
        <w:bottom w:val="none" w:sz="0" w:space="0" w:color="auto"/>
        <w:right w:val="none" w:sz="0" w:space="0" w:color="auto"/>
      </w:divBdr>
    </w:div>
    <w:div w:id="922951494">
      <w:bodyDiv w:val="1"/>
      <w:marLeft w:val="0"/>
      <w:marRight w:val="0"/>
      <w:marTop w:val="0"/>
      <w:marBottom w:val="0"/>
      <w:divBdr>
        <w:top w:val="none" w:sz="0" w:space="0" w:color="auto"/>
        <w:left w:val="none" w:sz="0" w:space="0" w:color="auto"/>
        <w:bottom w:val="none" w:sz="0" w:space="0" w:color="auto"/>
        <w:right w:val="none" w:sz="0" w:space="0" w:color="auto"/>
      </w:divBdr>
      <w:divsChild>
        <w:div w:id="713044506">
          <w:marLeft w:val="0"/>
          <w:marRight w:val="0"/>
          <w:marTop w:val="0"/>
          <w:marBottom w:val="0"/>
          <w:divBdr>
            <w:top w:val="none" w:sz="0" w:space="0" w:color="auto"/>
            <w:left w:val="none" w:sz="0" w:space="0" w:color="auto"/>
            <w:bottom w:val="none" w:sz="0" w:space="0" w:color="auto"/>
            <w:right w:val="none" w:sz="0" w:space="0" w:color="auto"/>
          </w:divBdr>
        </w:div>
      </w:divsChild>
    </w:div>
    <w:div w:id="1119910764">
      <w:bodyDiv w:val="1"/>
      <w:marLeft w:val="0"/>
      <w:marRight w:val="0"/>
      <w:marTop w:val="0"/>
      <w:marBottom w:val="0"/>
      <w:divBdr>
        <w:top w:val="none" w:sz="0" w:space="0" w:color="auto"/>
        <w:left w:val="none" w:sz="0" w:space="0" w:color="auto"/>
        <w:bottom w:val="none" w:sz="0" w:space="0" w:color="auto"/>
        <w:right w:val="none" w:sz="0" w:space="0" w:color="auto"/>
      </w:divBdr>
    </w:div>
    <w:div w:id="1340154930">
      <w:bodyDiv w:val="1"/>
      <w:marLeft w:val="0"/>
      <w:marRight w:val="0"/>
      <w:marTop w:val="0"/>
      <w:marBottom w:val="0"/>
      <w:divBdr>
        <w:top w:val="none" w:sz="0" w:space="0" w:color="auto"/>
        <w:left w:val="none" w:sz="0" w:space="0" w:color="auto"/>
        <w:bottom w:val="none" w:sz="0" w:space="0" w:color="auto"/>
        <w:right w:val="none" w:sz="0" w:space="0" w:color="auto"/>
      </w:divBdr>
    </w:div>
    <w:div w:id="1463379036">
      <w:bodyDiv w:val="1"/>
      <w:marLeft w:val="0"/>
      <w:marRight w:val="0"/>
      <w:marTop w:val="0"/>
      <w:marBottom w:val="0"/>
      <w:divBdr>
        <w:top w:val="none" w:sz="0" w:space="0" w:color="auto"/>
        <w:left w:val="none" w:sz="0" w:space="0" w:color="auto"/>
        <w:bottom w:val="none" w:sz="0" w:space="0" w:color="auto"/>
        <w:right w:val="none" w:sz="0" w:space="0" w:color="auto"/>
      </w:divBdr>
    </w:div>
    <w:div w:id="1695888471">
      <w:bodyDiv w:val="1"/>
      <w:marLeft w:val="0"/>
      <w:marRight w:val="0"/>
      <w:marTop w:val="0"/>
      <w:marBottom w:val="0"/>
      <w:divBdr>
        <w:top w:val="none" w:sz="0" w:space="0" w:color="auto"/>
        <w:left w:val="none" w:sz="0" w:space="0" w:color="auto"/>
        <w:bottom w:val="none" w:sz="0" w:space="0" w:color="auto"/>
        <w:right w:val="none" w:sz="0" w:space="0" w:color="auto"/>
      </w:divBdr>
      <w:divsChild>
        <w:div w:id="855077505">
          <w:marLeft w:val="0"/>
          <w:marRight w:val="0"/>
          <w:marTop w:val="0"/>
          <w:marBottom w:val="0"/>
          <w:divBdr>
            <w:top w:val="none" w:sz="0" w:space="0" w:color="auto"/>
            <w:left w:val="none" w:sz="0" w:space="0" w:color="auto"/>
            <w:bottom w:val="none" w:sz="0" w:space="0" w:color="auto"/>
            <w:right w:val="none" w:sz="0" w:space="0" w:color="auto"/>
          </w:divBdr>
        </w:div>
        <w:div w:id="1457482532">
          <w:marLeft w:val="0"/>
          <w:marRight w:val="0"/>
          <w:marTop w:val="0"/>
          <w:marBottom w:val="0"/>
          <w:divBdr>
            <w:top w:val="none" w:sz="0" w:space="0" w:color="auto"/>
            <w:left w:val="none" w:sz="0" w:space="0" w:color="auto"/>
            <w:bottom w:val="none" w:sz="0" w:space="0" w:color="auto"/>
            <w:right w:val="none" w:sz="0" w:space="0" w:color="auto"/>
          </w:divBdr>
        </w:div>
      </w:divsChild>
    </w:div>
    <w:div w:id="1903982740">
      <w:bodyDiv w:val="1"/>
      <w:marLeft w:val="0"/>
      <w:marRight w:val="0"/>
      <w:marTop w:val="0"/>
      <w:marBottom w:val="0"/>
      <w:divBdr>
        <w:top w:val="none" w:sz="0" w:space="0" w:color="auto"/>
        <w:left w:val="none" w:sz="0" w:space="0" w:color="auto"/>
        <w:bottom w:val="none" w:sz="0" w:space="0" w:color="auto"/>
        <w:right w:val="none" w:sz="0" w:space="0" w:color="auto"/>
      </w:divBdr>
      <w:divsChild>
        <w:div w:id="1826118278">
          <w:marLeft w:val="0"/>
          <w:marRight w:val="0"/>
          <w:marTop w:val="0"/>
          <w:marBottom w:val="0"/>
          <w:divBdr>
            <w:top w:val="none" w:sz="0" w:space="0" w:color="auto"/>
            <w:left w:val="none" w:sz="0" w:space="0" w:color="auto"/>
            <w:bottom w:val="none" w:sz="0" w:space="0" w:color="auto"/>
            <w:right w:val="none" w:sz="0" w:space="0" w:color="auto"/>
          </w:divBdr>
          <w:divsChild>
            <w:div w:id="70047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grants.gov" TargetMode="External"/><Relationship Id="rId18" Type="http://schemas.openxmlformats.org/officeDocument/2006/relationships/hyperlink" Target="http://www.dol.gov/dol/grants/" TargetMode="External"/><Relationship Id="rId26" Type="http://schemas.openxmlformats.org/officeDocument/2006/relationships/hyperlink" Target="http://www.grants.gov/web/grants/forms/sf-424-family.html" TargetMode="External"/><Relationship Id="rId39" Type="http://schemas.openxmlformats.org/officeDocument/2006/relationships/hyperlink" Target="http://www.osha.gov/dte/sharwood/best-practices.html" TargetMode="External"/><Relationship Id="rId21" Type="http://schemas.openxmlformats.org/officeDocument/2006/relationships/hyperlink" Target="http://www.grants.govc" TargetMode="External"/><Relationship Id="rId34" Type="http://schemas.openxmlformats.org/officeDocument/2006/relationships/hyperlink" Target="http://www.osha.gov/dte/grant_materials/index.html" TargetMode="External"/><Relationship Id="rId42" Type="http://schemas.openxmlformats.org/officeDocument/2006/relationships/hyperlink" Target="http://www.osha.gov/dte/sharwood/grant_requirements.html" TargetMode="External"/><Relationship Id="rId47" Type="http://schemas.openxmlformats.org/officeDocument/2006/relationships/hyperlink" Target="http://www.grants.gov/web/grants/applicants/applicant-resources.html" TargetMode="External"/><Relationship Id="rId50" Type="http://schemas.openxmlformats.org/officeDocument/2006/relationships/hyperlink" Target="http://www.gpo.gov/fdsys/pkg/FR-2013-12-26/pdf/2013-30465.pdf" TargetMode="External"/><Relationship Id="rId55" Type="http://schemas.openxmlformats.org/officeDocument/2006/relationships/hyperlink" Target="mailto:HarwoodGrants@dol.gov" TargetMode="External"/><Relationship Id="rId7" Type="http://schemas.openxmlformats.org/officeDocument/2006/relationships/footnotes" Target="footnotes.xml"/><Relationship Id="rId12" Type="http://schemas.openxmlformats.org/officeDocument/2006/relationships/hyperlink" Target="http://www.grants.gov" TargetMode="External"/><Relationship Id="rId17" Type="http://schemas.openxmlformats.org/officeDocument/2006/relationships/hyperlink" Target="http://www.dol.gov/dol/grants/" TargetMode="External"/><Relationship Id="rId25" Type="http://schemas.openxmlformats.org/officeDocument/2006/relationships/hyperlink" Target="http://www.grants.gov/web/grants/forms/sf-424-family.html" TargetMode="External"/><Relationship Id="rId33" Type="http://schemas.openxmlformats.org/officeDocument/2006/relationships/hyperlink" Target="http://www.nwlink.com/~donclark/hrd/sat.html" TargetMode="External"/><Relationship Id="rId38" Type="http://schemas.openxmlformats.org/officeDocument/2006/relationships/hyperlink" Target="http://www.hhs.gov/web/508/checklists/index.html" TargetMode="External"/><Relationship Id="rId46" Type="http://schemas.openxmlformats.org/officeDocument/2006/relationships/hyperlink" Target="http://www.grants.gov" TargetMode="External"/><Relationship Id="rId2" Type="http://schemas.openxmlformats.org/officeDocument/2006/relationships/numbering" Target="numbering.xml"/><Relationship Id="rId16" Type="http://schemas.openxmlformats.org/officeDocument/2006/relationships/hyperlink" Target="mailto:Support@grants.gov" TargetMode="External"/><Relationship Id="rId20" Type="http://schemas.openxmlformats.org/officeDocument/2006/relationships/hyperlink" Target="http://www.grants.gov" TargetMode="External"/><Relationship Id="rId29" Type="http://schemas.openxmlformats.org/officeDocument/2006/relationships/hyperlink" Target="http://www.grants.gov" TargetMode="External"/><Relationship Id="rId41" Type="http://schemas.openxmlformats.org/officeDocument/2006/relationships/hyperlink" Target="http://www.gpo.gov/fdsys/pkg/FR-2005-05-24/pdf/05-10355.pdf" TargetMode="External"/><Relationship Id="rId54" Type="http://schemas.openxmlformats.org/officeDocument/2006/relationships/hyperlink" Target="http://edocket.access.gpo.gov/2010/pdf/2010-22706.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yperlink" Target="http://www.grants.gov/web/grants/forms/sf-424-family.html" TargetMode="External"/><Relationship Id="rId32" Type="http://schemas.openxmlformats.org/officeDocument/2006/relationships/hyperlink" Target="http://www.osha.gov/dte/sharwood/best-practices.html" TargetMode="External"/><Relationship Id="rId37" Type="http://schemas.openxmlformats.org/officeDocument/2006/relationships/hyperlink" Target="http://www.section508.gov/Section-508-Of-The-Rehabilitation-Act" TargetMode="External"/><Relationship Id="rId40" Type="http://schemas.openxmlformats.org/officeDocument/2006/relationships/hyperlink" Target="http://www.opm.gov/constitution_initiative/.%20%20" TargetMode="External"/><Relationship Id="rId45" Type="http://schemas.openxmlformats.org/officeDocument/2006/relationships/hyperlink" Target="http://www.grants.gov" TargetMode="External"/><Relationship Id="rId53" Type="http://schemas.openxmlformats.org/officeDocument/2006/relationships/hyperlink" Target="http://edocket.access.gpo.gov/2010/pdf/2010-22705.pdf" TargetMode="External"/><Relationship Id="rId58"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osha.gov/dte/sharwood/index.html" TargetMode="External"/><Relationship Id="rId23" Type="http://schemas.openxmlformats.org/officeDocument/2006/relationships/hyperlink" Target="http://www.grants.gov/web/grants/forms/sf-424-family.html" TargetMode="External"/><Relationship Id="rId28" Type="http://schemas.openxmlformats.org/officeDocument/2006/relationships/footer" Target="footer3.xml"/><Relationship Id="rId36" Type="http://schemas.openxmlformats.org/officeDocument/2006/relationships/hyperlink" Target="http://www.osha.gov/dcsp/compliance_assistance/spanish_dictionaries.html" TargetMode="External"/><Relationship Id="rId49" Type="http://schemas.openxmlformats.org/officeDocument/2006/relationships/hyperlink" Target="http://www.grants.gov" TargetMode="External"/><Relationship Id="rId57"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www.grants.gov" TargetMode="External"/><Relationship Id="rId31" Type="http://schemas.openxmlformats.org/officeDocument/2006/relationships/hyperlink" Target="http://www.osha.gov/dte/grant_materials/index.html" TargetMode="External"/><Relationship Id="rId44" Type="http://schemas.openxmlformats.org/officeDocument/2006/relationships/hyperlink" Target="http://www.grants.gov" TargetMode="External"/><Relationship Id="rId52" Type="http://schemas.openxmlformats.org/officeDocument/2006/relationships/hyperlink" Target="http://www.osha.gov/dte/sharwood/grant_requirements.html"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mailto:HarwoodGrants@dol.gov" TargetMode="External"/><Relationship Id="rId22" Type="http://schemas.openxmlformats.org/officeDocument/2006/relationships/hyperlink" Target="http://fedgov.dnb.com/webform/" TargetMode="External"/><Relationship Id="rId27" Type="http://schemas.openxmlformats.org/officeDocument/2006/relationships/hyperlink" Target="http://www.grants.gov/web/grants/forms/sf-424-family.html" TargetMode="External"/><Relationship Id="rId30" Type="http://schemas.openxmlformats.org/officeDocument/2006/relationships/hyperlink" Target="http://www.osha.gov/dte/grant_materials/index.html" TargetMode="External"/><Relationship Id="rId35" Type="http://schemas.openxmlformats.org/officeDocument/2006/relationships/hyperlink" Target="http://www.whistleblowers.gov/%20" TargetMode="External"/><Relationship Id="rId43" Type="http://schemas.openxmlformats.org/officeDocument/2006/relationships/hyperlink" Target="http://www.osha.gov/dte/sharwood/grant_requirements.html" TargetMode="External"/><Relationship Id="rId48" Type="http://schemas.openxmlformats.org/officeDocument/2006/relationships/hyperlink" Target="mailto:support@grants.gov" TargetMode="External"/><Relationship Id="rId56" Type="http://schemas.openxmlformats.org/officeDocument/2006/relationships/hyperlink" Target="mailto:zzOSHA-OFM-DGM@dol.gov" TargetMode="External"/><Relationship Id="rId8" Type="http://schemas.openxmlformats.org/officeDocument/2006/relationships/endnotes" Target="endnotes.xml"/><Relationship Id="rId51" Type="http://schemas.openxmlformats.org/officeDocument/2006/relationships/hyperlink" Target="http://www.gpo.gov/fdsys/pkg/FR-2014-12-19/pdf/2014-28697.pdf"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B3D632-7EC3-460A-8B41-2AEA9154C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47</Pages>
  <Words>17111</Words>
  <Characters>97534</Characters>
  <Application>Microsoft Office Word</Application>
  <DocSecurity>0</DocSecurity>
  <Lines>812</Lines>
  <Paragraphs>228</Paragraphs>
  <ScaleCrop>false</ScaleCrop>
  <HeadingPairs>
    <vt:vector size="2" baseType="variant">
      <vt:variant>
        <vt:lpstr>Title</vt:lpstr>
      </vt:variant>
      <vt:variant>
        <vt:i4>1</vt:i4>
      </vt:variant>
    </vt:vector>
  </HeadingPairs>
  <TitlesOfParts>
    <vt:vector size="1" baseType="lpstr">
      <vt:lpstr>Billing Code:</vt:lpstr>
    </vt:vector>
  </TitlesOfParts>
  <Company>USDOL/OSHA</Company>
  <LinksUpToDate>false</LinksUpToDate>
  <CharactersWithSpaces>114417</CharactersWithSpaces>
  <SharedDoc>false</SharedDoc>
  <HLinks>
    <vt:vector size="276" baseType="variant">
      <vt:variant>
        <vt:i4>1638415</vt:i4>
      </vt:variant>
      <vt:variant>
        <vt:i4>576</vt:i4>
      </vt:variant>
      <vt:variant>
        <vt:i4>0</vt:i4>
      </vt:variant>
      <vt:variant>
        <vt:i4>5</vt:i4>
      </vt:variant>
      <vt:variant>
        <vt:lpwstr>http://fedgov.dnb.com/webform</vt:lpwstr>
      </vt:variant>
      <vt:variant>
        <vt:lpwstr/>
      </vt:variant>
      <vt:variant>
        <vt:i4>4653135</vt:i4>
      </vt:variant>
      <vt:variant>
        <vt:i4>573</vt:i4>
      </vt:variant>
      <vt:variant>
        <vt:i4>0</vt:i4>
      </vt:variant>
      <vt:variant>
        <vt:i4>5</vt:i4>
      </vt:variant>
      <vt:variant>
        <vt:lpwstr>https://www.sam.gov/</vt:lpwstr>
      </vt:variant>
      <vt:variant>
        <vt:lpwstr/>
      </vt:variant>
      <vt:variant>
        <vt:i4>3407923</vt:i4>
      </vt:variant>
      <vt:variant>
        <vt:i4>570</vt:i4>
      </vt:variant>
      <vt:variant>
        <vt:i4>0</vt:i4>
      </vt:variant>
      <vt:variant>
        <vt:i4>5</vt:i4>
      </vt:variant>
      <vt:variant>
        <vt:lpwstr>http://www.sec.gov/answers/execomp.htm</vt:lpwstr>
      </vt:variant>
      <vt:variant>
        <vt:lpwstr/>
      </vt:variant>
      <vt:variant>
        <vt:i4>4653135</vt:i4>
      </vt:variant>
      <vt:variant>
        <vt:i4>567</vt:i4>
      </vt:variant>
      <vt:variant>
        <vt:i4>0</vt:i4>
      </vt:variant>
      <vt:variant>
        <vt:i4>5</vt:i4>
      </vt:variant>
      <vt:variant>
        <vt:lpwstr>https://www.sam.gov/</vt:lpwstr>
      </vt:variant>
      <vt:variant>
        <vt:lpwstr/>
      </vt:variant>
      <vt:variant>
        <vt:i4>3407923</vt:i4>
      </vt:variant>
      <vt:variant>
        <vt:i4>564</vt:i4>
      </vt:variant>
      <vt:variant>
        <vt:i4>0</vt:i4>
      </vt:variant>
      <vt:variant>
        <vt:i4>5</vt:i4>
      </vt:variant>
      <vt:variant>
        <vt:lpwstr>http://www.sec.gov/answers/execomp.htm</vt:lpwstr>
      </vt:variant>
      <vt:variant>
        <vt:lpwstr/>
      </vt:variant>
      <vt:variant>
        <vt:i4>5832725</vt:i4>
      </vt:variant>
      <vt:variant>
        <vt:i4>561</vt:i4>
      </vt:variant>
      <vt:variant>
        <vt:i4>0</vt:i4>
      </vt:variant>
      <vt:variant>
        <vt:i4>5</vt:i4>
      </vt:variant>
      <vt:variant>
        <vt:lpwstr>https://www.fsrs.gov/</vt:lpwstr>
      </vt:variant>
      <vt:variant>
        <vt:lpwstr/>
      </vt:variant>
      <vt:variant>
        <vt:i4>5832725</vt:i4>
      </vt:variant>
      <vt:variant>
        <vt:i4>558</vt:i4>
      </vt:variant>
      <vt:variant>
        <vt:i4>0</vt:i4>
      </vt:variant>
      <vt:variant>
        <vt:i4>5</vt:i4>
      </vt:variant>
      <vt:variant>
        <vt:lpwstr>https://www.fsrs.gov/</vt:lpwstr>
      </vt:variant>
      <vt:variant>
        <vt:lpwstr/>
      </vt:variant>
      <vt:variant>
        <vt:i4>983053</vt:i4>
      </vt:variant>
      <vt:variant>
        <vt:i4>555</vt:i4>
      </vt:variant>
      <vt:variant>
        <vt:i4>0</vt:i4>
      </vt:variant>
      <vt:variant>
        <vt:i4>5</vt:i4>
      </vt:variant>
      <vt:variant>
        <vt:lpwstr>http://edocket.access.gpo.gov/2010/pdf/2010-22706.pdf</vt:lpwstr>
      </vt:variant>
      <vt:variant>
        <vt:lpwstr/>
      </vt:variant>
      <vt:variant>
        <vt:i4>983054</vt:i4>
      </vt:variant>
      <vt:variant>
        <vt:i4>552</vt:i4>
      </vt:variant>
      <vt:variant>
        <vt:i4>0</vt:i4>
      </vt:variant>
      <vt:variant>
        <vt:i4>5</vt:i4>
      </vt:variant>
      <vt:variant>
        <vt:lpwstr>http://edocket.access.gpo.gov/2010/pdf/2010-22705.pdf</vt:lpwstr>
      </vt:variant>
      <vt:variant>
        <vt:lpwstr/>
      </vt:variant>
      <vt:variant>
        <vt:i4>7077990</vt:i4>
      </vt:variant>
      <vt:variant>
        <vt:i4>546</vt:i4>
      </vt:variant>
      <vt:variant>
        <vt:i4>0</vt:i4>
      </vt:variant>
      <vt:variant>
        <vt:i4>5</vt:i4>
      </vt:variant>
      <vt:variant>
        <vt:lpwstr>http://www.grants.gov/agencies/aforms_repository_information.jsp</vt:lpwstr>
      </vt:variant>
      <vt:variant>
        <vt:lpwstr/>
      </vt:variant>
      <vt:variant>
        <vt:i4>7077990</vt:i4>
      </vt:variant>
      <vt:variant>
        <vt:i4>537</vt:i4>
      </vt:variant>
      <vt:variant>
        <vt:i4>0</vt:i4>
      </vt:variant>
      <vt:variant>
        <vt:i4>5</vt:i4>
      </vt:variant>
      <vt:variant>
        <vt:lpwstr>http://www.grants.gov/agencies/aforms_repository_information.jsp</vt:lpwstr>
      </vt:variant>
      <vt:variant>
        <vt:lpwstr/>
      </vt:variant>
      <vt:variant>
        <vt:i4>7077990</vt:i4>
      </vt:variant>
      <vt:variant>
        <vt:i4>528</vt:i4>
      </vt:variant>
      <vt:variant>
        <vt:i4>0</vt:i4>
      </vt:variant>
      <vt:variant>
        <vt:i4>5</vt:i4>
      </vt:variant>
      <vt:variant>
        <vt:lpwstr>http://www.grants.gov/agencies/aforms_repository_information.jsp</vt:lpwstr>
      </vt:variant>
      <vt:variant>
        <vt:lpwstr/>
      </vt:variant>
      <vt:variant>
        <vt:i4>7077990</vt:i4>
      </vt:variant>
      <vt:variant>
        <vt:i4>519</vt:i4>
      </vt:variant>
      <vt:variant>
        <vt:i4>0</vt:i4>
      </vt:variant>
      <vt:variant>
        <vt:i4>5</vt:i4>
      </vt:variant>
      <vt:variant>
        <vt:lpwstr>http://www.grants.gov/agencies/aforms_repository_information.jsp</vt:lpwstr>
      </vt:variant>
      <vt:variant>
        <vt:lpwstr/>
      </vt:variant>
      <vt:variant>
        <vt:i4>7077990</vt:i4>
      </vt:variant>
      <vt:variant>
        <vt:i4>480</vt:i4>
      </vt:variant>
      <vt:variant>
        <vt:i4>0</vt:i4>
      </vt:variant>
      <vt:variant>
        <vt:i4>5</vt:i4>
      </vt:variant>
      <vt:variant>
        <vt:lpwstr>http://www.grants.gov/agencies/aforms_repository_information.jsp</vt:lpwstr>
      </vt:variant>
      <vt:variant>
        <vt:lpwstr/>
      </vt:variant>
      <vt:variant>
        <vt:i4>7077990</vt:i4>
      </vt:variant>
      <vt:variant>
        <vt:i4>441</vt:i4>
      </vt:variant>
      <vt:variant>
        <vt:i4>0</vt:i4>
      </vt:variant>
      <vt:variant>
        <vt:i4>5</vt:i4>
      </vt:variant>
      <vt:variant>
        <vt:lpwstr>http://www.grants.gov/agencies/aforms_repository_information.jsp</vt:lpwstr>
      </vt:variant>
      <vt:variant>
        <vt:lpwstr/>
      </vt:variant>
      <vt:variant>
        <vt:i4>327727</vt:i4>
      </vt:variant>
      <vt:variant>
        <vt:i4>426</vt:i4>
      </vt:variant>
      <vt:variant>
        <vt:i4>0</vt:i4>
      </vt:variant>
      <vt:variant>
        <vt:i4>5</vt:i4>
      </vt:variant>
      <vt:variant>
        <vt:lpwstr>mailto:HarwoodGrants@dol.gov</vt:lpwstr>
      </vt:variant>
      <vt:variant>
        <vt:lpwstr/>
      </vt:variant>
      <vt:variant>
        <vt:i4>4784245</vt:i4>
      </vt:variant>
      <vt:variant>
        <vt:i4>411</vt:i4>
      </vt:variant>
      <vt:variant>
        <vt:i4>0</vt:i4>
      </vt:variant>
      <vt:variant>
        <vt:i4>5</vt:i4>
      </vt:variant>
      <vt:variant>
        <vt:lpwstr>mailto:support@grants.gov</vt:lpwstr>
      </vt:variant>
      <vt:variant>
        <vt:lpwstr/>
      </vt:variant>
      <vt:variant>
        <vt:i4>6619261</vt:i4>
      </vt:variant>
      <vt:variant>
        <vt:i4>408</vt:i4>
      </vt:variant>
      <vt:variant>
        <vt:i4>0</vt:i4>
      </vt:variant>
      <vt:variant>
        <vt:i4>5</vt:i4>
      </vt:variant>
      <vt:variant>
        <vt:lpwstr>http://www.grants.gov/assets/ApplicantUserGuide.pdf</vt:lpwstr>
      </vt:variant>
      <vt:variant>
        <vt:lpwstr/>
      </vt:variant>
      <vt:variant>
        <vt:i4>3604526</vt:i4>
      </vt:variant>
      <vt:variant>
        <vt:i4>405</vt:i4>
      </vt:variant>
      <vt:variant>
        <vt:i4>0</vt:i4>
      </vt:variant>
      <vt:variant>
        <vt:i4>5</vt:i4>
      </vt:variant>
      <vt:variant>
        <vt:lpwstr>http://www.grants.gov/</vt:lpwstr>
      </vt:variant>
      <vt:variant>
        <vt:lpwstr/>
      </vt:variant>
      <vt:variant>
        <vt:i4>6291480</vt:i4>
      </vt:variant>
      <vt:variant>
        <vt:i4>402</vt:i4>
      </vt:variant>
      <vt:variant>
        <vt:i4>0</vt:i4>
      </vt:variant>
      <vt:variant>
        <vt:i4>5</vt:i4>
      </vt:variant>
      <vt:variant>
        <vt:lpwstr>http://www.grants.gov/applicants/org_step1.jsp</vt:lpwstr>
      </vt:variant>
      <vt:variant>
        <vt:lpwstr/>
      </vt:variant>
      <vt:variant>
        <vt:i4>8192082</vt:i4>
      </vt:variant>
      <vt:variant>
        <vt:i4>399</vt:i4>
      </vt:variant>
      <vt:variant>
        <vt:i4>0</vt:i4>
      </vt:variant>
      <vt:variant>
        <vt:i4>5</vt:i4>
      </vt:variant>
      <vt:variant>
        <vt:lpwstr>http://www.grants.gov/applicants/get_registered.jsp</vt:lpwstr>
      </vt:variant>
      <vt:variant>
        <vt:lpwstr/>
      </vt:variant>
      <vt:variant>
        <vt:i4>3604526</vt:i4>
      </vt:variant>
      <vt:variant>
        <vt:i4>396</vt:i4>
      </vt:variant>
      <vt:variant>
        <vt:i4>0</vt:i4>
      </vt:variant>
      <vt:variant>
        <vt:i4>5</vt:i4>
      </vt:variant>
      <vt:variant>
        <vt:lpwstr>http://www.grants.gov/</vt:lpwstr>
      </vt:variant>
      <vt:variant>
        <vt:lpwstr/>
      </vt:variant>
      <vt:variant>
        <vt:i4>3604526</vt:i4>
      </vt:variant>
      <vt:variant>
        <vt:i4>393</vt:i4>
      </vt:variant>
      <vt:variant>
        <vt:i4>0</vt:i4>
      </vt:variant>
      <vt:variant>
        <vt:i4>5</vt:i4>
      </vt:variant>
      <vt:variant>
        <vt:lpwstr>http://www.grants.gov/</vt:lpwstr>
      </vt:variant>
      <vt:variant>
        <vt:lpwstr/>
      </vt:variant>
      <vt:variant>
        <vt:i4>3604526</vt:i4>
      </vt:variant>
      <vt:variant>
        <vt:i4>390</vt:i4>
      </vt:variant>
      <vt:variant>
        <vt:i4>0</vt:i4>
      </vt:variant>
      <vt:variant>
        <vt:i4>5</vt:i4>
      </vt:variant>
      <vt:variant>
        <vt:lpwstr>http://www.grants.gov/</vt:lpwstr>
      </vt:variant>
      <vt:variant>
        <vt:lpwstr/>
      </vt:variant>
      <vt:variant>
        <vt:i4>5373987</vt:i4>
      </vt:variant>
      <vt:variant>
        <vt:i4>384</vt:i4>
      </vt:variant>
      <vt:variant>
        <vt:i4>0</vt:i4>
      </vt:variant>
      <vt:variant>
        <vt:i4>5</vt:i4>
      </vt:variant>
      <vt:variant>
        <vt:lpwstr>http://www.osha.gov/dte/sharwood/grant_requirements.html</vt:lpwstr>
      </vt:variant>
      <vt:variant>
        <vt:lpwstr/>
      </vt:variant>
      <vt:variant>
        <vt:i4>5373987</vt:i4>
      </vt:variant>
      <vt:variant>
        <vt:i4>372</vt:i4>
      </vt:variant>
      <vt:variant>
        <vt:i4>0</vt:i4>
      </vt:variant>
      <vt:variant>
        <vt:i4>5</vt:i4>
      </vt:variant>
      <vt:variant>
        <vt:lpwstr>http://www.osha.gov/dte/sharwood/grant_requirements.html</vt:lpwstr>
      </vt:variant>
      <vt:variant>
        <vt:lpwstr/>
      </vt:variant>
      <vt:variant>
        <vt:i4>1114118</vt:i4>
      </vt:variant>
      <vt:variant>
        <vt:i4>369</vt:i4>
      </vt:variant>
      <vt:variant>
        <vt:i4>0</vt:i4>
      </vt:variant>
      <vt:variant>
        <vt:i4>5</vt:i4>
      </vt:variant>
      <vt:variant>
        <vt:lpwstr>http://www2.ed.gov/legislation/FedRegister/other/2005-2/052405b.html</vt:lpwstr>
      </vt:variant>
      <vt:variant>
        <vt:lpwstr/>
      </vt:variant>
      <vt:variant>
        <vt:i4>393250</vt:i4>
      </vt:variant>
      <vt:variant>
        <vt:i4>366</vt:i4>
      </vt:variant>
      <vt:variant>
        <vt:i4>0</vt:i4>
      </vt:variant>
      <vt:variant>
        <vt:i4>5</vt:i4>
      </vt:variant>
      <vt:variant>
        <vt:lpwstr>http://www.opm.gov/constitution_initiative/</vt:lpwstr>
      </vt:variant>
      <vt:variant>
        <vt:lpwstr/>
      </vt:variant>
      <vt:variant>
        <vt:i4>2031638</vt:i4>
      </vt:variant>
      <vt:variant>
        <vt:i4>351</vt:i4>
      </vt:variant>
      <vt:variant>
        <vt:i4>0</vt:i4>
      </vt:variant>
      <vt:variant>
        <vt:i4>5</vt:i4>
      </vt:variant>
      <vt:variant>
        <vt:lpwstr>http://www.osha.gov/dte/sharwood/best-practices.html</vt:lpwstr>
      </vt:variant>
      <vt:variant>
        <vt:lpwstr/>
      </vt:variant>
      <vt:variant>
        <vt:i4>5963796</vt:i4>
      </vt:variant>
      <vt:variant>
        <vt:i4>348</vt:i4>
      </vt:variant>
      <vt:variant>
        <vt:i4>0</vt:i4>
      </vt:variant>
      <vt:variant>
        <vt:i4>5</vt:i4>
      </vt:variant>
      <vt:variant>
        <vt:lpwstr>http://www.hhs.gov/web/508/checklists/index.html</vt:lpwstr>
      </vt:variant>
      <vt:variant>
        <vt:lpwstr/>
      </vt:variant>
      <vt:variant>
        <vt:i4>1507419</vt:i4>
      </vt:variant>
      <vt:variant>
        <vt:i4>345</vt:i4>
      </vt:variant>
      <vt:variant>
        <vt:i4>0</vt:i4>
      </vt:variant>
      <vt:variant>
        <vt:i4>5</vt:i4>
      </vt:variant>
      <vt:variant>
        <vt:lpwstr>http://www.access-board.gov/sec508/guide/act.htm</vt:lpwstr>
      </vt:variant>
      <vt:variant>
        <vt:lpwstr/>
      </vt:variant>
      <vt:variant>
        <vt:i4>3735652</vt:i4>
      </vt:variant>
      <vt:variant>
        <vt:i4>342</vt:i4>
      </vt:variant>
      <vt:variant>
        <vt:i4>0</vt:i4>
      </vt:variant>
      <vt:variant>
        <vt:i4>5</vt:i4>
      </vt:variant>
      <vt:variant>
        <vt:lpwstr>http://www.osha.gov/dcsp/compliance_assistance/spanish_dictionaries.html</vt:lpwstr>
      </vt:variant>
      <vt:variant>
        <vt:lpwstr/>
      </vt:variant>
      <vt:variant>
        <vt:i4>2293805</vt:i4>
      </vt:variant>
      <vt:variant>
        <vt:i4>339</vt:i4>
      </vt:variant>
      <vt:variant>
        <vt:i4>0</vt:i4>
      </vt:variant>
      <vt:variant>
        <vt:i4>5</vt:i4>
      </vt:variant>
      <vt:variant>
        <vt:lpwstr>http://www.whistleblowers.gov/</vt:lpwstr>
      </vt:variant>
      <vt:variant>
        <vt:lpwstr/>
      </vt:variant>
      <vt:variant>
        <vt:i4>1572957</vt:i4>
      </vt:variant>
      <vt:variant>
        <vt:i4>336</vt:i4>
      </vt:variant>
      <vt:variant>
        <vt:i4>0</vt:i4>
      </vt:variant>
      <vt:variant>
        <vt:i4>5</vt:i4>
      </vt:variant>
      <vt:variant>
        <vt:lpwstr>http://www.nwlink.com/~donclark/hrd/sat.html</vt:lpwstr>
      </vt:variant>
      <vt:variant>
        <vt:lpwstr/>
      </vt:variant>
      <vt:variant>
        <vt:i4>2031638</vt:i4>
      </vt:variant>
      <vt:variant>
        <vt:i4>333</vt:i4>
      </vt:variant>
      <vt:variant>
        <vt:i4>0</vt:i4>
      </vt:variant>
      <vt:variant>
        <vt:i4>5</vt:i4>
      </vt:variant>
      <vt:variant>
        <vt:lpwstr>http://www.osha.gov/dte/sharwood/best-practices.html</vt:lpwstr>
      </vt:variant>
      <vt:variant>
        <vt:lpwstr/>
      </vt:variant>
      <vt:variant>
        <vt:i4>3080286</vt:i4>
      </vt:variant>
      <vt:variant>
        <vt:i4>321</vt:i4>
      </vt:variant>
      <vt:variant>
        <vt:i4>0</vt:i4>
      </vt:variant>
      <vt:variant>
        <vt:i4>5</vt:i4>
      </vt:variant>
      <vt:variant>
        <vt:lpwstr>http://www.osha.gov/dsg/topics/safetyhealth/i2p2_jan2013/index.html</vt:lpwstr>
      </vt:variant>
      <vt:variant>
        <vt:lpwstr/>
      </vt:variant>
      <vt:variant>
        <vt:i4>5111828</vt:i4>
      </vt:variant>
      <vt:variant>
        <vt:i4>318</vt:i4>
      </vt:variant>
      <vt:variant>
        <vt:i4>0</vt:i4>
      </vt:variant>
      <vt:variant>
        <vt:i4>5</vt:i4>
      </vt:variant>
      <vt:variant>
        <vt:lpwstr>http://www.osha.gov/pls/oshaweb/owadisp.show_document?p_table=FEDERAL_REGISTER&amp;p_id=12909</vt:lpwstr>
      </vt:variant>
      <vt:variant>
        <vt:lpwstr/>
      </vt:variant>
      <vt:variant>
        <vt:i4>8192082</vt:i4>
      </vt:variant>
      <vt:variant>
        <vt:i4>291</vt:i4>
      </vt:variant>
      <vt:variant>
        <vt:i4>0</vt:i4>
      </vt:variant>
      <vt:variant>
        <vt:i4>5</vt:i4>
      </vt:variant>
      <vt:variant>
        <vt:lpwstr>http://www.grants.gov/applicants/get_registered.jsp</vt:lpwstr>
      </vt:variant>
      <vt:variant>
        <vt:lpwstr/>
      </vt:variant>
      <vt:variant>
        <vt:i4>8060974</vt:i4>
      </vt:variant>
      <vt:variant>
        <vt:i4>285</vt:i4>
      </vt:variant>
      <vt:variant>
        <vt:i4>0</vt:i4>
      </vt:variant>
      <vt:variant>
        <vt:i4>5</vt:i4>
      </vt:variant>
      <vt:variant>
        <vt:lpwstr>http://www.grants.govc/</vt:lpwstr>
      </vt:variant>
      <vt:variant>
        <vt:lpwstr/>
      </vt:variant>
      <vt:variant>
        <vt:i4>3604526</vt:i4>
      </vt:variant>
      <vt:variant>
        <vt:i4>282</vt:i4>
      </vt:variant>
      <vt:variant>
        <vt:i4>0</vt:i4>
      </vt:variant>
      <vt:variant>
        <vt:i4>5</vt:i4>
      </vt:variant>
      <vt:variant>
        <vt:lpwstr>http://www.grants.gov/</vt:lpwstr>
      </vt:variant>
      <vt:variant>
        <vt:lpwstr/>
      </vt:variant>
      <vt:variant>
        <vt:i4>3604526</vt:i4>
      </vt:variant>
      <vt:variant>
        <vt:i4>279</vt:i4>
      </vt:variant>
      <vt:variant>
        <vt:i4>0</vt:i4>
      </vt:variant>
      <vt:variant>
        <vt:i4>5</vt:i4>
      </vt:variant>
      <vt:variant>
        <vt:lpwstr>http://www.grants.gov/</vt:lpwstr>
      </vt:variant>
      <vt:variant>
        <vt:lpwstr/>
      </vt:variant>
      <vt:variant>
        <vt:i4>7864358</vt:i4>
      </vt:variant>
      <vt:variant>
        <vt:i4>252</vt:i4>
      </vt:variant>
      <vt:variant>
        <vt:i4>0</vt:i4>
      </vt:variant>
      <vt:variant>
        <vt:i4>5</vt:i4>
      </vt:variant>
      <vt:variant>
        <vt:lpwstr>http://www.osha.gov/dte/sharwood/index.html</vt:lpwstr>
      </vt:variant>
      <vt:variant>
        <vt:lpwstr/>
      </vt:variant>
      <vt:variant>
        <vt:i4>327727</vt:i4>
      </vt:variant>
      <vt:variant>
        <vt:i4>249</vt:i4>
      </vt:variant>
      <vt:variant>
        <vt:i4>0</vt:i4>
      </vt:variant>
      <vt:variant>
        <vt:i4>5</vt:i4>
      </vt:variant>
      <vt:variant>
        <vt:lpwstr>mailto:HarwoodGrants@dol.gov</vt:lpwstr>
      </vt:variant>
      <vt:variant>
        <vt:lpwstr/>
      </vt:variant>
      <vt:variant>
        <vt:i4>3604526</vt:i4>
      </vt:variant>
      <vt:variant>
        <vt:i4>243</vt:i4>
      </vt:variant>
      <vt:variant>
        <vt:i4>0</vt:i4>
      </vt:variant>
      <vt:variant>
        <vt:i4>5</vt:i4>
      </vt:variant>
      <vt:variant>
        <vt:lpwstr>http://www.grants.gov/</vt:lpwstr>
      </vt:variant>
      <vt:variant>
        <vt:lpwstr/>
      </vt:variant>
      <vt:variant>
        <vt:i4>3604526</vt:i4>
      </vt:variant>
      <vt:variant>
        <vt:i4>240</vt:i4>
      </vt:variant>
      <vt:variant>
        <vt:i4>0</vt:i4>
      </vt:variant>
      <vt:variant>
        <vt:i4>5</vt:i4>
      </vt:variant>
      <vt:variant>
        <vt:lpwstr>http://www.grants.gov/</vt:lpwstr>
      </vt:variant>
      <vt:variant>
        <vt:lpwstr/>
      </vt:variant>
      <vt:variant>
        <vt:i4>3604526</vt:i4>
      </vt:variant>
      <vt:variant>
        <vt:i4>237</vt:i4>
      </vt:variant>
      <vt:variant>
        <vt:i4>0</vt:i4>
      </vt:variant>
      <vt:variant>
        <vt:i4>5</vt:i4>
      </vt:variant>
      <vt:variant>
        <vt:lpwstr>http://www.grants.gov/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Billing Code:</dc:title>
  <dc:creator>Wanderski, Heather - OSHA</dc:creator>
  <cp:lastModifiedBy>Wanderski, Heather - OSHA</cp:lastModifiedBy>
  <cp:revision>2</cp:revision>
  <cp:lastPrinted>2014-04-21T19:46:00Z</cp:lastPrinted>
  <dcterms:created xsi:type="dcterms:W3CDTF">2015-04-03T14:57:00Z</dcterms:created>
  <dcterms:modified xsi:type="dcterms:W3CDTF">2015-04-03T14:57:00Z</dcterms:modified>
</cp:coreProperties>
</file>