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[Federal Register: September 29, 2008 (Volume 73, Number 189)]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[Notices]              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[Page 56596-56600]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From the Federal Register Online via GPO Access [wais.access.gpo.gov]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[DOCID:fr29se08-90]                        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three legacy record systems: Justice/INS-013 INS Computer Linked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system of records notice titled, United States Citizenship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Services Benefits Information System. Categories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individuals, categories of records, and the routine uses of these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legacy system of records notices have been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Department's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petition and application information record systems. This system will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be included in the Department's inventory of record systems.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Mail: Hugo Teufel III, Chief Privacy Officer, Privacy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to </w:t>
      </w:r>
      <w:hyperlink r:id="rId6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including any personal information provided.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documents or comments received go to </w:t>
      </w:r>
      <w:hyperlink r:id="rId7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http://frwebgate.access.gpo.gov/cgi-bin/leaving.cgi?from=leavingFR.html&amp;log=linklog&amp;to=http://www.regulations.gov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>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Avenue, NW., Washington, DC 20529. For privacy issues, please contact: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Hugo Teufel III (703-235-0780), Chief Privacy Officer, Privacy Office,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offices have relied on preexisting Privacy Act system of records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notices for the maintenance of records that concern DHS/United States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record systems. As part of its mission, DHS implements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and adjudication of applications and petitions submitted for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naturalization, request for lawful permanent residence, asylum, refugee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status, and other immigrant and non immigrant benefits. USCIS also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supports national security by preventing individuals from fraudulently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obtaining immigration benefits and by denying applications submitted by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individuals who pose national security or public safety threats.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United States immigrant and non immigrant benefits. This SORN covers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USCIS computer systems associated with processing all immigrant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non immigrant benefits applications and petitions except asylum,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refugee status. The following major computer systems maintain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covered by this SORN: CLAIMS 3, CLAIMS 4, the Redesigned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(IVRS), and the Integrated Card Production System (ICPS). These systems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are referred to as the ``Benefits Information Systems'' throughout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remainder of this document.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provided by the individual on the application and/or petition for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benefits and non-immigrant benefits, and varies depending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on the benefit. Additionally, these systems collect DHS transactional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data that indicates which steps of the adjudication process have been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completed such as an appointment to submit biometrics for a background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check, other pending benefits, and/or whether the applicant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suspected of fraudulent activity that could bear on fitness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eligibility for the requested benefits.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many government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systems internal and external to DHS. All information sharing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conducted within the parameters of existing Privacy Act of 1974 routine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sharing requirements. All sharing is related to the purposes for which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the information was originally collected.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that it proposes to consolidate three legacy record systems: Justice/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into one DHS/USCIS system of records notice titled, United States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Benefits Information System.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 these legacy system of records notices have been consolidated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updated to better reflect DHS/USCIS's immigration application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record systems. This system will be included in the DHS's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collects, maintains, uses, and disseminates personally identifiable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for which information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retrieved by the name of an individual or by some identifying number,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symbol, or other identifying particular assigned to the individual. 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Privacy Act, an individual is defined to encompass United States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citizens and legal permanent residents. As a matter of policy, DHS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systems of records maintain information on U.S. citizens, lawful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permanent residents, and visitors. Individuals may request access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their own records that are maintained in a system of records in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possession or under the control of DHS by complying with DHS Privacy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contained in each system in order to make agency record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keeping practices transparent, to notify individuals regarding the uses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to which personally identifiable information is put, and to assist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individuals to more easily find such files within the agency. Below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the description of the Benefits Information Systems System of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(OMB)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>System Name: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Unclassified.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offices.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who have filed (for themselves or on the behalf of others) applications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petitions for immigration benefits (other than asylum and refugee)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as amended, and/or who have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submitted fee payments or received refunds from such applications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petitions; current, former and potential (e.g., fianc[eacute]) family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members of applicants/petitioners; persons who complete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forms for applicants and petitioners (e.g., attorneys, form preparers);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name of applicant's employer; and individuals who seek access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records retained in the Benefits Information System under the Freedom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Information/Privacy Acts (FOIA/PA).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background checks;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check information; and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filed or received by USCIS; application/petition status, location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record, FOIA/PA or other control number when applicable, and fee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receipt data.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8 U.S.C. 1103; 8 U.S.C. 1363; and 31 U.S.C. 3512.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immigrant and nonimmigrant benefit petitions and applications. Both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investigative and administrative records are maintained in this system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to permit DHS/USCIS to function efficiently. Reports are also generated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from the data within the system of records. This system of records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notice enables DHS/USCIS to provide automated support to process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applications and/or petitions for benefits; determine the status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pending applications and/or petitions for benefits; account for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control the receipt and disposition of any fees and refunds collected;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conduct searches pursuant to FOIA and Privacy Act requests; and locate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related physical and automated files to support DHS/USCIS responses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inquiries about these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contained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 this system may be disclosed outside DHS as a routine use pursuant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to 5 U.S.C. 552a(b)(3) as follows: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that rely upon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compromised information; and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accomplish an agency function related to this system of records.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jurisdiction for the purpose of filing petitions for naturalization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to enable such courts to determine eligibility for naturalization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grounds for revocation of naturalization.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processing of petitions or applications for benefits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under the Immigration and Nationality Act, and all other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and nationality laws including treaties and reciprocal agreements.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tribal, and local government law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enforcement and regulatory agencies, foreign governments,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international organizations, for example: The Department of Defense;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Department of State; the Department of the Treasury; the Central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and the International Criminal Police Organization (INTERPOL); as well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as to other individuals and organizations during the course of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investigation by DHS or the processing of a matter under DHS's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jurisdiction, or during a proceeding within the purview of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and nationality laws, when DHS deems that such disclosure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 necessary to carry out its functions and statutory mandates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elicit information required by DHS to carry out its functions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statutory mandates.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international agency, if the information is relevant and necessary to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requesting agency's decision concerning the hiring or retention of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individual, or issuance of a security clearance, license, contract,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grant, or other benefit, or if the information is relevant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necessary to a DHS decision concerning the hiring or retention of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employee, the issuance of a security clearance, the reporting of an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investigation of an employee, the letting of a contract, or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issuance of a license, grant or other benefit and when disclosure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appropriate to the proper performance of the official duties of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person making the request.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review of private relief legislation as set forth in OMB Circular No.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as set forth in the Circular.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who is acting on behalf of an individual covered by this system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records in connection with any proceeding before DHS/USCIS or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N. To a Federal, State, tribal, or local government agency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assist such agencies in collecting the repayment of loans,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fraudulently or erroneously secured benefits, grants, or other debts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owed to them or to the United States Government, or to obtain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that may assist USCIS in collecting debts owed to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government in collecting the repayment of loans, or fraudulently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erroneously secured benefits, grants, or other debts owed to it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provided that the foreign government in question: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the stated purpose of its request; and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deceased individual (whether or not such individual is deceased as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result of a crime).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Centers for Disease Control and Prevention (CDC), or to any State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or local health authorities, to: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surgeons who perform medical examinations of both arriving aliens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those requesting status as a lawful permanent resident; and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health and safety in the United States are being or have been,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adequately addressed.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ascertain the citizenship or immigration status of any individual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within the jurisdiction of the agency for any purpose authorized by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law.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issuing a Social Security number and card to an alien who has made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request for a Social Security number as part of the immigration process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and in accordance with any related agreements in effect between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422.103(b)(3); 422.103(c); and 422.106(a), or other relevant laws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regulations.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regulations, for purposes of responding to an official inquiry by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authority; or facilitating communications with a former employee that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may be necessary for personnel-related or other official purposes where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Department requires information or consultation assistance from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former employee regarding a matter within that person's former area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responsibility.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necessary to determine employment eligibility.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entities or individuals, or through established liaison channels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selected foreign governments, in order to provide intelligence,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counterintelligence, or other information for the purposes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intelligence, counterintelligence, or antiterrorism activities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authorized by U.S. law, or Executive Order.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make determinations regarding the payment of Federal benefits to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record subject in accordance with that agency's statutory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responsibilities.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legitimate public interest in the disclosure of the information or when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agencies. The primary mission of the DMC is to collect debts resulting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from an individual's participation in DHS benefits programs. Benefits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charged during various application processes to ensure collection of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are stored on magnetic disc, tape, digital media, and CD-ROM.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telephone numbers, birth and death information, A-Number, Social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immigration status, marital and family status, personal characteristics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matters, records regarding employment, medical records, military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membership or affiliation, biometric and other information collected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issue immigration cards evidencing receipt of immigration benefits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to conduct background checks and necessary to determine the existence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 criminal history or other history necessary to make immigration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decisions. Records in the system may also include case processing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such as date applications were filed or received by USCIS,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application/petition status, location of record, FOIA/PA or other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control number when applicable, and fee receipt data, and by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application/petition receipt number.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system security access policies. Strict controls have been imposed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minimize the risk of compromising the information that is being stored.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clearances or permissions. The system maintains a real-time auditing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function of individuals who access the system. Additional safeguards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may vary by component and program.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>Retention and Disposal: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accordance with the criteria approved by NARA. Electronic data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pertaining to applications for naturalization will be deleted 15 years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after the processing of the benefit being sought is completed.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Information in the master file is destroyed 15 years after the last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completed action with respect to the application. System documentation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or no longer needed for agency business.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benefits applications and petitions other than naturalization, asylum,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refugee status completed by applicants or petitioners is destroyed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after the data is transferred to the electronic master file and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verified. Information in the master file is destroyed 15 years after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the last completed action with respect to the application. Daily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reports generated by associated information technology systems are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maintained for 15 years by the service center that generated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reports and then destroyed.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NW., Second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Floor, Washington, DC 20529.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may submit a request in writing to National Records Center, FOIA/PA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Office, P.O. Box 648010, Lee's Summit, MO 64064-8010. Specific FOIA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contact information can be found at </w:t>
      </w:r>
      <w:hyperlink r:id="rId8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http://frwebgate.access.gpo.gov/cgi-bin/leaving.cgi?from=leavingFR.html&amp;log=linklog&amp;to=http://www.dhs.gov/foia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any other USCIS system of records, your request must conform with the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or perjury as a substitute for notarization. While no specific form is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Director,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9" w:history="1">
        <w:r w:rsidRPr="00342E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http://frwebgate.access.gpo.gov/cgi-bin/leaving.cgi?from=leavingFR.html&amp;log=linklog&amp;to=http://www.dhs.gov</w:t>
        </w:r>
      </w:hyperlink>
      <w:r w:rsidRPr="00342EB2">
        <w:rPr>
          <w:rFonts w:ascii="Courier New" w:eastAsia="Times New Roman" w:hAnsi="Courier New" w:cs="Courier New"/>
          <w:sz w:val="20"/>
          <w:szCs w:val="20"/>
        </w:rPr>
        <w:t xml:space="preserve"> or 1-866-431-0486. In addition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you should provide the following: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lastRenderedPageBreak/>
        <w:t>Record Access Procedures: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the individuals covered by the system.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Hugo Teufel III,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42EB2" w:rsidRPr="00342EB2" w:rsidRDefault="00342EB2" w:rsidP="003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2EB2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04623B" w:rsidRDefault="0004623B">
      <w:bookmarkStart w:id="0" w:name="_GoBack"/>
      <w:bookmarkEnd w:id="0"/>
    </w:p>
    <w:sectPr w:rsidR="00046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B2"/>
    <w:rsid w:val="0004623B"/>
    <w:rsid w:val="0034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webgate.access.gpo.gov/cgi-bin/leaving.cgi?from=leavingFR.html&amp;log=linklog&amp;to=http://www.dhs.gov/fo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webgate.access.gpo.gov/cgi-bin/leaving.cgi?from=leavingFR.html&amp;log=linklog&amp;to=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webgate.access.gpo.gov/cgi-bin/leaving.cgi?from=leavingFR.html&amp;log=linklog&amp;to=http://www.regulation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webgate.access.gpo.gov/cgi-bin/leaving.cgi?from=leavingFR.html&amp;log=linklog&amp;to=http://www.regulation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webgate.access.gpo.gov/cgi-bin/leaving.cgi?from=leavingFR.html&amp;log=linklog&amp;to=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Ramsay, John R</dc:creator>
  <cp:keywords/>
  <dc:description/>
  <cp:lastModifiedBy>Ramsay, John R</cp:lastModifiedBy>
  <cp:revision>1</cp:revision>
  <dcterms:created xsi:type="dcterms:W3CDTF">2012-09-27T16:30:00Z</dcterms:created>
  <dcterms:modified xsi:type="dcterms:W3CDTF">2012-09-27T16:30:00Z</dcterms:modified>
</cp:coreProperties>
</file>