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A60" w:rsidRPr="00644EF5" w:rsidRDefault="009F0A60" w:rsidP="009F0A60">
      <w:pPr>
        <w:pStyle w:val="Title"/>
        <w:ind w:firstLine="720"/>
        <w:jc w:val="right"/>
        <w:rPr>
          <w:sz w:val="28"/>
        </w:rPr>
      </w:pPr>
      <w:bookmarkStart w:id="0" w:name="_GoBack"/>
      <w:bookmarkEnd w:id="0"/>
      <w:r>
        <w:rPr>
          <w:sz w:val="28"/>
        </w:rPr>
        <w:t xml:space="preserve">July </w:t>
      </w:r>
      <w:r w:rsidR="007618D8">
        <w:rPr>
          <w:sz w:val="28"/>
        </w:rPr>
        <w:t>11</w:t>
      </w:r>
      <w:r>
        <w:rPr>
          <w:sz w:val="28"/>
        </w:rPr>
        <w:t>, 2012</w:t>
      </w:r>
    </w:p>
    <w:p w:rsidR="009F0A60" w:rsidRDefault="009F0A60" w:rsidP="009F0A60">
      <w:pPr>
        <w:pStyle w:val="Title"/>
      </w:pPr>
    </w:p>
    <w:p w:rsidR="009F0A60" w:rsidRDefault="009F0A60" w:rsidP="009F0A60">
      <w:pPr>
        <w:pStyle w:val="Title"/>
        <w:rPr>
          <w:rFonts w:ascii="Arial" w:hAnsi="Arial" w:cs="Arial"/>
        </w:rPr>
      </w:pPr>
      <w:r w:rsidRPr="007263B4">
        <w:rPr>
          <w:rFonts w:ascii="Arial" w:hAnsi="Arial" w:cs="Arial"/>
        </w:rPr>
        <w:t xml:space="preserve">Supporting Statement for </w:t>
      </w:r>
    </w:p>
    <w:p w:rsidR="009F0A60" w:rsidRPr="007263B4" w:rsidRDefault="009F0A60" w:rsidP="009F0A60">
      <w:pPr>
        <w:pStyle w:val="Title"/>
        <w:rPr>
          <w:rFonts w:ascii="Arial" w:hAnsi="Arial" w:cs="Arial"/>
          <w:color w:val="FF0000"/>
          <w:sz w:val="28"/>
        </w:rPr>
      </w:pPr>
      <w:r w:rsidRPr="007263B4">
        <w:rPr>
          <w:rFonts w:ascii="Arial" w:hAnsi="Arial" w:cs="Arial"/>
        </w:rPr>
        <w:t>Paperwork Reduction Act Submissions</w:t>
      </w:r>
    </w:p>
    <w:p w:rsidR="009F0A60" w:rsidRDefault="009F0A60" w:rsidP="009F0A60">
      <w:pPr>
        <w:tabs>
          <w:tab w:val="left" w:pos="-720"/>
        </w:tabs>
        <w:suppressAutoHyphens/>
        <w:rPr>
          <w:b/>
          <w:sz w:val="28"/>
        </w:rPr>
      </w:pPr>
    </w:p>
    <w:p w:rsidR="009F0A60" w:rsidRDefault="009F0A60" w:rsidP="009F0A60">
      <w:pPr>
        <w:tabs>
          <w:tab w:val="left" w:pos="-720"/>
        </w:tabs>
        <w:suppressAutoHyphens/>
        <w:rPr>
          <w:b/>
          <w:sz w:val="28"/>
        </w:rPr>
      </w:pPr>
      <w:r>
        <w:rPr>
          <w:b/>
          <w:sz w:val="28"/>
        </w:rPr>
        <w:t>OMB Control Number:</w:t>
      </w:r>
      <w:r w:rsidRPr="00644EF5">
        <w:rPr>
          <w:sz w:val="28"/>
        </w:rPr>
        <w:t xml:space="preserve">  </w:t>
      </w:r>
      <w:r w:rsidRPr="00605C42">
        <w:rPr>
          <w:b/>
          <w:sz w:val="28"/>
        </w:rPr>
        <w:t>1660-N</w:t>
      </w:r>
      <w:r>
        <w:rPr>
          <w:b/>
          <w:sz w:val="28"/>
        </w:rPr>
        <w:t>EW</w:t>
      </w:r>
    </w:p>
    <w:p w:rsidR="009F0A60" w:rsidRDefault="009F0A60" w:rsidP="009F0A60">
      <w:pPr>
        <w:tabs>
          <w:tab w:val="left" w:pos="-720"/>
        </w:tabs>
        <w:suppressAutoHyphens/>
        <w:rPr>
          <w:b/>
          <w:sz w:val="28"/>
        </w:rPr>
      </w:pPr>
    </w:p>
    <w:p w:rsidR="009F0A60" w:rsidRDefault="009F0A60" w:rsidP="009F0A60">
      <w:pPr>
        <w:tabs>
          <w:tab w:val="left" w:pos="-720"/>
        </w:tabs>
        <w:suppressAutoHyphens/>
        <w:rPr>
          <w:b/>
          <w:sz w:val="28"/>
        </w:rPr>
      </w:pPr>
      <w:r>
        <w:rPr>
          <w:b/>
          <w:sz w:val="28"/>
        </w:rPr>
        <w:t>Title:  National Emergency Family Registry and Locator System</w:t>
      </w:r>
    </w:p>
    <w:p w:rsidR="009F0A60" w:rsidRDefault="009F0A60" w:rsidP="009F0A60">
      <w:pPr>
        <w:tabs>
          <w:tab w:val="left" w:pos="-720"/>
        </w:tabs>
        <w:suppressAutoHyphens/>
        <w:rPr>
          <w:b/>
          <w:sz w:val="28"/>
        </w:rPr>
      </w:pPr>
    </w:p>
    <w:p w:rsidR="009F0A60" w:rsidRDefault="009F0A60" w:rsidP="009F0A60">
      <w:pPr>
        <w:tabs>
          <w:tab w:val="left" w:pos="-720"/>
        </w:tabs>
        <w:suppressAutoHyphens/>
        <w:rPr>
          <w:sz w:val="28"/>
        </w:rPr>
      </w:pPr>
      <w:r>
        <w:rPr>
          <w:b/>
          <w:sz w:val="28"/>
        </w:rPr>
        <w:t>Form Number(s):  FEMA Form 528-1 NEFRLS Registration, FEMA Form 528-2 NEFRLS Search</w:t>
      </w:r>
    </w:p>
    <w:p w:rsidR="009F0A60" w:rsidRDefault="009F0A60" w:rsidP="009F0A60">
      <w:pPr>
        <w:tabs>
          <w:tab w:val="left" w:pos="-720"/>
        </w:tabs>
        <w:suppressAutoHyphens/>
      </w:pPr>
    </w:p>
    <w:p w:rsidR="009F0A60" w:rsidRDefault="009F0A60" w:rsidP="009F0A60">
      <w:pPr>
        <w:pStyle w:val="Heading1"/>
      </w:pPr>
      <w:r>
        <w:t>General Instructions</w:t>
      </w:r>
    </w:p>
    <w:p w:rsidR="009F0A60" w:rsidRDefault="009F0A60" w:rsidP="009F0A60">
      <w:pPr>
        <w:tabs>
          <w:tab w:val="left" w:pos="-720"/>
        </w:tabs>
        <w:suppressAutoHyphens/>
      </w:pPr>
    </w:p>
    <w:p w:rsidR="009F0A60" w:rsidRPr="009F0A60" w:rsidRDefault="009F0A60" w:rsidP="009F0A60">
      <w:pPr>
        <w:tabs>
          <w:tab w:val="left" w:pos="-720"/>
        </w:tabs>
        <w:suppressAutoHyphens/>
        <w:rPr>
          <w:sz w:val="22"/>
        </w:rPr>
      </w:pPr>
      <w:r w:rsidRPr="009F0A60">
        <w:rPr>
          <w:sz w:val="22"/>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9F0A60" w:rsidRDefault="009F0A60" w:rsidP="009F0A60">
      <w:pPr>
        <w:tabs>
          <w:tab w:val="left" w:pos="-720"/>
        </w:tabs>
        <w:suppressAutoHyphens/>
      </w:pPr>
    </w:p>
    <w:p w:rsidR="009F0A60" w:rsidRPr="007618D8" w:rsidRDefault="009F0A60" w:rsidP="009F0A60">
      <w:pPr>
        <w:pStyle w:val="Heading1"/>
        <w:rPr>
          <w:sz w:val="24"/>
        </w:rPr>
      </w:pPr>
      <w:r w:rsidRPr="007618D8">
        <w:rPr>
          <w:sz w:val="24"/>
        </w:rPr>
        <w:t>Specific Instructions</w:t>
      </w:r>
    </w:p>
    <w:p w:rsidR="009F0A60" w:rsidRDefault="009F0A60" w:rsidP="009F0A60">
      <w:pPr>
        <w:tabs>
          <w:tab w:val="left" w:pos="-720"/>
        </w:tabs>
        <w:suppressAutoHyphens/>
      </w:pPr>
    </w:p>
    <w:p w:rsidR="009F0A60" w:rsidRPr="007618D8" w:rsidRDefault="009F0A60" w:rsidP="009F0A60">
      <w:pPr>
        <w:pStyle w:val="Heading1"/>
        <w:rPr>
          <w:sz w:val="22"/>
        </w:rPr>
      </w:pPr>
      <w:r w:rsidRPr="007618D8">
        <w:rPr>
          <w:sz w:val="24"/>
        </w:rPr>
        <w:t>A.  Justification</w:t>
      </w:r>
    </w:p>
    <w:p w:rsidR="009F0A60" w:rsidRDefault="009F0A60" w:rsidP="009F0A60"/>
    <w:p w:rsidR="009F0A60" w:rsidRPr="009F0A60" w:rsidRDefault="009F0A60" w:rsidP="009F0A60">
      <w:pPr>
        <w:pStyle w:val="ListParagraph"/>
        <w:numPr>
          <w:ilvl w:val="0"/>
          <w:numId w:val="1"/>
        </w:numPr>
        <w:rPr>
          <w:b/>
          <w:bCs/>
          <w:color w:val="000000"/>
        </w:rPr>
      </w:pPr>
      <w:r w:rsidRPr="009F0A60">
        <w:rPr>
          <w:b/>
          <w:bCs/>
        </w:rPr>
        <w:fldChar w:fldCharType="begin"/>
      </w:r>
      <w:r w:rsidRPr="009F0A60">
        <w:rPr>
          <w:b/>
          <w:bCs/>
        </w:rPr>
        <w:instrText>ADVANCE \R 0.95</w:instrText>
      </w:r>
      <w:r w:rsidRPr="009F0A60">
        <w:rPr>
          <w:b/>
          <w:bCs/>
        </w:rPr>
        <w:fldChar w:fldCharType="end"/>
      </w:r>
      <w:r w:rsidRPr="009F0A60">
        <w:rPr>
          <w:b/>
          <w:bCs/>
          <w:sz w:val="22"/>
        </w:rPr>
        <w:t xml:space="preserve">Explain the circumstances that make the collection of information necessary </w:t>
      </w:r>
      <w:r w:rsidRPr="009F0A60">
        <w:rPr>
          <w:b/>
          <w:bCs/>
          <w:color w:val="000000"/>
          <w:sz w:val="22"/>
        </w:rPr>
        <w:t>(give details as to why this information is being collected).</w:t>
      </w:r>
      <w:r w:rsidRPr="009F0A60">
        <w:rPr>
          <w:b/>
          <w:bCs/>
          <w:sz w:val="22"/>
        </w:rPr>
        <w:t xml:space="preserve">  Identify any legal or administrative requirements that necessitate the collection.  Attach a copy of the appropriate section of each statute and regulation mandating or authorizing the collection of information.  </w:t>
      </w:r>
      <w:r w:rsidRPr="009F0A60">
        <w:rPr>
          <w:b/>
          <w:bCs/>
          <w:color w:val="000000"/>
          <w:sz w:val="22"/>
        </w:rPr>
        <w:t xml:space="preserve">Provide a detailed description of the nature and source of the information to be collected.   </w:t>
      </w:r>
    </w:p>
    <w:p w:rsidR="007346FA" w:rsidRDefault="007346FA"/>
    <w:p w:rsidR="009F0A60" w:rsidRDefault="009F0A60" w:rsidP="009F0A60">
      <w:pPr>
        <w:rPr>
          <w:sz w:val="22"/>
        </w:rPr>
      </w:pPr>
      <w:r>
        <w:rPr>
          <w:sz w:val="22"/>
        </w:rPr>
        <w:t xml:space="preserve">After Hurricane Katrina, displaced individuals experienced numerous difficulties in reuniting with family and household members.  As a consequent, Congress mandated that FEMA establish the National Emergency Family Registry and Locator System (NEFRLS) in the Post-Katrina Emergency Management Reform Act (PKEMRA), </w:t>
      </w:r>
      <w:r w:rsidRPr="009F0A60">
        <w:rPr>
          <w:i/>
          <w:sz w:val="22"/>
        </w:rPr>
        <w:t>Pub. L. 109-295, section 689c.</w:t>
      </w:r>
      <w:r>
        <w:rPr>
          <w:i/>
          <w:sz w:val="22"/>
        </w:rPr>
        <w:t xml:space="preserve">  </w:t>
      </w:r>
      <w:r>
        <w:rPr>
          <w:sz w:val="22"/>
        </w:rPr>
        <w:t xml:space="preserve">PKEMRA, </w:t>
      </w:r>
      <w:r w:rsidR="001160C2">
        <w:rPr>
          <w:i/>
          <w:sz w:val="22"/>
        </w:rPr>
        <w:t>Pub. L. 109-295, section 689c</w:t>
      </w:r>
      <w:r w:rsidR="001160C2">
        <w:rPr>
          <w:sz w:val="22"/>
        </w:rPr>
        <w:t xml:space="preserve"> </w:t>
      </w:r>
      <w:r>
        <w:rPr>
          <w:sz w:val="22"/>
        </w:rPr>
        <w:t>is the legal</w:t>
      </w:r>
      <w:r w:rsidRPr="009F0A60">
        <w:rPr>
          <w:sz w:val="22"/>
        </w:rPr>
        <w:t xml:space="preserve"> basis for FEMA to provide a National Emergency Family Registry and Locator System (NEFRLS) to allow adults (including medical patients) that have been displaced by a Presidentially declared disaster or emergency to voluntarily register by submitting personal information to be entered into a database that could be used by others to help reunify them with their families.  Children who are traveling with their families during a Presidentially-declared disaster can be listed in NEFRLS.  </w:t>
      </w:r>
      <w:r w:rsidRPr="00AA4DFE">
        <w:rPr>
          <w:sz w:val="22"/>
        </w:rPr>
        <w:t>NEFRLS allows up to 7 family members to be registered and listed so that another designated family member or friend can search for them.</w:t>
      </w:r>
      <w:r w:rsidRPr="009F0A60">
        <w:rPr>
          <w:sz w:val="22"/>
        </w:rPr>
        <w:t xml:space="preserve">  This ability to list children within NEFRLS is only to indicate what family members are actually together and safe</w:t>
      </w:r>
      <w:r w:rsidR="004601BA">
        <w:rPr>
          <w:sz w:val="22"/>
        </w:rPr>
        <w:t xml:space="preserve"> and</w:t>
      </w:r>
      <w:r w:rsidRPr="009F0A60">
        <w:rPr>
          <w:sz w:val="22"/>
        </w:rPr>
        <w:t xml:space="preserve"> does </w:t>
      </w:r>
      <w:r w:rsidR="004601BA">
        <w:rPr>
          <w:sz w:val="22"/>
        </w:rPr>
        <w:t xml:space="preserve">not </w:t>
      </w:r>
      <w:r w:rsidRPr="009F0A60">
        <w:rPr>
          <w:sz w:val="22"/>
        </w:rPr>
        <w:t>take the place of an alternate child searching national database that is the property of a non-profit organization (National Center for Missing and Exploited Children).</w:t>
      </w:r>
    </w:p>
    <w:p w:rsidR="001160C2" w:rsidRDefault="001160C2" w:rsidP="009F0A60">
      <w:pPr>
        <w:rPr>
          <w:sz w:val="22"/>
        </w:rPr>
      </w:pPr>
    </w:p>
    <w:p w:rsidR="001160C2" w:rsidRPr="001160C2" w:rsidRDefault="001160C2" w:rsidP="001160C2">
      <w:pPr>
        <w:pStyle w:val="ListParagraph"/>
        <w:numPr>
          <w:ilvl w:val="0"/>
          <w:numId w:val="1"/>
        </w:numPr>
        <w:rPr>
          <w:b/>
          <w:bCs/>
          <w:color w:val="000000"/>
          <w:spacing w:val="-3"/>
          <w:sz w:val="22"/>
        </w:rPr>
      </w:pPr>
      <w:r w:rsidRPr="001160C2">
        <w:rPr>
          <w:b/>
          <w:bCs/>
          <w:sz w:val="22"/>
        </w:rPr>
        <w:t xml:space="preserve">Indicate how, by whom, and for what purpose the information is to be used.  Except for a new collection, indicate the actual use the agency has made of the information received from the current collection. </w:t>
      </w:r>
      <w:r w:rsidRPr="001160C2">
        <w:rPr>
          <w:b/>
          <w:bCs/>
          <w:color w:val="0000FF"/>
          <w:sz w:val="22"/>
        </w:rPr>
        <w:t xml:space="preserve"> </w:t>
      </w:r>
      <w:r w:rsidRPr="001160C2">
        <w:rPr>
          <w:b/>
          <w:bCs/>
          <w:color w:val="000000"/>
          <w:sz w:val="22"/>
        </w:rPr>
        <w:t>Provide a detailed description of: how the information will be shared, if applicable, and for</w:t>
      </w:r>
      <w:r w:rsidRPr="001160C2">
        <w:rPr>
          <w:b/>
          <w:bCs/>
          <w:color w:val="0000FF"/>
          <w:sz w:val="22"/>
        </w:rPr>
        <w:t xml:space="preserve"> </w:t>
      </w:r>
      <w:r w:rsidRPr="001160C2">
        <w:rPr>
          <w:b/>
          <w:bCs/>
          <w:color w:val="000000"/>
          <w:sz w:val="22"/>
        </w:rPr>
        <w:t xml:space="preserve">what programmatic purpose.       </w:t>
      </w:r>
    </w:p>
    <w:p w:rsidR="001160C2" w:rsidRDefault="001160C2" w:rsidP="001160C2">
      <w:pPr>
        <w:rPr>
          <w:sz w:val="22"/>
        </w:rPr>
      </w:pPr>
    </w:p>
    <w:p w:rsidR="001160C2" w:rsidRDefault="003E38E0" w:rsidP="001160C2">
      <w:pPr>
        <w:rPr>
          <w:sz w:val="22"/>
        </w:rPr>
      </w:pPr>
      <w:r>
        <w:rPr>
          <w:sz w:val="22"/>
        </w:rPr>
        <w:t>The purpose of information collection is to (1) respond to the mandate establ</w:t>
      </w:r>
      <w:r w:rsidR="00A13546">
        <w:rPr>
          <w:sz w:val="22"/>
        </w:rPr>
        <w:t>ished by Congress via PKEMRA,</w:t>
      </w:r>
      <w:r>
        <w:rPr>
          <w:sz w:val="22"/>
        </w:rPr>
        <w:t xml:space="preserve"> (2) enable FEMA to more effectively respond to Presidentially-declared disasters</w:t>
      </w:r>
      <w:r w:rsidR="00A13546">
        <w:rPr>
          <w:sz w:val="22"/>
        </w:rPr>
        <w:t xml:space="preserve">, (3) empower the agencies disaster response capabilities by creating a system that would enable the public / “displaced individuals” to voluntarily register pertinent </w:t>
      </w:r>
      <w:r w:rsidR="00A13546">
        <w:rPr>
          <w:sz w:val="22"/>
        </w:rPr>
        <w:lastRenderedPageBreak/>
        <w:t xml:space="preserve">information into NEFRLS to facilitate the reunification of their family and/or household members.  Those seeking to find </w:t>
      </w:r>
      <w:r w:rsidR="00A27F8F">
        <w:rPr>
          <w:sz w:val="22"/>
        </w:rPr>
        <w:t>“displaced persons” are deemed (‘</w:t>
      </w:r>
      <w:r w:rsidR="00A13546" w:rsidRPr="00A27F8F">
        <w:rPr>
          <w:i/>
          <w:sz w:val="22"/>
        </w:rPr>
        <w:t>searchers</w:t>
      </w:r>
      <w:r w:rsidR="00A27F8F">
        <w:rPr>
          <w:i/>
          <w:sz w:val="22"/>
        </w:rPr>
        <w:t>’)</w:t>
      </w:r>
      <w:r w:rsidR="00A13546">
        <w:rPr>
          <w:sz w:val="22"/>
        </w:rPr>
        <w:t xml:space="preserve"> while those seeking to be found </w:t>
      </w:r>
      <w:r w:rsidR="00A27F8F">
        <w:rPr>
          <w:sz w:val="22"/>
        </w:rPr>
        <w:t>are titled (‘</w:t>
      </w:r>
      <w:r w:rsidR="00A27F8F" w:rsidRPr="00A27F8F">
        <w:rPr>
          <w:i/>
          <w:sz w:val="22"/>
        </w:rPr>
        <w:t>displace individuals</w:t>
      </w:r>
      <w:r w:rsidR="00A27F8F">
        <w:rPr>
          <w:i/>
          <w:sz w:val="22"/>
        </w:rPr>
        <w:t>’).</w:t>
      </w:r>
    </w:p>
    <w:p w:rsidR="00A27F8F" w:rsidRDefault="00A27F8F" w:rsidP="001160C2">
      <w:pPr>
        <w:rPr>
          <w:sz w:val="22"/>
        </w:rPr>
      </w:pPr>
    </w:p>
    <w:p w:rsidR="00A27F8F" w:rsidRDefault="00A27F8F" w:rsidP="001160C2">
      <w:pPr>
        <w:rPr>
          <w:sz w:val="22"/>
          <w:szCs w:val="22"/>
        </w:rPr>
      </w:pPr>
      <w:r>
        <w:rPr>
          <w:sz w:val="22"/>
          <w:szCs w:val="22"/>
        </w:rPr>
        <w:t>The registrant can register in one of two ways dur</w:t>
      </w:r>
      <w:r w:rsidR="00A02DF8">
        <w:rPr>
          <w:sz w:val="22"/>
          <w:szCs w:val="22"/>
        </w:rPr>
        <w:t>ing a disaster. The first is</w:t>
      </w:r>
      <w:r>
        <w:rPr>
          <w:sz w:val="22"/>
          <w:szCs w:val="22"/>
        </w:rPr>
        <w:t xml:space="preserve"> the NEFRLS 800 number by which an operator at the Texas National Processing</w:t>
      </w:r>
      <w:r w:rsidR="0074603C">
        <w:rPr>
          <w:sz w:val="22"/>
          <w:szCs w:val="22"/>
        </w:rPr>
        <w:t xml:space="preserve"> Service</w:t>
      </w:r>
      <w:r>
        <w:rPr>
          <w:sz w:val="22"/>
          <w:szCs w:val="22"/>
        </w:rPr>
        <w:t xml:space="preserve"> Center</w:t>
      </w:r>
      <w:r w:rsidR="0074603C">
        <w:rPr>
          <w:sz w:val="22"/>
          <w:szCs w:val="22"/>
        </w:rPr>
        <w:t xml:space="preserve"> (TXNPSC)</w:t>
      </w:r>
      <w:r>
        <w:rPr>
          <w:sz w:val="22"/>
          <w:szCs w:val="22"/>
        </w:rPr>
        <w:t xml:space="preserve"> will take their information over the phone. The second option is via the internet through </w:t>
      </w:r>
      <w:r>
        <w:rPr>
          <w:color w:val="0000FF"/>
          <w:sz w:val="22"/>
          <w:szCs w:val="22"/>
        </w:rPr>
        <w:t xml:space="preserve">www.FEMA.gov </w:t>
      </w:r>
      <w:r>
        <w:rPr>
          <w:sz w:val="22"/>
          <w:szCs w:val="22"/>
        </w:rPr>
        <w:t xml:space="preserve">or directly at </w:t>
      </w:r>
      <w:r>
        <w:rPr>
          <w:color w:val="0000FF"/>
          <w:sz w:val="22"/>
          <w:szCs w:val="22"/>
        </w:rPr>
        <w:t>https://asd.fema.gov/inter/nefrls/home.htm</w:t>
      </w:r>
      <w:r>
        <w:rPr>
          <w:sz w:val="22"/>
          <w:szCs w:val="22"/>
        </w:rPr>
        <w:t>. Once a registrant has contacted FEMA NEFRLS either via the website or telephonically, a standard NEFRLS Privacy Act Statement is either viewable or read to the registrant. After acknowledgement of the Privacy Act statement, the registrant provides PII to NEFRLS including, among other things, pre-disaster and current location information. Once this PII is provided, the registrant is sent to a third party for identity authentication. If the registrant successfully answers 3 of the 4 multiple choice questions unique to their identity, the registrant may setup an account accessible by username and password. If the registrant decides not to setup a username and password to access their account, the registrant will need to go through the identity authentication process each time to access their account.</w:t>
      </w:r>
    </w:p>
    <w:p w:rsidR="003E5722" w:rsidRDefault="003E5722" w:rsidP="001160C2">
      <w:pPr>
        <w:rPr>
          <w:sz w:val="22"/>
          <w:szCs w:val="22"/>
        </w:rPr>
      </w:pPr>
    </w:p>
    <w:p w:rsidR="003E5722" w:rsidRPr="003E5722" w:rsidRDefault="003E5722" w:rsidP="003E5722">
      <w:pPr>
        <w:pStyle w:val="ListParagraph"/>
        <w:numPr>
          <w:ilvl w:val="0"/>
          <w:numId w:val="1"/>
        </w:numPr>
        <w:rPr>
          <w:sz w:val="20"/>
        </w:rPr>
      </w:pPr>
      <w:r w:rsidRPr="003E5722">
        <w:rPr>
          <w:b/>
          <w:bCs/>
          <w:sz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5722" w:rsidRDefault="003E5722" w:rsidP="003E5722">
      <w:pPr>
        <w:rPr>
          <w:sz w:val="20"/>
        </w:rPr>
      </w:pPr>
    </w:p>
    <w:p w:rsidR="003E5722" w:rsidRDefault="003E5722" w:rsidP="003E5722">
      <w:pPr>
        <w:rPr>
          <w:sz w:val="22"/>
          <w:szCs w:val="22"/>
        </w:rPr>
      </w:pPr>
      <w:r>
        <w:rPr>
          <w:sz w:val="22"/>
          <w:szCs w:val="22"/>
        </w:rPr>
        <w:t>Information is collected directly from individuals in one of two ways: (1) electronically (via the Internet) by individuals (who have been displaced as a result of a Presidentially-declared disaster or emergency or who are searching for displaced family or friends) who voluntarily register in to the system or (2) through an 800 number where individuals voluntarily call and provide a call center representative with the authorization to enter their information into the electronic system. Information from the third party authentication service is provided electronically directly from the service.</w:t>
      </w:r>
    </w:p>
    <w:p w:rsidR="003E5722" w:rsidRDefault="003E5722" w:rsidP="003E5722">
      <w:pPr>
        <w:rPr>
          <w:sz w:val="22"/>
          <w:szCs w:val="22"/>
        </w:rPr>
      </w:pPr>
    </w:p>
    <w:p w:rsidR="003E5722" w:rsidRDefault="003E5722" w:rsidP="003E5722">
      <w:pPr>
        <w:rPr>
          <w:color w:val="000000"/>
          <w:sz w:val="22"/>
        </w:rPr>
      </w:pPr>
      <w:r w:rsidRPr="003E5722">
        <w:rPr>
          <w:color w:val="000000"/>
          <w:sz w:val="22"/>
        </w:rPr>
        <w:t xml:space="preserve">It is anticipated that approximately 25% of the respondents will do so electronically over the Internet and 75% will do so via the toll-free 800 registration number.  The searching process is also done over the Internet or through the NEFRLS 800 number.  It is anticipated that approximately 50% of the respondents will do so electronically over the Internet and 50% will do so via the toll-free 800 registration number.  The website is </w:t>
      </w:r>
      <w:hyperlink r:id="rId7" w:history="1">
        <w:r w:rsidRPr="003E5722">
          <w:rPr>
            <w:rStyle w:val="Hyperlink"/>
            <w:sz w:val="22"/>
          </w:rPr>
          <w:t>https://asd.fema.gov/inter/nefrls/home.htm</w:t>
        </w:r>
      </w:hyperlink>
      <w:r w:rsidRPr="003E5722">
        <w:rPr>
          <w:color w:val="000000"/>
          <w:sz w:val="22"/>
        </w:rPr>
        <w:t>.</w:t>
      </w:r>
    </w:p>
    <w:p w:rsidR="003E5722" w:rsidRDefault="003E5722" w:rsidP="003E5722">
      <w:pPr>
        <w:rPr>
          <w:color w:val="000000"/>
          <w:sz w:val="22"/>
        </w:rPr>
      </w:pPr>
    </w:p>
    <w:p w:rsidR="003E5722" w:rsidRPr="009F6008" w:rsidRDefault="009F6008" w:rsidP="009F6008">
      <w:pPr>
        <w:pStyle w:val="ListParagraph"/>
        <w:numPr>
          <w:ilvl w:val="0"/>
          <w:numId w:val="1"/>
        </w:numPr>
        <w:rPr>
          <w:color w:val="000000"/>
          <w:sz w:val="20"/>
        </w:rPr>
      </w:pPr>
      <w:r w:rsidRPr="009F6008">
        <w:rPr>
          <w:b/>
          <w:bCs/>
          <w:sz w:val="22"/>
        </w:rPr>
        <w:t>Describe eff</w:t>
      </w:r>
      <w:r w:rsidR="007618D8">
        <w:rPr>
          <w:b/>
          <w:bCs/>
          <w:sz w:val="22"/>
        </w:rPr>
        <w:t xml:space="preserve">orts to identify duplication.  </w:t>
      </w:r>
      <w:r w:rsidRPr="009F6008">
        <w:rPr>
          <w:b/>
          <w:bCs/>
          <w:sz w:val="22"/>
        </w:rPr>
        <w:t xml:space="preserve">Show specifically why any similar information already available cannot be used or modified for use for the purposes described in Item 2 above.  </w:t>
      </w:r>
    </w:p>
    <w:p w:rsidR="009F6008" w:rsidRDefault="009F6008" w:rsidP="009F6008">
      <w:pPr>
        <w:rPr>
          <w:color w:val="000000"/>
          <w:sz w:val="20"/>
        </w:rPr>
      </w:pPr>
    </w:p>
    <w:p w:rsidR="00407EFB" w:rsidRDefault="007618D8" w:rsidP="007618D8">
      <w:pPr>
        <w:rPr>
          <w:sz w:val="22"/>
        </w:rPr>
      </w:pPr>
      <w:r w:rsidRPr="007618D8">
        <w:rPr>
          <w:sz w:val="22"/>
        </w:rPr>
        <w:t xml:space="preserve">There is no similar information </w:t>
      </w:r>
      <w:r>
        <w:rPr>
          <w:sz w:val="22"/>
        </w:rPr>
        <w:t xml:space="preserve">contained in NEFRLS that </w:t>
      </w:r>
      <w:r w:rsidR="00A02DF8">
        <w:rPr>
          <w:sz w:val="22"/>
        </w:rPr>
        <w:t>can be deemed duplicative</w:t>
      </w:r>
      <w:r w:rsidRPr="007618D8">
        <w:rPr>
          <w:sz w:val="22"/>
        </w:rPr>
        <w:t xml:space="preserve">.  </w:t>
      </w:r>
      <w:r>
        <w:rPr>
          <w:sz w:val="22"/>
        </w:rPr>
        <w:t xml:space="preserve">Registrants have unique usernames and passwords and are authenticated into the system upon this criterion.  Upon development of the NEFRLS system </w:t>
      </w:r>
      <w:r w:rsidR="00407EFB">
        <w:rPr>
          <w:sz w:val="22"/>
        </w:rPr>
        <w:t>it was intentionally created to not duplicate information.  In doing so, would complicate the business process and prevent NEFRLS from meeting their mission requirements.</w:t>
      </w:r>
    </w:p>
    <w:p w:rsidR="00407EFB" w:rsidRDefault="00407EFB" w:rsidP="007618D8">
      <w:pPr>
        <w:rPr>
          <w:sz w:val="22"/>
        </w:rPr>
      </w:pPr>
    </w:p>
    <w:p w:rsidR="007618D8" w:rsidRDefault="00F763C9" w:rsidP="00F763C9">
      <w:pPr>
        <w:pStyle w:val="ListParagraph"/>
        <w:numPr>
          <w:ilvl w:val="0"/>
          <w:numId w:val="1"/>
        </w:numPr>
        <w:rPr>
          <w:sz w:val="20"/>
        </w:rPr>
      </w:pPr>
      <w:r w:rsidRPr="00F763C9">
        <w:rPr>
          <w:b/>
          <w:bCs/>
          <w:sz w:val="22"/>
        </w:rPr>
        <w:t>If the collection of information impacts small businesses or other small entities (Item 5 of OMB Form 83-I), describe any methods used to minimize.</w:t>
      </w:r>
      <w:r w:rsidR="007618D8" w:rsidRPr="00F763C9">
        <w:rPr>
          <w:sz w:val="20"/>
        </w:rPr>
        <w:t xml:space="preserve"> </w:t>
      </w:r>
    </w:p>
    <w:p w:rsidR="00F763C9" w:rsidRDefault="00F763C9" w:rsidP="00F763C9">
      <w:pPr>
        <w:rPr>
          <w:sz w:val="20"/>
        </w:rPr>
      </w:pPr>
    </w:p>
    <w:p w:rsidR="00F763C9" w:rsidRDefault="00F763C9" w:rsidP="00F763C9">
      <w:pPr>
        <w:tabs>
          <w:tab w:val="left" w:pos="360"/>
        </w:tabs>
        <w:rPr>
          <w:sz w:val="22"/>
        </w:rPr>
      </w:pPr>
      <w:r w:rsidRPr="00F763C9">
        <w:rPr>
          <w:sz w:val="22"/>
        </w:rPr>
        <w:t>This information collection does not have an impact on small businesses or other small entities.</w:t>
      </w:r>
    </w:p>
    <w:p w:rsidR="00F763C9" w:rsidRDefault="00F763C9" w:rsidP="00F763C9">
      <w:pPr>
        <w:tabs>
          <w:tab w:val="left" w:pos="360"/>
        </w:tabs>
        <w:rPr>
          <w:sz w:val="22"/>
        </w:rPr>
      </w:pPr>
    </w:p>
    <w:p w:rsidR="00F763C9" w:rsidRPr="00F763C9" w:rsidRDefault="00F763C9" w:rsidP="00F763C9">
      <w:pPr>
        <w:pStyle w:val="ListParagraph"/>
        <w:numPr>
          <w:ilvl w:val="0"/>
          <w:numId w:val="1"/>
        </w:numPr>
        <w:tabs>
          <w:tab w:val="left" w:pos="360"/>
        </w:tabs>
        <w:rPr>
          <w:bCs/>
          <w:sz w:val="20"/>
        </w:rPr>
      </w:pPr>
      <w:r w:rsidRPr="00F763C9">
        <w:rPr>
          <w:b/>
          <w:bCs/>
          <w:sz w:val="22"/>
        </w:rPr>
        <w:t xml:space="preserve">Describe the consequence to Federal/FEMA program or policy activities if the collection of information is not conducted, or is conducted less frequently as well as any technical or legal obstacles to reducing burden.  </w:t>
      </w:r>
    </w:p>
    <w:p w:rsidR="00F763C9" w:rsidRDefault="00F763C9" w:rsidP="00F763C9">
      <w:pPr>
        <w:tabs>
          <w:tab w:val="left" w:pos="360"/>
        </w:tabs>
        <w:rPr>
          <w:bCs/>
          <w:sz w:val="20"/>
        </w:rPr>
      </w:pPr>
    </w:p>
    <w:p w:rsidR="00927179" w:rsidRDefault="00927179" w:rsidP="00927179">
      <w:pPr>
        <w:rPr>
          <w:spacing w:val="-3"/>
          <w:sz w:val="22"/>
          <w:szCs w:val="22"/>
        </w:rPr>
      </w:pPr>
      <w:r w:rsidRPr="008B6076">
        <w:rPr>
          <w:sz w:val="22"/>
          <w:szCs w:val="22"/>
        </w:rPr>
        <w:t xml:space="preserve">Congress mandated that FEMA establish the National Emergency Family Registry and Locator System (NEFRLS). As authorized by the Post Katrina Emergency Reform Act (PKERA), </w:t>
      </w:r>
      <w:r w:rsidRPr="008B6076">
        <w:rPr>
          <w:i/>
          <w:sz w:val="22"/>
          <w:szCs w:val="22"/>
        </w:rPr>
        <w:t>Pub. L. 109-295, section 689c</w:t>
      </w:r>
      <w:r w:rsidRPr="008B6076">
        <w:rPr>
          <w:sz w:val="22"/>
          <w:szCs w:val="22"/>
        </w:rPr>
        <w:t xml:space="preserve">, FEMA has the primary responsibility to establish NEFRLS to help reunify families separated after an emergency or major disaster declared by the President as defined in the Robert T. Stafford Act.  </w:t>
      </w:r>
      <w:r w:rsidRPr="008B6076">
        <w:rPr>
          <w:spacing w:val="-3"/>
          <w:sz w:val="22"/>
          <w:szCs w:val="22"/>
        </w:rPr>
        <w:t>Without this collection (1) Congress could have a perception that FEMA is ignoring the mandat</w:t>
      </w:r>
      <w:r w:rsidR="008B6076">
        <w:rPr>
          <w:spacing w:val="-3"/>
          <w:sz w:val="22"/>
          <w:szCs w:val="22"/>
        </w:rPr>
        <w:t>e, (2) would severely impact</w:t>
      </w:r>
      <w:r w:rsidRPr="008B6076">
        <w:rPr>
          <w:spacing w:val="-3"/>
          <w:sz w:val="22"/>
          <w:szCs w:val="22"/>
        </w:rPr>
        <w:t xml:space="preserve"> the </w:t>
      </w:r>
      <w:r w:rsidR="00B42748">
        <w:rPr>
          <w:spacing w:val="-3"/>
          <w:sz w:val="22"/>
          <w:szCs w:val="22"/>
        </w:rPr>
        <w:t>Federal Government’s ability to respond</w:t>
      </w:r>
      <w:r w:rsidRPr="008B6076">
        <w:rPr>
          <w:spacing w:val="-3"/>
          <w:sz w:val="22"/>
          <w:szCs w:val="22"/>
        </w:rPr>
        <w:t xml:space="preserve"> to disasters, and (3) </w:t>
      </w:r>
      <w:r w:rsidR="008B6076" w:rsidRPr="008B6076">
        <w:rPr>
          <w:spacing w:val="-3"/>
          <w:sz w:val="22"/>
          <w:szCs w:val="22"/>
        </w:rPr>
        <w:t>severely</w:t>
      </w:r>
      <w:r w:rsidRPr="008B6076">
        <w:rPr>
          <w:spacing w:val="-3"/>
          <w:sz w:val="22"/>
          <w:szCs w:val="22"/>
        </w:rPr>
        <w:t xml:space="preserve"> impact </w:t>
      </w:r>
      <w:r w:rsidR="008B6076" w:rsidRPr="008B6076">
        <w:rPr>
          <w:spacing w:val="-3"/>
          <w:sz w:val="22"/>
          <w:szCs w:val="22"/>
        </w:rPr>
        <w:t>“displaced persons”</w:t>
      </w:r>
      <w:r w:rsidRPr="008B6076">
        <w:rPr>
          <w:spacing w:val="-3"/>
          <w:sz w:val="22"/>
          <w:szCs w:val="22"/>
        </w:rPr>
        <w:t xml:space="preserve"> </w:t>
      </w:r>
      <w:r w:rsidR="008B6076" w:rsidRPr="008B6076">
        <w:rPr>
          <w:spacing w:val="-3"/>
          <w:sz w:val="22"/>
          <w:szCs w:val="22"/>
        </w:rPr>
        <w:t>ability to reunite with family members.</w:t>
      </w:r>
    </w:p>
    <w:p w:rsidR="008B6076" w:rsidRDefault="008B6076" w:rsidP="00927179">
      <w:pPr>
        <w:rPr>
          <w:spacing w:val="-3"/>
          <w:sz w:val="22"/>
          <w:szCs w:val="22"/>
        </w:rPr>
      </w:pPr>
    </w:p>
    <w:p w:rsidR="008B6076" w:rsidRPr="008B6076" w:rsidRDefault="008B6076" w:rsidP="008B6076">
      <w:pPr>
        <w:pStyle w:val="ListParagraph"/>
        <w:numPr>
          <w:ilvl w:val="0"/>
          <w:numId w:val="1"/>
        </w:numPr>
        <w:rPr>
          <w:b/>
          <w:bCs/>
          <w:sz w:val="22"/>
        </w:rPr>
      </w:pPr>
      <w:r w:rsidRPr="008B6076">
        <w:rPr>
          <w:b/>
          <w:bCs/>
          <w:sz w:val="22"/>
        </w:rPr>
        <w:t>Explain any special circumstances that would cause an information collection to be conducted in a manner:</w:t>
      </w:r>
    </w:p>
    <w:p w:rsidR="008B6076" w:rsidRPr="008B6076" w:rsidRDefault="008B6076" w:rsidP="008B6076">
      <w:pPr>
        <w:rPr>
          <w:b/>
          <w:bCs/>
          <w:sz w:val="22"/>
        </w:rPr>
      </w:pPr>
    </w:p>
    <w:p w:rsidR="008B6076" w:rsidRPr="008B6076" w:rsidRDefault="008B6076" w:rsidP="008B6076">
      <w:pPr>
        <w:rPr>
          <w:b/>
          <w:bCs/>
          <w:sz w:val="22"/>
        </w:rPr>
      </w:pPr>
      <w:r w:rsidRPr="008B6076">
        <w:rPr>
          <w:b/>
          <w:bCs/>
          <w:sz w:val="22"/>
        </w:rPr>
        <w:fldChar w:fldCharType="begin"/>
      </w:r>
      <w:r w:rsidRPr="008B6076">
        <w:rPr>
          <w:b/>
          <w:bCs/>
          <w:sz w:val="22"/>
        </w:rPr>
        <w:instrText>ADVANCE \R 0.95</w:instrText>
      </w:r>
      <w:r w:rsidRPr="008B6076">
        <w:rPr>
          <w:b/>
          <w:bCs/>
          <w:sz w:val="22"/>
        </w:rPr>
        <w:fldChar w:fldCharType="end"/>
      </w:r>
      <w:r w:rsidRPr="008B6076">
        <w:rPr>
          <w:b/>
          <w:bCs/>
          <w:sz w:val="22"/>
        </w:rPr>
        <w:tab/>
        <w:t>(a) Requiring respondents to report information to the agency more often than quarterly.</w:t>
      </w: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p>
    <w:p w:rsidR="008B6076" w:rsidRPr="008B6076" w:rsidRDefault="008B6076" w:rsidP="008B6076">
      <w:pPr>
        <w:rPr>
          <w:b/>
          <w:bCs/>
          <w:sz w:val="22"/>
        </w:rPr>
      </w:pPr>
      <w:r w:rsidRPr="008B6076">
        <w:rPr>
          <w:sz w:val="22"/>
        </w:rPr>
        <w:lastRenderedPageBreak/>
        <w:fldChar w:fldCharType="begin"/>
      </w:r>
      <w:r w:rsidRPr="008B6076">
        <w:rPr>
          <w:sz w:val="22"/>
        </w:rPr>
        <w:instrText>ADVANCE \R 0.95</w:instrText>
      </w:r>
      <w:r w:rsidRPr="008B6076">
        <w:rPr>
          <w:sz w:val="22"/>
        </w:rPr>
        <w:fldChar w:fldCharType="end"/>
      </w:r>
      <w:r w:rsidRPr="008B6076">
        <w:rPr>
          <w:sz w:val="22"/>
        </w:rPr>
        <w:tab/>
      </w:r>
      <w:r w:rsidRPr="008B6076">
        <w:rPr>
          <w:b/>
          <w:bCs/>
          <w:sz w:val="22"/>
        </w:rPr>
        <w:t>(b) Requiring respondents to prepare a written response to a collection of information in fewer than 30 days after receipt of it.</w:t>
      </w: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p>
    <w:p w:rsidR="008B6076" w:rsidRPr="008B6076" w:rsidRDefault="008B6076" w:rsidP="008B6076">
      <w:pPr>
        <w:rPr>
          <w:b/>
          <w:bCs/>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(c) Requiring respondents to submit more than an original and two copies of any document.</w:t>
      </w:r>
    </w:p>
    <w:p w:rsidR="008B6076" w:rsidRPr="008B6076" w:rsidRDefault="008B6076" w:rsidP="008B6076">
      <w:pPr>
        <w:rPr>
          <w:sz w:val="22"/>
        </w:rPr>
      </w:pPr>
      <w:r w:rsidRPr="008B6076">
        <w:rPr>
          <w:b/>
          <w:bCs/>
          <w:sz w:val="22"/>
        </w:rPr>
        <w:fldChar w:fldCharType="begin"/>
      </w:r>
      <w:r w:rsidRPr="008B6076">
        <w:rPr>
          <w:b/>
          <w:bCs/>
          <w:sz w:val="22"/>
        </w:rPr>
        <w:instrText>ADVANCE \R 0.95</w:instrText>
      </w:r>
      <w:r w:rsidRPr="008B6076">
        <w:rPr>
          <w:b/>
          <w:bCs/>
          <w:sz w:val="22"/>
        </w:rPr>
        <w:fldChar w:fldCharType="end"/>
      </w: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(d) Requiring respondents to retain records, other than health, medical, government contract, grant-in-aid, or tax records for more than three years</w:t>
      </w:r>
      <w:r w:rsidRPr="008B6076">
        <w:rPr>
          <w:sz w:val="22"/>
        </w:rPr>
        <w:t>.</w:t>
      </w:r>
    </w:p>
    <w:p w:rsidR="008B6076" w:rsidRPr="008B6076" w:rsidRDefault="008B6076" w:rsidP="008B6076">
      <w:pPr>
        <w:rPr>
          <w:sz w:val="22"/>
        </w:rPr>
      </w:pP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(e) In connection with a statistical survey, that is not designed to produce valid and reliable results that can be generalized to the universe of study</w:t>
      </w:r>
      <w:r w:rsidRPr="008B6076">
        <w:rPr>
          <w:sz w:val="22"/>
        </w:rPr>
        <w:t>.</w:t>
      </w: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p>
    <w:p w:rsidR="008B6076" w:rsidRPr="008B6076" w:rsidRDefault="008B6076" w:rsidP="008B6076">
      <w:pPr>
        <w:rPr>
          <w:b/>
          <w:bCs/>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(f) Requiring the use of a statistical data classification that has not been reviewed and approved by OMB.</w:t>
      </w:r>
    </w:p>
    <w:p w:rsidR="008B6076" w:rsidRPr="008B6076" w:rsidRDefault="008B6076" w:rsidP="008B6076">
      <w:pPr>
        <w:rPr>
          <w:sz w:val="22"/>
        </w:rPr>
      </w:pPr>
    </w:p>
    <w:p w:rsidR="008B6076" w:rsidRPr="008B6076" w:rsidRDefault="008B6076" w:rsidP="008B6076">
      <w:pPr>
        <w:rPr>
          <w:b/>
          <w:bCs/>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 xml:space="preserve">(g) That includes a pledge of confidentiality that is not supported by authority established in statute or regulation, that is not supported by </w:t>
      </w:r>
      <w:r w:rsidRPr="008B6076">
        <w:rPr>
          <w:b/>
          <w:bCs/>
          <w:sz w:val="22"/>
        </w:rPr>
        <w:tab/>
        <w:t>disclosure and data security policies that are consistent with the pledge, or which unnecessarily impedes sharing of data with other agencies for compatible confidential use.</w:t>
      </w:r>
    </w:p>
    <w:p w:rsidR="008B6076" w:rsidRPr="008B6076" w:rsidRDefault="008B6076" w:rsidP="008B6076">
      <w:pPr>
        <w:rPr>
          <w:sz w:val="22"/>
        </w:rPr>
      </w:pPr>
      <w:r w:rsidRPr="008B6076">
        <w:rPr>
          <w:sz w:val="22"/>
        </w:rPr>
        <w:fldChar w:fldCharType="begin"/>
      </w:r>
      <w:r w:rsidRPr="008B6076">
        <w:rPr>
          <w:sz w:val="22"/>
        </w:rPr>
        <w:instrText>ADVANCE \R 0.95</w:instrText>
      </w:r>
      <w:r w:rsidRPr="008B6076">
        <w:rPr>
          <w:sz w:val="22"/>
        </w:rPr>
        <w:fldChar w:fldCharType="end"/>
      </w:r>
    </w:p>
    <w:p w:rsidR="008B6076" w:rsidRPr="008B6076" w:rsidRDefault="008B6076" w:rsidP="008B6076">
      <w:pPr>
        <w:rPr>
          <w:b/>
          <w:bCs/>
          <w:sz w:val="22"/>
        </w:rPr>
      </w:pPr>
      <w:r w:rsidRPr="008B6076">
        <w:rPr>
          <w:sz w:val="22"/>
        </w:rPr>
        <w:fldChar w:fldCharType="begin"/>
      </w:r>
      <w:r w:rsidRPr="008B6076">
        <w:rPr>
          <w:sz w:val="22"/>
        </w:rPr>
        <w:instrText>ADVANCE \R 0.95</w:instrText>
      </w:r>
      <w:r w:rsidRPr="008B6076">
        <w:rPr>
          <w:sz w:val="22"/>
        </w:rPr>
        <w:fldChar w:fldCharType="end"/>
      </w:r>
      <w:r w:rsidRPr="008B6076">
        <w:rPr>
          <w:sz w:val="22"/>
        </w:rPr>
        <w:tab/>
      </w:r>
      <w:r w:rsidRPr="008B6076">
        <w:rPr>
          <w:b/>
          <w:bCs/>
          <w:sz w:val="22"/>
        </w:rPr>
        <w:t>(h) Requiring respondents to submit proprietary trade secret, or other confidential information unless the agency can demonstrate that it has instituted procedures to protect the information’s confidentiality to the extent permitted by law.</w:t>
      </w:r>
    </w:p>
    <w:p w:rsidR="008B6076" w:rsidRPr="008B6076" w:rsidRDefault="008B6076" w:rsidP="00927179">
      <w:pPr>
        <w:rPr>
          <w:sz w:val="22"/>
          <w:szCs w:val="22"/>
        </w:rPr>
      </w:pPr>
    </w:p>
    <w:p w:rsidR="0080146B" w:rsidRDefault="0080146B" w:rsidP="0080146B">
      <w:pPr>
        <w:rPr>
          <w:sz w:val="22"/>
        </w:rPr>
      </w:pPr>
      <w:r w:rsidRPr="0080146B">
        <w:rPr>
          <w:sz w:val="22"/>
        </w:rPr>
        <w:t>This information collection is conducted in a manner consistent with the guidelines in 5CFR 1320.5(d) (2).</w:t>
      </w:r>
    </w:p>
    <w:p w:rsidR="0080146B" w:rsidRDefault="0080146B" w:rsidP="0080146B">
      <w:pPr>
        <w:rPr>
          <w:sz w:val="22"/>
        </w:rPr>
      </w:pPr>
    </w:p>
    <w:p w:rsidR="0080146B" w:rsidRPr="0080146B" w:rsidRDefault="0080146B" w:rsidP="0080146B">
      <w:pPr>
        <w:pStyle w:val="ListParagraph"/>
        <w:numPr>
          <w:ilvl w:val="0"/>
          <w:numId w:val="1"/>
        </w:numPr>
        <w:rPr>
          <w:b/>
          <w:bCs/>
          <w:sz w:val="22"/>
        </w:rPr>
      </w:pPr>
      <w:r w:rsidRPr="0080146B">
        <w:rPr>
          <w:b/>
          <w:bCs/>
          <w:sz w:val="22"/>
        </w:rPr>
        <w:t xml:space="preserve">Federal Register Notice: </w:t>
      </w:r>
    </w:p>
    <w:p w:rsidR="0080146B" w:rsidRPr="0080146B" w:rsidRDefault="0080146B" w:rsidP="0080146B">
      <w:pPr>
        <w:rPr>
          <w:b/>
          <w:bCs/>
          <w:sz w:val="22"/>
        </w:rPr>
      </w:pPr>
      <w:r w:rsidRPr="0080146B">
        <w:rPr>
          <w:b/>
          <w:bCs/>
          <w:sz w:val="22"/>
        </w:rPr>
        <w:fldChar w:fldCharType="begin"/>
      </w:r>
      <w:r w:rsidRPr="0080146B">
        <w:rPr>
          <w:b/>
          <w:bCs/>
          <w:sz w:val="22"/>
        </w:rPr>
        <w:instrText>ADVANCE \R 0.95</w:instrText>
      </w:r>
      <w:r w:rsidRPr="0080146B">
        <w:rPr>
          <w:b/>
          <w:bCs/>
          <w:sz w:val="22"/>
        </w:rPr>
        <w:fldChar w:fldCharType="end"/>
      </w:r>
    </w:p>
    <w:p w:rsidR="0080146B" w:rsidRDefault="0080146B" w:rsidP="0080146B">
      <w:pPr>
        <w:numPr>
          <w:ilvl w:val="0"/>
          <w:numId w:val="2"/>
        </w:numPr>
        <w:rPr>
          <w:b/>
          <w:bCs/>
          <w:sz w:val="22"/>
        </w:rPr>
      </w:pPr>
      <w:r w:rsidRPr="0080146B">
        <w:rPr>
          <w:b/>
          <w:bCs/>
          <w:sz w:val="22"/>
        </w:rPr>
        <w:fldChar w:fldCharType="begin"/>
      </w:r>
      <w:r w:rsidRPr="0080146B">
        <w:rPr>
          <w:b/>
          <w:bCs/>
          <w:sz w:val="22"/>
        </w:rPr>
        <w:instrText>ADVANCE \R 0.95</w:instrText>
      </w:r>
      <w:r w:rsidRPr="0080146B">
        <w:rPr>
          <w:b/>
          <w:bCs/>
          <w:sz w:val="22"/>
        </w:rPr>
        <w:fldChar w:fldCharType="end"/>
      </w:r>
      <w:r w:rsidRPr="0080146B">
        <w:rPr>
          <w:b/>
          <w:bCs/>
          <w:sz w:val="22"/>
        </w:rPr>
        <w:t>Provide a copy and identify the date and page number of publication in</w:t>
      </w:r>
      <w:r>
        <w:rPr>
          <w:b/>
          <w:bCs/>
          <w:sz w:val="22"/>
        </w:rPr>
        <w:t xml:space="preserve"> </w:t>
      </w:r>
      <w:r w:rsidRPr="0080146B">
        <w:rPr>
          <w:b/>
          <w:bCs/>
          <w:sz w:val="22"/>
        </w:rPr>
        <w:t>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0146B" w:rsidRDefault="0080146B" w:rsidP="0080146B">
      <w:pPr>
        <w:rPr>
          <w:b/>
          <w:bCs/>
          <w:sz w:val="22"/>
        </w:rPr>
      </w:pPr>
    </w:p>
    <w:p w:rsidR="00EC6914" w:rsidRDefault="00EC6914" w:rsidP="00EC6914">
      <w:pPr>
        <w:rPr>
          <w:bCs/>
          <w:sz w:val="22"/>
        </w:rPr>
      </w:pPr>
      <w:r w:rsidRPr="00EC6914">
        <w:rPr>
          <w:bCs/>
          <w:sz w:val="22"/>
        </w:rPr>
        <w:t>A 60-day Federal Register Notice inviting public comments was published on July 30, 2012, volume 77, number 146, page 44647.  There were three comments received for this collection of information. The comment period end September 28, 2012. FEMA address the comments as follows:</w:t>
      </w:r>
    </w:p>
    <w:p w:rsidR="00EC6914" w:rsidRDefault="00EC6914" w:rsidP="00EC6914">
      <w:pPr>
        <w:rPr>
          <w:bCs/>
          <w:sz w:val="22"/>
        </w:rPr>
      </w:pPr>
    </w:p>
    <w:p w:rsidR="00EC6914" w:rsidRPr="00EC6914" w:rsidRDefault="00EC6914" w:rsidP="00EC6914">
      <w:pPr>
        <w:numPr>
          <w:ilvl w:val="0"/>
          <w:numId w:val="8"/>
        </w:numPr>
        <w:rPr>
          <w:bCs/>
          <w:sz w:val="22"/>
        </w:rPr>
      </w:pPr>
      <w:r w:rsidRPr="00EC6914">
        <w:rPr>
          <w:b/>
          <w:bCs/>
          <w:sz w:val="22"/>
        </w:rPr>
        <w:t>Comment submitted by Mary Clair Schoenfeldt</w:t>
      </w:r>
      <w:r w:rsidRPr="00EC6914">
        <w:rPr>
          <w:bCs/>
          <w:sz w:val="22"/>
        </w:rPr>
        <w:t>, Everett Office of Emergency Management:</w:t>
      </w:r>
    </w:p>
    <w:p w:rsidR="00EC6914" w:rsidRPr="00EC6914" w:rsidRDefault="00EC6914" w:rsidP="00EC6914">
      <w:pPr>
        <w:ind w:left="720"/>
        <w:rPr>
          <w:bCs/>
          <w:sz w:val="22"/>
        </w:rPr>
      </w:pPr>
      <w:r w:rsidRPr="00EC6914">
        <w:rPr>
          <w:bCs/>
          <w:sz w:val="22"/>
        </w:rPr>
        <w:t>I think this is an excellent idea.  A central location will help families locate one another…and might cut down on costs of sheltering.”</w:t>
      </w:r>
    </w:p>
    <w:p w:rsidR="00EC6914" w:rsidRPr="00EC6914" w:rsidRDefault="00EC6914" w:rsidP="00EC6914">
      <w:pPr>
        <w:ind w:left="720"/>
        <w:rPr>
          <w:bCs/>
          <w:sz w:val="22"/>
        </w:rPr>
      </w:pPr>
      <w:r w:rsidRPr="00EC6914">
        <w:rPr>
          <w:b/>
          <w:bCs/>
          <w:sz w:val="22"/>
        </w:rPr>
        <w:t>FEMA Response:</w:t>
      </w:r>
      <w:r w:rsidRPr="00EC6914">
        <w:rPr>
          <w:bCs/>
          <w:sz w:val="22"/>
        </w:rPr>
        <w:t xml:space="preserve">  FEMA welcomes the positive feedback and is tremendously humbled by your </w:t>
      </w:r>
      <w:r w:rsidR="00C146C8">
        <w:rPr>
          <w:bCs/>
          <w:sz w:val="22"/>
        </w:rPr>
        <w:t>statement</w:t>
      </w:r>
      <w:r w:rsidRPr="00EC6914">
        <w:rPr>
          <w:bCs/>
          <w:sz w:val="22"/>
        </w:rPr>
        <w:t>.</w:t>
      </w:r>
    </w:p>
    <w:p w:rsidR="00EC6914" w:rsidRPr="00EC6914" w:rsidRDefault="00EC6914" w:rsidP="00EC6914">
      <w:pPr>
        <w:ind w:left="720"/>
        <w:rPr>
          <w:bCs/>
          <w:sz w:val="22"/>
        </w:rPr>
      </w:pPr>
    </w:p>
    <w:p w:rsidR="00EC6914" w:rsidRPr="00EC6914" w:rsidRDefault="00EC6914" w:rsidP="00EC6914">
      <w:pPr>
        <w:numPr>
          <w:ilvl w:val="0"/>
          <w:numId w:val="8"/>
        </w:numPr>
        <w:rPr>
          <w:b/>
          <w:bCs/>
          <w:sz w:val="22"/>
        </w:rPr>
      </w:pPr>
      <w:r w:rsidRPr="00EC6914">
        <w:rPr>
          <w:bCs/>
          <w:sz w:val="22"/>
        </w:rPr>
        <w:t xml:space="preserve"> </w:t>
      </w:r>
      <w:r w:rsidRPr="00EC6914">
        <w:rPr>
          <w:b/>
          <w:bCs/>
          <w:sz w:val="22"/>
        </w:rPr>
        <w:t>Comment submitted by Marlene A Rivera</w:t>
      </w:r>
    </w:p>
    <w:p w:rsidR="00EC6914" w:rsidRPr="00EC6914" w:rsidRDefault="00EC6914" w:rsidP="00EC6914">
      <w:pPr>
        <w:ind w:left="720"/>
        <w:rPr>
          <w:bCs/>
          <w:sz w:val="22"/>
        </w:rPr>
      </w:pPr>
      <w:r w:rsidRPr="00EC6914">
        <w:rPr>
          <w:bCs/>
          <w:sz w:val="22"/>
        </w:rPr>
        <w:t>“I would change the statement that says voluntarily to mandatory.  As we know if we tell people that it’s voluntarily, this might not happen.  In case of a major disaster like 911, if a database was placed available than there would not been missing individuals like there was.  In this case people lost their identifications and they had nothing to identify them.  Additionally this will evidently reduce the relative agony for looking disparately for their love ones.”</w:t>
      </w:r>
    </w:p>
    <w:p w:rsidR="00EC6914" w:rsidRPr="00EC6914" w:rsidRDefault="00EC6914" w:rsidP="00EC6914">
      <w:pPr>
        <w:ind w:left="720"/>
        <w:rPr>
          <w:bCs/>
          <w:sz w:val="22"/>
        </w:rPr>
      </w:pPr>
      <w:r w:rsidRPr="00EC6914">
        <w:rPr>
          <w:b/>
          <w:bCs/>
          <w:sz w:val="22"/>
        </w:rPr>
        <w:t>FEMA Response:</w:t>
      </w:r>
      <w:r w:rsidRPr="00EC6914">
        <w:rPr>
          <w:bCs/>
          <w:sz w:val="22"/>
        </w:rPr>
        <w:t xml:space="preserve">  In a disaster scenario participation has to be voluntarily.  If FEMA imposed mandatory participation on “disaster survivors” this could be deemed as insensitive and work against FEMA’s effort to restore peace of mind.  Additionally, in disaster scenarios any appearance of authoritarian leadership leads to greater loss of control and affects the Agencies reputation adversely.  We have found that it is better to lead with the calm voice rather than it’s opposite. </w:t>
      </w:r>
    </w:p>
    <w:p w:rsidR="00EC6914" w:rsidRPr="00EC6914" w:rsidRDefault="00EC6914" w:rsidP="00EC6914">
      <w:pPr>
        <w:ind w:left="720"/>
        <w:rPr>
          <w:bCs/>
          <w:sz w:val="22"/>
        </w:rPr>
      </w:pPr>
    </w:p>
    <w:p w:rsidR="00EC6914" w:rsidRPr="00EC6914" w:rsidRDefault="00EC6914" w:rsidP="00EC6914">
      <w:pPr>
        <w:numPr>
          <w:ilvl w:val="0"/>
          <w:numId w:val="8"/>
        </w:numPr>
        <w:rPr>
          <w:b/>
          <w:bCs/>
          <w:sz w:val="22"/>
        </w:rPr>
      </w:pPr>
      <w:r w:rsidRPr="00EC6914">
        <w:rPr>
          <w:bCs/>
          <w:sz w:val="22"/>
        </w:rPr>
        <w:t xml:space="preserve">  </w:t>
      </w:r>
      <w:r w:rsidRPr="00EC6914">
        <w:rPr>
          <w:b/>
          <w:bCs/>
          <w:sz w:val="22"/>
        </w:rPr>
        <w:t>Comment submitted by Dave Nichols, CEM</w:t>
      </w:r>
    </w:p>
    <w:p w:rsidR="00EC6914" w:rsidRPr="00EC6914" w:rsidRDefault="00EC6914" w:rsidP="00EC6914">
      <w:pPr>
        <w:ind w:left="360"/>
        <w:rPr>
          <w:bCs/>
          <w:sz w:val="22"/>
        </w:rPr>
      </w:pPr>
      <w:r w:rsidRPr="00EC6914">
        <w:rPr>
          <w:bCs/>
          <w:sz w:val="22"/>
        </w:rPr>
        <w:t>“Family unification is important during and following a disaster, the American Red Cross has the “Safe &amp; Well” website.  Is the federal government adding a second site survivors and family will need to search?  I hope that you will not add to the burden of survivors and family by adding another place register.”</w:t>
      </w:r>
    </w:p>
    <w:p w:rsidR="00EC6914" w:rsidRPr="00EC6914" w:rsidRDefault="00EC6914" w:rsidP="00EC6914">
      <w:pPr>
        <w:ind w:left="360"/>
        <w:rPr>
          <w:b/>
          <w:bCs/>
          <w:sz w:val="22"/>
        </w:rPr>
      </w:pPr>
      <w:r w:rsidRPr="00EC6914">
        <w:rPr>
          <w:b/>
          <w:bCs/>
          <w:sz w:val="22"/>
        </w:rPr>
        <w:t>FEMA Response:</w:t>
      </w:r>
      <w:r w:rsidRPr="00EC6914">
        <w:rPr>
          <w:bCs/>
          <w:sz w:val="22"/>
        </w:rPr>
        <w:t xml:space="preserve">  NEFRLS has </w:t>
      </w:r>
      <w:r w:rsidR="004A6979">
        <w:rPr>
          <w:bCs/>
          <w:sz w:val="22"/>
        </w:rPr>
        <w:t>a memorandum of understanding (MOU)</w:t>
      </w:r>
      <w:r w:rsidRPr="00EC6914">
        <w:rPr>
          <w:bCs/>
          <w:sz w:val="22"/>
        </w:rPr>
        <w:t xml:space="preserve"> with the American Red Cross and Disaster Assistance.gov that autonomously forwards disaster survivor’s information into our databases from the aforementioned data repositories.  This enables the user to save time, reduce burden, lessen redundancy and is more efficient.  Furthermore, the NEFRLS application isn’t just another place to register disaster survivors but operates like a search engine where users can find displaced individuals.  The option is available however for individuals to voluntarily register if our repositories do not have a prior record of the individual and/or family member(s).</w:t>
      </w:r>
    </w:p>
    <w:p w:rsidR="00EC6914" w:rsidRPr="00EC6914" w:rsidRDefault="00EC6914" w:rsidP="00EC6914">
      <w:pPr>
        <w:rPr>
          <w:b/>
          <w:bCs/>
          <w:sz w:val="22"/>
        </w:rPr>
      </w:pPr>
    </w:p>
    <w:p w:rsidR="00EC6914" w:rsidRPr="00EC6914" w:rsidRDefault="00EC6914" w:rsidP="00EC6914">
      <w:pPr>
        <w:rPr>
          <w:bCs/>
          <w:sz w:val="22"/>
        </w:rPr>
      </w:pPr>
      <w:r w:rsidRPr="00EC6914">
        <w:rPr>
          <w:bCs/>
          <w:sz w:val="22"/>
        </w:rPr>
        <w:t>A 30-day Federal Register Notice inviting public comments was published on October 1, 2012, volume 77, number 190, page 59948. There were no comments received during this comment period.</w:t>
      </w:r>
    </w:p>
    <w:p w:rsidR="00EC6914" w:rsidRPr="00EC6914" w:rsidRDefault="00EC6914" w:rsidP="00EC6914">
      <w:pPr>
        <w:rPr>
          <w:bCs/>
          <w:sz w:val="22"/>
        </w:rPr>
      </w:pPr>
    </w:p>
    <w:p w:rsidR="0080146B" w:rsidRDefault="0080146B" w:rsidP="0080146B">
      <w:pPr>
        <w:rPr>
          <w:color w:val="000000"/>
          <w:sz w:val="22"/>
        </w:rPr>
      </w:pPr>
    </w:p>
    <w:p w:rsidR="0080146B" w:rsidRPr="0080146B" w:rsidRDefault="0080146B" w:rsidP="0080146B">
      <w:pPr>
        <w:pStyle w:val="ListParagraph"/>
        <w:numPr>
          <w:ilvl w:val="1"/>
          <w:numId w:val="1"/>
        </w:numPr>
        <w:rPr>
          <w:b/>
          <w:bCs/>
          <w:sz w:val="18"/>
        </w:rPr>
      </w:pPr>
      <w:r w:rsidRPr="0080146B">
        <w:rPr>
          <w:b/>
          <w:bCs/>
          <w:sz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0146B" w:rsidRDefault="0080146B" w:rsidP="0080146B">
      <w:pPr>
        <w:rPr>
          <w:sz w:val="22"/>
        </w:rPr>
      </w:pPr>
    </w:p>
    <w:p w:rsidR="0080146B" w:rsidRDefault="0080146B" w:rsidP="0080146B">
      <w:pPr>
        <w:rPr>
          <w:sz w:val="22"/>
        </w:rPr>
      </w:pPr>
      <w:r w:rsidRPr="0080146B">
        <w:rPr>
          <w:sz w:val="22"/>
        </w:rPr>
        <w:t xml:space="preserve">FEMA frequently works with </w:t>
      </w:r>
      <w:r>
        <w:rPr>
          <w:sz w:val="22"/>
        </w:rPr>
        <w:t>organizations</w:t>
      </w:r>
      <w:r w:rsidRPr="0080146B">
        <w:rPr>
          <w:sz w:val="22"/>
        </w:rPr>
        <w:t xml:space="preserve"> outside of the agency, who serve in a partnership role, including Federal, State, local and tribal governments and law enforcement authorities, or agencies, or other entities authorized to investigate and/or coordinate locating missing children and/or reuniting families to facilitate the reunification of families displaced due to a major disaster or emergency.  </w:t>
      </w:r>
    </w:p>
    <w:p w:rsidR="0080146B" w:rsidRDefault="0080146B" w:rsidP="0080146B">
      <w:pPr>
        <w:rPr>
          <w:sz w:val="22"/>
        </w:rPr>
      </w:pPr>
    </w:p>
    <w:p w:rsidR="0080146B" w:rsidRDefault="0080146B" w:rsidP="0080146B">
      <w:pPr>
        <w:pStyle w:val="ListParagraph"/>
        <w:numPr>
          <w:ilvl w:val="1"/>
          <w:numId w:val="1"/>
        </w:numPr>
        <w:tabs>
          <w:tab w:val="left" w:pos="360"/>
        </w:tabs>
        <w:rPr>
          <w:b/>
          <w:bCs/>
          <w:sz w:val="22"/>
        </w:rPr>
      </w:pPr>
      <w:r w:rsidRPr="0080146B">
        <w:rPr>
          <w:b/>
          <w:bCs/>
          <w:sz w:val="22"/>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217082" w:rsidRDefault="00217082" w:rsidP="00217082">
      <w:pPr>
        <w:tabs>
          <w:tab w:val="left" w:pos="360"/>
        </w:tabs>
        <w:rPr>
          <w:bCs/>
          <w:sz w:val="22"/>
        </w:rPr>
      </w:pPr>
    </w:p>
    <w:p w:rsidR="00217082" w:rsidRPr="00217082" w:rsidRDefault="00217082" w:rsidP="00217082">
      <w:pPr>
        <w:pStyle w:val="BodyTextIndent"/>
        <w:shd w:val="clear" w:color="auto" w:fill="auto"/>
        <w:ind w:left="0"/>
        <w:rPr>
          <w:i/>
          <w:sz w:val="22"/>
        </w:rPr>
      </w:pPr>
      <w:r w:rsidRPr="00217082">
        <w:rPr>
          <w:sz w:val="22"/>
        </w:rPr>
        <w:t>Under Executive order 12862, Federal Agencies are to develop a customer service orientation for use in the implementation of their programs. In accordance with Executive Order 12862, FEMA review customer service performance and provide customer service feedback through the Disaster Assistance Customer Satisfaction Survey.  The data collection for this survey is approved under OMB No. 1660- 0036, FEMA Public Assistance Program Evaluation and Customer Satisfaction Surveys and Individual Assistance Customer Satisfaction Surveys.</w:t>
      </w:r>
    </w:p>
    <w:p w:rsidR="00217082" w:rsidRPr="00217082" w:rsidRDefault="00217082" w:rsidP="00217082">
      <w:pPr>
        <w:tabs>
          <w:tab w:val="left" w:pos="360"/>
        </w:tabs>
        <w:rPr>
          <w:bCs/>
          <w:sz w:val="22"/>
        </w:rPr>
      </w:pPr>
    </w:p>
    <w:p w:rsidR="00217082" w:rsidRPr="00217082" w:rsidRDefault="00217082" w:rsidP="00217082">
      <w:pPr>
        <w:pStyle w:val="ListParagraph"/>
        <w:numPr>
          <w:ilvl w:val="0"/>
          <w:numId w:val="1"/>
        </w:numPr>
        <w:tabs>
          <w:tab w:val="left" w:pos="360"/>
        </w:tabs>
        <w:rPr>
          <w:b/>
          <w:bCs/>
          <w:sz w:val="20"/>
        </w:rPr>
      </w:pPr>
      <w:r w:rsidRPr="00217082">
        <w:rPr>
          <w:b/>
          <w:bCs/>
          <w:sz w:val="22"/>
        </w:rPr>
        <w:t>Explain any decision to provide any payment or gift to respondents, other than remuneration of contractors or grantees.</w:t>
      </w:r>
    </w:p>
    <w:p w:rsidR="00217082" w:rsidRDefault="00217082" w:rsidP="00217082">
      <w:pPr>
        <w:tabs>
          <w:tab w:val="left" w:pos="360"/>
        </w:tabs>
        <w:rPr>
          <w:b/>
          <w:bCs/>
          <w:sz w:val="20"/>
        </w:rPr>
      </w:pPr>
    </w:p>
    <w:p w:rsidR="000A08E2" w:rsidRPr="000A08E2" w:rsidRDefault="000A08E2" w:rsidP="000A08E2">
      <w:pPr>
        <w:rPr>
          <w:b/>
          <w:bCs/>
          <w:sz w:val="22"/>
        </w:rPr>
      </w:pPr>
      <w:r w:rsidRPr="000A08E2">
        <w:rPr>
          <w:sz w:val="22"/>
        </w:rPr>
        <w:t>FEMA does not provide payments or gifts to respondents in exchange for a benefit sought.</w:t>
      </w:r>
    </w:p>
    <w:p w:rsidR="00217082" w:rsidRPr="00217082" w:rsidRDefault="00217082" w:rsidP="00217082">
      <w:pPr>
        <w:tabs>
          <w:tab w:val="left" w:pos="360"/>
        </w:tabs>
        <w:rPr>
          <w:b/>
          <w:bCs/>
          <w:sz w:val="20"/>
        </w:rPr>
      </w:pPr>
    </w:p>
    <w:p w:rsidR="0080146B" w:rsidRPr="000A08E2" w:rsidRDefault="000A08E2" w:rsidP="000A08E2">
      <w:pPr>
        <w:pStyle w:val="ListParagraph"/>
        <w:numPr>
          <w:ilvl w:val="0"/>
          <w:numId w:val="1"/>
        </w:numPr>
        <w:rPr>
          <w:b/>
          <w:sz w:val="20"/>
        </w:rPr>
      </w:pPr>
      <w:r w:rsidRPr="000A08E2">
        <w:rPr>
          <w:b/>
          <w:bCs/>
          <w:sz w:val="22"/>
        </w:rPr>
        <w:t>Describe any assurance of confidentiality provided to respondents.  Present the basis for the assurance in statute, regulation, or agency policy.</w:t>
      </w:r>
    </w:p>
    <w:p w:rsidR="000A08E2" w:rsidRDefault="000A08E2" w:rsidP="000A08E2">
      <w:pPr>
        <w:rPr>
          <w:b/>
          <w:sz w:val="20"/>
        </w:rPr>
      </w:pPr>
    </w:p>
    <w:p w:rsidR="000A08E2" w:rsidRDefault="000A08E2" w:rsidP="000A08E2">
      <w:pPr>
        <w:rPr>
          <w:sz w:val="22"/>
          <w:szCs w:val="22"/>
        </w:rPr>
      </w:pPr>
      <w:r>
        <w:rPr>
          <w:sz w:val="20"/>
        </w:rPr>
        <w:t xml:space="preserve">The NEFRLS system has many </w:t>
      </w:r>
      <w:r w:rsidR="00DD01B3">
        <w:rPr>
          <w:sz w:val="20"/>
        </w:rPr>
        <w:t>secure mechanisms</w:t>
      </w:r>
      <w:r>
        <w:rPr>
          <w:sz w:val="20"/>
        </w:rPr>
        <w:t xml:space="preserve"> to assure the confidentiality of the respondents / registrants.  (1) NEFRLS is built based on the security concept of role-based access control – where individual access rights are based on the job function and “need-to-know.”  (2) NEFRLS is a FISMA system that is in compliance with</w:t>
      </w:r>
      <w:r w:rsidR="00FB1322">
        <w:rPr>
          <w:sz w:val="20"/>
        </w:rPr>
        <w:t xml:space="preserve"> the </w:t>
      </w:r>
      <w:r w:rsidR="00FB1322" w:rsidRPr="00FB1322">
        <w:rPr>
          <w:i/>
          <w:sz w:val="20"/>
        </w:rPr>
        <w:t>DHS Sensitive Systems Policy Documents 4300 A</w:t>
      </w:r>
      <w:r>
        <w:rPr>
          <w:sz w:val="20"/>
        </w:rPr>
        <w:t xml:space="preserve"> </w:t>
      </w:r>
      <w:r w:rsidR="00FB1322">
        <w:rPr>
          <w:sz w:val="20"/>
        </w:rPr>
        <w:t xml:space="preserve">(based on </w:t>
      </w:r>
      <w:r w:rsidR="00FB1322" w:rsidRPr="00FB1322">
        <w:rPr>
          <w:i/>
          <w:sz w:val="20"/>
        </w:rPr>
        <w:t xml:space="preserve">NIST </w:t>
      </w:r>
      <w:r w:rsidRPr="00FB1322">
        <w:rPr>
          <w:i/>
          <w:sz w:val="20"/>
        </w:rPr>
        <w:t xml:space="preserve">800-53 rev. 3 </w:t>
      </w:r>
      <w:r>
        <w:rPr>
          <w:sz w:val="20"/>
        </w:rPr>
        <w:t>security controls</w:t>
      </w:r>
      <w:r w:rsidR="00FB1322">
        <w:rPr>
          <w:sz w:val="20"/>
        </w:rPr>
        <w:t>)</w:t>
      </w:r>
      <w:r>
        <w:rPr>
          <w:sz w:val="20"/>
        </w:rPr>
        <w:t xml:space="preserve"> and has received their authorization to operate (ATO).</w:t>
      </w:r>
      <w:r w:rsidR="00FB1322">
        <w:rPr>
          <w:sz w:val="20"/>
        </w:rPr>
        <w:t xml:space="preserve">  (3) Each registrant has a unique username and password that is based on strong authentication policies per </w:t>
      </w:r>
      <w:r w:rsidR="00FB1322" w:rsidRPr="00FB1322">
        <w:rPr>
          <w:i/>
          <w:sz w:val="20"/>
        </w:rPr>
        <w:t>DHS Sensitive Systems Policy Documents 4300 A</w:t>
      </w:r>
      <w:r w:rsidR="00FB1322">
        <w:rPr>
          <w:i/>
          <w:sz w:val="20"/>
        </w:rPr>
        <w:t>.</w:t>
      </w:r>
      <w:r w:rsidR="00FB1322">
        <w:rPr>
          <w:sz w:val="20"/>
        </w:rPr>
        <w:t xml:space="preserve">  Lastly, (4) </w:t>
      </w:r>
      <w:r w:rsidR="00FB1322">
        <w:rPr>
          <w:sz w:val="22"/>
          <w:szCs w:val="22"/>
        </w:rPr>
        <w:t xml:space="preserve">secure sockets layer (SSL) encryption is used to protect the transfer of data. </w:t>
      </w:r>
      <w:r w:rsidR="00DD01B3">
        <w:rPr>
          <w:sz w:val="22"/>
          <w:szCs w:val="22"/>
        </w:rPr>
        <w:t>System</w:t>
      </w:r>
      <w:r w:rsidR="00FB1322">
        <w:rPr>
          <w:sz w:val="22"/>
          <w:szCs w:val="22"/>
        </w:rPr>
        <w:t xml:space="preserve"> data is hosted in a secure infrastructure with servers protected by controls such as the monitoring of audit logs, management of vulnerabilities, and escalation for any unauthorized data.</w:t>
      </w:r>
    </w:p>
    <w:p w:rsidR="00DD01B3" w:rsidRDefault="00DD01B3" w:rsidP="000A08E2">
      <w:pPr>
        <w:rPr>
          <w:sz w:val="22"/>
          <w:szCs w:val="22"/>
        </w:rPr>
      </w:pPr>
    </w:p>
    <w:p w:rsidR="00DD01B3" w:rsidRPr="00767471" w:rsidRDefault="00DD01B3" w:rsidP="00DD01B3">
      <w:pPr>
        <w:pStyle w:val="ListParagraph"/>
        <w:numPr>
          <w:ilvl w:val="0"/>
          <w:numId w:val="1"/>
        </w:numPr>
        <w:rPr>
          <w:b/>
          <w:sz w:val="22"/>
          <w:szCs w:val="20"/>
        </w:rPr>
      </w:pPr>
      <w:r w:rsidRPr="00767471">
        <w:rPr>
          <w:b/>
          <w:bCs/>
          <w:sz w:val="22"/>
          <w:szCs w:val="20"/>
        </w:rPr>
        <w:t>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D01B3" w:rsidRDefault="00DD01B3" w:rsidP="00DD01B3">
      <w:pPr>
        <w:rPr>
          <w:b/>
          <w:sz w:val="18"/>
        </w:rPr>
      </w:pPr>
    </w:p>
    <w:p w:rsidR="00DD01B3" w:rsidRDefault="00DD01B3" w:rsidP="00DD01B3">
      <w:pPr>
        <w:rPr>
          <w:sz w:val="22"/>
        </w:rPr>
      </w:pPr>
      <w:r>
        <w:rPr>
          <w:sz w:val="22"/>
        </w:rPr>
        <w:t>The NEFRLS system does not ask respondents / registrants questions of a sensitive nature.</w:t>
      </w:r>
    </w:p>
    <w:p w:rsidR="00DD01B3" w:rsidRDefault="00DD01B3" w:rsidP="00DD01B3">
      <w:pPr>
        <w:rPr>
          <w:sz w:val="22"/>
        </w:rPr>
      </w:pPr>
    </w:p>
    <w:p w:rsidR="00DD01B3" w:rsidRPr="00767471" w:rsidRDefault="00DD01B3" w:rsidP="00DD01B3">
      <w:pPr>
        <w:pStyle w:val="ListParagraph"/>
        <w:numPr>
          <w:ilvl w:val="0"/>
          <w:numId w:val="1"/>
        </w:numPr>
        <w:rPr>
          <w:b/>
          <w:bCs/>
          <w:sz w:val="22"/>
          <w:szCs w:val="20"/>
        </w:rPr>
      </w:pPr>
      <w:r w:rsidRPr="00DD01B3">
        <w:rPr>
          <w:b/>
          <w:bCs/>
        </w:rPr>
        <w:fldChar w:fldCharType="begin"/>
      </w:r>
      <w:r w:rsidRPr="00DD01B3">
        <w:rPr>
          <w:b/>
          <w:bCs/>
        </w:rPr>
        <w:instrText>ADVANCE \R 0.95</w:instrText>
      </w:r>
      <w:r w:rsidRPr="00DD01B3">
        <w:rPr>
          <w:b/>
          <w:bCs/>
        </w:rPr>
        <w:fldChar w:fldCharType="end"/>
      </w:r>
      <w:r w:rsidRPr="00DD01B3">
        <w:rPr>
          <w:b/>
          <w:bCs/>
        </w:rPr>
        <w:fldChar w:fldCharType="begin"/>
      </w:r>
      <w:r w:rsidRPr="00DD01B3">
        <w:rPr>
          <w:b/>
          <w:bCs/>
        </w:rPr>
        <w:instrText>ADVANCE \R 0.95</w:instrText>
      </w:r>
      <w:r w:rsidRPr="00DD01B3">
        <w:rPr>
          <w:b/>
          <w:bCs/>
        </w:rPr>
        <w:fldChar w:fldCharType="end"/>
      </w:r>
      <w:r w:rsidRPr="00767471">
        <w:rPr>
          <w:b/>
          <w:bCs/>
          <w:sz w:val="22"/>
          <w:szCs w:val="20"/>
        </w:rPr>
        <w:t>Provide estimates of the hour burden of the collection of information.  The statement should:</w:t>
      </w:r>
    </w:p>
    <w:p w:rsidR="00DD01B3" w:rsidRPr="00DD01B3" w:rsidRDefault="00DD01B3" w:rsidP="00DD01B3">
      <w:pPr>
        <w:rPr>
          <w:b/>
          <w:bCs/>
          <w:color w:val="FF0000"/>
          <w:sz w:val="22"/>
          <w:szCs w:val="22"/>
        </w:rPr>
      </w:pPr>
      <w:r w:rsidRPr="00DD01B3">
        <w:rPr>
          <w:b/>
          <w:bCs/>
          <w:sz w:val="22"/>
          <w:szCs w:val="22"/>
        </w:rPr>
        <w:fldChar w:fldCharType="begin"/>
      </w:r>
      <w:r w:rsidRPr="00DD01B3">
        <w:rPr>
          <w:b/>
          <w:bCs/>
          <w:sz w:val="22"/>
          <w:szCs w:val="22"/>
        </w:rPr>
        <w:instrText>ADVANCE \R 0.95</w:instrText>
      </w:r>
      <w:r w:rsidRPr="00DD01B3">
        <w:rPr>
          <w:b/>
          <w:bCs/>
          <w:sz w:val="22"/>
          <w:szCs w:val="22"/>
        </w:rPr>
        <w:fldChar w:fldCharType="end"/>
      </w:r>
      <w:r w:rsidRPr="00DD01B3">
        <w:rPr>
          <w:b/>
          <w:bCs/>
          <w:sz w:val="22"/>
          <w:szCs w:val="22"/>
        </w:rPr>
        <w:t xml:space="preserve">                                             </w:t>
      </w:r>
    </w:p>
    <w:p w:rsidR="00DD01B3" w:rsidRPr="00DD01B3" w:rsidRDefault="00DD01B3" w:rsidP="00DD01B3">
      <w:pPr>
        <w:pStyle w:val="ListParagraph"/>
        <w:numPr>
          <w:ilvl w:val="0"/>
          <w:numId w:val="3"/>
        </w:numPr>
        <w:rPr>
          <w:b/>
          <w:bCs/>
          <w:sz w:val="22"/>
          <w:szCs w:val="22"/>
        </w:rPr>
      </w:pPr>
      <w:r w:rsidRPr="00DD01B3">
        <w:rPr>
          <w:b/>
          <w:bCs/>
          <w:sz w:val="22"/>
          <w:szCs w:val="22"/>
        </w:rPr>
        <w:fldChar w:fldCharType="begin"/>
      </w:r>
      <w:r w:rsidRPr="00DD01B3">
        <w:rPr>
          <w:b/>
          <w:bCs/>
          <w:sz w:val="22"/>
          <w:szCs w:val="22"/>
        </w:rPr>
        <w:instrText>ADVANCE \R 0.95</w:instrText>
      </w:r>
      <w:r w:rsidRPr="00DD01B3">
        <w:rPr>
          <w:b/>
          <w:bCs/>
          <w:sz w:val="22"/>
          <w:szCs w:val="22"/>
        </w:rPr>
        <w:fldChar w:fldCharType="end"/>
      </w:r>
      <w:r w:rsidRPr="00DD01B3">
        <w:rPr>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D01B3" w:rsidRDefault="00DD01B3" w:rsidP="00DD01B3">
      <w:pPr>
        <w:rPr>
          <w:sz w:val="22"/>
        </w:rPr>
      </w:pPr>
    </w:p>
    <w:p w:rsidR="00767471" w:rsidRPr="00767471" w:rsidRDefault="00767471" w:rsidP="00767471">
      <w:pPr>
        <w:pStyle w:val="Footer"/>
        <w:tabs>
          <w:tab w:val="clear" w:pos="4320"/>
          <w:tab w:val="clear" w:pos="8640"/>
        </w:tabs>
        <w:rPr>
          <w:sz w:val="22"/>
        </w:rPr>
      </w:pPr>
      <w:r w:rsidRPr="00767471">
        <w:rPr>
          <w:sz w:val="22"/>
        </w:rPr>
        <w:t xml:space="preserve">The number of respondents for NEFRLS Registration, FEMA Form 528-1 through the </w:t>
      </w:r>
      <w:r w:rsidR="004A6979">
        <w:rPr>
          <w:sz w:val="22"/>
        </w:rPr>
        <w:t>1-</w:t>
      </w:r>
      <w:r w:rsidRPr="00767471">
        <w:rPr>
          <w:sz w:val="22"/>
        </w:rPr>
        <w:t>800# is estimated to be 42,</w:t>
      </w:r>
      <w:r w:rsidR="004A6979">
        <w:rPr>
          <w:sz w:val="22"/>
        </w:rPr>
        <w:t>000.</w:t>
      </w:r>
      <w:r w:rsidRPr="00767471">
        <w:rPr>
          <w:sz w:val="22"/>
        </w:rPr>
        <w:t xml:space="preserve"> It has been estimated</w:t>
      </w:r>
      <w:r w:rsidR="004A6979">
        <w:rPr>
          <w:sz w:val="22"/>
        </w:rPr>
        <w:t xml:space="preserve"> that it takes approximately 10 </w:t>
      </w:r>
      <w:r w:rsidRPr="00767471">
        <w:rPr>
          <w:sz w:val="22"/>
        </w:rPr>
        <w:t>minutes for an individual to complete a registration through calling the NEFRLS 1-800 number.</w:t>
      </w:r>
    </w:p>
    <w:p w:rsidR="00767471" w:rsidRPr="00767471" w:rsidRDefault="00767471" w:rsidP="00767471">
      <w:pPr>
        <w:pStyle w:val="Footer"/>
        <w:tabs>
          <w:tab w:val="clear" w:pos="4320"/>
          <w:tab w:val="clear" w:pos="8640"/>
        </w:tabs>
        <w:rPr>
          <w:sz w:val="22"/>
        </w:rPr>
      </w:pPr>
    </w:p>
    <w:p w:rsidR="00767471" w:rsidRPr="00767471" w:rsidRDefault="00767471" w:rsidP="00767471">
      <w:pPr>
        <w:pStyle w:val="Footer"/>
        <w:tabs>
          <w:tab w:val="clear" w:pos="4320"/>
          <w:tab w:val="clear" w:pos="8640"/>
        </w:tabs>
        <w:rPr>
          <w:sz w:val="22"/>
        </w:rPr>
      </w:pPr>
      <w:r w:rsidRPr="00767471">
        <w:rPr>
          <w:sz w:val="22"/>
        </w:rPr>
        <w:t>The number or respondents for NEFRLS Registration, FEMA Form 528-1 through the Internet is estimated to be 14,</w:t>
      </w:r>
      <w:r w:rsidR="004A6979">
        <w:rPr>
          <w:sz w:val="22"/>
        </w:rPr>
        <w:t>000.</w:t>
      </w:r>
      <w:r w:rsidRPr="00767471">
        <w:rPr>
          <w:sz w:val="22"/>
        </w:rPr>
        <w:t xml:space="preserve"> It has been estimated that it takes approximately </w:t>
      </w:r>
      <w:r w:rsidR="004A6979">
        <w:rPr>
          <w:sz w:val="22"/>
        </w:rPr>
        <w:t>5</w:t>
      </w:r>
      <w:r w:rsidRPr="00767471">
        <w:rPr>
          <w:sz w:val="22"/>
        </w:rPr>
        <w:t xml:space="preserve"> minutes for an individual to complete a </w:t>
      </w:r>
      <w:r w:rsidR="004A6979">
        <w:rPr>
          <w:sz w:val="22"/>
        </w:rPr>
        <w:t xml:space="preserve">registration through the NEFRLS </w:t>
      </w:r>
      <w:r w:rsidRPr="00767471">
        <w:rPr>
          <w:sz w:val="22"/>
        </w:rPr>
        <w:t>website.</w:t>
      </w:r>
    </w:p>
    <w:p w:rsidR="00767471" w:rsidRDefault="00767471" w:rsidP="00DD01B3">
      <w:pPr>
        <w:rPr>
          <w:sz w:val="22"/>
        </w:rPr>
      </w:pPr>
    </w:p>
    <w:p w:rsidR="00767471" w:rsidRPr="00767471" w:rsidRDefault="00767471" w:rsidP="00767471">
      <w:pPr>
        <w:pStyle w:val="ListParagraph"/>
        <w:numPr>
          <w:ilvl w:val="0"/>
          <w:numId w:val="3"/>
        </w:numPr>
        <w:rPr>
          <w:b/>
          <w:sz w:val="20"/>
        </w:rPr>
      </w:pPr>
      <w:r w:rsidRPr="00767471">
        <w:rPr>
          <w:b/>
          <w:bCs/>
          <w:sz w:val="22"/>
        </w:rPr>
        <w:t>If this request for approval covers more than one form, provide separate hour burden estimates for each form and aggregate the hour burdens in Item 13 of OMB Form 83-I.</w:t>
      </w:r>
    </w:p>
    <w:p w:rsidR="00F763C9" w:rsidRDefault="00F763C9" w:rsidP="00F763C9">
      <w:pPr>
        <w:tabs>
          <w:tab w:val="left" w:pos="360"/>
        </w:tabs>
        <w:rPr>
          <w:bCs/>
          <w:sz w:val="20"/>
        </w:rPr>
      </w:pPr>
    </w:p>
    <w:p w:rsidR="00767471" w:rsidRPr="00767471" w:rsidRDefault="00767471" w:rsidP="00767471">
      <w:pPr>
        <w:pStyle w:val="ListParagraph"/>
        <w:numPr>
          <w:ilvl w:val="0"/>
          <w:numId w:val="3"/>
        </w:numPr>
        <w:tabs>
          <w:tab w:val="left" w:pos="360"/>
        </w:tabs>
        <w:rPr>
          <w:b/>
          <w:bCs/>
          <w:sz w:val="18"/>
        </w:rPr>
      </w:pPr>
      <w:r w:rsidRPr="00767471">
        <w:rPr>
          <w:b/>
          <w:bCs/>
          <w:sz w:val="22"/>
        </w:rPr>
        <w:t>Provide an estimate of annualized cost to respondents for the hour burdens for collections of information, identifying and using appropriate wage rate categories.  The cost to the respondents of contracting out or paying outside parties for information collection activities should not be included here.  Instead this cost should be included in Item 13.</w:t>
      </w:r>
    </w:p>
    <w:p w:rsidR="00F763C9" w:rsidRPr="00F763C9" w:rsidRDefault="00F763C9" w:rsidP="00F763C9">
      <w:pPr>
        <w:rPr>
          <w:sz w:val="20"/>
        </w:rPr>
      </w:pPr>
    </w:p>
    <w:p w:rsidR="009F6008" w:rsidRPr="009F6008" w:rsidRDefault="009F6008" w:rsidP="009F6008">
      <w:pPr>
        <w:rPr>
          <w:color w:val="000000"/>
          <w:sz w:val="20"/>
        </w:rPr>
      </w:pPr>
    </w:p>
    <w:tbl>
      <w:tblPr>
        <w:tblpPr w:leftFromText="180" w:rightFromText="180" w:vertAnchor="text" w:horzAnchor="margin" w:tblpY="85"/>
        <w:tblW w:w="10656" w:type="dxa"/>
        <w:tblLook w:val="0000" w:firstRow="0" w:lastRow="0" w:firstColumn="0" w:lastColumn="0" w:noHBand="0" w:noVBand="0"/>
      </w:tblPr>
      <w:tblGrid>
        <w:gridCol w:w="1554"/>
        <w:gridCol w:w="1497"/>
        <w:gridCol w:w="1267"/>
        <w:gridCol w:w="1424"/>
        <w:gridCol w:w="1297"/>
        <w:gridCol w:w="1084"/>
        <w:gridCol w:w="1017"/>
        <w:gridCol w:w="1516"/>
      </w:tblGrid>
      <w:tr w:rsidR="00767471" w:rsidRPr="00421447" w:rsidTr="008E57A6">
        <w:trPr>
          <w:trHeight w:val="263"/>
        </w:trPr>
        <w:tc>
          <w:tcPr>
            <w:tcW w:w="10656"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tcPr>
          <w:p w:rsidR="00767471" w:rsidRPr="00421447" w:rsidRDefault="00767471" w:rsidP="00767471">
            <w:pPr>
              <w:jc w:val="center"/>
            </w:pPr>
            <w:r w:rsidRPr="00421447">
              <w:t>Table A.12: Estimated Annualized Burden Hours and Costs</w:t>
            </w:r>
          </w:p>
        </w:tc>
      </w:tr>
      <w:tr w:rsidR="00767471" w:rsidRPr="00421447" w:rsidTr="008E57A6">
        <w:trPr>
          <w:trHeight w:val="1077"/>
        </w:trPr>
        <w:tc>
          <w:tcPr>
            <w:tcW w:w="1554" w:type="dxa"/>
            <w:tcBorders>
              <w:top w:val="nil"/>
              <w:left w:val="single" w:sz="8" w:space="0" w:color="auto"/>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Type of Respondent</w:t>
            </w:r>
          </w:p>
        </w:tc>
        <w:tc>
          <w:tcPr>
            <w:tcW w:w="1497"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Form Name / Form Number</w:t>
            </w:r>
          </w:p>
        </w:tc>
        <w:tc>
          <w:tcPr>
            <w:tcW w:w="1267"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No. of Respond-ents</w:t>
            </w:r>
          </w:p>
        </w:tc>
        <w:tc>
          <w:tcPr>
            <w:tcW w:w="1424"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No. of Responses per Respond-ent</w:t>
            </w:r>
          </w:p>
        </w:tc>
        <w:tc>
          <w:tcPr>
            <w:tcW w:w="1297"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Avg. Burden per Response (in hours)</w:t>
            </w:r>
          </w:p>
        </w:tc>
        <w:tc>
          <w:tcPr>
            <w:tcW w:w="1084"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Total Annual Burden (in hours)</w:t>
            </w:r>
          </w:p>
        </w:tc>
        <w:tc>
          <w:tcPr>
            <w:tcW w:w="1017"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Avg. Hourly Wage Rate</w:t>
            </w:r>
          </w:p>
        </w:tc>
        <w:tc>
          <w:tcPr>
            <w:tcW w:w="1516" w:type="dxa"/>
            <w:tcBorders>
              <w:top w:val="nil"/>
              <w:left w:val="nil"/>
              <w:bottom w:val="single" w:sz="8" w:space="0" w:color="auto"/>
              <w:right w:val="single" w:sz="8" w:space="0" w:color="auto"/>
            </w:tcBorders>
            <w:shd w:val="clear" w:color="auto" w:fill="C0C0C0"/>
            <w:vAlign w:val="center"/>
          </w:tcPr>
          <w:p w:rsidR="00767471" w:rsidRPr="00421447" w:rsidRDefault="00767471" w:rsidP="00767471">
            <w:pPr>
              <w:jc w:val="center"/>
              <w:rPr>
                <w:b/>
                <w:bCs/>
              </w:rPr>
            </w:pPr>
            <w:r w:rsidRPr="00421447">
              <w:rPr>
                <w:b/>
                <w:bCs/>
              </w:rPr>
              <w:t>Total Annual Respondent Cost</w:t>
            </w:r>
          </w:p>
        </w:tc>
      </w:tr>
      <w:tr w:rsidR="00767471" w:rsidRPr="00421447" w:rsidTr="008E57A6">
        <w:trPr>
          <w:trHeight w:val="1529"/>
        </w:trPr>
        <w:tc>
          <w:tcPr>
            <w:tcW w:w="1554" w:type="dxa"/>
            <w:tcBorders>
              <w:top w:val="nil"/>
              <w:left w:val="single" w:sz="8" w:space="0" w:color="auto"/>
              <w:bottom w:val="single" w:sz="8" w:space="0" w:color="auto"/>
              <w:right w:val="single" w:sz="8" w:space="0" w:color="auto"/>
            </w:tcBorders>
            <w:shd w:val="clear" w:color="auto" w:fill="auto"/>
            <w:vAlign w:val="center"/>
          </w:tcPr>
          <w:p w:rsidR="00767471" w:rsidRPr="00421447" w:rsidRDefault="00767471" w:rsidP="00767471">
            <w:pPr>
              <w:jc w:val="center"/>
            </w:pPr>
            <w:r w:rsidRPr="00421447">
              <w:t> Individuals or households</w:t>
            </w:r>
          </w:p>
        </w:tc>
        <w:tc>
          <w:tcPr>
            <w:tcW w:w="1497" w:type="dxa"/>
            <w:tcBorders>
              <w:top w:val="nil"/>
              <w:left w:val="nil"/>
              <w:bottom w:val="single" w:sz="8" w:space="0" w:color="auto"/>
              <w:right w:val="single" w:sz="8" w:space="0" w:color="auto"/>
            </w:tcBorders>
            <w:shd w:val="clear" w:color="auto" w:fill="auto"/>
            <w:vAlign w:val="center"/>
          </w:tcPr>
          <w:p w:rsidR="00767471" w:rsidRPr="00421447" w:rsidRDefault="00767471" w:rsidP="00767471">
            <w:pPr>
              <w:jc w:val="center"/>
            </w:pPr>
            <w:r w:rsidRPr="00421447">
              <w:rPr>
                <w:rFonts w:eastAsia="Arial Unicode MS"/>
              </w:rPr>
              <w:t>NEFRLS Registration 800# / FEMA Form 528-1</w:t>
            </w:r>
          </w:p>
        </w:tc>
        <w:tc>
          <w:tcPr>
            <w:tcW w:w="1267" w:type="dxa"/>
            <w:tcBorders>
              <w:top w:val="nil"/>
              <w:left w:val="nil"/>
              <w:bottom w:val="single" w:sz="8" w:space="0" w:color="auto"/>
              <w:right w:val="single" w:sz="8" w:space="0" w:color="auto"/>
            </w:tcBorders>
            <w:shd w:val="clear" w:color="auto" w:fill="auto"/>
            <w:vAlign w:val="center"/>
          </w:tcPr>
          <w:p w:rsidR="00767471" w:rsidRPr="00421447" w:rsidRDefault="008E57A6" w:rsidP="00767471">
            <w:pPr>
              <w:jc w:val="center"/>
            </w:pPr>
            <w:r w:rsidRPr="00421447">
              <w:t>42,000</w:t>
            </w:r>
            <w:r w:rsidR="00767471" w:rsidRPr="00421447">
              <w:t> </w:t>
            </w:r>
          </w:p>
        </w:tc>
        <w:tc>
          <w:tcPr>
            <w:tcW w:w="1424" w:type="dxa"/>
            <w:tcBorders>
              <w:top w:val="nil"/>
              <w:left w:val="nil"/>
              <w:bottom w:val="single" w:sz="8" w:space="0" w:color="auto"/>
              <w:right w:val="single" w:sz="8" w:space="0" w:color="auto"/>
            </w:tcBorders>
            <w:shd w:val="clear" w:color="auto" w:fill="auto"/>
            <w:vAlign w:val="center"/>
          </w:tcPr>
          <w:p w:rsidR="00767471" w:rsidRPr="00421447" w:rsidRDefault="00767471" w:rsidP="00767471">
            <w:pPr>
              <w:jc w:val="center"/>
            </w:pPr>
            <w:r w:rsidRPr="00421447">
              <w:t>1 </w:t>
            </w:r>
          </w:p>
        </w:tc>
        <w:tc>
          <w:tcPr>
            <w:tcW w:w="1297" w:type="dxa"/>
            <w:tcBorders>
              <w:top w:val="nil"/>
              <w:left w:val="nil"/>
              <w:bottom w:val="single" w:sz="8" w:space="0" w:color="auto"/>
              <w:right w:val="single" w:sz="8" w:space="0" w:color="auto"/>
            </w:tcBorders>
            <w:shd w:val="clear" w:color="auto" w:fill="auto"/>
            <w:vAlign w:val="center"/>
          </w:tcPr>
          <w:p w:rsidR="00767471" w:rsidRPr="00421447" w:rsidRDefault="00236236" w:rsidP="00767471">
            <w:pPr>
              <w:jc w:val="center"/>
            </w:pPr>
            <w:r w:rsidRPr="00421447">
              <w:t>.083 (10</w:t>
            </w:r>
            <w:r w:rsidR="00767471" w:rsidRPr="00421447">
              <w:t xml:space="preserve"> minutes)</w:t>
            </w:r>
          </w:p>
        </w:tc>
        <w:tc>
          <w:tcPr>
            <w:tcW w:w="1084" w:type="dxa"/>
            <w:tcBorders>
              <w:top w:val="nil"/>
              <w:left w:val="nil"/>
              <w:bottom w:val="single" w:sz="8" w:space="0" w:color="auto"/>
              <w:right w:val="single" w:sz="8" w:space="0" w:color="auto"/>
            </w:tcBorders>
            <w:shd w:val="clear" w:color="auto" w:fill="auto"/>
            <w:vAlign w:val="center"/>
          </w:tcPr>
          <w:p w:rsidR="00767471" w:rsidRPr="00421447" w:rsidRDefault="003C3CC0" w:rsidP="00767471">
            <w:pPr>
              <w:jc w:val="center"/>
            </w:pPr>
            <w:r>
              <w:t>7,000</w:t>
            </w:r>
          </w:p>
        </w:tc>
        <w:tc>
          <w:tcPr>
            <w:tcW w:w="1017" w:type="dxa"/>
            <w:tcBorders>
              <w:top w:val="nil"/>
              <w:left w:val="nil"/>
              <w:bottom w:val="single" w:sz="8" w:space="0" w:color="auto"/>
              <w:right w:val="single" w:sz="8" w:space="0" w:color="auto"/>
            </w:tcBorders>
            <w:shd w:val="clear" w:color="auto" w:fill="auto"/>
            <w:vAlign w:val="center"/>
          </w:tcPr>
          <w:p w:rsidR="00767471" w:rsidRPr="00421447" w:rsidRDefault="008E57A6" w:rsidP="008E57A6">
            <w:r w:rsidRPr="00421447">
              <w:t xml:space="preserve">  </w:t>
            </w:r>
            <w:r w:rsidR="00767471" w:rsidRPr="00421447">
              <w:t>$</w:t>
            </w:r>
            <w:r w:rsidRPr="00421447">
              <w:t>20</w:t>
            </w:r>
          </w:p>
        </w:tc>
        <w:tc>
          <w:tcPr>
            <w:tcW w:w="1516" w:type="dxa"/>
            <w:tcBorders>
              <w:top w:val="nil"/>
              <w:left w:val="nil"/>
              <w:bottom w:val="single" w:sz="8" w:space="0" w:color="auto"/>
              <w:right w:val="single" w:sz="8" w:space="0" w:color="auto"/>
            </w:tcBorders>
            <w:shd w:val="clear" w:color="auto" w:fill="auto"/>
            <w:vAlign w:val="center"/>
          </w:tcPr>
          <w:p w:rsidR="00767471" w:rsidRPr="00421447" w:rsidRDefault="00220A66" w:rsidP="00767471">
            <w:pPr>
              <w:jc w:val="center"/>
            </w:pPr>
            <w:r w:rsidRPr="00421447">
              <w:t>$70,000</w:t>
            </w:r>
            <w:r w:rsidR="00767471" w:rsidRPr="00421447">
              <w:t> </w:t>
            </w:r>
          </w:p>
        </w:tc>
      </w:tr>
      <w:tr w:rsidR="00767471" w:rsidRPr="00421447" w:rsidTr="00220A66">
        <w:trPr>
          <w:trHeight w:val="1341"/>
        </w:trPr>
        <w:tc>
          <w:tcPr>
            <w:tcW w:w="1554" w:type="dxa"/>
            <w:tcBorders>
              <w:top w:val="nil"/>
              <w:left w:val="single" w:sz="8" w:space="0" w:color="auto"/>
              <w:bottom w:val="single" w:sz="8" w:space="0" w:color="auto"/>
              <w:right w:val="single" w:sz="8" w:space="0" w:color="auto"/>
            </w:tcBorders>
            <w:shd w:val="clear" w:color="auto" w:fill="auto"/>
            <w:vAlign w:val="center"/>
          </w:tcPr>
          <w:p w:rsidR="00767471" w:rsidRPr="00421447" w:rsidRDefault="00767471" w:rsidP="00767471">
            <w:pPr>
              <w:jc w:val="center"/>
            </w:pPr>
            <w:r w:rsidRPr="00421447">
              <w:t>  Individuals or households</w:t>
            </w:r>
          </w:p>
        </w:tc>
        <w:tc>
          <w:tcPr>
            <w:tcW w:w="1497" w:type="dxa"/>
            <w:tcBorders>
              <w:top w:val="nil"/>
              <w:left w:val="nil"/>
              <w:bottom w:val="single" w:sz="8" w:space="0" w:color="auto"/>
              <w:right w:val="single" w:sz="8" w:space="0" w:color="auto"/>
            </w:tcBorders>
            <w:shd w:val="clear" w:color="auto" w:fill="auto"/>
            <w:vAlign w:val="center"/>
          </w:tcPr>
          <w:p w:rsidR="00767471" w:rsidRPr="00421447" w:rsidRDefault="00767471" w:rsidP="00767471">
            <w:pPr>
              <w:jc w:val="center"/>
            </w:pPr>
            <w:r w:rsidRPr="00421447">
              <w:rPr>
                <w:rFonts w:eastAsia="Arial Unicode MS"/>
              </w:rPr>
              <w:t>NEFRLS Registration Internet / FEMA Form 528-1</w:t>
            </w:r>
          </w:p>
        </w:tc>
        <w:tc>
          <w:tcPr>
            <w:tcW w:w="1267" w:type="dxa"/>
            <w:tcBorders>
              <w:top w:val="nil"/>
              <w:left w:val="nil"/>
              <w:bottom w:val="single" w:sz="8" w:space="0" w:color="auto"/>
              <w:right w:val="single" w:sz="8" w:space="0" w:color="auto"/>
            </w:tcBorders>
            <w:shd w:val="clear" w:color="auto" w:fill="auto"/>
            <w:vAlign w:val="center"/>
          </w:tcPr>
          <w:p w:rsidR="00767471" w:rsidRPr="00421447" w:rsidRDefault="00236236" w:rsidP="00767471">
            <w:pPr>
              <w:jc w:val="center"/>
            </w:pPr>
            <w:r w:rsidRPr="00421447">
              <w:t> 14,000</w:t>
            </w:r>
          </w:p>
        </w:tc>
        <w:tc>
          <w:tcPr>
            <w:tcW w:w="1424" w:type="dxa"/>
            <w:tcBorders>
              <w:top w:val="nil"/>
              <w:left w:val="nil"/>
              <w:bottom w:val="single" w:sz="8" w:space="0" w:color="auto"/>
              <w:right w:val="single" w:sz="8" w:space="0" w:color="auto"/>
            </w:tcBorders>
            <w:shd w:val="clear" w:color="auto" w:fill="auto"/>
            <w:vAlign w:val="center"/>
          </w:tcPr>
          <w:p w:rsidR="00767471" w:rsidRPr="00421447" w:rsidRDefault="00767471" w:rsidP="00767471">
            <w:pPr>
              <w:jc w:val="center"/>
            </w:pPr>
            <w:r w:rsidRPr="00421447">
              <w:t> 1</w:t>
            </w:r>
          </w:p>
        </w:tc>
        <w:tc>
          <w:tcPr>
            <w:tcW w:w="1297" w:type="dxa"/>
            <w:tcBorders>
              <w:top w:val="nil"/>
              <w:left w:val="nil"/>
              <w:bottom w:val="single" w:sz="8" w:space="0" w:color="auto"/>
              <w:right w:val="single" w:sz="8" w:space="0" w:color="auto"/>
            </w:tcBorders>
            <w:shd w:val="clear" w:color="auto" w:fill="auto"/>
            <w:vAlign w:val="center"/>
          </w:tcPr>
          <w:p w:rsidR="00767471" w:rsidRPr="00421447" w:rsidRDefault="00767471" w:rsidP="00767471">
            <w:pPr>
              <w:jc w:val="center"/>
            </w:pPr>
            <w:r w:rsidRPr="00421447">
              <w:t>.083 (5 minutes)</w:t>
            </w:r>
          </w:p>
        </w:tc>
        <w:tc>
          <w:tcPr>
            <w:tcW w:w="1084" w:type="dxa"/>
            <w:tcBorders>
              <w:top w:val="nil"/>
              <w:left w:val="nil"/>
              <w:bottom w:val="single" w:sz="8" w:space="0" w:color="auto"/>
              <w:right w:val="single" w:sz="8" w:space="0" w:color="auto"/>
            </w:tcBorders>
            <w:shd w:val="clear" w:color="auto" w:fill="auto"/>
            <w:vAlign w:val="center"/>
          </w:tcPr>
          <w:p w:rsidR="00767471" w:rsidRPr="00421447" w:rsidRDefault="003C3CC0" w:rsidP="00767471">
            <w:pPr>
              <w:jc w:val="center"/>
            </w:pPr>
            <w:r>
              <w:t>1,167</w:t>
            </w:r>
          </w:p>
        </w:tc>
        <w:tc>
          <w:tcPr>
            <w:tcW w:w="1017" w:type="dxa"/>
            <w:tcBorders>
              <w:top w:val="nil"/>
              <w:left w:val="nil"/>
              <w:bottom w:val="single" w:sz="8" w:space="0" w:color="auto"/>
              <w:right w:val="single" w:sz="8" w:space="0" w:color="auto"/>
            </w:tcBorders>
            <w:shd w:val="clear" w:color="auto" w:fill="auto"/>
            <w:vAlign w:val="center"/>
          </w:tcPr>
          <w:p w:rsidR="00767471" w:rsidRPr="00421447" w:rsidRDefault="00767471" w:rsidP="008E57A6">
            <w:pPr>
              <w:jc w:val="center"/>
            </w:pPr>
            <w:r w:rsidRPr="00421447">
              <w:t>$</w:t>
            </w:r>
            <w:r w:rsidR="008E57A6" w:rsidRPr="00421447">
              <w:t>20</w:t>
            </w:r>
            <w:r w:rsidRPr="00421447">
              <w:t> </w:t>
            </w:r>
          </w:p>
        </w:tc>
        <w:tc>
          <w:tcPr>
            <w:tcW w:w="1516" w:type="dxa"/>
            <w:tcBorders>
              <w:top w:val="nil"/>
              <w:left w:val="nil"/>
              <w:bottom w:val="single" w:sz="8" w:space="0" w:color="auto"/>
              <w:right w:val="single" w:sz="8" w:space="0" w:color="auto"/>
            </w:tcBorders>
            <w:shd w:val="clear" w:color="auto" w:fill="auto"/>
            <w:vAlign w:val="center"/>
          </w:tcPr>
          <w:p w:rsidR="00767471" w:rsidRPr="00421447" w:rsidRDefault="00767471" w:rsidP="00220A66">
            <w:pPr>
              <w:jc w:val="center"/>
            </w:pPr>
            <w:r w:rsidRPr="00421447">
              <w:t>$2</w:t>
            </w:r>
            <w:r w:rsidR="00220A66" w:rsidRPr="00421447">
              <w:t>2,000</w:t>
            </w:r>
          </w:p>
        </w:tc>
      </w:tr>
      <w:tr w:rsidR="00767471" w:rsidRPr="00421447" w:rsidTr="00220A66">
        <w:trPr>
          <w:trHeight w:val="226"/>
        </w:trPr>
        <w:tc>
          <w:tcPr>
            <w:tcW w:w="1554" w:type="dxa"/>
            <w:tcBorders>
              <w:top w:val="nil"/>
              <w:left w:val="single" w:sz="8" w:space="0" w:color="auto"/>
              <w:bottom w:val="single" w:sz="8" w:space="0" w:color="auto"/>
              <w:right w:val="single" w:sz="8" w:space="0" w:color="auto"/>
            </w:tcBorders>
            <w:shd w:val="clear" w:color="auto" w:fill="auto"/>
            <w:vAlign w:val="center"/>
          </w:tcPr>
          <w:p w:rsidR="00767471" w:rsidRPr="00421447" w:rsidRDefault="00767471" w:rsidP="00767471">
            <w:pPr>
              <w:jc w:val="center"/>
              <w:rPr>
                <w:bCs/>
              </w:rPr>
            </w:pPr>
            <w:r w:rsidRPr="00421447">
              <w:rPr>
                <w:bCs/>
              </w:rPr>
              <w:t>Total</w:t>
            </w:r>
            <w:r w:rsidR="00220A66" w:rsidRPr="00421447">
              <w:rPr>
                <w:bCs/>
              </w:rPr>
              <w:t>s</w:t>
            </w:r>
          </w:p>
        </w:tc>
        <w:tc>
          <w:tcPr>
            <w:tcW w:w="1497" w:type="dxa"/>
            <w:tcBorders>
              <w:top w:val="single" w:sz="8" w:space="0" w:color="auto"/>
              <w:left w:val="nil"/>
              <w:bottom w:val="single" w:sz="8" w:space="0" w:color="auto"/>
              <w:right w:val="single" w:sz="8" w:space="0" w:color="auto"/>
            </w:tcBorders>
            <w:shd w:val="clear" w:color="auto" w:fill="FFFFFF" w:themeFill="background1"/>
            <w:vAlign w:val="center"/>
          </w:tcPr>
          <w:p w:rsidR="00767471" w:rsidRPr="00421447" w:rsidRDefault="00767471" w:rsidP="00767471">
            <w:pPr>
              <w:jc w:val="center"/>
            </w:pPr>
            <w:r w:rsidRPr="00421447">
              <w:t> </w:t>
            </w:r>
          </w:p>
        </w:tc>
        <w:tc>
          <w:tcPr>
            <w:tcW w:w="1267" w:type="dxa"/>
            <w:tcBorders>
              <w:top w:val="nil"/>
              <w:left w:val="nil"/>
              <w:bottom w:val="single" w:sz="8" w:space="0" w:color="auto"/>
              <w:right w:val="single" w:sz="8" w:space="0" w:color="auto"/>
            </w:tcBorders>
            <w:shd w:val="clear" w:color="auto" w:fill="auto"/>
            <w:vAlign w:val="center"/>
          </w:tcPr>
          <w:p w:rsidR="00767471" w:rsidRPr="00421447" w:rsidRDefault="00236236" w:rsidP="00767471">
            <w:pPr>
              <w:jc w:val="center"/>
              <w:rPr>
                <w:bCs/>
              </w:rPr>
            </w:pPr>
            <w:r w:rsidRPr="00421447">
              <w:rPr>
                <w:bCs/>
              </w:rPr>
              <w:t>56,000</w:t>
            </w:r>
          </w:p>
        </w:tc>
        <w:tc>
          <w:tcPr>
            <w:tcW w:w="1424" w:type="dxa"/>
            <w:tcBorders>
              <w:top w:val="single" w:sz="8" w:space="0" w:color="auto"/>
              <w:left w:val="nil"/>
              <w:bottom w:val="single" w:sz="8" w:space="0" w:color="auto"/>
              <w:right w:val="single" w:sz="8" w:space="0" w:color="auto"/>
            </w:tcBorders>
            <w:shd w:val="clear" w:color="auto" w:fill="FFFFFF" w:themeFill="background1"/>
            <w:vAlign w:val="center"/>
          </w:tcPr>
          <w:p w:rsidR="00767471" w:rsidRPr="00421447" w:rsidRDefault="00767471" w:rsidP="00767471">
            <w:pPr>
              <w:jc w:val="center"/>
            </w:pPr>
            <w:r w:rsidRPr="00421447">
              <w:t> </w:t>
            </w:r>
          </w:p>
        </w:tc>
        <w:tc>
          <w:tcPr>
            <w:tcW w:w="1297" w:type="dxa"/>
            <w:tcBorders>
              <w:top w:val="single" w:sz="8" w:space="0" w:color="auto"/>
              <w:left w:val="nil"/>
              <w:bottom w:val="single" w:sz="8" w:space="0" w:color="auto"/>
              <w:right w:val="single" w:sz="8" w:space="0" w:color="auto"/>
            </w:tcBorders>
            <w:shd w:val="clear" w:color="auto" w:fill="FFFFFF" w:themeFill="background1"/>
            <w:vAlign w:val="center"/>
          </w:tcPr>
          <w:p w:rsidR="00767471" w:rsidRPr="00421447" w:rsidRDefault="00767471" w:rsidP="00767471">
            <w:pPr>
              <w:jc w:val="center"/>
            </w:pPr>
            <w:r w:rsidRPr="00421447">
              <w:t> </w:t>
            </w:r>
            <w:r w:rsidR="00220A66" w:rsidRPr="00421447">
              <w:t>15 minutes</w:t>
            </w:r>
          </w:p>
        </w:tc>
        <w:tc>
          <w:tcPr>
            <w:tcW w:w="1084" w:type="dxa"/>
            <w:tcBorders>
              <w:top w:val="nil"/>
              <w:left w:val="nil"/>
              <w:bottom w:val="single" w:sz="8" w:space="0" w:color="auto"/>
              <w:right w:val="single" w:sz="8" w:space="0" w:color="auto"/>
            </w:tcBorders>
            <w:shd w:val="clear" w:color="auto" w:fill="auto"/>
            <w:vAlign w:val="center"/>
          </w:tcPr>
          <w:p w:rsidR="00767471" w:rsidRPr="00421447" w:rsidRDefault="003C3CC0" w:rsidP="00767471">
            <w:pPr>
              <w:jc w:val="center"/>
              <w:rPr>
                <w:bCs/>
              </w:rPr>
            </w:pPr>
            <w:r>
              <w:rPr>
                <w:bCs/>
              </w:rPr>
              <w:t>8,167</w:t>
            </w:r>
          </w:p>
        </w:tc>
        <w:tc>
          <w:tcPr>
            <w:tcW w:w="1017" w:type="dxa"/>
            <w:tcBorders>
              <w:top w:val="single" w:sz="8" w:space="0" w:color="auto"/>
              <w:left w:val="nil"/>
              <w:bottom w:val="single" w:sz="8" w:space="0" w:color="auto"/>
              <w:right w:val="single" w:sz="8" w:space="0" w:color="auto"/>
            </w:tcBorders>
            <w:shd w:val="clear" w:color="auto" w:fill="FFFFFF" w:themeFill="background1"/>
            <w:vAlign w:val="center"/>
          </w:tcPr>
          <w:p w:rsidR="00767471" w:rsidRPr="00421447" w:rsidRDefault="00220A66" w:rsidP="00767471">
            <w:pPr>
              <w:jc w:val="center"/>
            </w:pPr>
            <w:r w:rsidRPr="00421447">
              <w:t>$20</w:t>
            </w:r>
          </w:p>
        </w:tc>
        <w:tc>
          <w:tcPr>
            <w:tcW w:w="1516" w:type="dxa"/>
            <w:tcBorders>
              <w:top w:val="nil"/>
              <w:left w:val="nil"/>
              <w:bottom w:val="single" w:sz="8" w:space="0" w:color="auto"/>
              <w:right w:val="single" w:sz="8" w:space="0" w:color="auto"/>
            </w:tcBorders>
            <w:shd w:val="clear" w:color="auto" w:fill="auto"/>
            <w:vAlign w:val="center"/>
          </w:tcPr>
          <w:p w:rsidR="00767471" w:rsidRPr="00421447" w:rsidRDefault="00767471" w:rsidP="003C3CC0">
            <w:pPr>
              <w:jc w:val="center"/>
              <w:rPr>
                <w:bCs/>
              </w:rPr>
            </w:pPr>
            <w:r w:rsidRPr="00421447">
              <w:rPr>
                <w:bCs/>
              </w:rPr>
              <w:t>$</w:t>
            </w:r>
            <w:r w:rsidR="003C3CC0">
              <w:rPr>
                <w:bCs/>
              </w:rPr>
              <w:t>163,340</w:t>
            </w:r>
          </w:p>
        </w:tc>
      </w:tr>
    </w:tbl>
    <w:p w:rsidR="003E5722" w:rsidRPr="003E5722" w:rsidRDefault="003E5722" w:rsidP="003E5722">
      <w:pPr>
        <w:rPr>
          <w:sz w:val="20"/>
        </w:rPr>
      </w:pPr>
    </w:p>
    <w:p w:rsidR="00767471" w:rsidRDefault="00767471" w:rsidP="00767471">
      <w:pPr>
        <w:tabs>
          <w:tab w:val="left" w:pos="-720"/>
        </w:tabs>
        <w:suppressAutoHyphens/>
        <w:rPr>
          <w:sz w:val="22"/>
        </w:rPr>
      </w:pPr>
      <w:r w:rsidRPr="00767471">
        <w:rPr>
          <w:sz w:val="22"/>
        </w:rPr>
        <w:t>According to the U.S. Department of Labor, Bureau of Labor Statistics website (</w:t>
      </w:r>
      <w:hyperlink r:id="rId8" w:history="1">
        <w:r w:rsidRPr="00767471">
          <w:rPr>
            <w:rStyle w:val="Hyperlink"/>
            <w:sz w:val="22"/>
          </w:rPr>
          <w:t>www.bls.gov</w:t>
        </w:r>
      </w:hyperlink>
      <w:r w:rsidRPr="00767471">
        <w:rPr>
          <w:sz w:val="22"/>
        </w:rPr>
        <w:t>) the wage rate category for all individuals is estimated to be $</w:t>
      </w:r>
      <w:r w:rsidR="008E57A6">
        <w:rPr>
          <w:sz w:val="22"/>
        </w:rPr>
        <w:t>20</w:t>
      </w:r>
      <w:r w:rsidRPr="00767471">
        <w:rPr>
          <w:sz w:val="22"/>
        </w:rPr>
        <w:t xml:space="preserve"> (fully loaded with 1.4 multiplier) per hour, therefore, the estimated burden hour cost to respondents all individuals is estimated to $</w:t>
      </w:r>
      <w:r w:rsidR="003C3CC0">
        <w:rPr>
          <w:sz w:val="22"/>
        </w:rPr>
        <w:t>163,340</w:t>
      </w:r>
      <w:r w:rsidRPr="00767471">
        <w:rPr>
          <w:color w:val="FF0000"/>
          <w:sz w:val="22"/>
        </w:rPr>
        <w:t xml:space="preserve"> </w:t>
      </w:r>
      <w:r w:rsidRPr="00767471">
        <w:rPr>
          <w:sz w:val="22"/>
        </w:rPr>
        <w:t>annually.</w:t>
      </w:r>
    </w:p>
    <w:p w:rsidR="00767471" w:rsidRDefault="00767471" w:rsidP="00767471">
      <w:pPr>
        <w:tabs>
          <w:tab w:val="left" w:pos="-720"/>
        </w:tabs>
        <w:suppressAutoHyphens/>
        <w:rPr>
          <w:sz w:val="22"/>
        </w:rPr>
      </w:pPr>
    </w:p>
    <w:p w:rsidR="00767471" w:rsidRPr="00767471" w:rsidRDefault="00767471" w:rsidP="00767471">
      <w:pPr>
        <w:pStyle w:val="ListParagraph"/>
        <w:numPr>
          <w:ilvl w:val="0"/>
          <w:numId w:val="1"/>
        </w:numPr>
        <w:rPr>
          <w:b/>
          <w:bCs/>
          <w:sz w:val="22"/>
        </w:rPr>
      </w:pPr>
      <w:r w:rsidRPr="00767471">
        <w:rPr>
          <w:b/>
          <w:bCs/>
          <w:sz w:val="22"/>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767471" w:rsidRPr="00605C42" w:rsidRDefault="00767471" w:rsidP="00767471">
      <w:pPr>
        <w:rPr>
          <w:b/>
          <w:bCs/>
        </w:rPr>
      </w:pPr>
    </w:p>
    <w:p w:rsidR="00767471" w:rsidRPr="00767471" w:rsidRDefault="00767471" w:rsidP="00767471">
      <w:pPr>
        <w:rPr>
          <w:sz w:val="22"/>
        </w:rPr>
      </w:pPr>
      <w:r w:rsidRPr="00767471">
        <w:rPr>
          <w:sz w:val="22"/>
        </w:rPr>
        <w:t>There are no record keeping, capital, start-up or maintenance costs associated with this information collection.</w:t>
      </w:r>
    </w:p>
    <w:p w:rsidR="00767471" w:rsidRPr="00767471" w:rsidRDefault="00767471" w:rsidP="00767471">
      <w:pPr>
        <w:rPr>
          <w:bCs/>
          <w:sz w:val="22"/>
        </w:rPr>
      </w:pPr>
    </w:p>
    <w:p w:rsidR="00767471" w:rsidRPr="00767471" w:rsidRDefault="00767471" w:rsidP="00767471">
      <w:pPr>
        <w:pStyle w:val="ListParagraph"/>
        <w:numPr>
          <w:ilvl w:val="0"/>
          <w:numId w:val="5"/>
        </w:numPr>
        <w:rPr>
          <w:b/>
          <w:bCs/>
          <w:color w:val="FF0000"/>
          <w:sz w:val="22"/>
        </w:rPr>
      </w:pPr>
      <w:r w:rsidRPr="00767471">
        <w:rPr>
          <w:b/>
          <w:bCs/>
          <w:sz w:val="22"/>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767471" w:rsidRPr="00767471" w:rsidRDefault="00767471" w:rsidP="00767471">
      <w:pPr>
        <w:ind w:left="720"/>
        <w:rPr>
          <w:bCs/>
          <w:sz w:val="22"/>
        </w:rPr>
      </w:pPr>
      <w:r w:rsidRPr="00767471">
        <w:rPr>
          <w:b/>
          <w:bCs/>
          <w:color w:val="FF0000"/>
          <w:sz w:val="22"/>
        </w:rPr>
        <w:tab/>
      </w:r>
    </w:p>
    <w:p w:rsidR="00767471" w:rsidRPr="00767471" w:rsidRDefault="00767471" w:rsidP="00767471">
      <w:pPr>
        <w:pStyle w:val="ListParagraph"/>
        <w:numPr>
          <w:ilvl w:val="0"/>
          <w:numId w:val="5"/>
        </w:numPr>
        <w:tabs>
          <w:tab w:val="left" w:pos="-720"/>
        </w:tabs>
        <w:suppressAutoHyphens/>
        <w:rPr>
          <w:b/>
          <w:sz w:val="20"/>
        </w:rPr>
      </w:pPr>
      <w:r w:rsidRPr="00767471">
        <w:rPr>
          <w:b/>
          <w:bCs/>
          <w:sz w:val="22"/>
        </w:rPr>
        <w:t>Capital and Start-up-Cost should include, among other items, preparations for collecting information such as purchasing computers and software, monitoring sampling, drilling and testing equipment, and record storage facilities.</w:t>
      </w:r>
    </w:p>
    <w:p w:rsidR="00767471" w:rsidRDefault="00767471"/>
    <w:p w:rsidR="000D70DC" w:rsidRPr="000D70DC" w:rsidRDefault="000D70DC" w:rsidP="000D70DC">
      <w:pPr>
        <w:pStyle w:val="ListParagraph"/>
        <w:numPr>
          <w:ilvl w:val="0"/>
          <w:numId w:val="1"/>
        </w:numPr>
        <w:rPr>
          <w:sz w:val="22"/>
        </w:rPr>
      </w:pPr>
      <w:r w:rsidRPr="000D70DC">
        <w:rPr>
          <w:b/>
          <w:bCs/>
          <w:sz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D70DC" w:rsidRPr="000D70DC" w:rsidRDefault="000D70DC" w:rsidP="000D70DC">
      <w:pPr>
        <w:rPr>
          <w:sz w:val="22"/>
        </w:rPr>
      </w:pPr>
    </w:p>
    <w:p w:rsidR="00767471" w:rsidRPr="000D70DC" w:rsidRDefault="000D70DC" w:rsidP="000D70DC">
      <w:pPr>
        <w:rPr>
          <w:b/>
        </w:rPr>
      </w:pPr>
      <w:r>
        <w:rPr>
          <w:b/>
        </w:rPr>
        <w:t xml:space="preserve">                 </w:t>
      </w:r>
      <w:r w:rsidRPr="000D70DC">
        <w:rPr>
          <w:b/>
        </w:rPr>
        <w:t>Annual Cost to Government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217"/>
      </w:tblGrid>
      <w:tr w:rsidR="000D70DC" w:rsidRPr="00A84829" w:rsidTr="000D70DC">
        <w:trPr>
          <w:trHeight w:val="242"/>
          <w:jc w:val="center"/>
        </w:trPr>
        <w:tc>
          <w:tcPr>
            <w:tcW w:w="7680" w:type="dxa"/>
            <w:shd w:val="clear" w:color="auto" w:fill="D9D9D9"/>
            <w:noWrap/>
            <w:vAlign w:val="center"/>
          </w:tcPr>
          <w:p w:rsidR="000D70DC" w:rsidRPr="00A84829" w:rsidRDefault="000D70DC" w:rsidP="000D70DC">
            <w:pPr>
              <w:jc w:val="center"/>
              <w:rPr>
                <w:rFonts w:ascii="Arial" w:hAnsi="Arial" w:cs="Arial"/>
                <w:b/>
                <w:bCs/>
                <w:sz w:val="20"/>
                <w:szCs w:val="20"/>
              </w:rPr>
            </w:pPr>
            <w:r w:rsidRPr="00A84829">
              <w:rPr>
                <w:rFonts w:ascii="Arial" w:hAnsi="Arial" w:cs="Arial"/>
                <w:b/>
                <w:bCs/>
                <w:sz w:val="20"/>
                <w:szCs w:val="20"/>
              </w:rPr>
              <w:t>Item</w:t>
            </w:r>
          </w:p>
        </w:tc>
        <w:tc>
          <w:tcPr>
            <w:tcW w:w="960" w:type="dxa"/>
            <w:shd w:val="clear" w:color="auto" w:fill="D9D9D9"/>
            <w:noWrap/>
          </w:tcPr>
          <w:p w:rsidR="000D70DC" w:rsidRPr="00A84829" w:rsidRDefault="000D70DC" w:rsidP="000D70DC">
            <w:pPr>
              <w:jc w:val="center"/>
              <w:rPr>
                <w:rFonts w:ascii="Arial" w:hAnsi="Arial" w:cs="Arial"/>
                <w:b/>
                <w:bCs/>
                <w:sz w:val="20"/>
                <w:szCs w:val="20"/>
              </w:rPr>
            </w:pPr>
            <w:r w:rsidRPr="00A84829">
              <w:rPr>
                <w:rFonts w:ascii="Arial" w:hAnsi="Arial" w:cs="Arial"/>
                <w:b/>
                <w:bCs/>
                <w:sz w:val="20"/>
                <w:szCs w:val="20"/>
              </w:rPr>
              <w:t xml:space="preserve">Cost </w:t>
            </w:r>
          </w:p>
        </w:tc>
      </w:tr>
      <w:tr w:rsidR="000D70DC" w:rsidRPr="00A84829" w:rsidTr="000D70DC">
        <w:trPr>
          <w:trHeight w:val="242"/>
          <w:jc w:val="center"/>
        </w:trPr>
        <w:tc>
          <w:tcPr>
            <w:tcW w:w="7680" w:type="dxa"/>
            <w:shd w:val="clear" w:color="auto" w:fill="auto"/>
          </w:tcPr>
          <w:p w:rsidR="000D70DC" w:rsidRPr="00A84829" w:rsidRDefault="000D70DC" w:rsidP="000D70DC">
            <w:pPr>
              <w:tabs>
                <w:tab w:val="left" w:pos="6270"/>
              </w:tabs>
              <w:rPr>
                <w:rFonts w:ascii="Arial" w:hAnsi="Arial" w:cs="Arial"/>
                <w:sz w:val="20"/>
                <w:szCs w:val="20"/>
              </w:rPr>
            </w:pPr>
            <w:r w:rsidRPr="00A84829">
              <w:rPr>
                <w:rFonts w:ascii="Arial" w:hAnsi="Arial" w:cs="Arial"/>
                <w:sz w:val="20"/>
                <w:szCs w:val="20"/>
              </w:rPr>
              <w:t xml:space="preserve">Contract Costs </w:t>
            </w:r>
            <w:r w:rsidRPr="00A84829">
              <w:rPr>
                <w:rFonts w:ascii="Arial" w:hAnsi="Arial" w:cs="Arial"/>
                <w:b/>
                <w:bCs/>
                <w:sz w:val="20"/>
                <w:szCs w:val="20"/>
              </w:rPr>
              <w:t>[for representatives at run rate of $163/per week for 4 months.]</w:t>
            </w:r>
            <w:r w:rsidRPr="00A84829">
              <w:rPr>
                <w:rFonts w:ascii="Arial" w:hAnsi="Arial" w:cs="Arial"/>
                <w:sz w:val="20"/>
                <w:szCs w:val="20"/>
              </w:rPr>
              <w:t xml:space="preserve"> </w:t>
            </w:r>
          </w:p>
        </w:tc>
        <w:tc>
          <w:tcPr>
            <w:tcW w:w="960" w:type="dxa"/>
            <w:shd w:val="clear" w:color="auto" w:fill="auto"/>
          </w:tcPr>
          <w:p w:rsidR="000D70DC" w:rsidRPr="00A84829" w:rsidRDefault="000D70DC" w:rsidP="000D70DC">
            <w:pPr>
              <w:rPr>
                <w:rFonts w:ascii="Arial" w:hAnsi="Arial" w:cs="Arial"/>
                <w:sz w:val="20"/>
                <w:szCs w:val="20"/>
              </w:rPr>
            </w:pPr>
            <w:r w:rsidRPr="00A84829">
              <w:rPr>
                <w:rFonts w:ascii="Arial" w:hAnsi="Arial" w:cs="Arial"/>
                <w:sz w:val="20"/>
                <w:szCs w:val="20"/>
              </w:rPr>
              <w:t> 2,771,000</w:t>
            </w:r>
          </w:p>
        </w:tc>
      </w:tr>
      <w:tr w:rsidR="000D70DC" w:rsidRPr="00A84829" w:rsidTr="000D70DC">
        <w:trPr>
          <w:trHeight w:val="170"/>
          <w:jc w:val="center"/>
        </w:trPr>
        <w:tc>
          <w:tcPr>
            <w:tcW w:w="7680" w:type="dxa"/>
            <w:shd w:val="clear" w:color="auto" w:fill="auto"/>
          </w:tcPr>
          <w:p w:rsidR="000D70DC" w:rsidRPr="00A84829" w:rsidRDefault="000D70DC" w:rsidP="000D70DC">
            <w:pPr>
              <w:rPr>
                <w:rFonts w:ascii="Arial" w:hAnsi="Arial" w:cs="Arial"/>
                <w:sz w:val="20"/>
                <w:szCs w:val="20"/>
              </w:rPr>
            </w:pPr>
            <w:r w:rsidRPr="00A84829">
              <w:rPr>
                <w:rFonts w:ascii="Arial" w:hAnsi="Arial" w:cs="Arial"/>
                <w:sz w:val="20"/>
                <w:szCs w:val="20"/>
              </w:rPr>
              <w:t xml:space="preserve">Staff Salaries </w:t>
            </w:r>
            <w:r w:rsidRPr="00A84829">
              <w:rPr>
                <w:rFonts w:ascii="Arial" w:hAnsi="Arial" w:cs="Arial"/>
                <w:b/>
                <w:bCs/>
                <w:sz w:val="20"/>
                <w:szCs w:val="20"/>
              </w:rPr>
              <w:t>[8 agents per shift x GS-5/1 salary= $14.56/hr for 8 months]</w:t>
            </w:r>
          </w:p>
        </w:tc>
        <w:tc>
          <w:tcPr>
            <w:tcW w:w="96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228,000</w:t>
            </w:r>
          </w:p>
        </w:tc>
      </w:tr>
      <w:tr w:rsidR="000D70DC" w:rsidRPr="00A84829" w:rsidTr="000D70DC">
        <w:trPr>
          <w:trHeight w:val="270"/>
          <w:jc w:val="center"/>
        </w:trPr>
        <w:tc>
          <w:tcPr>
            <w:tcW w:w="768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Facilities</w:t>
            </w:r>
          </w:p>
        </w:tc>
        <w:tc>
          <w:tcPr>
            <w:tcW w:w="96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 50,000</w:t>
            </w:r>
          </w:p>
        </w:tc>
      </w:tr>
      <w:tr w:rsidR="000D70DC" w:rsidRPr="00A84829" w:rsidTr="000D70DC">
        <w:trPr>
          <w:trHeight w:val="240"/>
          <w:jc w:val="center"/>
        </w:trPr>
        <w:tc>
          <w:tcPr>
            <w:tcW w:w="768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 xml:space="preserve">Computer Hardware and Software </w:t>
            </w:r>
            <w:r w:rsidRPr="00A84829">
              <w:rPr>
                <w:rFonts w:ascii="Arial" w:hAnsi="Arial" w:cs="Arial"/>
                <w:b/>
                <w:sz w:val="20"/>
                <w:szCs w:val="20"/>
              </w:rPr>
              <w:t>(prorated across 3 year life and shared for at least 2 shifts)</w:t>
            </w:r>
          </w:p>
        </w:tc>
        <w:tc>
          <w:tcPr>
            <w:tcW w:w="96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 4,400,000</w:t>
            </w:r>
          </w:p>
        </w:tc>
      </w:tr>
      <w:tr w:rsidR="000D70DC" w:rsidRPr="00A84829" w:rsidTr="000D70DC">
        <w:trPr>
          <w:trHeight w:val="255"/>
          <w:jc w:val="center"/>
        </w:trPr>
        <w:tc>
          <w:tcPr>
            <w:tcW w:w="768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Equipment Maintenance</w:t>
            </w:r>
          </w:p>
        </w:tc>
        <w:tc>
          <w:tcPr>
            <w:tcW w:w="96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 50,000</w:t>
            </w:r>
          </w:p>
        </w:tc>
      </w:tr>
      <w:tr w:rsidR="000D70DC" w:rsidRPr="00A84829" w:rsidTr="000D70DC">
        <w:trPr>
          <w:trHeight w:val="255"/>
          <w:jc w:val="center"/>
        </w:trPr>
        <w:tc>
          <w:tcPr>
            <w:tcW w:w="768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 xml:space="preserve">Travel </w:t>
            </w:r>
          </w:p>
        </w:tc>
        <w:tc>
          <w:tcPr>
            <w:tcW w:w="96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 15,000</w:t>
            </w:r>
          </w:p>
        </w:tc>
      </w:tr>
      <w:tr w:rsidR="000D70DC" w:rsidRPr="00A84829" w:rsidTr="000D70DC">
        <w:trPr>
          <w:trHeight w:val="255"/>
          <w:jc w:val="center"/>
        </w:trPr>
        <w:tc>
          <w:tcPr>
            <w:tcW w:w="768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 xml:space="preserve">Printing </w:t>
            </w:r>
          </w:p>
        </w:tc>
        <w:tc>
          <w:tcPr>
            <w:tcW w:w="96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 10,000</w:t>
            </w:r>
          </w:p>
        </w:tc>
      </w:tr>
      <w:tr w:rsidR="000D70DC" w:rsidRPr="00A84829" w:rsidTr="000D70DC">
        <w:trPr>
          <w:trHeight w:val="255"/>
          <w:jc w:val="center"/>
        </w:trPr>
        <w:tc>
          <w:tcPr>
            <w:tcW w:w="768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 xml:space="preserve">Postage </w:t>
            </w:r>
          </w:p>
        </w:tc>
        <w:tc>
          <w:tcPr>
            <w:tcW w:w="96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 1,000</w:t>
            </w:r>
          </w:p>
        </w:tc>
      </w:tr>
      <w:tr w:rsidR="000D70DC" w:rsidRPr="00A84829" w:rsidTr="000D70DC">
        <w:trPr>
          <w:trHeight w:val="255"/>
          <w:jc w:val="center"/>
        </w:trPr>
        <w:tc>
          <w:tcPr>
            <w:tcW w:w="7680" w:type="dxa"/>
            <w:shd w:val="clear" w:color="auto" w:fill="auto"/>
            <w:noWrap/>
          </w:tcPr>
          <w:p w:rsidR="000D70DC" w:rsidRPr="00A84829" w:rsidRDefault="000D70DC" w:rsidP="000D70DC">
            <w:pPr>
              <w:rPr>
                <w:rFonts w:ascii="Arial" w:hAnsi="Arial" w:cs="Arial"/>
                <w:b/>
                <w:sz w:val="20"/>
                <w:szCs w:val="20"/>
              </w:rPr>
            </w:pPr>
            <w:r w:rsidRPr="00A84829">
              <w:rPr>
                <w:rFonts w:ascii="Arial" w:hAnsi="Arial" w:cs="Arial"/>
                <w:sz w:val="20"/>
                <w:szCs w:val="20"/>
              </w:rPr>
              <w:t xml:space="preserve">Other </w:t>
            </w:r>
            <w:r w:rsidRPr="00A84829">
              <w:rPr>
                <w:rFonts w:ascii="Arial" w:hAnsi="Arial" w:cs="Arial"/>
                <w:b/>
                <w:sz w:val="20"/>
                <w:szCs w:val="20"/>
              </w:rPr>
              <w:t>(software/hardware enhancements, misc. equipment, record retention)</w:t>
            </w:r>
          </w:p>
        </w:tc>
        <w:tc>
          <w:tcPr>
            <w:tcW w:w="960" w:type="dxa"/>
            <w:shd w:val="clear" w:color="auto" w:fill="auto"/>
            <w:noWrap/>
          </w:tcPr>
          <w:p w:rsidR="000D70DC" w:rsidRPr="00A84829" w:rsidRDefault="000D70DC" w:rsidP="000D70DC">
            <w:pPr>
              <w:rPr>
                <w:rFonts w:ascii="Arial" w:hAnsi="Arial" w:cs="Arial"/>
                <w:sz w:val="20"/>
                <w:szCs w:val="20"/>
              </w:rPr>
            </w:pPr>
            <w:r w:rsidRPr="00A84829">
              <w:rPr>
                <w:rFonts w:ascii="Arial" w:hAnsi="Arial" w:cs="Arial"/>
                <w:sz w:val="20"/>
                <w:szCs w:val="20"/>
              </w:rPr>
              <w:t> 1,100,000</w:t>
            </w:r>
          </w:p>
        </w:tc>
      </w:tr>
      <w:tr w:rsidR="000D70DC" w:rsidRPr="00A84829" w:rsidTr="000D70DC">
        <w:trPr>
          <w:trHeight w:val="270"/>
          <w:jc w:val="center"/>
        </w:trPr>
        <w:tc>
          <w:tcPr>
            <w:tcW w:w="7680" w:type="dxa"/>
            <w:shd w:val="clear" w:color="auto" w:fill="auto"/>
            <w:noWrap/>
          </w:tcPr>
          <w:p w:rsidR="000D70DC" w:rsidRPr="00A84829" w:rsidRDefault="000D70DC" w:rsidP="000D70DC">
            <w:pPr>
              <w:rPr>
                <w:rFonts w:ascii="Arial" w:hAnsi="Arial" w:cs="Arial"/>
                <w:b/>
                <w:bCs/>
                <w:sz w:val="20"/>
                <w:szCs w:val="20"/>
              </w:rPr>
            </w:pPr>
            <w:r w:rsidRPr="00A84829">
              <w:rPr>
                <w:rFonts w:ascii="Arial" w:hAnsi="Arial" w:cs="Arial"/>
                <w:b/>
                <w:bCs/>
                <w:sz w:val="20"/>
                <w:szCs w:val="20"/>
              </w:rPr>
              <w:t>Total</w:t>
            </w:r>
          </w:p>
        </w:tc>
        <w:tc>
          <w:tcPr>
            <w:tcW w:w="960" w:type="dxa"/>
            <w:shd w:val="clear" w:color="auto" w:fill="auto"/>
            <w:noWrap/>
          </w:tcPr>
          <w:p w:rsidR="000D70DC" w:rsidRPr="00A84829" w:rsidRDefault="000D70DC" w:rsidP="000D70DC">
            <w:pPr>
              <w:rPr>
                <w:rFonts w:ascii="Arial" w:hAnsi="Arial" w:cs="Arial"/>
                <w:b/>
                <w:bCs/>
                <w:sz w:val="20"/>
                <w:szCs w:val="20"/>
              </w:rPr>
            </w:pPr>
            <w:r w:rsidRPr="00A84829">
              <w:rPr>
                <w:rFonts w:ascii="Arial" w:hAnsi="Arial" w:cs="Arial"/>
                <w:b/>
                <w:bCs/>
                <w:sz w:val="20"/>
                <w:szCs w:val="20"/>
              </w:rPr>
              <w:t>$8,813,000</w:t>
            </w:r>
          </w:p>
        </w:tc>
      </w:tr>
    </w:tbl>
    <w:p w:rsidR="000D70DC" w:rsidRDefault="000D70DC" w:rsidP="000D70DC"/>
    <w:p w:rsidR="000D70DC" w:rsidRDefault="000D70DC" w:rsidP="000D70DC">
      <w:pPr>
        <w:tabs>
          <w:tab w:val="left" w:pos="360"/>
        </w:tabs>
        <w:rPr>
          <w:bCs/>
          <w:sz w:val="22"/>
        </w:rPr>
      </w:pPr>
      <w:r w:rsidRPr="000D70DC">
        <w:rPr>
          <w:bCs/>
          <w:sz w:val="22"/>
        </w:rPr>
        <w:t xml:space="preserve">Assumptions: 70% of Registration/ Search Intake on the </w:t>
      </w:r>
      <w:r w:rsidR="003C3CC0">
        <w:rPr>
          <w:bCs/>
          <w:sz w:val="22"/>
        </w:rPr>
        <w:t>1-</w:t>
      </w:r>
      <w:r w:rsidRPr="000D70DC">
        <w:rPr>
          <w:bCs/>
          <w:sz w:val="22"/>
        </w:rPr>
        <w:t xml:space="preserve">800# will take place within 4 months which is handled through contracts.  The remaining 30% of Registration/ Search Intake will be spread out through the remaining 8 months of the year and will be completed by full time agents.  This results in a level average of 8 agents per shift as a GS-5 Step 1 rate of $14.56 per hour. Other cost includes future enhancements to the software and hardware, miscellaneous equipment such as headsets and badges and record retention processes. Computer cost will be prorated across a three year life and share for at least 2 shifts. </w:t>
      </w:r>
    </w:p>
    <w:p w:rsidR="000D70DC" w:rsidRDefault="000D70DC" w:rsidP="000D70DC">
      <w:pPr>
        <w:tabs>
          <w:tab w:val="left" w:pos="360"/>
        </w:tabs>
        <w:rPr>
          <w:bCs/>
          <w:sz w:val="22"/>
        </w:rPr>
      </w:pPr>
    </w:p>
    <w:p w:rsidR="000D70DC" w:rsidRPr="000D70DC" w:rsidRDefault="000D70DC" w:rsidP="000D70DC">
      <w:pPr>
        <w:numPr>
          <w:ilvl w:val="0"/>
          <w:numId w:val="7"/>
        </w:numPr>
        <w:tabs>
          <w:tab w:val="clear" w:pos="720"/>
          <w:tab w:val="num" w:pos="360"/>
        </w:tabs>
        <w:ind w:left="0" w:firstLine="0"/>
        <w:rPr>
          <w:bCs/>
          <w:sz w:val="22"/>
        </w:rPr>
      </w:pPr>
      <w:r w:rsidRPr="000D70DC">
        <w:rPr>
          <w:b/>
          <w:bCs/>
          <w:sz w:val="22"/>
        </w:rPr>
        <w:t xml:space="preserve">Cost to take Internet Electronic Registrations. </w:t>
      </w:r>
      <w:r w:rsidRPr="000D70DC">
        <w:rPr>
          <w:bCs/>
          <w:sz w:val="22"/>
        </w:rPr>
        <w:t xml:space="preserve"> Cost estimates are computed by using the Registrar hourly rate of GS 5/1, $14.15 plus the cost estimate for the hardware environment of $5.29= $19.44 times the projected annual burden hours for 25% of the projected annual respondents (14,239), for an estimated total annual cost of $278,806.</w:t>
      </w:r>
    </w:p>
    <w:p w:rsidR="000D70DC" w:rsidRPr="000D70DC" w:rsidRDefault="000D70DC" w:rsidP="000D70DC">
      <w:pPr>
        <w:tabs>
          <w:tab w:val="left" w:pos="360"/>
        </w:tabs>
        <w:rPr>
          <w:bCs/>
          <w:sz w:val="22"/>
        </w:rPr>
      </w:pPr>
    </w:p>
    <w:p w:rsidR="000D70DC" w:rsidRDefault="000D70DC" w:rsidP="000D70DC">
      <w:pPr>
        <w:numPr>
          <w:ilvl w:val="0"/>
          <w:numId w:val="7"/>
        </w:numPr>
        <w:tabs>
          <w:tab w:val="clear" w:pos="720"/>
          <w:tab w:val="num" w:pos="0"/>
          <w:tab w:val="left" w:pos="360"/>
        </w:tabs>
        <w:ind w:left="0" w:firstLine="0"/>
        <w:rPr>
          <w:bCs/>
          <w:sz w:val="22"/>
        </w:rPr>
      </w:pPr>
      <w:r w:rsidRPr="000D70DC">
        <w:rPr>
          <w:b/>
          <w:bCs/>
          <w:sz w:val="22"/>
        </w:rPr>
        <w:t>Cost to take Internet Electronic Searches.</w:t>
      </w:r>
      <w:r w:rsidRPr="000D70DC">
        <w:rPr>
          <w:bCs/>
          <w:sz w:val="22"/>
        </w:rPr>
        <w:t xml:space="preserve"> Cost estimates are compute by using the Registrar hourly rate of GS 5/1, $14.15 plus the cost estimate for the hardware environment of $5.29= $19.44 times the projected annual burden hours for 50% of the projected annual respondents (126,649), for an estimated total annual cost of $2,462,056.</w:t>
      </w:r>
    </w:p>
    <w:p w:rsidR="000D70DC" w:rsidRDefault="000D70DC" w:rsidP="000D70DC">
      <w:pPr>
        <w:pStyle w:val="ListParagraph"/>
        <w:rPr>
          <w:bCs/>
          <w:sz w:val="22"/>
        </w:rPr>
      </w:pPr>
    </w:p>
    <w:p w:rsidR="000D70DC" w:rsidRDefault="000D70DC" w:rsidP="000D70DC">
      <w:pPr>
        <w:tabs>
          <w:tab w:val="left" w:pos="360"/>
        </w:tabs>
        <w:rPr>
          <w:bCs/>
          <w:sz w:val="22"/>
        </w:rPr>
      </w:pPr>
    </w:p>
    <w:p w:rsidR="000D70DC" w:rsidRPr="00C0792D" w:rsidRDefault="000D70DC" w:rsidP="00C0792D">
      <w:pPr>
        <w:pStyle w:val="ListParagraph"/>
        <w:numPr>
          <w:ilvl w:val="0"/>
          <w:numId w:val="1"/>
        </w:numPr>
        <w:tabs>
          <w:tab w:val="left" w:pos="360"/>
        </w:tabs>
        <w:rPr>
          <w:b/>
          <w:bCs/>
          <w:sz w:val="20"/>
        </w:rPr>
      </w:pPr>
      <w:r w:rsidRPr="00C0792D">
        <w:rPr>
          <w:b/>
          <w:sz w:val="22"/>
        </w:rPr>
        <w:t xml:space="preserve">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0D70DC" w:rsidRPr="00605C42" w:rsidRDefault="000D70DC" w:rsidP="000D70DC">
      <w:pPr>
        <w:pStyle w:val="NormalWeb"/>
        <w:rPr>
          <w:i/>
          <w:sz w:val="20"/>
          <w:szCs w:val="20"/>
        </w:rPr>
      </w:pPr>
      <w:r w:rsidRPr="00605C42">
        <w:rPr>
          <w:i/>
          <w:sz w:val="20"/>
          <w:szCs w:val="20"/>
        </w:rPr>
        <w:t xml:space="preserve">A </w:t>
      </w:r>
      <w:r w:rsidRPr="00605C42">
        <w:rPr>
          <w:b/>
          <w:bCs/>
          <w:i/>
          <w:sz w:val="20"/>
          <w:szCs w:val="20"/>
        </w:rPr>
        <w:t>"Program increase"</w:t>
      </w:r>
      <w:r w:rsidRPr="00605C42">
        <w:rPr>
          <w:i/>
          <w:sz w:val="20"/>
          <w:szCs w:val="20"/>
        </w:rPr>
        <w:t xml:space="preserve"> is an addi</w:t>
      </w:r>
      <w:r w:rsidR="003C3CC0">
        <w:rPr>
          <w:i/>
          <w:sz w:val="20"/>
          <w:szCs w:val="20"/>
        </w:rPr>
        <w:t xml:space="preserve">tional burden resulting from the </w:t>
      </w:r>
      <w:r w:rsidRPr="00605C42">
        <w:rPr>
          <w:i/>
          <w:sz w:val="20"/>
          <w:szCs w:val="20"/>
        </w:rPr>
        <w:t xml:space="preserve">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0D70DC" w:rsidRPr="00605C42" w:rsidRDefault="000D70DC" w:rsidP="000D70DC">
      <w:pPr>
        <w:pStyle w:val="NormalWeb"/>
        <w:rPr>
          <w:i/>
          <w:sz w:val="20"/>
          <w:szCs w:val="20"/>
        </w:rPr>
      </w:pPr>
      <w:r w:rsidRPr="00605C42">
        <w:rPr>
          <w:i/>
          <w:sz w:val="20"/>
          <w:szCs w:val="20"/>
        </w:rPr>
        <w:t xml:space="preserve">A </w:t>
      </w:r>
      <w:r w:rsidRPr="00605C42">
        <w:rPr>
          <w:b/>
          <w:bCs/>
          <w:i/>
          <w:sz w:val="20"/>
          <w:szCs w:val="20"/>
        </w:rPr>
        <w:t xml:space="preserve">"Program decrease", </w:t>
      </w:r>
      <w:r w:rsidRPr="00605C42">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0D70DC" w:rsidRDefault="000D70DC" w:rsidP="000D70DC">
      <w:pPr>
        <w:pStyle w:val="NormalWeb"/>
        <w:rPr>
          <w:i/>
          <w:sz w:val="20"/>
          <w:szCs w:val="20"/>
        </w:rPr>
      </w:pPr>
      <w:r w:rsidRPr="00605C42">
        <w:rPr>
          <w:b/>
          <w:i/>
          <w:sz w:val="20"/>
          <w:szCs w:val="20"/>
        </w:rPr>
        <w:t xml:space="preserve"> </w:t>
      </w:r>
      <w:r w:rsidRPr="00605C42">
        <w:rPr>
          <w:b/>
          <w:bCs/>
          <w:i/>
          <w:sz w:val="20"/>
          <w:szCs w:val="20"/>
        </w:rPr>
        <w:t>"Adjustment"</w:t>
      </w:r>
      <w:r w:rsidRPr="00605C42">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24" w:type="dxa"/>
        <w:jc w:val="center"/>
        <w:tblInd w:w="-104" w:type="dxa"/>
        <w:tblLayout w:type="fixed"/>
        <w:tblLook w:val="0000" w:firstRow="0" w:lastRow="0" w:firstColumn="0" w:lastColumn="0" w:noHBand="0" w:noVBand="0"/>
      </w:tblPr>
      <w:tblGrid>
        <w:gridCol w:w="2310"/>
        <w:gridCol w:w="1418"/>
        <w:gridCol w:w="1044"/>
        <w:gridCol w:w="1292"/>
        <w:gridCol w:w="1444"/>
        <w:gridCol w:w="1492"/>
        <w:gridCol w:w="1324"/>
      </w:tblGrid>
      <w:tr w:rsidR="000D70DC" w:rsidRPr="003C3CC0" w:rsidTr="003C3CC0">
        <w:trPr>
          <w:trHeight w:val="301"/>
          <w:jc w:val="center"/>
        </w:trPr>
        <w:tc>
          <w:tcPr>
            <w:tcW w:w="10324"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D70DC" w:rsidRPr="003C3CC0" w:rsidRDefault="000D70DC" w:rsidP="000D70DC">
            <w:pPr>
              <w:jc w:val="center"/>
              <w:rPr>
                <w:b/>
                <w:bCs/>
              </w:rPr>
            </w:pPr>
            <w:r w:rsidRPr="003C3CC0">
              <w:rPr>
                <w:b/>
                <w:bCs/>
              </w:rPr>
              <w:t>Itemized Changes in Annual Burden Hours</w:t>
            </w:r>
          </w:p>
        </w:tc>
      </w:tr>
      <w:tr w:rsidR="000D70DC" w:rsidRPr="003C3CC0" w:rsidTr="003C3CC0">
        <w:trPr>
          <w:trHeight w:val="1741"/>
          <w:jc w:val="center"/>
        </w:trPr>
        <w:tc>
          <w:tcPr>
            <w:tcW w:w="2310" w:type="dxa"/>
            <w:tcBorders>
              <w:top w:val="nil"/>
              <w:left w:val="single" w:sz="8" w:space="0" w:color="auto"/>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Data collection Activity/Instrument</w:t>
            </w:r>
          </w:p>
        </w:tc>
        <w:tc>
          <w:tcPr>
            <w:tcW w:w="1418"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 xml:space="preserve">Program Change (hours currently on OMB Inventory) </w:t>
            </w:r>
          </w:p>
        </w:tc>
        <w:tc>
          <w:tcPr>
            <w:tcW w:w="1044"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 xml:space="preserve">Program Change (New) </w:t>
            </w:r>
          </w:p>
        </w:tc>
        <w:tc>
          <w:tcPr>
            <w:tcW w:w="1292"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Difference</w:t>
            </w:r>
          </w:p>
        </w:tc>
        <w:tc>
          <w:tcPr>
            <w:tcW w:w="1444"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Adjustment (hours currently on OMB Inventory)</w:t>
            </w:r>
          </w:p>
        </w:tc>
        <w:tc>
          <w:tcPr>
            <w:tcW w:w="1492"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 xml:space="preserve">Adjustment (New) </w:t>
            </w:r>
          </w:p>
        </w:tc>
        <w:tc>
          <w:tcPr>
            <w:tcW w:w="1324" w:type="dxa"/>
            <w:tcBorders>
              <w:top w:val="nil"/>
              <w:left w:val="nil"/>
              <w:bottom w:val="single" w:sz="8" w:space="0" w:color="auto"/>
              <w:right w:val="single" w:sz="8" w:space="0" w:color="auto"/>
            </w:tcBorders>
            <w:shd w:val="clear" w:color="auto" w:fill="C0C0C0"/>
            <w:vAlign w:val="center"/>
          </w:tcPr>
          <w:p w:rsidR="000D70DC" w:rsidRPr="003C3CC0" w:rsidRDefault="000D70DC" w:rsidP="000D70DC">
            <w:pPr>
              <w:jc w:val="center"/>
              <w:rPr>
                <w:b/>
                <w:bCs/>
              </w:rPr>
            </w:pPr>
            <w:r w:rsidRPr="003C3CC0">
              <w:rPr>
                <w:b/>
                <w:bCs/>
              </w:rPr>
              <w:t>Difference</w:t>
            </w:r>
          </w:p>
        </w:tc>
      </w:tr>
      <w:tr w:rsidR="000D70DC" w:rsidRPr="003C3CC0" w:rsidTr="003C3CC0">
        <w:trPr>
          <w:trHeight w:val="301"/>
          <w:jc w:val="center"/>
        </w:trPr>
        <w:tc>
          <w:tcPr>
            <w:tcW w:w="2310" w:type="dxa"/>
            <w:tcBorders>
              <w:top w:val="nil"/>
              <w:left w:val="single" w:sz="8" w:space="0" w:color="auto"/>
              <w:bottom w:val="single" w:sz="8" w:space="0" w:color="auto"/>
              <w:right w:val="single" w:sz="8" w:space="0" w:color="auto"/>
            </w:tcBorders>
            <w:shd w:val="clear" w:color="auto" w:fill="auto"/>
            <w:vAlign w:val="center"/>
          </w:tcPr>
          <w:p w:rsidR="000D70DC" w:rsidRPr="003C3CC0" w:rsidRDefault="000D70DC" w:rsidP="000D70DC">
            <w:pPr>
              <w:jc w:val="center"/>
              <w:rPr>
                <w:sz w:val="20"/>
                <w:szCs w:val="20"/>
              </w:rPr>
            </w:pPr>
            <w:r w:rsidRPr="003C3CC0">
              <w:rPr>
                <w:rFonts w:eastAsia="Arial Unicode MS"/>
                <w:sz w:val="20"/>
                <w:szCs w:val="20"/>
              </w:rPr>
              <w:t>NEFRLS Registration 800#</w:t>
            </w:r>
            <w:r w:rsidRPr="003C3CC0">
              <w:rPr>
                <w:sz w:val="20"/>
                <w:szCs w:val="20"/>
              </w:rPr>
              <w:t xml:space="preserve"> / FEMA Form 528-1</w:t>
            </w:r>
          </w:p>
        </w:tc>
        <w:tc>
          <w:tcPr>
            <w:tcW w:w="1418" w:type="dxa"/>
            <w:tcBorders>
              <w:top w:val="nil"/>
              <w:left w:val="nil"/>
              <w:bottom w:val="single" w:sz="8" w:space="0" w:color="auto"/>
              <w:right w:val="single" w:sz="8" w:space="0" w:color="auto"/>
            </w:tcBorders>
            <w:shd w:val="clear" w:color="auto" w:fill="auto"/>
            <w:vAlign w:val="center"/>
          </w:tcPr>
          <w:p w:rsidR="000D70DC" w:rsidRPr="003C3CC0" w:rsidRDefault="003C3CC0" w:rsidP="000D70DC">
            <w:pPr>
              <w:jc w:val="center"/>
            </w:pPr>
            <w:r w:rsidRPr="003C3CC0">
              <w:t> </w:t>
            </w:r>
          </w:p>
        </w:tc>
        <w:tc>
          <w:tcPr>
            <w:tcW w:w="1044" w:type="dxa"/>
            <w:tcBorders>
              <w:top w:val="nil"/>
              <w:left w:val="nil"/>
              <w:bottom w:val="single" w:sz="8" w:space="0" w:color="auto"/>
              <w:right w:val="single" w:sz="8" w:space="0" w:color="auto"/>
            </w:tcBorders>
            <w:shd w:val="clear" w:color="auto" w:fill="auto"/>
            <w:vAlign w:val="center"/>
          </w:tcPr>
          <w:p w:rsidR="000D70DC" w:rsidRPr="003C3CC0" w:rsidRDefault="000D70DC" w:rsidP="000D70DC">
            <w:pPr>
              <w:jc w:val="center"/>
              <w:rPr>
                <w:sz w:val="20"/>
                <w:szCs w:val="20"/>
              </w:rPr>
            </w:pPr>
          </w:p>
        </w:tc>
        <w:tc>
          <w:tcPr>
            <w:tcW w:w="1292" w:type="dxa"/>
            <w:tcBorders>
              <w:top w:val="nil"/>
              <w:left w:val="nil"/>
              <w:bottom w:val="single" w:sz="8" w:space="0" w:color="auto"/>
              <w:right w:val="single" w:sz="8" w:space="0" w:color="auto"/>
            </w:tcBorders>
            <w:shd w:val="clear" w:color="auto" w:fill="auto"/>
            <w:vAlign w:val="center"/>
          </w:tcPr>
          <w:p w:rsidR="000D70DC" w:rsidRPr="003C3CC0" w:rsidRDefault="000D70DC" w:rsidP="000D70DC">
            <w:pPr>
              <w:jc w:val="center"/>
              <w:rPr>
                <w:sz w:val="20"/>
                <w:szCs w:val="20"/>
              </w:rPr>
            </w:pPr>
          </w:p>
        </w:tc>
        <w:tc>
          <w:tcPr>
            <w:tcW w:w="1444" w:type="dxa"/>
            <w:tcBorders>
              <w:top w:val="nil"/>
              <w:left w:val="nil"/>
              <w:bottom w:val="single" w:sz="8" w:space="0" w:color="auto"/>
              <w:right w:val="single" w:sz="8" w:space="0" w:color="auto"/>
            </w:tcBorders>
            <w:shd w:val="clear" w:color="auto" w:fill="auto"/>
            <w:vAlign w:val="center"/>
          </w:tcPr>
          <w:p w:rsidR="000D70DC" w:rsidRPr="003C3CC0" w:rsidRDefault="000D70DC" w:rsidP="000D70DC">
            <w:pPr>
              <w:jc w:val="center"/>
            </w:pPr>
            <w:r w:rsidRPr="003C3CC0">
              <w:t> </w:t>
            </w:r>
            <w:r w:rsidR="003C3CC0" w:rsidRPr="003C3CC0">
              <w:rPr>
                <w:sz w:val="20"/>
                <w:szCs w:val="20"/>
              </w:rPr>
              <w:t>3,560 </w:t>
            </w:r>
          </w:p>
        </w:tc>
        <w:tc>
          <w:tcPr>
            <w:tcW w:w="1492" w:type="dxa"/>
            <w:tcBorders>
              <w:top w:val="nil"/>
              <w:left w:val="nil"/>
              <w:bottom w:val="single" w:sz="8" w:space="0" w:color="auto"/>
              <w:right w:val="single" w:sz="8" w:space="0" w:color="auto"/>
            </w:tcBorders>
            <w:shd w:val="clear" w:color="auto" w:fill="auto"/>
            <w:vAlign w:val="center"/>
          </w:tcPr>
          <w:p w:rsidR="000D70DC" w:rsidRPr="003C3CC0" w:rsidRDefault="003C3CC0" w:rsidP="000D70DC">
            <w:pPr>
              <w:jc w:val="center"/>
            </w:pPr>
            <w:r w:rsidRPr="003C3CC0">
              <w:t>6,972</w:t>
            </w:r>
            <w:r w:rsidR="000D70DC" w:rsidRPr="003C3CC0">
              <w:t> </w:t>
            </w:r>
          </w:p>
        </w:tc>
        <w:tc>
          <w:tcPr>
            <w:tcW w:w="1324" w:type="dxa"/>
            <w:tcBorders>
              <w:top w:val="nil"/>
              <w:left w:val="nil"/>
              <w:bottom w:val="single" w:sz="8" w:space="0" w:color="auto"/>
              <w:right w:val="single" w:sz="8" w:space="0" w:color="auto"/>
            </w:tcBorders>
            <w:shd w:val="clear" w:color="auto" w:fill="auto"/>
            <w:vAlign w:val="center"/>
          </w:tcPr>
          <w:p w:rsidR="000D70DC" w:rsidRPr="003C3CC0" w:rsidRDefault="000D70DC" w:rsidP="000D70DC">
            <w:pPr>
              <w:jc w:val="center"/>
            </w:pPr>
            <w:r w:rsidRPr="003C3CC0">
              <w:t> </w:t>
            </w:r>
            <w:r w:rsidR="003C3CC0" w:rsidRPr="003C3CC0">
              <w:t>+3,412</w:t>
            </w:r>
          </w:p>
        </w:tc>
      </w:tr>
      <w:tr w:rsidR="000D70DC" w:rsidRPr="003C3CC0" w:rsidTr="003C3CC0">
        <w:trPr>
          <w:trHeight w:val="301"/>
          <w:jc w:val="center"/>
        </w:trPr>
        <w:tc>
          <w:tcPr>
            <w:tcW w:w="2310" w:type="dxa"/>
            <w:tcBorders>
              <w:top w:val="nil"/>
              <w:left w:val="single" w:sz="8" w:space="0" w:color="auto"/>
              <w:bottom w:val="single" w:sz="8" w:space="0" w:color="auto"/>
              <w:right w:val="single" w:sz="8" w:space="0" w:color="auto"/>
            </w:tcBorders>
            <w:shd w:val="clear" w:color="auto" w:fill="auto"/>
            <w:vAlign w:val="center"/>
          </w:tcPr>
          <w:p w:rsidR="000D70DC" w:rsidRPr="003C3CC0" w:rsidRDefault="000D70DC" w:rsidP="000D70DC">
            <w:pPr>
              <w:jc w:val="center"/>
              <w:rPr>
                <w:sz w:val="20"/>
                <w:szCs w:val="20"/>
              </w:rPr>
            </w:pPr>
            <w:r w:rsidRPr="003C3CC0">
              <w:rPr>
                <w:rFonts w:eastAsia="Arial Unicode MS"/>
                <w:sz w:val="20"/>
                <w:szCs w:val="20"/>
              </w:rPr>
              <w:t>NEFRLS Registration Internet</w:t>
            </w:r>
            <w:r w:rsidRPr="003C3CC0">
              <w:rPr>
                <w:sz w:val="20"/>
                <w:szCs w:val="20"/>
              </w:rPr>
              <w:t> / FEMA Form 528-1</w:t>
            </w:r>
          </w:p>
        </w:tc>
        <w:tc>
          <w:tcPr>
            <w:tcW w:w="1418" w:type="dxa"/>
            <w:tcBorders>
              <w:top w:val="nil"/>
              <w:left w:val="nil"/>
              <w:bottom w:val="single" w:sz="8" w:space="0" w:color="auto"/>
              <w:right w:val="single" w:sz="8" w:space="0" w:color="auto"/>
            </w:tcBorders>
            <w:shd w:val="clear" w:color="auto" w:fill="auto"/>
            <w:vAlign w:val="center"/>
          </w:tcPr>
          <w:p w:rsidR="000D70DC" w:rsidRPr="003C3CC0" w:rsidRDefault="003C3CC0" w:rsidP="000D70DC">
            <w:pPr>
              <w:jc w:val="center"/>
            </w:pPr>
            <w:r w:rsidRPr="003C3CC0">
              <w:t> </w:t>
            </w:r>
          </w:p>
        </w:tc>
        <w:tc>
          <w:tcPr>
            <w:tcW w:w="1044" w:type="dxa"/>
            <w:tcBorders>
              <w:top w:val="nil"/>
              <w:left w:val="nil"/>
              <w:bottom w:val="single" w:sz="8" w:space="0" w:color="auto"/>
              <w:right w:val="single" w:sz="8" w:space="0" w:color="auto"/>
            </w:tcBorders>
            <w:shd w:val="clear" w:color="auto" w:fill="auto"/>
            <w:vAlign w:val="center"/>
          </w:tcPr>
          <w:p w:rsidR="000D70DC" w:rsidRPr="003C3CC0" w:rsidRDefault="000D70DC" w:rsidP="000D70DC">
            <w:pPr>
              <w:jc w:val="center"/>
              <w:rPr>
                <w:sz w:val="20"/>
                <w:szCs w:val="20"/>
              </w:rPr>
            </w:pPr>
          </w:p>
        </w:tc>
        <w:tc>
          <w:tcPr>
            <w:tcW w:w="1292" w:type="dxa"/>
            <w:tcBorders>
              <w:top w:val="nil"/>
              <w:left w:val="nil"/>
              <w:bottom w:val="single" w:sz="8" w:space="0" w:color="auto"/>
              <w:right w:val="single" w:sz="8" w:space="0" w:color="auto"/>
            </w:tcBorders>
            <w:shd w:val="clear" w:color="auto" w:fill="auto"/>
            <w:vAlign w:val="center"/>
          </w:tcPr>
          <w:p w:rsidR="000D70DC" w:rsidRPr="003C3CC0" w:rsidRDefault="000D70DC" w:rsidP="000D70DC">
            <w:pPr>
              <w:jc w:val="center"/>
              <w:rPr>
                <w:sz w:val="20"/>
                <w:szCs w:val="20"/>
              </w:rPr>
            </w:pPr>
          </w:p>
        </w:tc>
        <w:tc>
          <w:tcPr>
            <w:tcW w:w="1444" w:type="dxa"/>
            <w:tcBorders>
              <w:top w:val="nil"/>
              <w:left w:val="nil"/>
              <w:bottom w:val="single" w:sz="8" w:space="0" w:color="auto"/>
              <w:right w:val="single" w:sz="8" w:space="0" w:color="auto"/>
            </w:tcBorders>
            <w:shd w:val="clear" w:color="auto" w:fill="auto"/>
            <w:vAlign w:val="center"/>
          </w:tcPr>
          <w:p w:rsidR="000D70DC" w:rsidRPr="003C3CC0" w:rsidRDefault="003C3CC0" w:rsidP="000D70DC">
            <w:pPr>
              <w:jc w:val="center"/>
            </w:pPr>
            <w:r w:rsidRPr="003C3CC0">
              <w:rPr>
                <w:sz w:val="20"/>
                <w:szCs w:val="20"/>
              </w:rPr>
              <w:t>1,187 </w:t>
            </w:r>
          </w:p>
        </w:tc>
        <w:tc>
          <w:tcPr>
            <w:tcW w:w="1492" w:type="dxa"/>
            <w:tcBorders>
              <w:top w:val="nil"/>
              <w:left w:val="nil"/>
              <w:bottom w:val="single" w:sz="8" w:space="0" w:color="auto"/>
              <w:right w:val="single" w:sz="8" w:space="0" w:color="auto"/>
            </w:tcBorders>
            <w:shd w:val="clear" w:color="auto" w:fill="auto"/>
            <w:vAlign w:val="center"/>
          </w:tcPr>
          <w:p w:rsidR="000D70DC" w:rsidRPr="003C3CC0" w:rsidRDefault="003C3CC0" w:rsidP="000D70DC">
            <w:pPr>
              <w:jc w:val="center"/>
            </w:pPr>
            <w:r w:rsidRPr="003C3CC0">
              <w:t>1,162</w:t>
            </w:r>
          </w:p>
        </w:tc>
        <w:tc>
          <w:tcPr>
            <w:tcW w:w="1324" w:type="dxa"/>
            <w:tcBorders>
              <w:top w:val="nil"/>
              <w:left w:val="nil"/>
              <w:bottom w:val="single" w:sz="8" w:space="0" w:color="auto"/>
              <w:right w:val="single" w:sz="8" w:space="0" w:color="auto"/>
            </w:tcBorders>
            <w:shd w:val="clear" w:color="auto" w:fill="auto"/>
            <w:vAlign w:val="center"/>
          </w:tcPr>
          <w:p w:rsidR="000D70DC" w:rsidRPr="003C3CC0" w:rsidRDefault="000D70DC" w:rsidP="000D70DC">
            <w:pPr>
              <w:jc w:val="center"/>
            </w:pPr>
          </w:p>
        </w:tc>
      </w:tr>
      <w:tr w:rsidR="003C3CC0" w:rsidRPr="003C3CC0" w:rsidTr="003C3CC0">
        <w:trPr>
          <w:trHeight w:val="301"/>
          <w:jc w:val="center"/>
        </w:trPr>
        <w:tc>
          <w:tcPr>
            <w:tcW w:w="2310" w:type="dxa"/>
            <w:tcBorders>
              <w:top w:val="nil"/>
              <w:left w:val="single" w:sz="8" w:space="0" w:color="auto"/>
              <w:bottom w:val="single" w:sz="8" w:space="0" w:color="auto"/>
              <w:right w:val="single" w:sz="8" w:space="0" w:color="auto"/>
            </w:tcBorders>
            <w:shd w:val="clear" w:color="auto" w:fill="auto"/>
            <w:vAlign w:val="center"/>
          </w:tcPr>
          <w:p w:rsidR="003C3CC0" w:rsidRPr="003C3CC0" w:rsidRDefault="003C3CC0" w:rsidP="000D70DC">
            <w:pPr>
              <w:rPr>
                <w:rFonts w:eastAsia="Arial Unicode MS"/>
                <w:sz w:val="20"/>
                <w:szCs w:val="20"/>
              </w:rPr>
            </w:pPr>
            <w:r w:rsidRPr="003C3CC0">
              <w:rPr>
                <w:sz w:val="20"/>
                <w:szCs w:val="20"/>
              </w:rPr>
              <w:t> </w:t>
            </w:r>
            <w:r w:rsidRPr="003C3CC0">
              <w:rPr>
                <w:rFonts w:eastAsia="Arial Unicode MS"/>
                <w:sz w:val="20"/>
                <w:szCs w:val="20"/>
              </w:rPr>
              <w:t>NEFRLS Search</w:t>
            </w:r>
          </w:p>
          <w:p w:rsidR="003C3CC0" w:rsidRPr="003C3CC0" w:rsidRDefault="003C3CC0" w:rsidP="000D70DC">
            <w:pPr>
              <w:jc w:val="center"/>
              <w:rPr>
                <w:sz w:val="20"/>
                <w:szCs w:val="20"/>
              </w:rPr>
            </w:pPr>
            <w:r w:rsidRPr="003C3CC0">
              <w:rPr>
                <w:rFonts w:eastAsia="Arial Unicode MS"/>
                <w:sz w:val="20"/>
                <w:szCs w:val="20"/>
              </w:rPr>
              <w:t>800# / FEMA Form 528-2</w:t>
            </w:r>
          </w:p>
        </w:tc>
        <w:tc>
          <w:tcPr>
            <w:tcW w:w="1418" w:type="dxa"/>
            <w:tcBorders>
              <w:top w:val="nil"/>
              <w:left w:val="nil"/>
              <w:bottom w:val="single" w:sz="8" w:space="0" w:color="auto"/>
              <w:right w:val="single" w:sz="8" w:space="0" w:color="auto"/>
            </w:tcBorders>
            <w:shd w:val="clear" w:color="auto" w:fill="auto"/>
            <w:vAlign w:val="center"/>
          </w:tcPr>
          <w:p w:rsidR="003C3CC0" w:rsidRPr="003C3CC0" w:rsidRDefault="003C3CC0" w:rsidP="003C3CC0">
            <w:pPr>
              <w:jc w:val="center"/>
              <w:rPr>
                <w:sz w:val="20"/>
                <w:szCs w:val="20"/>
              </w:rPr>
            </w:pPr>
            <w:r w:rsidRPr="003C3CC0">
              <w:rPr>
                <w:sz w:val="20"/>
                <w:szCs w:val="20"/>
              </w:rPr>
              <w:t>48,712</w:t>
            </w:r>
          </w:p>
        </w:tc>
        <w:tc>
          <w:tcPr>
            <w:tcW w:w="1044"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sz w:val="20"/>
                <w:szCs w:val="20"/>
              </w:rPr>
            </w:pPr>
            <w:r w:rsidRPr="003C3CC0">
              <w:rPr>
                <w:sz w:val="20"/>
                <w:szCs w:val="20"/>
              </w:rPr>
              <w:t>-48,712</w:t>
            </w:r>
          </w:p>
        </w:tc>
        <w:tc>
          <w:tcPr>
            <w:tcW w:w="1292"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sz w:val="20"/>
                <w:szCs w:val="20"/>
              </w:rPr>
            </w:pPr>
          </w:p>
        </w:tc>
        <w:tc>
          <w:tcPr>
            <w:tcW w:w="1444"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pPr>
            <w:r w:rsidRPr="003C3CC0">
              <w:t> </w:t>
            </w:r>
          </w:p>
        </w:tc>
        <w:tc>
          <w:tcPr>
            <w:tcW w:w="1492"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pPr>
            <w:r w:rsidRPr="003C3CC0">
              <w:t> </w:t>
            </w:r>
          </w:p>
        </w:tc>
        <w:tc>
          <w:tcPr>
            <w:tcW w:w="1324"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pPr>
            <w:r w:rsidRPr="003C3CC0">
              <w:t> </w:t>
            </w:r>
          </w:p>
        </w:tc>
      </w:tr>
      <w:tr w:rsidR="003C3CC0" w:rsidRPr="003C3CC0" w:rsidTr="003C3CC0">
        <w:trPr>
          <w:trHeight w:val="301"/>
          <w:jc w:val="center"/>
        </w:trPr>
        <w:tc>
          <w:tcPr>
            <w:tcW w:w="2310" w:type="dxa"/>
            <w:tcBorders>
              <w:top w:val="nil"/>
              <w:left w:val="single" w:sz="8" w:space="0" w:color="auto"/>
              <w:bottom w:val="single" w:sz="8" w:space="0" w:color="auto"/>
              <w:right w:val="single" w:sz="8" w:space="0" w:color="auto"/>
            </w:tcBorders>
            <w:shd w:val="clear" w:color="auto" w:fill="auto"/>
            <w:vAlign w:val="center"/>
          </w:tcPr>
          <w:p w:rsidR="003C3CC0" w:rsidRPr="003C3CC0" w:rsidRDefault="003C3CC0" w:rsidP="000D70DC">
            <w:pPr>
              <w:jc w:val="center"/>
              <w:rPr>
                <w:sz w:val="20"/>
                <w:szCs w:val="20"/>
              </w:rPr>
            </w:pPr>
            <w:r w:rsidRPr="003C3CC0">
              <w:rPr>
                <w:sz w:val="20"/>
                <w:szCs w:val="20"/>
              </w:rPr>
              <w:t> </w:t>
            </w:r>
            <w:r w:rsidRPr="003C3CC0">
              <w:rPr>
                <w:rFonts w:eastAsia="Arial Unicode MS"/>
                <w:sz w:val="20"/>
                <w:szCs w:val="20"/>
              </w:rPr>
              <w:t>NEFRLS Search Internet / FEMA Form 528-2</w:t>
            </w:r>
          </w:p>
        </w:tc>
        <w:tc>
          <w:tcPr>
            <w:tcW w:w="1418"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pPr>
            <w:r w:rsidRPr="003C3CC0">
              <w:t> </w:t>
            </w:r>
            <w:r w:rsidRPr="003C3CC0">
              <w:rPr>
                <w:sz w:val="20"/>
                <w:szCs w:val="20"/>
              </w:rPr>
              <w:t>48,712</w:t>
            </w:r>
          </w:p>
        </w:tc>
        <w:tc>
          <w:tcPr>
            <w:tcW w:w="1044" w:type="dxa"/>
            <w:tcBorders>
              <w:top w:val="nil"/>
              <w:left w:val="nil"/>
              <w:bottom w:val="single" w:sz="8" w:space="0" w:color="auto"/>
              <w:right w:val="single" w:sz="8" w:space="0" w:color="auto"/>
            </w:tcBorders>
            <w:shd w:val="clear" w:color="auto" w:fill="auto"/>
            <w:vAlign w:val="center"/>
          </w:tcPr>
          <w:p w:rsidR="003C3CC0" w:rsidRPr="003C3CC0" w:rsidRDefault="003C3CC0" w:rsidP="003C3CC0">
            <w:pPr>
              <w:jc w:val="center"/>
              <w:rPr>
                <w:sz w:val="20"/>
                <w:szCs w:val="20"/>
              </w:rPr>
            </w:pPr>
            <w:r w:rsidRPr="003C3CC0">
              <w:rPr>
                <w:sz w:val="20"/>
                <w:szCs w:val="20"/>
              </w:rPr>
              <w:t> -47,712</w:t>
            </w:r>
          </w:p>
        </w:tc>
        <w:tc>
          <w:tcPr>
            <w:tcW w:w="1292"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sz w:val="20"/>
                <w:szCs w:val="20"/>
              </w:rPr>
            </w:pPr>
          </w:p>
        </w:tc>
        <w:tc>
          <w:tcPr>
            <w:tcW w:w="1444"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pPr>
            <w:r w:rsidRPr="003C3CC0">
              <w:t> </w:t>
            </w:r>
          </w:p>
        </w:tc>
        <w:tc>
          <w:tcPr>
            <w:tcW w:w="1492"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pPr>
            <w:r w:rsidRPr="003C3CC0">
              <w:t> </w:t>
            </w:r>
          </w:p>
        </w:tc>
        <w:tc>
          <w:tcPr>
            <w:tcW w:w="1324"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pPr>
            <w:r w:rsidRPr="003C3CC0">
              <w:t> </w:t>
            </w:r>
          </w:p>
        </w:tc>
      </w:tr>
      <w:tr w:rsidR="003C3CC0" w:rsidRPr="003C3CC0" w:rsidTr="003C3CC0">
        <w:trPr>
          <w:trHeight w:val="301"/>
          <w:jc w:val="center"/>
        </w:trPr>
        <w:tc>
          <w:tcPr>
            <w:tcW w:w="2310" w:type="dxa"/>
            <w:tcBorders>
              <w:top w:val="nil"/>
              <w:left w:val="single" w:sz="8" w:space="0" w:color="auto"/>
              <w:bottom w:val="single" w:sz="8" w:space="0" w:color="auto"/>
              <w:right w:val="single" w:sz="8" w:space="0" w:color="auto"/>
            </w:tcBorders>
            <w:shd w:val="clear" w:color="auto" w:fill="auto"/>
            <w:vAlign w:val="center"/>
          </w:tcPr>
          <w:p w:rsidR="003C3CC0" w:rsidRPr="003C3CC0" w:rsidRDefault="003C3CC0" w:rsidP="000D70DC">
            <w:pPr>
              <w:jc w:val="center"/>
              <w:rPr>
                <w:b/>
                <w:bCs/>
              </w:rPr>
            </w:pPr>
            <w:r w:rsidRPr="003C3CC0">
              <w:rPr>
                <w:b/>
                <w:bCs/>
              </w:rPr>
              <w:t>Total(s)</w:t>
            </w:r>
          </w:p>
        </w:tc>
        <w:tc>
          <w:tcPr>
            <w:tcW w:w="1418"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b/>
                <w:bCs/>
              </w:rPr>
            </w:pPr>
            <w:r w:rsidRPr="003C3CC0">
              <w:rPr>
                <w:b/>
                <w:bCs/>
              </w:rPr>
              <w:t> 97,424</w:t>
            </w:r>
          </w:p>
        </w:tc>
        <w:tc>
          <w:tcPr>
            <w:tcW w:w="1044"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b/>
                <w:bCs/>
              </w:rPr>
            </w:pPr>
            <w:r w:rsidRPr="003C3CC0">
              <w:rPr>
                <w:b/>
                <w:bCs/>
                <w:sz w:val="20"/>
                <w:szCs w:val="20"/>
              </w:rPr>
              <w:t>-97,424</w:t>
            </w:r>
          </w:p>
        </w:tc>
        <w:tc>
          <w:tcPr>
            <w:tcW w:w="1292"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b/>
                <w:bCs/>
              </w:rPr>
            </w:pPr>
          </w:p>
        </w:tc>
        <w:tc>
          <w:tcPr>
            <w:tcW w:w="1444"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b/>
                <w:bCs/>
              </w:rPr>
            </w:pPr>
            <w:r w:rsidRPr="003C3CC0">
              <w:rPr>
                <w:b/>
                <w:bCs/>
              </w:rPr>
              <w:t>4,747 </w:t>
            </w:r>
          </w:p>
        </w:tc>
        <w:tc>
          <w:tcPr>
            <w:tcW w:w="1492"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b/>
                <w:bCs/>
              </w:rPr>
            </w:pPr>
            <w:r w:rsidRPr="003C3CC0">
              <w:rPr>
                <w:b/>
                <w:bCs/>
              </w:rPr>
              <w:t>8,134</w:t>
            </w:r>
          </w:p>
        </w:tc>
        <w:tc>
          <w:tcPr>
            <w:tcW w:w="1324" w:type="dxa"/>
            <w:tcBorders>
              <w:top w:val="nil"/>
              <w:left w:val="nil"/>
              <w:bottom w:val="single" w:sz="8" w:space="0" w:color="auto"/>
              <w:right w:val="single" w:sz="8" w:space="0" w:color="auto"/>
            </w:tcBorders>
            <w:shd w:val="clear" w:color="auto" w:fill="auto"/>
            <w:vAlign w:val="center"/>
          </w:tcPr>
          <w:p w:rsidR="003C3CC0" w:rsidRPr="003C3CC0" w:rsidRDefault="003C3CC0" w:rsidP="000D70DC">
            <w:pPr>
              <w:jc w:val="center"/>
              <w:rPr>
                <w:b/>
                <w:bCs/>
              </w:rPr>
            </w:pPr>
            <w:r w:rsidRPr="003C3CC0">
              <w:rPr>
                <w:b/>
                <w:bCs/>
              </w:rPr>
              <w:t>+3,387</w:t>
            </w:r>
          </w:p>
        </w:tc>
      </w:tr>
    </w:tbl>
    <w:p w:rsidR="000D70DC" w:rsidRDefault="000D70DC" w:rsidP="000D70DC">
      <w:pPr>
        <w:rPr>
          <w:sz w:val="20"/>
          <w:szCs w:val="20"/>
        </w:rPr>
      </w:pPr>
    </w:p>
    <w:p w:rsidR="00C0792D" w:rsidRDefault="00C0792D" w:rsidP="000D70DC">
      <w:pPr>
        <w:rPr>
          <w:sz w:val="20"/>
          <w:szCs w:val="20"/>
        </w:rPr>
      </w:pPr>
    </w:p>
    <w:p w:rsidR="003C3CC0" w:rsidRDefault="003C3CC0" w:rsidP="000D70DC">
      <w:pPr>
        <w:rPr>
          <w:sz w:val="20"/>
          <w:szCs w:val="20"/>
        </w:rPr>
      </w:pPr>
    </w:p>
    <w:p w:rsidR="00C0792D" w:rsidRDefault="003C3CC0" w:rsidP="003C3CC0">
      <w:pPr>
        <w:rPr>
          <w:bCs/>
          <w:sz w:val="22"/>
        </w:rPr>
      </w:pPr>
      <w:r w:rsidRPr="000D70DC">
        <w:rPr>
          <w:b/>
          <w:bCs/>
          <w:i/>
          <w:sz w:val="22"/>
        </w:rPr>
        <w:t>Explana</w:t>
      </w:r>
      <w:r>
        <w:rPr>
          <w:b/>
          <w:bCs/>
          <w:i/>
          <w:sz w:val="22"/>
        </w:rPr>
        <w:t>tion</w:t>
      </w:r>
      <w:r w:rsidR="00C0792D" w:rsidRPr="000D70DC">
        <w:rPr>
          <w:b/>
          <w:bCs/>
          <w:i/>
          <w:sz w:val="22"/>
        </w:rPr>
        <w:t>:</w:t>
      </w:r>
      <w:r w:rsidR="00C0792D" w:rsidRPr="000D70DC">
        <w:rPr>
          <w:b/>
          <w:bCs/>
          <w:sz w:val="22"/>
        </w:rPr>
        <w:t xml:space="preserve">  </w:t>
      </w:r>
    </w:p>
    <w:p w:rsidR="003C3CC0" w:rsidRDefault="003C3CC0" w:rsidP="003C3CC0">
      <w:pPr>
        <w:rPr>
          <w:bCs/>
          <w:sz w:val="22"/>
        </w:rPr>
      </w:pPr>
    </w:p>
    <w:p w:rsidR="003C3CC0" w:rsidRPr="003C3CC0" w:rsidRDefault="003C3CC0" w:rsidP="003C3CC0">
      <w:pPr>
        <w:rPr>
          <w:bCs/>
          <w:i/>
          <w:sz w:val="22"/>
        </w:rPr>
      </w:pPr>
      <w:r w:rsidRPr="003C3CC0">
        <w:rPr>
          <w:bCs/>
          <w:i/>
          <w:sz w:val="22"/>
        </w:rPr>
        <w:t>The program office has concluded that there are no forms associated with this collection of information.  (See NEFRLS screenshots)</w:t>
      </w:r>
    </w:p>
    <w:p w:rsidR="003C3CC0" w:rsidRPr="003C3CC0" w:rsidRDefault="003C3CC0" w:rsidP="003C3CC0">
      <w:pPr>
        <w:rPr>
          <w:b/>
          <w:bCs/>
          <w:sz w:val="22"/>
        </w:rPr>
      </w:pPr>
      <w:r w:rsidRPr="003C3CC0">
        <w:rPr>
          <w:b/>
          <w:bCs/>
          <w:sz w:val="22"/>
        </w:rPr>
        <w:t xml:space="preserve"> </w:t>
      </w:r>
    </w:p>
    <w:p w:rsidR="003C3CC0" w:rsidRPr="003C3CC0" w:rsidRDefault="003C3CC0" w:rsidP="003C3CC0">
      <w:pPr>
        <w:rPr>
          <w:bCs/>
          <w:sz w:val="22"/>
        </w:rPr>
      </w:pPr>
      <w:r w:rsidRPr="003C3CC0">
        <w:rPr>
          <w:bCs/>
          <w:sz w:val="22"/>
        </w:rPr>
        <w:t xml:space="preserve">There was an </w:t>
      </w:r>
      <w:r w:rsidRPr="003C3CC0">
        <w:rPr>
          <w:b/>
          <w:bCs/>
          <w:sz w:val="22"/>
        </w:rPr>
        <w:t>adjustment</w:t>
      </w:r>
      <w:r w:rsidRPr="003C3CC0">
        <w:rPr>
          <w:bCs/>
          <w:sz w:val="22"/>
        </w:rPr>
        <w:t xml:space="preserve"> increase in burden hour per respondent from 5 minutes to 10 minutes when taking registration using the NEFRLS 1-800 Registration. This increase in minutes is to ensure quality and assurance when capturing customer data over the phone and the number of respondents has decreased from 42,717 to 42,000 (-717 respondents.  The decrease in respondents is due to the large amount of users relying on the Internet for registration.  Therefore was an adjustment increase from 3,560 to 6,972 (+3,412) in total burden hours.</w:t>
      </w:r>
    </w:p>
    <w:p w:rsidR="003C3CC0" w:rsidRPr="003C3CC0" w:rsidRDefault="003C3CC0" w:rsidP="003C3CC0">
      <w:pPr>
        <w:rPr>
          <w:bCs/>
          <w:sz w:val="22"/>
        </w:rPr>
      </w:pPr>
    </w:p>
    <w:p w:rsidR="003C3CC0" w:rsidRPr="003C3CC0" w:rsidRDefault="003C3CC0" w:rsidP="003C3CC0">
      <w:pPr>
        <w:rPr>
          <w:bCs/>
          <w:sz w:val="22"/>
        </w:rPr>
      </w:pPr>
      <w:r w:rsidRPr="003C3CC0">
        <w:rPr>
          <w:bCs/>
          <w:sz w:val="22"/>
        </w:rPr>
        <w:t xml:space="preserve">There was an </w:t>
      </w:r>
      <w:r w:rsidRPr="003C3CC0">
        <w:rPr>
          <w:b/>
          <w:bCs/>
          <w:sz w:val="22"/>
        </w:rPr>
        <w:t>adjustment</w:t>
      </w:r>
      <w:r w:rsidRPr="003C3CC0">
        <w:rPr>
          <w:bCs/>
          <w:sz w:val="22"/>
        </w:rPr>
        <w:t xml:space="preserve"> decrease in the number of respondents using the Internet Registration, from 14,239 to 14,000 (-239 respondents).  Therefore the burden hours have decrease from 1,187 to 1,162 burden hours (-25 hours).  The adjustment decrease was due to </w:t>
      </w:r>
      <w:hyperlink r:id="rId9" w:history="1">
        <w:r w:rsidRPr="003C3CC0">
          <w:rPr>
            <w:rStyle w:val="Hyperlink"/>
            <w:bCs/>
            <w:sz w:val="22"/>
          </w:rPr>
          <w:t>www.disasterassistance.gov</w:t>
        </w:r>
      </w:hyperlink>
      <w:r w:rsidRPr="003C3CC0">
        <w:rPr>
          <w:bCs/>
          <w:sz w:val="22"/>
        </w:rPr>
        <w:t xml:space="preserve"> forwarding customer information to NEFRLLS.  This web service enables NEFRLS to have customer data more readily available.</w:t>
      </w:r>
    </w:p>
    <w:p w:rsidR="003C3CC0" w:rsidRPr="003C3CC0" w:rsidRDefault="003C3CC0" w:rsidP="003C3CC0">
      <w:pPr>
        <w:rPr>
          <w:bCs/>
          <w:sz w:val="22"/>
        </w:rPr>
      </w:pPr>
    </w:p>
    <w:p w:rsidR="003C3CC0" w:rsidRPr="003C3CC0" w:rsidRDefault="003C3CC0" w:rsidP="003C3CC0">
      <w:pPr>
        <w:rPr>
          <w:bCs/>
          <w:sz w:val="22"/>
        </w:rPr>
      </w:pPr>
      <w:r w:rsidRPr="003C3CC0">
        <w:rPr>
          <w:bCs/>
          <w:sz w:val="22"/>
        </w:rPr>
        <w:t xml:space="preserve"> The program office has determined that the 1-800 search and the Internet search engines for the NEFRLS does not collect any new information.  Therefore a burden </w:t>
      </w:r>
      <w:r w:rsidRPr="003C3CC0">
        <w:rPr>
          <w:b/>
          <w:bCs/>
          <w:sz w:val="22"/>
        </w:rPr>
        <w:t>program change</w:t>
      </w:r>
      <w:r w:rsidRPr="003C3CC0">
        <w:rPr>
          <w:bCs/>
          <w:sz w:val="22"/>
        </w:rPr>
        <w:t xml:space="preserve"> of -97,422 burden hours has been eliminated from this data collection submission.</w:t>
      </w:r>
    </w:p>
    <w:p w:rsidR="003C3CC0" w:rsidRDefault="003C3CC0" w:rsidP="003C3CC0">
      <w:pPr>
        <w:rPr>
          <w:sz w:val="20"/>
          <w:szCs w:val="20"/>
        </w:rPr>
      </w:pPr>
    </w:p>
    <w:p w:rsidR="000D70DC" w:rsidRDefault="000D70DC" w:rsidP="000D70DC">
      <w:pPr>
        <w:jc w:val="center"/>
        <w:rPr>
          <w:bCs/>
          <w:sz w:val="22"/>
        </w:rPr>
      </w:pPr>
    </w:p>
    <w:p w:rsidR="003C3CC0" w:rsidRDefault="003C3CC0" w:rsidP="000D70DC">
      <w:pPr>
        <w:jc w:val="center"/>
        <w:rPr>
          <w:bCs/>
          <w:sz w:val="22"/>
        </w:rPr>
      </w:pPr>
    </w:p>
    <w:p w:rsidR="003C3CC0" w:rsidRDefault="003C3CC0" w:rsidP="000D70DC">
      <w:pPr>
        <w:jc w:val="center"/>
        <w:rPr>
          <w:bCs/>
          <w:sz w:val="22"/>
        </w:rPr>
      </w:pPr>
    </w:p>
    <w:p w:rsidR="003C3CC0" w:rsidRDefault="003C3CC0" w:rsidP="000D70DC">
      <w:pPr>
        <w:jc w:val="center"/>
        <w:rPr>
          <w:bCs/>
          <w:sz w:val="22"/>
        </w:rPr>
      </w:pPr>
    </w:p>
    <w:p w:rsidR="003C3CC0" w:rsidRDefault="003C3CC0" w:rsidP="000D70DC">
      <w:pPr>
        <w:jc w:val="center"/>
        <w:rPr>
          <w:bCs/>
          <w:sz w:val="22"/>
        </w:rPr>
      </w:pPr>
    </w:p>
    <w:p w:rsidR="00C0792D" w:rsidRDefault="00C0792D" w:rsidP="000D70DC">
      <w:pPr>
        <w:jc w:val="center"/>
        <w:rPr>
          <w:bCs/>
          <w:sz w:val="22"/>
        </w:rPr>
      </w:pPr>
    </w:p>
    <w:tbl>
      <w:tblPr>
        <w:tblpPr w:leftFromText="180" w:rightFromText="180" w:vertAnchor="text" w:horzAnchor="margin" w:tblpXSpec="center" w:tblpY="-11"/>
        <w:tblW w:w="10278" w:type="dxa"/>
        <w:tblLayout w:type="fixed"/>
        <w:tblLook w:val="0000" w:firstRow="0" w:lastRow="0" w:firstColumn="0" w:lastColumn="0" w:noHBand="0" w:noVBand="0"/>
      </w:tblPr>
      <w:tblGrid>
        <w:gridCol w:w="2169"/>
        <w:gridCol w:w="1335"/>
        <w:gridCol w:w="1335"/>
        <w:gridCol w:w="1335"/>
        <w:gridCol w:w="1335"/>
        <w:gridCol w:w="1509"/>
        <w:gridCol w:w="1260"/>
      </w:tblGrid>
      <w:tr w:rsidR="000D70DC" w:rsidRPr="00605C42" w:rsidTr="0051721A">
        <w:trPr>
          <w:trHeight w:val="283"/>
        </w:trPr>
        <w:tc>
          <w:tcPr>
            <w:tcW w:w="1027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D70DC" w:rsidRPr="00605C42" w:rsidRDefault="000D70DC" w:rsidP="000D70DC">
            <w:pPr>
              <w:jc w:val="center"/>
              <w:rPr>
                <w:b/>
                <w:bCs/>
              </w:rPr>
            </w:pPr>
            <w:r w:rsidRPr="00605C42">
              <w:rPr>
                <w:b/>
                <w:bCs/>
              </w:rPr>
              <w:t>Itemized Changes in Annual Cost Burden</w:t>
            </w:r>
          </w:p>
        </w:tc>
      </w:tr>
      <w:tr w:rsidR="000D70DC" w:rsidRPr="00605C42" w:rsidTr="0051721A">
        <w:trPr>
          <w:trHeight w:val="1629"/>
        </w:trPr>
        <w:tc>
          <w:tcPr>
            <w:tcW w:w="2169" w:type="dxa"/>
            <w:tcBorders>
              <w:top w:val="nil"/>
              <w:left w:val="single" w:sz="8" w:space="0" w:color="auto"/>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Data collection Activity/Instrument</w:t>
            </w:r>
          </w:p>
        </w:tc>
        <w:tc>
          <w:tcPr>
            <w:tcW w:w="1335"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 xml:space="preserve">Program Change (cost currently on OMB Inventory) </w:t>
            </w:r>
          </w:p>
        </w:tc>
        <w:tc>
          <w:tcPr>
            <w:tcW w:w="1335"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 xml:space="preserve">Program Change (New) </w:t>
            </w:r>
          </w:p>
        </w:tc>
        <w:tc>
          <w:tcPr>
            <w:tcW w:w="1335"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Difference</w:t>
            </w:r>
          </w:p>
        </w:tc>
        <w:tc>
          <w:tcPr>
            <w:tcW w:w="1335"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Adjustment (cost currently on OMB Inventory)</w:t>
            </w:r>
          </w:p>
        </w:tc>
        <w:tc>
          <w:tcPr>
            <w:tcW w:w="1509"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 xml:space="preserve">Adjustment (New) </w:t>
            </w:r>
          </w:p>
        </w:tc>
        <w:tc>
          <w:tcPr>
            <w:tcW w:w="1260" w:type="dxa"/>
            <w:tcBorders>
              <w:top w:val="nil"/>
              <w:left w:val="nil"/>
              <w:bottom w:val="single" w:sz="8" w:space="0" w:color="auto"/>
              <w:right w:val="single" w:sz="8" w:space="0" w:color="auto"/>
            </w:tcBorders>
            <w:shd w:val="clear" w:color="auto" w:fill="C0C0C0"/>
            <w:vAlign w:val="center"/>
          </w:tcPr>
          <w:p w:rsidR="000D70DC" w:rsidRPr="00605C42" w:rsidRDefault="000D70DC" w:rsidP="000D70DC">
            <w:pPr>
              <w:jc w:val="center"/>
              <w:rPr>
                <w:b/>
                <w:bCs/>
              </w:rPr>
            </w:pPr>
            <w:r w:rsidRPr="00605C42">
              <w:rPr>
                <w:b/>
                <w:bCs/>
              </w:rPr>
              <w:t>Difference</w:t>
            </w:r>
          </w:p>
        </w:tc>
      </w:tr>
      <w:tr w:rsidR="000D70DC" w:rsidRPr="00605C42" w:rsidTr="0051721A">
        <w:trPr>
          <w:trHeight w:val="283"/>
        </w:trPr>
        <w:tc>
          <w:tcPr>
            <w:tcW w:w="2169" w:type="dxa"/>
            <w:tcBorders>
              <w:top w:val="nil"/>
              <w:left w:val="single" w:sz="8" w:space="0" w:color="auto"/>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r w:rsidRPr="00565BD9">
              <w:rPr>
                <w:rFonts w:ascii="Arial" w:eastAsia="Arial Unicode MS" w:hAnsi="Arial" w:cs="Arial"/>
                <w:sz w:val="20"/>
                <w:szCs w:val="20"/>
              </w:rPr>
              <w:t>NEFRLS Registration 800#</w:t>
            </w:r>
            <w:r w:rsidRPr="00565BD9">
              <w:rPr>
                <w:rFonts w:ascii="Arial" w:hAnsi="Arial" w:cs="Arial"/>
                <w:sz w:val="20"/>
                <w:szCs w:val="20"/>
              </w:rPr>
              <w:t xml:space="preserve"> / FEMA Form 528-1</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0</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0</w:t>
            </w:r>
          </w:p>
        </w:tc>
        <w:tc>
          <w:tcPr>
            <w:tcW w:w="1509"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$139,440</w:t>
            </w:r>
          </w:p>
        </w:tc>
        <w:tc>
          <w:tcPr>
            <w:tcW w:w="1260" w:type="dxa"/>
            <w:tcBorders>
              <w:top w:val="nil"/>
              <w:left w:val="nil"/>
              <w:bottom w:val="single" w:sz="8" w:space="0" w:color="auto"/>
              <w:right w:val="single" w:sz="8" w:space="0" w:color="auto"/>
            </w:tcBorders>
            <w:shd w:val="clear" w:color="auto" w:fill="auto"/>
            <w:vAlign w:val="center"/>
          </w:tcPr>
          <w:p w:rsidR="000D70DC" w:rsidRPr="00605C42" w:rsidRDefault="0051721A" w:rsidP="000D70DC">
            <w:pPr>
              <w:jc w:val="center"/>
            </w:pPr>
            <w:r>
              <w:t>+68,916</w:t>
            </w:r>
            <w:r w:rsidR="000D70DC" w:rsidRPr="00605C42">
              <w:t> </w:t>
            </w:r>
          </w:p>
        </w:tc>
      </w:tr>
      <w:tr w:rsidR="000D70DC" w:rsidRPr="00605C42" w:rsidTr="0051721A">
        <w:trPr>
          <w:trHeight w:val="283"/>
        </w:trPr>
        <w:tc>
          <w:tcPr>
            <w:tcW w:w="2169" w:type="dxa"/>
            <w:tcBorders>
              <w:top w:val="nil"/>
              <w:left w:val="single" w:sz="8" w:space="0" w:color="auto"/>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r w:rsidRPr="00565BD9">
              <w:rPr>
                <w:rFonts w:ascii="Arial" w:eastAsia="Arial Unicode MS" w:hAnsi="Arial" w:cs="Arial"/>
                <w:sz w:val="20"/>
                <w:szCs w:val="20"/>
              </w:rPr>
              <w:t>NEFRLS Registration Internet</w:t>
            </w:r>
            <w:r w:rsidRPr="00565BD9">
              <w:rPr>
                <w:rFonts w:ascii="Arial" w:hAnsi="Arial" w:cs="Arial"/>
                <w:sz w:val="20"/>
                <w:szCs w:val="20"/>
              </w:rPr>
              <w:t> / FEMA Form 528-1</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0</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51721A" w:rsidP="000D70DC">
            <w:pPr>
              <w:jc w:val="center"/>
            </w:pPr>
            <w:r>
              <w:t>0</w:t>
            </w:r>
          </w:p>
        </w:tc>
        <w:tc>
          <w:tcPr>
            <w:tcW w:w="1509" w:type="dxa"/>
            <w:tcBorders>
              <w:top w:val="nil"/>
              <w:left w:val="nil"/>
              <w:bottom w:val="single" w:sz="8" w:space="0" w:color="auto"/>
              <w:right w:val="single" w:sz="8" w:space="0" w:color="auto"/>
            </w:tcBorders>
            <w:shd w:val="clear" w:color="auto" w:fill="auto"/>
            <w:vAlign w:val="center"/>
          </w:tcPr>
          <w:p w:rsidR="000D70DC" w:rsidRPr="00605C42" w:rsidRDefault="0051721A" w:rsidP="000D70DC">
            <w:pPr>
              <w:jc w:val="center"/>
            </w:pPr>
            <w:r>
              <w:t>$23,240</w:t>
            </w:r>
          </w:p>
        </w:tc>
        <w:tc>
          <w:tcPr>
            <w:tcW w:w="1260" w:type="dxa"/>
            <w:tcBorders>
              <w:top w:val="nil"/>
              <w:left w:val="nil"/>
              <w:bottom w:val="single" w:sz="8" w:space="0" w:color="auto"/>
              <w:right w:val="single" w:sz="8" w:space="0" w:color="auto"/>
            </w:tcBorders>
            <w:shd w:val="clear" w:color="auto" w:fill="auto"/>
            <w:vAlign w:val="center"/>
          </w:tcPr>
          <w:p w:rsidR="000D70DC" w:rsidRPr="00605C42" w:rsidRDefault="0051721A" w:rsidP="000D70DC">
            <w:pPr>
              <w:jc w:val="center"/>
            </w:pPr>
            <w:r>
              <w:t>-$274</w:t>
            </w:r>
          </w:p>
        </w:tc>
      </w:tr>
      <w:tr w:rsidR="000D70DC" w:rsidRPr="00605C42" w:rsidTr="0051721A">
        <w:trPr>
          <w:trHeight w:val="283"/>
        </w:trPr>
        <w:tc>
          <w:tcPr>
            <w:tcW w:w="2169" w:type="dxa"/>
            <w:tcBorders>
              <w:top w:val="nil"/>
              <w:left w:val="single" w:sz="8" w:space="0" w:color="auto"/>
              <w:bottom w:val="single" w:sz="8" w:space="0" w:color="auto"/>
              <w:right w:val="single" w:sz="8" w:space="0" w:color="auto"/>
            </w:tcBorders>
            <w:shd w:val="clear" w:color="auto" w:fill="auto"/>
            <w:vAlign w:val="center"/>
          </w:tcPr>
          <w:p w:rsidR="000D70DC" w:rsidRPr="00565BD9" w:rsidRDefault="000D70DC" w:rsidP="000D70DC">
            <w:pPr>
              <w:rPr>
                <w:rFonts w:ascii="Arial" w:eastAsia="Arial Unicode MS" w:hAnsi="Arial" w:cs="Arial"/>
                <w:sz w:val="20"/>
                <w:szCs w:val="20"/>
              </w:rPr>
            </w:pPr>
            <w:r w:rsidRPr="00565BD9">
              <w:rPr>
                <w:rFonts w:ascii="Arial" w:hAnsi="Arial" w:cs="Arial"/>
                <w:sz w:val="20"/>
                <w:szCs w:val="20"/>
              </w:rPr>
              <w:t> </w:t>
            </w:r>
            <w:r w:rsidRPr="00565BD9">
              <w:rPr>
                <w:rFonts w:ascii="Arial" w:eastAsia="Arial Unicode MS" w:hAnsi="Arial" w:cs="Arial"/>
                <w:sz w:val="20"/>
                <w:szCs w:val="20"/>
              </w:rPr>
              <w:t>NEFRLS Search</w:t>
            </w:r>
          </w:p>
          <w:p w:rsidR="000D70DC" w:rsidRPr="00605C42" w:rsidRDefault="000D70DC" w:rsidP="000D70DC">
            <w:pPr>
              <w:jc w:val="center"/>
              <w:rPr>
                <w:rFonts w:ascii="Arial" w:hAnsi="Arial" w:cs="Arial"/>
                <w:sz w:val="20"/>
                <w:szCs w:val="20"/>
              </w:rPr>
            </w:pPr>
            <w:r w:rsidRPr="00565BD9">
              <w:rPr>
                <w:rFonts w:ascii="Arial" w:eastAsia="Arial Unicode MS" w:hAnsi="Arial" w:cs="Arial"/>
                <w:sz w:val="20"/>
                <w:szCs w:val="20"/>
              </w:rPr>
              <w:t>800# / FEMA Form 528-2</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0</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r w:rsidRPr="00605C42">
              <w:rPr>
                <w:rFonts w:ascii="Arial" w:hAnsi="Arial" w:cs="Arial"/>
                <w:sz w:val="20"/>
                <w:szCs w:val="20"/>
              </w:rPr>
              <w:t> </w:t>
            </w:r>
            <w:r w:rsidR="0051721A">
              <w:rPr>
                <w:rFonts w:ascii="Arial" w:hAnsi="Arial" w:cs="Arial"/>
                <w:sz w:val="20"/>
                <w:szCs w:val="20"/>
              </w:rPr>
              <w:t>-</w:t>
            </w:r>
            <w:r w:rsidRPr="00605C42">
              <w:rPr>
                <w:rFonts w:ascii="Arial" w:hAnsi="Arial" w:cs="Arial"/>
                <w:sz w:val="20"/>
                <w:szCs w:val="20"/>
              </w:rPr>
              <w:t>$</w:t>
            </w:r>
            <w:r>
              <w:rPr>
                <w:rFonts w:ascii="Arial" w:hAnsi="Arial" w:cs="Arial"/>
                <w:sz w:val="20"/>
                <w:szCs w:val="20"/>
              </w:rPr>
              <w:t>964,965</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51721A">
            <w:pPr>
              <w:jc w:val="center"/>
              <w:rPr>
                <w:rFonts w:ascii="Arial" w:hAnsi="Arial" w:cs="Arial"/>
                <w:sz w:val="20"/>
                <w:szCs w:val="20"/>
              </w:rPr>
            </w:pPr>
            <w:r w:rsidRPr="00605C42">
              <w:rPr>
                <w:rFonts w:ascii="Arial" w:hAnsi="Arial" w:cs="Arial"/>
                <w:sz w:val="20"/>
                <w:szCs w:val="20"/>
              </w:rPr>
              <w:t> </w:t>
            </w:r>
            <w:r w:rsidR="0051721A">
              <w:rPr>
                <w:rFonts w:ascii="Arial" w:hAnsi="Arial" w:cs="Arial"/>
                <w:sz w:val="20"/>
                <w:szCs w:val="20"/>
              </w:rPr>
              <w:t>-</w:t>
            </w:r>
            <w:r w:rsidRPr="00605C42">
              <w:rPr>
                <w:rFonts w:ascii="Arial" w:hAnsi="Arial" w:cs="Arial"/>
                <w:sz w:val="20"/>
                <w:szCs w:val="20"/>
              </w:rPr>
              <w:t>$</w:t>
            </w:r>
            <w:r>
              <w:rPr>
                <w:rFonts w:ascii="Arial" w:hAnsi="Arial" w:cs="Arial"/>
                <w:sz w:val="20"/>
                <w:szCs w:val="20"/>
              </w:rPr>
              <w:t>964,965</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0</w:t>
            </w:r>
          </w:p>
        </w:tc>
        <w:tc>
          <w:tcPr>
            <w:tcW w:w="1509"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0</w:t>
            </w:r>
          </w:p>
        </w:tc>
        <w:tc>
          <w:tcPr>
            <w:tcW w:w="1260" w:type="dxa"/>
            <w:tcBorders>
              <w:top w:val="nil"/>
              <w:left w:val="nil"/>
              <w:bottom w:val="single" w:sz="8" w:space="0" w:color="auto"/>
              <w:right w:val="single" w:sz="8" w:space="0" w:color="auto"/>
            </w:tcBorders>
            <w:shd w:val="clear" w:color="auto" w:fill="auto"/>
            <w:vAlign w:val="center"/>
          </w:tcPr>
          <w:p w:rsidR="000D70DC" w:rsidRPr="00605C42" w:rsidRDefault="0051721A" w:rsidP="000D70DC">
            <w:pPr>
              <w:jc w:val="center"/>
            </w:pPr>
            <w:r>
              <w:t>0</w:t>
            </w:r>
          </w:p>
        </w:tc>
      </w:tr>
      <w:tr w:rsidR="000D70DC" w:rsidRPr="00605C42" w:rsidTr="0051721A">
        <w:trPr>
          <w:trHeight w:val="283"/>
        </w:trPr>
        <w:tc>
          <w:tcPr>
            <w:tcW w:w="2169" w:type="dxa"/>
            <w:tcBorders>
              <w:top w:val="nil"/>
              <w:left w:val="single" w:sz="8" w:space="0" w:color="auto"/>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r w:rsidRPr="00565BD9">
              <w:rPr>
                <w:rFonts w:ascii="Arial" w:hAnsi="Arial" w:cs="Arial"/>
                <w:sz w:val="20"/>
                <w:szCs w:val="20"/>
              </w:rPr>
              <w:t> </w:t>
            </w:r>
            <w:r w:rsidRPr="00565BD9">
              <w:rPr>
                <w:rFonts w:ascii="Arial" w:eastAsia="Arial Unicode MS" w:hAnsi="Arial" w:cs="Arial"/>
                <w:sz w:val="20"/>
                <w:szCs w:val="20"/>
              </w:rPr>
              <w:t>NEFRLS Search Internet / FEMA Form 528-2</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0</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rFonts w:ascii="Arial" w:hAnsi="Arial" w:cs="Arial"/>
                <w:sz w:val="20"/>
                <w:szCs w:val="20"/>
              </w:rPr>
            </w:pPr>
            <w:r w:rsidRPr="00605C42">
              <w:rPr>
                <w:rFonts w:ascii="Arial" w:hAnsi="Arial" w:cs="Arial"/>
                <w:sz w:val="20"/>
                <w:szCs w:val="20"/>
              </w:rPr>
              <w:t> </w:t>
            </w:r>
            <w:r w:rsidR="0051721A">
              <w:rPr>
                <w:rFonts w:ascii="Arial" w:hAnsi="Arial" w:cs="Arial"/>
                <w:sz w:val="20"/>
                <w:szCs w:val="20"/>
              </w:rPr>
              <w:t>-</w:t>
            </w:r>
            <w:r w:rsidRPr="00605C42">
              <w:rPr>
                <w:rFonts w:ascii="Arial" w:hAnsi="Arial" w:cs="Arial"/>
                <w:sz w:val="20"/>
                <w:szCs w:val="20"/>
              </w:rPr>
              <w:t>$</w:t>
            </w:r>
            <w:r>
              <w:rPr>
                <w:rFonts w:ascii="Arial" w:hAnsi="Arial" w:cs="Arial"/>
                <w:sz w:val="20"/>
                <w:szCs w:val="20"/>
              </w:rPr>
              <w:t>964,965</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51721A" w:rsidP="000D70DC">
            <w:pPr>
              <w:jc w:val="center"/>
              <w:rPr>
                <w:rFonts w:ascii="Arial" w:hAnsi="Arial" w:cs="Arial"/>
                <w:sz w:val="20"/>
                <w:szCs w:val="20"/>
              </w:rPr>
            </w:pPr>
            <w:r>
              <w:rPr>
                <w:rFonts w:ascii="Arial" w:hAnsi="Arial" w:cs="Arial"/>
                <w:sz w:val="20"/>
                <w:szCs w:val="20"/>
              </w:rPr>
              <w:t> -</w:t>
            </w:r>
            <w:r w:rsidR="000D70DC" w:rsidRPr="00605C42">
              <w:rPr>
                <w:rFonts w:ascii="Arial" w:hAnsi="Arial" w:cs="Arial"/>
                <w:sz w:val="20"/>
                <w:szCs w:val="20"/>
              </w:rPr>
              <w:t>$</w:t>
            </w:r>
            <w:r w:rsidR="000D70DC">
              <w:rPr>
                <w:rFonts w:ascii="Arial" w:hAnsi="Arial" w:cs="Arial"/>
                <w:sz w:val="20"/>
                <w:szCs w:val="20"/>
              </w:rPr>
              <w:t>964,965</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0</w:t>
            </w:r>
          </w:p>
        </w:tc>
        <w:tc>
          <w:tcPr>
            <w:tcW w:w="1509"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0</w:t>
            </w:r>
          </w:p>
        </w:tc>
        <w:tc>
          <w:tcPr>
            <w:tcW w:w="1260"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pPr>
            <w:r w:rsidRPr="00605C42">
              <w:t> </w:t>
            </w:r>
            <w:r w:rsidR="0051721A">
              <w:t>0</w:t>
            </w:r>
          </w:p>
        </w:tc>
      </w:tr>
      <w:tr w:rsidR="000D70DC" w:rsidRPr="00605C42" w:rsidTr="0051721A">
        <w:trPr>
          <w:trHeight w:val="283"/>
        </w:trPr>
        <w:tc>
          <w:tcPr>
            <w:tcW w:w="2169" w:type="dxa"/>
            <w:tcBorders>
              <w:top w:val="nil"/>
              <w:left w:val="single" w:sz="8" w:space="0" w:color="auto"/>
              <w:bottom w:val="single" w:sz="8" w:space="0" w:color="auto"/>
              <w:right w:val="single" w:sz="8" w:space="0" w:color="auto"/>
            </w:tcBorders>
            <w:shd w:val="clear" w:color="auto" w:fill="auto"/>
            <w:vAlign w:val="center"/>
          </w:tcPr>
          <w:p w:rsidR="000D70DC" w:rsidRPr="00605C42" w:rsidRDefault="000D70DC" w:rsidP="000D70DC">
            <w:pPr>
              <w:jc w:val="center"/>
              <w:rPr>
                <w:b/>
                <w:bCs/>
              </w:rPr>
            </w:pPr>
            <w:r w:rsidRPr="00605C42">
              <w:rPr>
                <w:b/>
                <w:bCs/>
              </w:rPr>
              <w:t>Total(s)</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b/>
                <w:bCs/>
              </w:rPr>
            </w:pPr>
            <w:r w:rsidRPr="00605C42">
              <w:rPr>
                <w:b/>
                <w:bCs/>
              </w:rPr>
              <w:t>0 </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51721A">
            <w:pPr>
              <w:jc w:val="center"/>
              <w:rPr>
                <w:b/>
                <w:bCs/>
              </w:rPr>
            </w:pPr>
            <w:r w:rsidRPr="00605C42">
              <w:rPr>
                <w:rFonts w:ascii="Arial" w:hAnsi="Arial" w:cs="Arial"/>
                <w:b/>
                <w:bCs/>
                <w:sz w:val="20"/>
                <w:szCs w:val="20"/>
              </w:rPr>
              <w:t>$</w:t>
            </w:r>
            <w:r w:rsidR="0051721A">
              <w:rPr>
                <w:rFonts w:ascii="Arial" w:hAnsi="Arial" w:cs="Arial"/>
                <w:b/>
                <w:bCs/>
                <w:sz w:val="20"/>
                <w:szCs w:val="20"/>
              </w:rPr>
              <w:t>1,929,930</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51721A" w:rsidP="000D70DC">
            <w:pPr>
              <w:jc w:val="center"/>
              <w:rPr>
                <w:b/>
                <w:bCs/>
              </w:rPr>
            </w:pPr>
            <w:r>
              <w:rPr>
                <w:rFonts w:ascii="Arial" w:hAnsi="Arial" w:cs="Arial"/>
                <w:b/>
                <w:bCs/>
                <w:sz w:val="20"/>
                <w:szCs w:val="20"/>
              </w:rPr>
              <w:t>0</w:t>
            </w:r>
          </w:p>
        </w:tc>
        <w:tc>
          <w:tcPr>
            <w:tcW w:w="1335"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b/>
                <w:bCs/>
              </w:rPr>
            </w:pPr>
            <w:r w:rsidRPr="00605C42">
              <w:rPr>
                <w:b/>
                <w:bCs/>
              </w:rPr>
              <w:t> </w:t>
            </w:r>
            <w:r w:rsidR="0051721A">
              <w:rPr>
                <w:b/>
                <w:bCs/>
              </w:rPr>
              <w:t>0</w:t>
            </w:r>
          </w:p>
        </w:tc>
        <w:tc>
          <w:tcPr>
            <w:tcW w:w="1509" w:type="dxa"/>
            <w:tcBorders>
              <w:top w:val="nil"/>
              <w:left w:val="nil"/>
              <w:bottom w:val="single" w:sz="8" w:space="0" w:color="auto"/>
              <w:right w:val="single" w:sz="8" w:space="0" w:color="auto"/>
            </w:tcBorders>
            <w:shd w:val="clear" w:color="auto" w:fill="auto"/>
            <w:vAlign w:val="center"/>
          </w:tcPr>
          <w:p w:rsidR="000D70DC" w:rsidRPr="00605C42" w:rsidRDefault="000D70DC" w:rsidP="000D70DC">
            <w:pPr>
              <w:jc w:val="center"/>
              <w:rPr>
                <w:b/>
                <w:bCs/>
              </w:rPr>
            </w:pPr>
            <w:r w:rsidRPr="00605C42">
              <w:rPr>
                <w:b/>
                <w:bCs/>
              </w:rPr>
              <w:t> </w:t>
            </w:r>
            <w:r w:rsidR="0051721A">
              <w:rPr>
                <w:b/>
                <w:bCs/>
              </w:rPr>
              <w:t>$162,680</w:t>
            </w:r>
          </w:p>
        </w:tc>
        <w:tc>
          <w:tcPr>
            <w:tcW w:w="1260" w:type="dxa"/>
            <w:tcBorders>
              <w:top w:val="nil"/>
              <w:left w:val="nil"/>
              <w:bottom w:val="single" w:sz="8" w:space="0" w:color="auto"/>
              <w:right w:val="single" w:sz="8" w:space="0" w:color="auto"/>
            </w:tcBorders>
            <w:shd w:val="clear" w:color="auto" w:fill="auto"/>
            <w:vAlign w:val="center"/>
          </w:tcPr>
          <w:p w:rsidR="000D70DC" w:rsidRPr="00605C42" w:rsidRDefault="0051721A" w:rsidP="000D70DC">
            <w:pPr>
              <w:jc w:val="center"/>
              <w:rPr>
                <w:b/>
                <w:bCs/>
              </w:rPr>
            </w:pPr>
            <w:r>
              <w:rPr>
                <w:b/>
                <w:bCs/>
              </w:rPr>
              <w:t>$68,642</w:t>
            </w:r>
          </w:p>
        </w:tc>
      </w:tr>
    </w:tbl>
    <w:p w:rsidR="0051721A" w:rsidRDefault="0051721A" w:rsidP="0051721A">
      <w:pPr>
        <w:pStyle w:val="ListParagraph"/>
        <w:ind w:left="360"/>
        <w:rPr>
          <w:b/>
          <w:bCs/>
          <w:sz w:val="20"/>
        </w:rPr>
      </w:pPr>
    </w:p>
    <w:p w:rsidR="0051721A" w:rsidRPr="0051721A" w:rsidRDefault="0051721A" w:rsidP="0051721A">
      <w:pPr>
        <w:pStyle w:val="ListParagraph"/>
        <w:ind w:left="0"/>
        <w:rPr>
          <w:b/>
          <w:bCs/>
          <w:i/>
          <w:sz w:val="22"/>
        </w:rPr>
      </w:pPr>
      <w:r w:rsidRPr="0051721A">
        <w:rPr>
          <w:b/>
          <w:bCs/>
          <w:i/>
          <w:sz w:val="22"/>
        </w:rPr>
        <w:t>Explanation:</w:t>
      </w:r>
    </w:p>
    <w:p w:rsidR="0051721A" w:rsidRPr="0051721A" w:rsidRDefault="0051721A" w:rsidP="0051721A">
      <w:pPr>
        <w:pStyle w:val="ListParagraph"/>
        <w:ind w:left="0"/>
        <w:rPr>
          <w:bCs/>
          <w:sz w:val="22"/>
        </w:rPr>
      </w:pPr>
    </w:p>
    <w:p w:rsidR="0051721A" w:rsidRPr="0051721A" w:rsidRDefault="0051721A" w:rsidP="0051721A">
      <w:pPr>
        <w:pStyle w:val="ListParagraph"/>
        <w:ind w:left="0"/>
        <w:rPr>
          <w:bCs/>
          <w:sz w:val="22"/>
        </w:rPr>
      </w:pPr>
      <w:r w:rsidRPr="0051721A">
        <w:rPr>
          <w:bCs/>
          <w:sz w:val="22"/>
        </w:rPr>
        <w:t xml:space="preserve">Due to change in burden estimates for the NEFRLS 1-800 Registration, the wage rate burden estimate have an </w:t>
      </w:r>
      <w:r w:rsidRPr="0051721A">
        <w:rPr>
          <w:b/>
          <w:bCs/>
          <w:sz w:val="22"/>
        </w:rPr>
        <w:t>adjustment</w:t>
      </w:r>
      <w:r w:rsidRPr="0051721A">
        <w:rPr>
          <w:bCs/>
          <w:sz w:val="22"/>
        </w:rPr>
        <w:t xml:space="preserve"> increased from $70,524. to $139,440. (+ $68,916.).</w:t>
      </w:r>
    </w:p>
    <w:p w:rsidR="0051721A" w:rsidRPr="0051721A" w:rsidRDefault="0051721A" w:rsidP="0051721A">
      <w:pPr>
        <w:pStyle w:val="ListParagraph"/>
        <w:ind w:left="0"/>
        <w:rPr>
          <w:bCs/>
          <w:sz w:val="22"/>
        </w:rPr>
      </w:pPr>
    </w:p>
    <w:p w:rsidR="0051721A" w:rsidRPr="0051721A" w:rsidRDefault="0051721A" w:rsidP="0051721A">
      <w:pPr>
        <w:pStyle w:val="ListParagraph"/>
        <w:ind w:left="0"/>
        <w:rPr>
          <w:bCs/>
          <w:sz w:val="22"/>
        </w:rPr>
      </w:pPr>
      <w:r w:rsidRPr="0051721A">
        <w:rPr>
          <w:bCs/>
          <w:sz w:val="22"/>
        </w:rPr>
        <w:t xml:space="preserve">Due to change in burden estimates for the NEFRLS Internet Registration, the wage rate burden estimate have an </w:t>
      </w:r>
      <w:r w:rsidRPr="0051721A">
        <w:rPr>
          <w:b/>
          <w:bCs/>
          <w:sz w:val="22"/>
        </w:rPr>
        <w:t>adjustment</w:t>
      </w:r>
      <w:r w:rsidRPr="0051721A">
        <w:rPr>
          <w:bCs/>
          <w:sz w:val="22"/>
        </w:rPr>
        <w:t xml:space="preserve"> decreased from $23,514. to $23,240. (-$ 274.).</w:t>
      </w:r>
    </w:p>
    <w:p w:rsidR="0051721A" w:rsidRPr="0051721A" w:rsidRDefault="0051721A" w:rsidP="0051721A">
      <w:pPr>
        <w:pStyle w:val="ListParagraph"/>
        <w:ind w:left="0"/>
        <w:rPr>
          <w:b/>
          <w:bCs/>
          <w:i/>
          <w:sz w:val="22"/>
        </w:rPr>
      </w:pPr>
    </w:p>
    <w:p w:rsidR="0051721A" w:rsidRPr="0051721A" w:rsidRDefault="0051721A" w:rsidP="0051721A">
      <w:pPr>
        <w:pStyle w:val="ListParagraph"/>
        <w:ind w:left="0"/>
        <w:rPr>
          <w:bCs/>
          <w:sz w:val="22"/>
        </w:rPr>
      </w:pPr>
      <w:r w:rsidRPr="0051721A">
        <w:rPr>
          <w:bCs/>
          <w:sz w:val="22"/>
        </w:rPr>
        <w:t xml:space="preserve">The program office has determined that the search engine for the NEFRLS does not collect any new information.  Therefore a </w:t>
      </w:r>
      <w:r w:rsidRPr="0051721A">
        <w:rPr>
          <w:b/>
          <w:bCs/>
          <w:sz w:val="22"/>
        </w:rPr>
        <w:t>program change</w:t>
      </w:r>
      <w:r w:rsidRPr="0051721A">
        <w:rPr>
          <w:bCs/>
          <w:sz w:val="22"/>
        </w:rPr>
        <w:t xml:space="preserve"> in wage rate burden, as a reduction of -$1,929,930. remove from this collection of information. </w:t>
      </w:r>
    </w:p>
    <w:p w:rsidR="0051721A" w:rsidRPr="0051721A" w:rsidRDefault="0051721A" w:rsidP="0051721A">
      <w:pPr>
        <w:rPr>
          <w:b/>
          <w:bCs/>
          <w:sz w:val="20"/>
        </w:rPr>
      </w:pPr>
    </w:p>
    <w:p w:rsidR="000D70DC" w:rsidRPr="00C0792D" w:rsidRDefault="00C0792D" w:rsidP="00C0792D">
      <w:pPr>
        <w:pStyle w:val="ListParagraph"/>
        <w:numPr>
          <w:ilvl w:val="0"/>
          <w:numId w:val="1"/>
        </w:numPr>
        <w:rPr>
          <w:b/>
          <w:bCs/>
          <w:sz w:val="20"/>
        </w:rPr>
      </w:pPr>
      <w:r w:rsidRPr="00C0792D">
        <w:rPr>
          <w:b/>
          <w:bCs/>
          <w:sz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792D" w:rsidRPr="00C0792D" w:rsidRDefault="00C0792D" w:rsidP="00C0792D">
      <w:pPr>
        <w:rPr>
          <w:b/>
          <w:bCs/>
          <w:sz w:val="20"/>
        </w:rPr>
      </w:pPr>
    </w:p>
    <w:p w:rsidR="00C0792D" w:rsidRPr="00C0792D" w:rsidRDefault="00C0792D" w:rsidP="00C0792D">
      <w:pPr>
        <w:rPr>
          <w:sz w:val="22"/>
        </w:rPr>
      </w:pPr>
      <w:r w:rsidRPr="00C0792D">
        <w:rPr>
          <w:sz w:val="22"/>
        </w:rPr>
        <w:t>FEMA does not intend to employ the use of statistics or the publication thereof for this information collection.</w:t>
      </w:r>
      <w:r w:rsidRPr="00C0792D" w:rsidDel="00DA0649">
        <w:rPr>
          <w:sz w:val="22"/>
        </w:rPr>
        <w:t xml:space="preserve"> </w:t>
      </w:r>
    </w:p>
    <w:p w:rsidR="00C0792D" w:rsidRPr="00C0792D" w:rsidRDefault="00C0792D" w:rsidP="00C0792D">
      <w:pPr>
        <w:rPr>
          <w:sz w:val="22"/>
        </w:rPr>
      </w:pPr>
    </w:p>
    <w:p w:rsidR="00C0792D" w:rsidRPr="00C0792D" w:rsidRDefault="00C0792D" w:rsidP="00C0792D">
      <w:pPr>
        <w:pStyle w:val="ListParagraph"/>
        <w:numPr>
          <w:ilvl w:val="0"/>
          <w:numId w:val="1"/>
        </w:numPr>
        <w:rPr>
          <w:b/>
          <w:bCs/>
          <w:sz w:val="22"/>
        </w:rPr>
      </w:pPr>
      <w:r w:rsidRPr="00C0792D">
        <w:rPr>
          <w:b/>
          <w:bCs/>
          <w:sz w:val="22"/>
        </w:rPr>
        <w:fldChar w:fldCharType="begin"/>
      </w:r>
      <w:r w:rsidRPr="00C0792D">
        <w:rPr>
          <w:b/>
          <w:bCs/>
          <w:sz w:val="22"/>
        </w:rPr>
        <w:instrText>ADVANCE \R 0.95</w:instrText>
      </w:r>
      <w:r w:rsidRPr="00C0792D">
        <w:rPr>
          <w:b/>
          <w:bCs/>
          <w:sz w:val="22"/>
        </w:rPr>
        <w:fldChar w:fldCharType="end"/>
      </w:r>
      <w:r w:rsidRPr="00C0792D">
        <w:rPr>
          <w:b/>
          <w:bCs/>
          <w:sz w:val="22"/>
        </w:rPr>
        <w:t>If seeking approval not to display the expiration date for OMB approval of the information collection, explain reasons that display would be inappropriate.</w:t>
      </w:r>
    </w:p>
    <w:p w:rsidR="00C0792D" w:rsidRPr="00C0792D" w:rsidRDefault="00C0792D" w:rsidP="00C0792D">
      <w:pPr>
        <w:rPr>
          <w:b/>
          <w:bCs/>
          <w:sz w:val="22"/>
        </w:rPr>
      </w:pPr>
    </w:p>
    <w:p w:rsidR="00C0792D" w:rsidRPr="00C0792D" w:rsidRDefault="00C0792D" w:rsidP="00C0792D">
      <w:pPr>
        <w:rPr>
          <w:b/>
          <w:bCs/>
          <w:color w:val="000000"/>
          <w:sz w:val="22"/>
        </w:rPr>
      </w:pPr>
      <w:r w:rsidRPr="00C0792D">
        <w:rPr>
          <w:sz w:val="22"/>
        </w:rPr>
        <w:t>FEMA will display the expiration date for OMB approval of this information collection.</w:t>
      </w:r>
      <w:r w:rsidRPr="00C0792D">
        <w:rPr>
          <w:b/>
          <w:bCs/>
          <w:color w:val="000000"/>
          <w:sz w:val="22"/>
        </w:rPr>
        <w:fldChar w:fldCharType="begin"/>
      </w:r>
      <w:r w:rsidRPr="00C0792D">
        <w:rPr>
          <w:b/>
          <w:bCs/>
          <w:color w:val="000000"/>
          <w:sz w:val="22"/>
        </w:rPr>
        <w:instrText>ADVANCE \R 0.95</w:instrText>
      </w:r>
      <w:r w:rsidRPr="00C0792D">
        <w:rPr>
          <w:b/>
          <w:bCs/>
          <w:color w:val="000000"/>
          <w:sz w:val="22"/>
        </w:rPr>
        <w:fldChar w:fldCharType="end"/>
      </w:r>
    </w:p>
    <w:p w:rsidR="00C0792D" w:rsidRPr="00C0792D" w:rsidRDefault="00C0792D" w:rsidP="00C0792D">
      <w:pPr>
        <w:rPr>
          <w:b/>
          <w:bCs/>
          <w:color w:val="000000"/>
          <w:sz w:val="22"/>
        </w:rPr>
      </w:pPr>
    </w:p>
    <w:p w:rsidR="00C0792D" w:rsidRPr="00C0792D" w:rsidRDefault="00C0792D" w:rsidP="00C0792D">
      <w:pPr>
        <w:pStyle w:val="ListParagraph"/>
        <w:numPr>
          <w:ilvl w:val="0"/>
          <w:numId w:val="1"/>
        </w:numPr>
        <w:rPr>
          <w:b/>
          <w:bCs/>
          <w:sz w:val="22"/>
        </w:rPr>
      </w:pPr>
      <w:r w:rsidRPr="00C0792D">
        <w:rPr>
          <w:b/>
          <w:bCs/>
          <w:sz w:val="22"/>
        </w:rPr>
        <w:fldChar w:fldCharType="begin"/>
      </w:r>
      <w:r w:rsidRPr="00C0792D">
        <w:rPr>
          <w:b/>
          <w:bCs/>
          <w:sz w:val="22"/>
        </w:rPr>
        <w:instrText>ADVANCE \R 0.95</w:instrText>
      </w:r>
      <w:r w:rsidRPr="00C0792D">
        <w:rPr>
          <w:b/>
          <w:bCs/>
          <w:sz w:val="22"/>
        </w:rPr>
        <w:fldChar w:fldCharType="end"/>
      </w:r>
      <w:r w:rsidRPr="00C0792D">
        <w:rPr>
          <w:b/>
          <w:bCs/>
          <w:sz w:val="22"/>
        </w:rPr>
        <w:t>Explain each exception to the certification statement identified in Item 19 “Certification for Paperwork Reduction Act Submissions,” of OMB Form 83-I.</w:t>
      </w:r>
    </w:p>
    <w:p w:rsidR="00C0792D" w:rsidRPr="00C0792D" w:rsidRDefault="00C0792D" w:rsidP="00C0792D">
      <w:pPr>
        <w:rPr>
          <w:b/>
          <w:bCs/>
          <w:sz w:val="22"/>
        </w:rPr>
      </w:pPr>
    </w:p>
    <w:p w:rsidR="00C0792D" w:rsidRPr="00C0792D" w:rsidRDefault="00C0792D" w:rsidP="00C0792D">
      <w:pPr>
        <w:rPr>
          <w:sz w:val="22"/>
        </w:rPr>
      </w:pPr>
      <w:r w:rsidRPr="00C0792D">
        <w:rPr>
          <w:sz w:val="22"/>
        </w:rPr>
        <w:t>FEMA does not request an exception to the certification of this information collection.</w:t>
      </w:r>
      <w:r w:rsidRPr="00C0792D">
        <w:rPr>
          <w:sz w:val="22"/>
        </w:rPr>
        <w:fldChar w:fldCharType="begin"/>
      </w:r>
      <w:r w:rsidRPr="00C0792D">
        <w:rPr>
          <w:sz w:val="22"/>
        </w:rPr>
        <w:instrText>ADVANCE \R 0.95</w:instrText>
      </w:r>
      <w:r w:rsidRPr="00C0792D">
        <w:rPr>
          <w:sz w:val="22"/>
        </w:rPr>
        <w:fldChar w:fldCharType="end"/>
      </w:r>
    </w:p>
    <w:p w:rsidR="00C0792D" w:rsidRPr="00C0792D" w:rsidRDefault="00C0792D" w:rsidP="00C0792D">
      <w:pPr>
        <w:rPr>
          <w:b/>
        </w:rPr>
      </w:pPr>
    </w:p>
    <w:p w:rsidR="00C0792D" w:rsidRPr="00C0792D" w:rsidRDefault="00C0792D" w:rsidP="00C0792D">
      <w:pPr>
        <w:tabs>
          <w:tab w:val="left" w:pos="-720"/>
        </w:tabs>
        <w:suppressAutoHyphens/>
        <w:rPr>
          <w:b/>
        </w:rPr>
      </w:pPr>
      <w:r w:rsidRPr="00C0792D">
        <w:rPr>
          <w:b/>
        </w:rPr>
        <w:t>B.  Collections of Information Employing Statistical Methods.</w:t>
      </w:r>
    </w:p>
    <w:p w:rsidR="00C0792D" w:rsidRPr="00C0792D" w:rsidRDefault="00C0792D" w:rsidP="00C0792D">
      <w:pPr>
        <w:tabs>
          <w:tab w:val="left" w:pos="-720"/>
        </w:tabs>
        <w:suppressAutoHyphens/>
        <w:rPr>
          <w:sz w:val="22"/>
        </w:rPr>
      </w:pPr>
      <w:r w:rsidRPr="00C0792D">
        <w:rPr>
          <w:sz w:val="22"/>
        </w:rPr>
        <w:fldChar w:fldCharType="begin"/>
      </w:r>
      <w:r w:rsidRPr="00C0792D">
        <w:rPr>
          <w:sz w:val="22"/>
        </w:rPr>
        <w:instrText>ADVANCE \R 0.95</w:instrText>
      </w:r>
      <w:r w:rsidRPr="00C0792D">
        <w:rPr>
          <w:sz w:val="22"/>
        </w:rPr>
        <w:fldChar w:fldCharType="end"/>
      </w:r>
      <w:r w:rsidRPr="00C0792D">
        <w:rPr>
          <w:sz w:val="22"/>
        </w:rPr>
        <w:fldChar w:fldCharType="begin"/>
      </w:r>
      <w:r w:rsidRPr="00C0792D">
        <w:rPr>
          <w:sz w:val="22"/>
        </w:rPr>
        <w:instrText>ADVANCE \R 0.95</w:instrText>
      </w:r>
      <w:r w:rsidRPr="00C0792D">
        <w:rPr>
          <w:sz w:val="22"/>
        </w:rPr>
        <w:fldChar w:fldCharType="end"/>
      </w:r>
      <w:r w:rsidRPr="00C0792D">
        <w:rPr>
          <w:sz w:val="22"/>
        </w:rPr>
        <w:tab/>
      </w:r>
    </w:p>
    <w:p w:rsidR="00C0792D" w:rsidRPr="00C0792D" w:rsidRDefault="00C0792D" w:rsidP="00C0792D">
      <w:pPr>
        <w:tabs>
          <w:tab w:val="left" w:pos="-720"/>
        </w:tabs>
        <w:suppressAutoHyphens/>
        <w:rPr>
          <w:sz w:val="22"/>
        </w:rPr>
      </w:pPr>
      <w:r w:rsidRPr="00C0792D">
        <w:rPr>
          <w:sz w:val="22"/>
        </w:rPr>
        <w:t>There is no statistical methodology involved in this collection.</w:t>
      </w:r>
    </w:p>
    <w:p w:rsidR="00C0792D" w:rsidRPr="00605C42" w:rsidRDefault="00C0792D" w:rsidP="000D70DC">
      <w:pPr>
        <w:rPr>
          <w:b/>
          <w:bCs/>
        </w:rPr>
      </w:pPr>
    </w:p>
    <w:p w:rsidR="000D70DC" w:rsidRDefault="000D70DC" w:rsidP="000D70DC"/>
    <w:sectPr w:rsidR="000D70DC" w:rsidSect="009F0A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867"/>
    <w:multiLevelType w:val="hybridMultilevel"/>
    <w:tmpl w:val="1826B970"/>
    <w:lvl w:ilvl="0" w:tplc="8F423FDC">
      <w:start w:val="1"/>
      <w:numFmt w:val="lowerLetter"/>
      <w:lvlText w:val="%1."/>
      <w:lvlJc w:val="left"/>
      <w:pPr>
        <w:ind w:left="108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0BF5"/>
    <w:multiLevelType w:val="hybridMultilevel"/>
    <w:tmpl w:val="A0AEC6D4"/>
    <w:lvl w:ilvl="0" w:tplc="E19E309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FD2E67"/>
    <w:multiLevelType w:val="hybridMultilevel"/>
    <w:tmpl w:val="8432ECF2"/>
    <w:lvl w:ilvl="0" w:tplc="C1404F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D70E08"/>
    <w:multiLevelType w:val="hybridMultilevel"/>
    <w:tmpl w:val="71484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489F306A"/>
    <w:multiLevelType w:val="hybridMultilevel"/>
    <w:tmpl w:val="9FBEBEC4"/>
    <w:lvl w:ilvl="0" w:tplc="0409000F">
      <w:start w:val="1"/>
      <w:numFmt w:val="decimal"/>
      <w:lvlText w:val="%1."/>
      <w:lvlJc w:val="left"/>
      <w:pPr>
        <w:ind w:left="360" w:hanging="360"/>
      </w:pPr>
    </w:lvl>
    <w:lvl w:ilvl="1" w:tplc="C80E7A92">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6C5103"/>
    <w:multiLevelType w:val="hybridMultilevel"/>
    <w:tmpl w:val="AD2AD128"/>
    <w:lvl w:ilvl="0" w:tplc="8F423FDC">
      <w:start w:val="1"/>
      <w:numFmt w:val="lowerLetter"/>
      <w:lvlText w:val="%1."/>
      <w:lvlJc w:val="left"/>
      <w:pPr>
        <w:ind w:left="108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16D8D"/>
    <w:multiLevelType w:val="hybridMultilevel"/>
    <w:tmpl w:val="01520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A408DA"/>
    <w:multiLevelType w:val="hybridMultilevel"/>
    <w:tmpl w:val="DCCE4C88"/>
    <w:lvl w:ilvl="0" w:tplc="8258D4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7"/>
  </w:num>
  <w:num w:numId="3">
    <w:abstractNumId w:val="5"/>
  </w:num>
  <w:num w:numId="4">
    <w:abstractNumId w:val="0"/>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A60"/>
    <w:rsid w:val="00087CEA"/>
    <w:rsid w:val="000A08E2"/>
    <w:rsid w:val="000D70DC"/>
    <w:rsid w:val="000F37F8"/>
    <w:rsid w:val="001160C2"/>
    <w:rsid w:val="00217082"/>
    <w:rsid w:val="00220A66"/>
    <w:rsid w:val="00236236"/>
    <w:rsid w:val="003C3CC0"/>
    <w:rsid w:val="003E38E0"/>
    <w:rsid w:val="003E5722"/>
    <w:rsid w:val="00407EFB"/>
    <w:rsid w:val="00421447"/>
    <w:rsid w:val="004601BA"/>
    <w:rsid w:val="004A6979"/>
    <w:rsid w:val="0051721A"/>
    <w:rsid w:val="005804B1"/>
    <w:rsid w:val="007346FA"/>
    <w:rsid w:val="0074603C"/>
    <w:rsid w:val="007618D8"/>
    <w:rsid w:val="00767471"/>
    <w:rsid w:val="007C1685"/>
    <w:rsid w:val="0080146B"/>
    <w:rsid w:val="008B6076"/>
    <w:rsid w:val="008E57A6"/>
    <w:rsid w:val="00927179"/>
    <w:rsid w:val="009F0A60"/>
    <w:rsid w:val="009F6008"/>
    <w:rsid w:val="00A02DF8"/>
    <w:rsid w:val="00A13546"/>
    <w:rsid w:val="00A27F8F"/>
    <w:rsid w:val="00AA4DFE"/>
    <w:rsid w:val="00B42748"/>
    <w:rsid w:val="00C0792D"/>
    <w:rsid w:val="00C146C8"/>
    <w:rsid w:val="00CB023E"/>
    <w:rsid w:val="00DD01B3"/>
    <w:rsid w:val="00EC6914"/>
    <w:rsid w:val="00F763C9"/>
    <w:rsid w:val="00FB1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0A60"/>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60"/>
    <w:rPr>
      <w:rFonts w:ascii="Times New Roman" w:eastAsia="Times New Roman" w:hAnsi="Times New Roman" w:cs="Times New Roman"/>
      <w:b/>
      <w:sz w:val="28"/>
      <w:szCs w:val="20"/>
    </w:rPr>
  </w:style>
  <w:style w:type="paragraph" w:styleId="Title">
    <w:name w:val="Title"/>
    <w:basedOn w:val="Normal"/>
    <w:link w:val="TitleChar"/>
    <w:qFormat/>
    <w:rsid w:val="009F0A60"/>
    <w:pPr>
      <w:suppressAutoHyphens/>
      <w:jc w:val="center"/>
    </w:pPr>
    <w:rPr>
      <w:b/>
      <w:sz w:val="32"/>
      <w:szCs w:val="20"/>
    </w:rPr>
  </w:style>
  <w:style w:type="character" w:customStyle="1" w:styleId="TitleChar">
    <w:name w:val="Title Char"/>
    <w:basedOn w:val="DefaultParagraphFont"/>
    <w:link w:val="Title"/>
    <w:rsid w:val="009F0A60"/>
    <w:rPr>
      <w:rFonts w:ascii="Times New Roman" w:eastAsia="Times New Roman" w:hAnsi="Times New Roman" w:cs="Times New Roman"/>
      <w:b/>
      <w:sz w:val="32"/>
      <w:szCs w:val="20"/>
    </w:rPr>
  </w:style>
  <w:style w:type="paragraph" w:styleId="ListParagraph">
    <w:name w:val="List Paragraph"/>
    <w:basedOn w:val="Normal"/>
    <w:uiPriority w:val="34"/>
    <w:qFormat/>
    <w:rsid w:val="009F0A60"/>
    <w:pPr>
      <w:ind w:left="720"/>
      <w:contextualSpacing/>
    </w:pPr>
  </w:style>
  <w:style w:type="character" w:styleId="Hyperlink">
    <w:name w:val="Hyperlink"/>
    <w:rsid w:val="003E5722"/>
    <w:rPr>
      <w:color w:val="0000FF"/>
      <w:u w:val="single"/>
    </w:rPr>
  </w:style>
  <w:style w:type="paragraph" w:styleId="BodyTextIndent">
    <w:name w:val="Body Text Indent"/>
    <w:basedOn w:val="Normal"/>
    <w:link w:val="BodyTextIndentChar"/>
    <w:rsid w:val="00217082"/>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217082"/>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767471"/>
    <w:pPr>
      <w:tabs>
        <w:tab w:val="center" w:pos="4320"/>
        <w:tab w:val="right" w:pos="8640"/>
      </w:tabs>
    </w:pPr>
  </w:style>
  <w:style w:type="character" w:customStyle="1" w:styleId="FooterChar">
    <w:name w:val="Footer Char"/>
    <w:basedOn w:val="DefaultParagraphFont"/>
    <w:link w:val="Footer"/>
    <w:rsid w:val="00767471"/>
    <w:rPr>
      <w:rFonts w:ascii="Times New Roman" w:eastAsia="Times New Roman" w:hAnsi="Times New Roman" w:cs="Times New Roman"/>
      <w:sz w:val="24"/>
      <w:szCs w:val="24"/>
    </w:rPr>
  </w:style>
  <w:style w:type="paragraph" w:styleId="NormalWeb">
    <w:name w:val="Normal (Web)"/>
    <w:basedOn w:val="Normal"/>
    <w:rsid w:val="000D70D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0A60"/>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60"/>
    <w:rPr>
      <w:rFonts w:ascii="Times New Roman" w:eastAsia="Times New Roman" w:hAnsi="Times New Roman" w:cs="Times New Roman"/>
      <w:b/>
      <w:sz w:val="28"/>
      <w:szCs w:val="20"/>
    </w:rPr>
  </w:style>
  <w:style w:type="paragraph" w:styleId="Title">
    <w:name w:val="Title"/>
    <w:basedOn w:val="Normal"/>
    <w:link w:val="TitleChar"/>
    <w:qFormat/>
    <w:rsid w:val="009F0A60"/>
    <w:pPr>
      <w:suppressAutoHyphens/>
      <w:jc w:val="center"/>
    </w:pPr>
    <w:rPr>
      <w:b/>
      <w:sz w:val="32"/>
      <w:szCs w:val="20"/>
    </w:rPr>
  </w:style>
  <w:style w:type="character" w:customStyle="1" w:styleId="TitleChar">
    <w:name w:val="Title Char"/>
    <w:basedOn w:val="DefaultParagraphFont"/>
    <w:link w:val="Title"/>
    <w:rsid w:val="009F0A60"/>
    <w:rPr>
      <w:rFonts w:ascii="Times New Roman" w:eastAsia="Times New Roman" w:hAnsi="Times New Roman" w:cs="Times New Roman"/>
      <w:b/>
      <w:sz w:val="32"/>
      <w:szCs w:val="20"/>
    </w:rPr>
  </w:style>
  <w:style w:type="paragraph" w:styleId="ListParagraph">
    <w:name w:val="List Paragraph"/>
    <w:basedOn w:val="Normal"/>
    <w:uiPriority w:val="34"/>
    <w:qFormat/>
    <w:rsid w:val="009F0A60"/>
    <w:pPr>
      <w:ind w:left="720"/>
      <w:contextualSpacing/>
    </w:pPr>
  </w:style>
  <w:style w:type="character" w:styleId="Hyperlink">
    <w:name w:val="Hyperlink"/>
    <w:rsid w:val="003E5722"/>
    <w:rPr>
      <w:color w:val="0000FF"/>
      <w:u w:val="single"/>
    </w:rPr>
  </w:style>
  <w:style w:type="paragraph" w:styleId="BodyTextIndent">
    <w:name w:val="Body Text Indent"/>
    <w:basedOn w:val="Normal"/>
    <w:link w:val="BodyTextIndentChar"/>
    <w:rsid w:val="00217082"/>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217082"/>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767471"/>
    <w:pPr>
      <w:tabs>
        <w:tab w:val="center" w:pos="4320"/>
        <w:tab w:val="right" w:pos="8640"/>
      </w:tabs>
    </w:pPr>
  </w:style>
  <w:style w:type="character" w:customStyle="1" w:styleId="FooterChar">
    <w:name w:val="Footer Char"/>
    <w:basedOn w:val="DefaultParagraphFont"/>
    <w:link w:val="Footer"/>
    <w:rsid w:val="00767471"/>
    <w:rPr>
      <w:rFonts w:ascii="Times New Roman" w:eastAsia="Times New Roman" w:hAnsi="Times New Roman" w:cs="Times New Roman"/>
      <w:sz w:val="24"/>
      <w:szCs w:val="24"/>
    </w:rPr>
  </w:style>
  <w:style w:type="paragraph" w:styleId="NormalWeb">
    <w:name w:val="Normal (Web)"/>
    <w:basedOn w:val="Normal"/>
    <w:rsid w:val="000D70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hyperlink" Target="https://asd.fema.gov/inter/nefrls/hom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isasterassistan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1917-DA31-4557-B040-D85CBE38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4258</Words>
  <Characters>24276</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2</cp:revision>
  <dcterms:created xsi:type="dcterms:W3CDTF">2012-12-20T13:20:00Z</dcterms:created>
  <dcterms:modified xsi:type="dcterms:W3CDTF">2012-12-20T13:20:00Z</dcterms:modified>
</cp:coreProperties>
</file>