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3860" w:rsidRPr="00D96808" w:rsidRDefault="00BE2198" w:rsidP="00EA23AD">
      <w:pPr>
        <w:rPr>
          <w:sz w:val="22"/>
          <w:szCs w:val="22"/>
        </w:rPr>
      </w:pPr>
      <w:bookmarkStart w:id="0" w:name="_GoBack"/>
      <w:bookmarkEnd w:id="0"/>
      <w:r w:rsidRPr="00D96808">
        <w:rPr>
          <w:sz w:val="22"/>
          <w:szCs w:val="22"/>
        </w:rPr>
        <w:t>RAISIN ADMINISTRATIVE COMMITTEE</w:t>
      </w:r>
    </w:p>
    <w:p w:rsidR="00BE2198" w:rsidRPr="00D96808" w:rsidRDefault="00BE2198" w:rsidP="00BE2198">
      <w:pPr>
        <w:rPr>
          <w:sz w:val="22"/>
          <w:szCs w:val="22"/>
        </w:rPr>
      </w:pPr>
      <w:r w:rsidRPr="00D96808">
        <w:rPr>
          <w:sz w:val="22"/>
          <w:szCs w:val="22"/>
        </w:rPr>
        <w:t>2445 Capitol Street</w:t>
      </w:r>
      <w:r w:rsidR="00F7373B" w:rsidRPr="00D96808">
        <w:rPr>
          <w:sz w:val="22"/>
          <w:szCs w:val="22"/>
        </w:rPr>
        <w:t>, Suite 200</w:t>
      </w:r>
    </w:p>
    <w:p w:rsidR="002E4270" w:rsidRPr="00D96808" w:rsidRDefault="00BE2198" w:rsidP="00EA23AD">
      <w:pPr>
        <w:rPr>
          <w:sz w:val="22"/>
          <w:szCs w:val="22"/>
        </w:rPr>
      </w:pPr>
      <w:r w:rsidRPr="00D96808">
        <w:rPr>
          <w:sz w:val="22"/>
          <w:szCs w:val="22"/>
        </w:rPr>
        <w:t>Fresno, California  93721</w:t>
      </w:r>
    </w:p>
    <w:p w:rsidR="00BE2198" w:rsidRPr="00D96808" w:rsidRDefault="00BE2198" w:rsidP="00EA23AD">
      <w:pPr>
        <w:rPr>
          <w:sz w:val="22"/>
          <w:szCs w:val="22"/>
        </w:rPr>
      </w:pPr>
      <w:r w:rsidRPr="00D96808">
        <w:rPr>
          <w:sz w:val="22"/>
          <w:szCs w:val="22"/>
        </w:rPr>
        <w:t>Phone:</w:t>
      </w:r>
      <w:r w:rsidR="008A712C" w:rsidRPr="00D96808">
        <w:rPr>
          <w:sz w:val="22"/>
          <w:szCs w:val="22"/>
        </w:rPr>
        <w:t xml:space="preserve"> (559) 225-0520</w:t>
      </w:r>
    </w:p>
    <w:p w:rsidR="00EA23AD" w:rsidRPr="00D96808" w:rsidRDefault="002C1EBB" w:rsidP="001F4868">
      <w:pPr>
        <w:jc w:val="center"/>
        <w:rPr>
          <w:b/>
          <w:sz w:val="22"/>
          <w:szCs w:val="22"/>
        </w:rPr>
      </w:pPr>
      <w:r w:rsidRPr="00D96808">
        <w:rPr>
          <w:b/>
          <w:sz w:val="22"/>
          <w:szCs w:val="22"/>
        </w:rPr>
        <w:t>RAC</w:t>
      </w:r>
      <w:r w:rsidR="00B84FFB" w:rsidRPr="00D96808">
        <w:rPr>
          <w:b/>
          <w:sz w:val="22"/>
          <w:szCs w:val="22"/>
        </w:rPr>
        <w:t xml:space="preserve"> BIN CONTROL RECORD</w:t>
      </w:r>
    </w:p>
    <w:p w:rsidR="002C1EBB" w:rsidRPr="00D96808" w:rsidRDefault="002C1EBB" w:rsidP="002C1EBB">
      <w:pPr>
        <w:tabs>
          <w:tab w:val="right" w:pos="9360"/>
        </w:tabs>
        <w:rPr>
          <w:sz w:val="22"/>
          <w:szCs w:val="22"/>
        </w:rPr>
      </w:pPr>
    </w:p>
    <w:p w:rsidR="00EA23AD" w:rsidRPr="00D96808" w:rsidRDefault="00BE2198" w:rsidP="002C1EBB">
      <w:pPr>
        <w:tabs>
          <w:tab w:val="right" w:pos="9360"/>
        </w:tabs>
        <w:rPr>
          <w:sz w:val="22"/>
          <w:szCs w:val="22"/>
        </w:rPr>
      </w:pPr>
      <w:r w:rsidRPr="00D96808">
        <w:rPr>
          <w:sz w:val="22"/>
          <w:szCs w:val="22"/>
        </w:rPr>
        <w:tab/>
      </w:r>
      <w:r w:rsidR="00EA23AD" w:rsidRPr="00D96808">
        <w:rPr>
          <w:sz w:val="22"/>
          <w:szCs w:val="22"/>
        </w:rPr>
        <w:t xml:space="preserve"> </w:t>
      </w:r>
      <w:r w:rsidRPr="00D96808">
        <w:rPr>
          <w:sz w:val="22"/>
          <w:szCs w:val="22"/>
        </w:rPr>
        <w:t>Re</w:t>
      </w:r>
      <w:r w:rsidR="002C1EBB" w:rsidRPr="00D96808">
        <w:rPr>
          <w:sz w:val="22"/>
          <w:szCs w:val="22"/>
        </w:rPr>
        <w:t>port</w:t>
      </w:r>
      <w:r w:rsidRPr="00D96808">
        <w:rPr>
          <w:sz w:val="22"/>
          <w:szCs w:val="22"/>
        </w:rPr>
        <w:t xml:space="preserve"> No.: ____________________________</w:t>
      </w:r>
    </w:p>
    <w:p w:rsidR="002C1EBB" w:rsidRPr="00D96808" w:rsidRDefault="002C1EBB" w:rsidP="002C1EBB">
      <w:pPr>
        <w:jc w:val="both"/>
        <w:rPr>
          <w:sz w:val="22"/>
          <w:szCs w:val="22"/>
        </w:rPr>
      </w:pPr>
    </w:p>
    <w:p w:rsidR="00EA23AD" w:rsidRPr="00D96808" w:rsidRDefault="002C1EBB" w:rsidP="002C1EBB">
      <w:pPr>
        <w:jc w:val="both"/>
        <w:rPr>
          <w:sz w:val="22"/>
          <w:szCs w:val="22"/>
        </w:rPr>
      </w:pPr>
      <w:r w:rsidRPr="00D96808">
        <w:rPr>
          <w:sz w:val="22"/>
          <w:szCs w:val="22"/>
        </w:rPr>
        <w:t>The undersigned certifies to the Raisin Administrative Committee (RAC) and the Secretary of Ag</w:t>
      </w:r>
      <w:r w:rsidR="00D96808">
        <w:rPr>
          <w:sz w:val="22"/>
          <w:szCs w:val="22"/>
        </w:rPr>
        <w:t xml:space="preserve">riculture of the United States </w:t>
      </w:r>
      <w:r w:rsidRPr="00D96808">
        <w:rPr>
          <w:sz w:val="22"/>
          <w:szCs w:val="22"/>
        </w:rPr>
        <w:t>that the following quantities of RAC bins were held on _____________, 20___.</w:t>
      </w:r>
    </w:p>
    <w:p w:rsidR="00301632" w:rsidRPr="00D96808" w:rsidRDefault="00301632" w:rsidP="00F7373B">
      <w:pPr>
        <w:jc w:val="both"/>
        <w:rPr>
          <w:sz w:val="22"/>
          <w:szCs w:val="22"/>
        </w:rPr>
      </w:pPr>
    </w:p>
    <w:p w:rsidR="002C1EBB" w:rsidRPr="00D96808" w:rsidRDefault="002C1EBB" w:rsidP="002C1EBB">
      <w:pPr>
        <w:tabs>
          <w:tab w:val="right" w:pos="9360"/>
        </w:tabs>
        <w:jc w:val="both"/>
        <w:rPr>
          <w:b/>
          <w:sz w:val="22"/>
          <w:szCs w:val="22"/>
        </w:rPr>
      </w:pPr>
      <w:r w:rsidRPr="00D96808">
        <w:rPr>
          <w:b/>
          <w:sz w:val="22"/>
          <w:szCs w:val="22"/>
        </w:rPr>
        <w:t>Beginning Bin Inventory _____________________</w:t>
      </w:r>
      <w:r w:rsidRPr="00D96808">
        <w:rPr>
          <w:b/>
          <w:sz w:val="22"/>
          <w:szCs w:val="22"/>
        </w:rPr>
        <w:tab/>
        <w:t>(Line (4) of Previous Month) (1) ___________</w:t>
      </w:r>
      <w:r w:rsidR="001D0F45">
        <w:rPr>
          <w:b/>
          <w:sz w:val="22"/>
          <w:szCs w:val="22"/>
        </w:rPr>
        <w:t>_</w:t>
      </w:r>
    </w:p>
    <w:p w:rsidR="002C1EBB" w:rsidRPr="00D96808" w:rsidRDefault="002C1EBB" w:rsidP="002C1EBB">
      <w:pPr>
        <w:tabs>
          <w:tab w:val="right" w:pos="9360"/>
        </w:tabs>
        <w:rPr>
          <w:b/>
          <w:sz w:val="22"/>
          <w:szCs w:val="22"/>
        </w:rPr>
      </w:pPr>
      <w:r w:rsidRPr="00D96808">
        <w:rPr>
          <w:b/>
          <w:sz w:val="22"/>
          <w:szCs w:val="22"/>
        </w:rPr>
        <w:tab/>
        <w:t>Add: Total Incoming (2) ___________</w:t>
      </w:r>
      <w:r w:rsidR="00017EB1" w:rsidRPr="00D96808">
        <w:rPr>
          <w:b/>
          <w:sz w:val="22"/>
          <w:szCs w:val="22"/>
        </w:rPr>
        <w:t>_</w:t>
      </w:r>
    </w:p>
    <w:p w:rsidR="002C1EBB" w:rsidRPr="00D96808" w:rsidRDefault="002C1EBB" w:rsidP="002C1EBB">
      <w:pPr>
        <w:tabs>
          <w:tab w:val="right" w:pos="9360"/>
        </w:tabs>
        <w:rPr>
          <w:b/>
          <w:sz w:val="22"/>
          <w:szCs w:val="22"/>
        </w:rPr>
      </w:pPr>
      <w:r w:rsidRPr="00D96808">
        <w:rPr>
          <w:b/>
          <w:sz w:val="22"/>
          <w:szCs w:val="22"/>
        </w:rPr>
        <w:tab/>
        <w:t xml:space="preserve">Less: </w:t>
      </w:r>
      <w:r w:rsidR="0010066B">
        <w:rPr>
          <w:b/>
          <w:sz w:val="22"/>
          <w:szCs w:val="22"/>
        </w:rPr>
        <w:t>&lt;</w:t>
      </w:r>
      <w:r w:rsidRPr="00D96808">
        <w:rPr>
          <w:b/>
          <w:sz w:val="22"/>
          <w:szCs w:val="22"/>
        </w:rPr>
        <w:t>Total Outgoing</w:t>
      </w:r>
      <w:r w:rsidR="0010066B">
        <w:rPr>
          <w:b/>
          <w:sz w:val="22"/>
          <w:szCs w:val="22"/>
        </w:rPr>
        <w:t>&gt;</w:t>
      </w:r>
      <w:r w:rsidRPr="00D96808">
        <w:rPr>
          <w:b/>
          <w:sz w:val="22"/>
          <w:szCs w:val="22"/>
        </w:rPr>
        <w:t xml:space="preserve"> (3) </w:t>
      </w:r>
      <w:r w:rsidR="0010066B">
        <w:rPr>
          <w:b/>
          <w:sz w:val="22"/>
          <w:szCs w:val="22"/>
        </w:rPr>
        <w:t>_</w:t>
      </w:r>
      <w:r w:rsidRPr="00D96808">
        <w:rPr>
          <w:b/>
          <w:sz w:val="22"/>
          <w:szCs w:val="22"/>
        </w:rPr>
        <w:t>__________</w:t>
      </w:r>
      <w:r w:rsidR="0010066B">
        <w:rPr>
          <w:b/>
          <w:sz w:val="22"/>
          <w:szCs w:val="22"/>
        </w:rPr>
        <w:t>_</w:t>
      </w:r>
    </w:p>
    <w:p w:rsidR="002C1EBB" w:rsidRPr="00D96808" w:rsidRDefault="002C1EBB" w:rsidP="002C1EBB">
      <w:pPr>
        <w:tabs>
          <w:tab w:val="right" w:pos="9360"/>
        </w:tabs>
        <w:jc w:val="both"/>
        <w:rPr>
          <w:b/>
          <w:sz w:val="22"/>
          <w:szCs w:val="22"/>
        </w:rPr>
      </w:pPr>
      <w:r w:rsidRPr="00D96808">
        <w:rPr>
          <w:b/>
          <w:sz w:val="22"/>
          <w:szCs w:val="22"/>
        </w:rPr>
        <w:t>Ending Bin Inventory ________________________</w:t>
      </w:r>
      <w:r w:rsidRPr="00D96808">
        <w:rPr>
          <w:b/>
          <w:sz w:val="22"/>
          <w:szCs w:val="22"/>
        </w:rPr>
        <w:tab/>
        <w:t>(Show Location Below) (4) ___________</w:t>
      </w:r>
      <w:r w:rsidR="001D0F45">
        <w:rPr>
          <w:b/>
          <w:sz w:val="22"/>
          <w:szCs w:val="22"/>
        </w:rPr>
        <w:t>_</w:t>
      </w:r>
    </w:p>
    <w:p w:rsidR="00F7373B" w:rsidRPr="00D96808" w:rsidRDefault="00F7373B" w:rsidP="00EA23AD">
      <w:pPr>
        <w:rPr>
          <w:sz w:val="22"/>
          <w:szCs w:val="22"/>
        </w:rPr>
      </w:pPr>
    </w:p>
    <w:tbl>
      <w:tblPr>
        <w:tblStyle w:val="TableGrid"/>
        <w:tblW w:w="0" w:type="auto"/>
        <w:jc w:val="center"/>
        <w:tblInd w:w="-27" w:type="dxa"/>
        <w:tblLook w:val="04A0" w:firstRow="1" w:lastRow="0" w:firstColumn="1" w:lastColumn="0" w:noHBand="0" w:noVBand="1"/>
      </w:tblPr>
      <w:tblGrid>
        <w:gridCol w:w="1080"/>
        <w:gridCol w:w="4410"/>
        <w:gridCol w:w="1980"/>
        <w:gridCol w:w="1863"/>
      </w:tblGrid>
      <w:tr w:rsidR="002C1EBB" w:rsidRPr="00D96808" w:rsidTr="00842164">
        <w:trPr>
          <w:jc w:val="center"/>
        </w:trPr>
        <w:tc>
          <w:tcPr>
            <w:tcW w:w="1080" w:type="dxa"/>
          </w:tcPr>
          <w:p w:rsidR="002C1EBB" w:rsidRPr="00D96808" w:rsidRDefault="006A20CC" w:rsidP="00F7373B">
            <w:pPr>
              <w:jc w:val="center"/>
              <w:rPr>
                <w:b/>
                <w:sz w:val="22"/>
                <w:szCs w:val="22"/>
              </w:rPr>
            </w:pPr>
            <w:r w:rsidRPr="00D96808">
              <w:rPr>
                <w:b/>
                <w:sz w:val="22"/>
                <w:szCs w:val="22"/>
              </w:rPr>
              <w:t>Date</w:t>
            </w:r>
          </w:p>
        </w:tc>
        <w:tc>
          <w:tcPr>
            <w:tcW w:w="4410" w:type="dxa"/>
            <w:tcBorders>
              <w:right w:val="single" w:sz="4" w:space="0" w:color="auto"/>
            </w:tcBorders>
          </w:tcPr>
          <w:p w:rsidR="002C1EBB" w:rsidRPr="00D96808" w:rsidRDefault="006A20CC" w:rsidP="002C1EBB">
            <w:pPr>
              <w:jc w:val="center"/>
              <w:rPr>
                <w:b/>
                <w:sz w:val="22"/>
                <w:szCs w:val="22"/>
              </w:rPr>
            </w:pPr>
            <w:r w:rsidRPr="00D96808">
              <w:rPr>
                <w:b/>
                <w:sz w:val="22"/>
                <w:szCs w:val="22"/>
              </w:rPr>
              <w:t>From/To Plant Location</w:t>
            </w:r>
          </w:p>
        </w:tc>
        <w:tc>
          <w:tcPr>
            <w:tcW w:w="1980" w:type="dxa"/>
            <w:tcBorders>
              <w:left w:val="single" w:sz="4" w:space="0" w:color="auto"/>
              <w:right w:val="single" w:sz="4" w:space="0" w:color="auto"/>
            </w:tcBorders>
          </w:tcPr>
          <w:p w:rsidR="002C1EBB" w:rsidRPr="00D96808" w:rsidRDefault="006A20CC" w:rsidP="00F7373B">
            <w:pPr>
              <w:jc w:val="center"/>
              <w:rPr>
                <w:b/>
                <w:sz w:val="22"/>
                <w:szCs w:val="22"/>
              </w:rPr>
            </w:pPr>
            <w:r w:rsidRPr="00D96808">
              <w:rPr>
                <w:b/>
                <w:sz w:val="22"/>
                <w:szCs w:val="22"/>
              </w:rPr>
              <w:t>Bins Incoming</w:t>
            </w:r>
          </w:p>
        </w:tc>
        <w:tc>
          <w:tcPr>
            <w:tcW w:w="1863" w:type="dxa"/>
            <w:tcBorders>
              <w:left w:val="single" w:sz="4" w:space="0" w:color="auto"/>
            </w:tcBorders>
          </w:tcPr>
          <w:p w:rsidR="002C1EBB" w:rsidRPr="00D96808" w:rsidRDefault="006A20CC" w:rsidP="00F7373B">
            <w:pPr>
              <w:jc w:val="center"/>
              <w:rPr>
                <w:b/>
                <w:sz w:val="22"/>
                <w:szCs w:val="22"/>
              </w:rPr>
            </w:pPr>
            <w:r w:rsidRPr="00D96808">
              <w:rPr>
                <w:b/>
                <w:sz w:val="22"/>
                <w:szCs w:val="22"/>
              </w:rPr>
              <w:t xml:space="preserve">Bins </w:t>
            </w:r>
            <w:r w:rsidR="0010066B">
              <w:rPr>
                <w:b/>
                <w:sz w:val="22"/>
                <w:szCs w:val="22"/>
              </w:rPr>
              <w:t>&lt;</w:t>
            </w:r>
            <w:r w:rsidRPr="00D96808">
              <w:rPr>
                <w:b/>
                <w:sz w:val="22"/>
                <w:szCs w:val="22"/>
              </w:rPr>
              <w:t>Outgoing</w:t>
            </w:r>
            <w:r w:rsidR="0010066B">
              <w:rPr>
                <w:b/>
                <w:sz w:val="22"/>
                <w:szCs w:val="22"/>
              </w:rPr>
              <w:t>&gt;</w:t>
            </w: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2C1EBB" w:rsidRPr="00D96808" w:rsidTr="00842164">
        <w:trPr>
          <w:jc w:val="center"/>
        </w:trPr>
        <w:tc>
          <w:tcPr>
            <w:tcW w:w="1080" w:type="dxa"/>
          </w:tcPr>
          <w:p w:rsidR="002C1EBB" w:rsidRPr="00D96808" w:rsidRDefault="002C1EBB" w:rsidP="00F7373B">
            <w:pPr>
              <w:jc w:val="center"/>
              <w:rPr>
                <w:sz w:val="22"/>
                <w:szCs w:val="22"/>
              </w:rPr>
            </w:pPr>
          </w:p>
        </w:tc>
        <w:tc>
          <w:tcPr>
            <w:tcW w:w="4410" w:type="dxa"/>
            <w:tcBorders>
              <w:right w:val="single" w:sz="4" w:space="0" w:color="auto"/>
            </w:tcBorders>
          </w:tcPr>
          <w:p w:rsidR="002C1EBB" w:rsidRPr="00D96808" w:rsidRDefault="002C1EBB" w:rsidP="00F7373B">
            <w:pPr>
              <w:jc w:val="center"/>
              <w:rPr>
                <w:sz w:val="22"/>
                <w:szCs w:val="22"/>
              </w:rPr>
            </w:pPr>
          </w:p>
        </w:tc>
        <w:tc>
          <w:tcPr>
            <w:tcW w:w="1980" w:type="dxa"/>
            <w:tcBorders>
              <w:left w:val="single" w:sz="4" w:space="0" w:color="auto"/>
              <w:right w:val="single" w:sz="4" w:space="0" w:color="auto"/>
            </w:tcBorders>
          </w:tcPr>
          <w:p w:rsidR="002C1EBB" w:rsidRPr="00D96808" w:rsidRDefault="002C1EBB" w:rsidP="00F7373B">
            <w:pPr>
              <w:jc w:val="center"/>
              <w:rPr>
                <w:sz w:val="22"/>
                <w:szCs w:val="22"/>
              </w:rPr>
            </w:pPr>
          </w:p>
        </w:tc>
        <w:tc>
          <w:tcPr>
            <w:tcW w:w="1863" w:type="dxa"/>
            <w:tcBorders>
              <w:left w:val="single" w:sz="4" w:space="0" w:color="auto"/>
            </w:tcBorders>
          </w:tcPr>
          <w:p w:rsidR="002C1EBB" w:rsidRPr="00D96808" w:rsidRDefault="002C1EBB"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Pr>
          <w:p w:rsidR="006A20CC" w:rsidRPr="00D96808" w:rsidRDefault="006A20CC" w:rsidP="00F7373B">
            <w:pPr>
              <w:jc w:val="center"/>
              <w:rPr>
                <w:sz w:val="22"/>
                <w:szCs w:val="22"/>
              </w:rPr>
            </w:pPr>
          </w:p>
        </w:tc>
        <w:tc>
          <w:tcPr>
            <w:tcW w:w="4410" w:type="dxa"/>
            <w:tcBorders>
              <w:right w:val="single" w:sz="4" w:space="0" w:color="auto"/>
            </w:tcBorders>
          </w:tcPr>
          <w:p w:rsidR="006A20CC" w:rsidRPr="00D96808" w:rsidRDefault="006A20CC" w:rsidP="00F7373B">
            <w:pPr>
              <w:jc w:val="center"/>
              <w:rPr>
                <w:sz w:val="22"/>
                <w:szCs w:val="22"/>
              </w:rPr>
            </w:pPr>
          </w:p>
        </w:tc>
        <w:tc>
          <w:tcPr>
            <w:tcW w:w="1980" w:type="dxa"/>
            <w:tcBorders>
              <w:left w:val="single" w:sz="4" w:space="0" w:color="auto"/>
              <w:right w:val="single" w:sz="4" w:space="0" w:color="auto"/>
            </w:tcBorders>
          </w:tcPr>
          <w:p w:rsidR="006A20CC" w:rsidRPr="00D96808" w:rsidRDefault="006A20CC" w:rsidP="00F7373B">
            <w:pPr>
              <w:jc w:val="center"/>
              <w:rPr>
                <w:sz w:val="22"/>
                <w:szCs w:val="22"/>
              </w:rPr>
            </w:pPr>
          </w:p>
        </w:tc>
        <w:tc>
          <w:tcPr>
            <w:tcW w:w="1863" w:type="dxa"/>
            <w:tcBorders>
              <w:left w:val="single" w:sz="4" w:space="0" w:color="auto"/>
            </w:tcBorders>
          </w:tcPr>
          <w:p w:rsidR="006A20CC" w:rsidRPr="00D96808" w:rsidRDefault="006A20CC" w:rsidP="00F7373B">
            <w:pPr>
              <w:jc w:val="center"/>
              <w:rPr>
                <w:sz w:val="22"/>
                <w:szCs w:val="22"/>
              </w:rPr>
            </w:pPr>
          </w:p>
        </w:tc>
      </w:tr>
      <w:tr w:rsidR="006A20CC" w:rsidRPr="00D96808" w:rsidTr="00842164">
        <w:trPr>
          <w:jc w:val="center"/>
        </w:trPr>
        <w:tc>
          <w:tcPr>
            <w:tcW w:w="1080" w:type="dxa"/>
            <w:tcBorders>
              <w:left w:val="nil"/>
              <w:bottom w:val="nil"/>
            </w:tcBorders>
          </w:tcPr>
          <w:p w:rsidR="006A20CC" w:rsidRPr="00D96808" w:rsidRDefault="006A20CC" w:rsidP="00F7373B">
            <w:pPr>
              <w:jc w:val="center"/>
              <w:rPr>
                <w:b/>
                <w:sz w:val="22"/>
                <w:szCs w:val="22"/>
              </w:rPr>
            </w:pPr>
          </w:p>
        </w:tc>
        <w:tc>
          <w:tcPr>
            <w:tcW w:w="4410" w:type="dxa"/>
            <w:tcBorders>
              <w:bottom w:val="double" w:sz="4" w:space="0" w:color="auto"/>
              <w:right w:val="single" w:sz="4" w:space="0" w:color="auto"/>
            </w:tcBorders>
          </w:tcPr>
          <w:p w:rsidR="006A20CC" w:rsidRPr="00D96808" w:rsidRDefault="006A20CC" w:rsidP="00F7373B">
            <w:pPr>
              <w:jc w:val="center"/>
              <w:rPr>
                <w:b/>
                <w:sz w:val="22"/>
                <w:szCs w:val="22"/>
              </w:rPr>
            </w:pPr>
            <w:r w:rsidRPr="00D96808">
              <w:rPr>
                <w:b/>
                <w:sz w:val="22"/>
                <w:szCs w:val="22"/>
              </w:rPr>
              <w:t>TOTAL INCOMING/</w:t>
            </w:r>
            <w:r w:rsidR="00F513E0">
              <w:rPr>
                <w:b/>
                <w:sz w:val="22"/>
                <w:szCs w:val="22"/>
              </w:rPr>
              <w:t>&lt;</w:t>
            </w:r>
            <w:r w:rsidRPr="00D96808">
              <w:rPr>
                <w:b/>
                <w:sz w:val="22"/>
                <w:szCs w:val="22"/>
              </w:rPr>
              <w:t>OUTGOING</w:t>
            </w:r>
            <w:r w:rsidR="00F513E0">
              <w:rPr>
                <w:b/>
                <w:sz w:val="22"/>
                <w:szCs w:val="22"/>
              </w:rPr>
              <w:t>&gt;</w:t>
            </w:r>
          </w:p>
        </w:tc>
        <w:tc>
          <w:tcPr>
            <w:tcW w:w="1980" w:type="dxa"/>
            <w:tcBorders>
              <w:left w:val="single" w:sz="4" w:space="0" w:color="auto"/>
              <w:bottom w:val="double" w:sz="4" w:space="0" w:color="auto"/>
              <w:right w:val="single" w:sz="4" w:space="0" w:color="auto"/>
            </w:tcBorders>
          </w:tcPr>
          <w:p w:rsidR="006A20CC" w:rsidRPr="00D96808" w:rsidRDefault="006A20CC" w:rsidP="006A20CC">
            <w:pPr>
              <w:rPr>
                <w:b/>
                <w:sz w:val="22"/>
                <w:szCs w:val="22"/>
              </w:rPr>
            </w:pPr>
            <w:r w:rsidRPr="00D96808">
              <w:rPr>
                <w:b/>
                <w:sz w:val="22"/>
                <w:szCs w:val="22"/>
              </w:rPr>
              <w:t>(2)</w:t>
            </w:r>
          </w:p>
        </w:tc>
        <w:tc>
          <w:tcPr>
            <w:tcW w:w="1863" w:type="dxa"/>
            <w:tcBorders>
              <w:left w:val="single" w:sz="4" w:space="0" w:color="auto"/>
              <w:bottom w:val="double" w:sz="4" w:space="0" w:color="auto"/>
            </w:tcBorders>
          </w:tcPr>
          <w:p w:rsidR="006A20CC" w:rsidRPr="00D96808" w:rsidRDefault="006A20CC" w:rsidP="006A20CC">
            <w:pPr>
              <w:rPr>
                <w:b/>
                <w:sz w:val="22"/>
                <w:szCs w:val="22"/>
              </w:rPr>
            </w:pPr>
            <w:r w:rsidRPr="00D96808">
              <w:rPr>
                <w:b/>
                <w:sz w:val="22"/>
                <w:szCs w:val="22"/>
              </w:rPr>
              <w:t>(3)</w:t>
            </w:r>
          </w:p>
        </w:tc>
      </w:tr>
    </w:tbl>
    <w:p w:rsidR="00F7373B" w:rsidRPr="00D96808" w:rsidRDefault="00F7373B" w:rsidP="00F7373B">
      <w:pPr>
        <w:tabs>
          <w:tab w:val="right" w:leader="underscore" w:pos="9360"/>
        </w:tabs>
        <w:rPr>
          <w:sz w:val="22"/>
          <w:szCs w:val="22"/>
        </w:rPr>
      </w:pPr>
    </w:p>
    <w:tbl>
      <w:tblPr>
        <w:tblStyle w:val="TableGrid"/>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0"/>
        <w:gridCol w:w="1440"/>
        <w:gridCol w:w="1440"/>
        <w:gridCol w:w="1440"/>
      </w:tblGrid>
      <w:tr w:rsidR="00842164" w:rsidRPr="00D96808" w:rsidTr="00842164">
        <w:tc>
          <w:tcPr>
            <w:tcW w:w="5040" w:type="dxa"/>
          </w:tcPr>
          <w:p w:rsidR="00842164" w:rsidRPr="00D96808" w:rsidRDefault="00842164" w:rsidP="00842164">
            <w:pPr>
              <w:jc w:val="center"/>
              <w:rPr>
                <w:b/>
                <w:sz w:val="22"/>
                <w:szCs w:val="22"/>
              </w:rPr>
            </w:pPr>
            <w:r w:rsidRPr="00D96808">
              <w:rPr>
                <w:b/>
                <w:sz w:val="22"/>
                <w:szCs w:val="22"/>
              </w:rPr>
              <w:t>LOCATION</w:t>
            </w:r>
          </w:p>
        </w:tc>
        <w:tc>
          <w:tcPr>
            <w:tcW w:w="1440" w:type="dxa"/>
          </w:tcPr>
          <w:p w:rsidR="00842164" w:rsidRPr="00D96808" w:rsidRDefault="00842164" w:rsidP="00842164">
            <w:pPr>
              <w:jc w:val="center"/>
              <w:rPr>
                <w:b/>
                <w:sz w:val="22"/>
                <w:szCs w:val="22"/>
              </w:rPr>
            </w:pPr>
            <w:r w:rsidRPr="00D96808">
              <w:rPr>
                <w:b/>
                <w:sz w:val="22"/>
                <w:szCs w:val="22"/>
              </w:rPr>
              <w:t>Full Bins</w:t>
            </w:r>
          </w:p>
        </w:tc>
        <w:tc>
          <w:tcPr>
            <w:tcW w:w="1440" w:type="dxa"/>
          </w:tcPr>
          <w:p w:rsidR="00842164" w:rsidRPr="00D96808" w:rsidRDefault="00842164" w:rsidP="00842164">
            <w:pPr>
              <w:jc w:val="center"/>
              <w:rPr>
                <w:b/>
                <w:sz w:val="22"/>
                <w:szCs w:val="22"/>
              </w:rPr>
            </w:pPr>
            <w:r w:rsidRPr="00D96808">
              <w:rPr>
                <w:b/>
                <w:sz w:val="22"/>
                <w:szCs w:val="22"/>
              </w:rPr>
              <w:t>Empty Bins</w:t>
            </w:r>
          </w:p>
        </w:tc>
        <w:tc>
          <w:tcPr>
            <w:tcW w:w="1440" w:type="dxa"/>
          </w:tcPr>
          <w:p w:rsidR="00842164" w:rsidRPr="00D96808" w:rsidRDefault="00842164" w:rsidP="00842164">
            <w:pPr>
              <w:jc w:val="center"/>
              <w:rPr>
                <w:b/>
                <w:sz w:val="22"/>
                <w:szCs w:val="22"/>
              </w:rPr>
            </w:pPr>
            <w:r w:rsidRPr="00D96808">
              <w:rPr>
                <w:b/>
                <w:sz w:val="22"/>
                <w:szCs w:val="22"/>
              </w:rPr>
              <w:t>Total Bins</w:t>
            </w: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Pr>
          <w:p w:rsidR="00842164" w:rsidRPr="00D96808" w:rsidRDefault="00842164" w:rsidP="00EA23AD">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F7373B">
            <w:pPr>
              <w:rPr>
                <w:sz w:val="22"/>
                <w:szCs w:val="22"/>
              </w:rPr>
            </w:pPr>
          </w:p>
        </w:tc>
        <w:tc>
          <w:tcPr>
            <w:tcW w:w="1440" w:type="dxa"/>
          </w:tcPr>
          <w:p w:rsidR="00842164" w:rsidRPr="00D96808" w:rsidRDefault="00842164" w:rsidP="00EA23AD">
            <w:pPr>
              <w:rPr>
                <w:sz w:val="22"/>
                <w:szCs w:val="22"/>
              </w:rPr>
            </w:pPr>
          </w:p>
        </w:tc>
      </w:tr>
      <w:tr w:rsidR="00842164" w:rsidRPr="00D96808" w:rsidTr="00842164">
        <w:tc>
          <w:tcPr>
            <w:tcW w:w="5040" w:type="dxa"/>
            <w:tcBorders>
              <w:bottom w:val="double" w:sz="4" w:space="0" w:color="auto"/>
            </w:tcBorders>
          </w:tcPr>
          <w:p w:rsidR="00842164" w:rsidRPr="00D96808" w:rsidRDefault="00842164" w:rsidP="00842164">
            <w:pPr>
              <w:jc w:val="center"/>
              <w:rPr>
                <w:b/>
                <w:sz w:val="22"/>
                <w:szCs w:val="22"/>
              </w:rPr>
            </w:pPr>
            <w:r w:rsidRPr="00D96808">
              <w:rPr>
                <w:b/>
                <w:sz w:val="22"/>
                <w:szCs w:val="22"/>
              </w:rPr>
              <w:t>TOTAL</w:t>
            </w: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F7373B">
            <w:pPr>
              <w:rPr>
                <w:b/>
                <w:sz w:val="22"/>
                <w:szCs w:val="22"/>
              </w:rPr>
            </w:pPr>
          </w:p>
        </w:tc>
        <w:tc>
          <w:tcPr>
            <w:tcW w:w="1440" w:type="dxa"/>
            <w:tcBorders>
              <w:bottom w:val="double" w:sz="4" w:space="0" w:color="auto"/>
            </w:tcBorders>
          </w:tcPr>
          <w:p w:rsidR="00842164" w:rsidRPr="00D96808" w:rsidRDefault="00842164" w:rsidP="00EA23AD">
            <w:pPr>
              <w:rPr>
                <w:b/>
                <w:sz w:val="22"/>
                <w:szCs w:val="22"/>
              </w:rPr>
            </w:pPr>
            <w:r w:rsidRPr="00D96808">
              <w:rPr>
                <w:b/>
                <w:sz w:val="22"/>
                <w:szCs w:val="22"/>
              </w:rPr>
              <w:t>(4)</w:t>
            </w:r>
          </w:p>
        </w:tc>
      </w:tr>
    </w:tbl>
    <w:p w:rsidR="00EA23AD" w:rsidRPr="00D96808" w:rsidRDefault="00EA23AD" w:rsidP="00EA23AD">
      <w:pPr>
        <w:rPr>
          <w:sz w:val="22"/>
          <w:szCs w:val="22"/>
        </w:rPr>
      </w:pPr>
    </w:p>
    <w:p w:rsidR="00BE77C3" w:rsidRPr="00D96808" w:rsidRDefault="00BE77C3" w:rsidP="00BE77C3">
      <w:pPr>
        <w:jc w:val="both"/>
        <w:rPr>
          <w:sz w:val="22"/>
          <w:szCs w:val="22"/>
        </w:rPr>
      </w:pPr>
      <w:r w:rsidRPr="00D96808">
        <w:rPr>
          <w:sz w:val="22"/>
          <w:szCs w:val="22"/>
        </w:rPr>
        <w:t>The making of any false statement or representations in any matter within the jurisdiction of any agency of the United States, knowing it to be false, is a violation of title 18, section 1001 of the United States Code, which provides for a penalty of a fine or imprisonment of not more than five years, or both.</w:t>
      </w:r>
    </w:p>
    <w:p w:rsidR="00BE77C3" w:rsidRPr="00D96808" w:rsidRDefault="00BE77C3" w:rsidP="00BE77C3">
      <w:pPr>
        <w:jc w:val="both"/>
        <w:rPr>
          <w:sz w:val="22"/>
          <w:szCs w:val="22"/>
        </w:rPr>
      </w:pPr>
    </w:p>
    <w:p w:rsidR="00BE77C3" w:rsidRPr="00D96808" w:rsidRDefault="00BE77C3" w:rsidP="00BE77C3">
      <w:pPr>
        <w:rPr>
          <w:sz w:val="22"/>
          <w:szCs w:val="22"/>
        </w:rPr>
      </w:pPr>
      <w:r w:rsidRPr="00D96808">
        <w:rPr>
          <w:sz w:val="22"/>
          <w:szCs w:val="22"/>
        </w:rPr>
        <w:t>Handler _____________________________________</w:t>
      </w:r>
      <w:r w:rsidRPr="00D96808">
        <w:rPr>
          <w:sz w:val="22"/>
          <w:szCs w:val="22"/>
        </w:rPr>
        <w:tab/>
        <w:t>Date __________________________________</w:t>
      </w:r>
    </w:p>
    <w:p w:rsidR="00BE77C3" w:rsidRPr="00D96808" w:rsidRDefault="00BE77C3" w:rsidP="00BE77C3">
      <w:pPr>
        <w:rPr>
          <w:sz w:val="22"/>
          <w:szCs w:val="22"/>
        </w:rPr>
      </w:pPr>
    </w:p>
    <w:p w:rsidR="00BE77C3" w:rsidRPr="00D96808" w:rsidRDefault="00BE77C3" w:rsidP="00BE77C3">
      <w:pPr>
        <w:rPr>
          <w:sz w:val="22"/>
          <w:szCs w:val="22"/>
        </w:rPr>
      </w:pPr>
      <w:r w:rsidRPr="00D96808">
        <w:rPr>
          <w:sz w:val="22"/>
          <w:szCs w:val="22"/>
        </w:rPr>
        <w:t>By _________________________________________</w:t>
      </w:r>
      <w:r w:rsidRPr="00D96808">
        <w:rPr>
          <w:sz w:val="22"/>
          <w:szCs w:val="22"/>
        </w:rPr>
        <w:tab/>
        <w:t>Title __________________________________</w:t>
      </w:r>
    </w:p>
    <w:p w:rsidR="00F7373B" w:rsidRPr="00D96808" w:rsidRDefault="00F7373B" w:rsidP="00EA23AD">
      <w:pPr>
        <w:rPr>
          <w:sz w:val="22"/>
          <w:szCs w:val="22"/>
        </w:rPr>
      </w:pPr>
    </w:p>
    <w:p w:rsidR="00BE77C3" w:rsidRPr="00D96808" w:rsidRDefault="00BE77C3">
      <w:pPr>
        <w:rPr>
          <w:b/>
          <w:sz w:val="22"/>
          <w:szCs w:val="22"/>
          <w:u w:val="single"/>
        </w:rPr>
      </w:pPr>
      <w:r w:rsidRPr="00D96808">
        <w:rPr>
          <w:b/>
          <w:sz w:val="22"/>
          <w:szCs w:val="22"/>
          <w:u w:val="single"/>
        </w:rPr>
        <w:br w:type="page"/>
      </w:r>
    </w:p>
    <w:p w:rsidR="00BE77C3" w:rsidRPr="00D96808" w:rsidRDefault="00BE77C3" w:rsidP="00BE77C3">
      <w:pPr>
        <w:jc w:val="center"/>
        <w:rPr>
          <w:b/>
          <w:sz w:val="22"/>
          <w:szCs w:val="22"/>
        </w:rPr>
      </w:pPr>
      <w:r w:rsidRPr="00D96808">
        <w:rPr>
          <w:b/>
          <w:sz w:val="22"/>
          <w:szCs w:val="22"/>
          <w:u w:val="single"/>
        </w:rPr>
        <w:lastRenderedPageBreak/>
        <w:t>INSTRUCTIONS FOR COMPLETING FORM RAC-9</w:t>
      </w:r>
    </w:p>
    <w:p w:rsidR="00BE77C3" w:rsidRPr="00D96808" w:rsidRDefault="00BE77C3" w:rsidP="00BE77C3">
      <w:pPr>
        <w:jc w:val="both"/>
        <w:rPr>
          <w:sz w:val="22"/>
          <w:szCs w:val="22"/>
        </w:rPr>
      </w:pP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1.</w:t>
      </w:r>
      <w:r w:rsidRPr="00D96808">
        <w:rPr>
          <w:sz w:val="22"/>
          <w:szCs w:val="22"/>
        </w:rPr>
        <w:tab/>
        <w:t xml:space="preserve">Reports shall be submitted to the </w:t>
      </w:r>
      <w:r w:rsidR="00017EB1" w:rsidRPr="00D96808">
        <w:rPr>
          <w:sz w:val="22"/>
          <w:szCs w:val="22"/>
        </w:rPr>
        <w:t>RAC</w:t>
      </w:r>
      <w:r w:rsidRPr="00D96808">
        <w:rPr>
          <w:sz w:val="22"/>
          <w:szCs w:val="22"/>
        </w:rPr>
        <w:t xml:space="preserve"> on or before the </w:t>
      </w:r>
      <w:r w:rsidRPr="00D96808">
        <w:rPr>
          <w:b/>
          <w:sz w:val="22"/>
          <w:szCs w:val="22"/>
        </w:rPr>
        <w:t xml:space="preserve">seventh day </w:t>
      </w:r>
      <w:r w:rsidRPr="00D96808">
        <w:rPr>
          <w:sz w:val="22"/>
          <w:szCs w:val="22"/>
        </w:rPr>
        <w:t>of each month</w:t>
      </w:r>
      <w:r w:rsidR="00017EB1" w:rsidRPr="00D96808">
        <w:rPr>
          <w:b/>
          <w:sz w:val="22"/>
          <w:szCs w:val="22"/>
        </w:rPr>
        <w:t xml:space="preserve"> by 10:00 a.m.</w:t>
      </w:r>
      <w:r w:rsidRPr="00D96808">
        <w:rPr>
          <w:sz w:val="22"/>
          <w:szCs w:val="22"/>
        </w:rPr>
        <w:t>, covering movements for the preceding month.</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2.</w:t>
      </w:r>
      <w:r w:rsidRPr="00D96808">
        <w:rPr>
          <w:sz w:val="22"/>
          <w:szCs w:val="22"/>
        </w:rPr>
        <w:tab/>
        <w:t>Reports shall be certified by a responsible official of the reporting handler.</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3.</w:t>
      </w:r>
      <w:r w:rsidRPr="00D96808">
        <w:rPr>
          <w:sz w:val="22"/>
          <w:szCs w:val="22"/>
        </w:rPr>
        <w:tab/>
        <w:t>Report the movement of full bins only if and when the receiving handler has agreed with the transferring handler to assume responsibility for the bins moved and has reported this agreement to the RAC office.</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4.</w:t>
      </w:r>
      <w:r w:rsidRPr="00D96808">
        <w:rPr>
          <w:sz w:val="22"/>
          <w:szCs w:val="22"/>
        </w:rPr>
        <w:tab/>
        <w:t>Report the number of bins transferred to your location in the “Bins Incoming” column reflecting the inclusive dates of receipt, the location from which the bins were received and the number of bins received.  Total the incoming bins at the bottom and put the total on “Line 2” at the top of the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5.</w:t>
      </w:r>
      <w:r w:rsidRPr="00D96808">
        <w:rPr>
          <w:sz w:val="22"/>
          <w:szCs w:val="22"/>
        </w:rPr>
        <w:tab/>
        <w:t>Report the number of bins transferred from your location in the "Bins Outgoing" column reflecting the inclusive dates of shipment, the location to which bins were moved and the number transferred.  Total the outgoing bins at the bottom and put the total on “Line 3” at the top of the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6.</w:t>
      </w:r>
      <w:r w:rsidRPr="00D96808">
        <w:rPr>
          <w:sz w:val="22"/>
          <w:szCs w:val="22"/>
        </w:rPr>
        <w:tab/>
        <w:t>Report on the top of this form the total number of bins for which the handler is responsible and list the location(s) where stored on the bottom of this form.</w:t>
      </w:r>
    </w:p>
    <w:p w:rsidR="00BE77C3" w:rsidRPr="00D96808" w:rsidRDefault="00BE77C3" w:rsidP="00BE77C3">
      <w:pPr>
        <w:jc w:val="both"/>
        <w:rPr>
          <w:sz w:val="22"/>
          <w:szCs w:val="22"/>
        </w:rPr>
      </w:pPr>
    </w:p>
    <w:p w:rsidR="00BE77C3" w:rsidRPr="00D96808" w:rsidRDefault="00BE77C3" w:rsidP="00BE77C3">
      <w:pPr>
        <w:ind w:left="720" w:hanging="720"/>
        <w:jc w:val="both"/>
        <w:rPr>
          <w:sz w:val="22"/>
          <w:szCs w:val="22"/>
        </w:rPr>
      </w:pPr>
      <w:r w:rsidRPr="00D96808">
        <w:rPr>
          <w:sz w:val="22"/>
          <w:szCs w:val="22"/>
        </w:rPr>
        <w:t>7.</w:t>
      </w:r>
      <w:r w:rsidRPr="00D96808">
        <w:rPr>
          <w:sz w:val="22"/>
          <w:szCs w:val="22"/>
        </w:rPr>
        <w:tab/>
        <w:t>Consult RAC Field Representatives on any points not clear to you.</w:t>
      </w:r>
    </w:p>
    <w:p w:rsidR="00301632" w:rsidRPr="00BE77C3" w:rsidRDefault="00301632" w:rsidP="00F7373B">
      <w:pPr>
        <w:jc w:val="both"/>
        <w:rPr>
          <w:sz w:val="20"/>
          <w:szCs w:val="20"/>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BE77C3" w:rsidRDefault="00BE77C3" w:rsidP="00F7373B">
      <w:pPr>
        <w:jc w:val="both"/>
        <w:rPr>
          <w:sz w:val="16"/>
          <w:szCs w:val="16"/>
        </w:rPr>
      </w:pPr>
    </w:p>
    <w:p w:rsidR="00F513E0" w:rsidRDefault="00F513E0" w:rsidP="00F513E0">
      <w:pPr>
        <w:jc w:val="both"/>
        <w:rPr>
          <w:sz w:val="16"/>
        </w:rPr>
      </w:pPr>
    </w:p>
    <w:p w:rsidR="00F513E0" w:rsidRPr="00F513E0" w:rsidRDefault="00F513E0" w:rsidP="00F513E0">
      <w:pPr>
        <w:jc w:val="both"/>
        <w:rPr>
          <w:sz w:val="16"/>
        </w:rPr>
      </w:pPr>
      <w:r w:rsidRPr="00F513E0">
        <w:rPr>
          <w:sz w:val="16"/>
        </w:rPr>
        <w:t>This report is r</w:t>
      </w:r>
      <w:r>
        <w:rPr>
          <w:sz w:val="16"/>
        </w:rPr>
        <w:t>equired by law (</w:t>
      </w:r>
      <w:r w:rsidR="006149D4">
        <w:rPr>
          <w:sz w:val="16"/>
        </w:rPr>
        <w:t xml:space="preserve">7 U.S.C. 608d, </w:t>
      </w:r>
      <w:r w:rsidR="00000BFF">
        <w:rPr>
          <w:sz w:val="16"/>
        </w:rPr>
        <w:t>7 CFR 989.66</w:t>
      </w:r>
      <w:r w:rsidR="006149D4">
        <w:rPr>
          <w:sz w:val="16"/>
        </w:rPr>
        <w:t>,</w:t>
      </w:r>
      <w:r w:rsidR="00000BFF">
        <w:rPr>
          <w:sz w:val="16"/>
        </w:rPr>
        <w:t xml:space="preserve"> 7 CFR 989.</w:t>
      </w:r>
      <w:r w:rsidRPr="00F513E0">
        <w:rPr>
          <w:sz w:val="16"/>
        </w:rPr>
        <w:t>73).  Failure to report can result in a fine of $1,100 for each such violation</w:t>
      </w:r>
      <w:r w:rsidR="002C0803">
        <w:rPr>
          <w:sz w:val="16"/>
        </w:rPr>
        <w:t>,</w:t>
      </w:r>
      <w:r w:rsidRPr="00F513E0">
        <w:rPr>
          <w:sz w:val="16"/>
        </w:rPr>
        <w:t xml:space="preserve"> and each day during which such violation continues shall be deemed a separate violation.</w:t>
      </w:r>
    </w:p>
    <w:p w:rsidR="00D96808" w:rsidRDefault="00D96808" w:rsidP="00F7373B">
      <w:pPr>
        <w:jc w:val="both"/>
        <w:rPr>
          <w:sz w:val="16"/>
          <w:szCs w:val="16"/>
        </w:rPr>
      </w:pPr>
    </w:p>
    <w:p w:rsidR="00F7373B" w:rsidRPr="00BE77C3" w:rsidRDefault="00BE2198" w:rsidP="00F7373B">
      <w:pPr>
        <w:jc w:val="both"/>
        <w:rPr>
          <w:sz w:val="16"/>
          <w:szCs w:val="16"/>
        </w:rPr>
      </w:pPr>
      <w:r w:rsidRPr="00BE77C3">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BE77C3">
        <w:rPr>
          <w:sz w:val="16"/>
          <w:szCs w:val="16"/>
        </w:rPr>
        <w:t>12</w:t>
      </w:r>
      <w:r w:rsidRPr="00BE77C3">
        <w:rPr>
          <w:sz w:val="16"/>
          <w:szCs w:val="16"/>
        </w:rPr>
        <w:t xml:space="preserve"> minutes per response, including the time for reviewing instructions, searching existing data sources, gathering and maintaining the data needed, and completing and reviewing the collection of information.  </w:t>
      </w:r>
    </w:p>
    <w:p w:rsidR="00F7373B" w:rsidRPr="00BE77C3" w:rsidRDefault="00F7373B" w:rsidP="00F7373B">
      <w:pPr>
        <w:jc w:val="both"/>
        <w:rPr>
          <w:sz w:val="16"/>
          <w:szCs w:val="16"/>
        </w:rPr>
      </w:pPr>
    </w:p>
    <w:p w:rsidR="00F7373B" w:rsidRPr="00BE77C3" w:rsidRDefault="00BE2198" w:rsidP="00F7373B">
      <w:pPr>
        <w:jc w:val="both"/>
        <w:rPr>
          <w:sz w:val="16"/>
          <w:szCs w:val="16"/>
        </w:rPr>
      </w:pPr>
      <w:r w:rsidRPr="00BE77C3">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F7373B" w:rsidRPr="00BE77C3" w:rsidRDefault="00F7373B" w:rsidP="00F7373B">
      <w:pPr>
        <w:jc w:val="both"/>
        <w:rPr>
          <w:sz w:val="16"/>
          <w:szCs w:val="16"/>
        </w:rPr>
      </w:pPr>
    </w:p>
    <w:p w:rsidR="009F6FD8" w:rsidRPr="00BE77C3" w:rsidRDefault="00BE2198" w:rsidP="00F7373B">
      <w:pPr>
        <w:jc w:val="both"/>
        <w:rPr>
          <w:sz w:val="16"/>
          <w:szCs w:val="16"/>
        </w:rPr>
      </w:pPr>
      <w:r w:rsidRPr="00BE77C3">
        <w:rPr>
          <w:sz w:val="16"/>
          <w:szCs w:val="16"/>
        </w:rPr>
        <w:t>To file a complaint of discrimination, write to USDA, Director, Office of Civil Rights, 1400 Independence Avenue, S. W., Washington, D.C. 20250-9410 or call (800) 795-3272 (voice) or (202) 720-6382 (TDD).  USDA is an equal opportunity provider and employer.</w:t>
      </w:r>
    </w:p>
    <w:sectPr w:rsidR="009F6FD8" w:rsidRPr="00BE77C3" w:rsidSect="00BE2198">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3E0" w:rsidRDefault="00F513E0" w:rsidP="000D2D50">
      <w:r>
        <w:separator/>
      </w:r>
    </w:p>
  </w:endnote>
  <w:endnote w:type="continuationSeparator" w:id="0">
    <w:p w:rsidR="00F513E0" w:rsidRDefault="00F513E0" w:rsidP="000D2D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BE2198" w:rsidRDefault="00F513E0">
    <w:pPr>
      <w:pStyle w:val="Footer"/>
      <w:rPr>
        <w:b/>
        <w:sz w:val="18"/>
        <w:szCs w:val="18"/>
      </w:rPr>
    </w:pPr>
    <w:r w:rsidRPr="00BE2198">
      <w:rPr>
        <w:b/>
        <w:sz w:val="18"/>
        <w:szCs w:val="18"/>
      </w:rPr>
      <w:t>RAC-</w:t>
    </w:r>
    <w:r>
      <w:rPr>
        <w:b/>
        <w:sz w:val="18"/>
        <w:szCs w:val="18"/>
      </w:rPr>
      <w:t>9</w:t>
    </w:r>
    <w:r w:rsidRPr="00BE2198">
      <w:rPr>
        <w:b/>
        <w:sz w:val="18"/>
        <w:szCs w:val="18"/>
      </w:rPr>
      <w:t xml:space="preserve"> (Rev. 10/2010)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3E0" w:rsidRDefault="00F513E0" w:rsidP="000D2D50">
      <w:r>
        <w:separator/>
      </w:r>
    </w:p>
  </w:footnote>
  <w:footnote w:type="continuationSeparator" w:id="0">
    <w:p w:rsidR="00F513E0" w:rsidRDefault="00F513E0" w:rsidP="000D2D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3E0" w:rsidRPr="00BE2198" w:rsidRDefault="00F513E0" w:rsidP="00BE2198">
    <w:pPr>
      <w:tabs>
        <w:tab w:val="right" w:pos="9360"/>
      </w:tabs>
      <w:rPr>
        <w:b/>
        <w:sz w:val="18"/>
        <w:szCs w:val="16"/>
        <w:u w:val="single"/>
      </w:rPr>
    </w:pPr>
    <w:r>
      <w:rPr>
        <w:b/>
        <w:sz w:val="18"/>
        <w:szCs w:val="16"/>
        <w:u w:val="single"/>
      </w:rPr>
      <w:tab/>
    </w:r>
    <w:r w:rsidRPr="00BE2198">
      <w:rPr>
        <w:b/>
        <w:sz w:val="18"/>
        <w:szCs w:val="16"/>
        <w:u w:val="single"/>
      </w:rPr>
      <w:t>OMB No. 0581-0178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906288"/>
    <w:multiLevelType w:val="multilevel"/>
    <w:tmpl w:val="52702CB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1A3C"/>
    <w:rsid w:val="00000BFF"/>
    <w:rsid w:val="00017EB1"/>
    <w:rsid w:val="000902DF"/>
    <w:rsid w:val="000D2D50"/>
    <w:rsid w:val="0010066B"/>
    <w:rsid w:val="0013062B"/>
    <w:rsid w:val="001447A3"/>
    <w:rsid w:val="001827FC"/>
    <w:rsid w:val="001B477A"/>
    <w:rsid w:val="001D0F45"/>
    <w:rsid w:val="001F4868"/>
    <w:rsid w:val="00233F6D"/>
    <w:rsid w:val="0028058A"/>
    <w:rsid w:val="002A2A03"/>
    <w:rsid w:val="002A5664"/>
    <w:rsid w:val="002C0803"/>
    <w:rsid w:val="002C1EBB"/>
    <w:rsid w:val="002E4270"/>
    <w:rsid w:val="00301632"/>
    <w:rsid w:val="0035235E"/>
    <w:rsid w:val="00390604"/>
    <w:rsid w:val="003C0933"/>
    <w:rsid w:val="003E25B6"/>
    <w:rsid w:val="003E3D4F"/>
    <w:rsid w:val="003F086A"/>
    <w:rsid w:val="00413860"/>
    <w:rsid w:val="00447BB3"/>
    <w:rsid w:val="004544C8"/>
    <w:rsid w:val="004B5846"/>
    <w:rsid w:val="004D7B8E"/>
    <w:rsid w:val="004F68AC"/>
    <w:rsid w:val="00511321"/>
    <w:rsid w:val="005C0575"/>
    <w:rsid w:val="005F6321"/>
    <w:rsid w:val="005F7DF7"/>
    <w:rsid w:val="00602BF3"/>
    <w:rsid w:val="006149D4"/>
    <w:rsid w:val="00684DF6"/>
    <w:rsid w:val="006A20CC"/>
    <w:rsid w:val="00702954"/>
    <w:rsid w:val="0072210F"/>
    <w:rsid w:val="007368E6"/>
    <w:rsid w:val="00764403"/>
    <w:rsid w:val="007753F0"/>
    <w:rsid w:val="00785E00"/>
    <w:rsid w:val="007D3D98"/>
    <w:rsid w:val="00842164"/>
    <w:rsid w:val="008A712C"/>
    <w:rsid w:val="008B6AE7"/>
    <w:rsid w:val="008F5318"/>
    <w:rsid w:val="00923C3E"/>
    <w:rsid w:val="00936B8E"/>
    <w:rsid w:val="009F6FD8"/>
    <w:rsid w:val="00A01A3C"/>
    <w:rsid w:val="00AB02F8"/>
    <w:rsid w:val="00B84FFB"/>
    <w:rsid w:val="00BE2198"/>
    <w:rsid w:val="00BE6D99"/>
    <w:rsid w:val="00BE77C3"/>
    <w:rsid w:val="00C52C4A"/>
    <w:rsid w:val="00C77396"/>
    <w:rsid w:val="00CE119E"/>
    <w:rsid w:val="00D807CF"/>
    <w:rsid w:val="00D96808"/>
    <w:rsid w:val="00E64AB2"/>
    <w:rsid w:val="00EA23AD"/>
    <w:rsid w:val="00F513E0"/>
    <w:rsid w:val="00F737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5664"/>
    <w:rPr>
      <w:sz w:val="24"/>
      <w:szCs w:val="24"/>
    </w:rPr>
  </w:style>
  <w:style w:type="paragraph" w:styleId="Heading1">
    <w:name w:val="heading 1"/>
    <w:basedOn w:val="Normal"/>
    <w:link w:val="Heading1Char"/>
    <w:uiPriority w:val="9"/>
    <w:qFormat/>
    <w:rsid w:val="00785E00"/>
    <w:pPr>
      <w:spacing w:before="100" w:beforeAutospacing="1" w:after="120"/>
      <w:outlineLvl w:val="0"/>
    </w:pPr>
    <w:rPr>
      <w:rFonts w:ascii="Georgia" w:hAnsi="Georgia"/>
      <w:color w:val="FF9900"/>
      <w:kern w:val="36"/>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A2A03"/>
    <w:rPr>
      <w:color w:val="0000FF"/>
      <w:u w:val="single"/>
    </w:rPr>
  </w:style>
  <w:style w:type="paragraph" w:styleId="z-TopofForm">
    <w:name w:val="HTML Top of Form"/>
    <w:basedOn w:val="Normal"/>
    <w:next w:val="Normal"/>
    <w:link w:val="z-TopofFormChar"/>
    <w:hidden/>
    <w:uiPriority w:val="99"/>
    <w:unhideWhenUsed/>
    <w:rsid w:val="002A2A03"/>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2A2A03"/>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2A2A03"/>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2A2A03"/>
    <w:rPr>
      <w:rFonts w:ascii="Arial" w:hAnsi="Arial" w:cs="Arial"/>
      <w:vanish/>
      <w:sz w:val="16"/>
      <w:szCs w:val="16"/>
    </w:rPr>
  </w:style>
  <w:style w:type="character" w:customStyle="1" w:styleId="Heading1Char">
    <w:name w:val="Heading 1 Char"/>
    <w:basedOn w:val="DefaultParagraphFont"/>
    <w:link w:val="Heading1"/>
    <w:uiPriority w:val="9"/>
    <w:rsid w:val="00785E00"/>
    <w:rPr>
      <w:rFonts w:ascii="Georgia" w:hAnsi="Georgia"/>
      <w:color w:val="FF9900"/>
      <w:kern w:val="36"/>
      <w:sz w:val="72"/>
      <w:szCs w:val="72"/>
    </w:rPr>
  </w:style>
  <w:style w:type="paragraph" w:styleId="NormalWeb">
    <w:name w:val="Normal (Web)"/>
    <w:basedOn w:val="Normal"/>
    <w:uiPriority w:val="99"/>
    <w:unhideWhenUsed/>
    <w:rsid w:val="00785E00"/>
    <w:pPr>
      <w:spacing w:after="360"/>
    </w:pPr>
  </w:style>
  <w:style w:type="paragraph" w:customStyle="1" w:styleId="align-justify">
    <w:name w:val="align-justify"/>
    <w:basedOn w:val="Normal"/>
    <w:rsid w:val="00785E00"/>
    <w:pPr>
      <w:spacing w:after="360"/>
      <w:jc w:val="both"/>
    </w:pPr>
  </w:style>
  <w:style w:type="paragraph" w:styleId="BalloonText">
    <w:name w:val="Balloon Text"/>
    <w:basedOn w:val="Normal"/>
    <w:link w:val="BalloonTextChar"/>
    <w:rsid w:val="000902DF"/>
    <w:rPr>
      <w:rFonts w:ascii="Tahoma" w:hAnsi="Tahoma" w:cs="Tahoma"/>
      <w:sz w:val="16"/>
      <w:szCs w:val="16"/>
    </w:rPr>
  </w:style>
  <w:style w:type="character" w:customStyle="1" w:styleId="BalloonTextChar">
    <w:name w:val="Balloon Text Char"/>
    <w:basedOn w:val="DefaultParagraphFont"/>
    <w:link w:val="BalloonText"/>
    <w:rsid w:val="000902DF"/>
    <w:rPr>
      <w:rFonts w:ascii="Tahoma" w:hAnsi="Tahoma" w:cs="Tahoma"/>
      <w:sz w:val="16"/>
      <w:szCs w:val="16"/>
    </w:rPr>
  </w:style>
  <w:style w:type="paragraph" w:styleId="Header">
    <w:name w:val="header"/>
    <w:basedOn w:val="Normal"/>
    <w:link w:val="HeaderChar"/>
    <w:rsid w:val="000D2D50"/>
    <w:pPr>
      <w:tabs>
        <w:tab w:val="center" w:pos="4680"/>
        <w:tab w:val="right" w:pos="9360"/>
      </w:tabs>
    </w:pPr>
  </w:style>
  <w:style w:type="character" w:customStyle="1" w:styleId="HeaderChar">
    <w:name w:val="Header Char"/>
    <w:basedOn w:val="DefaultParagraphFont"/>
    <w:link w:val="Header"/>
    <w:rsid w:val="000D2D50"/>
    <w:rPr>
      <w:sz w:val="24"/>
      <w:szCs w:val="24"/>
    </w:rPr>
  </w:style>
  <w:style w:type="paragraph" w:styleId="Footer">
    <w:name w:val="footer"/>
    <w:basedOn w:val="Normal"/>
    <w:link w:val="FooterChar"/>
    <w:rsid w:val="000D2D50"/>
    <w:pPr>
      <w:tabs>
        <w:tab w:val="center" w:pos="4680"/>
        <w:tab w:val="right" w:pos="9360"/>
      </w:tabs>
    </w:pPr>
  </w:style>
  <w:style w:type="character" w:customStyle="1" w:styleId="FooterChar">
    <w:name w:val="Footer Char"/>
    <w:basedOn w:val="DefaultParagraphFont"/>
    <w:link w:val="Footer"/>
    <w:rsid w:val="000D2D50"/>
    <w:rPr>
      <w:sz w:val="24"/>
      <w:szCs w:val="24"/>
    </w:rPr>
  </w:style>
  <w:style w:type="table" w:styleId="TableGrid">
    <w:name w:val="Table Grid"/>
    <w:basedOn w:val="TableNormal"/>
    <w:rsid w:val="00F7373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981341">
      <w:marLeft w:val="0"/>
      <w:marRight w:val="0"/>
      <w:marTop w:val="0"/>
      <w:marBottom w:val="0"/>
      <w:divBdr>
        <w:top w:val="none" w:sz="0" w:space="0" w:color="auto"/>
        <w:left w:val="none" w:sz="0" w:space="0" w:color="auto"/>
        <w:bottom w:val="none" w:sz="0" w:space="0" w:color="auto"/>
        <w:right w:val="none" w:sz="0" w:space="0" w:color="auto"/>
      </w:divBdr>
      <w:divsChild>
        <w:div w:id="1747415652">
          <w:marLeft w:val="0"/>
          <w:marRight w:val="78"/>
          <w:marTop w:val="0"/>
          <w:marBottom w:val="0"/>
          <w:divBdr>
            <w:top w:val="none" w:sz="0" w:space="0" w:color="auto"/>
            <w:left w:val="none" w:sz="0" w:space="0" w:color="auto"/>
            <w:bottom w:val="none" w:sz="0" w:space="0" w:color="auto"/>
            <w:right w:val="none" w:sz="0" w:space="0" w:color="auto"/>
          </w:divBdr>
        </w:div>
      </w:divsChild>
    </w:div>
    <w:div w:id="606624315">
      <w:marLeft w:val="0"/>
      <w:marRight w:val="0"/>
      <w:marTop w:val="0"/>
      <w:marBottom w:val="0"/>
      <w:divBdr>
        <w:top w:val="none" w:sz="0" w:space="0" w:color="auto"/>
        <w:left w:val="none" w:sz="0" w:space="0" w:color="auto"/>
        <w:bottom w:val="none" w:sz="0" w:space="0" w:color="auto"/>
        <w:right w:val="none" w:sz="0" w:space="0" w:color="auto"/>
      </w:divBdr>
      <w:divsChild>
        <w:div w:id="373627480">
          <w:marLeft w:val="0"/>
          <w:marRight w:val="0"/>
          <w:marTop w:val="0"/>
          <w:marBottom w:val="0"/>
          <w:divBdr>
            <w:top w:val="none" w:sz="0" w:space="0" w:color="auto"/>
            <w:left w:val="none" w:sz="0" w:space="0" w:color="auto"/>
            <w:bottom w:val="none" w:sz="0" w:space="0" w:color="auto"/>
            <w:right w:val="none" w:sz="0" w:space="0" w:color="auto"/>
          </w:divBdr>
        </w:div>
        <w:div w:id="656345147">
          <w:marLeft w:val="78"/>
          <w:marRight w:val="78"/>
          <w:marTop w:val="78"/>
          <w:marBottom w:val="78"/>
          <w:divBdr>
            <w:top w:val="none" w:sz="0" w:space="0" w:color="auto"/>
            <w:left w:val="none" w:sz="0" w:space="0" w:color="auto"/>
            <w:bottom w:val="none" w:sz="0" w:space="0" w:color="auto"/>
            <w:right w:val="none" w:sz="0" w:space="0" w:color="auto"/>
          </w:divBdr>
          <w:divsChild>
            <w:div w:id="385109052">
              <w:marLeft w:val="0"/>
              <w:marRight w:val="0"/>
              <w:marTop w:val="0"/>
              <w:marBottom w:val="0"/>
              <w:divBdr>
                <w:top w:val="none" w:sz="0" w:space="0" w:color="auto"/>
                <w:left w:val="none" w:sz="0" w:space="0" w:color="auto"/>
                <w:bottom w:val="none" w:sz="0" w:space="0" w:color="auto"/>
                <w:right w:val="none" w:sz="0" w:space="0" w:color="auto"/>
              </w:divBdr>
              <w:divsChild>
                <w:div w:id="53048295">
                  <w:marLeft w:val="0"/>
                  <w:marRight w:val="0"/>
                  <w:marTop w:val="0"/>
                  <w:marBottom w:val="0"/>
                  <w:divBdr>
                    <w:top w:val="none" w:sz="0" w:space="0" w:color="auto"/>
                    <w:left w:val="none" w:sz="0" w:space="0" w:color="auto"/>
                    <w:bottom w:val="none" w:sz="0" w:space="0" w:color="auto"/>
                    <w:right w:val="none" w:sz="0" w:space="0" w:color="auto"/>
                  </w:divBdr>
                </w:div>
                <w:div w:id="723024504">
                  <w:marLeft w:val="0"/>
                  <w:marRight w:val="0"/>
                  <w:marTop w:val="0"/>
                  <w:marBottom w:val="0"/>
                  <w:divBdr>
                    <w:top w:val="none" w:sz="0" w:space="0" w:color="auto"/>
                    <w:left w:val="none" w:sz="0" w:space="0" w:color="auto"/>
                    <w:bottom w:val="none" w:sz="0" w:space="0" w:color="auto"/>
                    <w:right w:val="none" w:sz="0" w:space="0" w:color="auto"/>
                  </w:divBdr>
                </w:div>
                <w:div w:id="1864514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9794">
          <w:marLeft w:val="0"/>
          <w:marRight w:val="0"/>
          <w:marTop w:val="0"/>
          <w:marBottom w:val="0"/>
          <w:divBdr>
            <w:top w:val="none" w:sz="0" w:space="0" w:color="auto"/>
            <w:left w:val="none" w:sz="0" w:space="0" w:color="auto"/>
            <w:bottom w:val="none" w:sz="0" w:space="0" w:color="auto"/>
            <w:right w:val="none" w:sz="0" w:space="0" w:color="auto"/>
          </w:divBdr>
          <w:divsChild>
            <w:div w:id="446893355">
              <w:marLeft w:val="0"/>
              <w:marRight w:val="0"/>
              <w:marTop w:val="0"/>
              <w:marBottom w:val="0"/>
              <w:divBdr>
                <w:top w:val="none" w:sz="0" w:space="0" w:color="auto"/>
                <w:left w:val="none" w:sz="0" w:space="0" w:color="auto"/>
                <w:bottom w:val="none" w:sz="0" w:space="0" w:color="auto"/>
                <w:right w:val="none" w:sz="0" w:space="0" w:color="auto"/>
              </w:divBdr>
            </w:div>
            <w:div w:id="1954481126">
              <w:marLeft w:val="0"/>
              <w:marRight w:val="0"/>
              <w:marTop w:val="0"/>
              <w:marBottom w:val="0"/>
              <w:divBdr>
                <w:top w:val="none" w:sz="0" w:space="0" w:color="auto"/>
                <w:left w:val="none" w:sz="0" w:space="0" w:color="auto"/>
                <w:bottom w:val="none" w:sz="0" w:space="0" w:color="auto"/>
                <w:right w:val="none" w:sz="0" w:space="0" w:color="auto"/>
              </w:divBdr>
            </w:div>
            <w:div w:id="2060396516">
              <w:marLeft w:val="0"/>
              <w:marRight w:val="0"/>
              <w:marTop w:val="0"/>
              <w:marBottom w:val="0"/>
              <w:divBdr>
                <w:top w:val="none" w:sz="0" w:space="0" w:color="auto"/>
                <w:left w:val="none" w:sz="0" w:space="0" w:color="auto"/>
                <w:bottom w:val="none" w:sz="0" w:space="0" w:color="auto"/>
                <w:right w:val="none" w:sz="0" w:space="0" w:color="auto"/>
              </w:divBdr>
            </w:div>
          </w:divsChild>
        </w:div>
        <w:div w:id="1250579189">
          <w:marLeft w:val="0"/>
          <w:marRight w:val="0"/>
          <w:marTop w:val="0"/>
          <w:marBottom w:val="0"/>
          <w:divBdr>
            <w:top w:val="none" w:sz="0" w:space="0" w:color="auto"/>
            <w:left w:val="none" w:sz="0" w:space="0" w:color="auto"/>
            <w:bottom w:val="none" w:sz="0" w:space="0" w:color="auto"/>
            <w:right w:val="none" w:sz="0" w:space="0" w:color="auto"/>
          </w:divBdr>
        </w:div>
      </w:divsChild>
    </w:div>
    <w:div w:id="809133499">
      <w:marLeft w:val="0"/>
      <w:marRight w:val="0"/>
      <w:marTop w:val="0"/>
      <w:marBottom w:val="0"/>
      <w:divBdr>
        <w:top w:val="none" w:sz="0" w:space="0" w:color="auto"/>
        <w:left w:val="none" w:sz="0" w:space="0" w:color="auto"/>
        <w:bottom w:val="none" w:sz="0" w:space="0" w:color="auto"/>
        <w:right w:val="none" w:sz="0" w:space="0" w:color="auto"/>
      </w:divBdr>
      <w:divsChild>
        <w:div w:id="1867861676">
          <w:marLeft w:val="0"/>
          <w:marRight w:val="78"/>
          <w:marTop w:val="0"/>
          <w:marBottom w:val="0"/>
          <w:divBdr>
            <w:top w:val="none" w:sz="0" w:space="0" w:color="auto"/>
            <w:left w:val="none" w:sz="0" w:space="0" w:color="auto"/>
            <w:bottom w:val="none" w:sz="0" w:space="0" w:color="auto"/>
            <w:right w:val="none" w:sz="0" w:space="0" w:color="auto"/>
          </w:divBdr>
        </w:div>
      </w:divsChild>
    </w:div>
    <w:div w:id="1047143946">
      <w:bodyDiv w:val="1"/>
      <w:marLeft w:val="0"/>
      <w:marRight w:val="0"/>
      <w:marTop w:val="0"/>
      <w:marBottom w:val="0"/>
      <w:divBdr>
        <w:top w:val="none" w:sz="0" w:space="0" w:color="auto"/>
        <w:left w:val="none" w:sz="0" w:space="0" w:color="auto"/>
        <w:bottom w:val="none" w:sz="0" w:space="0" w:color="auto"/>
        <w:right w:val="none" w:sz="0" w:space="0" w:color="auto"/>
      </w:divBdr>
      <w:divsChild>
        <w:div w:id="2038772127">
          <w:marLeft w:val="0"/>
          <w:marRight w:val="0"/>
          <w:marTop w:val="100"/>
          <w:marBottom w:val="100"/>
          <w:divBdr>
            <w:top w:val="none" w:sz="0" w:space="0" w:color="auto"/>
            <w:left w:val="none" w:sz="0" w:space="0" w:color="auto"/>
            <w:bottom w:val="none" w:sz="0" w:space="0" w:color="auto"/>
            <w:right w:val="none" w:sz="0" w:space="0" w:color="auto"/>
          </w:divBdr>
          <w:divsChild>
            <w:div w:id="23990743">
              <w:marLeft w:val="0"/>
              <w:marRight w:val="0"/>
              <w:marTop w:val="0"/>
              <w:marBottom w:val="0"/>
              <w:divBdr>
                <w:top w:val="none" w:sz="0" w:space="0" w:color="auto"/>
                <w:left w:val="none" w:sz="0" w:space="0" w:color="auto"/>
                <w:bottom w:val="none" w:sz="0" w:space="0" w:color="auto"/>
                <w:right w:val="none" w:sz="0" w:space="0" w:color="auto"/>
              </w:divBdr>
              <w:divsChild>
                <w:div w:id="963653005">
                  <w:marLeft w:val="0"/>
                  <w:marRight w:val="0"/>
                  <w:marTop w:val="0"/>
                  <w:marBottom w:val="0"/>
                  <w:divBdr>
                    <w:top w:val="none" w:sz="0" w:space="0" w:color="auto"/>
                    <w:left w:val="none" w:sz="0" w:space="0" w:color="auto"/>
                    <w:bottom w:val="none" w:sz="0" w:space="0" w:color="auto"/>
                    <w:right w:val="none" w:sz="0" w:space="0" w:color="auto"/>
                  </w:divBdr>
                  <w:divsChild>
                    <w:div w:id="264657537">
                      <w:marLeft w:val="0"/>
                      <w:marRight w:val="0"/>
                      <w:marTop w:val="0"/>
                      <w:marBottom w:val="0"/>
                      <w:divBdr>
                        <w:top w:val="none" w:sz="0" w:space="0" w:color="auto"/>
                        <w:left w:val="none" w:sz="0" w:space="0" w:color="auto"/>
                        <w:bottom w:val="none" w:sz="0" w:space="0" w:color="auto"/>
                        <w:right w:val="none" w:sz="0" w:space="0" w:color="auto"/>
                      </w:divBdr>
                      <w:divsChild>
                        <w:div w:id="1843277734">
                          <w:marLeft w:val="0"/>
                          <w:marRight w:val="0"/>
                          <w:marTop w:val="23"/>
                          <w:marBottom w:val="78"/>
                          <w:divBdr>
                            <w:top w:val="none" w:sz="0" w:space="0" w:color="auto"/>
                            <w:left w:val="none" w:sz="0" w:space="0" w:color="auto"/>
                            <w:bottom w:val="none" w:sz="0" w:space="0" w:color="auto"/>
                            <w:right w:val="none" w:sz="0" w:space="0" w:color="auto"/>
                          </w:divBdr>
                        </w:div>
                        <w:div w:id="1993606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1593149">
      <w:marLeft w:val="0"/>
      <w:marRight w:val="0"/>
      <w:marTop w:val="0"/>
      <w:marBottom w:val="0"/>
      <w:divBdr>
        <w:top w:val="none" w:sz="0" w:space="0" w:color="auto"/>
        <w:left w:val="none" w:sz="0" w:space="0" w:color="auto"/>
        <w:bottom w:val="none" w:sz="0" w:space="0" w:color="auto"/>
        <w:right w:val="none" w:sz="0" w:space="0" w:color="auto"/>
      </w:divBdr>
    </w:div>
    <w:div w:id="1539975598">
      <w:marLeft w:val="0"/>
      <w:marRight w:val="0"/>
      <w:marTop w:val="0"/>
      <w:marBottom w:val="0"/>
      <w:divBdr>
        <w:top w:val="none" w:sz="0" w:space="0" w:color="auto"/>
        <w:left w:val="none" w:sz="0" w:space="0" w:color="auto"/>
        <w:bottom w:val="none" w:sz="0" w:space="0" w:color="auto"/>
        <w:right w:val="none" w:sz="0" w:space="0" w:color="auto"/>
      </w:divBdr>
      <w:divsChild>
        <w:div w:id="2041975038">
          <w:marLeft w:val="0"/>
          <w:marRight w:val="78"/>
          <w:marTop w:val="0"/>
          <w:marBottom w:val="0"/>
          <w:divBdr>
            <w:top w:val="none" w:sz="0" w:space="0" w:color="auto"/>
            <w:left w:val="none" w:sz="0" w:space="0" w:color="auto"/>
            <w:bottom w:val="none" w:sz="0" w:space="0" w:color="auto"/>
            <w:right w:val="none" w:sz="0" w:space="0" w:color="auto"/>
          </w:divBdr>
        </w:div>
      </w:divsChild>
    </w:div>
    <w:div w:id="2060665594">
      <w:marLeft w:val="0"/>
      <w:marRight w:val="0"/>
      <w:marTop w:val="0"/>
      <w:marBottom w:val="0"/>
      <w:divBdr>
        <w:top w:val="none" w:sz="0" w:space="0" w:color="auto"/>
        <w:left w:val="none" w:sz="0" w:space="0" w:color="auto"/>
        <w:bottom w:val="none" w:sz="0" w:space="0" w:color="auto"/>
        <w:right w:val="none" w:sz="0" w:space="0" w:color="auto"/>
      </w:divBdr>
      <w:divsChild>
        <w:div w:id="131749976">
          <w:marLeft w:val="0"/>
          <w:marRight w:val="78"/>
          <w:marTop w:val="0"/>
          <w:marBottom w:val="0"/>
          <w:divBdr>
            <w:top w:val="none" w:sz="0" w:space="0" w:color="auto"/>
            <w:left w:val="none" w:sz="0" w:space="0" w:color="auto"/>
            <w:bottom w:val="none" w:sz="0" w:space="0" w:color="auto"/>
            <w:right w:val="none" w:sz="0" w:space="0" w:color="auto"/>
          </w:divBdr>
        </w:div>
        <w:div w:id="1398431770">
          <w:marLeft w:val="0"/>
          <w:marRight w:val="78"/>
          <w:marTop w:val="0"/>
          <w:marBottom w:val="0"/>
          <w:divBdr>
            <w:top w:val="none" w:sz="0" w:space="0" w:color="auto"/>
            <w:left w:val="none" w:sz="0" w:space="0" w:color="auto"/>
            <w:bottom w:val="none" w:sz="0" w:space="0" w:color="auto"/>
            <w:right w:val="none" w:sz="0" w:space="0" w:color="auto"/>
          </w:divBdr>
        </w:div>
        <w:div w:id="2053337499">
          <w:marLeft w:val="0"/>
          <w:marRight w:val="78"/>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3762</Characters>
  <Application>Microsoft Office Word</Application>
  <DocSecurity>4</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Complete Computing</Company>
  <LinksUpToDate>false</LinksUpToDate>
  <CharactersWithSpaces>4414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Silva</dc:creator>
  <cp:lastModifiedBy>USDA</cp:lastModifiedBy>
  <cp:revision>2</cp:revision>
  <cp:lastPrinted>2010-06-09T17:50:00Z</cp:lastPrinted>
  <dcterms:created xsi:type="dcterms:W3CDTF">2011-07-11T19:37:00Z</dcterms:created>
  <dcterms:modified xsi:type="dcterms:W3CDTF">2011-07-11T19:37:00Z</dcterms:modified>
</cp:coreProperties>
</file>