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2A9" w:rsidRDefault="00FE42A9" w:rsidP="00FE42A9">
      <w:pPr>
        <w:jc w:val="center"/>
        <w:rPr>
          <w:b/>
        </w:rPr>
      </w:pPr>
      <w:r>
        <w:rPr>
          <w:b/>
        </w:rPr>
        <w:t>Change of Worksheet</w:t>
      </w:r>
    </w:p>
    <w:p w:rsidR="00FE42A9" w:rsidRDefault="00FE42A9" w:rsidP="00FE42A9">
      <w:pPr>
        <w:jc w:val="center"/>
        <w:rPr>
          <w:b/>
        </w:rPr>
      </w:pPr>
      <w:r>
        <w:rPr>
          <w:b/>
        </w:rPr>
        <w:t>OMB No. 0581-0178</w:t>
      </w:r>
    </w:p>
    <w:p w:rsidR="00FE42A9" w:rsidRDefault="00FE42A9" w:rsidP="00FE42A9">
      <w:pPr>
        <w:jc w:val="center"/>
        <w:rPr>
          <w:b/>
        </w:rPr>
      </w:pPr>
      <w:r>
        <w:rPr>
          <w:b/>
        </w:rPr>
        <w:t>Vegetables and Specialty Crop Marketing Orders</w:t>
      </w:r>
    </w:p>
    <w:p w:rsidR="003E707B" w:rsidRDefault="00FE42A9" w:rsidP="00FE42A9">
      <w:pPr>
        <w:jc w:val="center"/>
        <w:rPr>
          <w:b/>
        </w:rPr>
      </w:pPr>
      <w:r>
        <w:rPr>
          <w:b/>
        </w:rPr>
        <w:t>Dates Grown in California</w:t>
      </w:r>
      <w:r w:rsidRPr="00DD4380">
        <w:rPr>
          <w:b/>
        </w:rPr>
        <w:t xml:space="preserve">; Marketing Order No. </w:t>
      </w:r>
      <w:r>
        <w:rPr>
          <w:b/>
        </w:rPr>
        <w:t>987</w:t>
      </w:r>
      <w:r w:rsidRPr="00DD4380">
        <w:rPr>
          <w:b/>
        </w:rPr>
        <w:t xml:space="preserve"> (7 CFR Part 98</w:t>
      </w:r>
      <w:r>
        <w:rPr>
          <w:b/>
        </w:rPr>
        <w:t>7</w:t>
      </w:r>
      <w:r w:rsidRPr="00DD4380">
        <w:rPr>
          <w:b/>
        </w:rPr>
        <w:t>)</w:t>
      </w:r>
    </w:p>
    <w:p w:rsidR="003E707B" w:rsidRDefault="003E707B" w:rsidP="003E707B">
      <w:pPr>
        <w:rPr>
          <w:b/>
        </w:rPr>
      </w:pPr>
    </w:p>
    <w:p w:rsidR="003E707B" w:rsidRDefault="00214653" w:rsidP="003E707B">
      <w:pPr>
        <w:rPr>
          <w:b/>
        </w:rPr>
      </w:pPr>
      <w:r>
        <w:rPr>
          <w:b/>
        </w:rPr>
        <w:t>January 2012</w:t>
      </w:r>
      <w:bookmarkStart w:id="0" w:name="_GoBack"/>
      <w:bookmarkEnd w:id="0"/>
    </w:p>
    <w:p w:rsidR="003E707B" w:rsidRDefault="003E707B" w:rsidP="003E707B">
      <w:pPr>
        <w:rPr>
          <w:b/>
        </w:rPr>
      </w:pPr>
    </w:p>
    <w:p w:rsidR="003E707B" w:rsidRDefault="00CB036D" w:rsidP="003E707B">
      <w:pPr>
        <w:jc w:val="center"/>
        <w:rPr>
          <w:b/>
        </w:rPr>
      </w:pPr>
      <w:r>
        <w:rPr>
          <w:b/>
        </w:rPr>
        <w:t>Form FV-72</w:t>
      </w:r>
    </w:p>
    <w:p w:rsidR="003E707B" w:rsidRDefault="003E707B" w:rsidP="003E707B">
      <w:pPr>
        <w:jc w:val="center"/>
        <w:rPr>
          <w:b/>
        </w:rPr>
      </w:pPr>
    </w:p>
    <w:p w:rsidR="003E707B" w:rsidRDefault="00677A47" w:rsidP="003E707B">
      <w:r>
        <w:t xml:space="preserve">This change of worksheet addresses modifications to one form currently approved under OMB No. 0581-0178.  The form is used by the California Date Administrative Committee to locally administer the Federal marketing order and specifically by date </w:t>
      </w:r>
      <w:r w:rsidR="00C8379B" w:rsidRPr="00143268">
        <w:t xml:space="preserve">producers to vote on the continuance of </w:t>
      </w:r>
      <w:r w:rsidR="00C8379B">
        <w:t>the marketing order.</w:t>
      </w:r>
      <w:r w:rsidR="00CB036D">
        <w:t xml:space="preserve">  </w:t>
      </w:r>
      <w:r w:rsidR="001F4A9C">
        <w:t>The information is merely stated out for producers’ convenience and reference</w:t>
      </w:r>
      <w:r w:rsidR="009E696E">
        <w:t xml:space="preserve"> in order for the Committee to convey and document details on ballot and voting procedures</w:t>
      </w:r>
      <w:r w:rsidR="001F4A9C">
        <w:t xml:space="preserve">; all the information was previously used or communicated verbally.  </w:t>
      </w:r>
      <w:r w:rsidR="000C4EEE">
        <w:t xml:space="preserve">As a result, the hours per response for this form would remain 0.33 and the total burden hours would remain 5.78.  </w:t>
      </w:r>
      <w:r w:rsidR="00DE4798">
        <w:t xml:space="preserve">Below is a justification </w:t>
      </w:r>
      <w:r w:rsidR="00F775E7">
        <w:t xml:space="preserve">of changes </w:t>
      </w:r>
      <w:r w:rsidR="00DE4798">
        <w:t xml:space="preserve">for each of the pages.  </w:t>
      </w:r>
    </w:p>
    <w:p w:rsidR="003E707B" w:rsidRDefault="003E707B" w:rsidP="003E707B"/>
    <w:p w:rsidR="00CB036D" w:rsidRDefault="00CB036D" w:rsidP="0063088C">
      <w:r>
        <w:rPr>
          <w:b/>
          <w:u w:val="single"/>
        </w:rPr>
        <w:t>FV-72: Page 1</w:t>
      </w:r>
      <w:r w:rsidR="00FE42A9" w:rsidRPr="00FE42A9">
        <w:rPr>
          <w:b/>
        </w:rPr>
        <w:t xml:space="preserve">:  </w:t>
      </w:r>
      <w:r>
        <w:t>This page is a directive to date producers indicating what amendments will be proposed and the rules and instructions for completing the rest of the form.  The content on this page was previously transmitted to the date producers verbally</w:t>
      </w:r>
      <w:r w:rsidR="00895EB7">
        <w:t xml:space="preserve"> or by email</w:t>
      </w:r>
      <w:r w:rsidR="00DE5408">
        <w:t xml:space="preserve">. The page is meant to be used as a reference for producers.  The date producers are familiar with the content presented and will not require additional time or burden to review the page.  This </w:t>
      </w:r>
      <w:r w:rsidR="001F4A9C">
        <w:t>page informs the producers what additional material is attached and repeats the voting period and postmark date for the ballot that is also communicated on page 3 and previously communicated on page 1</w:t>
      </w:r>
      <w:r w:rsidR="00F775E7">
        <w:t>.</w:t>
      </w:r>
      <w:r w:rsidR="001F4A9C">
        <w:t xml:space="preserve">  </w:t>
      </w:r>
    </w:p>
    <w:p w:rsidR="00DE5408" w:rsidRPr="00CB036D" w:rsidRDefault="00DE5408" w:rsidP="0063088C"/>
    <w:p w:rsidR="00CB036D" w:rsidRDefault="00CB036D" w:rsidP="0063088C">
      <w:r>
        <w:rPr>
          <w:b/>
          <w:u w:val="single"/>
        </w:rPr>
        <w:t>FV-72: Page 2</w:t>
      </w:r>
      <w:r w:rsidR="00FE42A9" w:rsidRPr="00FE42A9">
        <w:rPr>
          <w:b/>
        </w:rPr>
        <w:t xml:space="preserve">:  </w:t>
      </w:r>
      <w:r>
        <w:t>This page replaces Question 3</w:t>
      </w:r>
      <w:r w:rsidR="00F775E7">
        <w:t xml:space="preserve">. </w:t>
      </w:r>
      <w:r>
        <w:t xml:space="preserve"> </w:t>
      </w:r>
      <w:r w:rsidR="00895EB7">
        <w:t xml:space="preserve">The content on this page </w:t>
      </w:r>
      <w:r w:rsidR="00D54193">
        <w:t>is</w:t>
      </w:r>
      <w:r w:rsidR="00895EB7">
        <w:t xml:space="preserve"> communicated to producers verbally</w:t>
      </w:r>
      <w:r w:rsidR="00D54193">
        <w:t xml:space="preserve">; the Date Committee </w:t>
      </w:r>
      <w:r w:rsidR="00E81375">
        <w:t xml:space="preserve">simply </w:t>
      </w:r>
      <w:r w:rsidR="00D54193">
        <w:t xml:space="preserve">would like to have it in writing </w:t>
      </w:r>
      <w:r w:rsidR="003C3978">
        <w:t xml:space="preserve">to ensure there is no </w:t>
      </w:r>
      <w:r w:rsidR="00D54193">
        <w:t>confusion on the amendments</w:t>
      </w:r>
      <w:r w:rsidR="00895EB7">
        <w:t>.  Previously, amendments were proposed one at a time, each time the producers filled out a new form; the addition of this page allows the Date Committee to display several amendments at once.</w:t>
      </w:r>
    </w:p>
    <w:p w:rsidR="00CB036D" w:rsidRPr="00CB036D" w:rsidRDefault="00CB036D" w:rsidP="0063088C"/>
    <w:p w:rsidR="00CB036D" w:rsidRDefault="00CB036D" w:rsidP="0063088C">
      <w:r>
        <w:rPr>
          <w:b/>
          <w:u w:val="single"/>
        </w:rPr>
        <w:t>FV-72: Page 3</w:t>
      </w:r>
      <w:r w:rsidR="00FE42A9" w:rsidRPr="00FE42A9">
        <w:rPr>
          <w:b/>
        </w:rPr>
        <w:t xml:space="preserve">:  </w:t>
      </w:r>
      <w:r w:rsidR="00F775E7">
        <w:rPr>
          <w:b/>
        </w:rPr>
        <w:t xml:space="preserve"> </w:t>
      </w:r>
      <w:r w:rsidR="00895EB7">
        <w:t>The changes: “</w:t>
      </w:r>
      <w:r>
        <w:t>Question 3. Do you favor the proposed amendment</w:t>
      </w:r>
      <w:r w:rsidR="00895EB7">
        <w:t>?”</w:t>
      </w:r>
      <w:r>
        <w:t xml:space="preserve"> has been moved to page 2 to allow for more than one amendment to be proposed.</w:t>
      </w:r>
      <w:r w:rsidR="00895EB7">
        <w:t xml:space="preserve">  The “In Witness Whereof” section has been removed as it was placed on FV-72</w:t>
      </w:r>
      <w:r w:rsidR="00894D30">
        <w:t xml:space="preserve"> </w:t>
      </w:r>
      <w:r w:rsidR="00895EB7">
        <w:t xml:space="preserve">by mistake and does not pertain to producer referendum balloting.  </w:t>
      </w:r>
      <w:r w:rsidR="00F775E7">
        <w:t>P</w:t>
      </w:r>
      <w:r w:rsidR="00895EB7">
        <w:t>age 3</w:t>
      </w:r>
      <w:r w:rsidR="00F775E7">
        <w:t xml:space="preserve"> of this revised form</w:t>
      </w:r>
      <w:r w:rsidR="00895EB7">
        <w:t xml:space="preserve">, streamlines </w:t>
      </w:r>
      <w:r w:rsidR="00F775E7">
        <w:t xml:space="preserve">the </w:t>
      </w:r>
      <w:r w:rsidR="00895EB7">
        <w:t>content into one page.</w:t>
      </w:r>
    </w:p>
    <w:p w:rsidR="00CB036D" w:rsidRPr="00CB036D" w:rsidRDefault="00CB036D" w:rsidP="0063088C"/>
    <w:p w:rsidR="00CB036D" w:rsidRDefault="00CB036D" w:rsidP="0063088C">
      <w:r>
        <w:rPr>
          <w:b/>
          <w:u w:val="single"/>
        </w:rPr>
        <w:t>FV-72: Page 4</w:t>
      </w:r>
      <w:r w:rsidR="00FE42A9" w:rsidRPr="00FE42A9">
        <w:rPr>
          <w:b/>
        </w:rPr>
        <w:t xml:space="preserve">:  </w:t>
      </w:r>
      <w:r w:rsidR="003311F7">
        <w:t xml:space="preserve">The content on this page is both common knowledge to date producers and previously communicated verbally; the addition of this page does not affect the burden of the document. </w:t>
      </w:r>
      <w:r w:rsidR="001F4A9C">
        <w:t xml:space="preserve"> This page gives the voting instructions and rules governing producer eligibility to vote.  This page outlines when the voting and representative periods are and the terms for eligibility.  </w:t>
      </w:r>
    </w:p>
    <w:p w:rsidR="00F775E7" w:rsidRDefault="00F775E7" w:rsidP="0063088C"/>
    <w:p w:rsidR="00F775E7" w:rsidRPr="00CB036D" w:rsidRDefault="00F775E7" w:rsidP="0063088C">
      <w:r>
        <w:t xml:space="preserve">There is no change to the burden hours currently approved with this Justification for Change Worksheet.   </w:t>
      </w:r>
    </w:p>
    <w:sectPr w:rsidR="00F775E7" w:rsidRPr="00CB03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07B"/>
    <w:rsid w:val="0000039E"/>
    <w:rsid w:val="000179C3"/>
    <w:rsid w:val="00091E05"/>
    <w:rsid w:val="000C4EEE"/>
    <w:rsid w:val="00114F53"/>
    <w:rsid w:val="001F4A9C"/>
    <w:rsid w:val="00214653"/>
    <w:rsid w:val="00266A71"/>
    <w:rsid w:val="002825CA"/>
    <w:rsid w:val="0031692D"/>
    <w:rsid w:val="00326622"/>
    <w:rsid w:val="003311F7"/>
    <w:rsid w:val="00376F87"/>
    <w:rsid w:val="003C3978"/>
    <w:rsid w:val="003D5FA3"/>
    <w:rsid w:val="003E2147"/>
    <w:rsid w:val="003E707B"/>
    <w:rsid w:val="00420AE8"/>
    <w:rsid w:val="004F3000"/>
    <w:rsid w:val="00583EB6"/>
    <w:rsid w:val="005B65E8"/>
    <w:rsid w:val="0063088C"/>
    <w:rsid w:val="00677A47"/>
    <w:rsid w:val="00683277"/>
    <w:rsid w:val="006904F6"/>
    <w:rsid w:val="0070750F"/>
    <w:rsid w:val="007271B2"/>
    <w:rsid w:val="00807A82"/>
    <w:rsid w:val="00894D30"/>
    <w:rsid w:val="00895EB7"/>
    <w:rsid w:val="008A45C0"/>
    <w:rsid w:val="009B7920"/>
    <w:rsid w:val="009E696E"/>
    <w:rsid w:val="00A00192"/>
    <w:rsid w:val="00A26CCE"/>
    <w:rsid w:val="00A92FA4"/>
    <w:rsid w:val="00AA1886"/>
    <w:rsid w:val="00AC6FA7"/>
    <w:rsid w:val="00AE43CB"/>
    <w:rsid w:val="00B700A4"/>
    <w:rsid w:val="00BA56C6"/>
    <w:rsid w:val="00BC4350"/>
    <w:rsid w:val="00C558E9"/>
    <w:rsid w:val="00C8379B"/>
    <w:rsid w:val="00CB036D"/>
    <w:rsid w:val="00CF7B85"/>
    <w:rsid w:val="00D225B0"/>
    <w:rsid w:val="00D54193"/>
    <w:rsid w:val="00D71134"/>
    <w:rsid w:val="00D905E0"/>
    <w:rsid w:val="00DB05EE"/>
    <w:rsid w:val="00DE4798"/>
    <w:rsid w:val="00DE5408"/>
    <w:rsid w:val="00E81375"/>
    <w:rsid w:val="00EF2F8D"/>
    <w:rsid w:val="00EF6A7E"/>
    <w:rsid w:val="00F21F01"/>
    <w:rsid w:val="00F775E7"/>
    <w:rsid w:val="00FA3C98"/>
    <w:rsid w:val="00FA3F81"/>
    <w:rsid w:val="00FE18F8"/>
    <w:rsid w:val="00FE27A5"/>
    <w:rsid w:val="00FE4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0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8E9"/>
    <w:rPr>
      <w:rFonts w:ascii="Tahoma" w:hAnsi="Tahoma" w:cs="Tahoma"/>
      <w:sz w:val="16"/>
      <w:szCs w:val="16"/>
    </w:rPr>
  </w:style>
  <w:style w:type="character" w:customStyle="1" w:styleId="BalloonTextChar">
    <w:name w:val="Balloon Text Char"/>
    <w:basedOn w:val="DefaultParagraphFont"/>
    <w:link w:val="BalloonText"/>
    <w:uiPriority w:val="99"/>
    <w:semiHidden/>
    <w:rsid w:val="00C558E9"/>
    <w:rPr>
      <w:rFonts w:ascii="Tahoma" w:eastAsia="Times New Roman" w:hAnsi="Tahoma" w:cs="Tahoma"/>
      <w:sz w:val="16"/>
      <w:szCs w:val="16"/>
    </w:rPr>
  </w:style>
  <w:style w:type="character" w:styleId="Emphasis">
    <w:name w:val="Emphasis"/>
    <w:basedOn w:val="DefaultParagraphFont"/>
    <w:uiPriority w:val="20"/>
    <w:qFormat/>
    <w:rsid w:val="0063088C"/>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0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8E9"/>
    <w:rPr>
      <w:rFonts w:ascii="Tahoma" w:hAnsi="Tahoma" w:cs="Tahoma"/>
      <w:sz w:val="16"/>
      <w:szCs w:val="16"/>
    </w:rPr>
  </w:style>
  <w:style w:type="character" w:customStyle="1" w:styleId="BalloonTextChar">
    <w:name w:val="Balloon Text Char"/>
    <w:basedOn w:val="DefaultParagraphFont"/>
    <w:link w:val="BalloonText"/>
    <w:uiPriority w:val="99"/>
    <w:semiHidden/>
    <w:rsid w:val="00C558E9"/>
    <w:rPr>
      <w:rFonts w:ascii="Tahoma" w:eastAsia="Times New Roman" w:hAnsi="Tahoma" w:cs="Tahoma"/>
      <w:sz w:val="16"/>
      <w:szCs w:val="16"/>
    </w:rPr>
  </w:style>
  <w:style w:type="character" w:styleId="Emphasis">
    <w:name w:val="Emphasis"/>
    <w:basedOn w:val="DefaultParagraphFont"/>
    <w:uiPriority w:val="20"/>
    <w:qFormat/>
    <w:rsid w:val="0063088C"/>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32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USDA</cp:lastModifiedBy>
  <cp:revision>3</cp:revision>
  <cp:lastPrinted>2012-01-05T16:32:00Z</cp:lastPrinted>
  <dcterms:created xsi:type="dcterms:W3CDTF">2012-01-05T16:48:00Z</dcterms:created>
  <dcterms:modified xsi:type="dcterms:W3CDTF">2012-01-05T16:55:00Z</dcterms:modified>
</cp:coreProperties>
</file>