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0D" w:rsidRPr="00635239" w:rsidRDefault="00690C0D" w:rsidP="00690C0D">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u w:val="single"/>
        </w:rPr>
      </w:pPr>
      <w:r w:rsidRPr="00635239">
        <w:rPr>
          <w:rFonts w:ascii="Tahoma" w:hAnsi="Tahoma" w:cs="Tahoma"/>
          <w:b/>
          <w:bCs/>
          <w:sz w:val="28"/>
          <w:szCs w:val="28"/>
          <w:u w:val="single"/>
        </w:rPr>
        <w:t xml:space="preserve">The </w:t>
      </w:r>
      <w:r w:rsidR="00E645D9" w:rsidRPr="00635239">
        <w:rPr>
          <w:rFonts w:ascii="Tahoma" w:hAnsi="Tahoma" w:cs="Tahoma"/>
          <w:b/>
          <w:bCs/>
          <w:sz w:val="28"/>
          <w:szCs w:val="28"/>
          <w:u w:val="single"/>
        </w:rPr>
        <w:t xml:space="preserve">2013 </w:t>
      </w:r>
      <w:r w:rsidRPr="00635239">
        <w:rPr>
          <w:rFonts w:ascii="Tahoma" w:hAnsi="Tahoma" w:cs="Tahoma"/>
          <w:b/>
          <w:bCs/>
          <w:sz w:val="28"/>
          <w:szCs w:val="28"/>
          <w:u w:val="single"/>
        </w:rPr>
        <w:t>Supporting Statement for OMB 0596-0170</w:t>
      </w:r>
      <w:r w:rsidRPr="00635239">
        <w:rPr>
          <w:rFonts w:ascii="Tahoma" w:hAnsi="Tahoma" w:cs="Tahoma"/>
          <w:sz w:val="28"/>
          <w:szCs w:val="28"/>
          <w:u w:val="single"/>
        </w:rPr>
        <w:t xml:space="preserve"> </w:t>
      </w:r>
    </w:p>
    <w:p w:rsidR="00690C0D" w:rsidRPr="00635239" w:rsidRDefault="00F96D24" w:rsidP="00690C0D">
      <w:pPr>
        <w:widowControl w:val="0"/>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0" w:right="-360"/>
        <w:jc w:val="center"/>
        <w:rPr>
          <w:rFonts w:ascii="Tahoma" w:eastAsia="Times New Roman" w:hAnsi="Tahoma" w:cs="Tahoma"/>
          <w:b/>
          <w:sz w:val="28"/>
          <w:szCs w:val="28"/>
        </w:rPr>
      </w:pPr>
      <w:r>
        <w:rPr>
          <w:rFonts w:ascii="Tahoma" w:eastAsia="Times New Roman" w:hAnsi="Tahoma" w:cs="Tahoma"/>
          <w:b/>
          <w:sz w:val="28"/>
          <w:szCs w:val="28"/>
        </w:rPr>
        <w:t xml:space="preserve">Forest Service </w:t>
      </w:r>
      <w:r w:rsidR="00690C0D" w:rsidRPr="00635239">
        <w:rPr>
          <w:rFonts w:ascii="Tahoma" w:eastAsia="Times New Roman" w:hAnsi="Tahoma" w:cs="Tahoma"/>
          <w:b/>
          <w:sz w:val="28"/>
          <w:szCs w:val="28"/>
        </w:rPr>
        <w:t>Law Enforcement and Investigations Ride-Along Program</w:t>
      </w:r>
    </w:p>
    <w:p w:rsidR="002D04BD" w:rsidRPr="00635239" w:rsidRDefault="00E645D9" w:rsidP="002D04BD">
      <w:pPr>
        <w:widowControl w:val="0"/>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0" w:right="-360"/>
        <w:jc w:val="center"/>
        <w:rPr>
          <w:rFonts w:ascii="Tahoma" w:eastAsia="Times New Roman" w:hAnsi="Tahoma" w:cs="Tahoma"/>
          <w:sz w:val="24"/>
          <w:szCs w:val="24"/>
        </w:rPr>
      </w:pPr>
      <w:r w:rsidRPr="00635239">
        <w:rPr>
          <w:rFonts w:ascii="Tahoma" w:eastAsia="Times New Roman" w:hAnsi="Tahoma" w:cs="Tahoma"/>
          <w:sz w:val="24"/>
          <w:szCs w:val="24"/>
        </w:rPr>
        <w:t>October 2012</w:t>
      </w:r>
    </w:p>
    <w:p w:rsidR="002D04BD" w:rsidRPr="00635239" w:rsidRDefault="002D04BD" w:rsidP="002D04BD">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rPr>
      </w:pPr>
    </w:p>
    <w:p w:rsidR="002D04BD" w:rsidRPr="00635239" w:rsidRDefault="002D04BD" w:rsidP="002D04BD">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rPr>
      </w:pPr>
    </w:p>
    <w:p w:rsidR="002D04BD" w:rsidRPr="00635239" w:rsidRDefault="002D04BD" w:rsidP="002D04BD">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hanging="360"/>
        <w:rPr>
          <w:rFonts w:ascii="Tahoma" w:eastAsia="Times New Roman" w:hAnsi="Tahoma" w:cs="Tahoma"/>
          <w:b/>
          <w:bCs/>
          <w:sz w:val="24"/>
          <w:szCs w:val="24"/>
        </w:rPr>
      </w:pPr>
      <w:r w:rsidRPr="00635239">
        <w:rPr>
          <w:rFonts w:ascii="Tahoma" w:eastAsia="Times New Roman" w:hAnsi="Tahoma" w:cs="Tahoma"/>
          <w:b/>
          <w:bCs/>
          <w:sz w:val="24"/>
          <w:szCs w:val="24"/>
        </w:rPr>
        <w:t>A.  Justification</w:t>
      </w:r>
    </w:p>
    <w:p w:rsidR="002D04BD" w:rsidRPr="00635239" w:rsidRDefault="002D04BD" w:rsidP="002D04BD">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Explain the circumstances that make the col</w:t>
      </w:r>
      <w:r w:rsidRPr="00635239">
        <w:rPr>
          <w:rFonts w:ascii="Tahoma" w:eastAsia="Times New Roman" w:hAnsi="Tahoma" w:cs="Tahoma"/>
          <w:b/>
          <w:bCs/>
        </w:rPr>
        <w:softHyphen/>
        <w:t>lection of information necessary. Iden</w:t>
      </w:r>
      <w:r w:rsidRPr="00635239">
        <w:rPr>
          <w:rFonts w:ascii="Tahoma" w:eastAsia="Times New Roman" w:hAnsi="Tahoma" w:cs="Tahoma"/>
          <w:b/>
          <w:bCs/>
        </w:rPr>
        <w:softHyphen/>
        <w:t>tify any legal or administrative require</w:t>
      </w:r>
      <w:r w:rsidRPr="00635239">
        <w:rPr>
          <w:rFonts w:ascii="Tahoma" w:eastAsia="Times New Roman" w:hAnsi="Tahoma" w:cs="Tahoma"/>
          <w:b/>
          <w:bCs/>
        </w:rPr>
        <w:softHyphen/>
        <w:t>ments that necessitate the collection. Attach a copy of the appropriate section of each statute and regulation mandating or authorizing the col</w:t>
      </w:r>
      <w:r w:rsidRPr="00635239">
        <w:rPr>
          <w:rFonts w:ascii="Tahoma" w:eastAsia="Times New Roman" w:hAnsi="Tahoma" w:cs="Tahoma"/>
          <w:b/>
          <w:bCs/>
        </w:rPr>
        <w:softHyphen/>
        <w:t>lection of information.</w:t>
      </w:r>
    </w:p>
    <w:p w:rsidR="002D04BD" w:rsidRPr="00635239" w:rsidRDefault="002D04BD" w:rsidP="002D04BD">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jc w:val="both"/>
        <w:rPr>
          <w:rFonts w:ascii="Tahoma" w:eastAsia="Times New Roman" w:hAnsi="Tahoma" w:cs="Tahoma"/>
        </w:rPr>
      </w:pPr>
      <w:r w:rsidRPr="00635239">
        <w:rPr>
          <w:rFonts w:ascii="Tahoma" w:eastAsia="Times New Roman" w:hAnsi="Tahoma" w:cs="Tahoma"/>
        </w:rPr>
        <w:t xml:space="preserve">The Law Enforcement and Investigations Ride-Along Program allows the general public or other interested persons to accompany Agency law enforcement personnel as they conduct their normal field duties, including access to and discussions about Agency law enforcement vehicles, procedures, and facilities.  This program provides an opportunity for officers to enhance the public’s understanding and support of the Forest Service’s law enforcement program while the officers learn about public and community issues and concerns.  </w:t>
      </w:r>
    </w:p>
    <w:p w:rsidR="002D04BD" w:rsidRPr="00635239" w:rsidRDefault="002D04BD" w:rsidP="002D04BD">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jc w:val="both"/>
        <w:rPr>
          <w:rFonts w:ascii="Tahoma" w:eastAsia="Times New Roman" w:hAnsi="Tahoma" w:cs="Tahoma"/>
        </w:rPr>
      </w:pPr>
      <w:r w:rsidRPr="00635239">
        <w:rPr>
          <w:rFonts w:ascii="Tahoma" w:eastAsia="Times New Roman" w:hAnsi="Tahoma" w:cs="Tahoma"/>
        </w:rPr>
        <w:t>The program offers the additional benefit of aiding the Agency’s recruitment program by allowing interested persons to observe and participate in innovative intern-type programs.  This access also provides the Agency with an opportunity to showcase the quality of the law enforcement program and services.</w:t>
      </w:r>
    </w:p>
    <w:p w:rsidR="002D04BD" w:rsidRPr="00635239" w:rsidRDefault="002D04BD" w:rsidP="002D04BD">
      <w:pPr>
        <w:widowControl w:val="0"/>
        <w:autoSpaceDE w:val="0"/>
        <w:autoSpaceDN w:val="0"/>
        <w:adjustRightInd w:val="0"/>
        <w:spacing w:after="120" w:line="240" w:lineRule="auto"/>
        <w:ind w:left="360"/>
        <w:jc w:val="both"/>
        <w:rPr>
          <w:rFonts w:ascii="Tahoma" w:eastAsia="Times New Roman" w:hAnsi="Tahoma" w:cs="Tahoma"/>
        </w:rPr>
      </w:pPr>
      <w:r w:rsidRPr="00635239">
        <w:rPr>
          <w:rFonts w:ascii="Tahoma" w:eastAsia="Times New Roman" w:hAnsi="Tahoma" w:cs="Tahoma"/>
        </w:rPr>
        <w:t xml:space="preserve">Two forms are required to be submitted by all applicants who wish to participate in the program:  FS-5300-33 – Program Information Statement and Application, and FS-5300-34 – Assumption of Risk, Waiver of Liability, and Indemnity Agreement. </w:t>
      </w:r>
    </w:p>
    <w:p w:rsidR="002D04BD" w:rsidRPr="00635239" w:rsidRDefault="002D04BD" w:rsidP="002D04BD">
      <w:pPr>
        <w:widowControl w:val="0"/>
        <w:autoSpaceDE w:val="0"/>
        <w:autoSpaceDN w:val="0"/>
        <w:adjustRightInd w:val="0"/>
        <w:spacing w:after="120" w:line="240" w:lineRule="auto"/>
        <w:ind w:left="360"/>
        <w:jc w:val="both"/>
        <w:rPr>
          <w:rFonts w:ascii="Tahoma" w:eastAsia="Times New Roman" w:hAnsi="Tahoma" w:cs="Tahoma"/>
        </w:rPr>
      </w:pPr>
      <w:r w:rsidRPr="00635239">
        <w:rPr>
          <w:rFonts w:ascii="Tahoma" w:eastAsia="Times New Roman" w:hAnsi="Tahoma" w:cs="Tahoma"/>
        </w:rPr>
        <w:t xml:space="preserve">While the collection of this information is not required by any specific law or administrative regulation, this is a common activity of law enforcement agencies throughout the country.  Experience of other agencies and recommendations of the USDA Office of General Counsel indicates that the Agency faces potential liability if applicants are not carefully screened to eliminate inappropriate candidates such as criminals desiring access to law enforcement information, persons who pose a threat to Agency personnel or the public, and persons with on-going adverse contact with law enforcement.  In addition, as protection for the Agency from liability claims, applicants must be fully advised of the risks and waive liability of the government.  </w:t>
      </w:r>
    </w:p>
    <w:p w:rsidR="002D04BD" w:rsidRPr="00635239" w:rsidRDefault="002D04BD" w:rsidP="002D04BD">
      <w:pPr>
        <w:widowControl w:val="0"/>
        <w:autoSpaceDE w:val="0"/>
        <w:autoSpaceDN w:val="0"/>
        <w:adjustRightInd w:val="0"/>
        <w:spacing w:after="120" w:line="240" w:lineRule="auto"/>
        <w:ind w:left="360"/>
        <w:jc w:val="both"/>
        <w:rPr>
          <w:rFonts w:ascii="Tahoma" w:eastAsia="Times New Roman" w:hAnsi="Tahoma" w:cs="Tahoma"/>
        </w:rPr>
      </w:pPr>
      <w:r w:rsidRPr="00635239">
        <w:rPr>
          <w:rFonts w:ascii="Tahoma" w:eastAsia="Times New Roman" w:hAnsi="Tahoma" w:cs="Tahoma"/>
        </w:rPr>
        <w:t>The Agency has received written confirmation from the Department of Justices that conducting background investigations (using the National Crime Information Center (NCIC)) for such a purpose is common within law enforcement for the above reasons, and that such actions are authorized by general laws and regulations governing use of this data.</w:t>
      </w:r>
    </w:p>
    <w:p w:rsidR="002D04BD" w:rsidRPr="00635239" w:rsidRDefault="002D04BD" w:rsidP="002D04BD">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Indicate how, by whom, and for what pur</w:t>
      </w:r>
      <w:r w:rsidRPr="00635239">
        <w:rPr>
          <w:rFonts w:ascii="Tahoma" w:eastAsia="Times New Roman" w:hAnsi="Tahoma" w:cs="Tahoma"/>
          <w:b/>
          <w:bCs/>
        </w:rPr>
        <w:softHyphen/>
        <w:t>pose the information is to be used. Except for a new collec</w:t>
      </w:r>
      <w:r w:rsidRPr="00635239">
        <w:rPr>
          <w:rFonts w:ascii="Tahoma" w:eastAsia="Times New Roman" w:hAnsi="Tahoma" w:cs="Tahoma"/>
          <w:b/>
          <w:bCs/>
        </w:rPr>
        <w:softHyphen/>
        <w:t>tion, indicate the actual use the agency has made of the infor</w:t>
      </w:r>
      <w:r w:rsidRPr="00635239">
        <w:rPr>
          <w:rFonts w:ascii="Tahoma" w:eastAsia="Times New Roman" w:hAnsi="Tahoma" w:cs="Tahoma"/>
          <w:b/>
          <w:bCs/>
        </w:rPr>
        <w:softHyphen/>
        <w:t>ma</w:t>
      </w:r>
      <w:r w:rsidRPr="00635239">
        <w:rPr>
          <w:rFonts w:ascii="Tahoma" w:eastAsia="Times New Roman" w:hAnsi="Tahoma" w:cs="Tahoma"/>
          <w:b/>
          <w:bCs/>
        </w:rPr>
        <w:softHyphen/>
        <w:t>tion received from the current collec</w:t>
      </w:r>
      <w:r w:rsidRPr="00635239">
        <w:rPr>
          <w:rFonts w:ascii="Tahoma" w:eastAsia="Times New Roman" w:hAnsi="Tahoma" w:cs="Tahoma"/>
          <w:b/>
          <w:bCs/>
        </w:rPr>
        <w:softHyphen/>
        <w:t>tion.</w:t>
      </w:r>
    </w:p>
    <w:p w:rsidR="002D04BD" w:rsidRPr="00635239" w:rsidRDefault="002D04BD" w:rsidP="002D04BD">
      <w:pPr>
        <w:widowControl w:val="0"/>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What information will be collected - reported or recorded?  (If there are pieces of information that are especially burdensome in the collection, a specific explanation should be provided.)</w:t>
      </w:r>
    </w:p>
    <w:p w:rsidR="002D04BD" w:rsidRPr="00635239" w:rsidRDefault="002D04BD" w:rsidP="002D04BD">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jc w:val="both"/>
        <w:rPr>
          <w:rFonts w:ascii="Tahoma" w:eastAsia="Times New Roman" w:hAnsi="Tahoma" w:cs="Tahoma"/>
        </w:rPr>
      </w:pPr>
      <w:r w:rsidRPr="00635239">
        <w:rPr>
          <w:rFonts w:ascii="Tahoma" w:eastAsia="Times New Roman" w:hAnsi="Tahoma" w:cs="Tahoma"/>
        </w:rPr>
        <w:lastRenderedPageBreak/>
        <w:t>Information collected includes name, aliases, date of birth, social security number, addresses and telephone numbers (work and home), and other miscellaneous information.</w:t>
      </w:r>
    </w:p>
    <w:p w:rsidR="002D04BD" w:rsidRPr="00635239" w:rsidRDefault="002D04BD" w:rsidP="002D04BD">
      <w:pPr>
        <w:widowControl w:val="0"/>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 xml:space="preserve">From whom will the information be collected?  If there are different respondent categories (e.g., loan applicant versus a bank versus an appraiser), each should be described along with the type of collection activity that applies. </w:t>
      </w:r>
    </w:p>
    <w:p w:rsidR="002D04BD" w:rsidRPr="00635239" w:rsidRDefault="002D04BD" w:rsidP="002D04BD">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jc w:val="both"/>
        <w:rPr>
          <w:rFonts w:ascii="Tahoma" w:eastAsia="Times New Roman" w:hAnsi="Tahoma" w:cs="Tahoma"/>
        </w:rPr>
      </w:pPr>
      <w:r w:rsidRPr="00635239">
        <w:rPr>
          <w:rFonts w:ascii="Tahoma" w:eastAsia="Times New Roman" w:hAnsi="Tahoma" w:cs="Tahoma"/>
        </w:rPr>
        <w:t>This information is collected from any person who voluntarily approaches the Forest Service and wishes to participate in the program.</w:t>
      </w:r>
    </w:p>
    <w:p w:rsidR="002D04BD" w:rsidRPr="00635239" w:rsidRDefault="002D04BD" w:rsidP="002D04BD">
      <w:pPr>
        <w:widowControl w:val="0"/>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 xml:space="preserve">What will this information be used for - provide </w:t>
      </w:r>
      <w:smartTag w:uri="urn:schemas-microsoft-com:office:smarttags" w:element="stockticker">
        <w:r w:rsidRPr="00635239">
          <w:rPr>
            <w:rFonts w:ascii="Tahoma" w:eastAsia="Times New Roman" w:hAnsi="Tahoma" w:cs="Tahoma"/>
            <w:b/>
            <w:bCs/>
          </w:rPr>
          <w:t>ALL</w:t>
        </w:r>
      </w:smartTag>
      <w:r w:rsidRPr="00635239">
        <w:rPr>
          <w:rFonts w:ascii="Tahoma" w:eastAsia="Times New Roman" w:hAnsi="Tahoma" w:cs="Tahoma"/>
          <w:b/>
          <w:bCs/>
        </w:rPr>
        <w:t xml:space="preserve"> uses?</w:t>
      </w:r>
    </w:p>
    <w:p w:rsidR="002D04BD" w:rsidRPr="00635239" w:rsidRDefault="002D04BD" w:rsidP="002D04BD">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jc w:val="both"/>
        <w:rPr>
          <w:rFonts w:ascii="Tahoma" w:eastAsia="Times New Roman" w:hAnsi="Tahoma" w:cs="Tahoma"/>
        </w:rPr>
      </w:pPr>
      <w:r w:rsidRPr="00635239">
        <w:rPr>
          <w:rFonts w:ascii="Tahoma" w:eastAsia="Times New Roman" w:hAnsi="Tahoma" w:cs="Tahoma"/>
        </w:rPr>
        <w:t xml:space="preserve">This information is used by the Forest Service and, when appropriate, by any person or entity needed and authorized by the Forest </w:t>
      </w:r>
      <w:r w:rsidR="002F2AFB" w:rsidRPr="00635239">
        <w:rPr>
          <w:rFonts w:ascii="Tahoma" w:eastAsia="Times New Roman" w:hAnsi="Tahoma" w:cs="Tahoma"/>
        </w:rPr>
        <w:t xml:space="preserve">Service </w:t>
      </w:r>
      <w:r w:rsidRPr="00635239">
        <w:rPr>
          <w:rFonts w:ascii="Tahoma" w:eastAsia="Times New Roman" w:hAnsi="Tahoma" w:cs="Tahoma"/>
        </w:rPr>
        <w:t>to provide needed background information (primarily applicable to local law enforcement agencies maintaining state justice records, and by the FBI).  The complete application is viewed only by the collecting and approving Agency Law Enforcement and Investigations personnel for the purpose of evaluating and deciding on the application.</w:t>
      </w:r>
    </w:p>
    <w:p w:rsidR="002D04BD" w:rsidRPr="00635239" w:rsidRDefault="002D04BD" w:rsidP="002D04BD">
      <w:pPr>
        <w:widowControl w:val="0"/>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How will the information be collected (e.g., forms, non-forms, electronically, face-to-face, over the phone, over the Internet)?  Does the respondent have multiple options for providing the information?  If so, what are they?</w:t>
      </w:r>
    </w:p>
    <w:p w:rsidR="002D04BD" w:rsidRPr="00635239" w:rsidRDefault="00D65BF0" w:rsidP="002D04BD">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jc w:val="both"/>
        <w:rPr>
          <w:rFonts w:ascii="Tahoma" w:eastAsia="Times New Roman" w:hAnsi="Tahoma" w:cs="Tahoma"/>
        </w:rPr>
      </w:pPr>
      <w:r w:rsidRPr="00635239">
        <w:rPr>
          <w:rFonts w:ascii="Tahoma" w:eastAsia="Times New Roman" w:hAnsi="Tahoma" w:cs="Tahoma"/>
        </w:rPr>
        <w:t xml:space="preserve">Form </w:t>
      </w:r>
      <w:r w:rsidR="002D04BD" w:rsidRPr="00635239">
        <w:rPr>
          <w:rFonts w:ascii="Tahoma" w:eastAsia="Times New Roman" w:hAnsi="Tahoma" w:cs="Tahoma"/>
        </w:rPr>
        <w:t>FS-5300-33 - Program Information Statement and Application:  Information collected includes name, aliases, date of birth, social security number, addresses and telephone numbers (work and home), and other miscellaneous information.</w:t>
      </w:r>
    </w:p>
    <w:p w:rsidR="002D04BD" w:rsidRPr="00635239" w:rsidRDefault="00D65BF0" w:rsidP="002D04BD">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jc w:val="both"/>
        <w:rPr>
          <w:rFonts w:ascii="Tahoma" w:eastAsia="Times New Roman" w:hAnsi="Tahoma" w:cs="Tahoma"/>
        </w:rPr>
      </w:pPr>
      <w:r w:rsidRPr="00635239">
        <w:rPr>
          <w:rFonts w:ascii="Tahoma" w:eastAsia="Times New Roman" w:hAnsi="Tahoma" w:cs="Tahoma"/>
        </w:rPr>
        <w:t xml:space="preserve">Form </w:t>
      </w:r>
      <w:r w:rsidR="002D04BD" w:rsidRPr="00635239">
        <w:rPr>
          <w:rFonts w:ascii="Tahoma" w:eastAsia="Times New Roman" w:hAnsi="Tahoma" w:cs="Tahoma"/>
        </w:rPr>
        <w:t xml:space="preserve">FS-5300-34 – Assumption of Risk, Waiver of Liability, and Indemnity Agreement:  This is a liability waiver form that the applicant signs to indicate they have read the liability agreement.  </w:t>
      </w:r>
    </w:p>
    <w:p w:rsidR="002D04BD" w:rsidRPr="00635239" w:rsidRDefault="002D04BD" w:rsidP="002D04BD">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jc w:val="both"/>
        <w:rPr>
          <w:rFonts w:ascii="Tahoma" w:eastAsia="Times New Roman" w:hAnsi="Tahoma" w:cs="Tahoma"/>
        </w:rPr>
      </w:pPr>
      <w:r w:rsidRPr="00635239">
        <w:rPr>
          <w:rFonts w:ascii="Tahoma" w:eastAsia="Times New Roman" w:hAnsi="Tahoma" w:cs="Tahoma"/>
        </w:rPr>
        <w:t>Forms FS-5300-33 and FS-5300-34 will be filed according to Forest Service regulations under file code 5300</w:t>
      </w:r>
      <w:r w:rsidR="00427502" w:rsidRPr="00635239">
        <w:rPr>
          <w:rFonts w:ascii="Tahoma" w:eastAsia="Times New Roman" w:hAnsi="Tahoma" w:cs="Tahoma"/>
        </w:rPr>
        <w:t xml:space="preserve"> General.</w:t>
      </w:r>
      <w:r w:rsidRPr="00635239">
        <w:rPr>
          <w:rFonts w:ascii="Tahoma" w:eastAsia="Times New Roman" w:hAnsi="Tahoma" w:cs="Tahoma"/>
        </w:rPr>
        <w:t xml:space="preserve"> </w:t>
      </w:r>
      <w:r w:rsidR="00427502" w:rsidRPr="00635239">
        <w:rPr>
          <w:rFonts w:ascii="Tahoma" w:eastAsia="Times New Roman" w:hAnsi="Tahoma" w:cs="Tahoma"/>
        </w:rPr>
        <w:t>These forms will be ret</w:t>
      </w:r>
      <w:r w:rsidRPr="00635239">
        <w:rPr>
          <w:rFonts w:ascii="Tahoma" w:eastAsia="Times New Roman" w:hAnsi="Tahoma" w:cs="Tahoma"/>
        </w:rPr>
        <w:t>ained</w:t>
      </w:r>
      <w:r w:rsidR="00427502" w:rsidRPr="00635239">
        <w:rPr>
          <w:rFonts w:ascii="Tahoma" w:eastAsia="Times New Roman" w:hAnsi="Tahoma" w:cs="Tahoma"/>
        </w:rPr>
        <w:t xml:space="preserve"> for 5 years, in accordance with Forest Service Handbook 6209.11, Chapter 40</w:t>
      </w:r>
      <w:r w:rsidRPr="00635239">
        <w:rPr>
          <w:rFonts w:ascii="Tahoma" w:eastAsia="Times New Roman" w:hAnsi="Tahoma" w:cs="Tahoma"/>
        </w:rPr>
        <w:t>.</w:t>
      </w:r>
      <w:r w:rsidR="00427502" w:rsidRPr="00635239">
        <w:rPr>
          <w:rFonts w:ascii="Tahoma" w:eastAsia="Times New Roman" w:hAnsi="Tahoma" w:cs="Tahoma"/>
        </w:rPr>
        <w:t xml:space="preserve">  No electronic copies of</w:t>
      </w:r>
      <w:r w:rsidR="007A39C4" w:rsidRPr="00635239">
        <w:rPr>
          <w:rFonts w:ascii="Tahoma" w:eastAsia="Times New Roman" w:hAnsi="Tahoma" w:cs="Tahoma"/>
        </w:rPr>
        <w:t xml:space="preserve"> completed forms are maintained. A</w:t>
      </w:r>
      <w:r w:rsidR="00427502" w:rsidRPr="00635239">
        <w:rPr>
          <w:rFonts w:ascii="Tahoma" w:eastAsia="Times New Roman" w:hAnsi="Tahoma" w:cs="Tahoma"/>
        </w:rPr>
        <w:t>ll completed forms are maintained as hard copies and are locked in a secure area by the officers</w:t>
      </w:r>
      <w:r w:rsidR="007A39C4" w:rsidRPr="00635239">
        <w:rPr>
          <w:rFonts w:ascii="Tahoma" w:eastAsia="Times New Roman" w:hAnsi="Tahoma" w:cs="Tahoma"/>
        </w:rPr>
        <w:t>’</w:t>
      </w:r>
      <w:r w:rsidR="00427502" w:rsidRPr="00635239">
        <w:rPr>
          <w:rFonts w:ascii="Tahoma" w:eastAsia="Times New Roman" w:hAnsi="Tahoma" w:cs="Tahoma"/>
        </w:rPr>
        <w:t xml:space="preserve"> supervisor or Regional Office. </w:t>
      </w:r>
    </w:p>
    <w:p w:rsidR="002D04BD" w:rsidRPr="00635239" w:rsidRDefault="002D04BD" w:rsidP="002D04BD">
      <w:pPr>
        <w:widowControl w:val="0"/>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How frequently will the information be collected?</w:t>
      </w:r>
    </w:p>
    <w:p w:rsidR="002D04BD" w:rsidRPr="00635239" w:rsidRDefault="0067006C" w:rsidP="002D04BD">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jc w:val="both"/>
        <w:rPr>
          <w:rFonts w:ascii="Tahoma" w:eastAsia="Times New Roman" w:hAnsi="Tahoma" w:cs="Tahoma"/>
        </w:rPr>
      </w:pPr>
      <w:r w:rsidRPr="00635239">
        <w:rPr>
          <w:rFonts w:ascii="Tahoma" w:eastAsia="Times New Roman" w:hAnsi="Tahoma" w:cs="Tahoma"/>
        </w:rPr>
        <w:t>Information is collected from program participants once annually.  Program participants shall be restricted to four ride-a-longs in Forest Service law enforcement vehicles per year, unless the special agent in charge authorizes an exception to this restriction.  Family members are limited to two exemptions from the application requirements in FSM 5358.11a per year (see FSM 5358.11b).</w:t>
      </w:r>
    </w:p>
    <w:p w:rsidR="002D04BD" w:rsidRPr="00635239" w:rsidRDefault="002D04BD" w:rsidP="002D04BD">
      <w:pPr>
        <w:widowControl w:val="0"/>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Will the information be shared with any other organizations inside or outside USDA or the government?</w:t>
      </w:r>
    </w:p>
    <w:p w:rsidR="002D04BD" w:rsidRPr="00635239" w:rsidRDefault="002D04BD" w:rsidP="002D04BD">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jc w:val="both"/>
        <w:rPr>
          <w:rFonts w:ascii="Tahoma" w:eastAsia="Times New Roman" w:hAnsi="Tahoma" w:cs="Tahoma"/>
        </w:rPr>
      </w:pPr>
      <w:r w:rsidRPr="00635239">
        <w:rPr>
          <w:rFonts w:ascii="Tahoma" w:eastAsia="Times New Roman" w:hAnsi="Tahoma" w:cs="Tahoma"/>
        </w:rPr>
        <w:t xml:space="preserve">This information is used by the Forest Service and, when appropriate, by any person or </w:t>
      </w:r>
      <w:r w:rsidRPr="00635239">
        <w:rPr>
          <w:rFonts w:ascii="Tahoma" w:eastAsia="Times New Roman" w:hAnsi="Tahoma" w:cs="Tahoma"/>
        </w:rPr>
        <w:lastRenderedPageBreak/>
        <w:t>entity with the need to know and authorized by the Forest</w:t>
      </w:r>
      <w:r w:rsidR="002F2AFB" w:rsidRPr="00635239">
        <w:rPr>
          <w:rFonts w:ascii="Tahoma" w:eastAsia="Times New Roman" w:hAnsi="Tahoma" w:cs="Tahoma"/>
        </w:rPr>
        <w:t xml:space="preserve"> Service </w:t>
      </w:r>
      <w:r w:rsidRPr="00635239">
        <w:rPr>
          <w:rFonts w:ascii="Tahoma" w:eastAsia="Times New Roman" w:hAnsi="Tahoma" w:cs="Tahoma"/>
        </w:rPr>
        <w:t xml:space="preserve">to provide needed background information (primarily applicable to local law enforcement agencies maintaining state justice records, and by the FBI).  The complete application is viewed only by the collecting and approving Agency Law Enforcement and Investigations personnel for the purpose of evaluating and deciding on the application.  </w:t>
      </w:r>
    </w:p>
    <w:p w:rsidR="002D04BD" w:rsidRPr="00635239" w:rsidRDefault="002D04BD" w:rsidP="002D04BD">
      <w:pPr>
        <w:widowControl w:val="0"/>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If this is an ongoing collection, how have the collection requirements changed over time?</w:t>
      </w:r>
    </w:p>
    <w:p w:rsidR="002D04BD" w:rsidRPr="00635239" w:rsidRDefault="002D04BD" w:rsidP="002D04BD">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jc w:val="both"/>
        <w:rPr>
          <w:rFonts w:ascii="Tahoma" w:eastAsia="Times New Roman" w:hAnsi="Tahoma" w:cs="Tahoma"/>
        </w:rPr>
      </w:pPr>
      <w:r w:rsidRPr="00635239">
        <w:rPr>
          <w:rFonts w:ascii="Tahoma" w:eastAsia="Times New Roman" w:hAnsi="Tahoma" w:cs="Tahoma"/>
        </w:rPr>
        <w:t>The collection requirements have not changed over time.</w:t>
      </w:r>
    </w:p>
    <w:p w:rsidR="002D04BD" w:rsidRPr="00635239" w:rsidRDefault="002D04BD" w:rsidP="002D04BD">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Describe whether, and to what extent, the collection of information involves the use of auto</w:t>
      </w:r>
      <w:r w:rsidRPr="00635239">
        <w:rPr>
          <w:rFonts w:ascii="Tahoma" w:eastAsia="Times New Roman" w:hAnsi="Tahoma" w:cs="Tahoma"/>
          <w:b/>
          <w:bCs/>
        </w:rPr>
        <w:softHyphen/>
        <w:t>mat</w:t>
      </w:r>
      <w:r w:rsidRPr="00635239">
        <w:rPr>
          <w:rFonts w:ascii="Tahoma" w:eastAsia="Times New Roman" w:hAnsi="Tahoma" w:cs="Tahoma"/>
          <w:b/>
          <w:bCs/>
        </w:rPr>
        <w:softHyphen/>
        <w:t>ed, elec</w:t>
      </w:r>
      <w:r w:rsidRPr="00635239">
        <w:rPr>
          <w:rFonts w:ascii="Tahoma" w:eastAsia="Times New Roman" w:hAnsi="Tahoma" w:cs="Tahoma"/>
          <w:b/>
          <w:bCs/>
        </w:rPr>
        <w:softHyphen/>
        <w:t>tronic, mechani</w:t>
      </w:r>
      <w:r w:rsidRPr="00635239">
        <w:rPr>
          <w:rFonts w:ascii="Tahoma" w:eastAsia="Times New Roman" w:hAnsi="Tahoma" w:cs="Tahoma"/>
          <w:b/>
          <w:bCs/>
        </w:rPr>
        <w:softHyphen/>
        <w:t>cal, or other techno</w:t>
      </w:r>
      <w:r w:rsidRPr="00635239">
        <w:rPr>
          <w:rFonts w:ascii="Tahoma" w:eastAsia="Times New Roman" w:hAnsi="Tahoma" w:cs="Tahoma"/>
          <w:b/>
          <w:bCs/>
        </w:rPr>
        <w:softHyphen/>
        <w:t>log</w:t>
      </w:r>
      <w:r w:rsidRPr="00635239">
        <w:rPr>
          <w:rFonts w:ascii="Tahoma" w:eastAsia="Times New Roman" w:hAnsi="Tahoma" w:cs="Tahoma"/>
          <w:b/>
          <w:bCs/>
        </w:rPr>
        <w:softHyphen/>
        <w:t>ical collection techniques or other forms of information technol</w:t>
      </w:r>
      <w:r w:rsidRPr="00635239">
        <w:rPr>
          <w:rFonts w:ascii="Tahoma" w:eastAsia="Times New Roman" w:hAnsi="Tahoma" w:cs="Tahoma"/>
          <w:b/>
          <w:bCs/>
        </w:rPr>
        <w:softHyphen/>
        <w:t>o</w:t>
      </w:r>
      <w:r w:rsidRPr="00635239">
        <w:rPr>
          <w:rFonts w:ascii="Tahoma" w:eastAsia="Times New Roman" w:hAnsi="Tahoma" w:cs="Tahoma"/>
          <w:b/>
          <w:bCs/>
        </w:rPr>
        <w:softHyphen/>
        <w:t>gy, e.g. permit</w:t>
      </w:r>
      <w:r w:rsidRPr="00635239">
        <w:rPr>
          <w:rFonts w:ascii="Tahoma" w:eastAsia="Times New Roman" w:hAnsi="Tahoma" w:cs="Tahoma"/>
          <w:b/>
          <w:bCs/>
        </w:rPr>
        <w:softHyphen/>
        <w:t>ting elec</w:t>
      </w:r>
      <w:r w:rsidRPr="00635239">
        <w:rPr>
          <w:rFonts w:ascii="Tahoma" w:eastAsia="Times New Roman" w:hAnsi="Tahoma" w:cs="Tahoma"/>
          <w:b/>
          <w:bCs/>
        </w:rPr>
        <w:softHyphen/>
        <w:t>tronic sub</w:t>
      </w:r>
      <w:r w:rsidRPr="00635239">
        <w:rPr>
          <w:rFonts w:ascii="Tahoma" w:eastAsia="Times New Roman" w:hAnsi="Tahoma" w:cs="Tahoma"/>
          <w:b/>
          <w:bCs/>
        </w:rPr>
        <w:softHyphen/>
        <w:t>mission of respons</w:t>
      </w:r>
      <w:r w:rsidRPr="00635239">
        <w:rPr>
          <w:rFonts w:ascii="Tahoma" w:eastAsia="Times New Roman" w:hAnsi="Tahoma" w:cs="Tahoma"/>
          <w:b/>
          <w:bCs/>
        </w:rPr>
        <w:softHyphen/>
        <w:t>es, and the basis for the decision for adopting this means of collection. Also describe any con</w:t>
      </w:r>
      <w:r w:rsidRPr="00635239">
        <w:rPr>
          <w:rFonts w:ascii="Tahoma" w:eastAsia="Times New Roman" w:hAnsi="Tahoma" w:cs="Tahoma"/>
          <w:b/>
          <w:bCs/>
        </w:rPr>
        <w:softHyphen/>
        <w:t>sideration of using in</w:t>
      </w:r>
      <w:r w:rsidRPr="00635239">
        <w:rPr>
          <w:rFonts w:ascii="Tahoma" w:eastAsia="Times New Roman" w:hAnsi="Tahoma" w:cs="Tahoma"/>
          <w:b/>
          <w:bCs/>
        </w:rPr>
        <w:softHyphen/>
        <w:t>fo</w:t>
      </w:r>
      <w:r w:rsidRPr="00635239">
        <w:rPr>
          <w:rFonts w:ascii="Tahoma" w:eastAsia="Times New Roman" w:hAnsi="Tahoma" w:cs="Tahoma"/>
          <w:b/>
          <w:bCs/>
        </w:rPr>
        <w:softHyphen/>
        <w:t>r</w:t>
      </w:r>
      <w:r w:rsidRPr="00635239">
        <w:rPr>
          <w:rFonts w:ascii="Tahoma" w:eastAsia="Times New Roman" w:hAnsi="Tahoma" w:cs="Tahoma"/>
          <w:b/>
          <w:bCs/>
        </w:rPr>
        <w:softHyphen/>
        <w:t>m</w:t>
      </w:r>
      <w:r w:rsidRPr="00635239">
        <w:rPr>
          <w:rFonts w:ascii="Tahoma" w:eastAsia="Times New Roman" w:hAnsi="Tahoma" w:cs="Tahoma"/>
          <w:b/>
          <w:bCs/>
        </w:rPr>
        <w:softHyphen/>
        <w:t>a</w:t>
      </w:r>
      <w:r w:rsidRPr="00635239">
        <w:rPr>
          <w:rFonts w:ascii="Tahoma" w:eastAsia="Times New Roman" w:hAnsi="Tahoma" w:cs="Tahoma"/>
          <w:b/>
          <w:bCs/>
        </w:rPr>
        <w:softHyphen/>
        <w:t>t</w:t>
      </w:r>
      <w:r w:rsidRPr="00635239">
        <w:rPr>
          <w:rFonts w:ascii="Tahoma" w:eastAsia="Times New Roman" w:hAnsi="Tahoma" w:cs="Tahoma"/>
          <w:b/>
          <w:bCs/>
        </w:rPr>
        <w:softHyphen/>
        <w:t>ion technolo</w:t>
      </w:r>
      <w:r w:rsidRPr="00635239">
        <w:rPr>
          <w:rFonts w:ascii="Tahoma" w:eastAsia="Times New Roman" w:hAnsi="Tahoma" w:cs="Tahoma"/>
          <w:b/>
          <w:bCs/>
        </w:rPr>
        <w:softHyphen/>
        <w:t>gy to re</w:t>
      </w:r>
      <w:r w:rsidRPr="00635239">
        <w:rPr>
          <w:rFonts w:ascii="Tahoma" w:eastAsia="Times New Roman" w:hAnsi="Tahoma" w:cs="Tahoma"/>
          <w:b/>
          <w:bCs/>
        </w:rPr>
        <w:softHyphen/>
        <w:t>duce bur</w:t>
      </w:r>
      <w:r w:rsidRPr="00635239">
        <w:rPr>
          <w:rFonts w:ascii="Tahoma" w:eastAsia="Times New Roman" w:hAnsi="Tahoma" w:cs="Tahoma"/>
          <w:b/>
          <w:bCs/>
        </w:rPr>
        <w:softHyphen/>
        <w:t>den.</w:t>
      </w:r>
    </w:p>
    <w:p w:rsidR="002D04BD" w:rsidRPr="00635239" w:rsidRDefault="003F7907" w:rsidP="002D04BD">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jc w:val="both"/>
        <w:rPr>
          <w:rFonts w:ascii="Tahoma" w:eastAsia="Times New Roman" w:hAnsi="Tahoma" w:cs="Tahoma"/>
        </w:rPr>
      </w:pPr>
      <w:r w:rsidRPr="00635239">
        <w:rPr>
          <w:rFonts w:ascii="Tahoma" w:eastAsia="Times New Roman" w:hAnsi="Tahoma" w:cs="Tahoma"/>
        </w:rPr>
        <w:t xml:space="preserve">Per Forest Service Manual 5300, Chapter 50, </w:t>
      </w:r>
      <w:proofErr w:type="gramStart"/>
      <w:r w:rsidRPr="00635239">
        <w:rPr>
          <w:rFonts w:ascii="Tahoma" w:eastAsia="Times New Roman" w:hAnsi="Tahoma" w:cs="Tahoma"/>
        </w:rPr>
        <w:t>Section</w:t>
      </w:r>
      <w:proofErr w:type="gramEnd"/>
      <w:r w:rsidRPr="00635239">
        <w:rPr>
          <w:rFonts w:ascii="Tahoma" w:eastAsia="Times New Roman" w:hAnsi="Tahoma" w:cs="Tahoma"/>
        </w:rPr>
        <w:t xml:space="preserve"> 58: all </w:t>
      </w:r>
      <w:r w:rsidR="002D04BD" w:rsidRPr="00635239">
        <w:rPr>
          <w:rFonts w:ascii="Tahoma" w:eastAsia="Times New Roman" w:hAnsi="Tahoma" w:cs="Tahoma"/>
        </w:rPr>
        <w:t>forms require</w:t>
      </w:r>
      <w:r w:rsidRPr="00635239">
        <w:rPr>
          <w:rFonts w:ascii="Tahoma" w:eastAsia="Times New Roman" w:hAnsi="Tahoma" w:cs="Tahoma"/>
        </w:rPr>
        <w:t xml:space="preserve"> participants to submit forms to Agency Law Enforcement and Investigations personnel in person with</w:t>
      </w:r>
      <w:r w:rsidR="002D04BD" w:rsidRPr="00635239">
        <w:rPr>
          <w:rFonts w:ascii="Tahoma" w:eastAsia="Times New Roman" w:hAnsi="Tahoma" w:cs="Tahoma"/>
        </w:rPr>
        <w:t xml:space="preserve"> an original signature</w:t>
      </w:r>
      <w:r w:rsidRPr="00635239">
        <w:rPr>
          <w:rFonts w:ascii="Tahoma" w:eastAsia="Times New Roman" w:hAnsi="Tahoma" w:cs="Tahoma"/>
        </w:rPr>
        <w:t>, to be kept</w:t>
      </w:r>
      <w:r w:rsidR="002D04BD" w:rsidRPr="00635239">
        <w:rPr>
          <w:rFonts w:ascii="Tahoma" w:eastAsia="Times New Roman" w:hAnsi="Tahoma" w:cs="Tahoma"/>
        </w:rPr>
        <w:t xml:space="preserve"> on file</w:t>
      </w:r>
      <w:r w:rsidRPr="00635239">
        <w:rPr>
          <w:rFonts w:ascii="Tahoma" w:eastAsia="Times New Roman" w:hAnsi="Tahoma" w:cs="Tahoma"/>
        </w:rPr>
        <w:t>.</w:t>
      </w:r>
      <w:r w:rsidR="002D04BD" w:rsidRPr="00635239">
        <w:rPr>
          <w:rFonts w:ascii="Tahoma" w:eastAsia="Times New Roman" w:hAnsi="Tahoma" w:cs="Tahoma"/>
        </w:rPr>
        <w:t xml:space="preserve"> </w:t>
      </w:r>
      <w:r w:rsidRPr="00635239">
        <w:rPr>
          <w:rFonts w:ascii="Tahoma" w:eastAsia="Times New Roman" w:hAnsi="Tahoma" w:cs="Tahoma"/>
        </w:rPr>
        <w:t xml:space="preserve"> T</w:t>
      </w:r>
      <w:r w:rsidR="002D04BD" w:rsidRPr="00635239">
        <w:rPr>
          <w:rFonts w:ascii="Tahoma" w:eastAsia="Times New Roman" w:hAnsi="Tahoma" w:cs="Tahoma"/>
        </w:rPr>
        <w:t>herefore only a paper copy collection of the information will occur.</w:t>
      </w:r>
    </w:p>
    <w:p w:rsidR="002D04BD" w:rsidRPr="00635239" w:rsidRDefault="002D04BD" w:rsidP="002D04BD">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Describe efforts to identify duplica</w:t>
      </w:r>
      <w:r w:rsidRPr="00635239">
        <w:rPr>
          <w:rFonts w:ascii="Tahoma" w:eastAsia="Times New Roman" w:hAnsi="Tahoma" w:cs="Tahoma"/>
          <w:b/>
          <w:bCs/>
        </w:rPr>
        <w:softHyphen/>
        <w:t>tion. Show specifically why any sim</w:t>
      </w:r>
      <w:r w:rsidRPr="00635239">
        <w:rPr>
          <w:rFonts w:ascii="Tahoma" w:eastAsia="Times New Roman" w:hAnsi="Tahoma" w:cs="Tahoma"/>
          <w:b/>
          <w:bCs/>
        </w:rPr>
        <w:softHyphen/>
        <w:t>ilar in</w:t>
      </w:r>
      <w:r w:rsidRPr="00635239">
        <w:rPr>
          <w:rFonts w:ascii="Tahoma" w:eastAsia="Times New Roman" w:hAnsi="Tahoma" w:cs="Tahoma"/>
          <w:b/>
          <w:bCs/>
        </w:rPr>
        <w:softHyphen/>
        <w:t>for</w:t>
      </w:r>
      <w:r w:rsidRPr="00635239">
        <w:rPr>
          <w:rFonts w:ascii="Tahoma" w:eastAsia="Times New Roman" w:hAnsi="Tahoma" w:cs="Tahoma"/>
          <w:b/>
          <w:bCs/>
        </w:rPr>
        <w:softHyphen/>
        <w:t>mation already avail</w:t>
      </w:r>
      <w:r w:rsidRPr="00635239">
        <w:rPr>
          <w:rFonts w:ascii="Tahoma" w:eastAsia="Times New Roman" w:hAnsi="Tahoma" w:cs="Tahoma"/>
          <w:b/>
          <w:bCs/>
        </w:rPr>
        <w:softHyphen/>
        <w:t>able cannot be used or modified for use for the purpos</w:t>
      </w:r>
      <w:r w:rsidRPr="00635239">
        <w:rPr>
          <w:rFonts w:ascii="Tahoma" w:eastAsia="Times New Roman" w:hAnsi="Tahoma" w:cs="Tahoma"/>
          <w:b/>
          <w:bCs/>
        </w:rPr>
        <w:softHyphen/>
        <w:t>es de</w:t>
      </w:r>
      <w:r w:rsidRPr="00635239">
        <w:rPr>
          <w:rFonts w:ascii="Tahoma" w:eastAsia="Times New Roman" w:hAnsi="Tahoma" w:cs="Tahoma"/>
          <w:b/>
          <w:bCs/>
        </w:rPr>
        <w:softHyphen/>
        <w:t>scri</w:t>
      </w:r>
      <w:r w:rsidRPr="00635239">
        <w:rPr>
          <w:rFonts w:ascii="Tahoma" w:eastAsia="Times New Roman" w:hAnsi="Tahoma" w:cs="Tahoma"/>
          <w:b/>
          <w:bCs/>
        </w:rPr>
        <w:softHyphen/>
        <w:t>bed in Item 2 above.</w:t>
      </w:r>
    </w:p>
    <w:p w:rsidR="002D04BD" w:rsidRPr="00635239" w:rsidRDefault="002D04BD" w:rsidP="002D04BD">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jc w:val="both"/>
        <w:rPr>
          <w:rFonts w:ascii="Tahoma" w:eastAsia="Times New Roman" w:hAnsi="Tahoma" w:cs="Tahoma"/>
        </w:rPr>
      </w:pPr>
      <w:r w:rsidRPr="00635239">
        <w:rPr>
          <w:rFonts w:ascii="Tahoma" w:eastAsia="Times New Roman" w:hAnsi="Tahoma" w:cs="Tahoma"/>
        </w:rPr>
        <w:t>Information collected is specific to each individual Law Enforcement sub-unit of the Forest Service, based upon the individuals who apply to that sub-unit for approval to participate in the program at that location</w:t>
      </w:r>
      <w:r w:rsidR="002F2AFB" w:rsidRPr="00635239">
        <w:rPr>
          <w:rFonts w:ascii="Tahoma" w:eastAsia="Times New Roman" w:hAnsi="Tahoma" w:cs="Tahoma"/>
        </w:rPr>
        <w:t xml:space="preserve"> during a specific period of time</w:t>
      </w:r>
      <w:r w:rsidRPr="00635239">
        <w:rPr>
          <w:rFonts w:ascii="Tahoma" w:eastAsia="Times New Roman" w:hAnsi="Tahoma" w:cs="Tahoma"/>
        </w:rPr>
        <w:t xml:space="preserve">.  </w:t>
      </w:r>
      <w:r w:rsidRPr="00635239">
        <w:rPr>
          <w:rFonts w:ascii="Tahoma" w:eastAsia="Times New Roman" w:hAnsi="Tahoma" w:cs="Tahoma"/>
        </w:rPr>
        <w:tab/>
      </w:r>
      <w:r w:rsidRPr="00635239">
        <w:rPr>
          <w:rFonts w:ascii="Tahoma" w:eastAsia="Times New Roman" w:hAnsi="Tahoma" w:cs="Tahoma"/>
        </w:rPr>
        <w:tab/>
      </w:r>
    </w:p>
    <w:p w:rsidR="002D04BD" w:rsidRPr="00635239" w:rsidRDefault="002D04BD" w:rsidP="002D04BD">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If the collection of information im</w:t>
      </w:r>
      <w:r w:rsidRPr="00635239">
        <w:rPr>
          <w:rFonts w:ascii="Tahoma" w:eastAsia="Times New Roman" w:hAnsi="Tahoma" w:cs="Tahoma"/>
          <w:b/>
          <w:bCs/>
        </w:rPr>
        <w:softHyphen/>
        <w:t>pacts small businesses or other small entities (Item 5 of OMB Form 83-I), describe any methods used to mini</w:t>
      </w:r>
      <w:r w:rsidRPr="00635239">
        <w:rPr>
          <w:rFonts w:ascii="Tahoma" w:eastAsia="Times New Roman" w:hAnsi="Tahoma" w:cs="Tahoma"/>
          <w:b/>
          <w:bCs/>
        </w:rPr>
        <w:softHyphen/>
        <w:t>mize burden.</w:t>
      </w:r>
    </w:p>
    <w:p w:rsidR="002D04BD" w:rsidRPr="00635239" w:rsidRDefault="002D04BD" w:rsidP="002D04BD">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jc w:val="both"/>
        <w:rPr>
          <w:rFonts w:ascii="Tahoma" w:eastAsia="Times New Roman" w:hAnsi="Tahoma" w:cs="Tahoma"/>
        </w:rPr>
      </w:pPr>
      <w:r w:rsidRPr="00635239">
        <w:rPr>
          <w:rFonts w:ascii="Tahoma" w:eastAsia="Times New Roman" w:hAnsi="Tahoma" w:cs="Tahoma"/>
        </w:rPr>
        <w:t>The collection of this information does not impact small businesses or other small entities.</w:t>
      </w:r>
    </w:p>
    <w:p w:rsidR="002D04BD" w:rsidRPr="00635239" w:rsidRDefault="002D04BD" w:rsidP="002D04BD">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Describe the consequence to Federal program or policy activities if the collection is not conducted or is con</w:t>
      </w:r>
      <w:r w:rsidRPr="00635239">
        <w:rPr>
          <w:rFonts w:ascii="Tahoma" w:eastAsia="Times New Roman" w:hAnsi="Tahoma" w:cs="Tahoma"/>
          <w:b/>
          <w:bCs/>
        </w:rPr>
        <w:softHyphen/>
        <w:t>ducted less fre</w:t>
      </w:r>
      <w:r w:rsidRPr="00635239">
        <w:rPr>
          <w:rFonts w:ascii="Tahoma" w:eastAsia="Times New Roman" w:hAnsi="Tahoma" w:cs="Tahoma"/>
          <w:b/>
          <w:bCs/>
        </w:rPr>
        <w:softHyphen/>
        <w:t>quent</w:t>
      </w:r>
      <w:r w:rsidRPr="00635239">
        <w:rPr>
          <w:rFonts w:ascii="Tahoma" w:eastAsia="Times New Roman" w:hAnsi="Tahoma" w:cs="Tahoma"/>
          <w:b/>
          <w:bCs/>
        </w:rPr>
        <w:softHyphen/>
        <w:t>ly, as well as any technical or legal obstacles to reducing burden.</w:t>
      </w:r>
    </w:p>
    <w:p w:rsidR="002D04BD" w:rsidRPr="00635239" w:rsidRDefault="002D04BD" w:rsidP="002D04BD">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jc w:val="both"/>
        <w:rPr>
          <w:rFonts w:ascii="Tahoma" w:eastAsia="Times New Roman" w:hAnsi="Tahoma" w:cs="Tahoma"/>
        </w:rPr>
      </w:pPr>
      <w:r w:rsidRPr="00635239">
        <w:rPr>
          <w:rFonts w:ascii="Tahoma" w:eastAsia="Times New Roman" w:hAnsi="Tahoma" w:cs="Tahoma"/>
        </w:rPr>
        <w:t xml:space="preserve">Collection of this information is critical to protect the safety of agency law enforcement personnel and programs, and the liability of the government of the </w:t>
      </w:r>
      <w:smartTag w:uri="urn:schemas-microsoft-com:office:smarttags" w:element="place">
        <w:smartTag w:uri="urn:schemas-microsoft-com:office:smarttags" w:element="country-region">
          <w:r w:rsidRPr="00635239">
            <w:rPr>
              <w:rFonts w:ascii="Tahoma" w:eastAsia="Times New Roman" w:hAnsi="Tahoma" w:cs="Tahoma"/>
            </w:rPr>
            <w:t>United States of America</w:t>
          </w:r>
        </w:smartTag>
      </w:smartTag>
      <w:r w:rsidRPr="00635239">
        <w:rPr>
          <w:rFonts w:ascii="Tahoma" w:eastAsia="Times New Roman" w:hAnsi="Tahoma" w:cs="Tahoma"/>
        </w:rPr>
        <w:t xml:space="preserve">.  The program would not exist if the information is not collected. In addition, the desired goals of enhanced citizen involvement and understanding, along with improved agency recruitment, would not be met. </w:t>
      </w:r>
    </w:p>
    <w:p w:rsidR="002D04BD" w:rsidRPr="00635239" w:rsidRDefault="002D04BD" w:rsidP="002D04BD">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Explain any special circumstances that would cause an information collection to be conducted in a manner:</w:t>
      </w:r>
    </w:p>
    <w:p w:rsidR="002D04BD" w:rsidRPr="00635239" w:rsidRDefault="002D04BD" w:rsidP="002D04BD">
      <w:pPr>
        <w:widowControl w:val="0"/>
        <w:numPr>
          <w:ilvl w:val="0"/>
          <w:numId w:val="4"/>
        </w:numPr>
        <w:tabs>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hanging="360"/>
        <w:jc w:val="both"/>
        <w:rPr>
          <w:rFonts w:ascii="Tahoma" w:eastAsia="Times New Roman" w:hAnsi="Tahoma" w:cs="Tahoma"/>
          <w:b/>
          <w:bCs/>
        </w:rPr>
      </w:pPr>
      <w:r w:rsidRPr="00635239">
        <w:rPr>
          <w:rFonts w:ascii="Tahoma" w:eastAsia="Times New Roman" w:hAnsi="Tahoma" w:cs="Tahoma"/>
          <w:b/>
          <w:bCs/>
        </w:rPr>
        <w:t>Requiring respondents to report informa</w:t>
      </w:r>
      <w:r w:rsidRPr="00635239">
        <w:rPr>
          <w:rFonts w:ascii="Tahoma" w:eastAsia="Times New Roman" w:hAnsi="Tahoma" w:cs="Tahoma"/>
          <w:b/>
          <w:bCs/>
        </w:rPr>
        <w:softHyphen/>
        <w:t>tion to the agency more often than quarterly;</w:t>
      </w:r>
    </w:p>
    <w:p w:rsidR="007A39C4" w:rsidRPr="00635239" w:rsidRDefault="007A39C4" w:rsidP="007A39C4">
      <w:pPr>
        <w:widowControl w:val="0"/>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jc w:val="both"/>
        <w:rPr>
          <w:rFonts w:ascii="Tahoma" w:eastAsia="Times New Roman" w:hAnsi="Tahoma" w:cs="Tahoma"/>
          <w:bCs/>
        </w:rPr>
      </w:pPr>
      <w:r w:rsidRPr="00635239">
        <w:rPr>
          <w:rFonts w:ascii="Tahoma" w:eastAsia="Times New Roman" w:hAnsi="Tahoma" w:cs="Tahoma"/>
          <w:bCs/>
        </w:rPr>
        <w:lastRenderedPageBreak/>
        <w:t xml:space="preserve">Respondents are only required to submit information when they wish to participate in the Ride-A-Long program. </w:t>
      </w:r>
    </w:p>
    <w:p w:rsidR="002D04BD" w:rsidRPr="00635239" w:rsidRDefault="002D04BD" w:rsidP="002D04BD">
      <w:pPr>
        <w:widowControl w:val="0"/>
        <w:numPr>
          <w:ilvl w:val="0"/>
          <w:numId w:val="4"/>
        </w:numPr>
        <w:tabs>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hanging="360"/>
        <w:jc w:val="both"/>
        <w:rPr>
          <w:rFonts w:ascii="Tahoma" w:eastAsia="Times New Roman" w:hAnsi="Tahoma" w:cs="Tahoma"/>
          <w:b/>
          <w:bCs/>
        </w:rPr>
      </w:pPr>
      <w:r w:rsidRPr="00635239">
        <w:rPr>
          <w:rFonts w:ascii="Tahoma" w:eastAsia="Times New Roman" w:hAnsi="Tahoma" w:cs="Tahoma"/>
          <w:b/>
          <w:bCs/>
        </w:rPr>
        <w:t>Requiring respondents to prepare a writ</w:t>
      </w:r>
      <w:r w:rsidRPr="00635239">
        <w:rPr>
          <w:rFonts w:ascii="Tahoma" w:eastAsia="Times New Roman" w:hAnsi="Tahoma" w:cs="Tahoma"/>
          <w:b/>
          <w:bCs/>
        </w:rPr>
        <w:softHyphen/>
        <w:t>ten response to a collection of infor</w:t>
      </w:r>
      <w:r w:rsidRPr="00635239">
        <w:rPr>
          <w:rFonts w:ascii="Tahoma" w:eastAsia="Times New Roman" w:hAnsi="Tahoma" w:cs="Tahoma"/>
          <w:b/>
          <w:bCs/>
        </w:rPr>
        <w:softHyphen/>
        <w:t>ma</w:t>
      </w:r>
      <w:r w:rsidRPr="00635239">
        <w:rPr>
          <w:rFonts w:ascii="Tahoma" w:eastAsia="Times New Roman" w:hAnsi="Tahoma" w:cs="Tahoma"/>
          <w:b/>
          <w:bCs/>
        </w:rPr>
        <w:softHyphen/>
        <w:t>tion in fewer than 30 days after receipt of it;</w:t>
      </w:r>
    </w:p>
    <w:p w:rsidR="007A39C4" w:rsidRPr="00635239" w:rsidRDefault="002F2AFB" w:rsidP="007A39C4">
      <w:pPr>
        <w:widowControl w:val="0"/>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jc w:val="both"/>
        <w:rPr>
          <w:rFonts w:ascii="Tahoma" w:eastAsia="Times New Roman" w:hAnsi="Tahoma" w:cs="Tahoma"/>
          <w:bCs/>
        </w:rPr>
      </w:pPr>
      <w:r w:rsidRPr="00635239">
        <w:rPr>
          <w:rFonts w:ascii="Tahoma" w:eastAsia="Times New Roman" w:hAnsi="Tahoma" w:cs="Tahoma"/>
          <w:bCs/>
        </w:rPr>
        <w:t xml:space="preserve">Although there is no requirement to respond in fewer than 30 days, the nature of the response is such that respondents typically prepare their response fewer than 30 days prior to the approval of their request and commencement of their participation in the program.  </w:t>
      </w:r>
      <w:r w:rsidR="007A39C4" w:rsidRPr="00635239">
        <w:rPr>
          <w:rFonts w:ascii="Tahoma" w:eastAsia="Times New Roman" w:hAnsi="Tahoma" w:cs="Tahoma"/>
          <w:bCs/>
        </w:rPr>
        <w:t xml:space="preserve">FS requires the forms to be filled out prior to participating in the Ride-A-Long, only to the extent that will enable enough time to conduct a </w:t>
      </w:r>
      <w:r w:rsidR="000D7AB1" w:rsidRPr="00635239">
        <w:rPr>
          <w:rFonts w:ascii="Tahoma" w:eastAsia="Times New Roman" w:hAnsi="Tahoma" w:cs="Tahoma"/>
          <w:bCs/>
        </w:rPr>
        <w:t>preliminary background investigation and approval from chain of command.  Generally this time frame is from a few days to two weeks, depending on workload of personnel entering information to NCIC and when the respondent will be participating.</w:t>
      </w:r>
    </w:p>
    <w:p w:rsidR="002D04BD" w:rsidRPr="00635239" w:rsidRDefault="002D04BD" w:rsidP="002D04BD">
      <w:pPr>
        <w:widowControl w:val="0"/>
        <w:numPr>
          <w:ilvl w:val="0"/>
          <w:numId w:val="4"/>
        </w:numPr>
        <w:tabs>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hanging="360"/>
        <w:jc w:val="both"/>
        <w:rPr>
          <w:rFonts w:ascii="Tahoma" w:eastAsia="Times New Roman" w:hAnsi="Tahoma" w:cs="Tahoma"/>
          <w:b/>
          <w:bCs/>
        </w:rPr>
      </w:pPr>
      <w:r w:rsidRPr="00635239">
        <w:rPr>
          <w:rFonts w:ascii="Tahoma" w:eastAsia="Times New Roman" w:hAnsi="Tahoma" w:cs="Tahoma"/>
          <w:b/>
          <w:bCs/>
        </w:rPr>
        <w:t>Requiring respondents to submit more than an original and two copies of any docu</w:t>
      </w:r>
      <w:r w:rsidRPr="00635239">
        <w:rPr>
          <w:rFonts w:ascii="Tahoma" w:eastAsia="Times New Roman" w:hAnsi="Tahoma" w:cs="Tahoma"/>
          <w:b/>
          <w:bCs/>
        </w:rPr>
        <w:softHyphen/>
        <w:t>ment;</w:t>
      </w:r>
    </w:p>
    <w:p w:rsidR="000D7AB1" w:rsidRPr="00E80CC6" w:rsidRDefault="002D04BD" w:rsidP="00E80CC6">
      <w:pPr>
        <w:widowControl w:val="0"/>
        <w:numPr>
          <w:ilvl w:val="0"/>
          <w:numId w:val="4"/>
        </w:numPr>
        <w:tabs>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hanging="360"/>
        <w:jc w:val="both"/>
        <w:rPr>
          <w:rFonts w:ascii="Tahoma" w:eastAsia="Times New Roman" w:hAnsi="Tahoma" w:cs="Tahoma"/>
          <w:b/>
          <w:bCs/>
        </w:rPr>
      </w:pPr>
      <w:r w:rsidRPr="00635239">
        <w:rPr>
          <w:rFonts w:ascii="Tahoma" w:eastAsia="Times New Roman" w:hAnsi="Tahoma" w:cs="Tahoma"/>
          <w:b/>
          <w:bCs/>
        </w:rPr>
        <w:t>Requiring respondents to retain re</w:t>
      </w:r>
      <w:r w:rsidRPr="00635239">
        <w:rPr>
          <w:rFonts w:ascii="Tahoma" w:eastAsia="Times New Roman" w:hAnsi="Tahoma" w:cs="Tahoma"/>
          <w:b/>
          <w:bCs/>
        </w:rPr>
        <w:softHyphen/>
        <w:t>cords, other than health, medical, governm</w:t>
      </w:r>
      <w:r w:rsidRPr="00635239">
        <w:rPr>
          <w:rFonts w:ascii="Tahoma" w:eastAsia="Times New Roman" w:hAnsi="Tahoma" w:cs="Tahoma"/>
          <w:b/>
          <w:bCs/>
        </w:rPr>
        <w:softHyphen/>
        <w:t>ent contract, grant-in-aid, or tax records for more than three years;</w:t>
      </w:r>
    </w:p>
    <w:p w:rsidR="002D04BD" w:rsidRPr="00635239" w:rsidRDefault="002D04BD" w:rsidP="002D04BD">
      <w:pPr>
        <w:widowControl w:val="0"/>
        <w:numPr>
          <w:ilvl w:val="0"/>
          <w:numId w:val="4"/>
        </w:numPr>
        <w:tabs>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hanging="360"/>
        <w:jc w:val="both"/>
        <w:rPr>
          <w:rFonts w:ascii="Tahoma" w:eastAsia="Times New Roman" w:hAnsi="Tahoma" w:cs="Tahoma"/>
          <w:b/>
          <w:bCs/>
        </w:rPr>
      </w:pPr>
      <w:r w:rsidRPr="00635239">
        <w:rPr>
          <w:rFonts w:ascii="Tahoma" w:eastAsia="Times New Roman" w:hAnsi="Tahoma" w:cs="Tahoma"/>
          <w:b/>
          <w:bCs/>
        </w:rPr>
        <w:t>In connection with a statisti</w:t>
      </w:r>
      <w:r w:rsidRPr="00635239">
        <w:rPr>
          <w:rFonts w:ascii="Tahoma" w:eastAsia="Times New Roman" w:hAnsi="Tahoma" w:cs="Tahoma"/>
          <w:b/>
          <w:bCs/>
        </w:rPr>
        <w:softHyphen/>
        <w:t>cal sur</w:t>
      </w:r>
      <w:r w:rsidRPr="00635239">
        <w:rPr>
          <w:rFonts w:ascii="Tahoma" w:eastAsia="Times New Roman" w:hAnsi="Tahoma" w:cs="Tahoma"/>
          <w:b/>
          <w:bCs/>
        </w:rPr>
        <w:softHyphen/>
        <w:t>vey, that is not de</w:t>
      </w:r>
      <w:r w:rsidRPr="00635239">
        <w:rPr>
          <w:rFonts w:ascii="Tahoma" w:eastAsia="Times New Roman" w:hAnsi="Tahoma" w:cs="Tahoma"/>
          <w:b/>
          <w:bCs/>
        </w:rPr>
        <w:softHyphen/>
        <w:t>signed to produce valid and reli</w:t>
      </w:r>
      <w:r w:rsidRPr="00635239">
        <w:rPr>
          <w:rFonts w:ascii="Tahoma" w:eastAsia="Times New Roman" w:hAnsi="Tahoma" w:cs="Tahoma"/>
          <w:b/>
          <w:bCs/>
        </w:rPr>
        <w:softHyphen/>
        <w:t>able results that can be general</w:t>
      </w:r>
      <w:r w:rsidRPr="00635239">
        <w:rPr>
          <w:rFonts w:ascii="Tahoma" w:eastAsia="Times New Roman" w:hAnsi="Tahoma" w:cs="Tahoma"/>
          <w:b/>
          <w:bCs/>
        </w:rPr>
        <w:softHyphen/>
        <w:t>ized to the uni</w:t>
      </w:r>
      <w:r w:rsidRPr="00635239">
        <w:rPr>
          <w:rFonts w:ascii="Tahoma" w:eastAsia="Times New Roman" w:hAnsi="Tahoma" w:cs="Tahoma"/>
          <w:b/>
          <w:bCs/>
        </w:rPr>
        <w:softHyphen/>
        <w:t>verse of study;</w:t>
      </w:r>
    </w:p>
    <w:p w:rsidR="002D04BD" w:rsidRPr="00635239" w:rsidRDefault="002D04BD" w:rsidP="002D04BD">
      <w:pPr>
        <w:widowControl w:val="0"/>
        <w:numPr>
          <w:ilvl w:val="0"/>
          <w:numId w:val="4"/>
        </w:numPr>
        <w:tabs>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hanging="360"/>
        <w:jc w:val="both"/>
        <w:rPr>
          <w:rFonts w:ascii="Tahoma" w:eastAsia="Times New Roman" w:hAnsi="Tahoma" w:cs="Tahoma"/>
          <w:b/>
          <w:bCs/>
        </w:rPr>
      </w:pPr>
      <w:r w:rsidRPr="00635239">
        <w:rPr>
          <w:rFonts w:ascii="Tahoma" w:eastAsia="Times New Roman" w:hAnsi="Tahoma" w:cs="Tahoma"/>
          <w:b/>
          <w:bCs/>
        </w:rPr>
        <w:t>Requiring the use of a statis</w:t>
      </w:r>
      <w:r w:rsidRPr="00635239">
        <w:rPr>
          <w:rFonts w:ascii="Tahoma" w:eastAsia="Times New Roman" w:hAnsi="Tahoma" w:cs="Tahoma"/>
          <w:b/>
          <w:bCs/>
        </w:rPr>
        <w:softHyphen/>
        <w:t>tical data classi</w:t>
      </w:r>
      <w:r w:rsidRPr="00635239">
        <w:rPr>
          <w:rFonts w:ascii="Tahoma" w:eastAsia="Times New Roman" w:hAnsi="Tahoma" w:cs="Tahoma"/>
          <w:b/>
          <w:bCs/>
        </w:rPr>
        <w:softHyphen/>
        <w:t>fication that has not been re</w:t>
      </w:r>
      <w:r w:rsidRPr="00635239">
        <w:rPr>
          <w:rFonts w:ascii="Tahoma" w:eastAsia="Times New Roman" w:hAnsi="Tahoma" w:cs="Tahoma"/>
          <w:b/>
          <w:bCs/>
        </w:rPr>
        <w:softHyphen/>
        <w:t>vie</w:t>
      </w:r>
      <w:r w:rsidRPr="00635239">
        <w:rPr>
          <w:rFonts w:ascii="Tahoma" w:eastAsia="Times New Roman" w:hAnsi="Tahoma" w:cs="Tahoma"/>
          <w:b/>
          <w:bCs/>
        </w:rPr>
        <w:softHyphen/>
        <w:t xml:space="preserve">wed and approved by OMB; </w:t>
      </w:r>
    </w:p>
    <w:p w:rsidR="002D04BD" w:rsidRPr="00635239" w:rsidRDefault="002D04BD" w:rsidP="002D04BD">
      <w:pPr>
        <w:widowControl w:val="0"/>
        <w:numPr>
          <w:ilvl w:val="0"/>
          <w:numId w:val="4"/>
        </w:numPr>
        <w:tabs>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hanging="360"/>
        <w:jc w:val="both"/>
        <w:rPr>
          <w:rFonts w:ascii="Tahoma" w:eastAsia="Times New Roman" w:hAnsi="Tahoma" w:cs="Tahoma"/>
        </w:rPr>
      </w:pPr>
      <w:r w:rsidRPr="00635239">
        <w:rPr>
          <w:rFonts w:ascii="Tahoma" w:eastAsia="Times New Roman" w:hAnsi="Tahoma" w:cs="Tahoma"/>
          <w:b/>
          <w:bCs/>
        </w:rPr>
        <w:t>That includes a pledge of confidentiality that is not supported by au</w:t>
      </w:r>
      <w:r w:rsidRPr="00635239">
        <w:rPr>
          <w:rFonts w:ascii="Tahoma" w:eastAsia="Times New Roman" w:hAnsi="Tahoma" w:cs="Tahoma"/>
          <w:b/>
          <w:bCs/>
        </w:rPr>
        <w:softHyphen/>
        <w:t>thority estab</w:t>
      </w:r>
      <w:r w:rsidRPr="00635239">
        <w:rPr>
          <w:rFonts w:ascii="Tahoma" w:eastAsia="Times New Roman" w:hAnsi="Tahoma" w:cs="Tahoma"/>
          <w:b/>
          <w:bCs/>
        </w:rPr>
        <w:softHyphen/>
        <w:t>lished in statute or regu</w:t>
      </w:r>
      <w:r w:rsidRPr="00635239">
        <w:rPr>
          <w:rFonts w:ascii="Tahoma" w:eastAsia="Times New Roman" w:hAnsi="Tahoma" w:cs="Tahoma"/>
          <w:b/>
          <w:bCs/>
        </w:rPr>
        <w:softHyphen/>
        <w:t>la</w:t>
      </w:r>
      <w:r w:rsidRPr="00635239">
        <w:rPr>
          <w:rFonts w:ascii="Tahoma" w:eastAsia="Times New Roman" w:hAnsi="Tahoma" w:cs="Tahoma"/>
          <w:b/>
          <w:bCs/>
        </w:rPr>
        <w:softHyphen/>
        <w:t>tion, that is not sup</w:t>
      </w:r>
      <w:r w:rsidRPr="00635239">
        <w:rPr>
          <w:rFonts w:ascii="Tahoma" w:eastAsia="Times New Roman" w:hAnsi="Tahoma" w:cs="Tahoma"/>
          <w:b/>
          <w:bCs/>
        </w:rPr>
        <w:softHyphen/>
        <w:t>ported by dis</w:t>
      </w:r>
      <w:r w:rsidRPr="00635239">
        <w:rPr>
          <w:rFonts w:ascii="Tahoma" w:eastAsia="Times New Roman" w:hAnsi="Tahoma" w:cs="Tahoma"/>
          <w:b/>
          <w:bCs/>
        </w:rPr>
        <w:softHyphen/>
        <w:t>closure and data security policies that are consistent with the pledge, or which unneces</w:t>
      </w:r>
      <w:r w:rsidRPr="00635239">
        <w:rPr>
          <w:rFonts w:ascii="Tahoma" w:eastAsia="Times New Roman" w:hAnsi="Tahoma" w:cs="Tahoma"/>
          <w:b/>
          <w:bCs/>
        </w:rPr>
        <w:softHyphen/>
        <w:t>sarily impedes shar</w:t>
      </w:r>
      <w:r w:rsidRPr="00635239">
        <w:rPr>
          <w:rFonts w:ascii="Tahoma" w:eastAsia="Times New Roman" w:hAnsi="Tahoma" w:cs="Tahoma"/>
          <w:b/>
          <w:bCs/>
        </w:rPr>
        <w:softHyphen/>
        <w:t>ing of data with other agencies for com</w:t>
      </w:r>
      <w:r w:rsidRPr="00635239">
        <w:rPr>
          <w:rFonts w:ascii="Tahoma" w:eastAsia="Times New Roman" w:hAnsi="Tahoma" w:cs="Tahoma"/>
          <w:b/>
          <w:bCs/>
        </w:rPr>
        <w:softHyphen/>
        <w:t>patible confiden</w:t>
      </w:r>
      <w:r w:rsidRPr="00635239">
        <w:rPr>
          <w:rFonts w:ascii="Tahoma" w:eastAsia="Times New Roman" w:hAnsi="Tahoma" w:cs="Tahoma"/>
          <w:b/>
          <w:bCs/>
        </w:rPr>
        <w:softHyphen/>
        <w:t>tial use; or</w:t>
      </w:r>
    </w:p>
    <w:p w:rsidR="002D04BD" w:rsidRPr="00635239" w:rsidRDefault="002D04BD" w:rsidP="002D04BD">
      <w:pPr>
        <w:widowControl w:val="0"/>
        <w:numPr>
          <w:ilvl w:val="0"/>
          <w:numId w:val="4"/>
        </w:numPr>
        <w:tabs>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hanging="360"/>
        <w:jc w:val="both"/>
        <w:rPr>
          <w:rFonts w:ascii="Tahoma" w:eastAsia="Times New Roman" w:hAnsi="Tahoma" w:cs="Tahoma"/>
        </w:rPr>
      </w:pPr>
      <w:r w:rsidRPr="00635239">
        <w:rPr>
          <w:rFonts w:ascii="Tahoma" w:eastAsia="Times New Roman" w:hAnsi="Tahoma" w:cs="Tahoma"/>
          <w:b/>
          <w:bCs/>
        </w:rPr>
        <w:t>Requiring respondents to submit propri</w:t>
      </w:r>
      <w:r w:rsidRPr="00635239">
        <w:rPr>
          <w:rFonts w:ascii="Tahoma" w:eastAsia="Times New Roman" w:hAnsi="Tahoma" w:cs="Tahoma"/>
          <w:b/>
          <w:bCs/>
        </w:rPr>
        <w:softHyphen/>
        <w:t>etary trade secret, or other confidential information unless the agency can demon</w:t>
      </w:r>
      <w:r w:rsidRPr="00635239">
        <w:rPr>
          <w:rFonts w:ascii="Tahoma" w:eastAsia="Times New Roman" w:hAnsi="Tahoma" w:cs="Tahoma"/>
          <w:b/>
          <w:bCs/>
        </w:rPr>
        <w:softHyphen/>
        <w:t>strate that it has instituted procedures to protect the information's confidentiality to the extent permit</w:t>
      </w:r>
      <w:r w:rsidRPr="00635239">
        <w:rPr>
          <w:rFonts w:ascii="Tahoma" w:eastAsia="Times New Roman" w:hAnsi="Tahoma" w:cs="Tahoma"/>
          <w:b/>
          <w:bCs/>
        </w:rPr>
        <w:softHyphen/>
        <w:t>ted by law.</w:t>
      </w:r>
    </w:p>
    <w:p w:rsidR="002D04BD" w:rsidRPr="00635239" w:rsidRDefault="002D04BD" w:rsidP="002D04BD">
      <w:pPr>
        <w:widowControl w:val="0"/>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jc w:val="both"/>
        <w:rPr>
          <w:rFonts w:ascii="Tahoma" w:eastAsia="Times New Roman" w:hAnsi="Tahoma" w:cs="Tahoma"/>
        </w:rPr>
      </w:pPr>
      <w:r w:rsidRPr="00635239">
        <w:rPr>
          <w:rFonts w:ascii="Tahoma" w:eastAsia="Times New Roman" w:hAnsi="Tahoma" w:cs="Tahoma"/>
        </w:rPr>
        <w:t>There are no</w:t>
      </w:r>
      <w:r w:rsidR="000D7AB1" w:rsidRPr="00635239">
        <w:rPr>
          <w:rFonts w:ascii="Tahoma" w:eastAsia="Times New Roman" w:hAnsi="Tahoma" w:cs="Tahoma"/>
        </w:rPr>
        <w:t xml:space="preserve"> other</w:t>
      </w:r>
      <w:r w:rsidRPr="00635239">
        <w:rPr>
          <w:rFonts w:ascii="Tahoma" w:eastAsia="Times New Roman" w:hAnsi="Tahoma" w:cs="Tahoma"/>
        </w:rPr>
        <w:t xml:space="preserve"> special circumstances.  The collection of information is conducted in a manner consistent with the guidelines in 5 CFR 1320.6.</w:t>
      </w:r>
    </w:p>
    <w:p w:rsidR="002D04BD" w:rsidRPr="00635239" w:rsidRDefault="002D04BD" w:rsidP="002D04BD">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If applicable, provide a copy and iden</w:t>
      </w:r>
      <w:r w:rsidRPr="00635239">
        <w:rPr>
          <w:rFonts w:ascii="Tahoma" w:eastAsia="Times New Roman" w:hAnsi="Tahoma" w:cs="Tahoma"/>
          <w:b/>
          <w:bCs/>
        </w:rPr>
        <w:softHyphen/>
        <w:t>tify the date and page number of publication in the Federal Register of the agency's notice, required by 5 CFR 1320.8 (d), soliciting com</w:t>
      </w:r>
      <w:r w:rsidRPr="00635239">
        <w:rPr>
          <w:rFonts w:ascii="Tahoma" w:eastAsia="Times New Roman" w:hAnsi="Tahoma" w:cs="Tahoma"/>
          <w:b/>
          <w:bCs/>
        </w:rPr>
        <w:softHyphen/>
        <w:t>ments on the information collection prior to submission to OMB. Summarize public com</w:t>
      </w:r>
      <w:r w:rsidRPr="00635239">
        <w:rPr>
          <w:rFonts w:ascii="Tahoma" w:eastAsia="Times New Roman" w:hAnsi="Tahoma" w:cs="Tahoma"/>
          <w:b/>
          <w:bCs/>
        </w:rPr>
        <w:softHyphen/>
        <w:t>ments received in response to that notice and describe actions taken by the agency in response to these comments. Specifically address com</w:t>
      </w:r>
      <w:r w:rsidRPr="00635239">
        <w:rPr>
          <w:rFonts w:ascii="Tahoma" w:eastAsia="Times New Roman" w:hAnsi="Tahoma" w:cs="Tahoma"/>
          <w:b/>
          <w:bCs/>
        </w:rPr>
        <w:softHyphen/>
        <w:t xml:space="preserve">ments received on cost and hour burden. </w:t>
      </w:r>
    </w:p>
    <w:p w:rsidR="000D7AB1" w:rsidRPr="00635239" w:rsidRDefault="000D7AB1" w:rsidP="000D7AB1">
      <w:pPr>
        <w:autoSpaceDE w:val="0"/>
        <w:autoSpaceDN w:val="0"/>
        <w:adjustRightInd w:val="0"/>
        <w:spacing w:after="120" w:line="240" w:lineRule="auto"/>
        <w:ind w:left="360"/>
        <w:jc w:val="both"/>
        <w:rPr>
          <w:rFonts w:ascii="Tahoma" w:eastAsia="Times New Roman" w:hAnsi="Tahoma" w:cs="Tahoma"/>
        </w:rPr>
      </w:pPr>
      <w:r w:rsidRPr="00635239">
        <w:rPr>
          <w:rFonts w:ascii="Tahoma" w:eastAsia="Times New Roman" w:hAnsi="Tahoma" w:cs="Tahoma"/>
        </w:rPr>
        <w:lastRenderedPageBreak/>
        <w:t xml:space="preserve">The Federal Register Notice was published on </w:t>
      </w:r>
      <w:r w:rsidR="003E3626" w:rsidRPr="00635239">
        <w:rPr>
          <w:rFonts w:ascii="Tahoma" w:eastAsia="Times New Roman" w:hAnsi="Tahoma" w:cs="Tahoma"/>
        </w:rPr>
        <w:t>July 02</w:t>
      </w:r>
      <w:r w:rsidRPr="00635239">
        <w:rPr>
          <w:rFonts w:ascii="Tahoma" w:eastAsia="Times New Roman" w:hAnsi="Tahoma" w:cs="Tahoma"/>
        </w:rPr>
        <w:t>, 20</w:t>
      </w:r>
      <w:r w:rsidR="003E3626" w:rsidRPr="00635239">
        <w:rPr>
          <w:rFonts w:ascii="Tahoma" w:eastAsia="Times New Roman" w:hAnsi="Tahoma" w:cs="Tahoma"/>
        </w:rPr>
        <w:t>12</w:t>
      </w:r>
      <w:r w:rsidRPr="00635239">
        <w:rPr>
          <w:rFonts w:ascii="Tahoma" w:eastAsia="Times New Roman" w:hAnsi="Tahoma" w:cs="Tahoma"/>
        </w:rPr>
        <w:t xml:space="preserve"> (FR, Vol. 7</w:t>
      </w:r>
      <w:r w:rsidR="003E3626" w:rsidRPr="00635239">
        <w:rPr>
          <w:rFonts w:ascii="Tahoma" w:eastAsia="Times New Roman" w:hAnsi="Tahoma" w:cs="Tahoma"/>
        </w:rPr>
        <w:t>7</w:t>
      </w:r>
      <w:r w:rsidRPr="00635239">
        <w:rPr>
          <w:rFonts w:ascii="Tahoma" w:eastAsia="Times New Roman" w:hAnsi="Tahoma" w:cs="Tahoma"/>
        </w:rPr>
        <w:t>, No.</w:t>
      </w:r>
      <w:r w:rsidR="003E3626" w:rsidRPr="00635239">
        <w:rPr>
          <w:rFonts w:ascii="Tahoma" w:eastAsia="Times New Roman" w:hAnsi="Tahoma" w:cs="Tahoma"/>
        </w:rPr>
        <w:t>127</w:t>
      </w:r>
      <w:r w:rsidRPr="00635239">
        <w:rPr>
          <w:rFonts w:ascii="Tahoma" w:eastAsia="Times New Roman" w:hAnsi="Tahoma" w:cs="Tahoma"/>
        </w:rPr>
        <w:t xml:space="preserve">, Page </w:t>
      </w:r>
      <w:r w:rsidR="003E3626" w:rsidRPr="00635239">
        <w:rPr>
          <w:rFonts w:ascii="Tahoma" w:eastAsia="Times New Roman" w:hAnsi="Tahoma" w:cs="Tahoma"/>
        </w:rPr>
        <w:t>39208</w:t>
      </w:r>
      <w:r w:rsidRPr="00635239">
        <w:rPr>
          <w:rFonts w:ascii="Tahoma" w:eastAsia="Times New Roman" w:hAnsi="Tahoma" w:cs="Tahoma"/>
        </w:rPr>
        <w:t xml:space="preserve">).  </w:t>
      </w:r>
      <w:r w:rsidR="0040496D" w:rsidRPr="00635239">
        <w:rPr>
          <w:rFonts w:ascii="Tahoma" w:eastAsia="Times New Roman" w:hAnsi="Tahoma" w:cs="Tahoma"/>
        </w:rPr>
        <w:t>Forest Service received</w:t>
      </w:r>
      <w:r w:rsidR="003E3626" w:rsidRPr="00635239">
        <w:rPr>
          <w:rFonts w:ascii="Tahoma" w:eastAsia="Times New Roman" w:hAnsi="Tahoma" w:cs="Tahoma"/>
        </w:rPr>
        <w:t xml:space="preserve"> one</w:t>
      </w:r>
      <w:r w:rsidRPr="00635239">
        <w:rPr>
          <w:rFonts w:ascii="Tahoma" w:eastAsia="Times New Roman" w:hAnsi="Tahoma" w:cs="Tahoma"/>
        </w:rPr>
        <w:t xml:space="preserve"> comment from the public in response to this Federal Register notice.</w:t>
      </w:r>
    </w:p>
    <w:p w:rsidR="00A42967" w:rsidRPr="00635239" w:rsidRDefault="0040496D" w:rsidP="0040496D">
      <w:pPr>
        <w:pStyle w:val="ListParagraph"/>
        <w:autoSpaceDE w:val="0"/>
        <w:autoSpaceDN w:val="0"/>
        <w:adjustRightInd w:val="0"/>
        <w:spacing w:after="120" w:line="240" w:lineRule="auto"/>
        <w:ind w:left="1080"/>
        <w:jc w:val="both"/>
        <w:rPr>
          <w:rFonts w:ascii="Tahoma" w:eastAsia="Times New Roman" w:hAnsi="Tahoma" w:cs="Tahoma"/>
        </w:rPr>
      </w:pPr>
      <w:r w:rsidRPr="00635239">
        <w:rPr>
          <w:rFonts w:ascii="Tahoma" w:eastAsia="Times New Roman" w:hAnsi="Tahoma" w:cs="Tahoma"/>
        </w:rPr>
        <w:t xml:space="preserve">This comment was received from </w:t>
      </w:r>
      <w:hyperlink r:id="rId8" w:history="1">
        <w:r w:rsidR="003F7907" w:rsidRPr="00635239">
          <w:rPr>
            <w:rStyle w:val="Hyperlink"/>
            <w:rFonts w:ascii="Tahoma" w:eastAsia="Times New Roman" w:hAnsi="Tahoma" w:cs="Tahoma"/>
          </w:rPr>
          <w:t>usacitizen1@live.com</w:t>
        </w:r>
      </w:hyperlink>
      <w:r w:rsidR="003F7907" w:rsidRPr="00635239">
        <w:rPr>
          <w:rFonts w:ascii="Tahoma" w:eastAsia="Times New Roman" w:hAnsi="Tahoma" w:cs="Tahoma"/>
        </w:rPr>
        <w:t xml:space="preserve">. </w:t>
      </w:r>
      <w:r w:rsidRPr="00635239">
        <w:rPr>
          <w:rFonts w:ascii="Tahoma" w:eastAsia="Times New Roman" w:hAnsi="Tahoma" w:cs="Tahoma"/>
        </w:rPr>
        <w:t xml:space="preserve"> The r</w:t>
      </w:r>
      <w:r w:rsidR="003E3626" w:rsidRPr="00635239">
        <w:rPr>
          <w:rFonts w:ascii="Tahoma" w:eastAsia="Times New Roman" w:hAnsi="Tahoma" w:cs="Tahoma"/>
        </w:rPr>
        <w:t>espondent felt that the program did not help the American public and only was in place to have lobbyists and other government officials perform ride-a-longs.</w:t>
      </w:r>
      <w:r w:rsidR="008C15BB" w:rsidRPr="00635239">
        <w:rPr>
          <w:rFonts w:ascii="Tahoma" w:eastAsia="Times New Roman" w:hAnsi="Tahoma" w:cs="Tahoma"/>
        </w:rPr>
        <w:t xml:space="preserve">  For that reason the program should be shut down.</w:t>
      </w:r>
    </w:p>
    <w:p w:rsidR="00A42967" w:rsidRPr="00635239" w:rsidRDefault="00A42967" w:rsidP="0040496D">
      <w:pPr>
        <w:pStyle w:val="ListParagraph"/>
        <w:autoSpaceDE w:val="0"/>
        <w:autoSpaceDN w:val="0"/>
        <w:adjustRightInd w:val="0"/>
        <w:spacing w:after="120" w:line="240" w:lineRule="auto"/>
        <w:ind w:left="1080"/>
        <w:jc w:val="both"/>
        <w:rPr>
          <w:rFonts w:ascii="Tahoma" w:eastAsia="Times New Roman" w:hAnsi="Tahoma" w:cs="Tahoma"/>
        </w:rPr>
      </w:pPr>
    </w:p>
    <w:p w:rsidR="003E3626" w:rsidRPr="00635239" w:rsidRDefault="00A42967" w:rsidP="0040496D">
      <w:pPr>
        <w:pStyle w:val="ListParagraph"/>
        <w:autoSpaceDE w:val="0"/>
        <w:autoSpaceDN w:val="0"/>
        <w:adjustRightInd w:val="0"/>
        <w:spacing w:after="120" w:line="240" w:lineRule="auto"/>
        <w:ind w:left="1080"/>
        <w:jc w:val="both"/>
        <w:rPr>
          <w:rFonts w:ascii="Tahoma" w:eastAsia="Times New Roman" w:hAnsi="Tahoma" w:cs="Tahoma"/>
        </w:rPr>
      </w:pPr>
      <w:r w:rsidRPr="00635239">
        <w:rPr>
          <w:rFonts w:ascii="Tahoma" w:eastAsia="Times New Roman" w:hAnsi="Tahoma" w:cs="Tahoma"/>
        </w:rPr>
        <w:t>Forest Service did not respond to this comment.</w:t>
      </w:r>
    </w:p>
    <w:p w:rsidR="007B2A51" w:rsidRPr="00635239" w:rsidRDefault="007B2A51" w:rsidP="002D04BD">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jc w:val="both"/>
        <w:rPr>
          <w:rFonts w:ascii="Tahoma" w:eastAsia="Times New Roman" w:hAnsi="Tahoma" w:cs="Tahoma"/>
          <w:b/>
          <w:bCs/>
        </w:rPr>
      </w:pPr>
    </w:p>
    <w:p w:rsidR="002D04BD" w:rsidRPr="00635239" w:rsidRDefault="002D04BD" w:rsidP="002D04BD">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jc w:val="both"/>
        <w:rPr>
          <w:rFonts w:ascii="Tahoma" w:eastAsia="Times New Roman" w:hAnsi="Tahoma" w:cs="Tahoma"/>
          <w:b/>
          <w:bCs/>
        </w:rPr>
      </w:pPr>
      <w:r w:rsidRPr="00635239">
        <w:rPr>
          <w:rFonts w:ascii="Tahoma" w:eastAsia="Times New Roman" w:hAnsi="Tahoma" w:cs="Tahoma"/>
          <w:b/>
          <w:bCs/>
        </w:rPr>
        <w:t>Describe efforts to consult with persons out</w:t>
      </w:r>
      <w:r w:rsidRPr="00635239">
        <w:rPr>
          <w:rFonts w:ascii="Tahoma" w:eastAsia="Times New Roman" w:hAnsi="Tahoma" w:cs="Tahoma"/>
          <w:b/>
          <w:bCs/>
        </w:rPr>
        <w:softHyphen/>
        <w:t>side the agency to obtain their views on the availability of data, frequency of collection, the clarity of instructions and record keeping, disclosure, or reporting format (if any), and on the data elements to be recorded, disclosed, or reported.</w:t>
      </w:r>
    </w:p>
    <w:p w:rsidR="00E81034" w:rsidRPr="00635239" w:rsidRDefault="002E17A0" w:rsidP="00E81034">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jc w:val="both"/>
        <w:rPr>
          <w:rFonts w:ascii="Tahoma" w:eastAsia="Times New Roman" w:hAnsi="Tahoma" w:cs="Tahoma"/>
          <w:bCs/>
        </w:rPr>
      </w:pPr>
      <w:r w:rsidRPr="00635239">
        <w:rPr>
          <w:rFonts w:ascii="Tahoma" w:eastAsia="Times New Roman" w:hAnsi="Tahoma" w:cs="Tahoma"/>
          <w:bCs/>
        </w:rPr>
        <w:t xml:space="preserve">The Forest Service consulted with the following individuals and </w:t>
      </w:r>
      <w:r w:rsidR="00E81034" w:rsidRPr="00635239">
        <w:rPr>
          <w:rFonts w:ascii="Tahoma" w:eastAsia="Times New Roman" w:hAnsi="Tahoma" w:cs="Tahoma"/>
          <w:bCs/>
        </w:rPr>
        <w:t>agencies:</w:t>
      </w:r>
    </w:p>
    <w:p w:rsidR="00E81034" w:rsidRPr="00635239" w:rsidRDefault="002E17A0" w:rsidP="002E17A0">
      <w:pPr>
        <w:pStyle w:val="ListParagraph"/>
        <w:widowControl w:val="0"/>
        <w:numPr>
          <w:ilvl w:val="0"/>
          <w:numId w:val="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Cs/>
        </w:rPr>
        <w:t>Bradley Clawson, NPS, (301)714-222;</w:t>
      </w:r>
      <w:r w:rsidR="00E81034" w:rsidRPr="00635239">
        <w:rPr>
          <w:rFonts w:ascii="Tahoma" w:eastAsia="Times New Roman" w:hAnsi="Tahoma" w:cs="Tahoma"/>
          <w:bCs/>
        </w:rPr>
        <w:t xml:space="preserve">  Clawson stated that as an agency they did not have an agency policy, but each park has its own program and will probably use some of USFS policy for his park.</w:t>
      </w:r>
    </w:p>
    <w:p w:rsidR="00E81034" w:rsidRPr="00635239" w:rsidRDefault="002E17A0" w:rsidP="002E17A0">
      <w:pPr>
        <w:pStyle w:val="ListParagraph"/>
        <w:widowControl w:val="0"/>
        <w:numPr>
          <w:ilvl w:val="0"/>
          <w:numId w:val="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Cs/>
        </w:rPr>
        <w:t xml:space="preserve">Tim </w:t>
      </w:r>
      <w:proofErr w:type="spellStart"/>
      <w:r w:rsidRPr="00635239">
        <w:rPr>
          <w:rFonts w:ascii="Tahoma" w:eastAsia="Times New Roman" w:hAnsi="Tahoma" w:cs="Tahoma"/>
          <w:bCs/>
        </w:rPr>
        <w:t>Engman</w:t>
      </w:r>
      <w:proofErr w:type="spellEnd"/>
      <w:r w:rsidRPr="00635239">
        <w:rPr>
          <w:rFonts w:ascii="Tahoma" w:eastAsia="Times New Roman" w:hAnsi="Tahoma" w:cs="Tahoma"/>
          <w:bCs/>
        </w:rPr>
        <w:t>, US Border Patrol, (202)325-3315</w:t>
      </w:r>
      <w:r w:rsidR="00E81034" w:rsidRPr="00635239">
        <w:rPr>
          <w:rFonts w:ascii="Tahoma" w:eastAsia="Times New Roman" w:hAnsi="Tahoma" w:cs="Tahoma"/>
          <w:bCs/>
        </w:rPr>
        <w:t>; thought that it looked very th</w:t>
      </w:r>
      <w:r w:rsidR="0040496D" w:rsidRPr="00635239">
        <w:rPr>
          <w:rFonts w:ascii="Tahoma" w:eastAsia="Times New Roman" w:hAnsi="Tahoma" w:cs="Tahoma"/>
          <w:bCs/>
        </w:rPr>
        <w:t>o</w:t>
      </w:r>
      <w:r w:rsidR="00E81034" w:rsidRPr="00635239">
        <w:rPr>
          <w:rFonts w:ascii="Tahoma" w:eastAsia="Times New Roman" w:hAnsi="Tahoma" w:cs="Tahoma"/>
          <w:bCs/>
        </w:rPr>
        <w:t xml:space="preserve">rough and complete from his perspective. </w:t>
      </w:r>
    </w:p>
    <w:p w:rsidR="002E17A0" w:rsidRPr="00635239" w:rsidRDefault="00E81034" w:rsidP="002E17A0">
      <w:pPr>
        <w:pStyle w:val="ListParagraph"/>
        <w:widowControl w:val="0"/>
        <w:numPr>
          <w:ilvl w:val="0"/>
          <w:numId w:val="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Cs/>
        </w:rPr>
        <w:t xml:space="preserve">Greg Lawler, DOI, (202)208-1570; Did not have any negative feedback and thought that the policy looked quite good.  Lawler stated that he may make some small word changes in the form, but they were just his style vs. changing the meaning. </w:t>
      </w:r>
      <w:r w:rsidR="000D7AB1" w:rsidRPr="00635239">
        <w:rPr>
          <w:rFonts w:ascii="Tahoma" w:eastAsia="Times New Roman" w:hAnsi="Tahoma" w:cs="Tahoma"/>
          <w:color w:val="FFFFFF" w:themeColor="background1"/>
        </w:rPr>
        <w:t xml:space="preserve"> Forest Service has consulted with the following ind</w:t>
      </w:r>
      <w:r w:rsidR="002E17A0" w:rsidRPr="00635239">
        <w:rPr>
          <w:rFonts w:ascii="Tahoma" w:eastAsia="Times New Roman" w:hAnsi="Tahoma" w:cs="Tahoma"/>
          <w:color w:val="FFFFFF" w:themeColor="background1"/>
        </w:rPr>
        <w:t>ividuals and interested parties</w:t>
      </w:r>
    </w:p>
    <w:p w:rsidR="002D04BD" w:rsidRPr="00635239" w:rsidRDefault="002D04BD" w:rsidP="002E17A0">
      <w:pPr>
        <w:pStyle w:val="ListParagraph"/>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jc w:val="both"/>
        <w:rPr>
          <w:rFonts w:ascii="Tahoma" w:eastAsia="Times New Roman" w:hAnsi="Tahoma" w:cs="Tahoma"/>
          <w:b/>
          <w:bCs/>
        </w:rPr>
      </w:pPr>
      <w:r w:rsidRPr="00635239">
        <w:rPr>
          <w:rFonts w:ascii="Tahoma" w:eastAsia="Times New Roman" w:hAnsi="Tahoma" w:cs="Tahoma"/>
          <w:b/>
          <w:bCs/>
        </w:rPr>
        <w:t>Consultation with representatives of those from whom information is to be obtained or those who must compile records should occur at least once every 3 years even if the col</w:t>
      </w:r>
      <w:r w:rsidRPr="00635239">
        <w:rPr>
          <w:rFonts w:ascii="Tahoma" w:eastAsia="Times New Roman" w:hAnsi="Tahoma" w:cs="Tahoma"/>
          <w:b/>
          <w:bCs/>
        </w:rPr>
        <w:softHyphen/>
        <w:t>lection of information activity is the same as in prior periods. There may be circumstances that may preclude consultation in a specific situation. These circumstances should be explained.</w:t>
      </w:r>
    </w:p>
    <w:p w:rsidR="00E81034" w:rsidRPr="00635239" w:rsidRDefault="003F4407" w:rsidP="002D04BD">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jc w:val="both"/>
        <w:rPr>
          <w:rFonts w:ascii="Tahoma" w:eastAsia="Times New Roman" w:hAnsi="Tahoma" w:cs="Tahoma"/>
        </w:rPr>
      </w:pPr>
      <w:r w:rsidRPr="00635239">
        <w:rPr>
          <w:rFonts w:ascii="Tahoma" w:eastAsia="Times New Roman" w:hAnsi="Tahoma" w:cs="Tahoma"/>
        </w:rPr>
        <w:t xml:space="preserve">The Forest Service consulted with the following individuals </w:t>
      </w:r>
      <w:r w:rsidR="00635239" w:rsidRPr="00635239">
        <w:rPr>
          <w:rFonts w:ascii="Tahoma" w:eastAsia="Times New Roman" w:hAnsi="Tahoma" w:cs="Tahoma"/>
        </w:rPr>
        <w:t xml:space="preserve">each of </w:t>
      </w:r>
      <w:proofErr w:type="gramStart"/>
      <w:r w:rsidR="00A42967" w:rsidRPr="00635239">
        <w:rPr>
          <w:rFonts w:ascii="Tahoma" w:eastAsia="Times New Roman" w:hAnsi="Tahoma" w:cs="Tahoma"/>
        </w:rPr>
        <w:t>whom</w:t>
      </w:r>
      <w:proofErr w:type="gramEnd"/>
      <w:r w:rsidR="00A42967" w:rsidRPr="00635239">
        <w:rPr>
          <w:rFonts w:ascii="Tahoma" w:eastAsia="Times New Roman" w:hAnsi="Tahoma" w:cs="Tahoma"/>
        </w:rPr>
        <w:t xml:space="preserve"> have </w:t>
      </w:r>
      <w:r w:rsidRPr="00635239">
        <w:rPr>
          <w:rFonts w:ascii="Tahoma" w:eastAsia="Times New Roman" w:hAnsi="Tahoma" w:cs="Tahoma"/>
        </w:rPr>
        <w:t>participated with the program:</w:t>
      </w:r>
      <w:r w:rsidR="00E83615" w:rsidRPr="00635239">
        <w:rPr>
          <w:rFonts w:ascii="Tahoma" w:eastAsia="Times New Roman" w:hAnsi="Tahoma" w:cs="Tahoma"/>
        </w:rPr>
        <w:t xml:space="preserve"> </w:t>
      </w:r>
    </w:p>
    <w:p w:rsidR="003F4407" w:rsidRPr="00635239" w:rsidRDefault="003F4407" w:rsidP="003F4407">
      <w:pPr>
        <w:pStyle w:val="ListParagraph"/>
        <w:widowControl w:val="0"/>
        <w:numPr>
          <w:ilvl w:val="0"/>
          <w:numId w:val="8"/>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rPr>
      </w:pPr>
      <w:r w:rsidRPr="00635239">
        <w:rPr>
          <w:rFonts w:ascii="Tahoma" w:eastAsia="Times New Roman" w:hAnsi="Tahoma" w:cs="Tahoma"/>
        </w:rPr>
        <w:t>Stephen Betts (541)326-2527; Betts enjoyed his participation in the program and learned quite a bit from participating.  He did not have a problem with supplying the information requested on the form.</w:t>
      </w:r>
    </w:p>
    <w:p w:rsidR="003F4407" w:rsidRPr="00635239" w:rsidRDefault="00E83615" w:rsidP="003F4407">
      <w:pPr>
        <w:pStyle w:val="ListParagraph"/>
        <w:widowControl w:val="0"/>
        <w:numPr>
          <w:ilvl w:val="0"/>
          <w:numId w:val="8"/>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rPr>
      </w:pPr>
      <w:r w:rsidRPr="00635239">
        <w:rPr>
          <w:rFonts w:ascii="Tahoma" w:eastAsia="Times New Roman" w:hAnsi="Tahoma" w:cs="Tahoma"/>
        </w:rPr>
        <w:t>Zachary Koch (847)208-7180; Koch enjoyed the program and found it to be very beneficial.  Koch also thought that the forms were appropriate and needed for the program.</w:t>
      </w:r>
    </w:p>
    <w:p w:rsidR="00E83615" w:rsidRPr="00635239" w:rsidRDefault="00632589" w:rsidP="003F4407">
      <w:pPr>
        <w:pStyle w:val="ListParagraph"/>
        <w:widowControl w:val="0"/>
        <w:numPr>
          <w:ilvl w:val="0"/>
          <w:numId w:val="8"/>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rPr>
      </w:pPr>
      <w:r w:rsidRPr="00635239">
        <w:rPr>
          <w:rFonts w:ascii="Tahoma" w:eastAsia="Times New Roman" w:hAnsi="Tahoma" w:cs="Tahoma"/>
        </w:rPr>
        <w:t>Kyle Tucker (541)777-7678; Tucker thought the program was very informative and learned a lot about FS LEI.  When questioned about the forms he stated that they were appropriate and that it is what we should be doing in order to have the “right people” participating in the program.</w:t>
      </w:r>
    </w:p>
    <w:p w:rsidR="002D04BD" w:rsidRPr="00635239" w:rsidRDefault="002D04BD" w:rsidP="002D04BD">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lastRenderedPageBreak/>
        <w:t>Explain any decision to provide any payment or gift to respondents, other than re-enumeration of contractors or grantees.</w:t>
      </w:r>
    </w:p>
    <w:p w:rsidR="002D04BD" w:rsidRPr="00635239" w:rsidRDefault="002D04BD" w:rsidP="002D04BD">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jc w:val="both"/>
        <w:rPr>
          <w:rFonts w:ascii="Tahoma" w:eastAsia="Times New Roman" w:hAnsi="Tahoma" w:cs="Tahoma"/>
        </w:rPr>
      </w:pPr>
      <w:r w:rsidRPr="00635239">
        <w:rPr>
          <w:rFonts w:ascii="Tahoma" w:eastAsia="Times New Roman" w:hAnsi="Tahoma" w:cs="Tahoma"/>
        </w:rPr>
        <w:t>No payment or gift is provided to respondents.</w:t>
      </w:r>
    </w:p>
    <w:p w:rsidR="002D04BD" w:rsidRPr="00635239" w:rsidRDefault="002D04BD" w:rsidP="002D04BD">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Describe any assurance of confidentiality provided to respondents and the basis for the assurance in statute, regulation, or agency policy.</w:t>
      </w:r>
    </w:p>
    <w:p w:rsidR="002D04BD" w:rsidRPr="00635239" w:rsidRDefault="002D04BD" w:rsidP="002D04BD">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jc w:val="both"/>
        <w:rPr>
          <w:rFonts w:ascii="Tahoma" w:eastAsia="Times New Roman" w:hAnsi="Tahoma" w:cs="Tahoma"/>
        </w:rPr>
      </w:pPr>
      <w:r w:rsidRPr="00635239">
        <w:rPr>
          <w:rFonts w:ascii="Tahoma" w:eastAsia="Times New Roman" w:hAnsi="Tahoma" w:cs="Tahoma"/>
        </w:rPr>
        <w:t>This information will be protected from disclosure to the extent authorized by law.  The collection, maintenance, and disclosure of background investigative information is governed by the Privacy Act, 5 U.S.C. 552a(b), Exemption (k)(2) Non-criminal law enforcement records and Privacy Act System USDA/FS-33 – Law Enforcement and Investigation Records.</w:t>
      </w:r>
    </w:p>
    <w:p w:rsidR="002D04BD" w:rsidRPr="00635239" w:rsidRDefault="002D04BD" w:rsidP="002D04BD">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D04BD" w:rsidRPr="00635239" w:rsidRDefault="002D04BD" w:rsidP="002D04BD">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jc w:val="both"/>
        <w:rPr>
          <w:rFonts w:ascii="Tahoma" w:eastAsia="Times New Roman" w:hAnsi="Tahoma" w:cs="Tahoma"/>
        </w:rPr>
      </w:pPr>
      <w:r w:rsidRPr="00635239">
        <w:rPr>
          <w:rFonts w:ascii="Tahoma" w:eastAsia="Times New Roman" w:hAnsi="Tahoma" w:cs="Tahoma"/>
        </w:rPr>
        <w:t>This information collection does not ask questions of a sensitive nature.</w:t>
      </w:r>
    </w:p>
    <w:p w:rsidR="002D04BD" w:rsidRPr="00635239" w:rsidRDefault="002D04BD" w:rsidP="002D04BD">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Provide estimates of the hour burden of the collection of information.  Indicate the number of respondents, frequency of response, annual hour burden, and an explanation of how the burden was estimated.</w:t>
      </w:r>
    </w:p>
    <w:p w:rsidR="00B34435" w:rsidRDefault="002D04BD" w:rsidP="009A0A92">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1080" w:hanging="360"/>
        <w:jc w:val="both"/>
        <w:rPr>
          <w:rFonts w:ascii="Tahoma" w:eastAsia="Times New Roman" w:hAnsi="Tahoma" w:cs="Tahoma"/>
          <w:b/>
          <w:bCs/>
        </w:rPr>
      </w:pPr>
      <w:r w:rsidRPr="00635239">
        <w:rPr>
          <w:rFonts w:ascii="Tahoma" w:eastAsia="Times New Roman" w:hAnsi="Tahoma" w:cs="Tahoma"/>
          <w:b/>
          <w:bCs/>
        </w:rPr>
        <w:t>•</w:t>
      </w:r>
      <w:r w:rsidRPr="00635239">
        <w:rPr>
          <w:rFonts w:ascii="Tahoma" w:eastAsia="Times New Roman" w:hAnsi="Tahoma" w:cs="Tahoma"/>
          <w:b/>
          <w:bCs/>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r w:rsidR="00B34435">
        <w:rPr>
          <w:rFonts w:ascii="Tahoma" w:eastAsia="Times New Roman" w:hAnsi="Tahoma" w:cs="Tahoma"/>
          <w:b/>
          <w:bCs/>
        </w:rPr>
        <w:t xml:space="preserve"> </w:t>
      </w:r>
      <w:r w:rsidR="00B34435" w:rsidRPr="00635239">
        <w:rPr>
          <w:rFonts w:ascii="Tahoma" w:eastAsia="Times New Roman" w:hAnsi="Tahoma" w:cs="Tahoma"/>
          <w:b/>
          <w:bCs/>
        </w:rPr>
        <w:t>Record keeping burden should be addressed separately and should include columns for:</w:t>
      </w:r>
      <w:r w:rsidR="00B34435">
        <w:rPr>
          <w:rFonts w:ascii="Tahoma" w:eastAsia="Times New Roman" w:hAnsi="Tahoma" w:cs="Tahoma"/>
          <w:b/>
          <w:bCs/>
        </w:rPr>
        <w:t xml:space="preserve"> a) </w:t>
      </w:r>
      <w:r w:rsidR="00B34435" w:rsidRPr="00635239">
        <w:rPr>
          <w:rFonts w:ascii="Tahoma" w:eastAsia="Times New Roman" w:hAnsi="Tahoma" w:cs="Tahoma"/>
          <w:b/>
          <w:bCs/>
        </w:rPr>
        <w:t>Descrip</w:t>
      </w:r>
      <w:r w:rsidR="00B34435">
        <w:rPr>
          <w:rFonts w:ascii="Tahoma" w:eastAsia="Times New Roman" w:hAnsi="Tahoma" w:cs="Tahoma"/>
          <w:b/>
          <w:bCs/>
        </w:rPr>
        <w:t>tion of record keeping activity; b) Number of record keepers;</w:t>
      </w:r>
      <w:r w:rsidR="00B34435" w:rsidRPr="00B34435">
        <w:rPr>
          <w:rFonts w:ascii="Tahoma" w:eastAsia="Times New Roman" w:hAnsi="Tahoma" w:cs="Tahoma"/>
          <w:b/>
          <w:bCs/>
        </w:rPr>
        <w:t xml:space="preserve"> </w:t>
      </w:r>
      <w:r w:rsidR="00B34435" w:rsidRPr="00635239">
        <w:rPr>
          <w:rFonts w:ascii="Tahoma" w:eastAsia="Times New Roman" w:hAnsi="Tahoma" w:cs="Tahoma"/>
          <w:b/>
          <w:bCs/>
        </w:rPr>
        <w:t>c)</w:t>
      </w:r>
      <w:r w:rsidR="00B34435">
        <w:rPr>
          <w:rFonts w:ascii="Tahoma" w:eastAsia="Times New Roman" w:hAnsi="Tahoma" w:cs="Tahoma"/>
          <w:b/>
          <w:bCs/>
        </w:rPr>
        <w:t xml:space="preserve"> Annual hours per record keeper; </w:t>
      </w:r>
      <w:proofErr w:type="gramStart"/>
      <w:r w:rsidR="00B34435">
        <w:rPr>
          <w:rFonts w:ascii="Tahoma" w:eastAsia="Times New Roman" w:hAnsi="Tahoma" w:cs="Tahoma"/>
          <w:b/>
          <w:bCs/>
        </w:rPr>
        <w:t>and</w:t>
      </w:r>
      <w:r w:rsidR="00B34435" w:rsidRPr="00635239">
        <w:rPr>
          <w:rFonts w:ascii="Tahoma" w:eastAsia="Times New Roman" w:hAnsi="Tahoma" w:cs="Tahoma"/>
          <w:b/>
          <w:bCs/>
        </w:rPr>
        <w:t xml:space="preserve">  d</w:t>
      </w:r>
      <w:proofErr w:type="gramEnd"/>
      <w:r w:rsidR="00B34435" w:rsidRPr="00635239">
        <w:rPr>
          <w:rFonts w:ascii="Tahoma" w:eastAsia="Times New Roman" w:hAnsi="Tahoma" w:cs="Tahoma"/>
          <w:b/>
          <w:bCs/>
        </w:rPr>
        <w:t>) Total annual record keeping hours</w:t>
      </w:r>
      <w:r w:rsidR="00B34435">
        <w:rPr>
          <w:rFonts w:ascii="Tahoma" w:eastAsia="Times New Roman" w:hAnsi="Tahoma" w:cs="Tahoma"/>
          <w:b/>
          <w:bCs/>
        </w:rPr>
        <w:t>.</w:t>
      </w:r>
    </w:p>
    <w:p w:rsidR="00AB0BBE" w:rsidRDefault="00AB0BBE" w:rsidP="00B216DC">
      <w:pPr>
        <w:widowControl w:val="0"/>
        <w:tabs>
          <w:tab w:val="left" w:pos="0"/>
          <w:tab w:val="left" w:pos="360"/>
          <w:tab w:val="left" w:pos="722"/>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2" w:hanging="361"/>
        <w:jc w:val="both"/>
        <w:rPr>
          <w:rFonts w:ascii="Tahoma" w:eastAsia="Times New Roman" w:hAnsi="Tahoma" w:cs="Tahoma"/>
          <w:b/>
          <w:bCs/>
        </w:rPr>
      </w:pPr>
    </w:p>
    <w:p w:rsidR="00645E27" w:rsidRDefault="00B34435" w:rsidP="00645E27">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1080" w:hanging="360"/>
        <w:jc w:val="both"/>
        <w:rPr>
          <w:rFonts w:ascii="Tahoma" w:eastAsia="Times New Roman" w:hAnsi="Tahoma" w:cs="Tahoma"/>
          <w:bCs/>
        </w:rPr>
      </w:pPr>
      <w:r w:rsidRPr="00635239">
        <w:rPr>
          <w:rFonts w:ascii="Tahoma" w:eastAsia="Times New Roman" w:hAnsi="Tahoma" w:cs="Tahoma"/>
          <w:bCs/>
        </w:rPr>
        <w:t>There is no record keeping requirement of the r</w:t>
      </w:r>
      <w:r w:rsidR="00645E27">
        <w:rPr>
          <w:rFonts w:ascii="Tahoma" w:eastAsia="Times New Roman" w:hAnsi="Tahoma" w:cs="Tahoma"/>
          <w:bCs/>
        </w:rPr>
        <w:t>espondents associated with this</w:t>
      </w:r>
    </w:p>
    <w:p w:rsidR="00B34435" w:rsidRDefault="00645E27" w:rsidP="00645E27">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1080" w:hanging="360"/>
        <w:jc w:val="both"/>
        <w:rPr>
          <w:rFonts w:ascii="Tahoma" w:eastAsia="Times New Roman" w:hAnsi="Tahoma" w:cs="Tahoma"/>
          <w:bCs/>
        </w:rPr>
      </w:pPr>
      <w:proofErr w:type="gramStart"/>
      <w:r>
        <w:rPr>
          <w:rFonts w:ascii="Tahoma" w:eastAsia="Times New Roman" w:hAnsi="Tahoma" w:cs="Tahoma"/>
          <w:bCs/>
        </w:rPr>
        <w:t>i</w:t>
      </w:r>
      <w:r w:rsidR="00B34435" w:rsidRPr="00635239">
        <w:rPr>
          <w:rFonts w:ascii="Tahoma" w:eastAsia="Times New Roman" w:hAnsi="Tahoma" w:cs="Tahoma"/>
          <w:bCs/>
        </w:rPr>
        <w:t>nformation</w:t>
      </w:r>
      <w:proofErr w:type="gramEnd"/>
      <w:r w:rsidR="00B34435" w:rsidRPr="00635239">
        <w:rPr>
          <w:rFonts w:ascii="Tahoma" w:eastAsia="Times New Roman" w:hAnsi="Tahoma" w:cs="Tahoma"/>
          <w:bCs/>
        </w:rPr>
        <w:t xml:space="preserve"> </w:t>
      </w:r>
      <w:r>
        <w:rPr>
          <w:rFonts w:ascii="Tahoma" w:eastAsia="Times New Roman" w:hAnsi="Tahoma" w:cs="Tahoma"/>
          <w:bCs/>
        </w:rPr>
        <w:t>c</w:t>
      </w:r>
      <w:r w:rsidR="00B34435" w:rsidRPr="00635239">
        <w:rPr>
          <w:rFonts w:ascii="Tahoma" w:eastAsia="Times New Roman" w:hAnsi="Tahoma" w:cs="Tahoma"/>
          <w:bCs/>
        </w:rPr>
        <w:t>ollection.</w:t>
      </w:r>
    </w:p>
    <w:p w:rsidR="00645E27" w:rsidRPr="00635239" w:rsidRDefault="00645E27" w:rsidP="00645E27">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1080" w:hanging="360"/>
        <w:jc w:val="both"/>
        <w:rPr>
          <w:rFonts w:ascii="Tahoma" w:eastAsia="Times New Roman" w:hAnsi="Tahoma" w:cs="Tahoma"/>
          <w:bCs/>
        </w:rPr>
      </w:pPr>
    </w:p>
    <w:p w:rsidR="00B34435" w:rsidRPr="00635239" w:rsidRDefault="00B34435" w:rsidP="00B34435">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2" w:hanging="361"/>
        <w:jc w:val="both"/>
        <w:rPr>
          <w:rFonts w:ascii="Tahoma" w:eastAsia="Times New Roman" w:hAnsi="Tahoma" w:cs="Tahoma"/>
          <w:b/>
          <w:bCs/>
        </w:rPr>
      </w:pPr>
      <w:r w:rsidRPr="00635239">
        <w:rPr>
          <w:rFonts w:ascii="Tahoma" w:eastAsia="Times New Roman" w:hAnsi="Tahoma" w:cs="Tahoma"/>
          <w:b/>
          <w:bCs/>
        </w:rPr>
        <w:t>•</w:t>
      </w:r>
      <w:r w:rsidRPr="00635239">
        <w:rPr>
          <w:rFonts w:ascii="Tahoma" w:eastAsia="Times New Roman" w:hAnsi="Tahoma" w:cs="Tahoma"/>
          <w:b/>
          <w:bCs/>
        </w:rPr>
        <w:tab/>
        <w:t>Provide estimates of annualized cost to respondents for the hour burdens for collections of information, identifying and using appropriate wage rate categories.</w:t>
      </w:r>
    </w:p>
    <w:p w:rsidR="002F6B5A" w:rsidRDefault="002F6B5A" w:rsidP="002F6B5A">
      <w:pPr>
        <w:widowControl w:val="0"/>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b/>
        </w:rPr>
      </w:pPr>
      <w:r w:rsidRPr="00635239">
        <w:rPr>
          <w:rFonts w:ascii="Tahoma" w:eastAsia="Times New Roman" w:hAnsi="Tahoma" w:cs="Tahoma"/>
          <w:b/>
        </w:rPr>
        <w:t xml:space="preserve"> </w:t>
      </w:r>
    </w:p>
    <w:p w:rsidR="009A0A92" w:rsidRDefault="009A0A92" w:rsidP="002F6B5A">
      <w:pPr>
        <w:widowControl w:val="0"/>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b/>
        </w:rPr>
      </w:pPr>
    </w:p>
    <w:p w:rsidR="009A0A92" w:rsidRDefault="009A0A92" w:rsidP="002F6B5A">
      <w:pPr>
        <w:widowControl w:val="0"/>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b/>
        </w:rPr>
      </w:pPr>
    </w:p>
    <w:p w:rsidR="009A0A92" w:rsidRDefault="009A0A92" w:rsidP="002F6B5A">
      <w:pPr>
        <w:widowControl w:val="0"/>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b/>
        </w:rPr>
      </w:pPr>
    </w:p>
    <w:p w:rsidR="009A0A92" w:rsidRDefault="009A0A92" w:rsidP="002F6B5A">
      <w:pPr>
        <w:widowControl w:val="0"/>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b/>
        </w:rPr>
      </w:pPr>
    </w:p>
    <w:p w:rsidR="009A0A92" w:rsidRPr="00635239" w:rsidRDefault="009A0A92" w:rsidP="002F6B5A">
      <w:pPr>
        <w:widowControl w:val="0"/>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b/>
        </w:rPr>
      </w:pPr>
    </w:p>
    <w:p w:rsidR="002F6B5A" w:rsidRPr="00635239" w:rsidRDefault="002F6B5A" w:rsidP="002F6B5A">
      <w:pPr>
        <w:widowControl w:val="0"/>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b/>
        </w:rPr>
      </w:pPr>
    </w:p>
    <w:p w:rsidR="002F6B5A" w:rsidRPr="00635239" w:rsidRDefault="006114B1" w:rsidP="002F6B5A">
      <w:pPr>
        <w:widowControl w:val="0"/>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b/>
        </w:rPr>
      </w:pPr>
      <w:r w:rsidRPr="00635239">
        <w:rPr>
          <w:rFonts w:ascii="Tahoma" w:eastAsia="Times New Roman" w:hAnsi="Tahoma" w:cs="Tahoma"/>
          <w:b/>
        </w:rPr>
        <w:t xml:space="preserve">Table 1.  </w:t>
      </w:r>
      <w:r w:rsidR="002F6B5A" w:rsidRPr="00635239">
        <w:rPr>
          <w:rFonts w:ascii="Tahoma" w:eastAsia="Times New Roman" w:hAnsi="Tahoma" w:cs="Tahoma"/>
          <w:b/>
        </w:rPr>
        <w:t>Total Number of Respondents During Fiscal Years 2009-2011.</w:t>
      </w:r>
    </w:p>
    <w:p w:rsidR="002F6B5A" w:rsidRPr="00635239" w:rsidRDefault="002F6B5A" w:rsidP="002F6B5A">
      <w:pPr>
        <w:widowControl w:val="0"/>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9"/>
        <w:gridCol w:w="1417"/>
        <w:gridCol w:w="900"/>
        <w:gridCol w:w="900"/>
        <w:gridCol w:w="900"/>
      </w:tblGrid>
      <w:tr w:rsidR="002F6B5A" w:rsidRPr="00635239" w:rsidTr="00695B0E">
        <w:tc>
          <w:tcPr>
            <w:tcW w:w="0" w:type="auto"/>
            <w:tcBorders>
              <w:top w:val="single" w:sz="4" w:space="0" w:color="auto"/>
              <w:left w:val="single" w:sz="4" w:space="0" w:color="auto"/>
              <w:bottom w:val="single" w:sz="4" w:space="0" w:color="auto"/>
              <w:right w:val="single" w:sz="4" w:space="0" w:color="auto"/>
            </w:tcBorders>
            <w:hideMark/>
          </w:tcPr>
          <w:p w:rsidR="002F6B5A" w:rsidRPr="00635239" w:rsidRDefault="002F6B5A" w:rsidP="00695B0E">
            <w:pPr>
              <w:autoSpaceDN w:val="0"/>
              <w:spacing w:after="0" w:line="240" w:lineRule="auto"/>
              <w:jc w:val="center"/>
              <w:rPr>
                <w:rFonts w:ascii="Tahoma" w:eastAsia="Times New Roman" w:hAnsi="Tahoma" w:cs="Tahoma"/>
                <w:b/>
                <w:bCs/>
                <w:sz w:val="18"/>
                <w:szCs w:val="18"/>
              </w:rPr>
            </w:pPr>
            <w:r w:rsidRPr="00635239">
              <w:rPr>
                <w:rFonts w:ascii="Tahoma" w:eastAsia="Times New Roman" w:hAnsi="Tahoma" w:cs="Tahoma"/>
                <w:b/>
                <w:bCs/>
                <w:sz w:val="18"/>
                <w:szCs w:val="18"/>
              </w:rPr>
              <w:t>(a)</w:t>
            </w:r>
          </w:p>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sz w:val="18"/>
                <w:szCs w:val="18"/>
              </w:rPr>
            </w:pPr>
            <w:r w:rsidRPr="00635239">
              <w:rPr>
                <w:rFonts w:ascii="Tahoma" w:eastAsia="Times New Roman" w:hAnsi="Tahoma" w:cs="Tahoma"/>
                <w:b/>
                <w:bCs/>
                <w:sz w:val="18"/>
                <w:szCs w:val="18"/>
              </w:rPr>
              <w:t>Description of the Collection Activity</w:t>
            </w:r>
          </w:p>
        </w:tc>
        <w:tc>
          <w:tcPr>
            <w:tcW w:w="0" w:type="auto"/>
            <w:tcBorders>
              <w:top w:val="single" w:sz="4" w:space="0" w:color="auto"/>
              <w:left w:val="single" w:sz="4" w:space="0" w:color="auto"/>
              <w:bottom w:val="single" w:sz="4" w:space="0" w:color="auto"/>
              <w:right w:val="single" w:sz="4" w:space="0" w:color="auto"/>
            </w:tcBorders>
            <w:hideMark/>
          </w:tcPr>
          <w:p w:rsidR="002F6B5A" w:rsidRPr="00635239" w:rsidRDefault="002F6B5A" w:rsidP="00695B0E">
            <w:pPr>
              <w:autoSpaceDN w:val="0"/>
              <w:spacing w:after="0" w:line="240" w:lineRule="auto"/>
              <w:jc w:val="center"/>
              <w:rPr>
                <w:rFonts w:ascii="Tahoma" w:eastAsia="Times New Roman" w:hAnsi="Tahoma" w:cs="Tahoma"/>
                <w:b/>
                <w:bCs/>
                <w:sz w:val="18"/>
                <w:szCs w:val="18"/>
              </w:rPr>
            </w:pPr>
            <w:r w:rsidRPr="00635239">
              <w:rPr>
                <w:rFonts w:ascii="Tahoma" w:eastAsia="Times New Roman" w:hAnsi="Tahoma" w:cs="Tahoma"/>
                <w:b/>
                <w:bCs/>
                <w:sz w:val="18"/>
                <w:szCs w:val="18"/>
              </w:rPr>
              <w:t>(b)</w:t>
            </w:r>
          </w:p>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sz w:val="18"/>
                <w:szCs w:val="18"/>
              </w:rPr>
            </w:pPr>
            <w:r w:rsidRPr="00635239">
              <w:rPr>
                <w:rFonts w:ascii="Tahoma" w:eastAsia="Times New Roman" w:hAnsi="Tahoma" w:cs="Tahoma"/>
                <w:b/>
                <w:bCs/>
                <w:sz w:val="18"/>
                <w:szCs w:val="18"/>
              </w:rPr>
              <w:t>Form Number</w:t>
            </w:r>
          </w:p>
        </w:tc>
        <w:tc>
          <w:tcPr>
            <w:tcW w:w="0" w:type="auto"/>
            <w:gridSpan w:val="3"/>
            <w:tcBorders>
              <w:top w:val="single" w:sz="4" w:space="0" w:color="auto"/>
              <w:left w:val="single" w:sz="4" w:space="0" w:color="auto"/>
              <w:bottom w:val="single" w:sz="4" w:space="0" w:color="auto"/>
              <w:right w:val="single" w:sz="4" w:space="0" w:color="auto"/>
            </w:tcBorders>
          </w:tcPr>
          <w:p w:rsidR="002F6B5A" w:rsidRPr="00635239" w:rsidRDefault="002F6B5A" w:rsidP="00695B0E">
            <w:pPr>
              <w:autoSpaceDN w:val="0"/>
              <w:spacing w:after="0" w:line="240" w:lineRule="auto"/>
              <w:jc w:val="center"/>
              <w:rPr>
                <w:rFonts w:ascii="Tahoma" w:eastAsia="Times New Roman" w:hAnsi="Tahoma" w:cs="Tahoma"/>
                <w:b/>
                <w:bCs/>
                <w:sz w:val="18"/>
                <w:szCs w:val="18"/>
              </w:rPr>
            </w:pPr>
            <w:r w:rsidRPr="00635239">
              <w:rPr>
                <w:rFonts w:ascii="Tahoma" w:eastAsia="Times New Roman" w:hAnsi="Tahoma" w:cs="Tahoma"/>
                <w:b/>
                <w:bCs/>
                <w:sz w:val="18"/>
                <w:szCs w:val="18"/>
              </w:rPr>
              <w:t>(c)</w:t>
            </w:r>
          </w:p>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b/>
                <w:bCs/>
                <w:sz w:val="18"/>
                <w:szCs w:val="18"/>
              </w:rPr>
            </w:pPr>
            <w:r w:rsidRPr="00635239">
              <w:rPr>
                <w:rFonts w:ascii="Tahoma" w:eastAsia="Times New Roman" w:hAnsi="Tahoma" w:cs="Tahoma"/>
                <w:b/>
                <w:bCs/>
                <w:sz w:val="18"/>
                <w:szCs w:val="18"/>
              </w:rPr>
              <w:t>Number of Respondents</w:t>
            </w:r>
            <w:r w:rsidRPr="00635239">
              <w:rPr>
                <w:rFonts w:ascii="Tahoma" w:eastAsia="Times New Roman" w:hAnsi="Tahoma" w:cs="Tahoma"/>
                <w:sz w:val="18"/>
                <w:szCs w:val="18"/>
                <w:vertAlign w:val="superscript"/>
              </w:rPr>
              <w:t>1</w:t>
            </w:r>
          </w:p>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sz w:val="18"/>
                <w:szCs w:val="18"/>
              </w:rPr>
            </w:pPr>
          </w:p>
        </w:tc>
      </w:tr>
      <w:tr w:rsidR="002F6B5A" w:rsidRPr="00635239" w:rsidTr="00695B0E">
        <w:tc>
          <w:tcPr>
            <w:tcW w:w="0" w:type="auto"/>
            <w:tcBorders>
              <w:top w:val="single" w:sz="4" w:space="0" w:color="auto"/>
              <w:left w:val="single" w:sz="4" w:space="0" w:color="auto"/>
              <w:bottom w:val="single" w:sz="4" w:space="0" w:color="auto"/>
              <w:right w:val="single" w:sz="4" w:space="0" w:color="auto"/>
            </w:tcBorders>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b/>
                <w:sz w:val="18"/>
                <w:szCs w:val="18"/>
              </w:rPr>
            </w:pPr>
            <w:r w:rsidRPr="00635239">
              <w:rPr>
                <w:rFonts w:ascii="Tahoma" w:eastAsia="Times New Roman" w:hAnsi="Tahoma" w:cs="Tahoma"/>
                <w:b/>
                <w:sz w:val="18"/>
                <w:szCs w:val="18"/>
              </w:rPr>
              <w:t>FY2009</w:t>
            </w:r>
          </w:p>
        </w:tc>
        <w:tc>
          <w:tcPr>
            <w:tcW w:w="0" w:type="auto"/>
            <w:tcBorders>
              <w:top w:val="single" w:sz="4" w:space="0" w:color="auto"/>
              <w:left w:val="single" w:sz="4" w:space="0" w:color="auto"/>
              <w:bottom w:val="single" w:sz="4" w:space="0" w:color="auto"/>
              <w:right w:val="single" w:sz="4" w:space="0" w:color="auto"/>
            </w:tcBorders>
            <w:vAlign w:val="center"/>
            <w:hideMark/>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b/>
                <w:sz w:val="18"/>
                <w:szCs w:val="18"/>
              </w:rPr>
            </w:pPr>
            <w:r w:rsidRPr="00635239">
              <w:rPr>
                <w:rFonts w:ascii="Tahoma" w:eastAsia="Times New Roman" w:hAnsi="Tahoma" w:cs="Tahoma"/>
                <w:b/>
                <w:sz w:val="18"/>
                <w:szCs w:val="18"/>
              </w:rPr>
              <w:t>FY2010</w:t>
            </w:r>
          </w:p>
        </w:tc>
        <w:tc>
          <w:tcPr>
            <w:tcW w:w="0" w:type="auto"/>
            <w:tcBorders>
              <w:top w:val="single" w:sz="4" w:space="0" w:color="auto"/>
              <w:left w:val="single" w:sz="4" w:space="0" w:color="auto"/>
              <w:bottom w:val="single" w:sz="4" w:space="0" w:color="auto"/>
              <w:right w:val="single" w:sz="4" w:space="0" w:color="auto"/>
            </w:tcBorders>
            <w:vAlign w:val="center"/>
            <w:hideMark/>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b/>
                <w:sz w:val="18"/>
                <w:szCs w:val="18"/>
              </w:rPr>
            </w:pPr>
            <w:r w:rsidRPr="00635239">
              <w:rPr>
                <w:rFonts w:ascii="Tahoma" w:eastAsia="Times New Roman" w:hAnsi="Tahoma" w:cs="Tahoma"/>
                <w:b/>
                <w:sz w:val="18"/>
                <w:szCs w:val="18"/>
              </w:rPr>
              <w:t>FY2011</w:t>
            </w:r>
          </w:p>
        </w:tc>
      </w:tr>
      <w:tr w:rsidR="002F6B5A" w:rsidRPr="00635239" w:rsidTr="00695B0E">
        <w:tc>
          <w:tcPr>
            <w:tcW w:w="0" w:type="auto"/>
            <w:tcBorders>
              <w:top w:val="single" w:sz="4" w:space="0" w:color="auto"/>
              <w:left w:val="single" w:sz="4" w:space="0" w:color="auto"/>
              <w:bottom w:val="single" w:sz="4" w:space="0" w:color="auto"/>
              <w:right w:val="single" w:sz="4" w:space="0" w:color="auto"/>
            </w:tcBorders>
            <w:hideMark/>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sz w:val="18"/>
                <w:szCs w:val="18"/>
              </w:rPr>
            </w:pPr>
            <w:r w:rsidRPr="00635239">
              <w:rPr>
                <w:rFonts w:ascii="Tahoma" w:eastAsia="Times New Roman" w:hAnsi="Tahoma" w:cs="Tahoma"/>
                <w:sz w:val="18"/>
                <w:szCs w:val="18"/>
              </w:rPr>
              <w:t>Program Information Statement and Application</w:t>
            </w:r>
          </w:p>
        </w:tc>
        <w:tc>
          <w:tcPr>
            <w:tcW w:w="0" w:type="auto"/>
            <w:tcBorders>
              <w:top w:val="single" w:sz="4" w:space="0" w:color="auto"/>
              <w:left w:val="single" w:sz="4" w:space="0" w:color="auto"/>
              <w:bottom w:val="single" w:sz="4" w:space="0" w:color="auto"/>
              <w:right w:val="single" w:sz="4" w:space="0" w:color="auto"/>
            </w:tcBorders>
            <w:vAlign w:val="center"/>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sz w:val="18"/>
                <w:szCs w:val="18"/>
              </w:rPr>
            </w:pPr>
            <w:r w:rsidRPr="00635239">
              <w:rPr>
                <w:rFonts w:ascii="Tahoma" w:eastAsia="Times New Roman" w:hAnsi="Tahoma" w:cs="Tahoma"/>
                <w:sz w:val="18"/>
                <w:szCs w:val="18"/>
              </w:rPr>
              <w:t>FS-5300-33</w:t>
            </w:r>
          </w:p>
        </w:tc>
        <w:tc>
          <w:tcPr>
            <w:tcW w:w="0" w:type="auto"/>
            <w:tcBorders>
              <w:top w:val="single" w:sz="4" w:space="0" w:color="auto"/>
              <w:left w:val="single" w:sz="4" w:space="0" w:color="auto"/>
              <w:bottom w:val="single" w:sz="4" w:space="0" w:color="auto"/>
              <w:right w:val="single" w:sz="4" w:space="0" w:color="auto"/>
            </w:tcBorders>
            <w:vAlign w:val="center"/>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sz w:val="18"/>
                <w:szCs w:val="18"/>
              </w:rPr>
            </w:pPr>
            <w:r w:rsidRPr="00635239">
              <w:rPr>
                <w:rFonts w:ascii="Tahoma" w:eastAsia="Times New Roman" w:hAnsi="Tahoma" w:cs="Tahoma"/>
                <w:sz w:val="18"/>
                <w:szCs w:val="18"/>
              </w:rPr>
              <w:t>84</w:t>
            </w:r>
          </w:p>
        </w:tc>
        <w:tc>
          <w:tcPr>
            <w:tcW w:w="0" w:type="auto"/>
            <w:tcBorders>
              <w:top w:val="single" w:sz="4" w:space="0" w:color="auto"/>
              <w:left w:val="single" w:sz="4" w:space="0" w:color="auto"/>
              <w:bottom w:val="single" w:sz="4" w:space="0" w:color="auto"/>
              <w:right w:val="single" w:sz="4" w:space="0" w:color="auto"/>
            </w:tcBorders>
            <w:vAlign w:val="center"/>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sz w:val="18"/>
                <w:szCs w:val="18"/>
              </w:rPr>
            </w:pPr>
            <w:r w:rsidRPr="00635239">
              <w:rPr>
                <w:rFonts w:ascii="Tahoma" w:eastAsia="Times New Roman" w:hAnsi="Tahoma" w:cs="Tahoma"/>
                <w:sz w:val="18"/>
                <w:szCs w:val="18"/>
              </w:rPr>
              <w:t>81</w:t>
            </w:r>
          </w:p>
        </w:tc>
        <w:tc>
          <w:tcPr>
            <w:tcW w:w="0" w:type="auto"/>
            <w:tcBorders>
              <w:top w:val="single" w:sz="4" w:space="0" w:color="auto"/>
              <w:left w:val="single" w:sz="4" w:space="0" w:color="auto"/>
              <w:bottom w:val="single" w:sz="4" w:space="0" w:color="auto"/>
              <w:right w:val="single" w:sz="4" w:space="0" w:color="auto"/>
            </w:tcBorders>
            <w:vAlign w:val="center"/>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sz w:val="18"/>
                <w:szCs w:val="18"/>
              </w:rPr>
            </w:pPr>
            <w:r w:rsidRPr="00635239">
              <w:rPr>
                <w:rFonts w:ascii="Tahoma" w:eastAsia="Times New Roman" w:hAnsi="Tahoma" w:cs="Tahoma"/>
                <w:sz w:val="18"/>
                <w:szCs w:val="18"/>
              </w:rPr>
              <w:t>120</w:t>
            </w:r>
          </w:p>
        </w:tc>
      </w:tr>
      <w:tr w:rsidR="002F6B5A" w:rsidRPr="00635239" w:rsidTr="00695B0E">
        <w:tc>
          <w:tcPr>
            <w:tcW w:w="0" w:type="auto"/>
            <w:tcBorders>
              <w:top w:val="single" w:sz="4" w:space="0" w:color="auto"/>
              <w:left w:val="single" w:sz="4" w:space="0" w:color="auto"/>
              <w:bottom w:val="single" w:sz="4" w:space="0" w:color="auto"/>
              <w:right w:val="single" w:sz="4" w:space="0" w:color="auto"/>
            </w:tcBorders>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sz w:val="18"/>
                <w:szCs w:val="18"/>
              </w:rPr>
            </w:pPr>
            <w:r w:rsidRPr="00635239">
              <w:rPr>
                <w:rFonts w:ascii="Tahoma" w:eastAsia="Times New Roman" w:hAnsi="Tahoma" w:cs="Tahoma"/>
                <w:sz w:val="18"/>
                <w:szCs w:val="18"/>
              </w:rPr>
              <w:t>Assumption of Risk, Waiver of Liability, and Indemnity Agreement</w:t>
            </w:r>
          </w:p>
        </w:tc>
        <w:tc>
          <w:tcPr>
            <w:tcW w:w="0" w:type="auto"/>
            <w:tcBorders>
              <w:top w:val="single" w:sz="4" w:space="0" w:color="auto"/>
              <w:left w:val="single" w:sz="4" w:space="0" w:color="auto"/>
              <w:bottom w:val="single" w:sz="4" w:space="0" w:color="auto"/>
              <w:right w:val="single" w:sz="4" w:space="0" w:color="auto"/>
            </w:tcBorders>
            <w:vAlign w:val="center"/>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sz w:val="18"/>
                <w:szCs w:val="18"/>
              </w:rPr>
            </w:pPr>
            <w:r w:rsidRPr="00635239">
              <w:rPr>
                <w:rFonts w:ascii="Tahoma" w:eastAsia="Times New Roman" w:hAnsi="Tahoma" w:cs="Tahoma"/>
                <w:sz w:val="18"/>
                <w:szCs w:val="18"/>
              </w:rPr>
              <w:t>FS-5300-34</w:t>
            </w:r>
          </w:p>
        </w:tc>
        <w:tc>
          <w:tcPr>
            <w:tcW w:w="0" w:type="auto"/>
            <w:tcBorders>
              <w:top w:val="single" w:sz="4" w:space="0" w:color="auto"/>
              <w:left w:val="single" w:sz="4" w:space="0" w:color="auto"/>
              <w:bottom w:val="single" w:sz="4" w:space="0" w:color="auto"/>
              <w:right w:val="single" w:sz="4" w:space="0" w:color="auto"/>
            </w:tcBorders>
            <w:vAlign w:val="center"/>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sz w:val="18"/>
                <w:szCs w:val="18"/>
              </w:rPr>
            </w:pPr>
            <w:r w:rsidRPr="00635239">
              <w:rPr>
                <w:rFonts w:ascii="Tahoma" w:eastAsia="Times New Roman" w:hAnsi="Tahoma" w:cs="Tahoma"/>
                <w:sz w:val="18"/>
                <w:szCs w:val="18"/>
              </w:rPr>
              <w:t>84</w:t>
            </w:r>
          </w:p>
        </w:tc>
        <w:tc>
          <w:tcPr>
            <w:tcW w:w="0" w:type="auto"/>
            <w:tcBorders>
              <w:top w:val="single" w:sz="4" w:space="0" w:color="auto"/>
              <w:left w:val="single" w:sz="4" w:space="0" w:color="auto"/>
              <w:bottom w:val="single" w:sz="4" w:space="0" w:color="auto"/>
              <w:right w:val="single" w:sz="4" w:space="0" w:color="auto"/>
            </w:tcBorders>
            <w:vAlign w:val="center"/>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sz w:val="18"/>
                <w:szCs w:val="18"/>
              </w:rPr>
            </w:pPr>
            <w:r w:rsidRPr="00635239">
              <w:rPr>
                <w:rFonts w:ascii="Tahoma" w:eastAsia="Times New Roman" w:hAnsi="Tahoma" w:cs="Tahoma"/>
                <w:sz w:val="18"/>
                <w:szCs w:val="18"/>
              </w:rPr>
              <w:t>81</w:t>
            </w:r>
          </w:p>
        </w:tc>
        <w:tc>
          <w:tcPr>
            <w:tcW w:w="0" w:type="auto"/>
            <w:tcBorders>
              <w:top w:val="single" w:sz="4" w:space="0" w:color="auto"/>
              <w:left w:val="single" w:sz="4" w:space="0" w:color="auto"/>
              <w:bottom w:val="single" w:sz="4" w:space="0" w:color="auto"/>
              <w:right w:val="single" w:sz="4" w:space="0" w:color="auto"/>
            </w:tcBorders>
            <w:vAlign w:val="center"/>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sz w:val="18"/>
                <w:szCs w:val="18"/>
              </w:rPr>
            </w:pPr>
            <w:r w:rsidRPr="00635239">
              <w:rPr>
                <w:rFonts w:ascii="Tahoma" w:eastAsia="Times New Roman" w:hAnsi="Tahoma" w:cs="Tahoma"/>
                <w:sz w:val="18"/>
                <w:szCs w:val="18"/>
              </w:rPr>
              <w:t>120</w:t>
            </w:r>
          </w:p>
        </w:tc>
      </w:tr>
      <w:tr w:rsidR="002F6B5A" w:rsidRPr="00635239" w:rsidTr="00695B0E">
        <w:tc>
          <w:tcPr>
            <w:tcW w:w="0" w:type="auto"/>
            <w:tcBorders>
              <w:top w:val="single" w:sz="4" w:space="0" w:color="auto"/>
              <w:left w:val="single" w:sz="4" w:space="0" w:color="auto"/>
              <w:bottom w:val="single" w:sz="4" w:space="0" w:color="auto"/>
              <w:right w:val="single" w:sz="4" w:space="0" w:color="auto"/>
            </w:tcBorders>
            <w:hideMark/>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b/>
                <w:sz w:val="18"/>
                <w:szCs w:val="18"/>
              </w:rPr>
            </w:pPr>
            <w:r w:rsidRPr="00635239">
              <w:rPr>
                <w:rFonts w:ascii="Tahoma" w:eastAsia="Times New Roman" w:hAnsi="Tahoma" w:cs="Tahoma"/>
                <w:b/>
                <w:sz w:val="18"/>
                <w:szCs w:val="18"/>
              </w:rPr>
              <w:t>Total</w:t>
            </w:r>
            <w:r w:rsidR="006114B1" w:rsidRPr="00635239">
              <w:rPr>
                <w:rFonts w:ascii="Tahoma" w:eastAsia="Times New Roman" w:hAnsi="Tahoma" w:cs="Tahoma"/>
                <w:b/>
                <w:sz w:val="18"/>
                <w:szCs w:val="18"/>
              </w:rPr>
              <w:t xml:space="preserve"> Number of responses</w:t>
            </w:r>
          </w:p>
        </w:tc>
        <w:tc>
          <w:tcPr>
            <w:tcW w:w="0" w:type="auto"/>
            <w:tcBorders>
              <w:top w:val="single" w:sz="4" w:space="0" w:color="auto"/>
              <w:left w:val="single" w:sz="4" w:space="0" w:color="auto"/>
              <w:bottom w:val="single" w:sz="4" w:space="0" w:color="auto"/>
              <w:right w:val="single" w:sz="4" w:space="0" w:color="auto"/>
            </w:tcBorders>
            <w:hideMark/>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sz w:val="18"/>
                <w:szCs w:val="18"/>
              </w:rPr>
            </w:pPr>
            <w:r w:rsidRPr="00635239">
              <w:rPr>
                <w:rFonts w:ascii="Tahoma" w:eastAsia="Times New Roman" w:hAnsi="Tahoma" w:cs="Tahoma"/>
                <w:sz w:val="18"/>
                <w:szCs w:val="18"/>
              </w:rPr>
              <w:t>---</w:t>
            </w:r>
          </w:p>
        </w:tc>
        <w:tc>
          <w:tcPr>
            <w:tcW w:w="0" w:type="auto"/>
            <w:tcBorders>
              <w:top w:val="single" w:sz="4" w:space="0" w:color="auto"/>
              <w:left w:val="single" w:sz="4" w:space="0" w:color="auto"/>
              <w:bottom w:val="single" w:sz="4" w:space="0" w:color="auto"/>
              <w:right w:val="single" w:sz="4" w:space="0" w:color="auto"/>
            </w:tcBorders>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b/>
                <w:sz w:val="18"/>
                <w:szCs w:val="18"/>
              </w:rPr>
            </w:pPr>
            <w:r w:rsidRPr="00635239">
              <w:rPr>
                <w:rFonts w:ascii="Tahoma" w:eastAsia="Times New Roman" w:hAnsi="Tahoma" w:cs="Tahoma"/>
                <w:b/>
                <w:sz w:val="18"/>
                <w:szCs w:val="18"/>
              </w:rPr>
              <w:t>168</w:t>
            </w:r>
          </w:p>
        </w:tc>
        <w:tc>
          <w:tcPr>
            <w:tcW w:w="0" w:type="auto"/>
            <w:tcBorders>
              <w:top w:val="single" w:sz="4" w:space="0" w:color="auto"/>
              <w:left w:val="single" w:sz="4" w:space="0" w:color="auto"/>
              <w:bottom w:val="single" w:sz="4" w:space="0" w:color="auto"/>
              <w:right w:val="single" w:sz="4" w:space="0" w:color="auto"/>
            </w:tcBorders>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b/>
                <w:sz w:val="18"/>
                <w:szCs w:val="18"/>
              </w:rPr>
            </w:pPr>
            <w:r w:rsidRPr="00635239">
              <w:rPr>
                <w:rFonts w:ascii="Tahoma" w:eastAsia="Times New Roman" w:hAnsi="Tahoma" w:cs="Tahoma"/>
                <w:b/>
                <w:sz w:val="18"/>
                <w:szCs w:val="18"/>
              </w:rPr>
              <w:t>162</w:t>
            </w:r>
          </w:p>
        </w:tc>
        <w:tc>
          <w:tcPr>
            <w:tcW w:w="0" w:type="auto"/>
            <w:tcBorders>
              <w:top w:val="single" w:sz="4" w:space="0" w:color="auto"/>
              <w:left w:val="single" w:sz="4" w:space="0" w:color="auto"/>
              <w:bottom w:val="single" w:sz="4" w:space="0" w:color="auto"/>
              <w:right w:val="single" w:sz="4" w:space="0" w:color="auto"/>
            </w:tcBorders>
          </w:tcPr>
          <w:p w:rsidR="002F6B5A" w:rsidRPr="00635239" w:rsidRDefault="002F6B5A" w:rsidP="00695B0E">
            <w:pPr>
              <w:widowControl w:val="0"/>
              <w:autoSpaceDE w:val="0"/>
              <w:autoSpaceDN w:val="0"/>
              <w:adjustRightInd w:val="0"/>
              <w:spacing w:after="172" w:line="240" w:lineRule="auto"/>
              <w:jc w:val="center"/>
              <w:rPr>
                <w:rFonts w:ascii="Tahoma" w:eastAsia="Times New Roman" w:hAnsi="Tahoma" w:cs="Tahoma"/>
                <w:b/>
                <w:sz w:val="18"/>
                <w:szCs w:val="18"/>
              </w:rPr>
            </w:pPr>
            <w:r w:rsidRPr="00635239">
              <w:rPr>
                <w:rFonts w:ascii="Tahoma" w:eastAsia="Times New Roman" w:hAnsi="Tahoma" w:cs="Tahoma"/>
                <w:b/>
                <w:sz w:val="18"/>
                <w:szCs w:val="18"/>
              </w:rPr>
              <w:t>240</w:t>
            </w:r>
          </w:p>
        </w:tc>
      </w:tr>
    </w:tbl>
    <w:p w:rsidR="002F6B5A" w:rsidRPr="00635239" w:rsidRDefault="009A0A92" w:rsidP="002F6B5A">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sz w:val="18"/>
          <w:szCs w:val="18"/>
        </w:rPr>
      </w:pPr>
      <w:r w:rsidRPr="009A0A92">
        <w:rPr>
          <w:rFonts w:ascii="Tahoma" w:eastAsia="Times New Roman" w:hAnsi="Tahoma" w:cs="Tahoma"/>
          <w:sz w:val="18"/>
          <w:szCs w:val="18"/>
          <w:vertAlign w:val="superscript"/>
        </w:rPr>
        <w:t>1</w:t>
      </w:r>
      <w:r w:rsidR="002F6B5A" w:rsidRPr="00635239">
        <w:rPr>
          <w:rFonts w:ascii="Tahoma" w:eastAsia="Times New Roman" w:hAnsi="Tahoma" w:cs="Tahoma"/>
          <w:sz w:val="18"/>
          <w:szCs w:val="18"/>
        </w:rPr>
        <w:t xml:space="preserve">The </w:t>
      </w:r>
      <w:proofErr w:type="gramStart"/>
      <w:r w:rsidR="002F6B5A" w:rsidRPr="00635239">
        <w:rPr>
          <w:rFonts w:ascii="Tahoma" w:eastAsia="Times New Roman" w:hAnsi="Tahoma" w:cs="Tahoma"/>
          <w:sz w:val="18"/>
          <w:szCs w:val="18"/>
        </w:rPr>
        <w:t>number of respondents were</w:t>
      </w:r>
      <w:proofErr w:type="gramEnd"/>
      <w:r w:rsidR="002F6B5A" w:rsidRPr="00635239">
        <w:rPr>
          <w:rFonts w:ascii="Tahoma" w:eastAsia="Times New Roman" w:hAnsi="Tahoma" w:cs="Tahoma"/>
          <w:sz w:val="18"/>
          <w:szCs w:val="18"/>
        </w:rPr>
        <w:t xml:space="preserve"> supplied by all regions.  </w:t>
      </w:r>
    </w:p>
    <w:p w:rsidR="008D4280" w:rsidRDefault="008D4280" w:rsidP="00B216DC">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rPr>
      </w:pPr>
    </w:p>
    <w:p w:rsidR="002D04BD" w:rsidRPr="00635239" w:rsidRDefault="008D4280" w:rsidP="00B216DC">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Pr>
          <w:rFonts w:ascii="Tahoma" w:eastAsia="Times New Roman" w:hAnsi="Tahoma" w:cs="Tahoma"/>
        </w:rPr>
        <w:t>For this submission</w:t>
      </w:r>
      <w:r w:rsidR="00645E27">
        <w:rPr>
          <w:rFonts w:ascii="Tahoma" w:eastAsia="Times New Roman" w:hAnsi="Tahoma" w:cs="Tahoma"/>
        </w:rPr>
        <w:t xml:space="preserve"> there are 150 respondents, 300 responses for 24 burden hours.  S</w:t>
      </w:r>
      <w:r w:rsidR="004A5632">
        <w:rPr>
          <w:rFonts w:ascii="Tahoma" w:eastAsia="Times New Roman" w:hAnsi="Tahoma" w:cs="Tahoma"/>
        </w:rPr>
        <w:t>ee separate spreadsheet for breakout of burden and cost</w:t>
      </w:r>
      <w:r w:rsidR="00E005C9">
        <w:rPr>
          <w:rFonts w:ascii="Tahoma" w:eastAsia="Times New Roman" w:hAnsi="Tahoma" w:cs="Tahoma"/>
        </w:rPr>
        <w:t xml:space="preserve"> </w:t>
      </w:r>
      <w:r>
        <w:rPr>
          <w:rFonts w:ascii="Tahoma" w:eastAsia="Times New Roman" w:hAnsi="Tahoma" w:cs="Tahoma"/>
        </w:rPr>
        <w:t>under supplementary documents</w:t>
      </w:r>
      <w:r w:rsidR="004A5632">
        <w:rPr>
          <w:rFonts w:ascii="Tahoma" w:eastAsia="Times New Roman" w:hAnsi="Tahoma" w:cs="Tahoma"/>
        </w:rPr>
        <w:t>.</w:t>
      </w:r>
    </w:p>
    <w:p w:rsidR="006114B1" w:rsidRPr="009A0A92" w:rsidRDefault="006114B1" w:rsidP="008B4B18">
      <w:pPr>
        <w:widowControl w:val="0"/>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rPr>
      </w:pPr>
    </w:p>
    <w:p w:rsidR="006114B1" w:rsidRPr="00B216DC" w:rsidRDefault="00144CB2" w:rsidP="008B4B18">
      <w:pPr>
        <w:widowControl w:val="0"/>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rPr>
      </w:pPr>
      <w:r w:rsidRPr="009A0A92">
        <w:rPr>
          <w:rFonts w:ascii="Tahoma" w:eastAsia="Times New Roman" w:hAnsi="Tahoma" w:cs="Tahoma"/>
        </w:rPr>
        <w:t>C</w:t>
      </w:r>
      <w:r w:rsidR="003C4DAC" w:rsidRPr="009A0A92">
        <w:rPr>
          <w:rFonts w:ascii="Tahoma" w:eastAsia="Times New Roman" w:hAnsi="Tahoma" w:cs="Tahoma"/>
        </w:rPr>
        <w:t>oncerning</w:t>
      </w:r>
      <w:r w:rsidRPr="009A0A92">
        <w:rPr>
          <w:rFonts w:ascii="Tahoma" w:eastAsia="Times New Roman" w:hAnsi="Tahoma" w:cs="Tahoma"/>
        </w:rPr>
        <w:t xml:space="preserve"> </w:t>
      </w:r>
      <w:r w:rsidR="009523CD" w:rsidRPr="009A0A92">
        <w:rPr>
          <w:rFonts w:ascii="Tahoma" w:eastAsia="Times New Roman" w:hAnsi="Tahoma" w:cs="Tahoma"/>
        </w:rPr>
        <w:t xml:space="preserve">Number </w:t>
      </w:r>
      <w:r w:rsidR="003C4DAC" w:rsidRPr="009A0A92">
        <w:rPr>
          <w:rFonts w:ascii="Tahoma" w:eastAsia="Times New Roman" w:hAnsi="Tahoma" w:cs="Tahoma"/>
        </w:rPr>
        <w:t>of R</w:t>
      </w:r>
      <w:r w:rsidR="009523CD" w:rsidRPr="009A0A92">
        <w:rPr>
          <w:rFonts w:ascii="Tahoma" w:eastAsia="Times New Roman" w:hAnsi="Tahoma" w:cs="Tahoma"/>
        </w:rPr>
        <w:t>espondent</w:t>
      </w:r>
      <w:r w:rsidR="003C4DAC" w:rsidRPr="009A0A92">
        <w:rPr>
          <w:rFonts w:ascii="Tahoma" w:eastAsia="Times New Roman" w:hAnsi="Tahoma" w:cs="Tahoma"/>
        </w:rPr>
        <w:t>s (c),</w:t>
      </w:r>
      <w:r w:rsidR="009523CD" w:rsidRPr="009A0A92">
        <w:rPr>
          <w:rFonts w:ascii="Tahoma" w:eastAsia="Times New Roman" w:hAnsi="Tahoma" w:cs="Tahoma"/>
        </w:rPr>
        <w:t xml:space="preserve"> estimates </w:t>
      </w:r>
      <w:r w:rsidR="008C47D2" w:rsidRPr="009A0A92">
        <w:rPr>
          <w:rFonts w:ascii="Tahoma" w:eastAsia="Times New Roman" w:hAnsi="Tahoma" w:cs="Tahoma"/>
        </w:rPr>
        <w:t>were</w:t>
      </w:r>
      <w:r w:rsidR="009523CD" w:rsidRPr="009A0A92">
        <w:rPr>
          <w:rFonts w:ascii="Tahoma" w:eastAsia="Times New Roman" w:hAnsi="Tahoma" w:cs="Tahoma"/>
        </w:rPr>
        <w:t xml:space="preserve"> formulated by </w:t>
      </w:r>
      <w:r w:rsidR="009C621F" w:rsidRPr="009A0A92">
        <w:rPr>
          <w:rFonts w:ascii="Tahoma" w:eastAsia="Times New Roman" w:hAnsi="Tahoma" w:cs="Tahoma"/>
        </w:rPr>
        <w:t>reviewing the previous three year period</w:t>
      </w:r>
      <w:r w:rsidR="008C47D2" w:rsidRPr="009A0A92">
        <w:rPr>
          <w:rFonts w:ascii="Tahoma" w:eastAsia="Times New Roman" w:hAnsi="Tahoma" w:cs="Tahoma"/>
        </w:rPr>
        <w:t xml:space="preserve"> and noticing</w:t>
      </w:r>
      <w:r w:rsidR="006114B1" w:rsidRPr="009A0A92">
        <w:rPr>
          <w:rFonts w:ascii="Tahoma" w:eastAsia="Times New Roman" w:hAnsi="Tahoma" w:cs="Tahoma"/>
        </w:rPr>
        <w:t xml:space="preserve"> a trend in</w:t>
      </w:r>
      <w:r w:rsidR="008C47D2" w:rsidRPr="009A0A92">
        <w:rPr>
          <w:rFonts w:ascii="Tahoma" w:eastAsia="Times New Roman" w:hAnsi="Tahoma" w:cs="Tahoma"/>
        </w:rPr>
        <w:t xml:space="preserve"> an increase of </w:t>
      </w:r>
      <w:r w:rsidR="003C4DAC" w:rsidRPr="009A0A92">
        <w:rPr>
          <w:rFonts w:ascii="Tahoma" w:eastAsia="Times New Roman" w:hAnsi="Tahoma" w:cs="Tahoma"/>
        </w:rPr>
        <w:t>respondents.  It is my opinion that with the current economic situation and increasing amounts of returning veterans, that there will be an increase of interest with Forest Service Law Enforcement</w:t>
      </w:r>
      <w:r w:rsidR="006114B1" w:rsidRPr="009A0A92">
        <w:rPr>
          <w:rFonts w:ascii="Tahoma" w:eastAsia="Times New Roman" w:hAnsi="Tahoma" w:cs="Tahoma"/>
        </w:rPr>
        <w:t xml:space="preserve"> during the upcoming 3 years</w:t>
      </w:r>
      <w:r w:rsidR="003C4DAC" w:rsidRPr="009A0A92">
        <w:rPr>
          <w:rFonts w:ascii="Tahoma" w:eastAsia="Times New Roman" w:hAnsi="Tahoma" w:cs="Tahoma"/>
        </w:rPr>
        <w:t>.</w:t>
      </w:r>
      <w:r w:rsidR="003C4DAC" w:rsidRPr="00B216DC">
        <w:rPr>
          <w:rFonts w:ascii="Tahoma" w:eastAsia="Times New Roman" w:hAnsi="Tahoma" w:cs="Tahoma"/>
        </w:rPr>
        <w:t xml:space="preserve"> </w:t>
      </w:r>
    </w:p>
    <w:p w:rsidR="006114B1" w:rsidRPr="00B216DC" w:rsidRDefault="006114B1" w:rsidP="008B4B18">
      <w:pPr>
        <w:widowControl w:val="0"/>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rPr>
      </w:pPr>
    </w:p>
    <w:p w:rsidR="008B4B18" w:rsidRPr="009A0A92" w:rsidRDefault="00144CB2" w:rsidP="008B4B18">
      <w:pPr>
        <w:widowControl w:val="0"/>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rPr>
      </w:pPr>
      <w:r w:rsidRPr="009A0A92">
        <w:rPr>
          <w:rFonts w:ascii="Tahoma" w:eastAsia="Times New Roman" w:hAnsi="Tahoma" w:cs="Tahoma"/>
        </w:rPr>
        <w:t xml:space="preserve">Concerning the Estimate of Burden Hours (f), forms were given to four different individuals (ages and genders) and times stated were an average time it took </w:t>
      </w:r>
      <w:r w:rsidR="006114B1" w:rsidRPr="009A0A92">
        <w:rPr>
          <w:rFonts w:ascii="Tahoma" w:eastAsia="Times New Roman" w:hAnsi="Tahoma" w:cs="Tahoma"/>
        </w:rPr>
        <w:t>all four to fill out the form</w:t>
      </w:r>
      <w:r w:rsidRPr="009A0A92">
        <w:rPr>
          <w:rFonts w:ascii="Tahoma" w:eastAsia="Times New Roman" w:hAnsi="Tahoma" w:cs="Tahoma"/>
        </w:rPr>
        <w:t xml:space="preserve">. </w:t>
      </w:r>
    </w:p>
    <w:p w:rsidR="006114B1" w:rsidRPr="00635239" w:rsidRDefault="006114B1" w:rsidP="009A0A92">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p>
    <w:p w:rsidR="00215F15" w:rsidRDefault="009B2AE8" w:rsidP="009A0A92">
      <w:pPr>
        <w:widowControl w:val="0"/>
        <w:tabs>
          <w:tab w:val="left" w:pos="0"/>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outlineLvl w:val="0"/>
        <w:rPr>
          <w:rFonts w:ascii="Tahoma" w:eastAsia="Times New Roman" w:hAnsi="Tahoma" w:cs="Tahoma"/>
        </w:rPr>
      </w:pPr>
      <w:r w:rsidRPr="009A0A92">
        <w:rPr>
          <w:rFonts w:ascii="Tahoma" w:eastAsia="Times New Roman" w:hAnsi="Tahoma" w:cs="Tahoma"/>
        </w:rPr>
        <w:t>There is such a wide variety of demographics and salary range of individuals requesting to participate in the FS Ride-A-Long program, it was felt that a national average should be used in determining the average income.  D</w:t>
      </w:r>
      <w:r w:rsidR="00215F15" w:rsidRPr="009A0A92">
        <w:rPr>
          <w:rFonts w:ascii="Tahoma" w:eastAsia="Times New Roman" w:hAnsi="Tahoma" w:cs="Tahoma"/>
        </w:rPr>
        <w:t>etermin</w:t>
      </w:r>
      <w:r w:rsidRPr="009A0A92">
        <w:rPr>
          <w:rFonts w:ascii="Tahoma" w:eastAsia="Times New Roman" w:hAnsi="Tahoma" w:cs="Tahoma"/>
        </w:rPr>
        <w:t>ing</w:t>
      </w:r>
      <w:r w:rsidR="00215F15" w:rsidRPr="009A0A92">
        <w:rPr>
          <w:rFonts w:ascii="Tahoma" w:eastAsia="Times New Roman" w:hAnsi="Tahoma" w:cs="Tahoma"/>
        </w:rPr>
        <w:t xml:space="preserve"> the estimated average income for a </w:t>
      </w:r>
      <w:r w:rsidR="007E48F8" w:rsidRPr="009A0A92">
        <w:rPr>
          <w:rFonts w:ascii="Tahoma" w:eastAsia="Times New Roman" w:hAnsi="Tahoma" w:cs="Tahoma"/>
        </w:rPr>
        <w:t>respondent</w:t>
      </w:r>
      <w:r w:rsidR="00215F15" w:rsidRPr="009A0A92">
        <w:rPr>
          <w:rFonts w:ascii="Tahoma" w:eastAsia="Times New Roman" w:hAnsi="Tahoma" w:cs="Tahoma"/>
        </w:rPr>
        <w:t xml:space="preserve"> to </w:t>
      </w:r>
      <w:r w:rsidR="007E48F8" w:rsidRPr="009A0A92">
        <w:rPr>
          <w:rFonts w:ascii="Tahoma" w:eastAsia="Times New Roman" w:hAnsi="Tahoma" w:cs="Tahoma"/>
        </w:rPr>
        <w:t>accomplish the collection of information</w:t>
      </w:r>
      <w:r w:rsidR="00215F15" w:rsidRPr="009A0A92">
        <w:rPr>
          <w:rFonts w:ascii="Tahoma" w:eastAsia="Times New Roman" w:hAnsi="Tahoma" w:cs="Tahoma"/>
        </w:rPr>
        <w:t xml:space="preserve">, </w:t>
      </w:r>
      <w:r w:rsidRPr="009A0A92">
        <w:rPr>
          <w:rFonts w:ascii="Tahoma" w:eastAsia="Times New Roman" w:hAnsi="Tahoma" w:cs="Tahoma"/>
        </w:rPr>
        <w:t xml:space="preserve">information was obtained from </w:t>
      </w:r>
      <w:r w:rsidR="00215F15" w:rsidRPr="009A0A92">
        <w:rPr>
          <w:rFonts w:ascii="Tahoma" w:eastAsia="Times New Roman" w:hAnsi="Tahoma" w:cs="Tahoma"/>
        </w:rPr>
        <w:t>the “Bureau of Labor News Release” to obtain estimated average income per hour for a</w:t>
      </w:r>
      <w:r w:rsidR="007E48F8" w:rsidRPr="009A0A92">
        <w:rPr>
          <w:rFonts w:ascii="Tahoma" w:eastAsia="Times New Roman" w:hAnsi="Tahoma" w:cs="Tahoma"/>
        </w:rPr>
        <w:t>n</w:t>
      </w:r>
      <w:r w:rsidR="00215F15" w:rsidRPr="009A0A92">
        <w:rPr>
          <w:rFonts w:ascii="Tahoma" w:eastAsia="Times New Roman" w:hAnsi="Tahoma" w:cs="Tahoma"/>
        </w:rPr>
        <w:t xml:space="preserve"> </w:t>
      </w:r>
      <w:r w:rsidR="007E48F8" w:rsidRPr="009A0A92">
        <w:rPr>
          <w:rFonts w:ascii="Tahoma" w:eastAsia="Times New Roman" w:hAnsi="Tahoma" w:cs="Tahoma"/>
        </w:rPr>
        <w:t xml:space="preserve">occupational </w:t>
      </w:r>
      <w:r w:rsidR="00215F15" w:rsidRPr="009A0A92">
        <w:rPr>
          <w:rFonts w:ascii="Tahoma" w:eastAsia="Times New Roman" w:hAnsi="Tahoma" w:cs="Tahoma"/>
        </w:rPr>
        <w:t>employee based upon the May 201</w:t>
      </w:r>
      <w:r w:rsidR="007E48F8" w:rsidRPr="009A0A92">
        <w:rPr>
          <w:rFonts w:ascii="Tahoma" w:eastAsia="Times New Roman" w:hAnsi="Tahoma" w:cs="Tahoma"/>
        </w:rPr>
        <w:t>1</w:t>
      </w:r>
      <w:r w:rsidR="00215F15" w:rsidRPr="009A0A92">
        <w:rPr>
          <w:rFonts w:ascii="Tahoma" w:eastAsia="Times New Roman" w:hAnsi="Tahoma" w:cs="Tahoma"/>
        </w:rPr>
        <w:t xml:space="preserve"> value, $</w:t>
      </w:r>
      <w:r w:rsidR="007E48F8" w:rsidRPr="009A0A92">
        <w:rPr>
          <w:rFonts w:ascii="Tahoma" w:eastAsia="Times New Roman" w:hAnsi="Tahoma" w:cs="Tahoma"/>
        </w:rPr>
        <w:t>22 (rounded to the nearest whole d</w:t>
      </w:r>
      <w:r w:rsidRPr="009A0A92">
        <w:rPr>
          <w:rFonts w:ascii="Tahoma" w:eastAsia="Times New Roman" w:hAnsi="Tahoma" w:cs="Tahoma"/>
        </w:rPr>
        <w:t>o</w:t>
      </w:r>
      <w:r w:rsidR="007E48F8" w:rsidRPr="009A0A92">
        <w:rPr>
          <w:rFonts w:ascii="Tahoma" w:eastAsia="Times New Roman" w:hAnsi="Tahoma" w:cs="Tahoma"/>
        </w:rPr>
        <w:t>ll</w:t>
      </w:r>
      <w:r w:rsidRPr="009A0A92">
        <w:rPr>
          <w:rFonts w:ascii="Tahoma" w:eastAsia="Times New Roman" w:hAnsi="Tahoma" w:cs="Tahoma"/>
        </w:rPr>
        <w:t>a</w:t>
      </w:r>
      <w:r w:rsidR="007E48F8" w:rsidRPr="009A0A92">
        <w:rPr>
          <w:rFonts w:ascii="Tahoma" w:eastAsia="Times New Roman" w:hAnsi="Tahoma" w:cs="Tahoma"/>
        </w:rPr>
        <w:t>r)</w:t>
      </w:r>
      <w:r w:rsidR="00215F15" w:rsidRPr="009A0A92">
        <w:rPr>
          <w:rFonts w:ascii="Tahoma" w:eastAsia="Times New Roman" w:hAnsi="Tahoma" w:cs="Tahoma"/>
        </w:rPr>
        <w:t xml:space="preserve"> (</w:t>
      </w:r>
      <w:hyperlink r:id="rId9" w:history="1">
        <w:r w:rsidR="007B2A51" w:rsidRPr="009A0A92">
          <w:rPr>
            <w:rStyle w:val="Hyperlink"/>
            <w:rFonts w:ascii="Tahoma" w:eastAsia="Times New Roman" w:hAnsi="Tahoma" w:cs="Tahoma"/>
          </w:rPr>
          <w:t>http://www.bls.gov/news.release/archives/ocwage_03272012.htm</w:t>
        </w:r>
      </w:hyperlink>
      <w:r w:rsidR="00215F15" w:rsidRPr="009A0A92">
        <w:rPr>
          <w:rFonts w:ascii="Tahoma" w:eastAsia="Times New Roman" w:hAnsi="Tahoma" w:cs="Tahoma"/>
        </w:rPr>
        <w:t>).</w:t>
      </w:r>
    </w:p>
    <w:p w:rsidR="009A0A92" w:rsidRPr="00B216DC" w:rsidRDefault="009A0A92" w:rsidP="009A0A92">
      <w:pPr>
        <w:widowControl w:val="0"/>
        <w:tabs>
          <w:tab w:val="left" w:pos="0"/>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outlineLvl w:val="0"/>
        <w:rPr>
          <w:rFonts w:ascii="Tahoma" w:eastAsia="Times New Roman" w:hAnsi="Tahoma" w:cs="Tahoma"/>
        </w:rPr>
      </w:pPr>
    </w:p>
    <w:p w:rsidR="002D04BD" w:rsidRPr="00635239" w:rsidRDefault="002D04BD" w:rsidP="002D04BD">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2D04BD" w:rsidRPr="00635239" w:rsidRDefault="002D04BD" w:rsidP="002D04BD">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72" w:line="240" w:lineRule="auto"/>
        <w:ind w:left="360"/>
        <w:jc w:val="both"/>
        <w:rPr>
          <w:rFonts w:ascii="Tahoma" w:eastAsia="Times New Roman" w:hAnsi="Tahoma" w:cs="Tahoma"/>
          <w:sz w:val="24"/>
          <w:szCs w:val="24"/>
        </w:rPr>
      </w:pPr>
      <w:r w:rsidRPr="00635239">
        <w:rPr>
          <w:rFonts w:ascii="Tahoma" w:eastAsia="Times New Roman" w:hAnsi="Tahoma" w:cs="Tahoma"/>
          <w:sz w:val="24"/>
          <w:szCs w:val="24"/>
        </w:rPr>
        <w:lastRenderedPageBreak/>
        <w:t xml:space="preserve">There are no </w:t>
      </w:r>
      <w:r w:rsidR="009D7C44">
        <w:rPr>
          <w:rFonts w:ascii="Tahoma" w:eastAsia="Times New Roman" w:hAnsi="Tahoma" w:cs="Tahoma"/>
          <w:sz w:val="24"/>
          <w:szCs w:val="24"/>
        </w:rPr>
        <w:t>start-up/</w:t>
      </w:r>
      <w:r w:rsidRPr="00635239">
        <w:rPr>
          <w:rFonts w:ascii="Tahoma" w:eastAsia="Times New Roman" w:hAnsi="Tahoma" w:cs="Tahoma"/>
          <w:sz w:val="24"/>
          <w:szCs w:val="24"/>
        </w:rPr>
        <w:t xml:space="preserve">capital </w:t>
      </w:r>
      <w:r w:rsidR="009D7C44">
        <w:rPr>
          <w:rFonts w:ascii="Tahoma" w:eastAsia="Times New Roman" w:hAnsi="Tahoma" w:cs="Tahoma"/>
          <w:sz w:val="24"/>
          <w:szCs w:val="24"/>
        </w:rPr>
        <w:t xml:space="preserve">or </w:t>
      </w:r>
      <w:r w:rsidRPr="00635239">
        <w:rPr>
          <w:rFonts w:ascii="Tahoma" w:eastAsia="Times New Roman" w:hAnsi="Tahoma" w:cs="Tahoma"/>
          <w:sz w:val="24"/>
          <w:szCs w:val="24"/>
        </w:rPr>
        <w:t>operation</w:t>
      </w:r>
      <w:r w:rsidR="009D7C44">
        <w:rPr>
          <w:rFonts w:ascii="Tahoma" w:eastAsia="Times New Roman" w:hAnsi="Tahoma" w:cs="Tahoma"/>
          <w:sz w:val="24"/>
          <w:szCs w:val="24"/>
        </w:rPr>
        <w:t>/</w:t>
      </w:r>
      <w:r w:rsidRPr="00635239">
        <w:rPr>
          <w:rFonts w:ascii="Tahoma" w:eastAsia="Times New Roman" w:hAnsi="Tahoma" w:cs="Tahoma"/>
          <w:sz w:val="24"/>
          <w:szCs w:val="24"/>
        </w:rPr>
        <w:t>maintenance costs</w:t>
      </w:r>
      <w:r w:rsidR="009D7C44">
        <w:rPr>
          <w:rFonts w:ascii="Tahoma" w:eastAsia="Times New Roman" w:hAnsi="Tahoma" w:cs="Tahoma"/>
          <w:sz w:val="24"/>
          <w:szCs w:val="24"/>
        </w:rPr>
        <w:t xml:space="preserve"> associated with this collection</w:t>
      </w:r>
      <w:r w:rsidRPr="00635239">
        <w:rPr>
          <w:rFonts w:ascii="Tahoma" w:eastAsia="Times New Roman" w:hAnsi="Tahoma" w:cs="Tahoma"/>
          <w:sz w:val="24"/>
          <w:szCs w:val="24"/>
        </w:rPr>
        <w:t>.</w:t>
      </w:r>
    </w:p>
    <w:p w:rsidR="002D04BD" w:rsidRPr="00635239" w:rsidRDefault="002D04BD" w:rsidP="002D04BD">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Provide estimates of annualized cost to the Federal government</w:t>
      </w:r>
      <w:r w:rsidRPr="00635239">
        <w:rPr>
          <w:rFonts w:ascii="Tahoma" w:eastAsia="Times New Roman" w:hAnsi="Tahoma" w:cs="Tahoma"/>
        </w:rPr>
        <w:t xml:space="preserve">.  </w:t>
      </w:r>
      <w:r w:rsidRPr="00635239">
        <w:rPr>
          <w:rFonts w:ascii="Tahoma" w:eastAsia="Times New Roman" w:hAnsi="Tahoma" w:cs="Tahoma"/>
          <w:b/>
          <w:bCs/>
        </w:rPr>
        <w:t>Provide a description of the method used to estimate cost and any other expense that would not have been incurred without this collection of information.</w:t>
      </w:r>
    </w:p>
    <w:p w:rsidR="002D04BD" w:rsidRPr="00635239" w:rsidRDefault="002D04BD" w:rsidP="002D04BD">
      <w:pPr>
        <w:widowControl w:val="0"/>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jc w:val="both"/>
        <w:rPr>
          <w:rFonts w:ascii="Tahoma" w:eastAsia="Times New Roman" w:hAnsi="Tahoma" w:cs="Tahoma"/>
          <w:b/>
          <w:bCs/>
        </w:rPr>
      </w:pPr>
      <w:r w:rsidRPr="00635239">
        <w:rPr>
          <w:rFonts w:ascii="Tahoma" w:eastAsia="Times New Roman" w:hAnsi="Tahoma" w:cs="Tahoma"/>
          <w:b/>
          <w:bCs/>
        </w:rPr>
        <w:t>The response to this question covers the actual costs the agency will incur as a result of implementing the information collection.  The estimate should cover the entire life cycle of the collection and include costs, if applicable, for:</w:t>
      </w:r>
    </w:p>
    <w:p w:rsidR="002D04BD" w:rsidRPr="00635239" w:rsidRDefault="002D04BD" w:rsidP="002D04BD">
      <w:pPr>
        <w:widowControl w:val="0"/>
        <w:numPr>
          <w:ilvl w:val="0"/>
          <w:numId w:val="1"/>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1080"/>
        <w:jc w:val="both"/>
        <w:rPr>
          <w:rFonts w:ascii="Tahoma" w:eastAsia="Times New Roman" w:hAnsi="Tahoma" w:cs="Tahoma"/>
          <w:b/>
          <w:bCs/>
        </w:rPr>
      </w:pPr>
      <w:r w:rsidRPr="00635239">
        <w:rPr>
          <w:rFonts w:ascii="Tahoma" w:eastAsia="Times New Roman" w:hAnsi="Tahoma" w:cs="Tahoma"/>
          <w:b/>
          <w:bCs/>
        </w:rPr>
        <w:t>Employee labor and materials for developing, printing, storing forms</w:t>
      </w:r>
    </w:p>
    <w:p w:rsidR="002D04BD" w:rsidRPr="00635239" w:rsidRDefault="002D04BD" w:rsidP="002D04BD">
      <w:pPr>
        <w:widowControl w:val="0"/>
        <w:numPr>
          <w:ilvl w:val="0"/>
          <w:numId w:val="1"/>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1080"/>
        <w:jc w:val="both"/>
        <w:rPr>
          <w:rFonts w:ascii="Tahoma" w:eastAsia="Times New Roman" w:hAnsi="Tahoma" w:cs="Tahoma"/>
          <w:b/>
          <w:bCs/>
        </w:rPr>
      </w:pPr>
      <w:r w:rsidRPr="00635239">
        <w:rPr>
          <w:rFonts w:ascii="Tahoma" w:eastAsia="Times New Roman" w:hAnsi="Tahoma" w:cs="Tahoma"/>
          <w:b/>
          <w:bCs/>
        </w:rPr>
        <w:t>Employee labor and materials for developing computer systems, screens, or reports to support the collection</w:t>
      </w:r>
    </w:p>
    <w:p w:rsidR="002D04BD" w:rsidRPr="00635239" w:rsidRDefault="002D04BD" w:rsidP="002D04BD">
      <w:pPr>
        <w:widowControl w:val="0"/>
        <w:numPr>
          <w:ilvl w:val="0"/>
          <w:numId w:val="1"/>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1080"/>
        <w:jc w:val="both"/>
        <w:rPr>
          <w:rFonts w:ascii="Tahoma" w:eastAsia="Times New Roman" w:hAnsi="Tahoma" w:cs="Tahoma"/>
          <w:b/>
          <w:bCs/>
        </w:rPr>
      </w:pPr>
      <w:r w:rsidRPr="00635239">
        <w:rPr>
          <w:rFonts w:ascii="Tahoma" w:eastAsia="Times New Roman" w:hAnsi="Tahoma" w:cs="Tahoma"/>
          <w:b/>
          <w:bCs/>
        </w:rPr>
        <w:t>Employee travel costs</w:t>
      </w:r>
    </w:p>
    <w:p w:rsidR="002D04BD" w:rsidRPr="00635239" w:rsidRDefault="002D04BD" w:rsidP="002D04BD">
      <w:pPr>
        <w:widowControl w:val="0"/>
        <w:numPr>
          <w:ilvl w:val="0"/>
          <w:numId w:val="1"/>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1080"/>
        <w:jc w:val="both"/>
        <w:rPr>
          <w:rFonts w:ascii="Tahoma" w:eastAsia="Times New Roman" w:hAnsi="Tahoma" w:cs="Tahoma"/>
          <w:b/>
          <w:bCs/>
        </w:rPr>
      </w:pPr>
      <w:r w:rsidRPr="00635239">
        <w:rPr>
          <w:rFonts w:ascii="Tahoma" w:eastAsia="Times New Roman" w:hAnsi="Tahoma" w:cs="Tahoma"/>
          <w:b/>
          <w:bCs/>
        </w:rPr>
        <w:t>Cost of contractor services or other reimbursements to individuals or organizations assisting in the collection of information</w:t>
      </w:r>
    </w:p>
    <w:p w:rsidR="002D04BD" w:rsidRPr="00635239" w:rsidRDefault="002D04BD" w:rsidP="002D04BD">
      <w:pPr>
        <w:widowControl w:val="0"/>
        <w:numPr>
          <w:ilvl w:val="0"/>
          <w:numId w:val="1"/>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1080"/>
        <w:jc w:val="both"/>
        <w:rPr>
          <w:rFonts w:ascii="Tahoma" w:eastAsia="Times New Roman" w:hAnsi="Tahoma" w:cs="Tahoma"/>
          <w:b/>
          <w:bCs/>
        </w:rPr>
      </w:pPr>
      <w:r w:rsidRPr="00635239">
        <w:rPr>
          <w:rFonts w:ascii="Tahoma" w:eastAsia="Times New Roman" w:hAnsi="Tahoma" w:cs="Tahoma"/>
          <w:b/>
          <w:bCs/>
        </w:rPr>
        <w:t>Employee labor and materials for collecting the information</w:t>
      </w:r>
    </w:p>
    <w:p w:rsidR="006114B1" w:rsidRPr="00635239" w:rsidRDefault="002D04BD" w:rsidP="006114B1">
      <w:pPr>
        <w:widowControl w:val="0"/>
        <w:numPr>
          <w:ilvl w:val="0"/>
          <w:numId w:val="1"/>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1080"/>
        <w:jc w:val="both"/>
        <w:rPr>
          <w:rFonts w:ascii="Tahoma" w:eastAsia="Times New Roman" w:hAnsi="Tahoma" w:cs="Tahoma"/>
          <w:b/>
          <w:bCs/>
        </w:rPr>
      </w:pPr>
      <w:r w:rsidRPr="00635239">
        <w:rPr>
          <w:rFonts w:ascii="Tahoma" w:eastAsia="Times New Roman" w:hAnsi="Tahoma" w:cs="Tahoma"/>
          <w:b/>
          <w:bCs/>
        </w:rPr>
        <w:t>Employee labor and materials for analyzing, evaluating, summarizing, and/or reporting on the collected information</w:t>
      </w:r>
    </w:p>
    <w:p w:rsidR="009D7C44" w:rsidRDefault="009D7C44" w:rsidP="006114B1">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p>
    <w:p w:rsidR="006114B1" w:rsidRPr="00635239" w:rsidRDefault="006114B1" w:rsidP="006114B1">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proofErr w:type="gramStart"/>
      <w:r w:rsidRPr="00635239">
        <w:rPr>
          <w:rFonts w:ascii="Tahoma" w:eastAsia="Times New Roman" w:hAnsi="Tahoma" w:cs="Tahoma"/>
          <w:b/>
          <w:bCs/>
        </w:rPr>
        <w:t xml:space="preserve">Table </w:t>
      </w:r>
      <w:r w:rsidR="009D7C44">
        <w:rPr>
          <w:rFonts w:ascii="Tahoma" w:eastAsia="Times New Roman" w:hAnsi="Tahoma" w:cs="Tahoma"/>
          <w:b/>
          <w:bCs/>
        </w:rPr>
        <w:t>2</w:t>
      </w:r>
      <w:r w:rsidRPr="00635239">
        <w:rPr>
          <w:rFonts w:ascii="Tahoma" w:eastAsia="Times New Roman" w:hAnsi="Tahoma" w:cs="Tahoma"/>
          <w:b/>
          <w:bCs/>
        </w:rPr>
        <w:t>.</w:t>
      </w:r>
      <w:proofErr w:type="gramEnd"/>
      <w:r w:rsidRPr="00635239">
        <w:rPr>
          <w:rFonts w:ascii="Tahoma" w:eastAsia="Times New Roman" w:hAnsi="Tahoma" w:cs="Tahoma"/>
          <w:b/>
          <w:bCs/>
        </w:rPr>
        <w:t xml:space="preserve">  Estimated cost to Government</w:t>
      </w:r>
    </w:p>
    <w:tbl>
      <w:tblPr>
        <w:tblW w:w="94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tblPr>
      <w:tblGrid>
        <w:gridCol w:w="2277"/>
        <w:gridCol w:w="1664"/>
        <w:gridCol w:w="1800"/>
        <w:gridCol w:w="1535"/>
        <w:gridCol w:w="1200"/>
        <w:gridCol w:w="1042"/>
      </w:tblGrid>
      <w:tr w:rsidR="002D04BD" w:rsidRPr="00635239" w:rsidTr="00427502">
        <w:trPr>
          <w:trHeight w:val="720"/>
          <w:tblHeader/>
          <w:jc w:val="right"/>
        </w:trPr>
        <w:tc>
          <w:tcPr>
            <w:tcW w:w="2277" w:type="dxa"/>
            <w:vAlign w:val="center"/>
          </w:tcPr>
          <w:p w:rsidR="002D04BD" w:rsidRPr="00635239" w:rsidRDefault="002D04BD" w:rsidP="002D04BD">
            <w:pPr>
              <w:spacing w:after="0" w:line="240" w:lineRule="auto"/>
              <w:ind w:left="131"/>
              <w:jc w:val="center"/>
              <w:rPr>
                <w:rFonts w:ascii="Tahoma" w:eastAsia="Times New Roman" w:hAnsi="Tahoma" w:cs="Tahoma"/>
                <w:b/>
                <w:bCs/>
                <w:sz w:val="16"/>
                <w:szCs w:val="16"/>
              </w:rPr>
            </w:pPr>
            <w:r w:rsidRPr="00635239">
              <w:rPr>
                <w:rFonts w:ascii="Tahoma" w:eastAsia="Times New Roman" w:hAnsi="Tahoma" w:cs="Tahoma"/>
                <w:b/>
                <w:bCs/>
                <w:sz w:val="16"/>
                <w:szCs w:val="16"/>
              </w:rPr>
              <w:t>(a)</w:t>
            </w:r>
          </w:p>
          <w:p w:rsidR="002D04BD" w:rsidRPr="00635239" w:rsidRDefault="002D04BD" w:rsidP="002D04BD">
            <w:pPr>
              <w:spacing w:after="0" w:line="240" w:lineRule="auto"/>
              <w:ind w:left="131"/>
              <w:jc w:val="center"/>
              <w:rPr>
                <w:rFonts w:ascii="Tahoma" w:eastAsia="Times New Roman" w:hAnsi="Tahoma" w:cs="Tahoma"/>
                <w:b/>
                <w:bCs/>
                <w:sz w:val="16"/>
                <w:szCs w:val="16"/>
              </w:rPr>
            </w:pPr>
            <w:r w:rsidRPr="00635239">
              <w:rPr>
                <w:rFonts w:ascii="Tahoma" w:eastAsia="Times New Roman" w:hAnsi="Tahoma" w:cs="Tahoma"/>
                <w:b/>
                <w:bCs/>
                <w:sz w:val="16"/>
                <w:szCs w:val="16"/>
              </w:rPr>
              <w:t>Description of the Collection Activity</w:t>
            </w:r>
          </w:p>
        </w:tc>
        <w:tc>
          <w:tcPr>
            <w:tcW w:w="1664" w:type="dxa"/>
            <w:noWrap/>
            <w:vAlign w:val="center"/>
          </w:tcPr>
          <w:p w:rsidR="002D04BD" w:rsidRPr="00635239" w:rsidRDefault="002D04BD" w:rsidP="002D04BD">
            <w:pPr>
              <w:spacing w:after="0" w:line="240" w:lineRule="auto"/>
              <w:ind w:left="131"/>
              <w:jc w:val="center"/>
              <w:rPr>
                <w:rFonts w:ascii="Tahoma" w:eastAsia="Times New Roman" w:hAnsi="Tahoma" w:cs="Tahoma"/>
                <w:b/>
                <w:bCs/>
                <w:sz w:val="16"/>
                <w:szCs w:val="16"/>
              </w:rPr>
            </w:pPr>
            <w:r w:rsidRPr="00635239">
              <w:rPr>
                <w:rFonts w:ascii="Tahoma" w:eastAsia="Times New Roman" w:hAnsi="Tahoma" w:cs="Tahoma"/>
                <w:b/>
                <w:bCs/>
                <w:sz w:val="16"/>
                <w:szCs w:val="16"/>
              </w:rPr>
              <w:t>(b)</w:t>
            </w:r>
          </w:p>
          <w:p w:rsidR="002D04BD" w:rsidRPr="00635239" w:rsidRDefault="002D04BD" w:rsidP="002D04BD">
            <w:pPr>
              <w:spacing w:after="0" w:line="240" w:lineRule="auto"/>
              <w:ind w:left="131"/>
              <w:jc w:val="center"/>
              <w:rPr>
                <w:rFonts w:ascii="Tahoma" w:eastAsia="Times New Roman" w:hAnsi="Tahoma" w:cs="Tahoma"/>
                <w:b/>
                <w:bCs/>
                <w:sz w:val="16"/>
                <w:szCs w:val="16"/>
              </w:rPr>
            </w:pPr>
            <w:r w:rsidRPr="00635239">
              <w:rPr>
                <w:rFonts w:ascii="Tahoma" w:eastAsia="Times New Roman" w:hAnsi="Tahoma" w:cs="Tahoma"/>
                <w:b/>
                <w:bCs/>
                <w:sz w:val="16"/>
                <w:szCs w:val="16"/>
              </w:rPr>
              <w:t>Forms Processing Time per Applicant</w:t>
            </w:r>
          </w:p>
        </w:tc>
        <w:tc>
          <w:tcPr>
            <w:tcW w:w="1800" w:type="dxa"/>
            <w:noWrap/>
            <w:vAlign w:val="center"/>
          </w:tcPr>
          <w:p w:rsidR="002D04BD" w:rsidRPr="00635239" w:rsidRDefault="002D04BD" w:rsidP="002D04BD">
            <w:pPr>
              <w:spacing w:after="0" w:line="240" w:lineRule="auto"/>
              <w:ind w:left="131"/>
              <w:jc w:val="center"/>
              <w:rPr>
                <w:rFonts w:ascii="Tahoma" w:eastAsia="Times New Roman" w:hAnsi="Tahoma" w:cs="Tahoma"/>
                <w:b/>
                <w:bCs/>
                <w:sz w:val="16"/>
                <w:szCs w:val="16"/>
              </w:rPr>
            </w:pPr>
            <w:r w:rsidRPr="00635239">
              <w:rPr>
                <w:rFonts w:ascii="Tahoma" w:eastAsia="Times New Roman" w:hAnsi="Tahoma" w:cs="Tahoma"/>
                <w:b/>
                <w:bCs/>
                <w:sz w:val="16"/>
                <w:szCs w:val="16"/>
              </w:rPr>
              <w:t>(c)</w:t>
            </w:r>
          </w:p>
          <w:p w:rsidR="002D04BD" w:rsidRPr="00635239" w:rsidRDefault="002D04BD" w:rsidP="002D04BD">
            <w:pPr>
              <w:spacing w:after="0" w:line="240" w:lineRule="auto"/>
              <w:ind w:left="131"/>
              <w:jc w:val="center"/>
              <w:rPr>
                <w:rFonts w:ascii="Tahoma" w:eastAsia="Times New Roman" w:hAnsi="Tahoma" w:cs="Tahoma"/>
                <w:b/>
                <w:bCs/>
                <w:sz w:val="16"/>
                <w:szCs w:val="16"/>
              </w:rPr>
            </w:pPr>
            <w:r w:rsidRPr="00635239">
              <w:rPr>
                <w:rFonts w:ascii="Tahoma" w:eastAsia="Times New Roman" w:hAnsi="Tahoma" w:cs="Tahoma"/>
                <w:b/>
                <w:bCs/>
                <w:sz w:val="16"/>
                <w:szCs w:val="16"/>
              </w:rPr>
              <w:t>Estimated Average Income per Hour of Processor</w:t>
            </w:r>
          </w:p>
        </w:tc>
        <w:tc>
          <w:tcPr>
            <w:tcW w:w="1535" w:type="dxa"/>
            <w:noWrap/>
            <w:vAlign w:val="center"/>
          </w:tcPr>
          <w:p w:rsidR="002D04BD" w:rsidRPr="00635239" w:rsidRDefault="002D04BD" w:rsidP="002D04BD">
            <w:pPr>
              <w:spacing w:after="0" w:line="240" w:lineRule="auto"/>
              <w:ind w:left="131"/>
              <w:jc w:val="center"/>
              <w:rPr>
                <w:rFonts w:ascii="Tahoma" w:eastAsia="Times New Roman" w:hAnsi="Tahoma" w:cs="Tahoma"/>
                <w:b/>
                <w:bCs/>
                <w:sz w:val="16"/>
                <w:szCs w:val="16"/>
              </w:rPr>
            </w:pPr>
            <w:r w:rsidRPr="00635239">
              <w:rPr>
                <w:rFonts w:ascii="Tahoma" w:eastAsia="Times New Roman" w:hAnsi="Tahoma" w:cs="Tahoma"/>
                <w:b/>
                <w:bCs/>
                <w:sz w:val="16"/>
                <w:szCs w:val="16"/>
              </w:rPr>
              <w:t>(d)</w:t>
            </w:r>
          </w:p>
          <w:p w:rsidR="002D04BD" w:rsidRPr="00635239" w:rsidRDefault="002D04BD" w:rsidP="002D04BD">
            <w:pPr>
              <w:spacing w:after="0" w:line="240" w:lineRule="auto"/>
              <w:ind w:left="131"/>
              <w:jc w:val="center"/>
              <w:rPr>
                <w:rFonts w:ascii="Tahoma" w:eastAsia="Times New Roman" w:hAnsi="Tahoma" w:cs="Tahoma"/>
                <w:b/>
                <w:bCs/>
                <w:sz w:val="16"/>
                <w:szCs w:val="16"/>
              </w:rPr>
            </w:pPr>
            <w:r w:rsidRPr="00635239">
              <w:rPr>
                <w:rFonts w:ascii="Tahoma" w:eastAsia="Times New Roman" w:hAnsi="Tahoma" w:cs="Tahoma"/>
                <w:b/>
                <w:bCs/>
                <w:sz w:val="16"/>
                <w:szCs w:val="16"/>
              </w:rPr>
              <w:t>Total Estimated Cost per Applicant</w:t>
            </w:r>
          </w:p>
          <w:p w:rsidR="002D04BD" w:rsidRPr="00635239" w:rsidRDefault="002D04BD" w:rsidP="002D04BD">
            <w:pPr>
              <w:spacing w:after="0" w:line="240" w:lineRule="auto"/>
              <w:ind w:left="131"/>
              <w:jc w:val="center"/>
              <w:rPr>
                <w:rFonts w:ascii="Tahoma" w:eastAsia="Times New Roman" w:hAnsi="Tahoma" w:cs="Tahoma"/>
                <w:b/>
                <w:bCs/>
                <w:sz w:val="16"/>
                <w:szCs w:val="16"/>
              </w:rPr>
            </w:pPr>
            <w:r w:rsidRPr="00635239">
              <w:rPr>
                <w:rFonts w:ascii="Tahoma" w:eastAsia="Times New Roman" w:hAnsi="Tahoma" w:cs="Tahoma"/>
                <w:b/>
                <w:bCs/>
                <w:sz w:val="16"/>
                <w:szCs w:val="16"/>
              </w:rPr>
              <w:t>(b) x (c)</w:t>
            </w:r>
          </w:p>
        </w:tc>
        <w:tc>
          <w:tcPr>
            <w:tcW w:w="1179" w:type="dxa"/>
            <w:vAlign w:val="center"/>
          </w:tcPr>
          <w:p w:rsidR="002D04BD" w:rsidRPr="00635239" w:rsidRDefault="002D04BD" w:rsidP="002D04BD">
            <w:pPr>
              <w:spacing w:after="0" w:line="240" w:lineRule="auto"/>
              <w:ind w:left="131"/>
              <w:jc w:val="center"/>
              <w:rPr>
                <w:rFonts w:ascii="Tahoma" w:eastAsia="Times New Roman" w:hAnsi="Tahoma" w:cs="Tahoma"/>
                <w:b/>
                <w:bCs/>
                <w:sz w:val="16"/>
                <w:szCs w:val="16"/>
              </w:rPr>
            </w:pPr>
            <w:r w:rsidRPr="00635239">
              <w:rPr>
                <w:rFonts w:ascii="Tahoma" w:eastAsia="Times New Roman" w:hAnsi="Tahoma" w:cs="Tahoma"/>
                <w:b/>
                <w:bCs/>
                <w:sz w:val="16"/>
                <w:szCs w:val="16"/>
              </w:rPr>
              <w:t>(e)</w:t>
            </w:r>
          </w:p>
          <w:p w:rsidR="002D04BD" w:rsidRPr="00635239" w:rsidRDefault="002D04BD" w:rsidP="002D04BD">
            <w:pPr>
              <w:spacing w:after="0" w:line="240" w:lineRule="auto"/>
              <w:ind w:left="131"/>
              <w:jc w:val="center"/>
              <w:rPr>
                <w:rFonts w:ascii="Tahoma" w:eastAsia="Times New Roman" w:hAnsi="Tahoma" w:cs="Tahoma"/>
                <w:b/>
                <w:bCs/>
                <w:sz w:val="16"/>
                <w:szCs w:val="16"/>
              </w:rPr>
            </w:pPr>
            <w:r w:rsidRPr="00635239">
              <w:rPr>
                <w:rFonts w:ascii="Tahoma" w:eastAsia="Times New Roman" w:hAnsi="Tahoma" w:cs="Tahoma"/>
                <w:b/>
                <w:bCs/>
                <w:sz w:val="16"/>
                <w:szCs w:val="16"/>
              </w:rPr>
              <w:t>Applicants per year</w:t>
            </w:r>
          </w:p>
        </w:tc>
        <w:tc>
          <w:tcPr>
            <w:tcW w:w="1001" w:type="dxa"/>
            <w:vAlign w:val="center"/>
          </w:tcPr>
          <w:p w:rsidR="002D04BD" w:rsidRPr="00635239" w:rsidRDefault="002D04BD" w:rsidP="002D04BD">
            <w:pPr>
              <w:spacing w:after="0" w:line="240" w:lineRule="auto"/>
              <w:ind w:left="131"/>
              <w:jc w:val="center"/>
              <w:rPr>
                <w:rFonts w:ascii="Tahoma" w:eastAsia="Times New Roman" w:hAnsi="Tahoma" w:cs="Tahoma"/>
                <w:b/>
                <w:bCs/>
                <w:sz w:val="16"/>
                <w:szCs w:val="16"/>
                <w:lang w:val="es-ES"/>
              </w:rPr>
            </w:pPr>
            <w:r w:rsidRPr="00635239">
              <w:rPr>
                <w:rFonts w:ascii="Tahoma" w:eastAsia="Times New Roman" w:hAnsi="Tahoma" w:cs="Tahoma"/>
                <w:b/>
                <w:bCs/>
                <w:sz w:val="16"/>
                <w:szCs w:val="16"/>
                <w:lang w:val="es-ES"/>
              </w:rPr>
              <w:t>(f)</w:t>
            </w:r>
          </w:p>
          <w:p w:rsidR="002D04BD" w:rsidRPr="00635239" w:rsidRDefault="002D04BD" w:rsidP="002D04BD">
            <w:pPr>
              <w:spacing w:after="0" w:line="240" w:lineRule="auto"/>
              <w:ind w:left="131"/>
              <w:jc w:val="center"/>
              <w:rPr>
                <w:rFonts w:ascii="Tahoma" w:eastAsia="Times New Roman" w:hAnsi="Tahoma" w:cs="Tahoma"/>
                <w:b/>
                <w:bCs/>
                <w:sz w:val="16"/>
                <w:szCs w:val="16"/>
                <w:lang w:val="es-ES"/>
              </w:rPr>
            </w:pPr>
            <w:r w:rsidRPr="00635239">
              <w:rPr>
                <w:rFonts w:ascii="Tahoma" w:eastAsia="Times New Roman" w:hAnsi="Tahoma" w:cs="Tahoma"/>
                <w:b/>
                <w:bCs/>
                <w:sz w:val="16"/>
                <w:szCs w:val="16"/>
                <w:lang w:val="es-ES"/>
              </w:rPr>
              <w:t>Subtotal (d) x (e)</w:t>
            </w:r>
          </w:p>
        </w:tc>
      </w:tr>
      <w:tr w:rsidR="002D04BD" w:rsidRPr="00635239" w:rsidTr="00427502">
        <w:trPr>
          <w:trHeight w:val="696"/>
          <w:jc w:val="right"/>
        </w:trPr>
        <w:tc>
          <w:tcPr>
            <w:tcW w:w="2277" w:type="dxa"/>
            <w:vAlign w:val="center"/>
          </w:tcPr>
          <w:p w:rsidR="002D04BD" w:rsidRPr="00635239" w:rsidRDefault="002D04BD" w:rsidP="002D04BD">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FS-5300-33 - Program Information Statement and Application</w:t>
            </w:r>
          </w:p>
        </w:tc>
        <w:tc>
          <w:tcPr>
            <w:tcW w:w="1664" w:type="dxa"/>
            <w:noWrap/>
            <w:vAlign w:val="center"/>
          </w:tcPr>
          <w:p w:rsidR="002D04BD" w:rsidRPr="00635239" w:rsidRDefault="002D04BD" w:rsidP="002D04BD">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15 minutes</w:t>
            </w:r>
          </w:p>
          <w:p w:rsidR="002D04BD" w:rsidRPr="00635239" w:rsidRDefault="002D04BD" w:rsidP="002D04BD">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(.25 hour)</w:t>
            </w:r>
          </w:p>
        </w:tc>
        <w:tc>
          <w:tcPr>
            <w:tcW w:w="1800" w:type="dxa"/>
            <w:noWrap/>
            <w:vAlign w:val="center"/>
          </w:tcPr>
          <w:p w:rsidR="002D04BD" w:rsidRPr="00635239" w:rsidRDefault="002D04BD" w:rsidP="002D04BD">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GL-09</w:t>
            </w:r>
          </w:p>
          <w:p w:rsidR="002D04BD" w:rsidRPr="00635239" w:rsidRDefault="0027504B" w:rsidP="0027504B">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$25</w:t>
            </w:r>
            <w:r w:rsidR="002D04BD" w:rsidRPr="00635239">
              <w:rPr>
                <w:rFonts w:ascii="Tahoma" w:eastAsia="Times New Roman" w:hAnsi="Tahoma" w:cs="Tahoma"/>
                <w:sz w:val="16"/>
                <w:szCs w:val="16"/>
              </w:rPr>
              <w:t>.</w:t>
            </w:r>
            <w:r w:rsidRPr="00635239">
              <w:rPr>
                <w:rFonts w:ascii="Tahoma" w:eastAsia="Times New Roman" w:hAnsi="Tahoma" w:cs="Tahoma"/>
                <w:sz w:val="16"/>
                <w:szCs w:val="16"/>
              </w:rPr>
              <w:t>77</w:t>
            </w:r>
            <w:r w:rsidR="002D04BD" w:rsidRPr="00635239">
              <w:rPr>
                <w:rFonts w:ascii="Tahoma" w:eastAsia="Times New Roman" w:hAnsi="Tahoma" w:cs="Tahoma"/>
                <w:sz w:val="16"/>
                <w:szCs w:val="16"/>
              </w:rPr>
              <w:t>/hour</w:t>
            </w:r>
          </w:p>
        </w:tc>
        <w:tc>
          <w:tcPr>
            <w:tcW w:w="1535" w:type="dxa"/>
            <w:noWrap/>
            <w:vAlign w:val="center"/>
          </w:tcPr>
          <w:p w:rsidR="002D04BD" w:rsidRPr="00635239" w:rsidRDefault="002D04BD" w:rsidP="0027504B">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w:t>
            </w:r>
            <w:r w:rsidR="0027504B" w:rsidRPr="00635239">
              <w:rPr>
                <w:rFonts w:ascii="Tahoma" w:eastAsia="Times New Roman" w:hAnsi="Tahoma" w:cs="Tahoma"/>
                <w:sz w:val="16"/>
                <w:szCs w:val="16"/>
              </w:rPr>
              <w:t>6.44</w:t>
            </w:r>
          </w:p>
        </w:tc>
        <w:tc>
          <w:tcPr>
            <w:tcW w:w="1179" w:type="dxa"/>
            <w:vAlign w:val="center"/>
          </w:tcPr>
          <w:p w:rsidR="002D04BD" w:rsidRPr="00635239" w:rsidRDefault="002D04BD" w:rsidP="00B9309F">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1</w:t>
            </w:r>
            <w:r w:rsidR="00B9309F" w:rsidRPr="00635239">
              <w:rPr>
                <w:rFonts w:ascii="Tahoma" w:eastAsia="Times New Roman" w:hAnsi="Tahoma" w:cs="Tahoma"/>
                <w:sz w:val="16"/>
                <w:szCs w:val="16"/>
              </w:rPr>
              <w:t>5</w:t>
            </w:r>
            <w:r w:rsidRPr="00635239">
              <w:rPr>
                <w:rFonts w:ascii="Tahoma" w:eastAsia="Times New Roman" w:hAnsi="Tahoma" w:cs="Tahoma"/>
                <w:sz w:val="16"/>
                <w:szCs w:val="16"/>
              </w:rPr>
              <w:t>0</w:t>
            </w:r>
          </w:p>
        </w:tc>
        <w:tc>
          <w:tcPr>
            <w:tcW w:w="1001" w:type="dxa"/>
            <w:vAlign w:val="center"/>
          </w:tcPr>
          <w:p w:rsidR="002D04BD" w:rsidRPr="00635239" w:rsidRDefault="002D04BD" w:rsidP="00B9309F">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w:t>
            </w:r>
            <w:r w:rsidR="00B9309F" w:rsidRPr="00635239">
              <w:rPr>
                <w:rFonts w:ascii="Tahoma" w:eastAsia="Times New Roman" w:hAnsi="Tahoma" w:cs="Tahoma"/>
                <w:sz w:val="16"/>
                <w:szCs w:val="16"/>
              </w:rPr>
              <w:t>966</w:t>
            </w:r>
          </w:p>
        </w:tc>
      </w:tr>
      <w:tr w:rsidR="002D04BD" w:rsidRPr="00635239" w:rsidTr="00427502">
        <w:trPr>
          <w:trHeight w:val="720"/>
          <w:jc w:val="right"/>
        </w:trPr>
        <w:tc>
          <w:tcPr>
            <w:tcW w:w="2277" w:type="dxa"/>
            <w:vAlign w:val="center"/>
          </w:tcPr>
          <w:p w:rsidR="002D04BD" w:rsidRPr="00635239" w:rsidRDefault="002D04BD" w:rsidP="002D04BD">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FS-5300-34 - Assumption of Risk, Waiver of Liability, and Indemnity Agreement</w:t>
            </w:r>
          </w:p>
        </w:tc>
        <w:tc>
          <w:tcPr>
            <w:tcW w:w="1664" w:type="dxa"/>
            <w:noWrap/>
            <w:vAlign w:val="center"/>
          </w:tcPr>
          <w:p w:rsidR="002D04BD" w:rsidRPr="00635239" w:rsidRDefault="002D04BD" w:rsidP="002D04BD">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15 minutes</w:t>
            </w:r>
          </w:p>
          <w:p w:rsidR="002D04BD" w:rsidRPr="00635239" w:rsidRDefault="002D04BD" w:rsidP="002D04BD">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(.25 hour)</w:t>
            </w:r>
          </w:p>
        </w:tc>
        <w:tc>
          <w:tcPr>
            <w:tcW w:w="1800" w:type="dxa"/>
            <w:noWrap/>
            <w:vAlign w:val="center"/>
          </w:tcPr>
          <w:p w:rsidR="002D04BD" w:rsidRPr="00635239" w:rsidRDefault="002D04BD" w:rsidP="002D04BD">
            <w:pPr>
              <w:spacing w:after="0" w:line="240" w:lineRule="auto"/>
              <w:ind w:left="131"/>
              <w:jc w:val="center"/>
              <w:rPr>
                <w:rFonts w:ascii="Tahoma" w:eastAsia="Times New Roman" w:hAnsi="Tahoma" w:cs="Tahoma"/>
                <w:sz w:val="16"/>
                <w:szCs w:val="16"/>
              </w:rPr>
            </w:pPr>
          </w:p>
          <w:p w:rsidR="002D04BD" w:rsidRPr="00635239" w:rsidRDefault="002D04BD" w:rsidP="002D04BD">
            <w:pPr>
              <w:spacing w:after="0" w:line="240" w:lineRule="auto"/>
              <w:ind w:left="131"/>
              <w:jc w:val="center"/>
              <w:rPr>
                <w:rFonts w:ascii="Tahoma" w:eastAsia="Times New Roman" w:hAnsi="Tahoma" w:cs="Tahoma"/>
                <w:sz w:val="16"/>
                <w:szCs w:val="16"/>
              </w:rPr>
            </w:pPr>
          </w:p>
          <w:p w:rsidR="002D04BD" w:rsidRPr="00635239" w:rsidRDefault="002D04BD" w:rsidP="002D04BD">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GL-09</w:t>
            </w:r>
          </w:p>
          <w:p w:rsidR="002D04BD" w:rsidRPr="00635239" w:rsidRDefault="002D04BD" w:rsidP="002D04BD">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w:t>
            </w:r>
            <w:r w:rsidR="0027504B" w:rsidRPr="00635239">
              <w:rPr>
                <w:rFonts w:ascii="Tahoma" w:eastAsia="Times New Roman" w:hAnsi="Tahoma" w:cs="Tahoma"/>
                <w:sz w:val="16"/>
                <w:szCs w:val="16"/>
              </w:rPr>
              <w:t>25.77</w:t>
            </w:r>
            <w:r w:rsidRPr="00635239">
              <w:rPr>
                <w:rFonts w:ascii="Tahoma" w:eastAsia="Times New Roman" w:hAnsi="Tahoma" w:cs="Tahoma"/>
                <w:sz w:val="16"/>
                <w:szCs w:val="16"/>
              </w:rPr>
              <w:t>/hour</w:t>
            </w:r>
          </w:p>
          <w:p w:rsidR="002D04BD" w:rsidRPr="00635239" w:rsidRDefault="002D04BD" w:rsidP="002D04BD">
            <w:pPr>
              <w:spacing w:after="0" w:line="240" w:lineRule="auto"/>
              <w:ind w:left="131"/>
              <w:jc w:val="center"/>
              <w:rPr>
                <w:rFonts w:ascii="Tahoma" w:eastAsia="Times New Roman" w:hAnsi="Tahoma" w:cs="Tahoma"/>
                <w:sz w:val="16"/>
                <w:szCs w:val="16"/>
              </w:rPr>
            </w:pPr>
          </w:p>
        </w:tc>
        <w:tc>
          <w:tcPr>
            <w:tcW w:w="1535" w:type="dxa"/>
            <w:noWrap/>
            <w:vAlign w:val="center"/>
          </w:tcPr>
          <w:p w:rsidR="002D04BD" w:rsidRPr="00635239" w:rsidRDefault="002D04BD" w:rsidP="0027504B">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w:t>
            </w:r>
            <w:r w:rsidR="0027504B" w:rsidRPr="00635239">
              <w:rPr>
                <w:rFonts w:ascii="Tahoma" w:eastAsia="Times New Roman" w:hAnsi="Tahoma" w:cs="Tahoma"/>
                <w:sz w:val="16"/>
                <w:szCs w:val="16"/>
              </w:rPr>
              <w:t>6.44</w:t>
            </w:r>
          </w:p>
        </w:tc>
        <w:tc>
          <w:tcPr>
            <w:tcW w:w="1179" w:type="dxa"/>
            <w:vAlign w:val="center"/>
          </w:tcPr>
          <w:p w:rsidR="002D04BD" w:rsidRPr="00635239" w:rsidRDefault="002D04BD" w:rsidP="002D04BD">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1</w:t>
            </w:r>
            <w:r w:rsidR="00B9309F" w:rsidRPr="00635239">
              <w:rPr>
                <w:rFonts w:ascii="Tahoma" w:eastAsia="Times New Roman" w:hAnsi="Tahoma" w:cs="Tahoma"/>
                <w:sz w:val="16"/>
                <w:szCs w:val="16"/>
              </w:rPr>
              <w:t>5</w:t>
            </w:r>
            <w:r w:rsidRPr="00635239">
              <w:rPr>
                <w:rFonts w:ascii="Tahoma" w:eastAsia="Times New Roman" w:hAnsi="Tahoma" w:cs="Tahoma"/>
                <w:sz w:val="16"/>
                <w:szCs w:val="16"/>
              </w:rPr>
              <w:t>0</w:t>
            </w:r>
          </w:p>
        </w:tc>
        <w:tc>
          <w:tcPr>
            <w:tcW w:w="1001" w:type="dxa"/>
            <w:vAlign w:val="center"/>
          </w:tcPr>
          <w:p w:rsidR="002D04BD" w:rsidRPr="00635239" w:rsidRDefault="002D04BD" w:rsidP="00B9309F">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w:t>
            </w:r>
            <w:r w:rsidR="00B9309F" w:rsidRPr="00635239">
              <w:rPr>
                <w:rFonts w:ascii="Tahoma" w:eastAsia="Times New Roman" w:hAnsi="Tahoma" w:cs="Tahoma"/>
                <w:sz w:val="16"/>
                <w:szCs w:val="16"/>
              </w:rPr>
              <w:t>966</w:t>
            </w:r>
          </w:p>
        </w:tc>
      </w:tr>
      <w:tr w:rsidR="002D04BD" w:rsidRPr="00635239" w:rsidTr="00427502">
        <w:trPr>
          <w:trHeight w:val="516"/>
          <w:jc w:val="right"/>
        </w:trPr>
        <w:tc>
          <w:tcPr>
            <w:tcW w:w="2277" w:type="dxa"/>
            <w:noWrap/>
            <w:vAlign w:val="center"/>
          </w:tcPr>
          <w:p w:rsidR="002D04BD" w:rsidRPr="00635239" w:rsidRDefault="002D04BD" w:rsidP="002D04BD">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Totals</w:t>
            </w:r>
          </w:p>
        </w:tc>
        <w:tc>
          <w:tcPr>
            <w:tcW w:w="1664" w:type="dxa"/>
            <w:noWrap/>
            <w:vAlign w:val="center"/>
          </w:tcPr>
          <w:p w:rsidR="002D04BD" w:rsidRPr="00635239" w:rsidRDefault="002D04BD" w:rsidP="002D04BD">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30 minutes</w:t>
            </w:r>
          </w:p>
          <w:p w:rsidR="002D04BD" w:rsidRPr="00635239" w:rsidRDefault="002D04BD" w:rsidP="002D04BD">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(.5 hour)</w:t>
            </w:r>
          </w:p>
        </w:tc>
        <w:tc>
          <w:tcPr>
            <w:tcW w:w="1800" w:type="dxa"/>
            <w:noWrap/>
            <w:vAlign w:val="center"/>
          </w:tcPr>
          <w:p w:rsidR="002D04BD" w:rsidRPr="00635239" w:rsidRDefault="002D04BD" w:rsidP="002D04BD">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w:t>
            </w:r>
          </w:p>
        </w:tc>
        <w:tc>
          <w:tcPr>
            <w:tcW w:w="1535" w:type="dxa"/>
            <w:noWrap/>
            <w:vAlign w:val="center"/>
          </w:tcPr>
          <w:p w:rsidR="002D04BD" w:rsidRPr="00635239" w:rsidRDefault="002D04BD" w:rsidP="002D04BD">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w:t>
            </w:r>
          </w:p>
        </w:tc>
        <w:tc>
          <w:tcPr>
            <w:tcW w:w="1179" w:type="dxa"/>
            <w:vAlign w:val="center"/>
          </w:tcPr>
          <w:p w:rsidR="002D04BD" w:rsidRPr="00635239" w:rsidRDefault="002D04BD" w:rsidP="002D04BD">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w:t>
            </w:r>
          </w:p>
        </w:tc>
        <w:tc>
          <w:tcPr>
            <w:tcW w:w="1001" w:type="dxa"/>
            <w:vAlign w:val="center"/>
          </w:tcPr>
          <w:p w:rsidR="002D04BD" w:rsidRPr="00635239" w:rsidRDefault="0027504B" w:rsidP="00B9309F">
            <w:pPr>
              <w:spacing w:after="0" w:line="240" w:lineRule="auto"/>
              <w:ind w:left="131"/>
              <w:jc w:val="center"/>
              <w:rPr>
                <w:rFonts w:ascii="Tahoma" w:eastAsia="Times New Roman" w:hAnsi="Tahoma" w:cs="Tahoma"/>
                <w:sz w:val="16"/>
                <w:szCs w:val="16"/>
              </w:rPr>
            </w:pPr>
            <w:r w:rsidRPr="00635239">
              <w:rPr>
                <w:rFonts w:ascii="Tahoma" w:eastAsia="Times New Roman" w:hAnsi="Tahoma" w:cs="Tahoma"/>
                <w:sz w:val="16"/>
                <w:szCs w:val="16"/>
              </w:rPr>
              <w:t>$</w:t>
            </w:r>
            <w:r w:rsidR="00B9309F" w:rsidRPr="00635239">
              <w:rPr>
                <w:rFonts w:ascii="Tahoma" w:eastAsia="Times New Roman" w:hAnsi="Tahoma" w:cs="Tahoma"/>
                <w:sz w:val="16"/>
                <w:szCs w:val="16"/>
              </w:rPr>
              <w:t>1932</w:t>
            </w:r>
          </w:p>
        </w:tc>
      </w:tr>
    </w:tbl>
    <w:p w:rsidR="002D04BD" w:rsidRDefault="002D04BD" w:rsidP="002D04BD">
      <w:pPr>
        <w:widowControl w:val="0"/>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p>
    <w:p w:rsidR="00645E27" w:rsidRDefault="00645E27" w:rsidP="002D04BD">
      <w:pPr>
        <w:widowControl w:val="0"/>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p>
    <w:p w:rsidR="00645E27" w:rsidRPr="00635239" w:rsidRDefault="00645E27" w:rsidP="002D04BD">
      <w:pPr>
        <w:widowControl w:val="0"/>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7"/>
        <w:gridCol w:w="1483"/>
        <w:gridCol w:w="1773"/>
        <w:gridCol w:w="1729"/>
        <w:gridCol w:w="1259"/>
        <w:gridCol w:w="965"/>
      </w:tblGrid>
      <w:tr w:rsidR="002D04BD" w:rsidRPr="00635239" w:rsidTr="008D4280">
        <w:trPr>
          <w:trHeight w:val="255"/>
          <w:tblHeader/>
          <w:jc w:val="center"/>
        </w:trPr>
        <w:tc>
          <w:tcPr>
            <w:tcW w:w="2367" w:type="dxa"/>
            <w:vAlign w:val="center"/>
          </w:tcPr>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lastRenderedPageBreak/>
              <w:t>(a)</w:t>
            </w:r>
          </w:p>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Description of the Collection Activity</w:t>
            </w:r>
          </w:p>
        </w:tc>
        <w:tc>
          <w:tcPr>
            <w:tcW w:w="1483" w:type="dxa"/>
            <w:vAlign w:val="center"/>
          </w:tcPr>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(g)</w:t>
            </w:r>
          </w:p>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Approval and Monitoring per applicant</w:t>
            </w:r>
          </w:p>
        </w:tc>
        <w:tc>
          <w:tcPr>
            <w:tcW w:w="1773" w:type="dxa"/>
            <w:vAlign w:val="center"/>
          </w:tcPr>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(h)</w:t>
            </w:r>
          </w:p>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Estimated Average Income of Supervisor</w:t>
            </w:r>
          </w:p>
        </w:tc>
        <w:tc>
          <w:tcPr>
            <w:tcW w:w="1729" w:type="dxa"/>
            <w:noWrap/>
            <w:vAlign w:val="center"/>
          </w:tcPr>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w:t>
            </w:r>
            <w:proofErr w:type="spellStart"/>
            <w:r w:rsidRPr="00635239">
              <w:rPr>
                <w:rFonts w:ascii="Tahoma" w:eastAsia="Times New Roman" w:hAnsi="Tahoma" w:cs="Tahoma"/>
                <w:b/>
                <w:bCs/>
                <w:sz w:val="16"/>
                <w:szCs w:val="16"/>
              </w:rPr>
              <w:t>i</w:t>
            </w:r>
            <w:proofErr w:type="spellEnd"/>
            <w:r w:rsidRPr="00635239">
              <w:rPr>
                <w:rFonts w:ascii="Tahoma" w:eastAsia="Times New Roman" w:hAnsi="Tahoma" w:cs="Tahoma"/>
                <w:b/>
                <w:bCs/>
                <w:sz w:val="16"/>
                <w:szCs w:val="16"/>
              </w:rPr>
              <w:t>)</w:t>
            </w:r>
          </w:p>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Total Estimated Cost per Applicant</w:t>
            </w:r>
          </w:p>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(g) x (h)</w:t>
            </w:r>
          </w:p>
        </w:tc>
        <w:tc>
          <w:tcPr>
            <w:tcW w:w="1259" w:type="dxa"/>
            <w:vAlign w:val="center"/>
          </w:tcPr>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(j)</w:t>
            </w:r>
          </w:p>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Applicants per year</w:t>
            </w:r>
          </w:p>
        </w:tc>
        <w:tc>
          <w:tcPr>
            <w:tcW w:w="965" w:type="dxa"/>
            <w:vAlign w:val="center"/>
          </w:tcPr>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(k)</w:t>
            </w:r>
          </w:p>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Subtotal (</w:t>
            </w:r>
            <w:proofErr w:type="spellStart"/>
            <w:r w:rsidRPr="00635239">
              <w:rPr>
                <w:rFonts w:ascii="Tahoma" w:eastAsia="Times New Roman" w:hAnsi="Tahoma" w:cs="Tahoma"/>
                <w:b/>
                <w:bCs/>
                <w:sz w:val="16"/>
                <w:szCs w:val="16"/>
              </w:rPr>
              <w:t>i</w:t>
            </w:r>
            <w:proofErr w:type="spellEnd"/>
            <w:r w:rsidRPr="00635239">
              <w:rPr>
                <w:rFonts w:ascii="Tahoma" w:eastAsia="Times New Roman" w:hAnsi="Tahoma" w:cs="Tahoma"/>
                <w:b/>
                <w:bCs/>
                <w:sz w:val="16"/>
                <w:szCs w:val="16"/>
              </w:rPr>
              <w:t>) x (j)</w:t>
            </w:r>
          </w:p>
        </w:tc>
      </w:tr>
      <w:tr w:rsidR="002D04BD" w:rsidRPr="00635239" w:rsidTr="008D4280">
        <w:trPr>
          <w:trHeight w:val="255"/>
          <w:jc w:val="center"/>
        </w:trPr>
        <w:tc>
          <w:tcPr>
            <w:tcW w:w="2367" w:type="dxa"/>
            <w:vAlign w:val="center"/>
          </w:tcPr>
          <w:p w:rsidR="002D04BD" w:rsidRPr="00635239" w:rsidRDefault="002D04BD" w:rsidP="002D04BD">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FS-5300-33 - Program Information Statement and Application</w:t>
            </w:r>
          </w:p>
        </w:tc>
        <w:tc>
          <w:tcPr>
            <w:tcW w:w="1483" w:type="dxa"/>
            <w:vAlign w:val="center"/>
          </w:tcPr>
          <w:p w:rsidR="002D04BD" w:rsidRPr="00635239" w:rsidRDefault="002D04BD" w:rsidP="002D04BD">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30 minutes</w:t>
            </w:r>
          </w:p>
          <w:p w:rsidR="002D04BD" w:rsidRPr="00635239" w:rsidRDefault="002D04BD" w:rsidP="002D04BD">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(.5 hour)</w:t>
            </w:r>
          </w:p>
        </w:tc>
        <w:tc>
          <w:tcPr>
            <w:tcW w:w="1773" w:type="dxa"/>
            <w:vAlign w:val="center"/>
          </w:tcPr>
          <w:p w:rsidR="002D04BD" w:rsidRPr="00635239" w:rsidRDefault="002D04BD" w:rsidP="002D04BD">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GS-12</w:t>
            </w:r>
          </w:p>
          <w:p w:rsidR="002D04BD" w:rsidRPr="00635239" w:rsidRDefault="002D04BD" w:rsidP="0027504B">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w:t>
            </w:r>
            <w:r w:rsidR="0027504B" w:rsidRPr="00635239">
              <w:rPr>
                <w:rFonts w:ascii="Tahoma" w:eastAsia="Times New Roman" w:hAnsi="Tahoma" w:cs="Tahoma"/>
                <w:sz w:val="16"/>
                <w:szCs w:val="16"/>
              </w:rPr>
              <w:t>37.37</w:t>
            </w:r>
            <w:r w:rsidRPr="00635239">
              <w:rPr>
                <w:rFonts w:ascii="Tahoma" w:eastAsia="Times New Roman" w:hAnsi="Tahoma" w:cs="Tahoma"/>
                <w:sz w:val="16"/>
                <w:szCs w:val="16"/>
              </w:rPr>
              <w:t>/hour</w:t>
            </w:r>
          </w:p>
        </w:tc>
        <w:tc>
          <w:tcPr>
            <w:tcW w:w="1729" w:type="dxa"/>
            <w:noWrap/>
            <w:vAlign w:val="center"/>
          </w:tcPr>
          <w:p w:rsidR="002D04BD" w:rsidRPr="00635239" w:rsidRDefault="002D04BD" w:rsidP="0027504B">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w:t>
            </w:r>
            <w:r w:rsidR="0027504B" w:rsidRPr="00635239">
              <w:rPr>
                <w:rFonts w:ascii="Tahoma" w:eastAsia="Times New Roman" w:hAnsi="Tahoma" w:cs="Tahoma"/>
                <w:sz w:val="16"/>
                <w:szCs w:val="16"/>
              </w:rPr>
              <w:t>18.68</w:t>
            </w:r>
            <w:r w:rsidRPr="00635239">
              <w:rPr>
                <w:rFonts w:ascii="Tahoma" w:eastAsia="Times New Roman" w:hAnsi="Tahoma" w:cs="Tahoma"/>
                <w:sz w:val="16"/>
                <w:szCs w:val="16"/>
              </w:rPr>
              <w:t>/hour</w:t>
            </w:r>
          </w:p>
        </w:tc>
        <w:tc>
          <w:tcPr>
            <w:tcW w:w="1259" w:type="dxa"/>
            <w:vAlign w:val="center"/>
          </w:tcPr>
          <w:p w:rsidR="002D04BD" w:rsidRPr="00635239" w:rsidRDefault="002D04BD" w:rsidP="00B9309F">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1</w:t>
            </w:r>
            <w:r w:rsidR="00B9309F" w:rsidRPr="00635239">
              <w:rPr>
                <w:rFonts w:ascii="Tahoma" w:eastAsia="Times New Roman" w:hAnsi="Tahoma" w:cs="Tahoma"/>
                <w:sz w:val="16"/>
                <w:szCs w:val="16"/>
              </w:rPr>
              <w:t>5</w:t>
            </w:r>
            <w:r w:rsidRPr="00635239">
              <w:rPr>
                <w:rFonts w:ascii="Tahoma" w:eastAsia="Times New Roman" w:hAnsi="Tahoma" w:cs="Tahoma"/>
                <w:sz w:val="16"/>
                <w:szCs w:val="16"/>
              </w:rPr>
              <w:t>0</w:t>
            </w:r>
          </w:p>
        </w:tc>
        <w:tc>
          <w:tcPr>
            <w:tcW w:w="965" w:type="dxa"/>
            <w:vAlign w:val="center"/>
          </w:tcPr>
          <w:p w:rsidR="002D04BD" w:rsidRPr="00635239" w:rsidRDefault="002D04BD" w:rsidP="00B9309F">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w:t>
            </w:r>
            <w:r w:rsidR="00B9309F" w:rsidRPr="00635239">
              <w:rPr>
                <w:rFonts w:ascii="Tahoma" w:eastAsia="Times New Roman" w:hAnsi="Tahoma" w:cs="Tahoma"/>
                <w:sz w:val="16"/>
                <w:szCs w:val="16"/>
              </w:rPr>
              <w:t>2,802</w:t>
            </w:r>
          </w:p>
        </w:tc>
      </w:tr>
      <w:tr w:rsidR="002D04BD" w:rsidRPr="00635239" w:rsidTr="008D4280">
        <w:trPr>
          <w:trHeight w:val="255"/>
          <w:jc w:val="center"/>
        </w:trPr>
        <w:tc>
          <w:tcPr>
            <w:tcW w:w="2367" w:type="dxa"/>
            <w:vAlign w:val="center"/>
          </w:tcPr>
          <w:p w:rsidR="002D04BD" w:rsidRPr="00635239" w:rsidRDefault="002D04BD" w:rsidP="002D04BD">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FS-5300-34 - Assumption of Risk, Waiver of Liability, and Indemnity Agreement</w:t>
            </w:r>
          </w:p>
        </w:tc>
        <w:tc>
          <w:tcPr>
            <w:tcW w:w="1483" w:type="dxa"/>
            <w:vAlign w:val="center"/>
          </w:tcPr>
          <w:p w:rsidR="002D04BD" w:rsidRPr="00635239" w:rsidRDefault="002D04BD" w:rsidP="002D04BD">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30 minutes</w:t>
            </w:r>
          </w:p>
          <w:p w:rsidR="002D04BD" w:rsidRPr="00635239" w:rsidRDefault="002D04BD" w:rsidP="002D04BD">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(.5 hour)</w:t>
            </w:r>
          </w:p>
        </w:tc>
        <w:tc>
          <w:tcPr>
            <w:tcW w:w="1773" w:type="dxa"/>
            <w:vAlign w:val="center"/>
          </w:tcPr>
          <w:p w:rsidR="002D04BD" w:rsidRPr="00635239" w:rsidRDefault="002D04BD" w:rsidP="002D04BD">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GS-12</w:t>
            </w:r>
          </w:p>
          <w:p w:rsidR="002D04BD" w:rsidRPr="00635239" w:rsidRDefault="002D04BD" w:rsidP="0027504B">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w:t>
            </w:r>
            <w:r w:rsidR="0027504B" w:rsidRPr="00635239">
              <w:rPr>
                <w:rFonts w:ascii="Tahoma" w:eastAsia="Times New Roman" w:hAnsi="Tahoma" w:cs="Tahoma"/>
                <w:sz w:val="16"/>
                <w:szCs w:val="16"/>
              </w:rPr>
              <w:t>37.37</w:t>
            </w:r>
            <w:r w:rsidRPr="00635239">
              <w:rPr>
                <w:rFonts w:ascii="Tahoma" w:eastAsia="Times New Roman" w:hAnsi="Tahoma" w:cs="Tahoma"/>
                <w:sz w:val="16"/>
                <w:szCs w:val="16"/>
              </w:rPr>
              <w:t>/hour</w:t>
            </w:r>
          </w:p>
        </w:tc>
        <w:tc>
          <w:tcPr>
            <w:tcW w:w="1729" w:type="dxa"/>
            <w:noWrap/>
            <w:vAlign w:val="center"/>
          </w:tcPr>
          <w:p w:rsidR="002D04BD" w:rsidRPr="00635239" w:rsidRDefault="002D04BD" w:rsidP="0027504B">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$1</w:t>
            </w:r>
            <w:r w:rsidR="0027504B" w:rsidRPr="00635239">
              <w:rPr>
                <w:rFonts w:ascii="Tahoma" w:eastAsia="Times New Roman" w:hAnsi="Tahoma" w:cs="Tahoma"/>
                <w:sz w:val="16"/>
                <w:szCs w:val="16"/>
              </w:rPr>
              <w:t>8.68</w:t>
            </w:r>
            <w:r w:rsidRPr="00635239">
              <w:rPr>
                <w:rFonts w:ascii="Tahoma" w:eastAsia="Times New Roman" w:hAnsi="Tahoma" w:cs="Tahoma"/>
                <w:sz w:val="16"/>
                <w:szCs w:val="16"/>
              </w:rPr>
              <w:t>/hour</w:t>
            </w:r>
          </w:p>
        </w:tc>
        <w:tc>
          <w:tcPr>
            <w:tcW w:w="1259" w:type="dxa"/>
            <w:vAlign w:val="center"/>
          </w:tcPr>
          <w:p w:rsidR="002D04BD" w:rsidRPr="00635239" w:rsidRDefault="002D04BD" w:rsidP="002D04BD">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1</w:t>
            </w:r>
            <w:r w:rsidR="00B9309F" w:rsidRPr="00635239">
              <w:rPr>
                <w:rFonts w:ascii="Tahoma" w:eastAsia="Times New Roman" w:hAnsi="Tahoma" w:cs="Tahoma"/>
                <w:sz w:val="16"/>
                <w:szCs w:val="16"/>
              </w:rPr>
              <w:t>5</w:t>
            </w:r>
            <w:r w:rsidRPr="00635239">
              <w:rPr>
                <w:rFonts w:ascii="Tahoma" w:eastAsia="Times New Roman" w:hAnsi="Tahoma" w:cs="Tahoma"/>
                <w:sz w:val="16"/>
                <w:szCs w:val="16"/>
              </w:rPr>
              <w:t>0</w:t>
            </w:r>
          </w:p>
        </w:tc>
        <w:tc>
          <w:tcPr>
            <w:tcW w:w="965" w:type="dxa"/>
            <w:vAlign w:val="center"/>
          </w:tcPr>
          <w:p w:rsidR="002D04BD" w:rsidRPr="00635239" w:rsidRDefault="0027504B" w:rsidP="00B9309F">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w:t>
            </w:r>
            <w:r w:rsidR="00B9309F" w:rsidRPr="00635239">
              <w:rPr>
                <w:rFonts w:ascii="Tahoma" w:eastAsia="Times New Roman" w:hAnsi="Tahoma" w:cs="Tahoma"/>
                <w:sz w:val="16"/>
                <w:szCs w:val="16"/>
              </w:rPr>
              <w:t>2,802</w:t>
            </w:r>
          </w:p>
        </w:tc>
      </w:tr>
      <w:tr w:rsidR="002D04BD" w:rsidRPr="00635239" w:rsidTr="008D4280">
        <w:trPr>
          <w:trHeight w:val="255"/>
          <w:jc w:val="center"/>
        </w:trPr>
        <w:tc>
          <w:tcPr>
            <w:tcW w:w="2367" w:type="dxa"/>
            <w:noWrap/>
            <w:vAlign w:val="center"/>
          </w:tcPr>
          <w:p w:rsidR="002D04BD" w:rsidRPr="00635239" w:rsidRDefault="002D04BD" w:rsidP="002D04BD">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Totals</w:t>
            </w:r>
          </w:p>
        </w:tc>
        <w:tc>
          <w:tcPr>
            <w:tcW w:w="1483" w:type="dxa"/>
            <w:vAlign w:val="center"/>
          </w:tcPr>
          <w:p w:rsidR="002D04BD" w:rsidRPr="00635239" w:rsidRDefault="002D04BD" w:rsidP="002D04BD">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1 hour</w:t>
            </w:r>
          </w:p>
        </w:tc>
        <w:tc>
          <w:tcPr>
            <w:tcW w:w="1773" w:type="dxa"/>
            <w:vAlign w:val="center"/>
          </w:tcPr>
          <w:p w:rsidR="002D04BD" w:rsidRPr="00635239" w:rsidRDefault="002D04BD" w:rsidP="002D04BD">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w:t>
            </w:r>
          </w:p>
        </w:tc>
        <w:tc>
          <w:tcPr>
            <w:tcW w:w="1729" w:type="dxa"/>
            <w:noWrap/>
            <w:vAlign w:val="center"/>
          </w:tcPr>
          <w:p w:rsidR="002D04BD" w:rsidRPr="00635239" w:rsidRDefault="002D04BD" w:rsidP="002D04BD">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w:t>
            </w:r>
          </w:p>
        </w:tc>
        <w:tc>
          <w:tcPr>
            <w:tcW w:w="1259" w:type="dxa"/>
            <w:vAlign w:val="center"/>
          </w:tcPr>
          <w:p w:rsidR="002D04BD" w:rsidRPr="00635239" w:rsidRDefault="002D04BD" w:rsidP="002D04BD">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w:t>
            </w:r>
          </w:p>
        </w:tc>
        <w:tc>
          <w:tcPr>
            <w:tcW w:w="965" w:type="dxa"/>
            <w:vAlign w:val="center"/>
          </w:tcPr>
          <w:p w:rsidR="002D04BD" w:rsidRPr="00635239" w:rsidRDefault="002D04BD" w:rsidP="00B9309F">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w:t>
            </w:r>
            <w:r w:rsidR="00B9309F" w:rsidRPr="00635239">
              <w:rPr>
                <w:rFonts w:ascii="Tahoma" w:eastAsia="Times New Roman" w:hAnsi="Tahoma" w:cs="Tahoma"/>
                <w:sz w:val="16"/>
                <w:szCs w:val="16"/>
              </w:rPr>
              <w:t>5,604</w:t>
            </w:r>
          </w:p>
        </w:tc>
      </w:tr>
    </w:tbl>
    <w:p w:rsidR="002D04BD" w:rsidRPr="00635239" w:rsidRDefault="002D04BD" w:rsidP="002D04BD">
      <w:pPr>
        <w:widowControl w:val="0"/>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p>
    <w:tbl>
      <w:tblPr>
        <w:tblW w:w="38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7"/>
        <w:gridCol w:w="1483"/>
        <w:gridCol w:w="1773"/>
        <w:gridCol w:w="1729"/>
      </w:tblGrid>
      <w:tr w:rsidR="002D04BD" w:rsidRPr="00635239" w:rsidTr="00427502">
        <w:trPr>
          <w:trHeight w:val="255"/>
          <w:tblHeader/>
          <w:jc w:val="center"/>
        </w:trPr>
        <w:tc>
          <w:tcPr>
            <w:tcW w:w="2367" w:type="dxa"/>
            <w:vAlign w:val="center"/>
          </w:tcPr>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sz w:val="24"/>
                <w:szCs w:val="24"/>
              </w:rPr>
              <w:br w:type="page"/>
            </w:r>
            <w:r w:rsidRPr="00635239">
              <w:rPr>
                <w:rFonts w:ascii="Tahoma" w:eastAsia="Times New Roman" w:hAnsi="Tahoma" w:cs="Tahoma"/>
                <w:b/>
                <w:bCs/>
                <w:sz w:val="16"/>
                <w:szCs w:val="16"/>
              </w:rPr>
              <w:t>(a)</w:t>
            </w:r>
          </w:p>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Description of the Collection Activity</w:t>
            </w:r>
          </w:p>
        </w:tc>
        <w:tc>
          <w:tcPr>
            <w:tcW w:w="1483" w:type="dxa"/>
            <w:vAlign w:val="center"/>
          </w:tcPr>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(l)</w:t>
            </w:r>
          </w:p>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Sub-total</w:t>
            </w:r>
          </w:p>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Item k</w:t>
            </w:r>
          </w:p>
        </w:tc>
        <w:tc>
          <w:tcPr>
            <w:tcW w:w="1773" w:type="dxa"/>
            <w:vAlign w:val="center"/>
          </w:tcPr>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(m)</w:t>
            </w:r>
          </w:p>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Sub-total</w:t>
            </w:r>
          </w:p>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Item f</w:t>
            </w:r>
          </w:p>
        </w:tc>
        <w:tc>
          <w:tcPr>
            <w:tcW w:w="1729" w:type="dxa"/>
            <w:noWrap/>
            <w:vAlign w:val="center"/>
          </w:tcPr>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(n)</w:t>
            </w:r>
          </w:p>
          <w:p w:rsidR="002D04BD" w:rsidRPr="00635239" w:rsidRDefault="002D04BD" w:rsidP="002D04BD">
            <w:pPr>
              <w:spacing w:after="0" w:line="240" w:lineRule="auto"/>
              <w:jc w:val="center"/>
              <w:rPr>
                <w:rFonts w:ascii="Tahoma" w:eastAsia="Times New Roman" w:hAnsi="Tahoma" w:cs="Tahoma"/>
                <w:b/>
                <w:bCs/>
                <w:sz w:val="16"/>
                <w:szCs w:val="16"/>
              </w:rPr>
            </w:pPr>
            <w:r w:rsidRPr="00635239">
              <w:rPr>
                <w:rFonts w:ascii="Tahoma" w:eastAsia="Times New Roman" w:hAnsi="Tahoma" w:cs="Tahoma"/>
                <w:b/>
                <w:bCs/>
                <w:sz w:val="16"/>
                <w:szCs w:val="16"/>
              </w:rPr>
              <w:t>Total Estimated Cost per Applicant</w:t>
            </w:r>
          </w:p>
        </w:tc>
      </w:tr>
      <w:tr w:rsidR="002D04BD" w:rsidRPr="00635239" w:rsidTr="00427502">
        <w:trPr>
          <w:trHeight w:val="255"/>
          <w:jc w:val="center"/>
        </w:trPr>
        <w:tc>
          <w:tcPr>
            <w:tcW w:w="2367" w:type="dxa"/>
            <w:vAlign w:val="center"/>
          </w:tcPr>
          <w:p w:rsidR="002D04BD" w:rsidRPr="00635239" w:rsidRDefault="002D04BD" w:rsidP="002D04BD">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FS-5300-33 - Program Information Statement and Application</w:t>
            </w:r>
          </w:p>
        </w:tc>
        <w:tc>
          <w:tcPr>
            <w:tcW w:w="1483" w:type="dxa"/>
            <w:vAlign w:val="center"/>
          </w:tcPr>
          <w:p w:rsidR="002D04BD" w:rsidRPr="00635239" w:rsidRDefault="0027504B" w:rsidP="00B9309F">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w:t>
            </w:r>
            <w:r w:rsidR="00B9309F" w:rsidRPr="00635239">
              <w:rPr>
                <w:rFonts w:ascii="Tahoma" w:eastAsia="Times New Roman" w:hAnsi="Tahoma" w:cs="Tahoma"/>
                <w:sz w:val="16"/>
                <w:szCs w:val="16"/>
              </w:rPr>
              <w:t>2,802</w:t>
            </w:r>
          </w:p>
        </w:tc>
        <w:tc>
          <w:tcPr>
            <w:tcW w:w="1773" w:type="dxa"/>
            <w:vAlign w:val="center"/>
          </w:tcPr>
          <w:p w:rsidR="002D04BD" w:rsidRPr="00635239" w:rsidRDefault="002D04BD" w:rsidP="00B9309F">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w:t>
            </w:r>
            <w:r w:rsidR="00B9309F" w:rsidRPr="00635239">
              <w:rPr>
                <w:rFonts w:ascii="Tahoma" w:eastAsia="Times New Roman" w:hAnsi="Tahoma" w:cs="Tahoma"/>
                <w:sz w:val="16"/>
                <w:szCs w:val="16"/>
              </w:rPr>
              <w:t>966</w:t>
            </w:r>
          </w:p>
        </w:tc>
        <w:tc>
          <w:tcPr>
            <w:tcW w:w="1729" w:type="dxa"/>
            <w:noWrap/>
            <w:vAlign w:val="center"/>
          </w:tcPr>
          <w:p w:rsidR="002D04BD" w:rsidRPr="00635239" w:rsidRDefault="0027504B" w:rsidP="00B9309F">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w:t>
            </w:r>
            <w:r w:rsidR="00B9309F" w:rsidRPr="00635239">
              <w:rPr>
                <w:rFonts w:ascii="Tahoma" w:eastAsia="Times New Roman" w:hAnsi="Tahoma" w:cs="Tahoma"/>
                <w:sz w:val="16"/>
                <w:szCs w:val="16"/>
              </w:rPr>
              <w:t>3,768</w:t>
            </w:r>
          </w:p>
        </w:tc>
      </w:tr>
      <w:tr w:rsidR="002D04BD" w:rsidRPr="00635239" w:rsidTr="00427502">
        <w:trPr>
          <w:trHeight w:val="255"/>
          <w:jc w:val="center"/>
        </w:trPr>
        <w:tc>
          <w:tcPr>
            <w:tcW w:w="2367" w:type="dxa"/>
            <w:vAlign w:val="center"/>
          </w:tcPr>
          <w:p w:rsidR="002D04BD" w:rsidRPr="00635239" w:rsidRDefault="002D04BD" w:rsidP="002D04BD">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FS-5300-34 - Assumption of Risk, Waiver of Liability, and Indemnity Agreement</w:t>
            </w:r>
          </w:p>
        </w:tc>
        <w:tc>
          <w:tcPr>
            <w:tcW w:w="1483" w:type="dxa"/>
            <w:vAlign w:val="center"/>
          </w:tcPr>
          <w:p w:rsidR="002D04BD" w:rsidRPr="00635239" w:rsidRDefault="002D04BD" w:rsidP="00B9309F">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w:t>
            </w:r>
            <w:r w:rsidR="00B9309F" w:rsidRPr="00635239">
              <w:rPr>
                <w:rFonts w:ascii="Tahoma" w:eastAsia="Times New Roman" w:hAnsi="Tahoma" w:cs="Tahoma"/>
                <w:sz w:val="16"/>
                <w:szCs w:val="16"/>
              </w:rPr>
              <w:t>2,802</w:t>
            </w:r>
          </w:p>
        </w:tc>
        <w:tc>
          <w:tcPr>
            <w:tcW w:w="1773" w:type="dxa"/>
            <w:vAlign w:val="center"/>
          </w:tcPr>
          <w:p w:rsidR="002D04BD" w:rsidRPr="00635239" w:rsidRDefault="0027504B" w:rsidP="00B9309F">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w:t>
            </w:r>
            <w:r w:rsidR="00B9309F" w:rsidRPr="00635239">
              <w:rPr>
                <w:rFonts w:ascii="Tahoma" w:eastAsia="Times New Roman" w:hAnsi="Tahoma" w:cs="Tahoma"/>
                <w:sz w:val="16"/>
                <w:szCs w:val="16"/>
              </w:rPr>
              <w:t>966</w:t>
            </w:r>
          </w:p>
        </w:tc>
        <w:tc>
          <w:tcPr>
            <w:tcW w:w="1729" w:type="dxa"/>
            <w:noWrap/>
            <w:vAlign w:val="center"/>
          </w:tcPr>
          <w:p w:rsidR="002D04BD" w:rsidRPr="00635239" w:rsidRDefault="002D04BD" w:rsidP="00B9309F">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w:t>
            </w:r>
            <w:r w:rsidR="00B9309F" w:rsidRPr="00635239">
              <w:rPr>
                <w:rFonts w:ascii="Tahoma" w:eastAsia="Times New Roman" w:hAnsi="Tahoma" w:cs="Tahoma"/>
                <w:sz w:val="16"/>
                <w:szCs w:val="16"/>
              </w:rPr>
              <w:t>3,768</w:t>
            </w:r>
          </w:p>
        </w:tc>
      </w:tr>
      <w:tr w:rsidR="002D04BD" w:rsidRPr="00635239" w:rsidTr="00427502">
        <w:trPr>
          <w:trHeight w:val="255"/>
          <w:jc w:val="center"/>
        </w:trPr>
        <w:tc>
          <w:tcPr>
            <w:tcW w:w="2367" w:type="dxa"/>
            <w:noWrap/>
            <w:vAlign w:val="center"/>
          </w:tcPr>
          <w:p w:rsidR="002D04BD" w:rsidRPr="00635239" w:rsidRDefault="002D04BD" w:rsidP="002D04BD">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Totals</w:t>
            </w:r>
          </w:p>
        </w:tc>
        <w:tc>
          <w:tcPr>
            <w:tcW w:w="1483" w:type="dxa"/>
            <w:vAlign w:val="center"/>
          </w:tcPr>
          <w:p w:rsidR="002D04BD" w:rsidRPr="00635239" w:rsidRDefault="002D04BD" w:rsidP="00B9309F">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w:t>
            </w:r>
            <w:r w:rsidR="00B9309F" w:rsidRPr="00635239">
              <w:rPr>
                <w:rFonts w:ascii="Tahoma" w:eastAsia="Times New Roman" w:hAnsi="Tahoma" w:cs="Tahoma"/>
                <w:sz w:val="16"/>
                <w:szCs w:val="16"/>
              </w:rPr>
              <w:t>5,604</w:t>
            </w:r>
          </w:p>
        </w:tc>
        <w:tc>
          <w:tcPr>
            <w:tcW w:w="1773" w:type="dxa"/>
            <w:vAlign w:val="center"/>
          </w:tcPr>
          <w:p w:rsidR="002D04BD" w:rsidRPr="00635239" w:rsidRDefault="002D04BD" w:rsidP="00B9309F">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$1,</w:t>
            </w:r>
            <w:r w:rsidR="00B9309F" w:rsidRPr="00635239">
              <w:rPr>
                <w:rFonts w:ascii="Tahoma" w:eastAsia="Times New Roman" w:hAnsi="Tahoma" w:cs="Tahoma"/>
                <w:sz w:val="16"/>
                <w:szCs w:val="16"/>
              </w:rPr>
              <w:t>932</w:t>
            </w:r>
          </w:p>
        </w:tc>
        <w:tc>
          <w:tcPr>
            <w:tcW w:w="1729" w:type="dxa"/>
            <w:noWrap/>
            <w:vAlign w:val="center"/>
          </w:tcPr>
          <w:p w:rsidR="002D04BD" w:rsidRPr="00635239" w:rsidRDefault="0027504B" w:rsidP="00B9309F">
            <w:pPr>
              <w:spacing w:after="0" w:line="240" w:lineRule="auto"/>
              <w:jc w:val="center"/>
              <w:rPr>
                <w:rFonts w:ascii="Tahoma" w:eastAsia="Times New Roman" w:hAnsi="Tahoma" w:cs="Tahoma"/>
                <w:sz w:val="16"/>
                <w:szCs w:val="16"/>
              </w:rPr>
            </w:pPr>
            <w:r w:rsidRPr="00635239">
              <w:rPr>
                <w:rFonts w:ascii="Tahoma" w:eastAsia="Times New Roman" w:hAnsi="Tahoma" w:cs="Tahoma"/>
                <w:sz w:val="16"/>
                <w:szCs w:val="16"/>
              </w:rPr>
              <w:t>$</w:t>
            </w:r>
            <w:r w:rsidR="00B9309F" w:rsidRPr="00635239">
              <w:rPr>
                <w:rFonts w:ascii="Tahoma" w:eastAsia="Times New Roman" w:hAnsi="Tahoma" w:cs="Tahoma"/>
                <w:sz w:val="16"/>
                <w:szCs w:val="16"/>
              </w:rPr>
              <w:t>7,536</w:t>
            </w:r>
          </w:p>
        </w:tc>
      </w:tr>
    </w:tbl>
    <w:p w:rsidR="002D04BD" w:rsidRPr="00635239" w:rsidRDefault="002D04BD" w:rsidP="002D04BD">
      <w:pPr>
        <w:widowControl w:val="0"/>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b/>
          <w:bCs/>
        </w:rPr>
      </w:pPr>
    </w:p>
    <w:p w:rsidR="002D04BD" w:rsidRPr="00635239" w:rsidRDefault="002D04BD" w:rsidP="002D04BD">
      <w:pPr>
        <w:widowControl w:val="0"/>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rPr>
      </w:pPr>
      <w:r w:rsidRPr="00635239">
        <w:rPr>
          <w:rFonts w:ascii="Tahoma" w:eastAsia="Times New Roman" w:hAnsi="Tahoma" w:cs="Tahoma"/>
        </w:rPr>
        <w:tab/>
        <w:t xml:space="preserve">Total </w:t>
      </w:r>
      <w:r w:rsidR="006114B1" w:rsidRPr="00635239">
        <w:rPr>
          <w:rFonts w:ascii="Tahoma" w:eastAsia="Times New Roman" w:hAnsi="Tahoma" w:cs="Tahoma"/>
        </w:rPr>
        <w:t xml:space="preserve">estimated </w:t>
      </w:r>
      <w:r w:rsidRPr="00635239">
        <w:rPr>
          <w:rFonts w:ascii="Tahoma" w:eastAsia="Times New Roman" w:hAnsi="Tahoma" w:cs="Tahoma"/>
        </w:rPr>
        <w:t>annualized cos</w:t>
      </w:r>
      <w:r w:rsidR="0027504B" w:rsidRPr="00635239">
        <w:rPr>
          <w:rFonts w:ascii="Tahoma" w:eastAsia="Times New Roman" w:hAnsi="Tahoma" w:cs="Tahoma"/>
        </w:rPr>
        <w:t>t to the Federal government:  $</w:t>
      </w:r>
      <w:r w:rsidR="00B9309F" w:rsidRPr="00635239">
        <w:rPr>
          <w:rFonts w:ascii="Tahoma" w:eastAsia="Times New Roman" w:hAnsi="Tahoma" w:cs="Tahoma"/>
        </w:rPr>
        <w:t>7,536</w:t>
      </w:r>
    </w:p>
    <w:p w:rsidR="002D04BD" w:rsidRPr="00635239" w:rsidRDefault="002D04BD" w:rsidP="002D04BD">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Explain the reasons for any program changes or adjustments reported in Items 13 or 14 of the OMB Form 83-1.</w:t>
      </w:r>
    </w:p>
    <w:p w:rsidR="002D04BD" w:rsidRPr="00635239" w:rsidRDefault="002F6B5A" w:rsidP="002D04BD">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jc w:val="both"/>
        <w:rPr>
          <w:rFonts w:ascii="Tahoma" w:eastAsia="Times New Roman" w:hAnsi="Tahoma" w:cs="Tahoma"/>
        </w:rPr>
      </w:pPr>
      <w:r w:rsidRPr="00635239">
        <w:rPr>
          <w:rFonts w:ascii="Tahoma" w:eastAsia="Times New Roman" w:hAnsi="Tahoma" w:cs="Tahoma"/>
        </w:rPr>
        <w:t xml:space="preserve">The previously approved burden hours of 16 has </w:t>
      </w:r>
      <w:r w:rsidR="00A42967" w:rsidRPr="00635239">
        <w:rPr>
          <w:rFonts w:ascii="Tahoma" w:eastAsia="Times New Roman" w:hAnsi="Tahoma" w:cs="Tahoma"/>
        </w:rPr>
        <w:t>increased</w:t>
      </w:r>
      <w:r w:rsidRPr="00635239">
        <w:rPr>
          <w:rFonts w:ascii="Tahoma" w:eastAsia="Times New Roman" w:hAnsi="Tahoma" w:cs="Tahoma"/>
        </w:rPr>
        <w:t xml:space="preserve"> to </w:t>
      </w:r>
      <w:r w:rsidR="002126DD">
        <w:rPr>
          <w:rFonts w:ascii="Tahoma" w:eastAsia="Times New Roman" w:hAnsi="Tahoma" w:cs="Tahoma"/>
        </w:rPr>
        <w:t>24</w:t>
      </w:r>
      <w:r w:rsidRPr="00635239">
        <w:rPr>
          <w:rFonts w:ascii="Tahoma" w:eastAsia="Times New Roman" w:hAnsi="Tahoma" w:cs="Tahoma"/>
        </w:rPr>
        <w:t xml:space="preserve"> due to</w:t>
      </w:r>
      <w:r w:rsidR="00A42967" w:rsidRPr="00635239">
        <w:rPr>
          <w:rFonts w:ascii="Tahoma" w:eastAsia="Times New Roman" w:hAnsi="Tahoma" w:cs="Tahoma"/>
        </w:rPr>
        <w:t xml:space="preserve"> an increase in the estimated number of respondents</w:t>
      </w:r>
      <w:r w:rsidR="002126DD">
        <w:rPr>
          <w:rFonts w:ascii="Tahoma" w:eastAsia="Times New Roman" w:hAnsi="Tahoma" w:cs="Tahoma"/>
        </w:rPr>
        <w:t xml:space="preserve"> from </w:t>
      </w:r>
      <w:r w:rsidR="00645E27">
        <w:rPr>
          <w:rFonts w:ascii="Tahoma" w:eastAsia="Times New Roman" w:hAnsi="Tahoma" w:cs="Tahoma"/>
        </w:rPr>
        <w:t>1</w:t>
      </w:r>
      <w:r w:rsidR="002126DD">
        <w:rPr>
          <w:rFonts w:ascii="Tahoma" w:eastAsia="Times New Roman" w:hAnsi="Tahoma" w:cs="Tahoma"/>
        </w:rPr>
        <w:t xml:space="preserve">00 to </w:t>
      </w:r>
      <w:r w:rsidR="00645E27">
        <w:rPr>
          <w:rFonts w:ascii="Tahoma" w:eastAsia="Times New Roman" w:hAnsi="Tahoma" w:cs="Tahoma"/>
        </w:rPr>
        <w:t>15</w:t>
      </w:r>
      <w:r w:rsidR="002126DD">
        <w:rPr>
          <w:rFonts w:ascii="Tahoma" w:eastAsia="Times New Roman" w:hAnsi="Tahoma" w:cs="Tahoma"/>
        </w:rPr>
        <w:t>0</w:t>
      </w:r>
      <w:bookmarkStart w:id="0" w:name="_GoBack"/>
      <w:bookmarkEnd w:id="0"/>
      <w:r w:rsidRPr="00635239">
        <w:rPr>
          <w:rFonts w:ascii="Tahoma" w:eastAsia="Times New Roman" w:hAnsi="Tahoma" w:cs="Tahoma"/>
        </w:rPr>
        <w:t xml:space="preserve">.  The associated cost to respondents has changed from $166 to </w:t>
      </w:r>
      <w:r w:rsidR="00256496" w:rsidRPr="00635239">
        <w:rPr>
          <w:rFonts w:ascii="Tahoma" w:eastAsia="Times New Roman" w:hAnsi="Tahoma" w:cs="Tahoma"/>
        </w:rPr>
        <w:t>$53</w:t>
      </w:r>
      <w:r w:rsidR="00645E27">
        <w:rPr>
          <w:rFonts w:ascii="Tahoma" w:eastAsia="Times New Roman" w:hAnsi="Tahoma" w:cs="Tahoma"/>
        </w:rPr>
        <w:t>8</w:t>
      </w:r>
      <w:r w:rsidRPr="00635239">
        <w:rPr>
          <w:rFonts w:ascii="Tahoma" w:eastAsia="Times New Roman" w:hAnsi="Tahoma" w:cs="Tahoma"/>
        </w:rPr>
        <w:t xml:space="preserve"> due to an increase in the average </w:t>
      </w:r>
      <w:r w:rsidR="00462A8A" w:rsidRPr="00635239">
        <w:rPr>
          <w:rFonts w:ascii="Tahoma" w:eastAsia="Times New Roman" w:hAnsi="Tahoma" w:cs="Tahoma"/>
        </w:rPr>
        <w:t xml:space="preserve">respondent hourly </w:t>
      </w:r>
      <w:r w:rsidRPr="00635239">
        <w:rPr>
          <w:rFonts w:ascii="Tahoma" w:eastAsia="Times New Roman" w:hAnsi="Tahoma" w:cs="Tahoma"/>
        </w:rPr>
        <w:t>wage estimate</w:t>
      </w:r>
      <w:r w:rsidR="00462A8A" w:rsidRPr="00635239">
        <w:rPr>
          <w:rFonts w:ascii="Tahoma" w:eastAsia="Times New Roman" w:hAnsi="Tahoma" w:cs="Tahoma"/>
        </w:rPr>
        <w:t>,</w:t>
      </w:r>
      <w:r w:rsidRPr="00635239">
        <w:rPr>
          <w:rFonts w:ascii="Tahoma" w:eastAsia="Times New Roman" w:hAnsi="Tahoma" w:cs="Tahoma"/>
        </w:rPr>
        <w:t xml:space="preserve"> and </w:t>
      </w:r>
      <w:r w:rsidR="00462A8A" w:rsidRPr="00635239">
        <w:rPr>
          <w:rFonts w:ascii="Tahoma" w:eastAsia="Times New Roman" w:hAnsi="Tahoma" w:cs="Tahoma"/>
        </w:rPr>
        <w:t xml:space="preserve">due to </w:t>
      </w:r>
      <w:r w:rsidRPr="00635239">
        <w:rPr>
          <w:rFonts w:ascii="Tahoma" w:eastAsia="Times New Roman" w:hAnsi="Tahoma" w:cs="Tahoma"/>
        </w:rPr>
        <w:t>an increase in the estimated number of respondents</w:t>
      </w:r>
      <w:r w:rsidR="00A42967" w:rsidRPr="00635239">
        <w:rPr>
          <w:rFonts w:ascii="Tahoma" w:eastAsia="Times New Roman" w:hAnsi="Tahoma" w:cs="Tahoma"/>
        </w:rPr>
        <w:t xml:space="preserve"> and associated burden hours</w:t>
      </w:r>
      <w:r w:rsidRPr="00635239">
        <w:rPr>
          <w:rFonts w:ascii="Tahoma" w:eastAsia="Times New Roman" w:hAnsi="Tahoma" w:cs="Tahoma"/>
        </w:rPr>
        <w:t>.</w:t>
      </w:r>
    </w:p>
    <w:p w:rsidR="002D04BD" w:rsidRPr="00635239" w:rsidRDefault="002D04BD" w:rsidP="002D04BD">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For collections of information whose results are planned to be published, outline plans for tabulation and publication.</w:t>
      </w:r>
    </w:p>
    <w:p w:rsidR="002D04BD" w:rsidRPr="00635239" w:rsidRDefault="002D04BD" w:rsidP="002D04BD">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jc w:val="both"/>
        <w:rPr>
          <w:rFonts w:ascii="Tahoma" w:eastAsia="Times New Roman" w:hAnsi="Tahoma" w:cs="Tahoma"/>
        </w:rPr>
      </w:pPr>
      <w:r w:rsidRPr="00635239">
        <w:rPr>
          <w:rFonts w:ascii="Tahoma" w:eastAsia="Times New Roman" w:hAnsi="Tahoma" w:cs="Tahoma"/>
        </w:rPr>
        <w:t>Results/information collected will not be published</w:t>
      </w:r>
    </w:p>
    <w:p w:rsidR="002D04BD" w:rsidRPr="00635239" w:rsidRDefault="002D04BD" w:rsidP="002D04BD">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If seeking approval to not display the expiration date for OMB approval of the information collection, explain the reasons that display would be inappropriate.</w:t>
      </w:r>
    </w:p>
    <w:p w:rsidR="002D04BD" w:rsidRPr="00635239" w:rsidRDefault="002D04BD" w:rsidP="002D04BD">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jc w:val="both"/>
        <w:rPr>
          <w:rFonts w:ascii="Tahoma" w:eastAsia="Times New Roman" w:hAnsi="Tahoma" w:cs="Tahoma"/>
        </w:rPr>
      </w:pPr>
      <w:r w:rsidRPr="00635239">
        <w:rPr>
          <w:rFonts w:ascii="Tahoma" w:eastAsia="Times New Roman" w:hAnsi="Tahoma" w:cs="Tahoma"/>
        </w:rPr>
        <w:t>OMB approval number and expiration date</w:t>
      </w:r>
      <w:r w:rsidR="00462A8A" w:rsidRPr="00635239">
        <w:rPr>
          <w:rFonts w:ascii="Tahoma" w:eastAsia="Times New Roman" w:hAnsi="Tahoma" w:cs="Tahoma"/>
        </w:rPr>
        <w:t xml:space="preserve"> will be displayed on all Information Collection instruments</w:t>
      </w:r>
      <w:r w:rsidRPr="00635239">
        <w:rPr>
          <w:rFonts w:ascii="Tahoma" w:eastAsia="Times New Roman" w:hAnsi="Tahoma" w:cs="Tahoma"/>
        </w:rPr>
        <w:t>.</w:t>
      </w:r>
    </w:p>
    <w:p w:rsidR="002D04BD" w:rsidRPr="00635239" w:rsidRDefault="002D04BD" w:rsidP="002D04BD">
      <w:pPr>
        <w:widowControl w:val="0"/>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jc w:val="both"/>
        <w:rPr>
          <w:rFonts w:ascii="Tahoma" w:eastAsia="Times New Roman" w:hAnsi="Tahoma" w:cs="Tahoma"/>
          <w:b/>
          <w:bCs/>
        </w:rPr>
      </w:pPr>
      <w:r w:rsidRPr="00635239">
        <w:rPr>
          <w:rFonts w:ascii="Tahoma" w:eastAsia="Times New Roman" w:hAnsi="Tahoma" w:cs="Tahoma"/>
          <w:b/>
          <w:bCs/>
        </w:rPr>
        <w:t>Explain each exception to the certification statement identified in Item 19 "Certification for Paperwork Reduction Act."</w:t>
      </w:r>
    </w:p>
    <w:p w:rsidR="002D04BD" w:rsidRPr="00635239" w:rsidRDefault="002D04BD" w:rsidP="002D04BD">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jc w:val="both"/>
        <w:rPr>
          <w:rFonts w:ascii="Tahoma" w:eastAsia="Times New Roman" w:hAnsi="Tahoma" w:cs="Tahoma"/>
        </w:rPr>
      </w:pPr>
      <w:r w:rsidRPr="00635239">
        <w:rPr>
          <w:rFonts w:ascii="Tahoma" w:eastAsia="Times New Roman" w:hAnsi="Tahoma" w:cs="Tahoma"/>
        </w:rPr>
        <w:t>The Agency is able to certify compliance with all provisions under Item 19 of OMB Form 83-I.</w:t>
      </w:r>
    </w:p>
    <w:p w:rsidR="00980BC4" w:rsidRPr="00635239" w:rsidRDefault="00980BC4" w:rsidP="00462A8A">
      <w:pPr>
        <w:rPr>
          <w:rFonts w:ascii="Tahoma" w:hAnsi="Tahoma" w:cs="Tahoma"/>
        </w:rPr>
      </w:pPr>
    </w:p>
    <w:sectPr w:rsidR="00980BC4" w:rsidRPr="00635239" w:rsidSect="00690C0D">
      <w:headerReference w:type="default" r:id="rId10"/>
      <w:footerReference w:type="default" r:id="rId11"/>
      <w:footerReference w:type="first" r:id="rId12"/>
      <w:pgSz w:w="12240" w:h="15840" w:code="1"/>
      <w:pgMar w:top="1440" w:right="1440" w:bottom="1440" w:left="1440" w:header="720" w:footer="302"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80A" w:rsidRDefault="00F2580A" w:rsidP="00690C0D">
      <w:pPr>
        <w:spacing w:after="0" w:line="240" w:lineRule="auto"/>
      </w:pPr>
      <w:r>
        <w:separator/>
      </w:r>
    </w:p>
  </w:endnote>
  <w:endnote w:type="continuationSeparator" w:id="0">
    <w:p w:rsidR="00F2580A" w:rsidRDefault="00F2580A" w:rsidP="00690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rPr>
      <w:id w:val="879356969"/>
      <w:docPartObj>
        <w:docPartGallery w:val="Page Numbers (Bottom of Page)"/>
        <w:docPartUnique/>
      </w:docPartObj>
    </w:sdtPr>
    <w:sdtContent>
      <w:sdt>
        <w:sdtPr>
          <w:rPr>
            <w:rFonts w:ascii="Tahoma" w:hAnsi="Tahoma" w:cs="Tahoma"/>
          </w:rPr>
          <w:id w:val="98381352"/>
          <w:docPartObj>
            <w:docPartGallery w:val="Page Numbers (Top of Page)"/>
            <w:docPartUnique/>
          </w:docPartObj>
        </w:sdtPr>
        <w:sdtContent>
          <w:p w:rsidR="00AB48D2" w:rsidRPr="00690C0D" w:rsidRDefault="00AB48D2" w:rsidP="00690C0D">
            <w:pPr>
              <w:pStyle w:val="Footer"/>
              <w:jc w:val="center"/>
              <w:rPr>
                <w:rFonts w:ascii="Tahoma" w:hAnsi="Tahoma" w:cs="Tahoma"/>
              </w:rPr>
            </w:pPr>
            <w:r w:rsidRPr="00690C0D">
              <w:rPr>
                <w:rFonts w:ascii="Tahoma" w:hAnsi="Tahoma" w:cs="Tahoma"/>
              </w:rPr>
              <w:t xml:space="preserve">Page </w:t>
            </w:r>
            <w:r w:rsidR="004D5323" w:rsidRPr="00690C0D">
              <w:rPr>
                <w:rFonts w:ascii="Tahoma" w:hAnsi="Tahoma" w:cs="Tahoma"/>
                <w:b/>
                <w:bCs/>
                <w:sz w:val="24"/>
                <w:szCs w:val="24"/>
              </w:rPr>
              <w:fldChar w:fldCharType="begin"/>
            </w:r>
            <w:r w:rsidRPr="00690C0D">
              <w:rPr>
                <w:rFonts w:ascii="Tahoma" w:hAnsi="Tahoma" w:cs="Tahoma"/>
                <w:b/>
                <w:bCs/>
              </w:rPr>
              <w:instrText xml:space="preserve"> PAGE </w:instrText>
            </w:r>
            <w:r w:rsidR="004D5323" w:rsidRPr="00690C0D">
              <w:rPr>
                <w:rFonts w:ascii="Tahoma" w:hAnsi="Tahoma" w:cs="Tahoma"/>
                <w:b/>
                <w:bCs/>
                <w:sz w:val="24"/>
                <w:szCs w:val="24"/>
              </w:rPr>
              <w:fldChar w:fldCharType="separate"/>
            </w:r>
            <w:r w:rsidR="00FD5C96">
              <w:rPr>
                <w:rFonts w:ascii="Tahoma" w:hAnsi="Tahoma" w:cs="Tahoma"/>
                <w:b/>
                <w:bCs/>
                <w:noProof/>
              </w:rPr>
              <w:t>9</w:t>
            </w:r>
            <w:r w:rsidR="004D5323" w:rsidRPr="00690C0D">
              <w:rPr>
                <w:rFonts w:ascii="Tahoma" w:hAnsi="Tahoma" w:cs="Tahoma"/>
                <w:b/>
                <w:bCs/>
                <w:sz w:val="24"/>
                <w:szCs w:val="24"/>
              </w:rPr>
              <w:fldChar w:fldCharType="end"/>
            </w:r>
            <w:r w:rsidRPr="00690C0D">
              <w:rPr>
                <w:rFonts w:ascii="Tahoma" w:hAnsi="Tahoma" w:cs="Tahoma"/>
              </w:rPr>
              <w:t xml:space="preserve"> of </w:t>
            </w:r>
            <w:r w:rsidR="004D5323" w:rsidRPr="00690C0D">
              <w:rPr>
                <w:rFonts w:ascii="Tahoma" w:hAnsi="Tahoma" w:cs="Tahoma"/>
                <w:b/>
                <w:bCs/>
                <w:sz w:val="24"/>
                <w:szCs w:val="24"/>
              </w:rPr>
              <w:fldChar w:fldCharType="begin"/>
            </w:r>
            <w:r w:rsidRPr="00690C0D">
              <w:rPr>
                <w:rFonts w:ascii="Tahoma" w:hAnsi="Tahoma" w:cs="Tahoma"/>
                <w:b/>
                <w:bCs/>
              </w:rPr>
              <w:instrText xml:space="preserve"> NUMPAGES  </w:instrText>
            </w:r>
            <w:r w:rsidR="004D5323" w:rsidRPr="00690C0D">
              <w:rPr>
                <w:rFonts w:ascii="Tahoma" w:hAnsi="Tahoma" w:cs="Tahoma"/>
                <w:b/>
                <w:bCs/>
                <w:sz w:val="24"/>
                <w:szCs w:val="24"/>
              </w:rPr>
              <w:fldChar w:fldCharType="separate"/>
            </w:r>
            <w:r w:rsidR="00FD5C96">
              <w:rPr>
                <w:rFonts w:ascii="Tahoma" w:hAnsi="Tahoma" w:cs="Tahoma"/>
                <w:b/>
                <w:bCs/>
                <w:noProof/>
              </w:rPr>
              <w:t>9</w:t>
            </w:r>
            <w:r w:rsidR="004D5323" w:rsidRPr="00690C0D">
              <w:rPr>
                <w:rFonts w:ascii="Tahoma" w:hAnsi="Tahoma" w:cs="Tahoma"/>
                <w:b/>
                <w:bCs/>
                <w:sz w:val="24"/>
                <w:szCs w:val="24"/>
              </w:rPr>
              <w:fldChar w:fldCharType="end"/>
            </w:r>
          </w:p>
        </w:sdtContent>
      </w:sdt>
    </w:sdtContent>
  </w:sdt>
  <w:p w:rsidR="00AB48D2" w:rsidRDefault="00AB48D2" w:rsidP="00427502">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649366"/>
      <w:docPartObj>
        <w:docPartGallery w:val="Page Numbers (Bottom of Page)"/>
        <w:docPartUnique/>
      </w:docPartObj>
    </w:sdtPr>
    <w:sdtContent>
      <w:sdt>
        <w:sdtPr>
          <w:id w:val="263114681"/>
          <w:docPartObj>
            <w:docPartGallery w:val="Page Numbers (Top of Page)"/>
            <w:docPartUnique/>
          </w:docPartObj>
        </w:sdtPr>
        <w:sdtContent>
          <w:p w:rsidR="00AB48D2" w:rsidRDefault="00AB48D2" w:rsidP="00690C0D">
            <w:pPr>
              <w:pStyle w:val="Footer"/>
              <w:jc w:val="center"/>
            </w:pPr>
            <w:r w:rsidRPr="00690C0D">
              <w:rPr>
                <w:rFonts w:ascii="Tahoma" w:hAnsi="Tahoma" w:cs="Tahoma"/>
              </w:rPr>
              <w:t xml:space="preserve">Page </w:t>
            </w:r>
            <w:r w:rsidR="004D5323" w:rsidRPr="00690C0D">
              <w:rPr>
                <w:rFonts w:ascii="Tahoma" w:hAnsi="Tahoma" w:cs="Tahoma"/>
                <w:b/>
                <w:bCs/>
                <w:sz w:val="24"/>
                <w:szCs w:val="24"/>
              </w:rPr>
              <w:fldChar w:fldCharType="begin"/>
            </w:r>
            <w:r w:rsidRPr="00690C0D">
              <w:rPr>
                <w:rFonts w:ascii="Tahoma" w:hAnsi="Tahoma" w:cs="Tahoma"/>
                <w:b/>
                <w:bCs/>
              </w:rPr>
              <w:instrText xml:space="preserve"> PAGE </w:instrText>
            </w:r>
            <w:r w:rsidR="004D5323" w:rsidRPr="00690C0D">
              <w:rPr>
                <w:rFonts w:ascii="Tahoma" w:hAnsi="Tahoma" w:cs="Tahoma"/>
                <w:b/>
                <w:bCs/>
                <w:sz w:val="24"/>
                <w:szCs w:val="24"/>
              </w:rPr>
              <w:fldChar w:fldCharType="separate"/>
            </w:r>
            <w:r w:rsidR="00FD5C96">
              <w:rPr>
                <w:rFonts w:ascii="Tahoma" w:hAnsi="Tahoma" w:cs="Tahoma"/>
                <w:b/>
                <w:bCs/>
                <w:noProof/>
              </w:rPr>
              <w:t>1</w:t>
            </w:r>
            <w:r w:rsidR="004D5323" w:rsidRPr="00690C0D">
              <w:rPr>
                <w:rFonts w:ascii="Tahoma" w:hAnsi="Tahoma" w:cs="Tahoma"/>
                <w:b/>
                <w:bCs/>
                <w:sz w:val="24"/>
                <w:szCs w:val="24"/>
              </w:rPr>
              <w:fldChar w:fldCharType="end"/>
            </w:r>
            <w:r w:rsidRPr="00690C0D">
              <w:rPr>
                <w:rFonts w:ascii="Tahoma" w:hAnsi="Tahoma" w:cs="Tahoma"/>
              </w:rPr>
              <w:t xml:space="preserve"> of </w:t>
            </w:r>
            <w:r w:rsidR="004D5323" w:rsidRPr="00690C0D">
              <w:rPr>
                <w:rFonts w:ascii="Tahoma" w:hAnsi="Tahoma" w:cs="Tahoma"/>
                <w:b/>
                <w:bCs/>
                <w:sz w:val="24"/>
                <w:szCs w:val="24"/>
              </w:rPr>
              <w:fldChar w:fldCharType="begin"/>
            </w:r>
            <w:r w:rsidRPr="00690C0D">
              <w:rPr>
                <w:rFonts w:ascii="Tahoma" w:hAnsi="Tahoma" w:cs="Tahoma"/>
                <w:b/>
                <w:bCs/>
              </w:rPr>
              <w:instrText xml:space="preserve"> NUMPAGES  </w:instrText>
            </w:r>
            <w:r w:rsidR="004D5323" w:rsidRPr="00690C0D">
              <w:rPr>
                <w:rFonts w:ascii="Tahoma" w:hAnsi="Tahoma" w:cs="Tahoma"/>
                <w:b/>
                <w:bCs/>
                <w:sz w:val="24"/>
                <w:szCs w:val="24"/>
              </w:rPr>
              <w:fldChar w:fldCharType="separate"/>
            </w:r>
            <w:r w:rsidR="00FD5C96">
              <w:rPr>
                <w:rFonts w:ascii="Tahoma" w:hAnsi="Tahoma" w:cs="Tahoma"/>
                <w:b/>
                <w:bCs/>
                <w:noProof/>
              </w:rPr>
              <w:t>9</w:t>
            </w:r>
            <w:r w:rsidR="004D5323" w:rsidRPr="00690C0D">
              <w:rPr>
                <w:rFonts w:ascii="Tahoma" w:hAnsi="Tahoma" w:cs="Tahoma"/>
                <w:b/>
                <w:bCs/>
                <w:sz w:val="24"/>
                <w:szCs w:val="24"/>
              </w:rPr>
              <w:fldChar w:fldCharType="end"/>
            </w:r>
          </w:p>
        </w:sdtContent>
      </w:sdt>
    </w:sdtContent>
  </w:sdt>
  <w:p w:rsidR="00AB48D2" w:rsidRDefault="00AB48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80A" w:rsidRDefault="00F2580A" w:rsidP="00690C0D">
      <w:pPr>
        <w:spacing w:after="0" w:line="240" w:lineRule="auto"/>
      </w:pPr>
      <w:r>
        <w:separator/>
      </w:r>
    </w:p>
  </w:footnote>
  <w:footnote w:type="continuationSeparator" w:id="0">
    <w:p w:rsidR="00F2580A" w:rsidRDefault="00F2580A" w:rsidP="00690C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D2" w:rsidRPr="00690C0D" w:rsidRDefault="00AB48D2" w:rsidP="00690C0D">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u w:val="single"/>
      </w:rPr>
    </w:pPr>
    <w:r w:rsidRPr="00690C0D">
      <w:rPr>
        <w:rFonts w:ascii="Tahoma" w:hAnsi="Tahoma" w:cs="Tahoma"/>
        <w:b/>
        <w:bCs/>
        <w:sz w:val="28"/>
        <w:szCs w:val="28"/>
        <w:u w:val="single"/>
      </w:rPr>
      <w:t xml:space="preserve">The </w:t>
    </w:r>
    <w:r>
      <w:rPr>
        <w:rFonts w:ascii="Tahoma" w:hAnsi="Tahoma" w:cs="Tahoma"/>
        <w:b/>
        <w:bCs/>
        <w:sz w:val="28"/>
        <w:szCs w:val="28"/>
        <w:u w:val="single"/>
      </w:rPr>
      <w:t xml:space="preserve">2013 </w:t>
    </w:r>
    <w:r w:rsidRPr="00690C0D">
      <w:rPr>
        <w:rFonts w:ascii="Tahoma" w:hAnsi="Tahoma" w:cs="Tahoma"/>
        <w:b/>
        <w:bCs/>
        <w:sz w:val="28"/>
        <w:szCs w:val="28"/>
        <w:u w:val="single"/>
      </w:rPr>
      <w:t>Supporting Statement for OMB 0596-0170</w:t>
    </w:r>
    <w:r w:rsidRPr="00690C0D">
      <w:rPr>
        <w:rFonts w:ascii="Tahoma" w:hAnsi="Tahoma" w:cs="Tahoma"/>
        <w:sz w:val="28"/>
        <w:szCs w:val="28"/>
        <w:u w:val="single"/>
      </w:rPr>
      <w:t xml:space="preserve"> </w:t>
    </w:r>
  </w:p>
  <w:p w:rsidR="00AB48D2" w:rsidRPr="002D04BD" w:rsidRDefault="00F96D24" w:rsidP="00690C0D">
    <w:pPr>
      <w:widowControl w:val="0"/>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0" w:right="-360"/>
      <w:jc w:val="center"/>
      <w:rPr>
        <w:rFonts w:ascii="Tahoma" w:eastAsia="Times New Roman" w:hAnsi="Tahoma" w:cs="Tahoma"/>
        <w:b/>
        <w:sz w:val="28"/>
        <w:szCs w:val="28"/>
      </w:rPr>
    </w:pPr>
    <w:r>
      <w:rPr>
        <w:rFonts w:ascii="Tahoma" w:eastAsia="Times New Roman" w:hAnsi="Tahoma" w:cs="Tahoma"/>
        <w:b/>
        <w:sz w:val="28"/>
        <w:szCs w:val="28"/>
      </w:rPr>
      <w:t xml:space="preserve">Forest Service </w:t>
    </w:r>
    <w:r w:rsidR="00AB48D2" w:rsidRPr="002D04BD">
      <w:rPr>
        <w:rFonts w:ascii="Tahoma" w:eastAsia="Times New Roman" w:hAnsi="Tahoma" w:cs="Tahoma"/>
        <w:b/>
        <w:sz w:val="28"/>
        <w:szCs w:val="28"/>
      </w:rPr>
      <w:t>Law Enforcement and Investigations Ride-Along Program</w:t>
    </w:r>
  </w:p>
  <w:p w:rsidR="00AB48D2" w:rsidRPr="00E645D9" w:rsidRDefault="00AB48D2" w:rsidP="00690C0D">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4"/>
        <w:szCs w:val="24"/>
      </w:rPr>
    </w:pPr>
    <w:r w:rsidRPr="00E645D9">
      <w:rPr>
        <w:rFonts w:ascii="Tahoma" w:hAnsi="Tahoma" w:cs="Tahoma"/>
        <w:sz w:val="24"/>
        <w:szCs w:val="24"/>
      </w:rPr>
      <w:t>October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7E3050"/>
    <w:lvl w:ilvl="0">
      <w:numFmt w:val="decimal"/>
      <w:lvlText w:val="*"/>
      <w:lvlJc w:val="left"/>
      <w:rPr>
        <w:rFonts w:cs="Times New Roman"/>
      </w:rPr>
    </w:lvl>
  </w:abstractNum>
  <w:abstractNum w:abstractNumId="1">
    <w:nsid w:val="00C94FAB"/>
    <w:multiLevelType w:val="hybridMultilevel"/>
    <w:tmpl w:val="CE10DF7C"/>
    <w:lvl w:ilvl="0" w:tplc="D5F00CB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DF22D5C"/>
    <w:multiLevelType w:val="hybridMultilevel"/>
    <w:tmpl w:val="CEEA8976"/>
    <w:lvl w:ilvl="0" w:tplc="6BD073F2">
      <w:start w:val="1"/>
      <w:numFmt w:val="bullet"/>
      <w:lvlText w:val="▪"/>
      <w:lvlJc w:val="left"/>
      <w:pPr>
        <w:tabs>
          <w:tab w:val="num" w:pos="990"/>
        </w:tabs>
        <w:ind w:left="99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10122E19"/>
    <w:multiLevelType w:val="hybridMultilevel"/>
    <w:tmpl w:val="BC7098BE"/>
    <w:lvl w:ilvl="0" w:tplc="8DC0907A">
      <w:start w:val="1"/>
      <w:numFmt w:val="lowerLetter"/>
      <w:lvlText w:val="%1."/>
      <w:lvlJc w:val="left"/>
      <w:pPr>
        <w:tabs>
          <w:tab w:val="num" w:pos="720"/>
        </w:tabs>
        <w:ind w:left="720" w:hanging="360"/>
      </w:pPr>
      <w:rPr>
        <w:rFonts w:cs="Times New Roman" w:hint="default"/>
      </w:rPr>
    </w:lvl>
    <w:lvl w:ilvl="1" w:tplc="D6143CB2">
      <w:start w:val="1"/>
      <w:numFmt w:val="decimal"/>
      <w:lvlText w:val="%2."/>
      <w:lvlJc w:val="left"/>
      <w:pPr>
        <w:tabs>
          <w:tab w:val="num" w:pos="360"/>
        </w:tabs>
        <w:ind w:left="36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ABE5D7C"/>
    <w:multiLevelType w:val="hybridMultilevel"/>
    <w:tmpl w:val="42041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7C93DE0"/>
    <w:multiLevelType w:val="hybridMultilevel"/>
    <w:tmpl w:val="E65C0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DA43154"/>
    <w:multiLevelType w:val="hybridMultilevel"/>
    <w:tmpl w:val="2BC0A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09B2A90"/>
    <w:multiLevelType w:val="hybridMultilevel"/>
    <w:tmpl w:val="3C4CC3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7CD42F58"/>
    <w:multiLevelType w:val="hybridMultilevel"/>
    <w:tmpl w:val="E00011C6"/>
    <w:lvl w:ilvl="0" w:tplc="4FEC9F9C">
      <w:start w:val="1"/>
      <w:numFmt w:val="bullet"/>
      <w:lvlText w:val=""/>
      <w:lvlJc w:val="left"/>
      <w:pPr>
        <w:tabs>
          <w:tab w:val="num" w:pos="865"/>
        </w:tabs>
        <w:ind w:left="865" w:hanging="144"/>
      </w:pPr>
      <w:rPr>
        <w:rFonts w:ascii="Symbol" w:hAnsi="Symbol" w:hint="default"/>
      </w:rPr>
    </w:lvl>
    <w:lvl w:ilvl="1" w:tplc="04090019">
      <w:start w:val="1"/>
      <w:numFmt w:val="lowerLetter"/>
      <w:lvlText w:val="%2."/>
      <w:lvlJc w:val="left"/>
      <w:pPr>
        <w:tabs>
          <w:tab w:val="num" w:pos="1801"/>
        </w:tabs>
        <w:ind w:left="1801" w:hanging="360"/>
      </w:pPr>
      <w:rPr>
        <w:rFonts w:cs="Times New Roman"/>
      </w:rPr>
    </w:lvl>
    <w:lvl w:ilvl="2" w:tplc="0409001B">
      <w:start w:val="1"/>
      <w:numFmt w:val="lowerRoman"/>
      <w:lvlText w:val="%3."/>
      <w:lvlJc w:val="right"/>
      <w:pPr>
        <w:tabs>
          <w:tab w:val="num" w:pos="2521"/>
        </w:tabs>
        <w:ind w:left="2521" w:hanging="180"/>
      </w:pPr>
      <w:rPr>
        <w:rFonts w:cs="Times New Roman"/>
      </w:rPr>
    </w:lvl>
    <w:lvl w:ilvl="3" w:tplc="0409000F">
      <w:start w:val="1"/>
      <w:numFmt w:val="decimal"/>
      <w:lvlText w:val="%4."/>
      <w:lvlJc w:val="left"/>
      <w:pPr>
        <w:tabs>
          <w:tab w:val="num" w:pos="3241"/>
        </w:tabs>
        <w:ind w:left="3241" w:hanging="360"/>
      </w:pPr>
      <w:rPr>
        <w:rFonts w:cs="Times New Roman"/>
      </w:rPr>
    </w:lvl>
    <w:lvl w:ilvl="4" w:tplc="04090019">
      <w:start w:val="1"/>
      <w:numFmt w:val="lowerLetter"/>
      <w:lvlText w:val="%5."/>
      <w:lvlJc w:val="left"/>
      <w:pPr>
        <w:tabs>
          <w:tab w:val="num" w:pos="3961"/>
        </w:tabs>
        <w:ind w:left="3961" w:hanging="360"/>
      </w:pPr>
      <w:rPr>
        <w:rFonts w:cs="Times New Roman"/>
      </w:rPr>
    </w:lvl>
    <w:lvl w:ilvl="5" w:tplc="0409001B">
      <w:start w:val="1"/>
      <w:numFmt w:val="lowerRoman"/>
      <w:lvlText w:val="%6."/>
      <w:lvlJc w:val="right"/>
      <w:pPr>
        <w:tabs>
          <w:tab w:val="num" w:pos="4681"/>
        </w:tabs>
        <w:ind w:left="4681" w:hanging="180"/>
      </w:pPr>
      <w:rPr>
        <w:rFonts w:cs="Times New Roman"/>
      </w:rPr>
    </w:lvl>
    <w:lvl w:ilvl="6" w:tplc="0409000F">
      <w:start w:val="1"/>
      <w:numFmt w:val="decimal"/>
      <w:lvlText w:val="%7."/>
      <w:lvlJc w:val="left"/>
      <w:pPr>
        <w:tabs>
          <w:tab w:val="num" w:pos="5401"/>
        </w:tabs>
        <w:ind w:left="5401" w:hanging="360"/>
      </w:pPr>
      <w:rPr>
        <w:rFonts w:cs="Times New Roman"/>
      </w:rPr>
    </w:lvl>
    <w:lvl w:ilvl="7" w:tplc="04090019">
      <w:start w:val="1"/>
      <w:numFmt w:val="lowerLetter"/>
      <w:lvlText w:val="%8."/>
      <w:lvlJc w:val="left"/>
      <w:pPr>
        <w:tabs>
          <w:tab w:val="num" w:pos="6121"/>
        </w:tabs>
        <w:ind w:left="6121" w:hanging="360"/>
      </w:pPr>
      <w:rPr>
        <w:rFonts w:cs="Times New Roman"/>
      </w:rPr>
    </w:lvl>
    <w:lvl w:ilvl="8" w:tplc="0409001B">
      <w:start w:val="1"/>
      <w:numFmt w:val="lowerRoman"/>
      <w:lvlText w:val="%9."/>
      <w:lvlJc w:val="right"/>
      <w:pPr>
        <w:tabs>
          <w:tab w:val="num" w:pos="6841"/>
        </w:tabs>
        <w:ind w:left="6841" w:hanging="180"/>
      </w:pPr>
      <w:rPr>
        <w:rFonts w:cs="Times New Roman"/>
      </w:rPr>
    </w:lvl>
  </w:abstractNum>
  <w:num w:numId="1">
    <w:abstractNumId w:val="0"/>
    <w:lvlOverride w:ilvl="0">
      <w:lvl w:ilvl="0">
        <w:numFmt w:val="bullet"/>
        <w:lvlText w:val="­"/>
        <w:legacy w:legacy="1" w:legacySpace="0" w:legacyIndent="361"/>
        <w:lvlJc w:val="left"/>
        <w:pPr>
          <w:ind w:left="722" w:hanging="361"/>
        </w:pPr>
        <w:rPr>
          <w:rFonts w:ascii="Times New Roman" w:hAnsi="Times New Roman" w:hint="default"/>
        </w:rPr>
      </w:lvl>
    </w:lvlOverride>
  </w:num>
  <w:num w:numId="2">
    <w:abstractNumId w:val="1"/>
  </w:num>
  <w:num w:numId="3">
    <w:abstractNumId w:val="3"/>
  </w:num>
  <w:num w:numId="4">
    <w:abstractNumId w:val="8"/>
  </w:num>
  <w:num w:numId="5">
    <w:abstractNumId w:val="2"/>
  </w:num>
  <w:num w:numId="6">
    <w:abstractNumId w:val="7"/>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D04BD"/>
    <w:rsid w:val="000B1667"/>
    <w:rsid w:val="000B733B"/>
    <w:rsid w:val="000D7AB1"/>
    <w:rsid w:val="000E6FEB"/>
    <w:rsid w:val="000F395D"/>
    <w:rsid w:val="00144CB2"/>
    <w:rsid w:val="001810FF"/>
    <w:rsid w:val="00187564"/>
    <w:rsid w:val="001E1D0A"/>
    <w:rsid w:val="002126DD"/>
    <w:rsid w:val="00215F15"/>
    <w:rsid w:val="00256496"/>
    <w:rsid w:val="0027504B"/>
    <w:rsid w:val="002A45F7"/>
    <w:rsid w:val="002C04B6"/>
    <w:rsid w:val="002C1603"/>
    <w:rsid w:val="002D04BD"/>
    <w:rsid w:val="002E17A0"/>
    <w:rsid w:val="002F2AFB"/>
    <w:rsid w:val="002F417B"/>
    <w:rsid w:val="002F6B5A"/>
    <w:rsid w:val="003C4DAC"/>
    <w:rsid w:val="003D29EB"/>
    <w:rsid w:val="003E3626"/>
    <w:rsid w:val="003F4407"/>
    <w:rsid w:val="003F7907"/>
    <w:rsid w:val="0040496D"/>
    <w:rsid w:val="00427502"/>
    <w:rsid w:val="00462A8A"/>
    <w:rsid w:val="004A5632"/>
    <w:rsid w:val="004D0EFD"/>
    <w:rsid w:val="004D5323"/>
    <w:rsid w:val="006114B1"/>
    <w:rsid w:val="00632589"/>
    <w:rsid w:val="00635239"/>
    <w:rsid w:val="00645E27"/>
    <w:rsid w:val="0067006C"/>
    <w:rsid w:val="00690C0D"/>
    <w:rsid w:val="00695B0E"/>
    <w:rsid w:val="007A39C4"/>
    <w:rsid w:val="007B2A51"/>
    <w:rsid w:val="007E48F8"/>
    <w:rsid w:val="008B4B18"/>
    <w:rsid w:val="008C15BB"/>
    <w:rsid w:val="008C47D2"/>
    <w:rsid w:val="008D4280"/>
    <w:rsid w:val="00900501"/>
    <w:rsid w:val="009353F9"/>
    <w:rsid w:val="009523CD"/>
    <w:rsid w:val="009776B9"/>
    <w:rsid w:val="00980BC4"/>
    <w:rsid w:val="009A0A92"/>
    <w:rsid w:val="009B2AE8"/>
    <w:rsid w:val="009C621F"/>
    <w:rsid w:val="009D7C44"/>
    <w:rsid w:val="00A42967"/>
    <w:rsid w:val="00A55F5D"/>
    <w:rsid w:val="00AB0BBE"/>
    <w:rsid w:val="00AB48D2"/>
    <w:rsid w:val="00B216DC"/>
    <w:rsid w:val="00B34435"/>
    <w:rsid w:val="00B916E6"/>
    <w:rsid w:val="00B9309F"/>
    <w:rsid w:val="00B95411"/>
    <w:rsid w:val="00BA29D3"/>
    <w:rsid w:val="00D60ABF"/>
    <w:rsid w:val="00D60E45"/>
    <w:rsid w:val="00D65BF0"/>
    <w:rsid w:val="00E005C9"/>
    <w:rsid w:val="00E645D9"/>
    <w:rsid w:val="00E80CC6"/>
    <w:rsid w:val="00E81034"/>
    <w:rsid w:val="00E83615"/>
    <w:rsid w:val="00F2580A"/>
    <w:rsid w:val="00F769B2"/>
    <w:rsid w:val="00F96D24"/>
    <w:rsid w:val="00FD5C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A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C0D"/>
  </w:style>
  <w:style w:type="paragraph" w:styleId="Footer">
    <w:name w:val="footer"/>
    <w:basedOn w:val="Normal"/>
    <w:link w:val="FooterChar"/>
    <w:uiPriority w:val="99"/>
    <w:unhideWhenUsed/>
    <w:rsid w:val="00690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C0D"/>
  </w:style>
  <w:style w:type="character" w:styleId="CommentReference">
    <w:name w:val="annotation reference"/>
    <w:basedOn w:val="DefaultParagraphFont"/>
    <w:uiPriority w:val="99"/>
    <w:semiHidden/>
    <w:unhideWhenUsed/>
    <w:rsid w:val="00D60E45"/>
    <w:rPr>
      <w:sz w:val="16"/>
      <w:szCs w:val="16"/>
    </w:rPr>
  </w:style>
  <w:style w:type="paragraph" w:styleId="CommentText">
    <w:name w:val="annotation text"/>
    <w:basedOn w:val="Normal"/>
    <w:link w:val="CommentTextChar"/>
    <w:uiPriority w:val="99"/>
    <w:semiHidden/>
    <w:unhideWhenUsed/>
    <w:rsid w:val="00D60E45"/>
    <w:pPr>
      <w:spacing w:line="240" w:lineRule="auto"/>
    </w:pPr>
    <w:rPr>
      <w:sz w:val="20"/>
      <w:szCs w:val="20"/>
    </w:rPr>
  </w:style>
  <w:style w:type="character" w:customStyle="1" w:styleId="CommentTextChar">
    <w:name w:val="Comment Text Char"/>
    <w:basedOn w:val="DefaultParagraphFont"/>
    <w:link w:val="CommentText"/>
    <w:uiPriority w:val="99"/>
    <w:semiHidden/>
    <w:rsid w:val="00D60E45"/>
    <w:rPr>
      <w:sz w:val="20"/>
      <w:szCs w:val="20"/>
    </w:rPr>
  </w:style>
  <w:style w:type="paragraph" w:styleId="CommentSubject">
    <w:name w:val="annotation subject"/>
    <w:basedOn w:val="CommentText"/>
    <w:next w:val="CommentText"/>
    <w:link w:val="CommentSubjectChar"/>
    <w:uiPriority w:val="99"/>
    <w:semiHidden/>
    <w:unhideWhenUsed/>
    <w:rsid w:val="00D60E45"/>
    <w:rPr>
      <w:b/>
      <w:bCs/>
    </w:rPr>
  </w:style>
  <w:style w:type="character" w:customStyle="1" w:styleId="CommentSubjectChar">
    <w:name w:val="Comment Subject Char"/>
    <w:basedOn w:val="CommentTextChar"/>
    <w:link w:val="CommentSubject"/>
    <w:uiPriority w:val="99"/>
    <w:semiHidden/>
    <w:rsid w:val="00D60E45"/>
    <w:rPr>
      <w:b/>
      <w:bCs/>
      <w:sz w:val="20"/>
      <w:szCs w:val="20"/>
    </w:rPr>
  </w:style>
  <w:style w:type="paragraph" w:styleId="BalloonText">
    <w:name w:val="Balloon Text"/>
    <w:basedOn w:val="Normal"/>
    <w:link w:val="BalloonTextChar"/>
    <w:uiPriority w:val="99"/>
    <w:semiHidden/>
    <w:unhideWhenUsed/>
    <w:rsid w:val="00D60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E45"/>
    <w:rPr>
      <w:rFonts w:ascii="Tahoma" w:hAnsi="Tahoma" w:cs="Tahoma"/>
      <w:sz w:val="16"/>
      <w:szCs w:val="16"/>
    </w:rPr>
  </w:style>
  <w:style w:type="character" w:styleId="FootnoteReference">
    <w:name w:val="footnote reference"/>
    <w:basedOn w:val="DefaultParagraphFont"/>
    <w:semiHidden/>
    <w:rsid w:val="00215F15"/>
  </w:style>
  <w:style w:type="paragraph" w:styleId="FootnoteText">
    <w:name w:val="footnote text"/>
    <w:basedOn w:val="Normal"/>
    <w:link w:val="FootnoteTextChar"/>
    <w:semiHidden/>
    <w:rsid w:val="00215F1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15F15"/>
    <w:rPr>
      <w:rFonts w:ascii="Times New Roman" w:eastAsia="Times New Roman" w:hAnsi="Times New Roman" w:cs="Times New Roman"/>
      <w:sz w:val="20"/>
      <w:szCs w:val="20"/>
    </w:rPr>
  </w:style>
  <w:style w:type="paragraph" w:styleId="ListParagraph">
    <w:name w:val="List Paragraph"/>
    <w:basedOn w:val="Normal"/>
    <w:uiPriority w:val="34"/>
    <w:qFormat/>
    <w:rsid w:val="002E17A0"/>
    <w:pPr>
      <w:ind w:left="720"/>
      <w:contextualSpacing/>
    </w:pPr>
  </w:style>
  <w:style w:type="character" w:styleId="Hyperlink">
    <w:name w:val="Hyperlink"/>
    <w:basedOn w:val="DefaultParagraphFont"/>
    <w:uiPriority w:val="99"/>
    <w:unhideWhenUsed/>
    <w:rsid w:val="007B2A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C0D"/>
  </w:style>
  <w:style w:type="paragraph" w:styleId="Footer">
    <w:name w:val="footer"/>
    <w:basedOn w:val="Normal"/>
    <w:link w:val="FooterChar"/>
    <w:uiPriority w:val="99"/>
    <w:unhideWhenUsed/>
    <w:rsid w:val="00690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C0D"/>
  </w:style>
  <w:style w:type="character" w:styleId="CommentReference">
    <w:name w:val="annotation reference"/>
    <w:basedOn w:val="DefaultParagraphFont"/>
    <w:uiPriority w:val="99"/>
    <w:semiHidden/>
    <w:unhideWhenUsed/>
    <w:rsid w:val="00D60E45"/>
    <w:rPr>
      <w:sz w:val="16"/>
      <w:szCs w:val="16"/>
    </w:rPr>
  </w:style>
  <w:style w:type="paragraph" w:styleId="CommentText">
    <w:name w:val="annotation text"/>
    <w:basedOn w:val="Normal"/>
    <w:link w:val="CommentTextChar"/>
    <w:uiPriority w:val="99"/>
    <w:semiHidden/>
    <w:unhideWhenUsed/>
    <w:rsid w:val="00D60E45"/>
    <w:pPr>
      <w:spacing w:line="240" w:lineRule="auto"/>
    </w:pPr>
    <w:rPr>
      <w:sz w:val="20"/>
      <w:szCs w:val="20"/>
    </w:rPr>
  </w:style>
  <w:style w:type="character" w:customStyle="1" w:styleId="CommentTextChar">
    <w:name w:val="Comment Text Char"/>
    <w:basedOn w:val="DefaultParagraphFont"/>
    <w:link w:val="CommentText"/>
    <w:uiPriority w:val="99"/>
    <w:semiHidden/>
    <w:rsid w:val="00D60E45"/>
    <w:rPr>
      <w:sz w:val="20"/>
      <w:szCs w:val="20"/>
    </w:rPr>
  </w:style>
  <w:style w:type="paragraph" w:styleId="CommentSubject">
    <w:name w:val="annotation subject"/>
    <w:basedOn w:val="CommentText"/>
    <w:next w:val="CommentText"/>
    <w:link w:val="CommentSubjectChar"/>
    <w:uiPriority w:val="99"/>
    <w:semiHidden/>
    <w:unhideWhenUsed/>
    <w:rsid w:val="00D60E45"/>
    <w:rPr>
      <w:b/>
      <w:bCs/>
    </w:rPr>
  </w:style>
  <w:style w:type="character" w:customStyle="1" w:styleId="CommentSubjectChar">
    <w:name w:val="Comment Subject Char"/>
    <w:basedOn w:val="CommentTextChar"/>
    <w:link w:val="CommentSubject"/>
    <w:uiPriority w:val="99"/>
    <w:semiHidden/>
    <w:rsid w:val="00D60E45"/>
    <w:rPr>
      <w:b/>
      <w:bCs/>
      <w:sz w:val="20"/>
      <w:szCs w:val="20"/>
    </w:rPr>
  </w:style>
  <w:style w:type="paragraph" w:styleId="BalloonText">
    <w:name w:val="Balloon Text"/>
    <w:basedOn w:val="Normal"/>
    <w:link w:val="BalloonTextChar"/>
    <w:uiPriority w:val="99"/>
    <w:semiHidden/>
    <w:unhideWhenUsed/>
    <w:rsid w:val="00D60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E45"/>
    <w:rPr>
      <w:rFonts w:ascii="Tahoma" w:hAnsi="Tahoma" w:cs="Tahoma"/>
      <w:sz w:val="16"/>
      <w:szCs w:val="16"/>
    </w:rPr>
  </w:style>
  <w:style w:type="character" w:styleId="FootnoteReference">
    <w:name w:val="footnote reference"/>
    <w:basedOn w:val="DefaultParagraphFont"/>
    <w:semiHidden/>
    <w:rsid w:val="00215F15"/>
  </w:style>
  <w:style w:type="paragraph" w:styleId="FootnoteText">
    <w:name w:val="footnote text"/>
    <w:basedOn w:val="Normal"/>
    <w:link w:val="FootnoteTextChar"/>
    <w:semiHidden/>
    <w:rsid w:val="00215F1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15F15"/>
    <w:rPr>
      <w:rFonts w:ascii="Times New Roman" w:eastAsia="Times New Roman" w:hAnsi="Times New Roman" w:cs="Times New Roman"/>
      <w:sz w:val="20"/>
      <w:szCs w:val="20"/>
    </w:rPr>
  </w:style>
  <w:style w:type="paragraph" w:styleId="ListParagraph">
    <w:name w:val="List Paragraph"/>
    <w:basedOn w:val="Normal"/>
    <w:uiPriority w:val="34"/>
    <w:qFormat/>
    <w:rsid w:val="002E17A0"/>
    <w:pPr>
      <w:ind w:left="720"/>
      <w:contextualSpacing/>
    </w:pPr>
  </w:style>
  <w:style w:type="character" w:styleId="Hyperlink">
    <w:name w:val="Hyperlink"/>
    <w:basedOn w:val="DefaultParagraphFont"/>
    <w:uiPriority w:val="99"/>
    <w:unhideWhenUsed/>
    <w:rsid w:val="007B2A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acitizen1@liv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news.release/archives/ocwage_03272012.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F71D5-3727-4F45-A6E9-98D2A00C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3271</Words>
  <Characters>18649</Characters>
  <Application>Microsoft Office Word</Application>
  <DocSecurity>0</DocSecurity>
  <Lines>155</Lines>
  <Paragraphs>43</Paragraphs>
  <ScaleCrop>false</ScaleCrop>
  <Company/>
  <LinksUpToDate>false</LinksUpToDate>
  <CharactersWithSpaces>21877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2012-12-26T15:29:00Z</dcterms:created>
  <dcterms:modified xsi:type="dcterms:W3CDTF">2012-12-26T15:35:00Z</dcterms:modified>
</cp:coreProperties>
</file>