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CF" w:rsidRPr="00D8655A" w:rsidRDefault="000410CF" w:rsidP="000410CF">
      <w:pPr>
        <w:pStyle w:val="Heading1"/>
        <w:keepNext w:val="0"/>
        <w:spacing w:before="0" w:after="0"/>
        <w:jc w:val="center"/>
        <w:rPr>
          <w:rFonts w:ascii="Times New Roman" w:hAnsi="Times New Roman"/>
          <w:color w:val="000000"/>
          <w:sz w:val="24"/>
          <w:szCs w:val="24"/>
        </w:rPr>
      </w:pPr>
      <w:bookmarkStart w:id="0" w:name="_Toc49750519"/>
      <w:bookmarkStart w:id="1" w:name="_Toc49750516"/>
      <w:r w:rsidRPr="00D8655A">
        <w:rPr>
          <w:rFonts w:ascii="Times New Roman" w:hAnsi="Times New Roman"/>
          <w:color w:val="000000"/>
          <w:sz w:val="24"/>
          <w:szCs w:val="24"/>
        </w:rPr>
        <w:t>SUPPORTING STATEMENT</w:t>
      </w:r>
      <w:bookmarkEnd w:id="1"/>
    </w:p>
    <w:p w:rsidR="000410CF" w:rsidRPr="00D8655A" w:rsidRDefault="000410CF" w:rsidP="000410CF">
      <w:pPr>
        <w:jc w:val="center"/>
        <w:rPr>
          <w:rFonts w:ascii="Times New Roman" w:hAnsi="Times New Roman"/>
          <w:b/>
          <w:smallCaps/>
          <w:color w:val="000000"/>
          <w:sz w:val="24"/>
          <w:szCs w:val="24"/>
        </w:rPr>
      </w:pPr>
      <w:r w:rsidRPr="00D8655A">
        <w:rPr>
          <w:rFonts w:ascii="Times New Roman" w:hAnsi="Times New Roman"/>
          <w:b/>
          <w:smallCaps/>
          <w:color w:val="000000"/>
          <w:sz w:val="24"/>
          <w:szCs w:val="24"/>
        </w:rPr>
        <w:t>MANDATORY SHRIMP VESSEL AND GEAR CHARACTERIZATION SURVEY</w:t>
      </w:r>
    </w:p>
    <w:p w:rsidR="000410CF" w:rsidRPr="00D8655A" w:rsidRDefault="000410CF" w:rsidP="000410CF">
      <w:pPr>
        <w:jc w:val="center"/>
        <w:rPr>
          <w:rFonts w:ascii="Times New Roman" w:hAnsi="Times New Roman"/>
          <w:b/>
          <w:color w:val="000000"/>
          <w:sz w:val="24"/>
          <w:szCs w:val="24"/>
        </w:rPr>
      </w:pPr>
      <w:r w:rsidRPr="00D8655A">
        <w:rPr>
          <w:rFonts w:ascii="Times New Roman" w:hAnsi="Times New Roman"/>
          <w:b/>
          <w:color w:val="000000"/>
          <w:sz w:val="24"/>
          <w:szCs w:val="24"/>
        </w:rPr>
        <w:t>OMB CONTROL NO. 0648-0542</w:t>
      </w:r>
    </w:p>
    <w:p w:rsidR="000410CF" w:rsidRDefault="000410CF" w:rsidP="000410CF">
      <w:pPr>
        <w:rPr>
          <w:rFonts w:ascii="Times New Roman" w:hAnsi="Times New Roman"/>
          <w:b/>
          <w:color w:val="000000"/>
          <w:sz w:val="24"/>
          <w:szCs w:val="24"/>
        </w:rPr>
      </w:pPr>
    </w:p>
    <w:p w:rsidR="000410CF" w:rsidRDefault="000410CF" w:rsidP="000410CF">
      <w:pPr>
        <w:rPr>
          <w:rFonts w:ascii="Times New Roman" w:hAnsi="Times New Roman"/>
          <w:b/>
          <w:color w:val="000000"/>
          <w:sz w:val="24"/>
          <w:szCs w:val="24"/>
        </w:rPr>
      </w:pPr>
    </w:p>
    <w:p w:rsidR="000410CF" w:rsidRPr="00071BC6" w:rsidRDefault="000410CF" w:rsidP="000410CF">
      <w:pPr>
        <w:rPr>
          <w:rFonts w:ascii="Times New Roman" w:hAnsi="Times New Roman"/>
          <w:b/>
          <w:color w:val="000000"/>
          <w:sz w:val="24"/>
          <w:szCs w:val="24"/>
        </w:rPr>
      </w:pPr>
      <w:r w:rsidRPr="00071BC6">
        <w:rPr>
          <w:rFonts w:ascii="Times New Roman" w:hAnsi="Times New Roman"/>
          <w:b/>
          <w:color w:val="000000"/>
          <w:sz w:val="24"/>
          <w:szCs w:val="24"/>
        </w:rPr>
        <w:t>B.</w:t>
      </w:r>
      <w:r w:rsidRPr="00071BC6">
        <w:rPr>
          <w:rFonts w:ascii="Times New Roman" w:hAnsi="Times New Roman"/>
          <w:b/>
          <w:color w:val="000000"/>
          <w:sz w:val="24"/>
          <w:szCs w:val="24"/>
        </w:rPr>
        <w:tab/>
        <w:t>COLLECTIONS OF INFORMATION EMPLOYING STATISTICAL METHODS</w:t>
      </w:r>
      <w:bookmarkEnd w:id="0"/>
    </w:p>
    <w:p w:rsidR="000410CF" w:rsidRPr="00D8655A" w:rsidRDefault="000410CF" w:rsidP="000410CF">
      <w:pPr>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u w:val="single"/>
        </w:rPr>
      </w:pPr>
      <w:r w:rsidRPr="00D8655A">
        <w:rPr>
          <w:rFonts w:ascii="Times New Roman" w:hAnsi="Times New Roman"/>
          <w:b/>
          <w:color w:val="000000"/>
          <w:sz w:val="24"/>
          <w:szCs w:val="24"/>
        </w:rPr>
        <w:t xml:space="preserve">1.  </w:t>
      </w:r>
      <w:r w:rsidRPr="00243543">
        <w:rPr>
          <w:rFonts w:ascii="Times New Roman" w:hAnsi="Times New Roman"/>
          <w:b/>
          <w:color w:val="000000"/>
          <w:sz w:val="24"/>
          <w:szCs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rPr>
          <w:rFonts w:ascii="Times New Roman" w:hAnsi="Times New Roman"/>
          <w:color w:val="000000"/>
          <w:sz w:val="24"/>
          <w:szCs w:val="24"/>
        </w:rPr>
      </w:pPr>
      <w:r w:rsidRPr="00D8655A">
        <w:rPr>
          <w:rFonts w:ascii="Times New Roman" w:hAnsi="Times New Roman"/>
          <w:color w:val="000000"/>
          <w:sz w:val="24"/>
          <w:szCs w:val="24"/>
        </w:rPr>
        <w:t xml:space="preserve">This is a mandatory census-level data collection effort.  Thus, this data collection effort does not employ statistical methods for developing a random sampling design and the expected response rate is close to 100%.  The survey is conducted annually.  The respondent universe is all vessels that hold a federal Gulf shrimp permit under the permit moratorium: the Gulf of Mexico Fisheries Management Council’s action in 2003, which was intended to place a cap, or moratorium, on the number of commercial shrimp fishing vessels allowed to fish in the Gulf.  </w:t>
      </w:r>
    </w:p>
    <w:p w:rsidR="000410CF" w:rsidRPr="00D8655A" w:rsidRDefault="000410CF" w:rsidP="000410CF">
      <w:pPr>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 w:val="24"/>
          <w:szCs w:val="24"/>
        </w:rPr>
      </w:pPr>
      <w:r w:rsidRPr="00D8655A">
        <w:rPr>
          <w:rFonts w:ascii="Times New Roman" w:hAnsi="Times New Roman"/>
          <w:color w:val="000000"/>
          <w:sz w:val="24"/>
          <w:szCs w:val="24"/>
        </w:rPr>
        <w:t xml:space="preserve">The number of qualifying vessels is </w:t>
      </w:r>
      <w:r>
        <w:rPr>
          <w:rFonts w:ascii="Times New Roman" w:hAnsi="Times New Roman"/>
          <w:color w:val="000000"/>
          <w:sz w:val="24"/>
          <w:szCs w:val="24"/>
        </w:rPr>
        <w:t>1,563</w:t>
      </w:r>
      <w:r w:rsidRPr="00D8655A">
        <w:rPr>
          <w:rFonts w:ascii="Times New Roman" w:hAnsi="Times New Roman"/>
          <w:color w:val="000000"/>
          <w:sz w:val="24"/>
          <w:szCs w:val="24"/>
        </w:rPr>
        <w:t>.</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u w:val="single"/>
        </w:rPr>
      </w:pPr>
      <w:r w:rsidRPr="00D8655A">
        <w:rPr>
          <w:rFonts w:ascii="Times New Roman" w:hAnsi="Times New Roman"/>
          <w:b/>
          <w:color w:val="000000"/>
          <w:sz w:val="24"/>
          <w:szCs w:val="24"/>
        </w:rPr>
        <w:t xml:space="preserve">2.  </w:t>
      </w:r>
      <w:r w:rsidRPr="00243543">
        <w:rPr>
          <w:rFonts w:ascii="Times New Roman" w:hAnsi="Times New Roman"/>
          <w:b/>
          <w:color w:val="000000"/>
          <w:sz w:val="24"/>
          <w:szCs w:val="24"/>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The form will be mailed to all moratorium permit holders once a year beginning in February-March of each respective year.  No statistical methodology will be employed, estimation will not be required, and no special sampling procedures will be used.  The information is needed at the census level so that it can be used to develop statistically valid sampling designs for several other important data collection programs (e.g. observers, electronic logbooks, socioeconomic surveys, etc.)</w:t>
      </w:r>
      <w:r>
        <w:rPr>
          <w:rFonts w:ascii="Times New Roman" w:hAnsi="Times New Roman"/>
          <w:color w:val="000000"/>
          <w:sz w:val="24"/>
          <w:szCs w:val="24"/>
        </w:rPr>
        <w:t>, as explained in Part A, Question 2.</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u w:val="single"/>
        </w:rPr>
      </w:pPr>
      <w:r>
        <w:rPr>
          <w:rFonts w:ascii="Times New Roman" w:hAnsi="Times New Roman"/>
          <w:b/>
          <w:color w:val="000000"/>
          <w:sz w:val="24"/>
          <w:szCs w:val="24"/>
        </w:rPr>
        <w:t xml:space="preserve">3.  </w:t>
      </w:r>
      <w:r w:rsidRPr="00243543">
        <w:rPr>
          <w:rFonts w:ascii="Times New Roman" w:hAnsi="Times New Roman"/>
          <w:b/>
          <w:color w:val="000000"/>
          <w:sz w:val="24"/>
          <w:szCs w:val="24"/>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By requiring completion of this form in order to renew a permit, this requirement in itself will serve to maximize response rate.  The expected response rate is close to 100% and thus non-response is not an anticipated issue</w:t>
      </w:r>
      <w:r>
        <w:rPr>
          <w:rFonts w:ascii="Times New Roman" w:hAnsi="Times New Roman"/>
          <w:color w:val="000000"/>
          <w:sz w:val="24"/>
          <w:szCs w:val="24"/>
        </w:rPr>
        <w:t xml:space="preserve"> (the 2009 and 2010 response rates were each 89%; responses to the 2011 survey are still being received).</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b/>
          <w:color w:val="000000"/>
          <w:sz w:val="24"/>
          <w:szCs w:val="24"/>
        </w:rPr>
        <w:lastRenderedPageBreak/>
        <w:t xml:space="preserve">4.  </w:t>
      </w:r>
      <w:r w:rsidRPr="00243543">
        <w:rPr>
          <w:rFonts w:ascii="Times New Roman" w:hAnsi="Times New Roman"/>
          <w:b/>
          <w:color w:val="000000"/>
          <w:sz w:val="24"/>
          <w:szCs w:val="24"/>
        </w:rPr>
        <w:t>Describe any tests of procedures or methods to be undertaken. Tests are encouraged as effective means to refine collections, but if ten or more test respondents are involved OMB must give prior approval.</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 xml:space="preserve">The questions contained in the previous version of OMB </w:t>
      </w:r>
      <w:r>
        <w:rPr>
          <w:rFonts w:ascii="Times New Roman" w:hAnsi="Times New Roman"/>
          <w:color w:val="000000"/>
          <w:sz w:val="24"/>
          <w:szCs w:val="24"/>
        </w:rPr>
        <w:t xml:space="preserve">Control No. </w:t>
      </w:r>
      <w:r w:rsidRPr="00D8655A">
        <w:rPr>
          <w:rFonts w:ascii="Times New Roman" w:hAnsi="Times New Roman"/>
          <w:color w:val="000000"/>
          <w:sz w:val="24"/>
          <w:szCs w:val="24"/>
        </w:rPr>
        <w:t xml:space="preserve">0648-0542 were part of a </w:t>
      </w:r>
      <w:bookmarkStart w:id="2" w:name="_GoBack"/>
      <w:bookmarkEnd w:id="2"/>
      <w:r w:rsidRPr="00D8655A">
        <w:rPr>
          <w:rFonts w:ascii="Times New Roman" w:hAnsi="Times New Roman"/>
          <w:color w:val="000000"/>
          <w:sz w:val="24"/>
          <w:szCs w:val="24"/>
        </w:rPr>
        <w:t xml:space="preserve">voluntary, in-person socioeconomic survey of offshore shrimp vessels in the Gulf of Mexico. The questions were pre-tested and then actually fielded as part of that survey effort.  Minor modifications were made to the original survey questions to reduce the burden on respondents and to reflect current regulations.  </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b/>
          <w:color w:val="000000"/>
          <w:sz w:val="24"/>
          <w:szCs w:val="24"/>
        </w:rPr>
        <w:t xml:space="preserve">5.  </w:t>
      </w:r>
      <w:r w:rsidRPr="00243543">
        <w:rPr>
          <w:rFonts w:ascii="Times New Roman" w:hAnsi="Times New Roman"/>
          <w:b/>
          <w:color w:val="000000"/>
          <w:sz w:val="24"/>
          <w:szCs w:val="24"/>
        </w:rPr>
        <w:t>Provide the name and telephone number of individuals consulted on the statistical aspects of the design, and the name of the agency unit, contractor(s), grantee(s), or other person(s) who will actually collect and/or analyze the information for the agency.</w:t>
      </w:r>
    </w:p>
    <w:p w:rsidR="000410CF" w:rsidRPr="00D8655A" w:rsidRDefault="000410CF" w:rsidP="000410CF">
      <w:pPr>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Rick A. Hart, Ph.D.</w:t>
      </w:r>
      <w:r>
        <w:rPr>
          <w:rFonts w:ascii="Times New Roman" w:hAnsi="Times New Roman"/>
          <w:color w:val="000000"/>
          <w:sz w:val="24"/>
          <w:szCs w:val="24"/>
        </w:rPr>
        <w:t>*</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 xml:space="preserve">National Marine Fisheries Service </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Southeast Fisheries Science Center</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Galveston Laboratory</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(409) 766-3404</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Pr>
          <w:rFonts w:ascii="Times New Roman" w:hAnsi="Times New Roman"/>
          <w:color w:val="000000"/>
          <w:sz w:val="24"/>
          <w:szCs w:val="24"/>
        </w:rPr>
        <w:t>*Responsible for data collection and analysis</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Michael D. Travis, Ph.D.</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National Marine Fisheries Service</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Southeast Regional Office</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(727) 551-5722</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Pr>
          <w:rFonts w:ascii="Times New Roman" w:hAnsi="Times New Roman"/>
          <w:color w:val="000000"/>
          <w:sz w:val="24"/>
          <w:szCs w:val="24"/>
        </w:rPr>
        <w:t>*Data and analysis</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James M. Nance, Ph.D.</w:t>
      </w:r>
      <w:r>
        <w:rPr>
          <w:rFonts w:ascii="Times New Roman" w:hAnsi="Times New Roman"/>
          <w:color w:val="000000"/>
          <w:sz w:val="24"/>
          <w:szCs w:val="24"/>
        </w:rPr>
        <w:t>*</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 xml:space="preserve">National Marine Fisheries Service </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Southeast Fisheries Science Center</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Galveston Laboratory</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(409) 766-3507</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Pr>
          <w:rFonts w:ascii="Times New Roman" w:hAnsi="Times New Roman"/>
          <w:color w:val="000000"/>
          <w:sz w:val="24"/>
          <w:szCs w:val="24"/>
        </w:rPr>
        <w:t>*Data analysis</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John Mitchell</w:t>
      </w:r>
      <w:r>
        <w:rPr>
          <w:rFonts w:ascii="Times New Roman" w:hAnsi="Times New Roman"/>
          <w:color w:val="000000"/>
          <w:sz w:val="24"/>
          <w:szCs w:val="24"/>
        </w:rPr>
        <w:t>*</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 xml:space="preserve">National Marine Fisheries Service </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Southeast Fisheries Science Center</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Pascagoula Laboratory</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(228) 762-4591, ext. 295</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Pr>
          <w:rFonts w:ascii="Times New Roman" w:hAnsi="Times New Roman"/>
          <w:color w:val="000000"/>
          <w:sz w:val="24"/>
          <w:szCs w:val="24"/>
        </w:rPr>
        <w:t>*Data and analysis</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Dan Foster</w:t>
      </w:r>
      <w:r>
        <w:rPr>
          <w:rFonts w:ascii="Times New Roman" w:hAnsi="Times New Roman"/>
          <w:color w:val="000000"/>
          <w:sz w:val="24"/>
          <w:szCs w:val="24"/>
        </w:rPr>
        <w:t>*</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 xml:space="preserve">National Marine Fisheries Service </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Southeast Fisheries Science Center</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Pascagoula Laboratory</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D8655A">
        <w:rPr>
          <w:rFonts w:ascii="Times New Roman" w:hAnsi="Times New Roman"/>
          <w:color w:val="000000"/>
          <w:sz w:val="24"/>
          <w:szCs w:val="24"/>
        </w:rPr>
        <w:t>(228) 762-4591, ext. 294</w:t>
      </w:r>
    </w:p>
    <w:p w:rsidR="000410CF"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Pr>
          <w:rFonts w:ascii="Times New Roman" w:hAnsi="Times New Roman"/>
          <w:color w:val="000000"/>
          <w:sz w:val="24"/>
          <w:szCs w:val="24"/>
        </w:rPr>
        <w:t>*Data and analysis</w:t>
      </w:r>
    </w:p>
    <w:p w:rsidR="000410CF" w:rsidRPr="00D8655A" w:rsidRDefault="000410CF" w:rsidP="00041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DA5E69" w:rsidRDefault="00DA5E69"/>
    <w:sectPr w:rsidR="00DA5E69" w:rsidSect="000410CF">
      <w:footerReference w:type="even" r:id="rId5"/>
      <w:footerReference w:type="default" r:id="rId6"/>
      <w:pgSz w:w="12240" w:h="15840" w:code="1"/>
      <w:pgMar w:top="1440" w:right="1440" w:bottom="720" w:left="1440" w:header="720" w:footer="720" w:gutter="0"/>
      <w:cols w:space="720"/>
      <w:noEndnote/>
      <w:docGrid w:linePitch="1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97" w:rsidRDefault="00041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F97" w:rsidRDefault="00041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97" w:rsidRPr="00D8655A" w:rsidRDefault="000410CF" w:rsidP="00230BB9">
    <w:pPr>
      <w:pStyle w:val="Footer"/>
      <w:framePr w:wrap="around" w:vAnchor="text" w:hAnchor="margin" w:xAlign="center" w:y="1"/>
      <w:jc w:val="center"/>
      <w:rPr>
        <w:rStyle w:val="PageNumber"/>
        <w:rFonts w:ascii="Times New Roman" w:hAnsi="Times New Roman"/>
        <w:sz w:val="24"/>
        <w:szCs w:val="24"/>
      </w:rPr>
    </w:pPr>
    <w:r w:rsidRPr="00D8655A">
      <w:rPr>
        <w:rStyle w:val="PageNumber"/>
        <w:rFonts w:ascii="Times New Roman" w:hAnsi="Times New Roman"/>
        <w:sz w:val="24"/>
        <w:szCs w:val="24"/>
      </w:rPr>
      <w:fldChar w:fldCharType="begin"/>
    </w:r>
    <w:r w:rsidRPr="00D8655A">
      <w:rPr>
        <w:rStyle w:val="PageNumber"/>
        <w:rFonts w:ascii="Times New Roman" w:hAnsi="Times New Roman"/>
        <w:sz w:val="24"/>
        <w:szCs w:val="24"/>
      </w:rPr>
      <w:instrText xml:space="preserve">PAGE  </w:instrText>
    </w:r>
    <w:r w:rsidRPr="00D8655A">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D8655A">
      <w:rPr>
        <w:rStyle w:val="PageNumber"/>
        <w:rFonts w:ascii="Times New Roman" w:hAnsi="Times New Roman"/>
        <w:sz w:val="24"/>
        <w:szCs w:val="24"/>
      </w:rPr>
      <w:fldChar w:fldCharType="end"/>
    </w:r>
  </w:p>
  <w:p w:rsidR="00310F97" w:rsidRDefault="000410C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CF"/>
    <w:rsid w:val="000410CF"/>
    <w:rsid w:val="00DA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CF"/>
    <w:pPr>
      <w:spacing w:after="0" w:line="240" w:lineRule="auto"/>
    </w:pPr>
    <w:rPr>
      <w:rFonts w:ascii="Univers" w:eastAsia="Times New Roman" w:hAnsi="Univers" w:cs="Times New Roman"/>
      <w:sz w:val="20"/>
      <w:szCs w:val="20"/>
    </w:rPr>
  </w:style>
  <w:style w:type="paragraph" w:styleId="Heading1">
    <w:name w:val="heading 1"/>
    <w:basedOn w:val="Normal"/>
    <w:next w:val="Normal"/>
    <w:link w:val="Heading1Char"/>
    <w:qFormat/>
    <w:rsid w:val="000410C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10CF"/>
    <w:pPr>
      <w:tabs>
        <w:tab w:val="center" w:pos="4320"/>
        <w:tab w:val="right" w:pos="8640"/>
      </w:tabs>
    </w:pPr>
  </w:style>
  <w:style w:type="character" w:customStyle="1" w:styleId="FooterChar">
    <w:name w:val="Footer Char"/>
    <w:basedOn w:val="DefaultParagraphFont"/>
    <w:link w:val="Footer"/>
    <w:rsid w:val="000410CF"/>
    <w:rPr>
      <w:rFonts w:ascii="Univers" w:eastAsia="Times New Roman" w:hAnsi="Univers" w:cs="Times New Roman"/>
      <w:sz w:val="20"/>
      <w:szCs w:val="20"/>
    </w:rPr>
  </w:style>
  <w:style w:type="character" w:styleId="PageNumber">
    <w:name w:val="page number"/>
    <w:basedOn w:val="DefaultParagraphFont"/>
    <w:rsid w:val="000410CF"/>
  </w:style>
  <w:style w:type="character" w:customStyle="1" w:styleId="Heading1Char">
    <w:name w:val="Heading 1 Char"/>
    <w:basedOn w:val="DefaultParagraphFont"/>
    <w:link w:val="Heading1"/>
    <w:rsid w:val="000410CF"/>
    <w:rPr>
      <w:rFonts w:ascii="Arial" w:eastAsia="Times New Roman" w:hAnsi="Arial" w:cs="Times New Roman"/>
      <w:b/>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CF"/>
    <w:pPr>
      <w:spacing w:after="0" w:line="240" w:lineRule="auto"/>
    </w:pPr>
    <w:rPr>
      <w:rFonts w:ascii="Univers" w:eastAsia="Times New Roman" w:hAnsi="Univers" w:cs="Times New Roman"/>
      <w:sz w:val="20"/>
      <w:szCs w:val="20"/>
    </w:rPr>
  </w:style>
  <w:style w:type="paragraph" w:styleId="Heading1">
    <w:name w:val="heading 1"/>
    <w:basedOn w:val="Normal"/>
    <w:next w:val="Normal"/>
    <w:link w:val="Heading1Char"/>
    <w:qFormat/>
    <w:rsid w:val="000410C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10CF"/>
    <w:pPr>
      <w:tabs>
        <w:tab w:val="center" w:pos="4320"/>
        <w:tab w:val="right" w:pos="8640"/>
      </w:tabs>
    </w:pPr>
  </w:style>
  <w:style w:type="character" w:customStyle="1" w:styleId="FooterChar">
    <w:name w:val="Footer Char"/>
    <w:basedOn w:val="DefaultParagraphFont"/>
    <w:link w:val="Footer"/>
    <w:rsid w:val="000410CF"/>
    <w:rPr>
      <w:rFonts w:ascii="Univers" w:eastAsia="Times New Roman" w:hAnsi="Univers" w:cs="Times New Roman"/>
      <w:sz w:val="20"/>
      <w:szCs w:val="20"/>
    </w:rPr>
  </w:style>
  <w:style w:type="character" w:styleId="PageNumber">
    <w:name w:val="page number"/>
    <w:basedOn w:val="DefaultParagraphFont"/>
    <w:rsid w:val="000410CF"/>
  </w:style>
  <w:style w:type="character" w:customStyle="1" w:styleId="Heading1Char">
    <w:name w:val="Heading 1 Char"/>
    <w:basedOn w:val="DefaultParagraphFont"/>
    <w:link w:val="Heading1"/>
    <w:rsid w:val="000410CF"/>
    <w:rPr>
      <w:rFonts w:ascii="Arial" w:eastAsia="Times New Roman" w:hAnsi="Arial"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3844</Characters>
  <Application>Microsoft Office Word</Application>
  <DocSecurity>0</DocSecurity>
  <Lines>32</Lines>
  <Paragraphs>9</Paragraphs>
  <ScaleCrop>false</ScaleCrop>
  <Company>NOAA</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2</cp:revision>
  <dcterms:created xsi:type="dcterms:W3CDTF">2012-10-10T17:51:00Z</dcterms:created>
  <dcterms:modified xsi:type="dcterms:W3CDTF">2012-10-10T17:52:00Z</dcterms:modified>
</cp:coreProperties>
</file>