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C67" w:rsidRDefault="00477433">
      <w:r>
        <w:t>Justification for Nonmaterial/Non-Substantive Change</w:t>
      </w:r>
    </w:p>
    <w:p w:rsidR="003F4C73" w:rsidRDefault="003F4C73">
      <w:r>
        <w:t>OMB Control No. 0910-0502</w:t>
      </w:r>
    </w:p>
    <w:p w:rsidR="003F4C73" w:rsidRDefault="003F4C73">
      <w:r w:rsidRPr="003F4C73">
        <w:t>Registration of Food Facilities Under the Public Health Security and Bioterrorism Preparedness and Response Act of 2002</w:t>
      </w:r>
    </w:p>
    <w:p w:rsidR="003F4C73" w:rsidRDefault="003F4C73">
      <w:r>
        <w:t>FDA is requesting approval of revised FDA Form 3537, “DHHS/FDA Food Facility Registration.”  The revised form reflects modifications made to accommodate new data elements introduced by the Food Safety and Modernization Act (FSMA) and as discussed in the supporting statement.  FDA inadvertently uploaded and provided the outdated, and thus incorrect, version of the reporting form to OMB for its review.  This transmission provides the revised version of FDA Form 3537, the version FDA intends to deploy for this information collection.</w:t>
      </w:r>
      <w:bookmarkStart w:id="0" w:name="_GoBack"/>
      <w:bookmarkEnd w:id="0"/>
    </w:p>
    <w:p w:rsidR="003F4C73" w:rsidRDefault="003F4C73"/>
    <w:sectPr w:rsidR="003F4C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433"/>
    <w:rsid w:val="00047775"/>
    <w:rsid w:val="003F4C73"/>
    <w:rsid w:val="00477433"/>
    <w:rsid w:val="006A26DE"/>
    <w:rsid w:val="00D87742"/>
    <w:rsid w:val="00EE4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Bean, Domini</dc:creator>
  <cp:lastModifiedBy>Bean, Domini</cp:lastModifiedBy>
  <cp:revision>3</cp:revision>
  <dcterms:created xsi:type="dcterms:W3CDTF">2012-10-18T20:14:00Z</dcterms:created>
  <dcterms:modified xsi:type="dcterms:W3CDTF">2012-10-18T20:14:00Z</dcterms:modified>
</cp:coreProperties>
</file>