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5804" w:rsidRPr="00C34382" w:rsidRDefault="00865804" w:rsidP="00865804">
      <w:pPr>
        <w:pStyle w:val="Heading2"/>
        <w:rPr>
          <w:sz w:val="22"/>
          <w:szCs w:val="22"/>
        </w:rPr>
      </w:pPr>
      <w:bookmarkStart w:id="0" w:name="_GoBack"/>
      <w:bookmarkEnd w:id="0"/>
      <w:proofErr w:type="gramStart"/>
      <w:r w:rsidRPr="00C34382">
        <w:rPr>
          <w:sz w:val="22"/>
          <w:szCs w:val="22"/>
        </w:rPr>
        <w:t>Attachment 7c.</w:t>
      </w:r>
      <w:proofErr w:type="gramEnd"/>
      <w:r w:rsidRPr="00C34382">
        <w:rPr>
          <w:sz w:val="22"/>
          <w:szCs w:val="22"/>
        </w:rPr>
        <w:t xml:space="preserve"> </w:t>
      </w:r>
      <w:r>
        <w:rPr>
          <w:sz w:val="22"/>
          <w:szCs w:val="22"/>
        </w:rPr>
        <w:t>Clinical Laboratory Improvement Amendments (</w:t>
      </w:r>
      <w:r w:rsidRPr="00C34382">
        <w:rPr>
          <w:sz w:val="22"/>
          <w:szCs w:val="22"/>
        </w:rPr>
        <w:t>CLIA</w:t>
      </w:r>
      <w:r>
        <w:rPr>
          <w:sz w:val="22"/>
          <w:szCs w:val="22"/>
        </w:rPr>
        <w:t>)</w:t>
      </w:r>
      <w:r w:rsidRPr="00C34382">
        <w:rPr>
          <w:sz w:val="22"/>
          <w:szCs w:val="22"/>
        </w:rPr>
        <w:t xml:space="preserve"> Certificates</w:t>
      </w:r>
    </w:p>
    <w:p w:rsidR="00865804" w:rsidRDefault="00865804" w:rsidP="00865804">
      <w:pPr>
        <w:spacing w:line="240" w:lineRule="auto"/>
      </w:pPr>
    </w:p>
    <w:p w:rsidR="00865804" w:rsidRDefault="00865804" w:rsidP="00865804">
      <w:pPr>
        <w:spacing w:line="240" w:lineRule="auto"/>
      </w:pPr>
      <w:r>
        <w:t>(In order listed and indexed in Attachment 7a)</w:t>
      </w:r>
    </w:p>
    <w:p w:rsidR="00865804" w:rsidRDefault="00865804" w:rsidP="00865804">
      <w:pPr>
        <w:spacing w:line="240" w:lineRule="auto"/>
      </w:pPr>
      <w:r>
        <w:t>A - Michigan Department of Community Health</w:t>
      </w:r>
    </w:p>
    <w:p w:rsidR="00865804" w:rsidRDefault="00865804" w:rsidP="00865804">
      <w:pPr>
        <w:spacing w:line="240" w:lineRule="auto"/>
        <w:jc w:val="center"/>
      </w:pPr>
      <w:r>
        <w:rPr>
          <w:noProof/>
        </w:rPr>
        <w:drawing>
          <wp:inline distT="0" distB="0" distL="0" distR="0" wp14:anchorId="5B76FD3D" wp14:editId="7EDDEECA">
            <wp:extent cx="5505450" cy="7065988"/>
            <wp:effectExtent l="19050" t="19050" r="19050" b="209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895" cy="70665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865804" w:rsidRDefault="00865804" w:rsidP="00865804">
      <w:pPr>
        <w:spacing w:line="240" w:lineRule="auto"/>
        <w:rPr>
          <w:noProof/>
        </w:rPr>
      </w:pPr>
      <w:r>
        <w:rPr>
          <w:noProof/>
        </w:rPr>
        <w:lastRenderedPageBreak/>
        <w:t>B - CDC National Center for Environmental Health Division of Laboratory Sciences</w:t>
      </w:r>
    </w:p>
    <w:p w:rsidR="00865804" w:rsidRDefault="00865804" w:rsidP="00865804">
      <w:pPr>
        <w:spacing w:line="240" w:lineRule="auto"/>
      </w:pPr>
      <w:r>
        <w:rPr>
          <w:noProof/>
        </w:rPr>
        <w:drawing>
          <wp:inline distT="0" distB="0" distL="0" distR="0" wp14:anchorId="231EAF39" wp14:editId="6B34F0A6">
            <wp:extent cx="5943600" cy="7716315"/>
            <wp:effectExtent l="19050" t="19050" r="19050" b="1841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16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5804" w:rsidRDefault="00865804" w:rsidP="00865804">
      <w:pPr>
        <w:spacing w:line="240" w:lineRule="auto"/>
      </w:pPr>
      <w:r>
        <w:t>C – Sparrow Hospital, Lansing, MI</w:t>
      </w:r>
    </w:p>
    <w:p w:rsidR="00865804" w:rsidRDefault="00865804" w:rsidP="00865804">
      <w:pPr>
        <w:spacing w:line="240" w:lineRule="auto"/>
      </w:pPr>
      <w:r>
        <w:t>D - Minnesota Department of Health</w:t>
      </w:r>
    </w:p>
    <w:p w:rsidR="00865804" w:rsidRDefault="00865804" w:rsidP="00865804">
      <w:pPr>
        <w:spacing w:line="240" w:lineRule="auto"/>
      </w:pPr>
      <w:r>
        <w:rPr>
          <w:noProof/>
        </w:rPr>
        <w:lastRenderedPageBreak/>
        <w:drawing>
          <wp:inline distT="0" distB="0" distL="0" distR="0" wp14:anchorId="6901136D" wp14:editId="69533801">
            <wp:extent cx="5694218" cy="7391771"/>
            <wp:effectExtent l="19050" t="19050" r="20955" b="190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239" cy="73969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="00865804" w:rsidRDefault="00865804" w:rsidP="00865804">
      <w:pPr>
        <w:spacing w:line="240" w:lineRule="auto"/>
      </w:pPr>
      <w:r>
        <w:lastRenderedPageBreak/>
        <w:t xml:space="preserve">E - Med </w:t>
      </w:r>
      <w:proofErr w:type="spellStart"/>
      <w:r>
        <w:t>Tox</w:t>
      </w:r>
      <w:proofErr w:type="spellEnd"/>
      <w:r>
        <w:t xml:space="preserve"> Laboratories</w:t>
      </w:r>
    </w:p>
    <w:p w:rsidR="00865804" w:rsidRDefault="00865804" w:rsidP="00865804">
      <w:pPr>
        <w:spacing w:line="240" w:lineRule="auto"/>
      </w:pPr>
      <w:r>
        <w:rPr>
          <w:noProof/>
        </w:rPr>
        <w:drawing>
          <wp:inline distT="0" distB="0" distL="0" distR="0" wp14:anchorId="38985E6C" wp14:editId="486B29D4">
            <wp:extent cx="5943600" cy="7687056"/>
            <wp:effectExtent l="19050" t="19050" r="19050" b="285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70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65804" w:rsidRDefault="00865804" w:rsidP="00865804">
      <w:pPr>
        <w:spacing w:line="240" w:lineRule="auto"/>
      </w:pPr>
      <w:r>
        <w:t>F - New York State Department of Health (CLIA Exempt State)</w:t>
      </w:r>
    </w:p>
    <w:p w:rsidR="00865804" w:rsidRDefault="00865804" w:rsidP="00865804">
      <w:pPr>
        <w:spacing w:line="240" w:lineRule="auto"/>
        <w:rPr>
          <w:rFonts w:ascii="Cambria" w:eastAsia="Times New Roman" w:hAnsi="Cambria"/>
          <w:b/>
          <w:bCs/>
          <w:color w:val="4F81BD"/>
        </w:rPr>
      </w:pPr>
      <w:r>
        <w:rPr>
          <w:rFonts w:ascii="Cambria" w:eastAsia="Times New Roman" w:hAnsi="Cambria"/>
          <w:b/>
          <w:bCs/>
          <w:noProof/>
          <w:color w:val="4F81BD"/>
        </w:rPr>
        <w:lastRenderedPageBreak/>
        <w:drawing>
          <wp:inline distT="0" distB="0" distL="0" distR="0" wp14:anchorId="523086A0" wp14:editId="2AA99572">
            <wp:extent cx="5943600" cy="4589603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9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804" w:rsidRDefault="00865804" w:rsidP="00865804">
      <w:pPr>
        <w:spacing w:line="240" w:lineRule="auto"/>
        <w:rPr>
          <w:rFonts w:ascii="Cambria" w:eastAsia="Times New Roman" w:hAnsi="Cambria"/>
          <w:b/>
          <w:bCs/>
          <w:color w:val="4F81BD"/>
        </w:rPr>
      </w:pPr>
    </w:p>
    <w:p w:rsidR="00B22811" w:rsidRDefault="00B22811"/>
    <w:sectPr w:rsidR="00B22811" w:rsidSect="00865804">
      <w:pgSz w:w="12240" w:h="15840"/>
      <w:pgMar w:top="1080" w:right="1530" w:bottom="108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5804"/>
    <w:rsid w:val="004C0429"/>
    <w:rsid w:val="00865804"/>
    <w:rsid w:val="009F1D05"/>
    <w:rsid w:val="00B228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5804"/>
    <w:rPr>
      <w:rFonts w:ascii="Calibri" w:eastAsia="Calibri" w:hAnsi="Calibri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65804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865804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658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5804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65804"/>
    <w:rPr>
      <w:rFonts w:ascii="Calibri" w:eastAsia="Calibri" w:hAnsi="Calibri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65804"/>
    <w:pPr>
      <w:keepNext/>
      <w:keepLines/>
      <w:spacing w:before="200" w:after="0"/>
      <w:outlineLvl w:val="1"/>
    </w:pPr>
    <w:rPr>
      <w:rFonts w:ascii="Cambria" w:eastAsia="Times New Roman" w:hAnsi="Cambria"/>
      <w:b/>
      <w:bCs/>
      <w:color w:val="4F81BD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865804"/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658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5804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62</Words>
  <Characters>357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Centers for Disease Control and Prevention</Company>
  <LinksUpToDate>false</LinksUpToDate>
  <CharactersWithSpaces>418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Davis, Stephanie I. (ATSDR/DHS/HIBR)</dc:creator>
  <cp:lastModifiedBy>CTAC</cp:lastModifiedBy>
  <cp:revision>3</cp:revision>
  <dcterms:created xsi:type="dcterms:W3CDTF">2012-10-04T17:43:00Z</dcterms:created>
  <dcterms:modified xsi:type="dcterms:W3CDTF">2012-10-04T17:43:00Z</dcterms:modified>
</cp:coreProperties>
</file>