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366A" w:rsidRDefault="002C66DE" w:rsidP="00710922">
      <w:pPr>
        <w:tabs>
          <w:tab w:val="left" w:pos="5850"/>
          <w:tab w:val="left" w:pos="5940"/>
          <w:tab w:val="left" w:pos="6030"/>
          <w:tab w:val="left" w:pos="6840"/>
          <w:tab w:val="left" w:pos="6930"/>
          <w:tab w:val="left" w:pos="7290"/>
          <w:tab w:val="left" w:pos="7740"/>
          <w:tab w:val="left" w:pos="7830"/>
          <w:tab w:val="left" w:pos="8010"/>
        </w:tabs>
        <w:ind w:left="9360" w:right="28"/>
      </w:pPr>
      <w:r>
        <w:rPr>
          <w:noProof/>
        </w:rPr>
        <w:pict>
          <v:shapetype id="_x0000_t202" coordsize="21600,21600" o:spt="202" path="m,l,21600r21600,l21600,xe">
            <v:stroke joinstyle="miter"/>
            <v:path gradientshapeok="t" o:connecttype="rect"/>
          </v:shapetype>
          <v:shape id="_x0000_s1045" type="#_x0000_t202" style="position:absolute;left:0;text-align:left;margin-left:68.85pt;margin-top:-62.25pt;width:441pt;height:41pt;z-index:-251654144;mso-width-relative:margin;mso-height-relative:margin" strokecolor="white [3212]">
            <v:textbox>
              <w:txbxContent>
                <w:p w:rsidR="00771419" w:rsidRPr="00E67F21" w:rsidRDefault="00771419" w:rsidP="00771419">
                  <w:pPr>
                    <w:jc w:val="right"/>
                    <w:rPr>
                      <w:sz w:val="20"/>
                      <w:szCs w:val="20"/>
                    </w:rPr>
                  </w:pPr>
                  <w:r w:rsidRPr="00E67F21">
                    <w:rPr>
                      <w:sz w:val="20"/>
                      <w:szCs w:val="20"/>
                    </w:rPr>
                    <w:t>Attachment B</w:t>
                  </w:r>
                  <w:r w:rsidR="00895815">
                    <w:rPr>
                      <w:sz w:val="20"/>
                      <w:szCs w:val="20"/>
                    </w:rPr>
                    <w:t>5</w:t>
                  </w:r>
                  <w:r w:rsidRPr="00E67F21">
                    <w:rPr>
                      <w:sz w:val="20"/>
                      <w:szCs w:val="20"/>
                    </w:rPr>
                    <w:t xml:space="preserve"> (N-</w:t>
                  </w:r>
                  <w:proofErr w:type="spellStart"/>
                  <w:r w:rsidRPr="00E67F21">
                    <w:rPr>
                      <w:sz w:val="20"/>
                      <w:szCs w:val="20"/>
                    </w:rPr>
                    <w:t>SSATS</w:t>
                  </w:r>
                  <w:proofErr w:type="spellEnd"/>
                  <w:r w:rsidRPr="00E67F21">
                    <w:rPr>
                      <w:sz w:val="20"/>
                      <w:szCs w:val="20"/>
                    </w:rPr>
                    <w:t xml:space="preserve"> 2013 </w:t>
                  </w:r>
                  <w:r w:rsidR="00DE51AE">
                    <w:rPr>
                      <w:sz w:val="20"/>
                      <w:szCs w:val="20"/>
                    </w:rPr>
                    <w:t>a</w:t>
                  </w:r>
                  <w:r>
                    <w:rPr>
                      <w:sz w:val="20"/>
                      <w:szCs w:val="20"/>
                    </w:rPr>
                    <w:t xml:space="preserve">dvance </w:t>
                  </w:r>
                  <w:r w:rsidR="00DE51AE">
                    <w:rPr>
                      <w:sz w:val="20"/>
                      <w:szCs w:val="20"/>
                    </w:rPr>
                    <w:t>l</w:t>
                  </w:r>
                  <w:r>
                    <w:rPr>
                      <w:sz w:val="20"/>
                      <w:szCs w:val="20"/>
                    </w:rPr>
                    <w:t>etter)</w:t>
                  </w:r>
                </w:p>
                <w:p w:rsidR="00771419" w:rsidRDefault="00771419" w:rsidP="00771419"/>
              </w:txbxContent>
            </v:textbox>
          </v:shape>
        </w:pict>
      </w:r>
      <w:r>
        <w:rPr>
          <w:noProof/>
        </w:rPr>
        <w:pict>
          <v:group id="_x0000_s1043" style="position:absolute;left:0;text-align:left;margin-left:4.15pt;margin-top:-40.7pt;width:518.65pt;height:29.35pt;z-index:251661312" coordorigin="1831,626" coordsize="10373,587">
            <v:shape id="_x0000_s1038" type="#_x0000_t202" style="position:absolute;left:9243;top:626;width:2961;height:492" stroked="f">
              <v:textbox style="mso-next-textbox:#_x0000_s1038">
                <w:txbxContent>
                  <w:p w:rsidR="00B93A89" w:rsidRDefault="00B93A89" w:rsidP="00B43A5C">
                    <w:pPr>
                      <w:ind w:left="180" w:hanging="180"/>
                      <w:rPr>
                        <w:rFonts w:ascii="Arial" w:hAnsi="Arial" w:cs="Arial"/>
                        <w:color w:val="1F497D"/>
                        <w:sz w:val="16"/>
                        <w:szCs w:val="18"/>
                      </w:rPr>
                    </w:pPr>
                    <w:r>
                      <w:rPr>
                        <w:rFonts w:ascii="Arial" w:hAnsi="Arial" w:cs="Arial"/>
                        <w:color w:val="1F497D"/>
                        <w:sz w:val="16"/>
                        <w:szCs w:val="18"/>
                      </w:rPr>
                      <w:t>Substance Abuse and Mental</w:t>
                    </w:r>
                  </w:p>
                  <w:p w:rsidR="00B93A89" w:rsidRPr="00710922" w:rsidRDefault="00B93A89" w:rsidP="00710922">
                    <w:pPr>
                      <w:ind w:left="180"/>
                      <w:rPr>
                        <w:rFonts w:ascii="Arial" w:hAnsi="Arial" w:cs="Arial"/>
                        <w:color w:val="1F497D"/>
                        <w:sz w:val="16"/>
                        <w:szCs w:val="18"/>
                      </w:rPr>
                    </w:pPr>
                    <w:r w:rsidRPr="00710922">
                      <w:rPr>
                        <w:rFonts w:ascii="Arial" w:hAnsi="Arial" w:cs="Arial"/>
                        <w:color w:val="1F497D"/>
                        <w:sz w:val="16"/>
                        <w:szCs w:val="18"/>
                      </w:rPr>
                      <w:t>Health Services Administration</w:t>
                    </w:r>
                  </w:p>
                </w:txbxContent>
              </v:textbox>
            </v:shape>
            <v:shape id="_x0000_s1035" type="#_x0000_t202" style="position:absolute;left:1980;top:800;width:5994;height:318;mso-wrap-edited:f;mso-wrap-distance-left:0;mso-wrap-distance-right:0;mso-position-horizontal-relative:page;mso-position-vertical-relative:page" wrapcoords="-62 0 -62 21600 21662 21600 21662 0 -62 0" o:allowincell="f" filled="f" stroked="f">
              <v:textbox style="mso-next-textbox:#_x0000_s1035" inset="0,0,0,0">
                <w:txbxContent>
                  <w:p w:rsidR="00B93A89" w:rsidRDefault="00B93A89" w:rsidP="001277E7">
                    <w:pPr>
                      <w:spacing w:before="36"/>
                      <w:rPr>
                        <w:rFonts w:ascii="Garamond" w:hAnsi="Garamond" w:cs="Garamond"/>
                        <w:b/>
                        <w:bCs/>
                        <w:color w:val="4A5994"/>
                        <w:spacing w:val="14"/>
                        <w:sz w:val="22"/>
                        <w:szCs w:val="22"/>
                      </w:rPr>
                    </w:pPr>
                    <w:r>
                      <w:rPr>
                        <w:rFonts w:ascii="Garamond" w:hAnsi="Garamond" w:cs="Garamond"/>
                        <w:b/>
                        <w:bCs/>
                        <w:color w:val="4A5994"/>
                        <w:spacing w:val="14"/>
                        <w:sz w:val="22"/>
                        <w:szCs w:val="22"/>
                      </w:rPr>
                      <w:t>DEPARTMENT OF HEALTH &amp; HUMAN SERVICES</w:t>
                    </w:r>
                  </w:p>
                </w:txbxContent>
              </v:textbox>
            </v:shape>
            <v:line id="_x0000_s1037" style="position:absolute" from="1831,1213" to="11911,1213" o:allowincell="f" strokecolor="#1f497d [3215]" strokeweight=".95pt"/>
          </v:group>
        </w:pict>
      </w:r>
      <w:r>
        <w:rPr>
          <w:noProof/>
        </w:rPr>
        <w:pict>
          <v:shape id="_x0000_s1034" type="#_x0000_t202" style="position:absolute;left:0;text-align:left;margin-left:16.6pt;margin-top:19.45pt;width:70.6pt;height:72.3pt;z-index:251656192;mso-wrap-edited:f;mso-wrap-distance-left:0;mso-wrap-distance-right:0;mso-position-horizontal-relative:page;mso-position-vertical-relative:page" wrapcoords="-62 0 -62 21600 21662 21600 21662 0 -62 0" o:allowincell="f" filled="f" stroked="f">
            <v:textbox style="mso-next-textbox:#_x0000_s1034" inset="0,0,0,0">
              <w:txbxContent>
                <w:p w:rsidR="00B93A89" w:rsidRDefault="00B93A89" w:rsidP="001277E7">
                  <w:pPr>
                    <w:jc w:val="center"/>
                  </w:pPr>
                  <w:r>
                    <w:rPr>
                      <w:noProof/>
                      <w:color w:val="1F497D"/>
                    </w:rPr>
                    <w:drawing>
                      <wp:inline distT="0" distB="0" distL="0" distR="0">
                        <wp:extent cx="656994" cy="6858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656994" cy="685800"/>
                                </a:xfrm>
                                <a:prstGeom prst="rect">
                                  <a:avLst/>
                                </a:prstGeom>
                                <a:noFill/>
                                <a:ln w="9525">
                                  <a:noFill/>
                                  <a:miter lim="800000"/>
                                  <a:headEnd/>
                                  <a:tailEnd/>
                                </a:ln>
                              </pic:spPr>
                            </pic:pic>
                          </a:graphicData>
                        </a:graphic>
                      </wp:inline>
                    </w:drawing>
                  </w:r>
                </w:p>
              </w:txbxContent>
            </v:textbox>
            <w10:wrap type="through" anchorx="page" anchory="page"/>
          </v:shape>
        </w:pict>
      </w:r>
    </w:p>
    <w:p w:rsidR="00803729" w:rsidRDefault="00803729" w:rsidP="00803729">
      <w:pPr>
        <w:ind w:left="4320"/>
      </w:pPr>
      <w:r>
        <w:t xml:space="preserve">    </w:t>
      </w:r>
    </w:p>
    <w:p w:rsidR="0013366A" w:rsidRDefault="0013366A" w:rsidP="00DA6984">
      <w:pPr>
        <w:tabs>
          <w:tab w:val="left" w:pos="5850"/>
          <w:tab w:val="left" w:pos="5940"/>
          <w:tab w:val="left" w:pos="6030"/>
          <w:tab w:val="left" w:pos="6840"/>
          <w:tab w:val="left" w:pos="6930"/>
          <w:tab w:val="left" w:pos="7290"/>
          <w:tab w:val="left" w:pos="7740"/>
          <w:tab w:val="left" w:pos="7830"/>
          <w:tab w:val="left" w:pos="8010"/>
        </w:tabs>
        <w:ind w:left="9360" w:right="288"/>
      </w:pPr>
    </w:p>
    <w:p w:rsidR="0013366A" w:rsidRDefault="0013366A" w:rsidP="00803729">
      <w:pPr>
        <w:tabs>
          <w:tab w:val="left" w:pos="5850"/>
          <w:tab w:val="left" w:pos="5940"/>
          <w:tab w:val="left" w:pos="6030"/>
          <w:tab w:val="left" w:pos="6840"/>
          <w:tab w:val="left" w:pos="6930"/>
          <w:tab w:val="left" w:pos="7290"/>
          <w:tab w:val="left" w:pos="7740"/>
          <w:tab w:val="left" w:pos="7830"/>
          <w:tab w:val="left" w:pos="8010"/>
        </w:tabs>
        <w:ind w:left="9360" w:right="288"/>
        <w:jc w:val="both"/>
      </w:pPr>
    </w:p>
    <w:p w:rsidR="0013366A" w:rsidRDefault="0013366A" w:rsidP="00DA6984">
      <w:pPr>
        <w:tabs>
          <w:tab w:val="left" w:pos="5850"/>
          <w:tab w:val="left" w:pos="5940"/>
          <w:tab w:val="left" w:pos="6030"/>
          <w:tab w:val="left" w:pos="6840"/>
          <w:tab w:val="left" w:pos="6930"/>
          <w:tab w:val="left" w:pos="7290"/>
          <w:tab w:val="left" w:pos="7740"/>
          <w:tab w:val="left" w:pos="7830"/>
          <w:tab w:val="left" w:pos="8010"/>
        </w:tabs>
        <w:ind w:left="9360" w:right="288"/>
      </w:pPr>
    </w:p>
    <w:p w:rsidR="007C5417" w:rsidRDefault="00803729" w:rsidP="00803729">
      <w:pPr>
        <w:ind w:left="4320"/>
      </w:pPr>
      <w:r>
        <w:t xml:space="preserve">   </w:t>
      </w:r>
    </w:p>
    <w:p w:rsidR="007C5417" w:rsidRDefault="00B93A89" w:rsidP="00B93A89">
      <w:r>
        <w:tab/>
      </w:r>
      <w:r>
        <w:tab/>
      </w:r>
      <w:r>
        <w:tab/>
      </w:r>
      <w:r>
        <w:tab/>
      </w:r>
      <w:r>
        <w:tab/>
      </w:r>
      <w:r>
        <w:tab/>
      </w:r>
      <w:r>
        <w:tab/>
      </w:r>
      <w:r>
        <w:tab/>
      </w:r>
      <w:r>
        <w:tab/>
      </w:r>
      <w:r>
        <w:tab/>
      </w:r>
      <w:r>
        <w:tab/>
      </w:r>
      <w:r w:rsidR="007C5417">
        <w:t>February 2013</w:t>
      </w:r>
    </w:p>
    <w:p w:rsidR="007C5417" w:rsidRDefault="007C5417" w:rsidP="007C5417"/>
    <w:p w:rsidR="007C5417" w:rsidRDefault="007C5417" w:rsidP="007C5417"/>
    <w:p w:rsidR="007C5417" w:rsidRDefault="007C5417" w:rsidP="007C5417">
      <w:r>
        <w:t>Dear Facility Director:</w:t>
      </w:r>
    </w:p>
    <w:p w:rsidR="007C5417" w:rsidRDefault="007C5417" w:rsidP="007C5417"/>
    <w:p w:rsidR="00B93A89" w:rsidRDefault="007C5417" w:rsidP="000E277C">
      <w:r>
        <w:t xml:space="preserve">The National Survey of Substance Abuse Treatment Services (N-SSATS) is an annual survey sponsored by the Substance Abuse and Mental Health Services Administration (SAMHSA). </w:t>
      </w:r>
    </w:p>
    <w:p w:rsidR="007C5417" w:rsidRDefault="007C5417" w:rsidP="00B93A89">
      <w:r>
        <w:t xml:space="preserve">N-SSATS collects data from every known substance abuse treatment facility in the country. The data collected include information about facility characteristics, the types of services offered, and the number of clients receiving substance abuse services at this facility on </w:t>
      </w:r>
      <w:r>
        <w:rPr>
          <w:u w:val="single"/>
        </w:rPr>
        <w:t>March 29, 2013</w:t>
      </w:r>
      <w:r>
        <w:t>.</w:t>
      </w:r>
    </w:p>
    <w:p w:rsidR="007C5417" w:rsidRDefault="007C5417" w:rsidP="007C5417">
      <w:pPr>
        <w:ind w:firstLine="432"/>
      </w:pPr>
    </w:p>
    <w:p w:rsidR="007C5417" w:rsidRDefault="007C5417" w:rsidP="000E277C">
      <w:r>
        <w:t xml:space="preserve">Federal, State, and local administrators use the N-SSATS data to help make informed decisions about future treatment program improvements, and your participation is needed to ensure that substance abuse treatment in your area will be properly represented. The data collected are also used to update the </w:t>
      </w:r>
      <w:r>
        <w:rPr>
          <w:i/>
          <w:iCs/>
        </w:rPr>
        <w:t>National Directory of Drug and Alcohol Abuse Treatment Programs</w:t>
      </w:r>
      <w:r>
        <w:t xml:space="preserve"> and the online Substance Abuse Treatment Facility Locator, found at </w:t>
      </w:r>
      <w:r w:rsidRPr="00022E8B">
        <w:rPr>
          <w:b/>
          <w:bCs/>
        </w:rPr>
        <w:t>http://findtreatment.samhsa.gov</w:t>
      </w:r>
      <w:r>
        <w:t xml:space="preserve">. Facilities that participate in the 2013 N-SSATS, and are designated as eligible by their State substance abuse agency, can choose to be listed in both the 2014 </w:t>
      </w:r>
      <w:r>
        <w:rPr>
          <w:i/>
          <w:iCs/>
        </w:rPr>
        <w:t>Directory</w:t>
      </w:r>
      <w:r>
        <w:t xml:space="preserve"> and the online Locator.</w:t>
      </w:r>
    </w:p>
    <w:p w:rsidR="007C5417" w:rsidRDefault="007C5417" w:rsidP="007C5417">
      <w:pPr>
        <w:ind w:firstLine="432"/>
      </w:pPr>
    </w:p>
    <w:p w:rsidR="007C5417" w:rsidRDefault="007C5417" w:rsidP="000E277C">
      <w:r>
        <w:t>In early April, you will receive a packet from Mathematica Policy Research, Princeton, NJ. The packet will include instructions for completing the questionnaire on the Internet. The Internet is the easiest and most convenient way to complete the 2013 N-SSATS. However, if you prefer,</w:t>
      </w:r>
      <w:r w:rsidRPr="00287A4A">
        <w:t xml:space="preserve"> </w:t>
      </w:r>
      <w:r>
        <w:t xml:space="preserve">a paper copy of the questionnaire will be sent to you upon request. </w:t>
      </w:r>
      <w:r w:rsidRPr="00B464A9">
        <w:t xml:space="preserve">If you have any questions about the survey, please call the N-SSATS helpline at </w:t>
      </w:r>
      <w:r w:rsidRPr="00B464A9">
        <w:rPr>
          <w:b/>
          <w:bCs/>
        </w:rPr>
        <w:t>1-888-324-8337.</w:t>
      </w:r>
    </w:p>
    <w:p w:rsidR="007C5417" w:rsidRDefault="007C5417" w:rsidP="007C5417">
      <w:pPr>
        <w:ind w:firstLine="432"/>
      </w:pPr>
    </w:p>
    <w:p w:rsidR="00693CC5" w:rsidRDefault="007C5417" w:rsidP="000E277C">
      <w:r>
        <w:t>We look forward to your participation in the 2013 N-SSATS in April.</w:t>
      </w:r>
      <w:r w:rsidRPr="00771CD4">
        <w:t xml:space="preserve"> </w:t>
      </w:r>
      <w:r>
        <w:tab/>
      </w:r>
      <w:r>
        <w:tab/>
      </w:r>
      <w:r>
        <w:tab/>
      </w:r>
      <w:r>
        <w:tab/>
      </w:r>
    </w:p>
    <w:p w:rsidR="00693CC5" w:rsidRDefault="00693CC5" w:rsidP="007C5417">
      <w:pPr>
        <w:ind w:firstLine="432"/>
      </w:pPr>
    </w:p>
    <w:p w:rsidR="007C5417" w:rsidRDefault="007C5417" w:rsidP="00693CC5">
      <w:pPr>
        <w:ind w:left="3600" w:firstLine="720"/>
      </w:pPr>
      <w:r w:rsidRPr="00771CD4">
        <w:t>Sincerely,</w:t>
      </w:r>
    </w:p>
    <w:p w:rsidR="007C5417" w:rsidRPr="00771CD4" w:rsidRDefault="007C5417" w:rsidP="007C5417">
      <w:pPr>
        <w:ind w:firstLine="432"/>
      </w:pPr>
    </w:p>
    <w:p w:rsidR="007C5417" w:rsidRDefault="007C5417" w:rsidP="007C5417">
      <w:pPr>
        <w:ind w:firstLine="432"/>
      </w:pPr>
    </w:p>
    <w:p w:rsidR="007C5417" w:rsidRPr="00771CD4" w:rsidRDefault="007C5417" w:rsidP="007C5417">
      <w:pPr>
        <w:ind w:firstLine="432"/>
      </w:pPr>
    </w:p>
    <w:p w:rsidR="00895815" w:rsidRPr="00F72AF8" w:rsidRDefault="00895815" w:rsidP="00895815">
      <w:pPr>
        <w:ind w:left="3600" w:firstLine="720"/>
      </w:pPr>
      <w:r>
        <w:t xml:space="preserve">Peter J. Delany, Ph.D., </w:t>
      </w:r>
      <w:proofErr w:type="spellStart"/>
      <w:r>
        <w:t>LCSW</w:t>
      </w:r>
      <w:proofErr w:type="spellEnd"/>
      <w:r>
        <w:t>-C</w:t>
      </w:r>
    </w:p>
    <w:p w:rsidR="00895815" w:rsidRDefault="00895815" w:rsidP="00895815">
      <w:r>
        <w:tab/>
      </w:r>
      <w:r>
        <w:tab/>
      </w:r>
      <w:r>
        <w:tab/>
      </w:r>
      <w:r>
        <w:tab/>
      </w:r>
      <w:r>
        <w:tab/>
      </w:r>
      <w:r>
        <w:tab/>
      </w:r>
      <w:proofErr w:type="spellStart"/>
      <w:r>
        <w:t>RADM</w:t>
      </w:r>
      <w:proofErr w:type="spellEnd"/>
      <w:r>
        <w:t>, U.S. Public Health Service</w:t>
      </w:r>
    </w:p>
    <w:p w:rsidR="00895815" w:rsidRDefault="00895815" w:rsidP="00895815">
      <w:pPr>
        <w:ind w:left="3600" w:firstLine="720"/>
      </w:pPr>
      <w:r>
        <w:t xml:space="preserve">Assistant Surgeon General  </w:t>
      </w:r>
    </w:p>
    <w:p w:rsidR="00895815" w:rsidRPr="00F72AF8" w:rsidRDefault="00895815" w:rsidP="00895815">
      <w:r>
        <w:tab/>
      </w:r>
      <w:r>
        <w:tab/>
      </w:r>
      <w:r>
        <w:tab/>
      </w:r>
      <w:r>
        <w:tab/>
      </w:r>
      <w:r>
        <w:tab/>
      </w:r>
      <w:r>
        <w:tab/>
      </w:r>
      <w:r w:rsidRPr="00F72AF8">
        <w:t xml:space="preserve">Director </w:t>
      </w:r>
    </w:p>
    <w:p w:rsidR="00895815" w:rsidRDefault="00895815" w:rsidP="00895815">
      <w:r>
        <w:tab/>
      </w:r>
      <w:r>
        <w:tab/>
      </w:r>
      <w:r>
        <w:tab/>
      </w:r>
      <w:r>
        <w:tab/>
      </w:r>
      <w:r>
        <w:tab/>
      </w:r>
      <w:r>
        <w:tab/>
      </w:r>
      <w:r w:rsidRPr="00F72AF8">
        <w:t>Center for Behavioral Health Statistics and Quality</w:t>
      </w:r>
    </w:p>
    <w:p w:rsidR="007C5417" w:rsidRPr="00771CD4" w:rsidRDefault="007C5417" w:rsidP="007C5417">
      <w:pPr>
        <w:ind w:firstLine="432"/>
      </w:pPr>
    </w:p>
    <w:p w:rsidR="007C5417" w:rsidRPr="00771CD4" w:rsidRDefault="007C5417" w:rsidP="007C5417">
      <w:pPr>
        <w:ind w:firstLine="432"/>
      </w:pPr>
    </w:p>
    <w:p w:rsidR="007C5417" w:rsidRPr="00771CD4" w:rsidRDefault="007C5417" w:rsidP="007C5417">
      <w:pPr>
        <w:ind w:firstLine="432"/>
      </w:pPr>
    </w:p>
    <w:p w:rsidR="007C5417" w:rsidRDefault="007C5417" w:rsidP="007C5417">
      <w:pPr>
        <w:ind w:firstLine="432"/>
      </w:pPr>
      <w:r>
        <w:tab/>
      </w:r>
      <w:r>
        <w:tab/>
      </w:r>
      <w:r>
        <w:tab/>
      </w:r>
      <w:r>
        <w:tab/>
      </w:r>
      <w:r>
        <w:tab/>
      </w:r>
      <w:r>
        <w:tab/>
      </w:r>
      <w:r>
        <w:tab/>
      </w:r>
    </w:p>
    <w:p w:rsidR="00317FFA" w:rsidRDefault="00317FFA" w:rsidP="00D35134">
      <w:pPr>
        <w:tabs>
          <w:tab w:val="left" w:pos="540"/>
        </w:tabs>
        <w:jc w:val="both"/>
        <w:rPr>
          <w:sz w:val="23"/>
          <w:szCs w:val="23"/>
        </w:rPr>
      </w:pPr>
    </w:p>
    <w:sectPr w:rsidR="00317FFA" w:rsidSect="002179B2">
      <w:endnotePr>
        <w:numFmt w:val="decimal"/>
      </w:endnotePr>
      <w:type w:val="continuous"/>
      <w:pgSz w:w="12240" w:h="15840"/>
      <w:pgMar w:top="1440" w:right="1008" w:bottom="576" w:left="1440" w:header="720" w:footer="576"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ndale Mono">
    <w:altName w:val="Courier New"/>
    <w:charset w:val="00"/>
    <w:family w:val="modern"/>
    <w:pitch w:val="fixed"/>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570848"/>
    <w:multiLevelType w:val="hybridMultilevel"/>
    <w:tmpl w:val="EB00E53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endnotePr>
    <w:numFmt w:val="decimal"/>
  </w:endnotePr>
  <w:compat/>
  <w:rsids>
    <w:rsidRoot w:val="002C6EB2"/>
    <w:rsid w:val="00055792"/>
    <w:rsid w:val="00060C87"/>
    <w:rsid w:val="00084A17"/>
    <w:rsid w:val="000B7D3B"/>
    <w:rsid w:val="000D7A5D"/>
    <w:rsid w:val="000E277C"/>
    <w:rsid w:val="0012104C"/>
    <w:rsid w:val="001277E7"/>
    <w:rsid w:val="0013366A"/>
    <w:rsid w:val="00163BCB"/>
    <w:rsid w:val="001C4329"/>
    <w:rsid w:val="001D3A0B"/>
    <w:rsid w:val="001E533C"/>
    <w:rsid w:val="001F3ADD"/>
    <w:rsid w:val="002073F8"/>
    <w:rsid w:val="002179B2"/>
    <w:rsid w:val="00256038"/>
    <w:rsid w:val="0026655A"/>
    <w:rsid w:val="002C66DE"/>
    <w:rsid w:val="002C6EB2"/>
    <w:rsid w:val="002E2C46"/>
    <w:rsid w:val="002E6F91"/>
    <w:rsid w:val="002F25D8"/>
    <w:rsid w:val="00317FFA"/>
    <w:rsid w:val="00396F1D"/>
    <w:rsid w:val="003F47B7"/>
    <w:rsid w:val="004130D3"/>
    <w:rsid w:val="00446BD3"/>
    <w:rsid w:val="00454FC6"/>
    <w:rsid w:val="00493928"/>
    <w:rsid w:val="004E3707"/>
    <w:rsid w:val="005136D7"/>
    <w:rsid w:val="00532EC5"/>
    <w:rsid w:val="00557E1F"/>
    <w:rsid w:val="006271BA"/>
    <w:rsid w:val="00631FDA"/>
    <w:rsid w:val="00693CC5"/>
    <w:rsid w:val="006F1A23"/>
    <w:rsid w:val="006F1EAC"/>
    <w:rsid w:val="00704342"/>
    <w:rsid w:val="00710922"/>
    <w:rsid w:val="00725961"/>
    <w:rsid w:val="00753D36"/>
    <w:rsid w:val="00753D54"/>
    <w:rsid w:val="007608BB"/>
    <w:rsid w:val="00771419"/>
    <w:rsid w:val="00774C04"/>
    <w:rsid w:val="007873B5"/>
    <w:rsid w:val="007C5417"/>
    <w:rsid w:val="00803729"/>
    <w:rsid w:val="00816F92"/>
    <w:rsid w:val="0082202D"/>
    <w:rsid w:val="00830B31"/>
    <w:rsid w:val="008322BA"/>
    <w:rsid w:val="00895815"/>
    <w:rsid w:val="008A0073"/>
    <w:rsid w:val="008C033B"/>
    <w:rsid w:val="008E19D0"/>
    <w:rsid w:val="00904D83"/>
    <w:rsid w:val="00961EAF"/>
    <w:rsid w:val="009F79CF"/>
    <w:rsid w:val="00A94DEF"/>
    <w:rsid w:val="00AA6553"/>
    <w:rsid w:val="00AA6EF5"/>
    <w:rsid w:val="00B061B5"/>
    <w:rsid w:val="00B35913"/>
    <w:rsid w:val="00B43A5C"/>
    <w:rsid w:val="00B80067"/>
    <w:rsid w:val="00B93A89"/>
    <w:rsid w:val="00BA1556"/>
    <w:rsid w:val="00C2176F"/>
    <w:rsid w:val="00C5571D"/>
    <w:rsid w:val="00C6424E"/>
    <w:rsid w:val="00C6672E"/>
    <w:rsid w:val="00C8699D"/>
    <w:rsid w:val="00CB52A7"/>
    <w:rsid w:val="00CC2FFF"/>
    <w:rsid w:val="00CE1A56"/>
    <w:rsid w:val="00D07D99"/>
    <w:rsid w:val="00D35134"/>
    <w:rsid w:val="00D9056E"/>
    <w:rsid w:val="00DA2A0D"/>
    <w:rsid w:val="00DA6984"/>
    <w:rsid w:val="00DE51AE"/>
    <w:rsid w:val="00E25B25"/>
    <w:rsid w:val="00E43520"/>
    <w:rsid w:val="00E81319"/>
    <w:rsid w:val="00ED37D6"/>
    <w:rsid w:val="00F10E19"/>
    <w:rsid w:val="00FB7211"/>
    <w:rsid w:val="00FE04F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7" o:allowincell="f">
      <v:stroke weight=".95pt"/>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08BB"/>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608BB"/>
  </w:style>
  <w:style w:type="character" w:customStyle="1" w:styleId="Hypertext">
    <w:name w:val="Hypertext"/>
    <w:rsid w:val="007608BB"/>
    <w:rPr>
      <w:b/>
      <w:bCs/>
      <w:color w:val="008000"/>
      <w:u w:val="single"/>
    </w:rPr>
  </w:style>
  <w:style w:type="paragraph" w:styleId="BodyTextIndent">
    <w:name w:val="Body Text Indent"/>
    <w:basedOn w:val="Normal"/>
    <w:semiHidden/>
    <w:rsid w:val="007608BB"/>
    <w:pPr>
      <w:widowControl/>
      <w:ind w:firstLine="720"/>
      <w:jc w:val="both"/>
    </w:pPr>
  </w:style>
  <w:style w:type="paragraph" w:styleId="BodyText">
    <w:name w:val="Body Text"/>
    <w:basedOn w:val="Normal"/>
    <w:semiHidden/>
    <w:rsid w:val="007608B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style>
  <w:style w:type="paragraph" w:customStyle="1" w:styleId="NormalSS">
    <w:name w:val="NormalSS"/>
    <w:basedOn w:val="Normal"/>
    <w:rsid w:val="007608BB"/>
    <w:pPr>
      <w:widowControl/>
      <w:tabs>
        <w:tab w:val="left" w:pos="432"/>
      </w:tabs>
      <w:autoSpaceDE/>
      <w:autoSpaceDN/>
      <w:adjustRightInd/>
      <w:ind w:firstLine="432"/>
      <w:jc w:val="both"/>
    </w:pPr>
    <w:rPr>
      <w:szCs w:val="20"/>
    </w:rPr>
  </w:style>
  <w:style w:type="paragraph" w:styleId="BalloonText">
    <w:name w:val="Balloon Text"/>
    <w:basedOn w:val="Normal"/>
    <w:semiHidden/>
    <w:rsid w:val="007608BB"/>
    <w:rPr>
      <w:rFonts w:ascii="Tahoma" w:hAnsi="Tahoma" w:cs="Tahoma"/>
      <w:sz w:val="16"/>
      <w:szCs w:val="16"/>
    </w:rPr>
  </w:style>
  <w:style w:type="paragraph" w:customStyle="1" w:styleId="LastParagra">
    <w:name w:val="Last Paragra"/>
    <w:basedOn w:val="Normal"/>
    <w:rsid w:val="007608BB"/>
    <w:pPr>
      <w:spacing w:after="480" w:line="480" w:lineRule="auto"/>
      <w:ind w:firstLine="432"/>
      <w:jc w:val="both"/>
    </w:pPr>
    <w:rPr>
      <w:rFonts w:ascii="Andale Mono" w:hAnsi="Andale Mono"/>
      <w:color w:val="000000"/>
    </w:rPr>
  </w:style>
  <w:style w:type="paragraph" w:styleId="TOC1">
    <w:name w:val="toc 1"/>
    <w:next w:val="Normal"/>
    <w:autoRedefine/>
    <w:semiHidden/>
    <w:rsid w:val="007608BB"/>
    <w:pPr>
      <w:tabs>
        <w:tab w:val="center" w:pos="432"/>
        <w:tab w:val="left" w:pos="1008"/>
        <w:tab w:val="right" w:leader="dot" w:pos="9360"/>
      </w:tabs>
      <w:jc w:val="both"/>
    </w:pPr>
    <w:rPr>
      <w:caps/>
      <w:sz w:val="24"/>
    </w:rPr>
  </w:style>
  <w:style w:type="character" w:styleId="Hyperlink">
    <w:name w:val="Hyperlink"/>
    <w:basedOn w:val="DefaultParagraphFont"/>
    <w:semiHidden/>
    <w:rsid w:val="007608BB"/>
    <w:rPr>
      <w:color w:val="0000FF"/>
      <w:u w:val="single"/>
    </w:rPr>
  </w:style>
  <w:style w:type="paragraph" w:styleId="BodyText2">
    <w:name w:val="Body Text 2"/>
    <w:basedOn w:val="Normal"/>
    <w:semiHidden/>
    <w:rsid w:val="007608BB"/>
    <w:pPr>
      <w:widowControl/>
      <w:tabs>
        <w:tab w:val="left" w:pos="432"/>
      </w:tabs>
      <w:autoSpaceDE/>
      <w:autoSpaceDN/>
      <w:adjustRightInd/>
      <w:jc w:val="both"/>
    </w:pPr>
    <w:rPr>
      <w:szCs w:val="20"/>
    </w:rPr>
  </w:style>
  <w:style w:type="paragraph" w:styleId="Revision">
    <w:name w:val="Revision"/>
    <w:hidden/>
    <w:uiPriority w:val="99"/>
    <w:semiHidden/>
    <w:rsid w:val="00446BD3"/>
    <w:rPr>
      <w:sz w:val="24"/>
      <w:szCs w:val="24"/>
    </w:rPr>
  </w:style>
  <w:style w:type="paragraph" w:customStyle="1" w:styleId="Style1">
    <w:name w:val="Style 1"/>
    <w:basedOn w:val="Normal"/>
    <w:uiPriority w:val="99"/>
    <w:rsid w:val="001277E7"/>
    <w:pPr>
      <w:adjustRightInd/>
      <w:ind w:left="6624"/>
    </w:pPr>
  </w:style>
  <w:style w:type="paragraph" w:customStyle="1" w:styleId="Bullet">
    <w:name w:val="Bullet"/>
    <w:rsid w:val="00317FFA"/>
    <w:pPr>
      <w:tabs>
        <w:tab w:val="num" w:pos="360"/>
      </w:tabs>
      <w:spacing w:after="180"/>
      <w:ind w:left="720" w:right="360" w:hanging="288"/>
      <w:jc w:val="both"/>
    </w:pPr>
    <w:rPr>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0D7CBE-6337-4A5E-998D-1015B5DF0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275</Words>
  <Characters>1641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March 2003</vt:lpstr>
    </vt:vector>
  </TitlesOfParts>
  <Company>Mathematica Policy Research, Inc.</Company>
  <LinksUpToDate>false</LinksUpToDate>
  <CharactersWithSpaces>1913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2003</dc:title>
  <dc:creator>Caroline McMahon</dc:creator>
  <cp:lastModifiedBy>LocalAdmin</cp:lastModifiedBy>
  <cp:revision>5</cp:revision>
  <cp:lastPrinted>2010-12-01T15:55:00Z</cp:lastPrinted>
  <dcterms:created xsi:type="dcterms:W3CDTF">2012-07-30T16:16:00Z</dcterms:created>
  <dcterms:modified xsi:type="dcterms:W3CDTF">2012-10-04T14:20:00Z</dcterms:modified>
</cp:coreProperties>
</file>