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A" w:rsidRPr="00FA443C" w:rsidRDefault="00F004E5" w:rsidP="00FA443C">
      <w:pPr>
        <w:ind w:right="29"/>
        <w:jc w:val="right"/>
      </w:pPr>
      <w:r>
        <w:rPr>
          <w:noProof/>
          <w:lang w:eastAsia="zh-TW"/>
        </w:rPr>
        <w:pict>
          <v:shapetype id="_x0000_t202" coordsize="21600,21600" o:spt="202" path="m,l,21600r21600,l21600,xe">
            <v:stroke joinstyle="miter"/>
            <v:path gradientshapeok="t" o:connecttype="rect"/>
          </v:shapetype>
          <v:shape id="_x0000_s1035" type="#_x0000_t202" style="position:absolute;left:0;text-align:left;margin-left:-14.15pt;margin-top:-62.25pt;width:546.1pt;height:41pt;z-index:-251646976;mso-width-relative:margin;mso-height-relative:margin" strokecolor="white [3212]">
            <v:textbox>
              <w:txbxContent>
                <w:p w:rsidR="00141349" w:rsidRPr="00E67F21" w:rsidRDefault="00141349" w:rsidP="00A94197">
                  <w:pPr>
                    <w:rPr>
                      <w:sz w:val="20"/>
                      <w:szCs w:val="20"/>
                    </w:rPr>
                  </w:pPr>
                  <w:r>
                    <w:rPr>
                      <w:sz w:val="20"/>
                      <w:szCs w:val="20"/>
                    </w:rPr>
                    <w:t>Attachment B6 (N-</w:t>
                  </w:r>
                  <w:proofErr w:type="spellStart"/>
                  <w:r>
                    <w:rPr>
                      <w:sz w:val="20"/>
                      <w:szCs w:val="20"/>
                    </w:rPr>
                    <w:t>SSATS</w:t>
                  </w:r>
                  <w:proofErr w:type="spellEnd"/>
                  <w:r>
                    <w:rPr>
                      <w:sz w:val="20"/>
                      <w:szCs w:val="20"/>
                    </w:rPr>
                    <w:t xml:space="preserve"> 2013 c</w:t>
                  </w:r>
                  <w:r w:rsidRPr="00E67F21">
                    <w:rPr>
                      <w:sz w:val="20"/>
                      <w:szCs w:val="20"/>
                    </w:rPr>
                    <w:t xml:space="preserve">over </w:t>
                  </w:r>
                  <w:r>
                    <w:rPr>
                      <w:sz w:val="20"/>
                      <w:szCs w:val="20"/>
                    </w:rPr>
                    <w:t>l</w:t>
                  </w:r>
                  <w:r w:rsidRPr="00E67F21">
                    <w:rPr>
                      <w:sz w:val="20"/>
                      <w:szCs w:val="20"/>
                    </w:rPr>
                    <w:t>etter; on-line questionnaire access instructions; and frequently asked questions sheet)</w:t>
                  </w:r>
                </w:p>
                <w:p w:rsidR="00141349" w:rsidRDefault="00141349"/>
              </w:txbxContent>
            </v:textbox>
          </v:shape>
        </w:pict>
      </w:r>
      <w:r>
        <w:pict>
          <v:group id="_x0000_s1027" style="position:absolute;left:0;text-align:left;margin-left:.55pt;margin-top:-40.7pt;width:518.65pt;height:29.35pt;z-index:251661312" coordorigin="1831,626" coordsize="10373,587">
            <v:shape id="_x0000_s1028" type="#_x0000_t202" style="position:absolute;left:9243;top:626;width:2961;height:492" stroked="f">
              <v:textbox style="mso-next-textbox:#_x0000_s1028">
                <w:txbxContent>
                  <w:p w:rsidR="00141349" w:rsidRDefault="00141349" w:rsidP="00FA443C">
                    <w:pPr>
                      <w:ind w:right="336"/>
                      <w:jc w:val="right"/>
                      <w:rPr>
                        <w:rFonts w:ascii="Arial" w:hAnsi="Arial" w:cs="Arial"/>
                        <w:color w:val="1F497D"/>
                        <w:sz w:val="16"/>
                        <w:szCs w:val="18"/>
                      </w:rPr>
                    </w:pPr>
                    <w:r>
                      <w:rPr>
                        <w:rFonts w:ascii="Arial" w:hAnsi="Arial" w:cs="Arial"/>
                        <w:color w:val="1F497D"/>
                        <w:sz w:val="16"/>
                        <w:szCs w:val="18"/>
                      </w:rPr>
                      <w:t>Substance Abuse and Mental</w:t>
                    </w:r>
                  </w:p>
                  <w:p w:rsidR="00141349" w:rsidRPr="00710922" w:rsidRDefault="00141349" w:rsidP="00FA443C">
                    <w:pPr>
                      <w:ind w:right="336"/>
                      <w:jc w:val="right"/>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_x0000_s1029" type="#_x0000_t202" style="position:absolute;left:1980;top:800;width:5994;height:318;mso-wrap-edited:f;mso-wrap-distance-left:0;mso-wrap-distance-right:0;mso-position-horizontal-relative:page;mso-position-vertical-relative:page" wrapcoords="-62 0 -62 21600 21662 21600 21662 0 -62 0" o:allowincell="f" filled="f" stroked="f">
              <v:textbox style="mso-next-textbox:#_x0000_s1029" inset="0,0,0,0">
                <w:txbxContent>
                  <w:p w:rsidR="00141349" w:rsidRDefault="00141349" w:rsidP="001277E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_x0000_s1030" style="position:absolute" from="1831,1213" to="11911,1213" o:allowincell="f" strokecolor="#1f497d [3215]" strokeweight=".95pt"/>
          </v:group>
        </w:pict>
      </w:r>
      <w:r>
        <w:pict>
          <v:shape id="_x0000_s1026" type="#_x0000_t202" style="position:absolute;left:0;text-align:left;margin-left:16.6pt;margin-top:19.45pt;width:70.6pt;height:72.3pt;z-index:251656192;mso-wrap-edited:f;mso-wrap-distance-left:0;mso-wrap-distance-right:0;mso-position-horizontal-relative:page;mso-position-vertical-relative:page" wrapcoords="-62 0 -62 21600 21662 21600 21662 0 -62 0" o:allowincell="f" filled="f" stroked="f">
            <v:textbox style="mso-next-textbox:#_x0000_s1026" inset="0,0,0,0">
              <w:txbxContent>
                <w:p w:rsidR="00141349" w:rsidRDefault="00141349" w:rsidP="001277E7">
                  <w:pPr>
                    <w:jc w:val="center"/>
                  </w:pPr>
                  <w:r>
                    <w:rPr>
                      <w:noProof/>
                      <w:color w:val="1F497D"/>
                    </w:rPr>
                    <w:drawing>
                      <wp:inline distT="0" distB="0" distL="0" distR="0">
                        <wp:extent cx="656994"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6994" cy="685800"/>
                                </a:xfrm>
                                <a:prstGeom prst="rect">
                                  <a:avLst/>
                                </a:prstGeom>
                                <a:noFill/>
                                <a:ln w="9525">
                                  <a:noFill/>
                                  <a:miter lim="800000"/>
                                  <a:headEnd/>
                                  <a:tailEnd/>
                                </a:ln>
                              </pic:spPr>
                            </pic:pic>
                          </a:graphicData>
                        </a:graphic>
                      </wp:inline>
                    </w:drawing>
                  </w:r>
                </w:p>
              </w:txbxContent>
            </v:textbox>
            <w10:wrap type="through" anchorx="page" anchory="page"/>
          </v:shape>
        </w:pict>
      </w:r>
    </w:p>
    <w:p w:rsidR="0013366A" w:rsidRDefault="0013366A" w:rsidP="0043257F">
      <w:pPr>
        <w:tabs>
          <w:tab w:val="left" w:pos="5850"/>
          <w:tab w:val="left" w:pos="5940"/>
          <w:tab w:val="left" w:pos="6030"/>
          <w:tab w:val="left" w:pos="6840"/>
          <w:tab w:val="left" w:pos="6930"/>
          <w:tab w:val="left" w:pos="7290"/>
          <w:tab w:val="left" w:pos="7740"/>
          <w:tab w:val="left" w:pos="7830"/>
          <w:tab w:val="left" w:pos="8010"/>
        </w:tabs>
        <w:ind w:right="288"/>
        <w:jc w:val="both"/>
      </w:pPr>
    </w:p>
    <w:p w:rsidR="00646942" w:rsidRPr="002C279D" w:rsidRDefault="00646942" w:rsidP="00FA443C">
      <w:pPr>
        <w:tabs>
          <w:tab w:val="left" w:pos="7560"/>
        </w:tabs>
        <w:jc w:val="right"/>
      </w:pPr>
      <w:r>
        <w:tab/>
      </w:r>
      <w:r w:rsidRPr="002C279D">
        <w:t>March 201</w:t>
      </w:r>
      <w:r>
        <w:t>3</w:t>
      </w:r>
    </w:p>
    <w:p w:rsidR="00E67F21" w:rsidRDefault="00E67F21" w:rsidP="00646942">
      <w:pPr>
        <w:spacing w:after="120"/>
      </w:pPr>
    </w:p>
    <w:p w:rsidR="00646942" w:rsidRPr="002C279D" w:rsidRDefault="00646942" w:rsidP="00141349">
      <w:r w:rsidRPr="002C279D">
        <w:t>Dear Facility Director:</w:t>
      </w:r>
    </w:p>
    <w:p w:rsidR="00E67F21" w:rsidRDefault="00E67F21" w:rsidP="00141349"/>
    <w:p w:rsidR="00646942" w:rsidRDefault="00646942" w:rsidP="00141349">
      <w:r w:rsidRPr="002C279D">
        <w:t>I am writing to request your participation in the 201</w:t>
      </w:r>
      <w:r>
        <w:t>3</w:t>
      </w:r>
      <w:r w:rsidRPr="002C279D">
        <w:t xml:space="preserve"> National Survey of Substance Abuse Treatment Services (N-</w:t>
      </w:r>
      <w:proofErr w:type="spellStart"/>
      <w:r w:rsidRPr="002C279D">
        <w:t>SSATS</w:t>
      </w:r>
      <w:proofErr w:type="spellEnd"/>
      <w:r w:rsidRPr="002C279D">
        <w:t xml:space="preserve">). This annual </w:t>
      </w:r>
      <w:proofErr w:type="gramStart"/>
      <w:r w:rsidRPr="002C279D">
        <w:t>survey,</w:t>
      </w:r>
      <w:proofErr w:type="gramEnd"/>
      <w:r w:rsidRPr="002C279D">
        <w:t xml:space="preserve"> sponsored by the Federal government’s Substance Abuse and Mental Health Services Administration (</w:t>
      </w:r>
      <w:proofErr w:type="spellStart"/>
      <w:r w:rsidRPr="002C279D">
        <w:t>SAMHSA</w:t>
      </w:r>
      <w:proofErr w:type="spellEnd"/>
      <w:r w:rsidRPr="002C279D">
        <w:t xml:space="preserve">) and conducted by Mathematica Policy Research, collects data from all known substance abuse treatment facilities in the United States and its jurisdictions.  </w:t>
      </w:r>
    </w:p>
    <w:p w:rsidR="00141349" w:rsidRPr="002C279D" w:rsidRDefault="00141349" w:rsidP="00141349"/>
    <w:p w:rsidR="00646942" w:rsidRPr="002C279D" w:rsidRDefault="00646942" w:rsidP="00141349">
      <w:r w:rsidRPr="002C279D">
        <w:rPr>
          <w:b/>
        </w:rPr>
        <w:t>Your participation in N-</w:t>
      </w:r>
      <w:proofErr w:type="spellStart"/>
      <w:r w:rsidRPr="002C279D">
        <w:rPr>
          <w:b/>
        </w:rPr>
        <w:t>SSATS</w:t>
      </w:r>
      <w:proofErr w:type="spellEnd"/>
      <w:r w:rsidRPr="002C279D">
        <w:rPr>
          <w:b/>
        </w:rPr>
        <w:t xml:space="preserve"> is important.</w:t>
      </w:r>
      <w:r w:rsidRPr="002C279D">
        <w:t xml:space="preserve"> The information you provide will add significantly to the knowledge that </w:t>
      </w:r>
      <w:proofErr w:type="spellStart"/>
      <w:r w:rsidRPr="002C279D">
        <w:t>SAMHSA</w:t>
      </w:r>
      <w:proofErr w:type="spellEnd"/>
      <w:r w:rsidRPr="002C279D">
        <w:t xml:space="preserve"> and other Federal agencies have about the types of treatment and services available in the U.S. This knowledge will help </w:t>
      </w:r>
      <w:proofErr w:type="spellStart"/>
      <w:r w:rsidRPr="002C279D">
        <w:t>SAMHSA</w:t>
      </w:r>
      <w:proofErr w:type="spellEnd"/>
      <w:r w:rsidRPr="002C279D">
        <w:t xml:space="preserve"> assess the scope of services currently provided and identify ways in which </w:t>
      </w:r>
      <w:proofErr w:type="spellStart"/>
      <w:r w:rsidRPr="002C279D">
        <w:t>SAMHSA</w:t>
      </w:r>
      <w:proofErr w:type="spellEnd"/>
      <w:r w:rsidRPr="002C279D">
        <w:t xml:space="preserve"> might address unmet facility and client needs. Facilities that complete the 201</w:t>
      </w:r>
      <w:r>
        <w:t>3</w:t>
      </w:r>
      <w:r w:rsidRPr="002C279D">
        <w:t xml:space="preserve"> N-</w:t>
      </w:r>
      <w:proofErr w:type="spellStart"/>
      <w:r w:rsidRPr="002C279D">
        <w:t>SSATS</w:t>
      </w:r>
      <w:proofErr w:type="spellEnd"/>
      <w:r w:rsidRPr="002C279D">
        <w:t xml:space="preserve"> and are approved by their state can choose to be listed in </w:t>
      </w:r>
      <w:proofErr w:type="spellStart"/>
      <w:r w:rsidRPr="002C279D">
        <w:t>SAMHSA’s</w:t>
      </w:r>
      <w:proofErr w:type="spellEnd"/>
      <w:r w:rsidRPr="002C279D">
        <w:t xml:space="preserve"> next publication of the </w:t>
      </w:r>
      <w:r w:rsidRPr="002C279D">
        <w:rPr>
          <w:i/>
          <w:iCs/>
        </w:rPr>
        <w:t>National Directory of Drug and Alcohol Abuse Treatment Programs</w:t>
      </w:r>
      <w:r w:rsidRPr="002C279D">
        <w:t xml:space="preserve"> and the online Treatment Facility Locator (</w:t>
      </w:r>
      <w:hyperlink r:id="rId9" w:history="1">
        <w:r w:rsidRPr="002C279D">
          <w:rPr>
            <w:b/>
            <w:u w:val="single"/>
          </w:rPr>
          <w:t>http://findtreatment.samhsa.gov</w:t>
        </w:r>
      </w:hyperlink>
      <w:r w:rsidRPr="002C279D">
        <w:t>).</w:t>
      </w:r>
    </w:p>
    <w:p w:rsidR="00646942" w:rsidRDefault="00646942" w:rsidP="00141349">
      <w:r w:rsidRPr="002C279D">
        <w:rPr>
          <w:bCs/>
        </w:rPr>
        <w:t>We have a</w:t>
      </w:r>
      <w:r>
        <w:rPr>
          <w:bCs/>
        </w:rPr>
        <w:t xml:space="preserve">lso enclosed </w:t>
      </w:r>
      <w:r w:rsidRPr="002C279D">
        <w:rPr>
          <w:bCs/>
        </w:rPr>
        <w:t>an N-</w:t>
      </w:r>
      <w:proofErr w:type="spellStart"/>
      <w:r w:rsidRPr="002C279D">
        <w:rPr>
          <w:bCs/>
        </w:rPr>
        <w:t>SSATS</w:t>
      </w:r>
      <w:proofErr w:type="spellEnd"/>
      <w:r w:rsidRPr="002C279D">
        <w:rPr>
          <w:bCs/>
        </w:rPr>
        <w:t xml:space="preserve"> State </w:t>
      </w:r>
      <w:r w:rsidR="009C6A3E">
        <w:rPr>
          <w:bCs/>
        </w:rPr>
        <w:t xml:space="preserve">Profile </w:t>
      </w:r>
      <w:r w:rsidRPr="002C279D">
        <w:rPr>
          <w:bCs/>
        </w:rPr>
        <w:t xml:space="preserve">Report to show one of the important ways we disseminate the data which you provide. This publication can also be found on the </w:t>
      </w:r>
      <w:proofErr w:type="spellStart"/>
      <w:r w:rsidRPr="002C279D">
        <w:rPr>
          <w:bCs/>
        </w:rPr>
        <w:t>SAMHSA</w:t>
      </w:r>
      <w:proofErr w:type="spellEnd"/>
      <w:r w:rsidRPr="002C279D">
        <w:rPr>
          <w:bCs/>
        </w:rPr>
        <w:t xml:space="preserve"> website </w:t>
      </w:r>
      <w:r w:rsidRPr="002C279D">
        <w:t>(</w:t>
      </w:r>
      <w:hyperlink r:id="rId10" w:history="1">
        <w:r w:rsidRPr="002C279D">
          <w:rPr>
            <w:b/>
            <w:u w:val="single"/>
          </w:rPr>
          <w:t>http://wwwdasis.samhsa.gov/webt/newmapv1.htm</w:t>
        </w:r>
      </w:hyperlink>
      <w:r w:rsidRPr="002C279D">
        <w:t xml:space="preserve">). </w:t>
      </w:r>
    </w:p>
    <w:p w:rsidR="00141349" w:rsidRPr="002C279D" w:rsidRDefault="00141349" w:rsidP="00141349">
      <w:pPr>
        <w:rPr>
          <w:b/>
          <w:bCs/>
        </w:rPr>
      </w:pPr>
    </w:p>
    <w:p w:rsidR="00646942" w:rsidRDefault="00646942" w:rsidP="00141349">
      <w:pPr>
        <w:rPr>
          <w:bCs/>
        </w:rPr>
      </w:pPr>
      <w:r w:rsidRPr="002C279D">
        <w:rPr>
          <w:b/>
          <w:bCs/>
        </w:rPr>
        <w:t xml:space="preserve">The survey is designed for easy and efficient completion on the Internet. </w:t>
      </w:r>
      <w:r>
        <w:rPr>
          <w:bCs/>
        </w:rPr>
        <w:t>If you completed the 2012</w:t>
      </w:r>
      <w:r w:rsidRPr="002C279D">
        <w:rPr>
          <w:bCs/>
        </w:rPr>
        <w:t xml:space="preserve"> N-</w:t>
      </w:r>
      <w:proofErr w:type="spellStart"/>
      <w:r w:rsidRPr="002C279D">
        <w:rPr>
          <w:bCs/>
        </w:rPr>
        <w:t>SSATS</w:t>
      </w:r>
      <w:proofErr w:type="spellEnd"/>
      <w:r w:rsidRPr="002C279D">
        <w:rPr>
          <w:bCs/>
        </w:rPr>
        <w:t>, you will find that your responses to questions that typically do not change from year to year have already been pre-filled in the 201</w:t>
      </w:r>
      <w:r>
        <w:rPr>
          <w:bCs/>
        </w:rPr>
        <w:t>3</w:t>
      </w:r>
      <w:r w:rsidRPr="002C279D">
        <w:rPr>
          <w:bCs/>
        </w:rPr>
        <w:t xml:space="preserve"> online questionnaire. To complete the questionnaire online, simply follow the instructions on the pink flyer enclosed with this packet. The flyer provides the Internet address to access the questionnaire as well as your facility's unique user ID and password. A paper copy of the survey can be requested by contacting the N-</w:t>
      </w:r>
      <w:proofErr w:type="spellStart"/>
      <w:r w:rsidRPr="002C279D">
        <w:rPr>
          <w:bCs/>
        </w:rPr>
        <w:t>SSATS</w:t>
      </w:r>
      <w:proofErr w:type="spellEnd"/>
      <w:r w:rsidRPr="002C279D">
        <w:rPr>
          <w:bCs/>
        </w:rPr>
        <w:t xml:space="preserve"> Helpline if you are unable to complete the survey online. </w:t>
      </w:r>
    </w:p>
    <w:p w:rsidR="00141349" w:rsidRPr="002C279D" w:rsidRDefault="00141349" w:rsidP="00141349">
      <w:pPr>
        <w:rPr>
          <w:bCs/>
        </w:rPr>
      </w:pPr>
    </w:p>
    <w:p w:rsidR="00646942" w:rsidRPr="002C279D" w:rsidRDefault="00646942" w:rsidP="00141349">
      <w:pPr>
        <w:rPr>
          <w:bCs/>
        </w:rPr>
      </w:pPr>
      <w:r w:rsidRPr="002C279D">
        <w:t>The survey should be com</w:t>
      </w:r>
      <w:r>
        <w:t xml:space="preserve">pleted by you or another person knowledgeable about </w:t>
      </w:r>
      <w:r w:rsidRPr="002C279D">
        <w:t xml:space="preserve">this facility's daily operations. If you have any questions about the survey, please feel free to call the helpline at </w:t>
      </w:r>
      <w:r>
        <w:br/>
      </w:r>
      <w:r w:rsidRPr="002C279D">
        <w:rPr>
          <w:b/>
          <w:bCs/>
        </w:rPr>
        <w:t xml:space="preserve">1-888-324-8337 </w:t>
      </w:r>
      <w:r w:rsidRPr="002C279D">
        <w:rPr>
          <w:bCs/>
        </w:rPr>
        <w:t>or send an email to</w:t>
      </w:r>
      <w:r w:rsidRPr="002C279D">
        <w:rPr>
          <w:b/>
          <w:bCs/>
        </w:rPr>
        <w:t xml:space="preserve"> nssatsweb@mathematica-mpr.com</w:t>
      </w:r>
      <w:r w:rsidRPr="002C279D">
        <w:rPr>
          <w:bCs/>
        </w:rPr>
        <w:t>.</w:t>
      </w:r>
    </w:p>
    <w:p w:rsidR="00646942" w:rsidRDefault="00646942" w:rsidP="00141349">
      <w:r w:rsidRPr="002C279D">
        <w:t>Thank you for participating in this important survey.</w:t>
      </w:r>
    </w:p>
    <w:p w:rsidR="003D1CC6" w:rsidRDefault="003D1CC6" w:rsidP="00141349">
      <w:pPr>
        <w:jc w:val="both"/>
      </w:pPr>
    </w:p>
    <w:p w:rsidR="00646942" w:rsidRPr="002C279D" w:rsidRDefault="003125A2" w:rsidP="00141349">
      <w:pPr>
        <w:tabs>
          <w:tab w:val="left" w:pos="4320"/>
          <w:tab w:val="left" w:pos="5040"/>
        </w:tabs>
      </w:pPr>
      <w:r>
        <w:tab/>
      </w:r>
      <w:r w:rsidR="00646942" w:rsidRPr="002C279D">
        <w:t>Sincerely,</w:t>
      </w:r>
    </w:p>
    <w:p w:rsidR="00646942" w:rsidRDefault="00646942" w:rsidP="00FA443C">
      <w:pPr>
        <w:tabs>
          <w:tab w:val="left" w:pos="5040"/>
        </w:tabs>
        <w:rPr>
          <w:noProof/>
        </w:rPr>
      </w:pPr>
      <w:bookmarkStart w:id="0" w:name="OLE_LINK7"/>
      <w:bookmarkStart w:id="1" w:name="OLE_LINK8"/>
    </w:p>
    <w:bookmarkEnd w:id="0"/>
    <w:bookmarkEnd w:id="1"/>
    <w:p w:rsidR="003125A2" w:rsidRDefault="003125A2" w:rsidP="00BE27D5">
      <w:pPr>
        <w:ind w:left="3600" w:firstLine="720"/>
      </w:pPr>
    </w:p>
    <w:p w:rsidR="00F4131D" w:rsidRDefault="00F4131D" w:rsidP="00BE27D5">
      <w:pPr>
        <w:ind w:left="3600" w:firstLine="720"/>
      </w:pPr>
    </w:p>
    <w:p w:rsidR="00BE27D5" w:rsidRPr="00F72AF8" w:rsidRDefault="00BE27D5" w:rsidP="00BE27D5">
      <w:pPr>
        <w:ind w:left="3600" w:firstLine="720"/>
      </w:pPr>
      <w:r>
        <w:t xml:space="preserve">Peter J. Delany, Ph.D., </w:t>
      </w:r>
      <w:proofErr w:type="spellStart"/>
      <w:r>
        <w:t>LCSW</w:t>
      </w:r>
      <w:proofErr w:type="spellEnd"/>
      <w:r>
        <w:t>-C</w:t>
      </w:r>
    </w:p>
    <w:p w:rsidR="00BE27D5" w:rsidRDefault="00BE27D5" w:rsidP="00BE27D5">
      <w:r>
        <w:tab/>
      </w:r>
      <w:r>
        <w:tab/>
      </w:r>
      <w:r>
        <w:tab/>
      </w:r>
      <w:r>
        <w:tab/>
      </w:r>
      <w:r>
        <w:tab/>
      </w:r>
      <w:r>
        <w:tab/>
      </w:r>
      <w:proofErr w:type="spellStart"/>
      <w:r>
        <w:t>RADM</w:t>
      </w:r>
      <w:proofErr w:type="spellEnd"/>
      <w:r>
        <w:t>, U.S. Public Health Service</w:t>
      </w:r>
    </w:p>
    <w:p w:rsidR="00BE27D5" w:rsidRDefault="00BE27D5" w:rsidP="00BE27D5">
      <w:pPr>
        <w:ind w:left="3600" w:firstLine="720"/>
      </w:pPr>
      <w:r>
        <w:t xml:space="preserve">Assistant Surgeon General  </w:t>
      </w:r>
    </w:p>
    <w:p w:rsidR="00BE27D5" w:rsidRPr="00F72AF8" w:rsidRDefault="00BE27D5" w:rsidP="00BE27D5">
      <w:r>
        <w:tab/>
      </w:r>
      <w:r>
        <w:tab/>
      </w:r>
      <w:r>
        <w:tab/>
      </w:r>
      <w:r>
        <w:tab/>
      </w:r>
      <w:r>
        <w:tab/>
      </w:r>
      <w:r>
        <w:tab/>
      </w:r>
      <w:r w:rsidRPr="00F72AF8">
        <w:t xml:space="preserve">Director </w:t>
      </w:r>
    </w:p>
    <w:p w:rsidR="00BE27D5" w:rsidRDefault="00BE27D5" w:rsidP="00BE27D5">
      <w:pPr>
        <w:tabs>
          <w:tab w:val="left" w:pos="4320"/>
        </w:tabs>
      </w:pPr>
      <w:r>
        <w:rPr>
          <w:color w:val="000000"/>
        </w:rPr>
        <w:tab/>
      </w:r>
      <w:r w:rsidRPr="00F72AF8">
        <w:t>Center for Behavioral Health Statistics and Quality</w:t>
      </w:r>
    </w:p>
    <w:p w:rsidR="00D768CB" w:rsidRDefault="00D768CB" w:rsidP="00BE27D5">
      <w:pPr>
        <w:tabs>
          <w:tab w:val="left" w:pos="4320"/>
        </w:tabs>
      </w:pPr>
      <w:r w:rsidRPr="002C279D">
        <w:rPr>
          <w:color w:val="000000"/>
        </w:rPr>
        <w:t>Enclosures</w:t>
      </w:r>
    </w:p>
    <w:p w:rsidR="00646942" w:rsidRPr="002C279D" w:rsidRDefault="00646942" w:rsidP="00646942">
      <w:pPr>
        <w:tabs>
          <w:tab w:val="left" w:pos="0"/>
          <w:tab w:val="left" w:pos="720"/>
          <w:tab w:val="left" w:pos="4136"/>
        </w:tabs>
        <w:rPr>
          <w:color w:val="000000"/>
          <w:sz w:val="16"/>
          <w:szCs w:val="16"/>
        </w:rPr>
      </w:pPr>
    </w:p>
    <w:p w:rsidR="00FA443C" w:rsidRDefault="00646942" w:rsidP="00F83FBF">
      <w:pPr>
        <w:rPr>
          <w:sz w:val="23"/>
          <w:szCs w:val="23"/>
        </w:rPr>
      </w:pPr>
      <w:r w:rsidRPr="002C279D">
        <w:rPr>
          <w:i/>
          <w:iCs/>
          <w:sz w:val="20"/>
          <w:szCs w:val="20"/>
        </w:rPr>
        <w:t>NOTE: The N-</w:t>
      </w:r>
      <w:proofErr w:type="spellStart"/>
      <w:r w:rsidRPr="002C279D">
        <w:rPr>
          <w:i/>
          <w:iCs/>
          <w:sz w:val="20"/>
          <w:szCs w:val="20"/>
        </w:rPr>
        <w:t>SSATS</w:t>
      </w:r>
      <w:proofErr w:type="spellEnd"/>
      <w:r w:rsidRPr="002C279D">
        <w:rPr>
          <w:i/>
          <w:iCs/>
          <w:sz w:val="20"/>
          <w:szCs w:val="20"/>
        </w:rPr>
        <w:t xml:space="preserve"> questionnaire is designed to collect information about a single facility at a single location, that is, the facility whose name and address is printed on the enclosed pink flyer. Even if your organization offers treatment services at more than one location, </w:t>
      </w:r>
      <w:r w:rsidRPr="002C279D">
        <w:rPr>
          <w:b/>
          <w:i/>
          <w:iCs/>
          <w:sz w:val="20"/>
          <w:szCs w:val="20"/>
        </w:rPr>
        <w:t>please complete this on-line questionnaire for this location only</w:t>
      </w:r>
      <w:r w:rsidRPr="002C279D">
        <w:rPr>
          <w:i/>
          <w:iCs/>
          <w:sz w:val="20"/>
          <w:szCs w:val="20"/>
        </w:rPr>
        <w:t>.</w:t>
      </w:r>
    </w:p>
    <w:p w:rsidR="00FA443C" w:rsidRDefault="00FA443C" w:rsidP="00D35134">
      <w:pPr>
        <w:tabs>
          <w:tab w:val="left" w:pos="540"/>
        </w:tabs>
        <w:jc w:val="both"/>
        <w:rPr>
          <w:sz w:val="23"/>
          <w:szCs w:val="23"/>
        </w:rPr>
        <w:sectPr w:rsidR="00FA443C" w:rsidSect="002179B2">
          <w:endnotePr>
            <w:numFmt w:val="decimal"/>
          </w:endnotePr>
          <w:type w:val="continuous"/>
          <w:pgSz w:w="12240" w:h="15840"/>
          <w:pgMar w:top="1440" w:right="1008" w:bottom="576" w:left="1440" w:header="720" w:footer="576" w:gutter="0"/>
          <w:cols w:space="720"/>
          <w:noEndnote/>
        </w:sectPr>
      </w:pPr>
    </w:p>
    <w:p w:rsidR="00F10D3E" w:rsidRDefault="00F004E5" w:rsidP="00666CEA">
      <w:pPr>
        <w:pStyle w:val="Title"/>
        <w:tabs>
          <w:tab w:val="left" w:pos="180"/>
          <w:tab w:val="left" w:pos="6480"/>
          <w:tab w:val="right" w:pos="9180"/>
        </w:tabs>
        <w:jc w:val="right"/>
        <w:rPr>
          <w:rFonts w:ascii="Footlight MT Light" w:hAnsi="Footlight MT Light" w:cs="Arial"/>
          <w:smallCaps/>
          <w:color w:val="000000"/>
          <w:sz w:val="32"/>
          <w:szCs w:val="32"/>
        </w:rPr>
      </w:pPr>
      <w:r w:rsidRPr="00F004E5">
        <w:rPr>
          <w:rFonts w:ascii="Garamond" w:eastAsia="Arial Unicode MS" w:hAnsi="Garamond" w:cs="Tahoma"/>
          <w:b w:val="0"/>
          <w:bCs w:val="0"/>
          <w:noProof/>
          <w:sz w:val="32"/>
          <w:szCs w:val="32"/>
          <w:lang w:eastAsia="zh-TW"/>
        </w:rPr>
        <w:lastRenderedPageBreak/>
        <w:pict>
          <v:shape id="_x0000_s1031" type="#_x0000_t202" style="position:absolute;left:0;text-align:left;margin-left:-31.7pt;margin-top:-34.45pt;width:542.4pt;height:101.75pt;z-index:251663360;mso-width-relative:margin;mso-height-relative:margin" fillcolor="#d8d8d8">
            <v:textbox style="mso-next-textbox:#_x0000_s1031">
              <w:txbxContent>
                <w:p w:rsidR="00141349" w:rsidRPr="00B0130F" w:rsidRDefault="00141349" w:rsidP="00666CEA">
                  <w:pPr>
                    <w:pStyle w:val="Title"/>
                    <w:tabs>
                      <w:tab w:val="left" w:pos="180"/>
                      <w:tab w:val="right" w:pos="9180"/>
                    </w:tabs>
                    <w:rPr>
                      <w:rFonts w:ascii="Tahoma" w:hAnsi="Tahoma" w:cs="Tahoma"/>
                      <w:smallCaps/>
                      <w:color w:val="000000"/>
                      <w:sz w:val="44"/>
                      <w:szCs w:val="44"/>
                    </w:rPr>
                  </w:pPr>
                  <w:r w:rsidRPr="00B0130F">
                    <w:rPr>
                      <w:rFonts w:ascii="Tahoma" w:hAnsi="Tahoma" w:cs="Tahoma"/>
                      <w:smallCaps/>
                      <w:color w:val="000000"/>
                      <w:sz w:val="44"/>
                      <w:szCs w:val="44"/>
                    </w:rPr>
                    <w:t>Complete the 201</w:t>
                  </w:r>
                  <w:r>
                    <w:rPr>
                      <w:rFonts w:ascii="Tahoma" w:hAnsi="Tahoma" w:cs="Tahoma"/>
                      <w:smallCaps/>
                      <w:color w:val="000000"/>
                      <w:sz w:val="44"/>
                      <w:szCs w:val="44"/>
                    </w:rPr>
                    <w:t>3</w:t>
                  </w:r>
                  <w:r w:rsidRPr="00B0130F">
                    <w:rPr>
                      <w:rFonts w:ascii="Tahoma" w:hAnsi="Tahoma" w:cs="Tahoma"/>
                      <w:smallCaps/>
                      <w:color w:val="000000"/>
                      <w:sz w:val="44"/>
                      <w:szCs w:val="44"/>
                    </w:rPr>
                    <w:t xml:space="preserve"> N-</w:t>
                  </w:r>
                  <w:proofErr w:type="spellStart"/>
                  <w:r w:rsidRPr="00B0130F">
                    <w:rPr>
                      <w:rFonts w:ascii="Tahoma" w:hAnsi="Tahoma" w:cs="Tahoma"/>
                      <w:smallCaps/>
                      <w:color w:val="000000"/>
                      <w:sz w:val="44"/>
                      <w:szCs w:val="44"/>
                    </w:rPr>
                    <w:t>SSATS</w:t>
                  </w:r>
                  <w:proofErr w:type="spellEnd"/>
                  <w:r w:rsidRPr="00B0130F">
                    <w:rPr>
                      <w:rFonts w:ascii="Tahoma" w:hAnsi="Tahoma" w:cs="Tahoma"/>
                      <w:smallCaps/>
                      <w:color w:val="000000"/>
                      <w:sz w:val="44"/>
                      <w:szCs w:val="44"/>
                    </w:rPr>
                    <w:t xml:space="preserve"> online!</w:t>
                  </w:r>
                </w:p>
                <w:p w:rsidR="00141349" w:rsidRPr="00B0130F" w:rsidRDefault="00141349" w:rsidP="00666CEA">
                  <w:pPr>
                    <w:pStyle w:val="Title"/>
                    <w:tabs>
                      <w:tab w:val="left" w:pos="180"/>
                      <w:tab w:val="right" w:pos="9180"/>
                    </w:tabs>
                    <w:rPr>
                      <w:rFonts w:ascii="Tahoma" w:hAnsi="Tahoma" w:cs="Tahoma"/>
                      <w:smallCaps/>
                      <w:color w:val="000000"/>
                      <w:sz w:val="44"/>
                      <w:szCs w:val="44"/>
                    </w:rPr>
                  </w:pPr>
                </w:p>
                <w:p w:rsidR="00141349" w:rsidRPr="00B0130F" w:rsidRDefault="00141349" w:rsidP="00666CEA">
                  <w:pPr>
                    <w:jc w:val="center"/>
                    <w:rPr>
                      <w:rFonts w:ascii="Garamond" w:hAnsi="Garamond"/>
                      <w:b/>
                      <w:sz w:val="30"/>
                      <w:szCs w:val="30"/>
                    </w:rPr>
                  </w:pPr>
                  <w:r>
                    <w:rPr>
                      <w:rFonts w:ascii="Garamond" w:hAnsi="Garamond"/>
                      <w:b/>
                      <w:sz w:val="30"/>
                      <w:szCs w:val="30"/>
                    </w:rPr>
                    <w:t>Completing the 2013 N-</w:t>
                  </w:r>
                  <w:proofErr w:type="spellStart"/>
                  <w:r>
                    <w:rPr>
                      <w:rFonts w:ascii="Garamond" w:hAnsi="Garamond"/>
                      <w:b/>
                      <w:sz w:val="30"/>
                      <w:szCs w:val="30"/>
                    </w:rPr>
                    <w:t>SSATS</w:t>
                  </w:r>
                  <w:proofErr w:type="spellEnd"/>
                  <w:r>
                    <w:rPr>
                      <w:rFonts w:ascii="Garamond" w:hAnsi="Garamond"/>
                      <w:b/>
                      <w:sz w:val="30"/>
                      <w:szCs w:val="30"/>
                    </w:rPr>
                    <w:t xml:space="preserve"> q</w:t>
                  </w:r>
                  <w:r w:rsidRPr="00B0130F">
                    <w:rPr>
                      <w:rFonts w:ascii="Garamond" w:hAnsi="Garamond"/>
                      <w:b/>
                      <w:sz w:val="30"/>
                      <w:szCs w:val="30"/>
                    </w:rPr>
                    <w:t xml:space="preserve">uestionnaire </w:t>
                  </w:r>
                  <w:r>
                    <w:rPr>
                      <w:rFonts w:ascii="Garamond" w:hAnsi="Garamond"/>
                      <w:b/>
                      <w:sz w:val="30"/>
                      <w:szCs w:val="30"/>
                    </w:rPr>
                    <w:t xml:space="preserve">online </w:t>
                  </w:r>
                  <w:r w:rsidRPr="00B0130F">
                    <w:rPr>
                      <w:rFonts w:ascii="Garamond" w:hAnsi="Garamond"/>
                      <w:b/>
                      <w:sz w:val="30"/>
                      <w:szCs w:val="30"/>
                    </w:rPr>
                    <w:t xml:space="preserve">is </w:t>
                  </w:r>
                  <w:r>
                    <w:rPr>
                      <w:rFonts w:ascii="Garamond" w:hAnsi="Garamond"/>
                      <w:b/>
                      <w:sz w:val="30"/>
                      <w:szCs w:val="30"/>
                    </w:rPr>
                    <w:t xml:space="preserve">the </w:t>
                  </w:r>
                  <w:r w:rsidRPr="00B0130F">
                    <w:rPr>
                      <w:rFonts w:ascii="Garamond" w:hAnsi="Garamond"/>
                      <w:b/>
                      <w:sz w:val="30"/>
                      <w:szCs w:val="30"/>
                    </w:rPr>
                    <w:t>quicke</w:t>
                  </w:r>
                  <w:r>
                    <w:rPr>
                      <w:rFonts w:ascii="Garamond" w:hAnsi="Garamond"/>
                      <w:b/>
                      <w:sz w:val="30"/>
                      <w:szCs w:val="30"/>
                    </w:rPr>
                    <w:t>st</w:t>
                  </w:r>
                </w:p>
                <w:p w:rsidR="00141349" w:rsidRDefault="00141349" w:rsidP="00F651A3">
                  <w:pPr>
                    <w:ind w:right="1006"/>
                    <w:jc w:val="center"/>
                  </w:pPr>
                  <w:proofErr w:type="gramStart"/>
                  <w:r w:rsidRPr="00B0130F">
                    <w:rPr>
                      <w:rFonts w:ascii="Garamond" w:hAnsi="Garamond"/>
                      <w:b/>
                      <w:sz w:val="30"/>
                      <w:szCs w:val="30"/>
                    </w:rPr>
                    <w:t>and</w:t>
                  </w:r>
                  <w:proofErr w:type="gramEnd"/>
                  <w:r w:rsidRPr="00B0130F">
                    <w:rPr>
                      <w:rFonts w:ascii="Garamond" w:hAnsi="Garamond"/>
                      <w:b/>
                      <w:sz w:val="30"/>
                      <w:szCs w:val="30"/>
                    </w:rPr>
                    <w:t xml:space="preserve"> easie</w:t>
                  </w:r>
                  <w:r>
                    <w:rPr>
                      <w:rFonts w:ascii="Garamond" w:hAnsi="Garamond"/>
                      <w:b/>
                      <w:sz w:val="30"/>
                      <w:szCs w:val="30"/>
                    </w:rPr>
                    <w:t>st</w:t>
                  </w:r>
                  <w:r w:rsidRPr="00B0130F">
                    <w:rPr>
                      <w:rFonts w:ascii="Garamond" w:hAnsi="Garamond"/>
                      <w:b/>
                      <w:sz w:val="30"/>
                      <w:szCs w:val="30"/>
                    </w:rPr>
                    <w:t xml:space="preserve"> </w:t>
                  </w:r>
                  <w:r>
                    <w:rPr>
                      <w:rFonts w:ascii="Garamond" w:hAnsi="Garamond"/>
                      <w:b/>
                      <w:sz w:val="30"/>
                      <w:szCs w:val="30"/>
                    </w:rPr>
                    <w:t>way to participate in the survey.</w:t>
                  </w:r>
                </w:p>
              </w:txbxContent>
            </v:textbox>
          </v:shape>
        </w:pict>
      </w:r>
    </w:p>
    <w:p w:rsidR="00F10D3E" w:rsidRDefault="00F10D3E" w:rsidP="00666CEA">
      <w:pPr>
        <w:pStyle w:val="Title"/>
        <w:tabs>
          <w:tab w:val="left" w:pos="180"/>
          <w:tab w:val="left" w:pos="6480"/>
          <w:tab w:val="right" w:pos="9180"/>
        </w:tabs>
        <w:jc w:val="right"/>
        <w:rPr>
          <w:rFonts w:ascii="Footlight MT Light" w:hAnsi="Footlight MT Light" w:cs="Arial"/>
          <w:smallCaps/>
          <w:color w:val="000000"/>
          <w:sz w:val="32"/>
          <w:szCs w:val="32"/>
        </w:rPr>
      </w:pPr>
    </w:p>
    <w:p w:rsidR="00F10D3E" w:rsidRDefault="00F10D3E" w:rsidP="00666CEA">
      <w:pPr>
        <w:pStyle w:val="Title"/>
        <w:tabs>
          <w:tab w:val="left" w:pos="180"/>
          <w:tab w:val="left" w:pos="6480"/>
          <w:tab w:val="right" w:pos="9180"/>
        </w:tabs>
        <w:jc w:val="right"/>
        <w:rPr>
          <w:rFonts w:ascii="Footlight MT Light" w:hAnsi="Footlight MT Light" w:cs="Arial"/>
          <w:smallCaps/>
          <w:color w:val="000000"/>
          <w:sz w:val="32"/>
          <w:szCs w:val="32"/>
        </w:rPr>
      </w:pPr>
    </w:p>
    <w:p w:rsidR="00F10D3E" w:rsidRPr="00E83A60" w:rsidRDefault="00F10D3E" w:rsidP="00666CEA">
      <w:pPr>
        <w:pStyle w:val="Title"/>
        <w:tabs>
          <w:tab w:val="left" w:pos="180"/>
          <w:tab w:val="left" w:pos="6480"/>
          <w:tab w:val="right" w:pos="9180"/>
        </w:tabs>
        <w:jc w:val="right"/>
        <w:rPr>
          <w:rFonts w:ascii="Garamond" w:hAnsi="Garamond" w:cs="Tahoma"/>
          <w:smallCaps/>
          <w:color w:val="000000"/>
          <w:sz w:val="32"/>
          <w:szCs w:val="32"/>
        </w:rPr>
      </w:pPr>
    </w:p>
    <w:tbl>
      <w:tblPr>
        <w:tblpPr w:leftFromText="180" w:rightFromText="180" w:vertAnchor="text" w:horzAnchor="margin" w:tblpXSpec="center" w:tblpY="1782"/>
        <w:tblW w:w="9589"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00"/>
      </w:tblPr>
      <w:tblGrid>
        <w:gridCol w:w="9589"/>
      </w:tblGrid>
      <w:tr w:rsidR="00F10D3E" w:rsidRPr="00E83A60" w:rsidTr="00666CEA">
        <w:trPr>
          <w:trHeight w:val="2962"/>
        </w:trPr>
        <w:tc>
          <w:tcPr>
            <w:tcW w:w="9589" w:type="dxa"/>
          </w:tcPr>
          <w:p w:rsidR="00F10D3E" w:rsidRPr="00A60D61" w:rsidRDefault="00F10D3E" w:rsidP="00E94BDA">
            <w:pPr>
              <w:pStyle w:val="BodyText2"/>
              <w:spacing w:before="120" w:after="120"/>
              <w:jc w:val="left"/>
              <w:rPr>
                <w:rFonts w:ascii="Tahoma" w:hAnsi="Tahoma" w:cs="Tahoma"/>
                <w:smallCaps/>
                <w:sz w:val="36"/>
              </w:rPr>
            </w:pPr>
            <w:r w:rsidRPr="00A60D61">
              <w:rPr>
                <w:rFonts w:ascii="Tahoma" w:hAnsi="Tahoma" w:cs="Tahoma"/>
                <w:smallCaps/>
                <w:sz w:val="36"/>
              </w:rPr>
              <w:t>To Respond on the Internet:</w:t>
            </w:r>
          </w:p>
          <w:p w:rsidR="00F10D3E" w:rsidRPr="00A60D61" w:rsidRDefault="00F10D3E" w:rsidP="00666CEA">
            <w:pPr>
              <w:pStyle w:val="BodyText2"/>
              <w:jc w:val="left"/>
              <w:rPr>
                <w:rFonts w:ascii="Tahoma" w:hAnsi="Tahoma" w:cs="Tahoma"/>
                <w:b/>
                <w:bCs/>
                <w:sz w:val="20"/>
                <w:szCs w:val="28"/>
              </w:rPr>
            </w:pPr>
            <w:r w:rsidRPr="00A60D61">
              <w:rPr>
                <w:rFonts w:ascii="Tahoma" w:hAnsi="Tahoma" w:cs="Tahoma"/>
                <w:sz w:val="32"/>
              </w:rPr>
              <w:t xml:space="preserve">1)  </w:t>
            </w:r>
            <w:r w:rsidRPr="00A60D61">
              <w:rPr>
                <w:rFonts w:ascii="Tahoma" w:hAnsi="Tahoma" w:cs="Tahoma"/>
                <w:smallCaps/>
                <w:sz w:val="32"/>
              </w:rPr>
              <w:t>Log on at</w:t>
            </w:r>
            <w:r w:rsidRPr="00A60D61">
              <w:rPr>
                <w:rFonts w:ascii="Tahoma" w:hAnsi="Tahoma" w:cs="Tahoma"/>
                <w:sz w:val="36"/>
              </w:rPr>
              <w:t>:</w:t>
            </w:r>
            <w:r w:rsidRPr="00A60D61">
              <w:rPr>
                <w:rFonts w:ascii="Tahoma" w:hAnsi="Tahoma" w:cs="Tahoma"/>
                <w:color w:val="000000"/>
                <w:sz w:val="36"/>
              </w:rPr>
              <w:t xml:space="preserve">  https://survey.nssats.com </w:t>
            </w:r>
            <w:r w:rsidRPr="00A60D61">
              <w:rPr>
                <w:rFonts w:ascii="Tahoma" w:hAnsi="Tahoma" w:cs="Tahoma"/>
                <w:smallCaps/>
                <w:sz w:val="20"/>
              </w:rPr>
              <w:t>(this is a secure site.)</w:t>
            </w:r>
            <w:r w:rsidRPr="00A60D61">
              <w:rPr>
                <w:rFonts w:ascii="Tahoma" w:hAnsi="Tahoma" w:cs="Tahoma"/>
                <w:sz w:val="20"/>
                <w:szCs w:val="28"/>
              </w:rPr>
              <w:t xml:space="preserve"> </w:t>
            </w:r>
          </w:p>
          <w:p w:rsidR="00F10D3E" w:rsidRPr="00A60D61" w:rsidRDefault="00F10D3E" w:rsidP="00666CEA">
            <w:pPr>
              <w:pStyle w:val="BodyText"/>
              <w:rPr>
                <w:rFonts w:ascii="Tahoma" w:hAnsi="Tahoma" w:cs="Tahoma"/>
                <w:sz w:val="36"/>
                <w:szCs w:val="28"/>
              </w:rPr>
            </w:pPr>
            <w:r w:rsidRPr="00A60D61">
              <w:rPr>
                <w:rFonts w:ascii="Tahoma" w:hAnsi="Tahoma" w:cs="Tahoma"/>
                <w:sz w:val="32"/>
              </w:rPr>
              <w:t xml:space="preserve">2)  </w:t>
            </w:r>
            <w:r w:rsidRPr="00A60D61">
              <w:rPr>
                <w:rFonts w:ascii="Tahoma" w:hAnsi="Tahoma" w:cs="Tahoma"/>
                <w:smallCaps/>
                <w:sz w:val="32"/>
              </w:rPr>
              <w:t xml:space="preserve">Enter your facility’s unique </w:t>
            </w:r>
            <w:r w:rsidRPr="00A60D61">
              <w:rPr>
                <w:rFonts w:ascii="Tahoma" w:hAnsi="Tahoma" w:cs="Tahoma"/>
                <w:b/>
                <w:bCs/>
                <w:smallCaps/>
                <w:sz w:val="32"/>
              </w:rPr>
              <w:t>USER ID</w:t>
            </w:r>
            <w:r w:rsidRPr="00A60D61">
              <w:rPr>
                <w:rFonts w:ascii="Tahoma" w:hAnsi="Tahoma" w:cs="Tahoma"/>
                <w:smallCaps/>
                <w:sz w:val="32"/>
              </w:rPr>
              <w:t xml:space="preserve"> and </w:t>
            </w:r>
            <w:r w:rsidRPr="00A60D61">
              <w:rPr>
                <w:rFonts w:ascii="Tahoma" w:hAnsi="Tahoma" w:cs="Tahoma"/>
                <w:b/>
                <w:bCs/>
                <w:smallCaps/>
                <w:sz w:val="32"/>
              </w:rPr>
              <w:t>PASSWORD</w:t>
            </w:r>
            <w:r w:rsidRPr="00A60D61">
              <w:rPr>
                <w:rFonts w:ascii="Tahoma" w:hAnsi="Tahoma" w:cs="Tahoma"/>
                <w:sz w:val="36"/>
              </w:rPr>
              <w:t xml:space="preserve">: </w:t>
            </w:r>
          </w:p>
          <w:p w:rsidR="00F10D3E" w:rsidRPr="00A60D61" w:rsidRDefault="00F10D3E" w:rsidP="00666CEA">
            <w:pPr>
              <w:pStyle w:val="Heading2"/>
              <w:ind w:left="1440" w:firstLine="0"/>
              <w:rPr>
                <w:rFonts w:ascii="Tahoma" w:hAnsi="Tahoma" w:cs="Tahoma"/>
                <w:sz w:val="36"/>
              </w:rPr>
            </w:pPr>
            <w:r w:rsidRPr="00A60D61">
              <w:rPr>
                <w:rFonts w:ascii="Tahoma" w:hAnsi="Tahoma" w:cs="Tahoma"/>
                <w:sz w:val="36"/>
              </w:rPr>
              <w:t xml:space="preserve">   </w:t>
            </w:r>
            <w:r w:rsidRPr="00A60D61">
              <w:rPr>
                <w:rFonts w:ascii="Tahoma" w:hAnsi="Tahoma" w:cs="Tahoma"/>
                <w:sz w:val="32"/>
              </w:rPr>
              <w:t>User ID:</w:t>
            </w:r>
            <w:r w:rsidRPr="00A60D61">
              <w:rPr>
                <w:rFonts w:ascii="Tahoma" w:hAnsi="Tahoma" w:cs="Tahoma"/>
                <w:sz w:val="36"/>
              </w:rPr>
              <w:tab/>
              <w:t xml:space="preserve"> </w:t>
            </w:r>
            <w:r w:rsidRPr="00A60D61">
              <w:rPr>
                <w:rFonts w:ascii="Tahoma" w:hAnsi="Tahoma" w:cs="Tahoma"/>
                <w:sz w:val="36"/>
              </w:rPr>
              <w:tab/>
            </w:r>
            <w:r w:rsidRPr="00A60D61">
              <w:rPr>
                <w:rFonts w:ascii="Tahoma" w:hAnsi="Tahoma" w:cs="Tahoma"/>
                <w:sz w:val="36"/>
              </w:rPr>
              <w:tab/>
            </w:r>
            <w:r w:rsidRPr="00A60D61">
              <w:rPr>
                <w:rFonts w:ascii="Tahoma" w:hAnsi="Tahoma" w:cs="Tahoma"/>
                <w:sz w:val="36"/>
              </w:rPr>
              <w:tab/>
              <w:t>[Field 2]</w:t>
            </w:r>
          </w:p>
          <w:p w:rsidR="00F10D3E" w:rsidRPr="00A60D61" w:rsidRDefault="00F10D3E" w:rsidP="00666CEA">
            <w:pPr>
              <w:widowControl/>
              <w:tabs>
                <w:tab w:val="left" w:pos="-1440"/>
                <w:tab w:val="left" w:pos="-720"/>
                <w:tab w:val="left" w:pos="0"/>
                <w:tab w:val="left" w:pos="432"/>
                <w:tab w:val="left" w:pos="720"/>
                <w:tab w:val="left" w:pos="1080"/>
              </w:tabs>
              <w:rPr>
                <w:rFonts w:ascii="Tahoma" w:hAnsi="Tahoma" w:cs="Tahoma"/>
                <w:smallCaps/>
                <w:szCs w:val="20"/>
              </w:rPr>
            </w:pP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t xml:space="preserve">           </w:t>
            </w:r>
            <w:r w:rsidRPr="00A60D61">
              <w:rPr>
                <w:rFonts w:ascii="Tahoma" w:hAnsi="Tahoma" w:cs="Tahoma"/>
                <w:sz w:val="36"/>
                <w:szCs w:val="32"/>
              </w:rPr>
              <w:tab/>
            </w:r>
            <w:r w:rsidRPr="00A60D61">
              <w:rPr>
                <w:rFonts w:ascii="Tahoma" w:hAnsi="Tahoma" w:cs="Tahoma"/>
                <w:smallCaps/>
                <w:szCs w:val="20"/>
              </w:rPr>
              <w:t>(all numbers)</w:t>
            </w:r>
          </w:p>
          <w:p w:rsidR="00F10D3E" w:rsidRPr="00A60D61" w:rsidRDefault="00F10D3E" w:rsidP="00666CEA">
            <w:pPr>
              <w:widowControl/>
              <w:tabs>
                <w:tab w:val="left" w:pos="-1440"/>
                <w:tab w:val="left" w:pos="-720"/>
                <w:tab w:val="left" w:pos="0"/>
                <w:tab w:val="left" w:pos="432"/>
                <w:tab w:val="left" w:pos="720"/>
                <w:tab w:val="left" w:pos="1080"/>
              </w:tabs>
              <w:rPr>
                <w:rFonts w:ascii="Tahoma" w:hAnsi="Tahoma" w:cs="Tahoma"/>
                <w:smallCaps/>
                <w:szCs w:val="20"/>
              </w:rPr>
            </w:pPr>
          </w:p>
          <w:p w:rsidR="00F10D3E" w:rsidRPr="00A60D61" w:rsidRDefault="00F10D3E" w:rsidP="00666CEA">
            <w:pPr>
              <w:pStyle w:val="Heading2"/>
              <w:ind w:left="1440" w:firstLine="0"/>
              <w:rPr>
                <w:rFonts w:ascii="Tahoma" w:hAnsi="Tahoma" w:cs="Tahoma"/>
                <w:sz w:val="36"/>
              </w:rPr>
            </w:pPr>
            <w:r w:rsidRPr="00A60D61">
              <w:rPr>
                <w:rFonts w:ascii="Tahoma" w:hAnsi="Tahoma" w:cs="Tahoma"/>
                <w:sz w:val="36"/>
              </w:rPr>
              <w:t xml:space="preserve">   </w:t>
            </w:r>
            <w:r w:rsidRPr="00A60D61">
              <w:rPr>
                <w:rFonts w:ascii="Tahoma" w:hAnsi="Tahoma" w:cs="Tahoma"/>
                <w:sz w:val="32"/>
              </w:rPr>
              <w:t>Password:</w:t>
            </w:r>
            <w:r w:rsidRPr="00A60D61">
              <w:rPr>
                <w:rFonts w:ascii="Tahoma" w:hAnsi="Tahoma" w:cs="Tahoma"/>
                <w:sz w:val="36"/>
              </w:rPr>
              <w:tab/>
            </w:r>
            <w:r w:rsidRPr="00A60D61">
              <w:rPr>
                <w:rFonts w:ascii="Tahoma" w:hAnsi="Tahoma" w:cs="Tahoma"/>
                <w:sz w:val="36"/>
              </w:rPr>
              <w:tab/>
            </w:r>
            <w:r w:rsidRPr="00A60D61">
              <w:rPr>
                <w:rFonts w:ascii="Tahoma" w:hAnsi="Tahoma" w:cs="Tahoma"/>
                <w:sz w:val="36"/>
              </w:rPr>
              <w:tab/>
            </w:r>
            <w:r w:rsidRPr="00A60D61">
              <w:rPr>
                <w:rFonts w:ascii="Tahoma" w:hAnsi="Tahoma" w:cs="Tahoma"/>
                <w:sz w:val="36"/>
              </w:rPr>
              <w:tab/>
              <w:t>[Field 3]</w:t>
            </w:r>
          </w:p>
          <w:p w:rsidR="00F10D3E" w:rsidRPr="00952BBD" w:rsidRDefault="00F10D3E" w:rsidP="00666CEA">
            <w:pPr>
              <w:widowControl/>
              <w:tabs>
                <w:tab w:val="left" w:pos="-1440"/>
                <w:tab w:val="left" w:pos="-720"/>
                <w:tab w:val="left" w:pos="0"/>
                <w:tab w:val="left" w:pos="432"/>
                <w:tab w:val="left" w:pos="720"/>
                <w:tab w:val="left" w:pos="1080"/>
              </w:tabs>
              <w:rPr>
                <w:rFonts w:ascii="Garamond" w:hAnsi="Garamond" w:cs="Tahoma"/>
                <w:smallCaps/>
                <w:szCs w:val="20"/>
              </w:rPr>
            </w:pP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t xml:space="preserve">    </w:t>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z w:val="36"/>
                <w:szCs w:val="32"/>
              </w:rPr>
              <w:tab/>
            </w:r>
            <w:r w:rsidRPr="00A60D61">
              <w:rPr>
                <w:rFonts w:ascii="Tahoma" w:hAnsi="Tahoma" w:cs="Tahoma"/>
                <w:smallCaps/>
                <w:szCs w:val="20"/>
              </w:rPr>
              <w:t>(all numbers)</w:t>
            </w:r>
          </w:p>
        </w:tc>
      </w:tr>
    </w:tbl>
    <w:p w:rsidR="00F10D3E" w:rsidRDefault="00F004E5" w:rsidP="00F651A3">
      <w:pPr>
        <w:spacing w:before="240"/>
        <w:ind w:left="-360" w:right="270"/>
        <w:rPr>
          <w:rFonts w:ascii="Garamond" w:eastAsia="Arial Unicode MS" w:hAnsi="Garamond" w:cs="Tahoma"/>
          <w:b/>
          <w:bCs/>
          <w:sz w:val="32"/>
          <w:szCs w:val="32"/>
        </w:rPr>
      </w:pPr>
      <w:r>
        <w:rPr>
          <w:rFonts w:ascii="Garamond" w:eastAsia="Arial Unicode MS" w:hAnsi="Garamond" w:cs="Tahoma"/>
          <w:b/>
          <w:bCs/>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206.2pt;margin-top:26.65pt;width:69.95pt;height:37.05pt;rotation:90;z-index:251665408;mso-position-horizontal-relative:text;mso-position-vertical-relative:text" adj="12006,5773" strokeweight="4pt"/>
        </w:pict>
      </w:r>
    </w:p>
    <w:p w:rsidR="00F10D3E" w:rsidRDefault="00F10D3E" w:rsidP="00F651A3">
      <w:pPr>
        <w:ind w:left="-360" w:right="274"/>
        <w:rPr>
          <w:rFonts w:ascii="Garamond" w:eastAsia="Arial Unicode MS" w:hAnsi="Garamond" w:cs="Tahoma"/>
          <w:b/>
          <w:bCs/>
          <w:sz w:val="32"/>
          <w:szCs w:val="32"/>
        </w:rPr>
      </w:pPr>
    </w:p>
    <w:p w:rsidR="00F10D3E" w:rsidRDefault="00F10D3E" w:rsidP="00F651A3">
      <w:pPr>
        <w:ind w:left="-360" w:right="274"/>
        <w:rPr>
          <w:rFonts w:ascii="Garamond" w:eastAsia="Arial Unicode MS" w:hAnsi="Garamond" w:cs="Tahoma"/>
          <w:b/>
          <w:bCs/>
          <w:sz w:val="32"/>
          <w:szCs w:val="32"/>
        </w:rPr>
      </w:pPr>
    </w:p>
    <w:p w:rsidR="00F10D3E" w:rsidRDefault="00F10D3E" w:rsidP="00F651A3">
      <w:pPr>
        <w:ind w:left="-360" w:right="274"/>
        <w:rPr>
          <w:rFonts w:ascii="Garamond" w:eastAsia="Arial Unicode MS" w:hAnsi="Garamond" w:cs="Tahoma"/>
          <w:b/>
          <w:bCs/>
          <w:sz w:val="32"/>
          <w:szCs w:val="32"/>
        </w:rPr>
      </w:pPr>
    </w:p>
    <w:p w:rsidR="00F10D3E" w:rsidRPr="00E83A60" w:rsidRDefault="00F10D3E" w:rsidP="00F651A3">
      <w:pPr>
        <w:ind w:left="-360" w:right="274"/>
        <w:rPr>
          <w:rFonts w:ascii="Garamond" w:eastAsia="Arial Unicode MS" w:hAnsi="Garamond" w:cs="Tahoma"/>
          <w:b/>
          <w:bCs/>
          <w:sz w:val="32"/>
          <w:szCs w:val="32"/>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ind w:left="-360"/>
        <w:rPr>
          <w:rFonts w:ascii="Garamond" w:hAnsi="Garamond" w:cs="Tahoma"/>
        </w:rPr>
      </w:pPr>
    </w:p>
    <w:p w:rsidR="00F10D3E" w:rsidRDefault="00F10D3E" w:rsidP="00F651A3">
      <w:pPr>
        <w:pStyle w:val="Title"/>
        <w:tabs>
          <w:tab w:val="left" w:pos="180"/>
          <w:tab w:val="left" w:pos="6480"/>
          <w:tab w:val="right" w:pos="9180"/>
        </w:tabs>
        <w:ind w:left="-360"/>
        <w:jc w:val="right"/>
        <w:outlineLvl w:val="0"/>
        <w:rPr>
          <w:rFonts w:ascii="Garamond" w:hAnsi="Garamond" w:cs="Tahoma"/>
          <w:smallCaps/>
          <w:color w:val="000000"/>
          <w:sz w:val="32"/>
          <w:szCs w:val="32"/>
        </w:rPr>
      </w:pPr>
    </w:p>
    <w:p w:rsidR="00F10D3E" w:rsidRDefault="00F10D3E" w:rsidP="00F651A3">
      <w:pPr>
        <w:pStyle w:val="Title"/>
        <w:tabs>
          <w:tab w:val="left" w:pos="180"/>
          <w:tab w:val="left" w:pos="6480"/>
          <w:tab w:val="right" w:pos="9180"/>
        </w:tabs>
        <w:ind w:left="-360"/>
        <w:jc w:val="left"/>
        <w:outlineLvl w:val="0"/>
        <w:rPr>
          <w:rFonts w:ascii="Garamond" w:hAnsi="Garamond" w:cs="Tahoma"/>
          <w:smallCaps/>
          <w:color w:val="000000"/>
          <w:sz w:val="32"/>
          <w:szCs w:val="32"/>
        </w:rPr>
      </w:pPr>
    </w:p>
    <w:p w:rsidR="00F10D3E" w:rsidRDefault="00F10D3E" w:rsidP="00F651A3">
      <w:pPr>
        <w:pStyle w:val="BodyText"/>
        <w:ind w:left="-360"/>
        <w:rPr>
          <w:rFonts w:ascii="Tahoma" w:hAnsi="Tahoma" w:cs="Tahoma"/>
          <w:b/>
          <w:bCs/>
        </w:rPr>
      </w:pPr>
    </w:p>
    <w:p w:rsidR="00F10D3E" w:rsidRDefault="00F10D3E" w:rsidP="00F651A3">
      <w:pPr>
        <w:pStyle w:val="BodyText"/>
        <w:ind w:left="-360"/>
        <w:rPr>
          <w:rFonts w:ascii="Tahoma" w:hAnsi="Tahoma" w:cs="Tahoma"/>
          <w:b/>
          <w:bCs/>
        </w:rPr>
      </w:pPr>
    </w:p>
    <w:p w:rsidR="00F10D3E" w:rsidRPr="00881E81" w:rsidRDefault="00F004E5" w:rsidP="00F651A3">
      <w:pPr>
        <w:pStyle w:val="BodyText"/>
        <w:ind w:left="-360"/>
        <w:rPr>
          <w:rFonts w:ascii="Tahoma" w:hAnsi="Tahoma" w:cs="Tahoma"/>
          <w:b/>
          <w:bCs/>
        </w:rPr>
      </w:pPr>
      <w:r w:rsidRPr="00F004E5">
        <w:rPr>
          <w:rFonts w:ascii="Tahoma" w:hAnsi="Tahoma" w:cs="Tahoma"/>
          <w:b/>
          <w:bCs/>
          <w:noProof/>
          <w:sz w:val="28"/>
          <w:szCs w:val="28"/>
        </w:rPr>
        <w:pict>
          <v:shape id="_x0000_s1032" type="#_x0000_t202" style="position:absolute;left:0;text-align:left;margin-left:179.7pt;margin-top:2.15pt;width:338.7pt;height:72.95pt;z-index:251664384;mso-width-relative:margin;mso-height-relative:margin" filled="f" fillcolor="#d8d8d8">
            <v:textbox style="mso-next-textbox:#_x0000_s1032">
              <w:txbxContent>
                <w:p w:rsidR="00141349" w:rsidRPr="00B73AE4" w:rsidRDefault="00141349" w:rsidP="00F87CB2">
                  <w:pPr>
                    <w:spacing w:before="120"/>
                    <w:jc w:val="center"/>
                    <w:rPr>
                      <w:rFonts w:ascii="Tahoma" w:hAnsi="Tahoma" w:cs="Tahoma"/>
                      <w:b/>
                    </w:rPr>
                  </w:pPr>
                  <w:proofErr w:type="gramStart"/>
                  <w:r w:rsidRPr="00B73AE4">
                    <w:rPr>
                      <w:rFonts w:ascii="Tahoma" w:hAnsi="Tahoma" w:cs="Tahoma"/>
                      <w:b/>
                    </w:rPr>
                    <w:t>Questions?</w:t>
                  </w:r>
                  <w:proofErr w:type="gramEnd"/>
                  <w:r w:rsidRPr="00B73AE4">
                    <w:rPr>
                      <w:rFonts w:ascii="Tahoma" w:hAnsi="Tahoma" w:cs="Tahoma"/>
                      <w:b/>
                    </w:rPr>
                    <w:t xml:space="preserve"> </w:t>
                  </w:r>
                  <w:r>
                    <w:rPr>
                      <w:rFonts w:ascii="Tahoma" w:hAnsi="Tahoma" w:cs="Tahoma"/>
                      <w:b/>
                    </w:rPr>
                    <w:t xml:space="preserve">Would you like </w:t>
                  </w:r>
                  <w:r w:rsidRPr="00B73AE4">
                    <w:rPr>
                      <w:rFonts w:ascii="Tahoma" w:hAnsi="Tahoma" w:cs="Tahoma"/>
                      <w:b/>
                    </w:rPr>
                    <w:t>a paper questionnaire?</w:t>
                  </w:r>
                </w:p>
                <w:p w:rsidR="00141349" w:rsidRPr="00881E81" w:rsidRDefault="00141349" w:rsidP="00F87CB2">
                  <w:pPr>
                    <w:jc w:val="center"/>
                    <w:rPr>
                      <w:rFonts w:ascii="Tahoma" w:hAnsi="Tahoma" w:cs="Tahoma"/>
                      <w:bCs/>
                    </w:rPr>
                  </w:pPr>
                  <w:r w:rsidRPr="00881E81">
                    <w:rPr>
                      <w:rFonts w:ascii="Tahoma" w:hAnsi="Tahoma" w:cs="Tahoma"/>
                      <w:bCs/>
                    </w:rPr>
                    <w:t>Tele</w:t>
                  </w:r>
                  <w:r>
                    <w:rPr>
                      <w:rFonts w:ascii="Tahoma" w:hAnsi="Tahoma" w:cs="Tahoma"/>
                      <w:bCs/>
                    </w:rPr>
                    <w:t>phone Helpline: (888) 324-8337 (</w:t>
                  </w:r>
                  <w:r w:rsidRPr="00881E81">
                    <w:rPr>
                      <w:rFonts w:ascii="Tahoma" w:hAnsi="Tahoma" w:cs="Tahoma"/>
                      <w:bCs/>
                    </w:rPr>
                    <w:t>8 a.m. – 8 p.m. EDT)</w:t>
                  </w:r>
                </w:p>
                <w:p w:rsidR="00141349" w:rsidRPr="00881E81" w:rsidRDefault="00141349" w:rsidP="00F87CB2">
                  <w:pPr>
                    <w:ind w:firstLine="360"/>
                    <w:jc w:val="center"/>
                    <w:rPr>
                      <w:rFonts w:ascii="Tahoma" w:hAnsi="Tahoma" w:cs="Tahoma"/>
                      <w:bCs/>
                    </w:rPr>
                  </w:pPr>
                  <w:r w:rsidRPr="00881E81">
                    <w:rPr>
                      <w:rFonts w:ascii="Tahoma" w:hAnsi="Tahoma" w:cs="Tahoma"/>
                      <w:bCs/>
                    </w:rPr>
                    <w:t xml:space="preserve">E-mail: </w:t>
                  </w:r>
                  <w:hyperlink r:id="rId11" w:history="1">
                    <w:r w:rsidRPr="00881E81">
                      <w:rPr>
                        <w:rStyle w:val="Hyperlink"/>
                        <w:rFonts w:ascii="Tahoma" w:hAnsi="Tahoma" w:cs="Tahoma"/>
                        <w:bCs/>
                      </w:rPr>
                      <w:t>nssatsweb@mathematica-mpr.com</w:t>
                    </w:r>
                  </w:hyperlink>
                </w:p>
                <w:p w:rsidR="00141349" w:rsidRPr="00881E81" w:rsidRDefault="00141349" w:rsidP="00F87CB2">
                  <w:pPr>
                    <w:ind w:firstLine="360"/>
                    <w:jc w:val="center"/>
                    <w:rPr>
                      <w:rFonts w:ascii="Tahoma" w:hAnsi="Tahoma" w:cs="Tahoma"/>
                    </w:rPr>
                  </w:pPr>
                  <w:r w:rsidRPr="00881E81">
                    <w:rPr>
                      <w:rFonts w:ascii="Tahoma" w:hAnsi="Tahoma" w:cs="Tahoma"/>
                    </w:rPr>
                    <w:t>https://survey.nssats.com</w:t>
                  </w:r>
                </w:p>
                <w:p w:rsidR="00141349" w:rsidRPr="000B6216" w:rsidRDefault="00141349" w:rsidP="00666CEA">
                  <w:pPr>
                    <w:rPr>
                      <w:szCs w:val="28"/>
                    </w:rPr>
                  </w:pPr>
                </w:p>
              </w:txbxContent>
            </v:textbox>
          </v:shape>
        </w:pict>
      </w:r>
      <w:r w:rsidR="00F10D3E" w:rsidRPr="00881E81">
        <w:rPr>
          <w:rFonts w:ascii="Tahoma" w:hAnsi="Tahoma" w:cs="Tahoma"/>
          <w:b/>
          <w:bCs/>
        </w:rPr>
        <w:t>State ID: [Field 1]</w:t>
      </w:r>
    </w:p>
    <w:p w:rsidR="00F10D3E" w:rsidRPr="00881E81" w:rsidRDefault="00F10D3E" w:rsidP="00F651A3">
      <w:pPr>
        <w:pStyle w:val="BodyText"/>
        <w:ind w:left="-360"/>
        <w:rPr>
          <w:rFonts w:ascii="Tahoma" w:hAnsi="Tahoma" w:cs="Tahoma"/>
          <w:b/>
          <w:bCs/>
        </w:rPr>
      </w:pPr>
      <w:r w:rsidRPr="00881E81">
        <w:rPr>
          <w:rFonts w:ascii="Tahoma" w:hAnsi="Tahoma" w:cs="Tahoma"/>
          <w:b/>
          <w:bCs/>
        </w:rPr>
        <w:t>[</w:t>
      </w:r>
      <w:proofErr w:type="spellStart"/>
      <w:r w:rsidRPr="00881E81">
        <w:rPr>
          <w:rFonts w:ascii="Tahoma" w:hAnsi="Tahoma" w:cs="Tahoma"/>
          <w:b/>
          <w:bCs/>
        </w:rPr>
        <w:t>FAC</w:t>
      </w:r>
      <w:proofErr w:type="spellEnd"/>
      <w:r w:rsidRPr="00881E81">
        <w:rPr>
          <w:rFonts w:ascii="Tahoma" w:hAnsi="Tahoma" w:cs="Tahoma"/>
          <w:b/>
          <w:bCs/>
        </w:rPr>
        <w:t xml:space="preserve"> NAME1]: [</w:t>
      </w:r>
      <w:proofErr w:type="spellStart"/>
      <w:r w:rsidRPr="00881E81">
        <w:rPr>
          <w:rFonts w:ascii="Tahoma" w:hAnsi="Tahoma" w:cs="Tahoma"/>
          <w:b/>
          <w:bCs/>
        </w:rPr>
        <w:t>FAC</w:t>
      </w:r>
      <w:proofErr w:type="spellEnd"/>
      <w:r w:rsidRPr="00881E81">
        <w:rPr>
          <w:rFonts w:ascii="Tahoma" w:hAnsi="Tahoma" w:cs="Tahoma"/>
          <w:b/>
          <w:bCs/>
        </w:rPr>
        <w:t xml:space="preserve"> NAME 2]</w:t>
      </w:r>
    </w:p>
    <w:p w:rsidR="00F10D3E" w:rsidRDefault="00F10D3E" w:rsidP="00F651A3">
      <w:pPr>
        <w:pStyle w:val="BodyText"/>
        <w:ind w:left="-360"/>
        <w:rPr>
          <w:rFonts w:ascii="Tahoma" w:hAnsi="Tahoma" w:cs="Tahoma"/>
          <w:b/>
          <w:bCs/>
        </w:rPr>
      </w:pPr>
      <w:r w:rsidRPr="00881E81">
        <w:rPr>
          <w:rFonts w:ascii="Tahoma" w:hAnsi="Tahoma" w:cs="Tahoma"/>
          <w:b/>
          <w:bCs/>
        </w:rPr>
        <w:t>[LOCATION ADDRESS 1]</w:t>
      </w:r>
    </w:p>
    <w:p w:rsidR="00F10D3E" w:rsidRPr="00881E81" w:rsidRDefault="00F10D3E" w:rsidP="00F651A3">
      <w:pPr>
        <w:pStyle w:val="BodyText"/>
        <w:ind w:left="-360"/>
        <w:rPr>
          <w:rFonts w:ascii="Tahoma" w:hAnsi="Tahoma" w:cs="Tahoma"/>
          <w:b/>
          <w:bCs/>
        </w:rPr>
      </w:pPr>
      <w:r w:rsidRPr="00881E81">
        <w:rPr>
          <w:rFonts w:ascii="Tahoma" w:hAnsi="Tahoma" w:cs="Tahoma"/>
          <w:b/>
          <w:bCs/>
        </w:rPr>
        <w:t>[LOCATION ADDRESS 2]</w:t>
      </w:r>
    </w:p>
    <w:p w:rsidR="00F10D3E" w:rsidRPr="00881E81" w:rsidRDefault="00F10D3E" w:rsidP="00F651A3">
      <w:pPr>
        <w:pStyle w:val="BodyText"/>
        <w:ind w:left="-360"/>
        <w:rPr>
          <w:rFonts w:ascii="Tahoma" w:hAnsi="Tahoma" w:cs="Tahoma"/>
          <w:b/>
          <w:bCs/>
        </w:rPr>
      </w:pPr>
      <w:r w:rsidRPr="00881E81">
        <w:rPr>
          <w:rFonts w:ascii="Tahoma" w:hAnsi="Tahoma" w:cs="Tahoma"/>
          <w:b/>
          <w:bCs/>
        </w:rPr>
        <w:t>[CITY], [STATE] [ZIP]</w:t>
      </w:r>
    </w:p>
    <w:p w:rsidR="00F10D3E" w:rsidRPr="00E83A60" w:rsidRDefault="00F10D3E" w:rsidP="00666CEA">
      <w:pPr>
        <w:pStyle w:val="BodyText"/>
        <w:rPr>
          <w:rFonts w:ascii="Garamond" w:hAnsi="Garamond" w:cs="Tahoma"/>
          <w:b/>
          <w:sz w:val="28"/>
          <w:szCs w:val="28"/>
        </w:rPr>
      </w:pPr>
    </w:p>
    <w:p w:rsidR="00F10D3E" w:rsidRDefault="00F10D3E" w:rsidP="00D35134">
      <w:pPr>
        <w:tabs>
          <w:tab w:val="left" w:pos="540"/>
        </w:tabs>
        <w:jc w:val="both"/>
        <w:rPr>
          <w:sz w:val="23"/>
          <w:szCs w:val="23"/>
        </w:rPr>
        <w:sectPr w:rsidR="00F10D3E" w:rsidSect="00F651A3">
          <w:headerReference w:type="default" r:id="rId12"/>
          <w:footerReference w:type="default" r:id="rId13"/>
          <w:endnotePr>
            <w:numFmt w:val="decimal"/>
          </w:endnotePr>
          <w:pgSz w:w="12240" w:h="15840" w:code="1"/>
          <w:pgMar w:top="288" w:right="1440" w:bottom="446" w:left="1440" w:header="1296" w:footer="576" w:gutter="0"/>
          <w:cols w:space="720"/>
          <w:noEndnote/>
          <w:docGrid w:linePitch="326"/>
        </w:sectPr>
      </w:pPr>
    </w:p>
    <w:p w:rsidR="00666CEA" w:rsidRPr="00CF4035" w:rsidRDefault="00666CEA" w:rsidP="00666CEA">
      <w:pPr>
        <w:jc w:val="center"/>
        <w:rPr>
          <w:b/>
          <w:sz w:val="23"/>
          <w:szCs w:val="23"/>
        </w:rPr>
      </w:pPr>
    </w:p>
    <w:p w:rsidR="00666CEA" w:rsidRDefault="00666CEA" w:rsidP="00666CEA">
      <w:pPr>
        <w:jc w:val="center"/>
        <w:rPr>
          <w:b/>
          <w:sz w:val="23"/>
          <w:szCs w:val="23"/>
        </w:rPr>
      </w:pPr>
      <w:r w:rsidRPr="00CF4035">
        <w:rPr>
          <w:b/>
          <w:sz w:val="23"/>
          <w:szCs w:val="23"/>
        </w:rPr>
        <w:t>FREQUENTLY ASKED QUESTIONS</w:t>
      </w:r>
    </w:p>
    <w:p w:rsidR="00E87CFE" w:rsidRPr="00CF4035" w:rsidRDefault="00E87CFE" w:rsidP="00666CEA">
      <w:pPr>
        <w:jc w:val="center"/>
        <w:rPr>
          <w:b/>
          <w:sz w:val="23"/>
          <w:szCs w:val="23"/>
        </w:rPr>
      </w:pPr>
    </w:p>
    <w:p w:rsidR="00666CEA" w:rsidRPr="00CF4035" w:rsidRDefault="00666CEA" w:rsidP="00666CEA">
      <w:pPr>
        <w:pStyle w:val="NumberedBullet"/>
        <w:ind w:left="360"/>
        <w:rPr>
          <w:bCs/>
          <w:sz w:val="23"/>
          <w:szCs w:val="23"/>
        </w:rPr>
      </w:pPr>
      <w:r w:rsidRPr="00CF4035">
        <w:rPr>
          <w:b/>
          <w:sz w:val="23"/>
          <w:szCs w:val="23"/>
        </w:rPr>
        <w:t>This facility is privately owned. We don’t get any Federal, State, or local funds. Should we participate in the survey?</w:t>
      </w:r>
      <w:r w:rsidRPr="00CF4035">
        <w:rPr>
          <w:sz w:val="23"/>
          <w:szCs w:val="23"/>
        </w:rPr>
        <w:t xml:space="preserve"> Yes, i</w:t>
      </w:r>
      <w:r w:rsidRPr="00CF4035">
        <w:rPr>
          <w:bCs/>
          <w:sz w:val="23"/>
          <w:szCs w:val="23"/>
        </w:rPr>
        <w:t xml:space="preserve">t is </w:t>
      </w:r>
      <w:r w:rsidRPr="00CF4035">
        <w:rPr>
          <w:bCs/>
          <w:i/>
          <w:iCs/>
          <w:sz w:val="23"/>
          <w:szCs w:val="23"/>
        </w:rPr>
        <w:t xml:space="preserve">very important </w:t>
      </w:r>
      <w:r w:rsidRPr="00CF4035">
        <w:rPr>
          <w:bCs/>
          <w:sz w:val="23"/>
          <w:szCs w:val="23"/>
        </w:rPr>
        <w:t>to have information about all substance abuse treatment providers so that we can properly describe our national substance abuse treatment network, including service availability.</w:t>
      </w:r>
    </w:p>
    <w:p w:rsidR="00666CEA" w:rsidRPr="001B1F3C" w:rsidRDefault="00666CEA" w:rsidP="00666CEA">
      <w:pPr>
        <w:pStyle w:val="NumberedBullet"/>
        <w:ind w:left="360"/>
        <w:rPr>
          <w:bCs/>
          <w:sz w:val="22"/>
          <w:szCs w:val="22"/>
        </w:rPr>
      </w:pPr>
      <w:r w:rsidRPr="00CF4035">
        <w:rPr>
          <w:b/>
          <w:sz w:val="23"/>
          <w:szCs w:val="23"/>
        </w:rPr>
        <w:t>Is it mandatory that I complete this survey?</w:t>
      </w:r>
      <w:r w:rsidRPr="00CF4035">
        <w:rPr>
          <w:sz w:val="23"/>
          <w:szCs w:val="23"/>
        </w:rPr>
        <w:t xml:space="preserve"> </w:t>
      </w:r>
      <w:r w:rsidRPr="00CF4035">
        <w:rPr>
          <w:bCs/>
          <w:sz w:val="23"/>
          <w:szCs w:val="23"/>
        </w:rPr>
        <w:t xml:space="preserve">Your participation is </w:t>
      </w:r>
      <w:r w:rsidRPr="00CF4035">
        <w:rPr>
          <w:bCs/>
          <w:i/>
          <w:sz w:val="23"/>
          <w:szCs w:val="23"/>
        </w:rPr>
        <w:t>very important</w:t>
      </w:r>
      <w:r w:rsidRPr="00CF4035">
        <w:rPr>
          <w:bCs/>
          <w:sz w:val="23"/>
          <w:szCs w:val="23"/>
        </w:rPr>
        <w:t>. Because the N-</w:t>
      </w:r>
      <w:proofErr w:type="spellStart"/>
      <w:r w:rsidRPr="00CF4035">
        <w:rPr>
          <w:bCs/>
          <w:sz w:val="23"/>
          <w:szCs w:val="23"/>
        </w:rPr>
        <w:t>SSATS</w:t>
      </w:r>
      <w:proofErr w:type="spellEnd"/>
      <w:r w:rsidRPr="00CF4035">
        <w:rPr>
          <w:bCs/>
          <w:sz w:val="23"/>
          <w:szCs w:val="23"/>
        </w:rPr>
        <w:t xml:space="preserve"> is the most comprehensive source of data on alcohol and drug abuse treatment facilities in the nation, policymakers at local, State, and Federal levels use information from the N-</w:t>
      </w:r>
      <w:proofErr w:type="spellStart"/>
      <w:r w:rsidRPr="00CF4035">
        <w:rPr>
          <w:bCs/>
          <w:sz w:val="23"/>
          <w:szCs w:val="23"/>
        </w:rPr>
        <w:t>SSATS</w:t>
      </w:r>
      <w:proofErr w:type="spellEnd"/>
      <w:r w:rsidRPr="00CF4035">
        <w:rPr>
          <w:bCs/>
          <w:sz w:val="23"/>
          <w:szCs w:val="23"/>
        </w:rPr>
        <w:t xml:space="preserve"> to determine the extent of services available and what new or expanded services may be needed. Facilities that respond to the survey and are approved for inclusion by their State substance abuse agency are listed in </w:t>
      </w:r>
      <w:proofErr w:type="spellStart"/>
      <w:r w:rsidRPr="00CF4035">
        <w:rPr>
          <w:bCs/>
          <w:sz w:val="23"/>
          <w:szCs w:val="23"/>
        </w:rPr>
        <w:t>SAMHSA’s</w:t>
      </w:r>
      <w:proofErr w:type="spellEnd"/>
      <w:r w:rsidRPr="00CF4035">
        <w:rPr>
          <w:bCs/>
          <w:sz w:val="23"/>
          <w:szCs w:val="23"/>
        </w:rPr>
        <w:t xml:space="preserve"> </w:t>
      </w:r>
      <w:r w:rsidRPr="00CF4035">
        <w:rPr>
          <w:bCs/>
          <w:i/>
          <w:iCs/>
          <w:sz w:val="23"/>
          <w:szCs w:val="23"/>
        </w:rPr>
        <w:t xml:space="preserve">National Directory of Drug and Alcohol Abuse Treatment Programs </w:t>
      </w:r>
      <w:r w:rsidRPr="00CF4035">
        <w:rPr>
          <w:bCs/>
          <w:sz w:val="23"/>
          <w:szCs w:val="23"/>
        </w:rPr>
        <w:t>and the online Treatment Facility Locator</w:t>
      </w:r>
      <w:r>
        <w:rPr>
          <w:bCs/>
          <w:sz w:val="23"/>
          <w:szCs w:val="23"/>
        </w:rPr>
        <w:t xml:space="preserve">. The Locator can be found at: </w:t>
      </w:r>
      <w:r w:rsidRPr="00CF4035">
        <w:rPr>
          <w:bCs/>
          <w:sz w:val="23"/>
          <w:szCs w:val="23"/>
        </w:rPr>
        <w:t xml:space="preserve"> </w:t>
      </w:r>
      <w:hyperlink r:id="rId14" w:history="1">
        <w:r w:rsidRPr="001B1F3C">
          <w:rPr>
            <w:rStyle w:val="Hyperlink"/>
            <w:b/>
            <w:bCs/>
            <w:sz w:val="23"/>
            <w:szCs w:val="23"/>
          </w:rPr>
          <w:t>http://findtreatment.samhsa.gov</w:t>
        </w:r>
      </w:hyperlink>
      <w:r w:rsidRPr="001B1F3C">
        <w:rPr>
          <w:bCs/>
          <w:sz w:val="23"/>
          <w:szCs w:val="23"/>
        </w:rPr>
        <w:t>.</w:t>
      </w:r>
    </w:p>
    <w:p w:rsidR="00666CEA" w:rsidRPr="00CF4035" w:rsidRDefault="00666CEA" w:rsidP="00666CEA">
      <w:pPr>
        <w:pStyle w:val="NumberedBullet"/>
        <w:ind w:left="360"/>
        <w:rPr>
          <w:bCs/>
          <w:sz w:val="23"/>
          <w:szCs w:val="23"/>
        </w:rPr>
      </w:pPr>
      <w:r w:rsidRPr="00CF4035">
        <w:rPr>
          <w:b/>
          <w:sz w:val="23"/>
          <w:szCs w:val="23"/>
        </w:rPr>
        <w:t>Another facility in our organization will report our information in their questionnaire.  Do we need to do anything?</w:t>
      </w:r>
      <w:r w:rsidRPr="00CF4035">
        <w:rPr>
          <w:sz w:val="23"/>
          <w:szCs w:val="23"/>
        </w:rPr>
        <w:t xml:space="preserve"> Yes, </w:t>
      </w:r>
      <w:r w:rsidRPr="00CF4035">
        <w:rPr>
          <w:i/>
          <w:sz w:val="23"/>
          <w:szCs w:val="23"/>
        </w:rPr>
        <w:t>w</w:t>
      </w:r>
      <w:r w:rsidRPr="00CF4035">
        <w:rPr>
          <w:bCs/>
          <w:i/>
          <w:iCs/>
          <w:sz w:val="23"/>
          <w:szCs w:val="23"/>
        </w:rPr>
        <w:t xml:space="preserve">e do need to hear from you! </w:t>
      </w:r>
      <w:r w:rsidRPr="00CF4035">
        <w:rPr>
          <w:bCs/>
          <w:sz w:val="23"/>
          <w:szCs w:val="23"/>
        </w:rPr>
        <w:t>Sections A and C of the 201</w:t>
      </w:r>
      <w:r>
        <w:rPr>
          <w:bCs/>
          <w:sz w:val="23"/>
          <w:szCs w:val="23"/>
        </w:rPr>
        <w:t>3</w:t>
      </w:r>
      <w:r w:rsidRPr="00CF4035">
        <w:rPr>
          <w:bCs/>
          <w:sz w:val="23"/>
          <w:szCs w:val="23"/>
        </w:rPr>
        <w:t xml:space="preserve"> </w:t>
      </w:r>
      <w:proofErr w:type="spellStart"/>
      <w:r w:rsidRPr="00CF4035">
        <w:rPr>
          <w:bCs/>
          <w:sz w:val="23"/>
          <w:szCs w:val="23"/>
        </w:rPr>
        <w:t>N</w:t>
      </w:r>
      <w:r w:rsidRPr="00CF4035">
        <w:rPr>
          <w:bCs/>
          <w:sz w:val="23"/>
          <w:szCs w:val="23"/>
        </w:rPr>
        <w:noBreakHyphen/>
        <w:t>SSATS</w:t>
      </w:r>
      <w:proofErr w:type="spellEnd"/>
      <w:r w:rsidRPr="00CF4035">
        <w:rPr>
          <w:bCs/>
          <w:sz w:val="23"/>
          <w:szCs w:val="23"/>
        </w:rPr>
        <w:t xml:space="preserve"> questionnaire are designed to collect information about the services offered at each individual facility. Even if another facility is providing information on the number of clients in treatment at this facility, every facility should answer Sections A and C of the questionnaire for themselves.</w:t>
      </w:r>
    </w:p>
    <w:p w:rsidR="00666CEA" w:rsidRPr="00CF4035" w:rsidRDefault="00666CEA" w:rsidP="00666CEA">
      <w:pPr>
        <w:pStyle w:val="NumberedBullet"/>
        <w:ind w:left="360"/>
        <w:rPr>
          <w:bCs/>
          <w:sz w:val="23"/>
          <w:szCs w:val="23"/>
        </w:rPr>
      </w:pPr>
      <w:r w:rsidRPr="00CF4035">
        <w:rPr>
          <w:b/>
          <w:sz w:val="23"/>
          <w:szCs w:val="23"/>
        </w:rPr>
        <w:t>My facility’s information is the same as last year; why can’t you use that information?</w:t>
      </w:r>
      <w:r w:rsidRPr="00CF4035">
        <w:rPr>
          <w:sz w:val="23"/>
          <w:szCs w:val="23"/>
        </w:rPr>
        <w:t xml:space="preserve"> </w:t>
      </w:r>
      <w:r>
        <w:rPr>
          <w:sz w:val="23"/>
          <w:szCs w:val="23"/>
        </w:rPr>
        <w:t>Here is some good news</w:t>
      </w:r>
      <w:r w:rsidRPr="00CF4035">
        <w:rPr>
          <w:sz w:val="23"/>
          <w:szCs w:val="23"/>
        </w:rPr>
        <w:t xml:space="preserve">! </w:t>
      </w:r>
      <w:r w:rsidRPr="00CF4035">
        <w:rPr>
          <w:bCs/>
          <w:sz w:val="23"/>
          <w:szCs w:val="23"/>
        </w:rPr>
        <w:t>If you completed the 20</w:t>
      </w:r>
      <w:r>
        <w:rPr>
          <w:bCs/>
          <w:sz w:val="23"/>
          <w:szCs w:val="23"/>
        </w:rPr>
        <w:t>12</w:t>
      </w:r>
      <w:r w:rsidRPr="00CF4035">
        <w:rPr>
          <w:bCs/>
          <w:sz w:val="23"/>
          <w:szCs w:val="23"/>
        </w:rPr>
        <w:t xml:space="preserve"> N-</w:t>
      </w:r>
      <w:proofErr w:type="spellStart"/>
      <w:r w:rsidRPr="00CF4035">
        <w:rPr>
          <w:bCs/>
          <w:sz w:val="23"/>
          <w:szCs w:val="23"/>
        </w:rPr>
        <w:t>SSATS</w:t>
      </w:r>
      <w:proofErr w:type="spellEnd"/>
      <w:r w:rsidRPr="00CF4035">
        <w:rPr>
          <w:bCs/>
          <w:sz w:val="23"/>
          <w:szCs w:val="23"/>
        </w:rPr>
        <w:t>, your responses to questions that typically do not change from year to year will be pre-filled in the online questionnaire. Enclosed in the packet you received in the mail is a pink flyer that provides the Internet address and your facility’s unique user ID and password which are required to access your facility’s questionnaire on the Internet.</w:t>
      </w:r>
    </w:p>
    <w:p w:rsidR="00666CEA" w:rsidRPr="00CF4035" w:rsidRDefault="00666CEA" w:rsidP="00666CEA">
      <w:pPr>
        <w:pStyle w:val="NumberedBullet"/>
        <w:ind w:left="360"/>
        <w:rPr>
          <w:b/>
          <w:bCs/>
          <w:sz w:val="23"/>
          <w:szCs w:val="23"/>
        </w:rPr>
      </w:pPr>
      <w:r w:rsidRPr="005E02F5">
        <w:rPr>
          <w:b/>
          <w:sz w:val="23"/>
          <w:szCs w:val="23"/>
        </w:rPr>
        <w:t xml:space="preserve">Is alcohol treatment considered substance abuse treatment for the </w:t>
      </w:r>
      <w:proofErr w:type="spellStart"/>
      <w:r w:rsidRPr="005E02F5">
        <w:rPr>
          <w:b/>
          <w:sz w:val="23"/>
          <w:szCs w:val="23"/>
        </w:rPr>
        <w:t>N</w:t>
      </w:r>
      <w:r w:rsidRPr="005E02F5">
        <w:rPr>
          <w:b/>
          <w:sz w:val="23"/>
          <w:szCs w:val="23"/>
        </w:rPr>
        <w:noBreakHyphen/>
        <w:t>SSATS</w:t>
      </w:r>
      <w:proofErr w:type="spellEnd"/>
      <w:r w:rsidRPr="005E02F5">
        <w:rPr>
          <w:b/>
          <w:sz w:val="23"/>
          <w:szCs w:val="23"/>
        </w:rPr>
        <w:t xml:space="preserve"> survey</w:t>
      </w:r>
      <w:r w:rsidRPr="00CF4035">
        <w:rPr>
          <w:b/>
          <w:sz w:val="23"/>
          <w:szCs w:val="23"/>
        </w:rPr>
        <w:t xml:space="preserve">? </w:t>
      </w:r>
      <w:r w:rsidRPr="00CF4035">
        <w:rPr>
          <w:bCs/>
          <w:sz w:val="23"/>
          <w:szCs w:val="23"/>
        </w:rPr>
        <w:t>Yes.</w:t>
      </w:r>
    </w:p>
    <w:p w:rsidR="00666CEA" w:rsidRPr="00CF4035" w:rsidRDefault="00666CEA" w:rsidP="00666CEA">
      <w:pPr>
        <w:pStyle w:val="NumberedBullet"/>
        <w:ind w:left="360"/>
        <w:rPr>
          <w:bCs/>
          <w:sz w:val="23"/>
          <w:szCs w:val="23"/>
        </w:rPr>
      </w:pPr>
      <w:r w:rsidRPr="00CF4035">
        <w:rPr>
          <w:b/>
          <w:sz w:val="23"/>
          <w:szCs w:val="23"/>
        </w:rPr>
        <w:t>Our facility offers treatment to clients in</w:t>
      </w:r>
      <w:r w:rsidRPr="00CF4035">
        <w:rPr>
          <w:b/>
          <w:bCs/>
          <w:sz w:val="23"/>
          <w:szCs w:val="23"/>
        </w:rPr>
        <w:t xml:space="preserve"> their homes. It doesn’t seem to fit into any of the categories listed in the N-</w:t>
      </w:r>
      <w:proofErr w:type="spellStart"/>
      <w:r w:rsidRPr="00CF4035">
        <w:rPr>
          <w:b/>
          <w:bCs/>
          <w:sz w:val="23"/>
          <w:szCs w:val="23"/>
        </w:rPr>
        <w:t>SSATS</w:t>
      </w:r>
      <w:proofErr w:type="spellEnd"/>
      <w:r w:rsidRPr="00CF4035">
        <w:rPr>
          <w:b/>
          <w:bCs/>
          <w:sz w:val="23"/>
          <w:szCs w:val="23"/>
        </w:rPr>
        <w:t>—hospital inpatient, residential, or outpatient. What should I do?</w:t>
      </w:r>
      <w:r w:rsidRPr="00CF4035">
        <w:rPr>
          <w:bCs/>
          <w:sz w:val="23"/>
          <w:szCs w:val="23"/>
        </w:rPr>
        <w:t xml:space="preserve"> Home-based programs such as yours are becoming more common. Although you may</w:t>
      </w:r>
      <w:r w:rsidRPr="00CF4035">
        <w:rPr>
          <w:b/>
          <w:bCs/>
          <w:sz w:val="23"/>
          <w:szCs w:val="23"/>
        </w:rPr>
        <w:t xml:space="preserve"> </w:t>
      </w:r>
      <w:r w:rsidRPr="00B4734B">
        <w:rPr>
          <w:bCs/>
          <w:sz w:val="23"/>
          <w:szCs w:val="23"/>
        </w:rPr>
        <w:t xml:space="preserve">not consider home-based treatment to be traditional outpatient treatment, </w:t>
      </w:r>
      <w:r w:rsidRPr="00B4734B">
        <w:rPr>
          <w:bCs/>
          <w:sz w:val="23"/>
          <w:szCs w:val="23"/>
          <w:u w:val="single"/>
        </w:rPr>
        <w:t>please count it as such for the purpose of the survey</w:t>
      </w:r>
      <w:r w:rsidRPr="00CF4035">
        <w:rPr>
          <w:bCs/>
          <w:sz w:val="23"/>
          <w:szCs w:val="23"/>
        </w:rPr>
        <w:t xml:space="preserve">. When reporting client counts, include them on the line for “regular outpatient treatment” clients.  </w:t>
      </w:r>
    </w:p>
    <w:p w:rsidR="00666CEA" w:rsidRPr="00CF4035" w:rsidRDefault="00666CEA" w:rsidP="00666CEA">
      <w:pPr>
        <w:pStyle w:val="NumberedBullet"/>
        <w:ind w:left="360"/>
        <w:rPr>
          <w:bCs/>
          <w:sz w:val="23"/>
          <w:szCs w:val="23"/>
        </w:rPr>
      </w:pPr>
      <w:r w:rsidRPr="00CF4035">
        <w:rPr>
          <w:b/>
          <w:sz w:val="23"/>
          <w:szCs w:val="23"/>
        </w:rPr>
        <w:t>How should our facility report admissions for a 12</w:t>
      </w:r>
      <w:r w:rsidRPr="00CF4035">
        <w:rPr>
          <w:b/>
          <w:sz w:val="23"/>
          <w:szCs w:val="23"/>
        </w:rPr>
        <w:noBreakHyphen/>
        <w:t>month period if we have been open less than one year?</w:t>
      </w:r>
      <w:r w:rsidRPr="00CF4035">
        <w:rPr>
          <w:sz w:val="23"/>
          <w:szCs w:val="23"/>
        </w:rPr>
        <w:t xml:space="preserve"> </w:t>
      </w:r>
      <w:r w:rsidRPr="00CF4035">
        <w:rPr>
          <w:bCs/>
          <w:sz w:val="23"/>
          <w:szCs w:val="23"/>
        </w:rPr>
        <w:t>Please report for the period of time the facility has been open.</w:t>
      </w:r>
    </w:p>
    <w:p w:rsidR="00666CEA" w:rsidRPr="00CF4035" w:rsidRDefault="00666CEA" w:rsidP="00666CEA">
      <w:pPr>
        <w:pStyle w:val="NumberedBullet"/>
        <w:ind w:left="360"/>
        <w:rPr>
          <w:bCs/>
          <w:sz w:val="23"/>
          <w:szCs w:val="23"/>
        </w:rPr>
      </w:pPr>
      <w:r w:rsidRPr="00CF4035">
        <w:rPr>
          <w:b/>
          <w:sz w:val="23"/>
          <w:szCs w:val="23"/>
        </w:rPr>
        <w:t>Where can I find more information about terms used in the N-</w:t>
      </w:r>
      <w:proofErr w:type="spellStart"/>
      <w:r w:rsidRPr="00CF4035">
        <w:rPr>
          <w:b/>
          <w:sz w:val="23"/>
          <w:szCs w:val="23"/>
        </w:rPr>
        <w:t>SSATS</w:t>
      </w:r>
      <w:proofErr w:type="spellEnd"/>
      <w:r w:rsidRPr="00CF4035">
        <w:rPr>
          <w:b/>
          <w:sz w:val="23"/>
          <w:szCs w:val="23"/>
        </w:rPr>
        <w:t>?</w:t>
      </w:r>
      <w:r w:rsidRPr="00CF4035">
        <w:rPr>
          <w:sz w:val="23"/>
          <w:szCs w:val="23"/>
        </w:rPr>
        <w:t xml:space="preserve"> </w:t>
      </w:r>
      <w:r w:rsidRPr="00CF4035">
        <w:rPr>
          <w:bCs/>
          <w:sz w:val="23"/>
          <w:szCs w:val="23"/>
        </w:rPr>
        <w:t>Definitions for some of the terms used in the N-</w:t>
      </w:r>
      <w:proofErr w:type="spellStart"/>
      <w:r w:rsidRPr="00CF4035">
        <w:rPr>
          <w:bCs/>
          <w:sz w:val="23"/>
          <w:szCs w:val="23"/>
        </w:rPr>
        <w:t>SSATS</w:t>
      </w:r>
      <w:proofErr w:type="spellEnd"/>
      <w:r w:rsidRPr="00CF4035">
        <w:rPr>
          <w:bCs/>
          <w:sz w:val="23"/>
          <w:szCs w:val="23"/>
        </w:rPr>
        <w:t xml:space="preserve"> can be found at </w:t>
      </w:r>
      <w:hyperlink r:id="rId15" w:history="1">
        <w:r w:rsidRPr="00D768CB">
          <w:rPr>
            <w:rStyle w:val="Hyperlink"/>
            <w:b/>
            <w:bCs/>
            <w:sz w:val="23"/>
            <w:szCs w:val="23"/>
          </w:rPr>
          <w:t>http://info.nssats.com</w:t>
        </w:r>
      </w:hyperlink>
      <w:r w:rsidRPr="00CF4035">
        <w:rPr>
          <w:bCs/>
          <w:sz w:val="23"/>
          <w:szCs w:val="23"/>
        </w:rPr>
        <w:t>. You can also call the N-</w:t>
      </w:r>
      <w:proofErr w:type="spellStart"/>
      <w:r w:rsidRPr="00CF4035">
        <w:rPr>
          <w:bCs/>
          <w:sz w:val="23"/>
          <w:szCs w:val="23"/>
        </w:rPr>
        <w:t>SSATS</w:t>
      </w:r>
      <w:proofErr w:type="spellEnd"/>
      <w:r w:rsidRPr="00CF4035">
        <w:rPr>
          <w:bCs/>
          <w:sz w:val="23"/>
          <w:szCs w:val="23"/>
        </w:rPr>
        <w:t xml:space="preserve"> helpline at </w:t>
      </w:r>
      <w:r w:rsidRPr="00B4734B">
        <w:rPr>
          <w:b/>
          <w:bCs/>
          <w:sz w:val="23"/>
          <w:szCs w:val="23"/>
        </w:rPr>
        <w:t>1-888-324-8337</w:t>
      </w:r>
      <w:r w:rsidRPr="00CF4035">
        <w:rPr>
          <w:bCs/>
          <w:sz w:val="23"/>
          <w:szCs w:val="23"/>
        </w:rPr>
        <w:t xml:space="preserve">. </w:t>
      </w:r>
    </w:p>
    <w:p w:rsidR="00666CEA" w:rsidRPr="00CF4035" w:rsidRDefault="00666CEA" w:rsidP="00666CEA">
      <w:pPr>
        <w:pStyle w:val="NumberedBullet"/>
        <w:tabs>
          <w:tab w:val="left" w:pos="450"/>
        </w:tabs>
        <w:ind w:left="360" w:hanging="270"/>
        <w:rPr>
          <w:sz w:val="23"/>
          <w:szCs w:val="23"/>
        </w:rPr>
      </w:pPr>
      <w:r w:rsidRPr="00CF4035">
        <w:rPr>
          <w:b/>
          <w:sz w:val="23"/>
          <w:szCs w:val="23"/>
        </w:rPr>
        <w:t xml:space="preserve">We do not provide substance abuse treatment services at this location. Do we still need to complete the questionnaire? </w:t>
      </w:r>
      <w:r w:rsidRPr="00CF4035">
        <w:rPr>
          <w:bCs/>
          <w:sz w:val="23"/>
          <w:szCs w:val="23"/>
        </w:rPr>
        <w:t>We still need to hear from you. However, since your facility does not provide substance abuse treatment services, the number of questions you will be asked to answer is greatly reduced.</w:t>
      </w:r>
    </w:p>
    <w:p w:rsidR="00317FFA" w:rsidRDefault="00666CEA" w:rsidP="00666CEA">
      <w:pPr>
        <w:pStyle w:val="NumberedBullet"/>
        <w:numPr>
          <w:ilvl w:val="0"/>
          <w:numId w:val="0"/>
        </w:numPr>
        <w:tabs>
          <w:tab w:val="left" w:pos="360"/>
        </w:tabs>
        <w:ind w:left="360" w:right="288" w:hanging="450"/>
        <w:rPr>
          <w:sz w:val="23"/>
          <w:szCs w:val="23"/>
        </w:rPr>
      </w:pPr>
      <w:r w:rsidRPr="00CF4035">
        <w:rPr>
          <w:sz w:val="23"/>
          <w:szCs w:val="23"/>
        </w:rPr>
        <w:t>10.</w:t>
      </w:r>
      <w:r w:rsidRPr="00CF4035">
        <w:rPr>
          <w:sz w:val="23"/>
          <w:szCs w:val="23"/>
        </w:rPr>
        <w:tab/>
      </w:r>
      <w:r w:rsidRPr="00CF4035">
        <w:rPr>
          <w:b/>
          <w:sz w:val="23"/>
          <w:szCs w:val="23"/>
        </w:rPr>
        <w:t xml:space="preserve">If I report client counts for multiple facilities on the paper questionnaire, how do I report which facilities I am including? </w:t>
      </w:r>
      <w:r w:rsidRPr="00CF4035">
        <w:rPr>
          <w:sz w:val="23"/>
          <w:szCs w:val="23"/>
        </w:rPr>
        <w:t>There are two ways that you can report your additional facilities in the paper questionnaire: (1) complete the form titled “Additional Facilities Included in Client Counts” on page 1</w:t>
      </w:r>
      <w:r>
        <w:rPr>
          <w:sz w:val="23"/>
          <w:szCs w:val="23"/>
        </w:rPr>
        <w:t>3</w:t>
      </w:r>
      <w:r w:rsidRPr="00CF4035">
        <w:rPr>
          <w:sz w:val="23"/>
          <w:szCs w:val="23"/>
        </w:rPr>
        <w:t xml:space="preserve"> of the questionnaire; or, (2) attach a sheet of paper to the questionnaire listing the names and location addresses of the additional facilities.</w:t>
      </w:r>
    </w:p>
    <w:sectPr w:rsidR="00317FFA" w:rsidSect="00666CEA">
      <w:endnotePr>
        <w:numFmt w:val="decimal"/>
      </w:endnotePr>
      <w:pgSz w:w="12240" w:h="15840" w:code="1"/>
      <w:pgMar w:top="187" w:right="1296" w:bottom="274" w:left="1296" w:header="288"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349" w:rsidRDefault="00141349" w:rsidP="00FA443C">
      <w:r>
        <w:separator/>
      </w:r>
    </w:p>
  </w:endnote>
  <w:endnote w:type="continuationSeparator" w:id="0">
    <w:p w:rsidR="00141349" w:rsidRDefault="00141349" w:rsidP="00FA4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49" w:rsidRDefault="00141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349" w:rsidRDefault="00141349" w:rsidP="00FA443C">
      <w:r>
        <w:separator/>
      </w:r>
    </w:p>
  </w:footnote>
  <w:footnote w:type="continuationSeparator" w:id="0">
    <w:p w:rsidR="00141349" w:rsidRDefault="00141349" w:rsidP="00FA4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49" w:rsidRDefault="001413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49C6048B"/>
    <w:multiLevelType w:val="singleLevel"/>
    <w:tmpl w:val="4872A1C0"/>
    <w:lvl w:ilvl="0">
      <w:start w:val="1"/>
      <w:numFmt w:val="decimal"/>
      <w:pStyle w:val="NumberedBullet"/>
      <w:lvlText w:val="%1."/>
      <w:lvlJc w:val="left"/>
      <w:pPr>
        <w:tabs>
          <w:tab w:val="num" w:pos="360"/>
        </w:tabs>
        <w:ind w:left="360" w:hanging="360"/>
      </w:pPr>
      <w:rPr>
        <w:rFonts w:hint="default"/>
        <w:b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2C6EB2"/>
    <w:rsid w:val="00055792"/>
    <w:rsid w:val="00060C87"/>
    <w:rsid w:val="00084A17"/>
    <w:rsid w:val="000D7A5D"/>
    <w:rsid w:val="000E2574"/>
    <w:rsid w:val="001277E7"/>
    <w:rsid w:val="0013366A"/>
    <w:rsid w:val="00141349"/>
    <w:rsid w:val="00155FAE"/>
    <w:rsid w:val="00163BCB"/>
    <w:rsid w:val="001C4329"/>
    <w:rsid w:val="001D3A0B"/>
    <w:rsid w:val="001E533C"/>
    <w:rsid w:val="001F3ADD"/>
    <w:rsid w:val="002073F8"/>
    <w:rsid w:val="002179B2"/>
    <w:rsid w:val="00256038"/>
    <w:rsid w:val="002C6EB2"/>
    <w:rsid w:val="002E2C46"/>
    <w:rsid w:val="002E6F91"/>
    <w:rsid w:val="002F25D8"/>
    <w:rsid w:val="003125A2"/>
    <w:rsid w:val="00317FFA"/>
    <w:rsid w:val="00396F1D"/>
    <w:rsid w:val="003D1CC6"/>
    <w:rsid w:val="004130D3"/>
    <w:rsid w:val="0043257F"/>
    <w:rsid w:val="00446BD3"/>
    <w:rsid w:val="00446F01"/>
    <w:rsid w:val="00454FC6"/>
    <w:rsid w:val="0047711C"/>
    <w:rsid w:val="00493928"/>
    <w:rsid w:val="005136D7"/>
    <w:rsid w:val="00532EC5"/>
    <w:rsid w:val="00557E1F"/>
    <w:rsid w:val="005A7710"/>
    <w:rsid w:val="005C7FDC"/>
    <w:rsid w:val="006260FE"/>
    <w:rsid w:val="006271BA"/>
    <w:rsid w:val="00631FDA"/>
    <w:rsid w:val="00637BAD"/>
    <w:rsid w:val="00642C10"/>
    <w:rsid w:val="00646942"/>
    <w:rsid w:val="00666CEA"/>
    <w:rsid w:val="006F1A23"/>
    <w:rsid w:val="006F1EAC"/>
    <w:rsid w:val="00710922"/>
    <w:rsid w:val="00753D36"/>
    <w:rsid w:val="00753D54"/>
    <w:rsid w:val="007608BB"/>
    <w:rsid w:val="00774C04"/>
    <w:rsid w:val="007873B5"/>
    <w:rsid w:val="007950A2"/>
    <w:rsid w:val="00816F92"/>
    <w:rsid w:val="0082202D"/>
    <w:rsid w:val="00830B31"/>
    <w:rsid w:val="008322BA"/>
    <w:rsid w:val="0085415A"/>
    <w:rsid w:val="008A0073"/>
    <w:rsid w:val="008C033B"/>
    <w:rsid w:val="00904D83"/>
    <w:rsid w:val="00961EAF"/>
    <w:rsid w:val="009C6A3E"/>
    <w:rsid w:val="009F79CF"/>
    <w:rsid w:val="00A21232"/>
    <w:rsid w:val="00A72F5C"/>
    <w:rsid w:val="00A94197"/>
    <w:rsid w:val="00A94DEF"/>
    <w:rsid w:val="00AA6553"/>
    <w:rsid w:val="00AA6EF5"/>
    <w:rsid w:val="00B061B5"/>
    <w:rsid w:val="00B35913"/>
    <w:rsid w:val="00B43A5C"/>
    <w:rsid w:val="00B80067"/>
    <w:rsid w:val="00BA1556"/>
    <w:rsid w:val="00BE27D5"/>
    <w:rsid w:val="00BF41BE"/>
    <w:rsid w:val="00C2176F"/>
    <w:rsid w:val="00C5571D"/>
    <w:rsid w:val="00C6672E"/>
    <w:rsid w:val="00C8699D"/>
    <w:rsid w:val="00CB52A7"/>
    <w:rsid w:val="00CC2FFF"/>
    <w:rsid w:val="00CE1A56"/>
    <w:rsid w:val="00CF616F"/>
    <w:rsid w:val="00D07D99"/>
    <w:rsid w:val="00D3203B"/>
    <w:rsid w:val="00D35134"/>
    <w:rsid w:val="00D47317"/>
    <w:rsid w:val="00D54365"/>
    <w:rsid w:val="00D768CB"/>
    <w:rsid w:val="00D9056E"/>
    <w:rsid w:val="00D910B6"/>
    <w:rsid w:val="00DA2A0D"/>
    <w:rsid w:val="00DA6984"/>
    <w:rsid w:val="00E25B25"/>
    <w:rsid w:val="00E37EE2"/>
    <w:rsid w:val="00E43520"/>
    <w:rsid w:val="00E67F21"/>
    <w:rsid w:val="00E81319"/>
    <w:rsid w:val="00E87CFE"/>
    <w:rsid w:val="00E94BDA"/>
    <w:rsid w:val="00EB16D1"/>
    <w:rsid w:val="00EC317C"/>
    <w:rsid w:val="00ED37D6"/>
    <w:rsid w:val="00EE010C"/>
    <w:rsid w:val="00EF4A34"/>
    <w:rsid w:val="00F004E5"/>
    <w:rsid w:val="00F063E3"/>
    <w:rsid w:val="00F10D3E"/>
    <w:rsid w:val="00F10E19"/>
    <w:rsid w:val="00F4131D"/>
    <w:rsid w:val="00F651A3"/>
    <w:rsid w:val="00F83FBF"/>
    <w:rsid w:val="00F87CB2"/>
    <w:rsid w:val="00FA443C"/>
    <w:rsid w:val="00FB7211"/>
    <w:rsid w:val="00FD182A"/>
    <w:rsid w:val="00FE0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allowincell="f">
      <v:stroke weight=".9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BB"/>
    <w:pPr>
      <w:widowControl w:val="0"/>
      <w:autoSpaceDE w:val="0"/>
      <w:autoSpaceDN w:val="0"/>
      <w:adjustRightInd w:val="0"/>
    </w:pPr>
    <w:rPr>
      <w:sz w:val="24"/>
      <w:szCs w:val="24"/>
    </w:rPr>
  </w:style>
  <w:style w:type="paragraph" w:styleId="Heading2">
    <w:name w:val="heading 2"/>
    <w:basedOn w:val="Normal"/>
    <w:next w:val="Normal"/>
    <w:link w:val="Heading2Char"/>
    <w:uiPriority w:val="99"/>
    <w:qFormat/>
    <w:rsid w:val="00F10D3E"/>
    <w:pPr>
      <w:keepNext/>
      <w:widowControl/>
      <w:tabs>
        <w:tab w:val="left" w:pos="-1440"/>
        <w:tab w:val="left" w:pos="-720"/>
        <w:tab w:val="left" w:pos="0"/>
        <w:tab w:val="left" w:pos="432"/>
        <w:tab w:val="left" w:pos="720"/>
        <w:tab w:val="left" w:pos="1080"/>
      </w:tabs>
      <w:ind w:left="5040" w:hanging="2880"/>
      <w:outlineLvl w:val="1"/>
    </w:pPr>
    <w:rPr>
      <w:rFonts w:ascii="Arial" w:hAnsi="Arial" w:cs="Arial"/>
      <w:b/>
      <w:bCs/>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link w:val="BodyTextChar"/>
    <w:uiPriority w:val="99"/>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link w:val="BodyText2Char"/>
    <w:uiPriority w:val="99"/>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 w:type="paragraph" w:styleId="Header">
    <w:name w:val="header"/>
    <w:basedOn w:val="Normal"/>
    <w:link w:val="HeaderChar"/>
    <w:uiPriority w:val="99"/>
    <w:semiHidden/>
    <w:unhideWhenUsed/>
    <w:rsid w:val="00FA443C"/>
    <w:pPr>
      <w:tabs>
        <w:tab w:val="center" w:pos="4680"/>
        <w:tab w:val="right" w:pos="9360"/>
      </w:tabs>
    </w:pPr>
  </w:style>
  <w:style w:type="character" w:customStyle="1" w:styleId="HeaderChar">
    <w:name w:val="Header Char"/>
    <w:basedOn w:val="DefaultParagraphFont"/>
    <w:link w:val="Header"/>
    <w:uiPriority w:val="99"/>
    <w:semiHidden/>
    <w:rsid w:val="00FA443C"/>
    <w:rPr>
      <w:sz w:val="24"/>
      <w:szCs w:val="24"/>
    </w:rPr>
  </w:style>
  <w:style w:type="paragraph" w:styleId="Footer">
    <w:name w:val="footer"/>
    <w:basedOn w:val="Normal"/>
    <w:link w:val="FooterChar"/>
    <w:uiPriority w:val="99"/>
    <w:semiHidden/>
    <w:unhideWhenUsed/>
    <w:rsid w:val="00FA443C"/>
    <w:pPr>
      <w:tabs>
        <w:tab w:val="center" w:pos="4680"/>
        <w:tab w:val="right" w:pos="9360"/>
      </w:tabs>
    </w:pPr>
  </w:style>
  <w:style w:type="character" w:customStyle="1" w:styleId="FooterChar">
    <w:name w:val="Footer Char"/>
    <w:basedOn w:val="DefaultParagraphFont"/>
    <w:link w:val="Footer"/>
    <w:uiPriority w:val="99"/>
    <w:semiHidden/>
    <w:rsid w:val="00FA443C"/>
    <w:rPr>
      <w:sz w:val="24"/>
      <w:szCs w:val="24"/>
    </w:rPr>
  </w:style>
  <w:style w:type="character" w:customStyle="1" w:styleId="Heading2Char">
    <w:name w:val="Heading 2 Char"/>
    <w:basedOn w:val="DefaultParagraphFont"/>
    <w:link w:val="Heading2"/>
    <w:uiPriority w:val="99"/>
    <w:rsid w:val="00F10D3E"/>
    <w:rPr>
      <w:rFonts w:ascii="Arial" w:hAnsi="Arial" w:cs="Arial"/>
      <w:b/>
      <w:bCs/>
      <w:sz w:val="40"/>
      <w:szCs w:val="32"/>
    </w:rPr>
  </w:style>
  <w:style w:type="paragraph" w:styleId="Title">
    <w:name w:val="Title"/>
    <w:basedOn w:val="Normal"/>
    <w:link w:val="TitleChar"/>
    <w:uiPriority w:val="99"/>
    <w:qFormat/>
    <w:rsid w:val="00F10D3E"/>
    <w:pPr>
      <w:widowControl/>
      <w:tabs>
        <w:tab w:val="left" w:pos="-1440"/>
        <w:tab w:val="left" w:pos="-720"/>
        <w:tab w:val="left" w:pos="0"/>
        <w:tab w:val="left" w:pos="432"/>
        <w:tab w:val="left" w:pos="720"/>
        <w:tab w:val="left" w:pos="1080"/>
      </w:tabs>
      <w:jc w:val="center"/>
    </w:pPr>
    <w:rPr>
      <w:rFonts w:ascii="Arial Black" w:hAnsi="Arial Black"/>
      <w:b/>
      <w:bCs/>
      <w:sz w:val="40"/>
      <w:szCs w:val="40"/>
    </w:rPr>
  </w:style>
  <w:style w:type="character" w:customStyle="1" w:styleId="TitleChar">
    <w:name w:val="Title Char"/>
    <w:basedOn w:val="DefaultParagraphFont"/>
    <w:link w:val="Title"/>
    <w:uiPriority w:val="99"/>
    <w:rsid w:val="00F10D3E"/>
    <w:rPr>
      <w:rFonts w:ascii="Arial Black" w:hAnsi="Arial Black"/>
      <w:b/>
      <w:bCs/>
      <w:sz w:val="40"/>
      <w:szCs w:val="40"/>
    </w:rPr>
  </w:style>
  <w:style w:type="character" w:customStyle="1" w:styleId="BodyTextChar">
    <w:name w:val="Body Text Char"/>
    <w:basedOn w:val="DefaultParagraphFont"/>
    <w:link w:val="BodyText"/>
    <w:uiPriority w:val="99"/>
    <w:semiHidden/>
    <w:locked/>
    <w:rsid w:val="00F10D3E"/>
    <w:rPr>
      <w:sz w:val="24"/>
      <w:szCs w:val="24"/>
    </w:rPr>
  </w:style>
  <w:style w:type="character" w:customStyle="1" w:styleId="BodyText2Char">
    <w:name w:val="Body Text 2 Char"/>
    <w:basedOn w:val="DefaultParagraphFont"/>
    <w:link w:val="BodyText2"/>
    <w:uiPriority w:val="99"/>
    <w:semiHidden/>
    <w:locked/>
    <w:rsid w:val="00F10D3E"/>
    <w:rPr>
      <w:sz w:val="24"/>
    </w:rPr>
  </w:style>
  <w:style w:type="paragraph" w:customStyle="1" w:styleId="NumberedBullet">
    <w:name w:val="Numbered Bullet"/>
    <w:rsid w:val="00666CEA"/>
    <w:pPr>
      <w:numPr>
        <w:numId w:val="2"/>
      </w:numPr>
      <w:tabs>
        <w:tab w:val="left" w:pos="360"/>
      </w:tabs>
      <w:spacing w:after="180"/>
      <w:ind w:left="720" w:right="360" w:hanging="28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satsweb@mathematica-mpr.com" TargetMode="External"/><Relationship Id="rId5" Type="http://schemas.openxmlformats.org/officeDocument/2006/relationships/webSettings" Target="webSettings.xml"/><Relationship Id="rId15" Type="http://schemas.openxmlformats.org/officeDocument/2006/relationships/hyperlink" Target="http://info.nssats.com" TargetMode="External"/><Relationship Id="rId10" Type="http://schemas.openxmlformats.org/officeDocument/2006/relationships/hyperlink" Target="http://wwwdasis.samhsa.gov/webt/newmapv1.htm" TargetMode="External"/><Relationship Id="rId4" Type="http://schemas.openxmlformats.org/officeDocument/2006/relationships/settings" Target="settings.xml"/><Relationship Id="rId9" Type="http://schemas.openxmlformats.org/officeDocument/2006/relationships/hyperlink" Target="http://findtreatment.samhsa.gov" TargetMode="External"/><Relationship Id="rId14" Type="http://schemas.openxmlformats.org/officeDocument/2006/relationships/hyperlink" Target="http://findtreatment.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6447-5427-4822-9110-85C20343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1080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LocalAdmin</cp:lastModifiedBy>
  <cp:revision>8</cp:revision>
  <cp:lastPrinted>2010-12-01T15:55:00Z</cp:lastPrinted>
  <dcterms:created xsi:type="dcterms:W3CDTF">2012-07-30T16:16:00Z</dcterms:created>
  <dcterms:modified xsi:type="dcterms:W3CDTF">2012-10-09T16:15:00Z</dcterms:modified>
</cp:coreProperties>
</file>