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1A" w:rsidRDefault="002C12A2" w:rsidP="004D3D47">
      <w:pPr>
        <w:pStyle w:val="Title"/>
      </w:pPr>
      <w:r>
        <w:t xml:space="preserve">Supporting Statement – Part </w:t>
      </w:r>
      <w:r w:rsidR="00882C92">
        <w:t>B</w:t>
      </w:r>
    </w:p>
    <w:p w:rsidR="002C12A2" w:rsidRDefault="00061319" w:rsidP="004D3D47">
      <w:pPr>
        <w:pStyle w:val="Subtitle"/>
      </w:pPr>
      <w:r>
        <w:t xml:space="preserve">Generic </w:t>
      </w:r>
      <w:r w:rsidR="00B92A82">
        <w:t>Social Market</w:t>
      </w:r>
      <w:r w:rsidR="00AC700C">
        <w:t>ing</w:t>
      </w:r>
      <w:r w:rsidR="00B92A82">
        <w:t xml:space="preserve"> </w:t>
      </w:r>
      <w:r>
        <w:t xml:space="preserve">&amp; Consumer Testing </w:t>
      </w:r>
      <w:r w:rsidR="00B92A82">
        <w:t>Research</w:t>
      </w:r>
    </w:p>
    <w:p w:rsidR="00882C92" w:rsidRPr="00333909" w:rsidRDefault="00882C92" w:rsidP="00882C92">
      <w:pPr>
        <w:pStyle w:val="Heading1"/>
      </w:pPr>
      <w:r w:rsidRPr="00333909">
        <w:t>STATISTICAL METHODS</w:t>
      </w:r>
    </w:p>
    <w:p w:rsidR="00882C92" w:rsidRPr="00333909" w:rsidRDefault="00882C92" w:rsidP="00882C92">
      <w:pPr>
        <w:spacing w:after="0" w:line="240" w:lineRule="auto"/>
        <w:rPr>
          <w:rFonts w:ascii="Times New Roman" w:hAnsi="Times New Roman"/>
          <w:b/>
          <w:sz w:val="24"/>
          <w:szCs w:val="24"/>
        </w:rPr>
      </w:pPr>
      <w:r w:rsidRPr="00333909">
        <w:rPr>
          <w:rFonts w:ascii="Times New Roman" w:hAnsi="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882C92" w:rsidRPr="00333909" w:rsidRDefault="00882C92" w:rsidP="00882C92">
      <w:pPr>
        <w:spacing w:after="0" w:line="240" w:lineRule="auto"/>
        <w:rPr>
          <w:rFonts w:ascii="Times New Roman" w:hAnsi="Times New Roman"/>
          <w:b/>
          <w:sz w:val="24"/>
          <w:szCs w:val="24"/>
        </w:rPr>
      </w:pPr>
    </w:p>
    <w:p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Universe and Respondent Selection</w:t>
      </w:r>
    </w:p>
    <w:p w:rsidR="00882C92" w:rsidRPr="00333909" w:rsidRDefault="00882C92" w:rsidP="00882C92">
      <w:pPr>
        <w:pStyle w:val="ListParagraph"/>
        <w:spacing w:after="0" w:line="240" w:lineRule="auto"/>
        <w:ind w:left="360"/>
        <w:rPr>
          <w:rFonts w:ascii="Times New Roman" w:hAnsi="Times New Roman"/>
          <w:b/>
          <w:sz w:val="24"/>
          <w:szCs w:val="24"/>
        </w:rPr>
      </w:pPr>
    </w:p>
    <w:p w:rsidR="00882C92" w:rsidRPr="00333909"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 xml:space="preserve">The activities under this clearance </w:t>
      </w:r>
      <w:r>
        <w:rPr>
          <w:rFonts w:ascii="Times New Roman" w:hAnsi="Times New Roman"/>
          <w:sz w:val="24"/>
          <w:szCs w:val="24"/>
        </w:rPr>
        <w:t xml:space="preserve">involve a combination of qualitative and quantitative approaches.  In most cases they will </w:t>
      </w:r>
      <w:r w:rsidRPr="00333909">
        <w:rPr>
          <w:rFonts w:ascii="Times New Roman" w:hAnsi="Times New Roman"/>
          <w:sz w:val="24"/>
          <w:szCs w:val="24"/>
        </w:rPr>
        <w:t xml:space="preserve">involve samples of self-selected customers, as well as convenience samples, and quota samples, with respondents selected either to cover a broad range of customers or to include specific characteristics related to certain products or services.  </w:t>
      </w:r>
      <w:r>
        <w:rPr>
          <w:rFonts w:ascii="Times New Roman" w:hAnsi="Times New Roman"/>
          <w:sz w:val="24"/>
          <w:szCs w:val="24"/>
        </w:rPr>
        <w:t>In particular, for small sample qualitative studies and qualitative surveys using non-probability samples, limitations regarding the ability to generalize from the results will be noted.  Such r</w:t>
      </w:r>
      <w:r w:rsidRPr="00333909">
        <w:rPr>
          <w:rFonts w:ascii="Times New Roman" w:hAnsi="Times New Roman"/>
          <w:sz w:val="24"/>
          <w:szCs w:val="24"/>
        </w:rPr>
        <w:t xml:space="preserve">esults will not be used to make statements representative of the universe of study, to produce </w:t>
      </w:r>
      <w:r>
        <w:rPr>
          <w:rFonts w:ascii="Times New Roman" w:hAnsi="Times New Roman"/>
          <w:sz w:val="24"/>
          <w:szCs w:val="24"/>
        </w:rPr>
        <w:t>formal statistical descriptions</w:t>
      </w:r>
      <w:r w:rsidRPr="00333909">
        <w:rPr>
          <w:rFonts w:ascii="Times New Roman" w:hAnsi="Times New Roman"/>
          <w:sz w:val="24"/>
          <w:szCs w:val="24"/>
        </w:rPr>
        <w:t xml:space="preserve">, or to generalize the data beyond the scope of the sample.  The specific sample planned for each individual collection and the method for soliciting participation will be described fully in each collection request.  </w:t>
      </w:r>
    </w:p>
    <w:p w:rsidR="00882C92" w:rsidRPr="00333909" w:rsidRDefault="00882C92" w:rsidP="00882C92">
      <w:pPr>
        <w:pStyle w:val="ListParagraph"/>
        <w:spacing w:after="0" w:line="240" w:lineRule="auto"/>
        <w:ind w:left="360"/>
        <w:rPr>
          <w:rFonts w:ascii="Times New Roman" w:hAnsi="Times New Roman"/>
          <w:sz w:val="24"/>
          <w:szCs w:val="24"/>
        </w:rPr>
      </w:pPr>
    </w:p>
    <w:p w:rsidR="00882C92" w:rsidRPr="00333909" w:rsidRDefault="00882C92" w:rsidP="00882C92">
      <w:pPr>
        <w:pStyle w:val="ListParagraph"/>
        <w:spacing w:after="0" w:line="240" w:lineRule="auto"/>
        <w:ind w:left="360"/>
        <w:rPr>
          <w:rFonts w:ascii="Times New Roman" w:hAnsi="Times New Roman"/>
          <w:sz w:val="24"/>
          <w:szCs w:val="24"/>
        </w:rPr>
      </w:pPr>
      <w:r>
        <w:rPr>
          <w:rFonts w:ascii="Times New Roman" w:hAnsi="Times New Roman"/>
          <w:sz w:val="24"/>
          <w:szCs w:val="24"/>
        </w:rPr>
        <w:t>The methods</w:t>
      </w:r>
      <w:r w:rsidRPr="00333909">
        <w:rPr>
          <w:rFonts w:ascii="Times New Roman" w:hAnsi="Times New Roman"/>
          <w:sz w:val="24"/>
          <w:szCs w:val="24"/>
        </w:rPr>
        <w:t xml:space="preserve"> </w:t>
      </w:r>
      <w:r>
        <w:rPr>
          <w:rFonts w:ascii="Times New Roman" w:hAnsi="Times New Roman"/>
          <w:sz w:val="24"/>
          <w:szCs w:val="24"/>
        </w:rPr>
        <w:t xml:space="preserve">used in this work </w:t>
      </w:r>
      <w:r w:rsidRPr="00333909">
        <w:rPr>
          <w:rFonts w:ascii="Times New Roman" w:hAnsi="Times New Roman"/>
          <w:sz w:val="24"/>
          <w:szCs w:val="24"/>
        </w:rPr>
        <w:t xml:space="preserve">are </w:t>
      </w:r>
      <w:r>
        <w:rPr>
          <w:rFonts w:ascii="Times New Roman" w:hAnsi="Times New Roman"/>
          <w:sz w:val="24"/>
          <w:szCs w:val="24"/>
        </w:rPr>
        <w:t xml:space="preserve">typical of the </w:t>
      </w:r>
      <w:r w:rsidRPr="00333909">
        <w:rPr>
          <w:rFonts w:ascii="Times New Roman" w:hAnsi="Times New Roman"/>
          <w:sz w:val="24"/>
          <w:szCs w:val="24"/>
        </w:rPr>
        <w:t>tools used by program managers to change or improve programs, products, or services.  The accuracy, reliability, and applicability</w:t>
      </w:r>
      <w:r>
        <w:rPr>
          <w:rFonts w:ascii="Times New Roman" w:hAnsi="Times New Roman"/>
          <w:sz w:val="24"/>
          <w:szCs w:val="24"/>
        </w:rPr>
        <w:t xml:space="preserve"> of the results of these methods</w:t>
      </w:r>
      <w:r w:rsidRPr="00333909">
        <w:rPr>
          <w:rFonts w:ascii="Times New Roman" w:hAnsi="Times New Roman"/>
          <w:sz w:val="24"/>
          <w:szCs w:val="24"/>
        </w:rPr>
        <w:t xml:space="preserve"> are adequate for their purpose.</w:t>
      </w:r>
    </w:p>
    <w:p w:rsidR="00882C92" w:rsidRPr="00333909" w:rsidRDefault="00882C92" w:rsidP="00882C92">
      <w:pPr>
        <w:pStyle w:val="ListParagraph"/>
        <w:spacing w:after="0" w:line="240" w:lineRule="auto"/>
        <w:ind w:left="360"/>
        <w:rPr>
          <w:rFonts w:ascii="Times New Roman" w:hAnsi="Times New Roman"/>
          <w:sz w:val="24"/>
          <w:szCs w:val="24"/>
        </w:rPr>
      </w:pPr>
    </w:p>
    <w:p w:rsidR="00882C92" w:rsidRPr="00333909"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 xml:space="preserve">The samples associated with this collection are not subjected to the same scrutiny as scientifically drawn samples where </w:t>
      </w:r>
      <w:r>
        <w:rPr>
          <w:rFonts w:ascii="Times New Roman" w:hAnsi="Times New Roman"/>
          <w:sz w:val="24"/>
          <w:szCs w:val="24"/>
        </w:rPr>
        <w:t xml:space="preserve">official Agency point </w:t>
      </w:r>
      <w:r w:rsidRPr="00333909">
        <w:rPr>
          <w:rFonts w:ascii="Times New Roman" w:hAnsi="Times New Roman"/>
          <w:sz w:val="24"/>
          <w:szCs w:val="24"/>
        </w:rPr>
        <w:t xml:space="preserve">estimates are published or otherwise released to the public.  </w:t>
      </w:r>
      <w:r w:rsidRPr="00333909">
        <w:rPr>
          <w:rFonts w:ascii="Times New Roman" w:hAnsi="Times New Roman"/>
          <w:sz w:val="24"/>
          <w:szCs w:val="24"/>
        </w:rPr>
        <w:tab/>
      </w:r>
    </w:p>
    <w:p w:rsidR="00882C92" w:rsidRPr="00333909" w:rsidRDefault="00882C92" w:rsidP="00882C92">
      <w:pPr>
        <w:pStyle w:val="ListParagraph"/>
        <w:spacing w:after="0" w:line="240" w:lineRule="auto"/>
        <w:ind w:left="360"/>
        <w:rPr>
          <w:rFonts w:ascii="Times New Roman" w:hAnsi="Times New Roman"/>
          <w:sz w:val="24"/>
          <w:szCs w:val="24"/>
        </w:rPr>
      </w:pPr>
    </w:p>
    <w:p w:rsidR="00882C92" w:rsidRPr="00333909" w:rsidRDefault="00882C92" w:rsidP="00882C92">
      <w:pPr>
        <w:pStyle w:val="ListParagraph"/>
        <w:spacing w:after="0" w:line="240" w:lineRule="auto"/>
        <w:ind w:left="360"/>
        <w:rPr>
          <w:rFonts w:ascii="Times New Roman" w:hAnsi="Times New Roman"/>
          <w:b/>
          <w:sz w:val="24"/>
          <w:szCs w:val="24"/>
        </w:rPr>
      </w:pPr>
    </w:p>
    <w:p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Procedures for Collecting Information</w:t>
      </w:r>
    </w:p>
    <w:p w:rsidR="00882C92" w:rsidRPr="00333909" w:rsidRDefault="00882C92" w:rsidP="00882C92">
      <w:pPr>
        <w:pStyle w:val="ListParagraph"/>
        <w:spacing w:after="0" w:line="240" w:lineRule="auto"/>
        <w:ind w:left="360"/>
        <w:rPr>
          <w:rFonts w:ascii="Times New Roman" w:hAnsi="Times New Roman"/>
          <w:b/>
          <w:sz w:val="24"/>
          <w:szCs w:val="24"/>
        </w:rPr>
      </w:pPr>
    </w:p>
    <w:p w:rsidR="00882C92" w:rsidRPr="00333909" w:rsidRDefault="00882C92" w:rsidP="00882C92">
      <w:pPr>
        <w:pStyle w:val="ListParagraph"/>
        <w:spacing w:after="0" w:line="240" w:lineRule="auto"/>
        <w:ind w:left="360"/>
        <w:rPr>
          <w:rFonts w:ascii="Times New Roman" w:hAnsi="Times New Roman"/>
          <w:sz w:val="24"/>
          <w:szCs w:val="24"/>
        </w:rPr>
      </w:pPr>
      <w:r>
        <w:rPr>
          <w:rFonts w:ascii="Times New Roman" w:hAnsi="Times New Roman"/>
          <w:sz w:val="24"/>
          <w:szCs w:val="24"/>
        </w:rPr>
        <w:t>Specific questions for inclusion in any study would be drawn from the approved Item Bank.</w:t>
      </w:r>
    </w:p>
    <w:p w:rsidR="00882C92" w:rsidRPr="00333909"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Pr>
          <w:rFonts w:ascii="Times New Roman" w:hAnsi="Times New Roman"/>
          <w:sz w:val="24"/>
          <w:szCs w:val="24"/>
        </w:rPr>
        <w:t xml:space="preserve">  </w:t>
      </w:r>
    </w:p>
    <w:p w:rsidR="00882C92" w:rsidRDefault="00882C92" w:rsidP="00882C92">
      <w:pPr>
        <w:pStyle w:val="ListParagraph"/>
        <w:spacing w:after="0" w:line="240" w:lineRule="auto"/>
        <w:ind w:left="0"/>
        <w:rPr>
          <w:rFonts w:ascii="Times New Roman" w:hAnsi="Times New Roman"/>
          <w:b/>
          <w:sz w:val="24"/>
          <w:szCs w:val="24"/>
        </w:rPr>
      </w:pPr>
    </w:p>
    <w:p w:rsidR="00882C92" w:rsidRDefault="00882C92" w:rsidP="00882C92">
      <w:pPr>
        <w:pStyle w:val="ListParagraph"/>
        <w:spacing w:after="0" w:line="240" w:lineRule="auto"/>
        <w:ind w:left="0"/>
        <w:rPr>
          <w:rFonts w:ascii="Times New Roman" w:hAnsi="Times New Roman"/>
          <w:b/>
          <w:sz w:val="24"/>
          <w:szCs w:val="24"/>
        </w:rPr>
      </w:pPr>
    </w:p>
    <w:p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Methods to Maximize Response</w:t>
      </w:r>
    </w:p>
    <w:p w:rsidR="00882C92" w:rsidRPr="00333909" w:rsidRDefault="00882C92" w:rsidP="00882C92">
      <w:pPr>
        <w:pStyle w:val="ListParagraph"/>
        <w:spacing w:after="0" w:line="240" w:lineRule="auto"/>
        <w:ind w:left="360"/>
        <w:rPr>
          <w:rFonts w:ascii="Times New Roman" w:hAnsi="Times New Roman"/>
          <w:sz w:val="24"/>
          <w:szCs w:val="24"/>
        </w:rPr>
      </w:pPr>
    </w:p>
    <w:p w:rsidR="00882C92" w:rsidRPr="00333909" w:rsidRDefault="00882C92" w:rsidP="00882C92">
      <w:pPr>
        <w:pStyle w:val="BodyTextIndent2"/>
        <w:spacing w:before="40" w:after="240" w:line="320" w:lineRule="atLeast"/>
        <w:rPr>
          <w:b/>
          <w:sz w:val="24"/>
        </w:rPr>
      </w:pPr>
      <w:r w:rsidRPr="00333909">
        <w:rPr>
          <w:sz w:val="24"/>
        </w:rPr>
        <w:t xml:space="preserve">Information collected under this generic clearance </w:t>
      </w:r>
      <w:r>
        <w:rPr>
          <w:sz w:val="24"/>
        </w:rPr>
        <w:t xml:space="preserve">is not typically designed to </w:t>
      </w:r>
      <w:r w:rsidRPr="00333909">
        <w:rPr>
          <w:sz w:val="24"/>
        </w:rPr>
        <w:t xml:space="preserve">yield </w:t>
      </w:r>
      <w:proofErr w:type="spellStart"/>
      <w:r w:rsidRPr="00333909">
        <w:rPr>
          <w:sz w:val="24"/>
        </w:rPr>
        <w:t>generalizable</w:t>
      </w:r>
      <w:proofErr w:type="spellEnd"/>
      <w:r w:rsidRPr="00333909">
        <w:rPr>
          <w:sz w:val="24"/>
        </w:rPr>
        <w:t xml:space="preserve"> quantitative findings; </w:t>
      </w:r>
      <w:r>
        <w:rPr>
          <w:sz w:val="24"/>
        </w:rPr>
        <w:t>but procedures to maximize consumer response will be employed to maximize response so that an appropriately diverse set of participants is available for any study.  For example, for telephone surveys CMS contractors would typically use a computer assisted telephone interviewing (CATI) mode of data collection.  For both qualitative and quantitative studies, interviewers will be trained</w:t>
      </w:r>
      <w:r w:rsidRPr="00E46ECC">
        <w:rPr>
          <w:sz w:val="24"/>
        </w:rPr>
        <w:t xml:space="preserve"> </w:t>
      </w:r>
      <w:r>
        <w:rPr>
          <w:sz w:val="24"/>
        </w:rPr>
        <w:t xml:space="preserve">to communicate effectively with diverse audiences and alleviate any concerns respondents may have regarding participation in the study and their CMS program benefits.  Interviewers will be available during a wide range of times and will attempt to contact potential respondents at a time that is convenient.  A toll-free number will be available to respondents so that they can get answers to any study-related questions.  </w:t>
      </w:r>
    </w:p>
    <w:p w:rsidR="00882C92" w:rsidRDefault="00882C92" w:rsidP="00882C92">
      <w:pPr>
        <w:pStyle w:val="ListParagraph"/>
        <w:spacing w:after="0" w:line="240" w:lineRule="auto"/>
        <w:ind w:left="0"/>
        <w:rPr>
          <w:rFonts w:ascii="Times New Roman" w:hAnsi="Times New Roman"/>
          <w:b/>
          <w:sz w:val="24"/>
          <w:szCs w:val="24"/>
        </w:rPr>
      </w:pPr>
    </w:p>
    <w:p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Testing of Procedures</w:t>
      </w:r>
    </w:p>
    <w:p w:rsidR="00882C92" w:rsidRPr="00333909" w:rsidRDefault="00882C92" w:rsidP="00882C92">
      <w:pPr>
        <w:pStyle w:val="ListParagraph"/>
        <w:spacing w:after="0" w:line="240" w:lineRule="auto"/>
        <w:ind w:left="360"/>
        <w:rPr>
          <w:rFonts w:ascii="Times New Roman" w:hAnsi="Times New Roman"/>
          <w:b/>
          <w:sz w:val="24"/>
          <w:szCs w:val="24"/>
        </w:rPr>
      </w:pPr>
      <w:r w:rsidRPr="00333909">
        <w:rPr>
          <w:rFonts w:ascii="Times New Roman" w:hAnsi="Times New Roman"/>
          <w:b/>
          <w:sz w:val="24"/>
          <w:szCs w:val="24"/>
        </w:rPr>
        <w:t xml:space="preserve"> </w:t>
      </w:r>
    </w:p>
    <w:p w:rsidR="00882C92" w:rsidRPr="00333909" w:rsidRDefault="00882C92" w:rsidP="00882C92">
      <w:pPr>
        <w:pStyle w:val="ListParagraph"/>
        <w:spacing w:after="0" w:line="240" w:lineRule="auto"/>
        <w:ind w:left="360"/>
        <w:rPr>
          <w:rFonts w:ascii="Times New Roman" w:hAnsi="Times New Roman"/>
          <w:b/>
          <w:sz w:val="24"/>
          <w:szCs w:val="24"/>
        </w:rPr>
      </w:pPr>
      <w:r w:rsidRPr="00333909">
        <w:rPr>
          <w:rFonts w:ascii="Times New Roman" w:hAnsi="Times New Roman"/>
          <w:sz w:val="24"/>
          <w:szCs w:val="24"/>
        </w:rPr>
        <w:t>Pretesting may be done with internal staffs,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882C92" w:rsidRPr="00333909" w:rsidRDefault="00882C92" w:rsidP="00882C92">
      <w:pPr>
        <w:pStyle w:val="ListParagraph"/>
        <w:spacing w:after="0" w:line="240" w:lineRule="auto"/>
        <w:ind w:left="360"/>
        <w:rPr>
          <w:rFonts w:ascii="Times New Roman" w:hAnsi="Times New Roman"/>
          <w:b/>
          <w:sz w:val="24"/>
          <w:szCs w:val="24"/>
        </w:rPr>
      </w:pPr>
    </w:p>
    <w:p w:rsidR="00882C92" w:rsidRPr="00333909" w:rsidRDefault="00882C92" w:rsidP="00882C92">
      <w:pPr>
        <w:pStyle w:val="ListParagraph"/>
        <w:spacing w:after="0" w:line="240" w:lineRule="auto"/>
        <w:ind w:left="0"/>
        <w:rPr>
          <w:rFonts w:ascii="Times New Roman" w:hAnsi="Times New Roman"/>
          <w:b/>
          <w:sz w:val="24"/>
          <w:szCs w:val="24"/>
        </w:rPr>
      </w:pPr>
    </w:p>
    <w:p w:rsidR="00882C92" w:rsidRPr="00333909" w:rsidRDefault="00882C92" w:rsidP="00882C92">
      <w:pPr>
        <w:pStyle w:val="ListParagraph"/>
        <w:numPr>
          <w:ilvl w:val="0"/>
          <w:numId w:val="18"/>
        </w:numPr>
        <w:spacing w:after="0" w:line="240" w:lineRule="auto"/>
        <w:contextualSpacing/>
        <w:rPr>
          <w:rFonts w:ascii="Times New Roman" w:hAnsi="Times New Roman"/>
          <w:b/>
          <w:sz w:val="24"/>
          <w:szCs w:val="24"/>
        </w:rPr>
      </w:pPr>
      <w:r w:rsidRPr="00333909">
        <w:rPr>
          <w:rFonts w:ascii="Times New Roman" w:hAnsi="Times New Roman"/>
          <w:b/>
          <w:sz w:val="24"/>
          <w:szCs w:val="24"/>
        </w:rPr>
        <w:t>Contacts for Statistical Aspects and Data Collection</w:t>
      </w:r>
    </w:p>
    <w:p w:rsidR="00882C92" w:rsidRPr="00333909" w:rsidRDefault="00882C92" w:rsidP="00882C92">
      <w:pPr>
        <w:pStyle w:val="ListParagraph"/>
        <w:spacing w:after="0" w:line="240" w:lineRule="auto"/>
        <w:ind w:left="360"/>
        <w:rPr>
          <w:rFonts w:ascii="Times New Roman" w:hAnsi="Times New Roman"/>
          <w:b/>
          <w:sz w:val="24"/>
          <w:szCs w:val="24"/>
        </w:rPr>
      </w:pPr>
    </w:p>
    <w:p w:rsidR="00882C92" w:rsidRPr="00333909" w:rsidRDefault="00882C92" w:rsidP="00882C92">
      <w:pPr>
        <w:pStyle w:val="ListParagraph"/>
        <w:spacing w:after="0" w:line="240" w:lineRule="auto"/>
        <w:ind w:left="360"/>
        <w:rPr>
          <w:rFonts w:ascii="Times New Roman" w:hAnsi="Times New Roman"/>
          <w:sz w:val="24"/>
          <w:szCs w:val="24"/>
        </w:rPr>
      </w:pPr>
      <w:r w:rsidRPr="00333909">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82C92" w:rsidRDefault="00882C92" w:rsidP="00882C92">
      <w:pPr>
        <w:pStyle w:val="NoSpacing"/>
        <w:rPr>
          <w:szCs w:val="24"/>
        </w:rPr>
      </w:pPr>
    </w:p>
    <w:p w:rsidR="00882C92" w:rsidRPr="0032035B" w:rsidRDefault="00882C92" w:rsidP="00882C92">
      <w:pPr>
        <w:pStyle w:val="NoSpacing"/>
        <w:rPr>
          <w:szCs w:val="24"/>
        </w:rPr>
      </w:pPr>
      <w:r w:rsidRPr="0032035B">
        <w:rPr>
          <w:szCs w:val="24"/>
        </w:rPr>
        <w:t>Please contact either of the following CMS contacts regarding the statistical and methodological aspects of the design or for agency information:</w:t>
      </w:r>
    </w:p>
    <w:p w:rsidR="00882C92" w:rsidRPr="0032035B" w:rsidRDefault="00882C92" w:rsidP="00882C92">
      <w:pPr>
        <w:pStyle w:val="NoSpacing"/>
        <w:rPr>
          <w:color w:val="000000"/>
          <w:szCs w:val="24"/>
        </w:rPr>
      </w:pPr>
    </w:p>
    <w:p w:rsidR="00882C92" w:rsidRPr="0032035B" w:rsidRDefault="00882C92" w:rsidP="00882C92">
      <w:pPr>
        <w:pStyle w:val="NoSpacing"/>
        <w:rPr>
          <w:color w:val="000000"/>
          <w:szCs w:val="24"/>
        </w:rPr>
      </w:pPr>
      <w:r w:rsidRPr="0032035B">
        <w:rPr>
          <w:color w:val="000000"/>
          <w:szCs w:val="24"/>
        </w:rPr>
        <w:t>Frank Funderburk</w:t>
      </w:r>
    </w:p>
    <w:p w:rsidR="00882C92" w:rsidRPr="0032035B" w:rsidRDefault="00882C92" w:rsidP="00882C92">
      <w:pPr>
        <w:pStyle w:val="NoSpacing"/>
        <w:rPr>
          <w:color w:val="000000"/>
          <w:szCs w:val="24"/>
        </w:rPr>
      </w:pPr>
      <w:r w:rsidRPr="0032035B">
        <w:rPr>
          <w:color w:val="000000"/>
          <w:szCs w:val="24"/>
        </w:rPr>
        <w:t>Center for Medicare &amp; Medicaid Services</w:t>
      </w:r>
    </w:p>
    <w:p w:rsidR="00882C92" w:rsidRPr="0032035B" w:rsidRDefault="00882C92" w:rsidP="00882C92">
      <w:pPr>
        <w:pStyle w:val="NoSpacing"/>
        <w:rPr>
          <w:color w:val="000000"/>
          <w:szCs w:val="24"/>
        </w:rPr>
      </w:pPr>
      <w:r w:rsidRPr="0032035B">
        <w:rPr>
          <w:color w:val="000000"/>
          <w:szCs w:val="24"/>
        </w:rPr>
        <w:t>7500 Security Blvd.   S1-15-11</w:t>
      </w:r>
    </w:p>
    <w:p w:rsidR="00882C92" w:rsidRPr="0032035B" w:rsidRDefault="00882C92" w:rsidP="00882C92">
      <w:pPr>
        <w:pStyle w:val="NoSpacing"/>
        <w:rPr>
          <w:color w:val="000000"/>
          <w:szCs w:val="24"/>
        </w:rPr>
      </w:pPr>
      <w:r w:rsidRPr="0032035B">
        <w:rPr>
          <w:color w:val="000000"/>
          <w:szCs w:val="24"/>
        </w:rPr>
        <w:t>Baltimore, MD 21244-1850</w:t>
      </w:r>
    </w:p>
    <w:p w:rsidR="00882C92" w:rsidRPr="0032035B" w:rsidRDefault="00882C92" w:rsidP="00882C92">
      <w:pPr>
        <w:pStyle w:val="NoSpacing"/>
        <w:rPr>
          <w:color w:val="000000"/>
          <w:szCs w:val="24"/>
        </w:rPr>
      </w:pPr>
      <w:r w:rsidRPr="0032035B">
        <w:rPr>
          <w:color w:val="000000"/>
          <w:szCs w:val="24"/>
        </w:rPr>
        <w:t>(410) 786-1820</w:t>
      </w:r>
    </w:p>
    <w:p w:rsidR="00882C92" w:rsidRPr="0032035B" w:rsidRDefault="00882C92" w:rsidP="00882C92">
      <w:pPr>
        <w:pStyle w:val="NoSpacing"/>
        <w:rPr>
          <w:color w:val="000000"/>
          <w:szCs w:val="24"/>
        </w:rPr>
      </w:pPr>
      <w:r w:rsidRPr="0032035B">
        <w:rPr>
          <w:color w:val="000000"/>
          <w:szCs w:val="24"/>
        </w:rPr>
        <w:t>Fax: (410) 786-</w:t>
      </w:r>
      <w:r w:rsidRPr="0032035B">
        <w:rPr>
          <w:szCs w:val="24"/>
        </w:rPr>
        <w:t xml:space="preserve"> </w:t>
      </w:r>
      <w:r w:rsidRPr="0032035B">
        <w:rPr>
          <w:color w:val="000000"/>
          <w:szCs w:val="24"/>
        </w:rPr>
        <w:t>2097</w:t>
      </w:r>
    </w:p>
    <w:p w:rsidR="00882C92" w:rsidRDefault="00882C92" w:rsidP="00882C92">
      <w:pPr>
        <w:pStyle w:val="NoSpacing"/>
        <w:rPr>
          <w:szCs w:val="24"/>
        </w:rPr>
      </w:pPr>
      <w:hyperlink r:id="rId8" w:history="1">
        <w:r w:rsidRPr="005C3C0E">
          <w:rPr>
            <w:rStyle w:val="Hyperlink"/>
            <w:iCs/>
            <w:szCs w:val="24"/>
          </w:rPr>
          <w:t>frank.funderburk@cms.hhs.gov</w:t>
        </w:r>
      </w:hyperlink>
      <w:r>
        <w:rPr>
          <w:iCs/>
          <w:color w:val="000000"/>
          <w:szCs w:val="24"/>
        </w:rPr>
        <w:t xml:space="preserve">  </w:t>
      </w:r>
    </w:p>
    <w:p w:rsidR="00882C92" w:rsidRDefault="00882C92">
      <w:pPr>
        <w:spacing w:after="0" w:line="240" w:lineRule="auto"/>
        <w:rPr>
          <w:rFonts w:ascii="Times New Roman" w:hAnsi="Times New Roman"/>
          <w:sz w:val="24"/>
          <w:szCs w:val="24"/>
        </w:rPr>
      </w:pPr>
      <w:r>
        <w:rPr>
          <w:szCs w:val="24"/>
        </w:rPr>
        <w:br w:type="page"/>
      </w:r>
    </w:p>
    <w:p w:rsidR="00882C92" w:rsidRPr="0032035B" w:rsidRDefault="00882C92" w:rsidP="00882C92">
      <w:pPr>
        <w:pStyle w:val="NoSpacing"/>
        <w:rPr>
          <w:szCs w:val="24"/>
        </w:rPr>
      </w:pPr>
      <w:r>
        <w:rPr>
          <w:szCs w:val="24"/>
        </w:rPr>
        <w:lastRenderedPageBreak/>
        <w:t>Neal Hickson</w:t>
      </w:r>
    </w:p>
    <w:p w:rsidR="00882C92" w:rsidRPr="0032035B" w:rsidRDefault="00882C92" w:rsidP="00882C92">
      <w:pPr>
        <w:pStyle w:val="NoSpacing"/>
        <w:rPr>
          <w:szCs w:val="24"/>
        </w:rPr>
      </w:pPr>
      <w:r w:rsidRPr="0032035B">
        <w:rPr>
          <w:szCs w:val="24"/>
        </w:rPr>
        <w:t>Centers for Medicare &amp; Medicaid Services</w:t>
      </w:r>
    </w:p>
    <w:p w:rsidR="00882C92" w:rsidRPr="0032035B" w:rsidRDefault="00882C92" w:rsidP="00882C92">
      <w:pPr>
        <w:pStyle w:val="NoSpacing"/>
        <w:rPr>
          <w:color w:val="000000"/>
          <w:szCs w:val="24"/>
        </w:rPr>
      </w:pPr>
      <w:r w:rsidRPr="0032035B">
        <w:rPr>
          <w:color w:val="000000"/>
          <w:szCs w:val="24"/>
        </w:rPr>
        <w:t>7500 Security Blvd.   S1-</w:t>
      </w:r>
      <w:r>
        <w:rPr>
          <w:color w:val="000000"/>
          <w:szCs w:val="24"/>
        </w:rPr>
        <w:t>10-06</w:t>
      </w:r>
    </w:p>
    <w:p w:rsidR="00882C92" w:rsidRPr="0032035B" w:rsidRDefault="00882C92" w:rsidP="00882C92">
      <w:pPr>
        <w:pStyle w:val="NoSpacing"/>
        <w:rPr>
          <w:color w:val="000000"/>
          <w:szCs w:val="24"/>
        </w:rPr>
      </w:pPr>
      <w:r w:rsidRPr="0032035B">
        <w:rPr>
          <w:color w:val="000000"/>
          <w:szCs w:val="24"/>
        </w:rPr>
        <w:t>Baltimore, MD 21244-1850</w:t>
      </w:r>
    </w:p>
    <w:p w:rsidR="00882C92" w:rsidRPr="0032035B" w:rsidRDefault="00882C92" w:rsidP="00882C92">
      <w:pPr>
        <w:pStyle w:val="NoSpacing"/>
        <w:rPr>
          <w:color w:val="000000"/>
          <w:szCs w:val="24"/>
        </w:rPr>
      </w:pPr>
      <w:r w:rsidRPr="0032035B">
        <w:rPr>
          <w:color w:val="000000"/>
          <w:szCs w:val="24"/>
        </w:rPr>
        <w:t>(410) 786-</w:t>
      </w:r>
      <w:r>
        <w:rPr>
          <w:color w:val="000000"/>
          <w:szCs w:val="24"/>
        </w:rPr>
        <w:t>6737</w:t>
      </w:r>
    </w:p>
    <w:p w:rsidR="00882C92" w:rsidRPr="0032035B" w:rsidRDefault="00882C92" w:rsidP="00882C92">
      <w:pPr>
        <w:pStyle w:val="NoSpacing"/>
        <w:rPr>
          <w:color w:val="000000"/>
          <w:szCs w:val="24"/>
        </w:rPr>
      </w:pPr>
      <w:r w:rsidRPr="0032035B">
        <w:rPr>
          <w:color w:val="000000"/>
          <w:szCs w:val="24"/>
        </w:rPr>
        <w:t>Fax: (410) 786-</w:t>
      </w:r>
      <w:r w:rsidRPr="0032035B">
        <w:rPr>
          <w:szCs w:val="24"/>
        </w:rPr>
        <w:t xml:space="preserve"> </w:t>
      </w:r>
      <w:r>
        <w:rPr>
          <w:color w:val="000000"/>
          <w:szCs w:val="24"/>
        </w:rPr>
        <w:t>1873</w:t>
      </w:r>
    </w:p>
    <w:p w:rsidR="0032035B" w:rsidRDefault="0032035B" w:rsidP="0032035B"/>
    <w:sectPr w:rsidR="0032035B" w:rsidSect="00BC1B1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D47" w:rsidRDefault="004D3D47" w:rsidP="005E0B56">
      <w:pPr>
        <w:spacing w:after="0" w:line="240" w:lineRule="auto"/>
      </w:pPr>
      <w:r>
        <w:separator/>
      </w:r>
    </w:p>
  </w:endnote>
  <w:endnote w:type="continuationSeparator" w:id="0">
    <w:p w:rsidR="004D3D47" w:rsidRDefault="004D3D47" w:rsidP="005E0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47" w:rsidRDefault="00CC0BD2">
    <w:pPr>
      <w:pStyle w:val="Footer"/>
      <w:jc w:val="center"/>
    </w:pPr>
    <w:fldSimple w:instr=" PAGE   \* MERGEFORMAT ">
      <w:r w:rsidR="00882C92">
        <w:rPr>
          <w:noProof/>
        </w:rPr>
        <w:t>1</w:t>
      </w:r>
    </w:fldSimple>
  </w:p>
  <w:p w:rsidR="004D3D47" w:rsidRDefault="004D3D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D47" w:rsidRDefault="004D3D47" w:rsidP="005E0B56">
      <w:pPr>
        <w:spacing w:after="0" w:line="240" w:lineRule="auto"/>
      </w:pPr>
      <w:r>
        <w:separator/>
      </w:r>
    </w:p>
  </w:footnote>
  <w:footnote w:type="continuationSeparator" w:id="0">
    <w:p w:rsidR="004D3D47" w:rsidRDefault="004D3D47" w:rsidP="005E0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5DB"/>
    <w:multiLevelType w:val="hybridMultilevel"/>
    <w:tmpl w:val="D77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91414D"/>
    <w:multiLevelType w:val="hybridMultilevel"/>
    <w:tmpl w:val="C7B05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815B86"/>
    <w:multiLevelType w:val="hybridMultilevel"/>
    <w:tmpl w:val="DB946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1146B7"/>
    <w:multiLevelType w:val="hybridMultilevel"/>
    <w:tmpl w:val="5A947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5A2713E"/>
    <w:multiLevelType w:val="hybridMultilevel"/>
    <w:tmpl w:val="FA043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B36783"/>
    <w:multiLevelType w:val="hybridMultilevel"/>
    <w:tmpl w:val="77242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1922BB"/>
    <w:multiLevelType w:val="hybridMultilevel"/>
    <w:tmpl w:val="4816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3B6D56"/>
    <w:multiLevelType w:val="hybridMultilevel"/>
    <w:tmpl w:val="83189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04176B"/>
    <w:multiLevelType w:val="hybridMultilevel"/>
    <w:tmpl w:val="E214A7B2"/>
    <w:lvl w:ilvl="0" w:tplc="04090001">
      <w:start w:val="1"/>
      <w:numFmt w:val="bullet"/>
      <w:lvlText w:val=""/>
      <w:lvlJc w:val="left"/>
      <w:pPr>
        <w:tabs>
          <w:tab w:val="num" w:pos="1785"/>
        </w:tabs>
        <w:ind w:left="1785" w:hanging="360"/>
      </w:pPr>
      <w:rPr>
        <w:rFonts w:ascii="Symbol" w:hAnsi="Symbol" w:hint="default"/>
      </w:rPr>
    </w:lvl>
    <w:lvl w:ilvl="1" w:tplc="04090003" w:tentative="1">
      <w:start w:val="1"/>
      <w:numFmt w:val="bullet"/>
      <w:lvlText w:val="o"/>
      <w:lvlJc w:val="left"/>
      <w:pPr>
        <w:tabs>
          <w:tab w:val="num" w:pos="2505"/>
        </w:tabs>
        <w:ind w:left="2505" w:hanging="360"/>
      </w:pPr>
      <w:rPr>
        <w:rFonts w:ascii="Courier New" w:hAnsi="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1">
    <w:nsid w:val="40582DF6"/>
    <w:multiLevelType w:val="hybridMultilevel"/>
    <w:tmpl w:val="E51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A23BC3"/>
    <w:multiLevelType w:val="hybridMultilevel"/>
    <w:tmpl w:val="AADEB7DE"/>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582D0A42"/>
    <w:multiLevelType w:val="hybridMultilevel"/>
    <w:tmpl w:val="C6CC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4C662D"/>
    <w:multiLevelType w:val="hybridMultilevel"/>
    <w:tmpl w:val="2E8E5712"/>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6FFC5812"/>
    <w:multiLevelType w:val="hybridMultilevel"/>
    <w:tmpl w:val="8166A6FA"/>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772B0418"/>
    <w:multiLevelType w:val="hybridMultilevel"/>
    <w:tmpl w:val="8DC06FC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7F343452"/>
    <w:multiLevelType w:val="hybridMultilevel"/>
    <w:tmpl w:val="EAD20AE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1"/>
  </w:num>
  <w:num w:numId="2">
    <w:abstractNumId w:val="17"/>
  </w:num>
  <w:num w:numId="3">
    <w:abstractNumId w:val="12"/>
  </w:num>
  <w:num w:numId="4">
    <w:abstractNumId w:val="14"/>
  </w:num>
  <w:num w:numId="5">
    <w:abstractNumId w:val="15"/>
  </w:num>
  <w:num w:numId="6">
    <w:abstractNumId w:val="16"/>
  </w:num>
  <w:num w:numId="7">
    <w:abstractNumId w:val="6"/>
  </w:num>
  <w:num w:numId="8">
    <w:abstractNumId w:val="8"/>
  </w:num>
  <w:num w:numId="9">
    <w:abstractNumId w:val="9"/>
  </w:num>
  <w:num w:numId="10">
    <w:abstractNumId w:val="2"/>
  </w:num>
  <w:num w:numId="11">
    <w:abstractNumId w:val="4"/>
  </w:num>
  <w:num w:numId="12">
    <w:abstractNumId w:val="10"/>
  </w:num>
  <w:num w:numId="13">
    <w:abstractNumId w:val="7"/>
  </w:num>
  <w:num w:numId="14">
    <w:abstractNumId w:val="13"/>
  </w:num>
  <w:num w:numId="15">
    <w:abstractNumId w:val="3"/>
  </w:num>
  <w:num w:numId="16">
    <w:abstractNumId w:val="1"/>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12A2"/>
    <w:rsid w:val="000011C2"/>
    <w:rsid w:val="00001605"/>
    <w:rsid w:val="000237A1"/>
    <w:rsid w:val="00033799"/>
    <w:rsid w:val="00046302"/>
    <w:rsid w:val="00046FF2"/>
    <w:rsid w:val="00056902"/>
    <w:rsid w:val="00056A85"/>
    <w:rsid w:val="00061319"/>
    <w:rsid w:val="00067FC8"/>
    <w:rsid w:val="0007525D"/>
    <w:rsid w:val="00080067"/>
    <w:rsid w:val="000805CE"/>
    <w:rsid w:val="00094D19"/>
    <w:rsid w:val="000A4CF8"/>
    <w:rsid w:val="000C4004"/>
    <w:rsid w:val="000C58DC"/>
    <w:rsid w:val="000E0CD8"/>
    <w:rsid w:val="000E7788"/>
    <w:rsid w:val="001169AC"/>
    <w:rsid w:val="00122C2F"/>
    <w:rsid w:val="001259F2"/>
    <w:rsid w:val="00125D4A"/>
    <w:rsid w:val="00130FBF"/>
    <w:rsid w:val="00133D88"/>
    <w:rsid w:val="00143566"/>
    <w:rsid w:val="00150099"/>
    <w:rsid w:val="001508DF"/>
    <w:rsid w:val="001513C5"/>
    <w:rsid w:val="00156FB9"/>
    <w:rsid w:val="00174E49"/>
    <w:rsid w:val="00175944"/>
    <w:rsid w:val="00177A22"/>
    <w:rsid w:val="0019527A"/>
    <w:rsid w:val="0019722A"/>
    <w:rsid w:val="001A71BD"/>
    <w:rsid w:val="001A79AB"/>
    <w:rsid w:val="001B08AD"/>
    <w:rsid w:val="001C5645"/>
    <w:rsid w:val="001D2288"/>
    <w:rsid w:val="001D5C89"/>
    <w:rsid w:val="001E1C57"/>
    <w:rsid w:val="001E39C1"/>
    <w:rsid w:val="001E4C4D"/>
    <w:rsid w:val="00203032"/>
    <w:rsid w:val="00210C39"/>
    <w:rsid w:val="00216313"/>
    <w:rsid w:val="00217778"/>
    <w:rsid w:val="0022004B"/>
    <w:rsid w:val="0022781E"/>
    <w:rsid w:val="00233064"/>
    <w:rsid w:val="00245FEE"/>
    <w:rsid w:val="00256A80"/>
    <w:rsid w:val="00264622"/>
    <w:rsid w:val="00270878"/>
    <w:rsid w:val="00273442"/>
    <w:rsid w:val="00276A28"/>
    <w:rsid w:val="00283853"/>
    <w:rsid w:val="00283CA4"/>
    <w:rsid w:val="0029087A"/>
    <w:rsid w:val="00292638"/>
    <w:rsid w:val="002A3530"/>
    <w:rsid w:val="002A3A8C"/>
    <w:rsid w:val="002A3BB1"/>
    <w:rsid w:val="002B13B4"/>
    <w:rsid w:val="002C12A2"/>
    <w:rsid w:val="002C68D9"/>
    <w:rsid w:val="002D6CE4"/>
    <w:rsid w:val="002E72A9"/>
    <w:rsid w:val="00303F8E"/>
    <w:rsid w:val="00311B07"/>
    <w:rsid w:val="003123ED"/>
    <w:rsid w:val="0031276E"/>
    <w:rsid w:val="00313122"/>
    <w:rsid w:val="0032035B"/>
    <w:rsid w:val="003219B9"/>
    <w:rsid w:val="003317EA"/>
    <w:rsid w:val="00332DD6"/>
    <w:rsid w:val="003472C4"/>
    <w:rsid w:val="00353D69"/>
    <w:rsid w:val="00356098"/>
    <w:rsid w:val="00364A2A"/>
    <w:rsid w:val="00365769"/>
    <w:rsid w:val="00372145"/>
    <w:rsid w:val="00375C8C"/>
    <w:rsid w:val="00387C72"/>
    <w:rsid w:val="00387F92"/>
    <w:rsid w:val="003930F1"/>
    <w:rsid w:val="00393589"/>
    <w:rsid w:val="003A00BF"/>
    <w:rsid w:val="003A2E2C"/>
    <w:rsid w:val="003B1809"/>
    <w:rsid w:val="003D3DA3"/>
    <w:rsid w:val="003E20C4"/>
    <w:rsid w:val="003F107D"/>
    <w:rsid w:val="003F5A3F"/>
    <w:rsid w:val="003F727B"/>
    <w:rsid w:val="003F7A48"/>
    <w:rsid w:val="004147AA"/>
    <w:rsid w:val="004211EA"/>
    <w:rsid w:val="00423694"/>
    <w:rsid w:val="00426BF6"/>
    <w:rsid w:val="004313E8"/>
    <w:rsid w:val="00432580"/>
    <w:rsid w:val="0044644C"/>
    <w:rsid w:val="00451F8D"/>
    <w:rsid w:val="0045776B"/>
    <w:rsid w:val="00462F02"/>
    <w:rsid w:val="0047160E"/>
    <w:rsid w:val="0047295B"/>
    <w:rsid w:val="00475FB5"/>
    <w:rsid w:val="004771A7"/>
    <w:rsid w:val="004901FF"/>
    <w:rsid w:val="004A7C7A"/>
    <w:rsid w:val="004B311B"/>
    <w:rsid w:val="004B5B58"/>
    <w:rsid w:val="004C3368"/>
    <w:rsid w:val="004C7C0B"/>
    <w:rsid w:val="004D3D47"/>
    <w:rsid w:val="004D46E4"/>
    <w:rsid w:val="004E3E68"/>
    <w:rsid w:val="004F3C2D"/>
    <w:rsid w:val="004F6F95"/>
    <w:rsid w:val="005021B9"/>
    <w:rsid w:val="00506E4A"/>
    <w:rsid w:val="0051163B"/>
    <w:rsid w:val="00512F79"/>
    <w:rsid w:val="00521280"/>
    <w:rsid w:val="00525B06"/>
    <w:rsid w:val="00530D31"/>
    <w:rsid w:val="00535920"/>
    <w:rsid w:val="00561BD3"/>
    <w:rsid w:val="005620E5"/>
    <w:rsid w:val="00570918"/>
    <w:rsid w:val="00573CAA"/>
    <w:rsid w:val="005772BD"/>
    <w:rsid w:val="00581CD9"/>
    <w:rsid w:val="00594026"/>
    <w:rsid w:val="005A3B0F"/>
    <w:rsid w:val="005A4FBE"/>
    <w:rsid w:val="005A5EF6"/>
    <w:rsid w:val="005A76F3"/>
    <w:rsid w:val="005B07DF"/>
    <w:rsid w:val="005B25A2"/>
    <w:rsid w:val="005B4F16"/>
    <w:rsid w:val="005C3712"/>
    <w:rsid w:val="005C42A3"/>
    <w:rsid w:val="005C65A3"/>
    <w:rsid w:val="005D2859"/>
    <w:rsid w:val="005E0B56"/>
    <w:rsid w:val="005E3FFC"/>
    <w:rsid w:val="005E5CE1"/>
    <w:rsid w:val="005F1B6F"/>
    <w:rsid w:val="005F1C77"/>
    <w:rsid w:val="006016EB"/>
    <w:rsid w:val="00602089"/>
    <w:rsid w:val="00603F0C"/>
    <w:rsid w:val="006067B6"/>
    <w:rsid w:val="00611675"/>
    <w:rsid w:val="00615225"/>
    <w:rsid w:val="00622385"/>
    <w:rsid w:val="00622418"/>
    <w:rsid w:val="006272C2"/>
    <w:rsid w:val="00631FC6"/>
    <w:rsid w:val="0063569B"/>
    <w:rsid w:val="0064217B"/>
    <w:rsid w:val="00651246"/>
    <w:rsid w:val="006516EE"/>
    <w:rsid w:val="00651F03"/>
    <w:rsid w:val="00654FDB"/>
    <w:rsid w:val="0066252A"/>
    <w:rsid w:val="006630E9"/>
    <w:rsid w:val="006635AF"/>
    <w:rsid w:val="00671E78"/>
    <w:rsid w:val="00691518"/>
    <w:rsid w:val="00691BEE"/>
    <w:rsid w:val="00693399"/>
    <w:rsid w:val="006B1B56"/>
    <w:rsid w:val="006B2F13"/>
    <w:rsid w:val="006F331D"/>
    <w:rsid w:val="006F3F0C"/>
    <w:rsid w:val="006F67EA"/>
    <w:rsid w:val="00704A2C"/>
    <w:rsid w:val="00704F2D"/>
    <w:rsid w:val="00707802"/>
    <w:rsid w:val="007100DE"/>
    <w:rsid w:val="007101B6"/>
    <w:rsid w:val="007105F8"/>
    <w:rsid w:val="00713331"/>
    <w:rsid w:val="00715A99"/>
    <w:rsid w:val="007160C6"/>
    <w:rsid w:val="0071762A"/>
    <w:rsid w:val="00725563"/>
    <w:rsid w:val="00726776"/>
    <w:rsid w:val="00743CB6"/>
    <w:rsid w:val="00750850"/>
    <w:rsid w:val="00750D19"/>
    <w:rsid w:val="00752E6A"/>
    <w:rsid w:val="00753C05"/>
    <w:rsid w:val="00756A14"/>
    <w:rsid w:val="0077469E"/>
    <w:rsid w:val="0079172F"/>
    <w:rsid w:val="00792D6B"/>
    <w:rsid w:val="007A1C01"/>
    <w:rsid w:val="007A5E53"/>
    <w:rsid w:val="007A64C6"/>
    <w:rsid w:val="007B2C14"/>
    <w:rsid w:val="007B6F0C"/>
    <w:rsid w:val="007C7009"/>
    <w:rsid w:val="007D70F8"/>
    <w:rsid w:val="007E2567"/>
    <w:rsid w:val="007E34B1"/>
    <w:rsid w:val="007E7F57"/>
    <w:rsid w:val="007F4F15"/>
    <w:rsid w:val="008007CF"/>
    <w:rsid w:val="008067EA"/>
    <w:rsid w:val="0080736A"/>
    <w:rsid w:val="00807767"/>
    <w:rsid w:val="00815F8F"/>
    <w:rsid w:val="00816E1A"/>
    <w:rsid w:val="008205DA"/>
    <w:rsid w:val="00820EF4"/>
    <w:rsid w:val="00823FD8"/>
    <w:rsid w:val="00840492"/>
    <w:rsid w:val="0084550C"/>
    <w:rsid w:val="00846F73"/>
    <w:rsid w:val="008515F2"/>
    <w:rsid w:val="00882C92"/>
    <w:rsid w:val="008A3E6B"/>
    <w:rsid w:val="008A4689"/>
    <w:rsid w:val="008B5759"/>
    <w:rsid w:val="008B7369"/>
    <w:rsid w:val="008E1D16"/>
    <w:rsid w:val="008E4A10"/>
    <w:rsid w:val="008E70E2"/>
    <w:rsid w:val="008F0D32"/>
    <w:rsid w:val="008F13C3"/>
    <w:rsid w:val="008F52C6"/>
    <w:rsid w:val="00906ED0"/>
    <w:rsid w:val="00917D34"/>
    <w:rsid w:val="009245E7"/>
    <w:rsid w:val="00926441"/>
    <w:rsid w:val="009331E3"/>
    <w:rsid w:val="0094220D"/>
    <w:rsid w:val="00950129"/>
    <w:rsid w:val="00951E9B"/>
    <w:rsid w:val="009530A0"/>
    <w:rsid w:val="00953CBB"/>
    <w:rsid w:val="00956B74"/>
    <w:rsid w:val="00971E4D"/>
    <w:rsid w:val="0097523A"/>
    <w:rsid w:val="0098113D"/>
    <w:rsid w:val="00990772"/>
    <w:rsid w:val="00994B9C"/>
    <w:rsid w:val="009A39F7"/>
    <w:rsid w:val="009B032E"/>
    <w:rsid w:val="009B4BC0"/>
    <w:rsid w:val="009B7A11"/>
    <w:rsid w:val="009C0DD2"/>
    <w:rsid w:val="009C1992"/>
    <w:rsid w:val="009D1A81"/>
    <w:rsid w:val="009D4C2A"/>
    <w:rsid w:val="009D55E5"/>
    <w:rsid w:val="009E5A08"/>
    <w:rsid w:val="00A06C6F"/>
    <w:rsid w:val="00A15990"/>
    <w:rsid w:val="00A165F3"/>
    <w:rsid w:val="00A23782"/>
    <w:rsid w:val="00A441CC"/>
    <w:rsid w:val="00A705C1"/>
    <w:rsid w:val="00A70B32"/>
    <w:rsid w:val="00A76131"/>
    <w:rsid w:val="00A82F69"/>
    <w:rsid w:val="00A861EE"/>
    <w:rsid w:val="00A95245"/>
    <w:rsid w:val="00AA3A45"/>
    <w:rsid w:val="00AA49DB"/>
    <w:rsid w:val="00AB2881"/>
    <w:rsid w:val="00AC700C"/>
    <w:rsid w:val="00AD37EF"/>
    <w:rsid w:val="00AE7784"/>
    <w:rsid w:val="00AF79CA"/>
    <w:rsid w:val="00B0409E"/>
    <w:rsid w:val="00B07A74"/>
    <w:rsid w:val="00B20E40"/>
    <w:rsid w:val="00B21AA3"/>
    <w:rsid w:val="00B27678"/>
    <w:rsid w:val="00B30B21"/>
    <w:rsid w:val="00B4597F"/>
    <w:rsid w:val="00B47E3D"/>
    <w:rsid w:val="00B50E95"/>
    <w:rsid w:val="00B62E9A"/>
    <w:rsid w:val="00B6370E"/>
    <w:rsid w:val="00B70FB9"/>
    <w:rsid w:val="00B7568A"/>
    <w:rsid w:val="00B80C8A"/>
    <w:rsid w:val="00B8126C"/>
    <w:rsid w:val="00B843F8"/>
    <w:rsid w:val="00B92A82"/>
    <w:rsid w:val="00B9619A"/>
    <w:rsid w:val="00B96BD0"/>
    <w:rsid w:val="00BA1298"/>
    <w:rsid w:val="00BA14D5"/>
    <w:rsid w:val="00BA4655"/>
    <w:rsid w:val="00BB34A4"/>
    <w:rsid w:val="00BB5722"/>
    <w:rsid w:val="00BC13F7"/>
    <w:rsid w:val="00BC1B1A"/>
    <w:rsid w:val="00BC33CE"/>
    <w:rsid w:val="00BC7C28"/>
    <w:rsid w:val="00BD5744"/>
    <w:rsid w:val="00BE3B9F"/>
    <w:rsid w:val="00BE6F5E"/>
    <w:rsid w:val="00C01B35"/>
    <w:rsid w:val="00C0370A"/>
    <w:rsid w:val="00C069F2"/>
    <w:rsid w:val="00C126E8"/>
    <w:rsid w:val="00C1421A"/>
    <w:rsid w:val="00C15081"/>
    <w:rsid w:val="00C36E80"/>
    <w:rsid w:val="00C403C6"/>
    <w:rsid w:val="00C442CA"/>
    <w:rsid w:val="00C47301"/>
    <w:rsid w:val="00C5263C"/>
    <w:rsid w:val="00C61E9C"/>
    <w:rsid w:val="00C62C5A"/>
    <w:rsid w:val="00C6515C"/>
    <w:rsid w:val="00C662F3"/>
    <w:rsid w:val="00C7004C"/>
    <w:rsid w:val="00C7254B"/>
    <w:rsid w:val="00C73046"/>
    <w:rsid w:val="00C807E4"/>
    <w:rsid w:val="00C84B20"/>
    <w:rsid w:val="00C84F29"/>
    <w:rsid w:val="00C942EE"/>
    <w:rsid w:val="00C9577D"/>
    <w:rsid w:val="00CA0CAB"/>
    <w:rsid w:val="00CA4267"/>
    <w:rsid w:val="00CA506A"/>
    <w:rsid w:val="00CB1942"/>
    <w:rsid w:val="00CB252E"/>
    <w:rsid w:val="00CC0BD2"/>
    <w:rsid w:val="00CC5BA8"/>
    <w:rsid w:val="00CE0594"/>
    <w:rsid w:val="00D040BE"/>
    <w:rsid w:val="00D13E11"/>
    <w:rsid w:val="00D14D79"/>
    <w:rsid w:val="00D26BD4"/>
    <w:rsid w:val="00D27C41"/>
    <w:rsid w:val="00D364C1"/>
    <w:rsid w:val="00D520CF"/>
    <w:rsid w:val="00D61553"/>
    <w:rsid w:val="00D727C9"/>
    <w:rsid w:val="00D7286E"/>
    <w:rsid w:val="00D73209"/>
    <w:rsid w:val="00D75530"/>
    <w:rsid w:val="00D80049"/>
    <w:rsid w:val="00D848B5"/>
    <w:rsid w:val="00DA56CF"/>
    <w:rsid w:val="00DC426A"/>
    <w:rsid w:val="00DC714C"/>
    <w:rsid w:val="00DD600A"/>
    <w:rsid w:val="00DF3AAB"/>
    <w:rsid w:val="00DF6BB2"/>
    <w:rsid w:val="00E028E4"/>
    <w:rsid w:val="00E1506E"/>
    <w:rsid w:val="00E15363"/>
    <w:rsid w:val="00E25D64"/>
    <w:rsid w:val="00E321DF"/>
    <w:rsid w:val="00E46CCA"/>
    <w:rsid w:val="00E50681"/>
    <w:rsid w:val="00E530A0"/>
    <w:rsid w:val="00E577D7"/>
    <w:rsid w:val="00E6528D"/>
    <w:rsid w:val="00E75DAF"/>
    <w:rsid w:val="00E80C36"/>
    <w:rsid w:val="00E857FC"/>
    <w:rsid w:val="00E901E6"/>
    <w:rsid w:val="00EA3602"/>
    <w:rsid w:val="00EA6818"/>
    <w:rsid w:val="00EB439E"/>
    <w:rsid w:val="00EC575C"/>
    <w:rsid w:val="00ED2211"/>
    <w:rsid w:val="00ED2F1F"/>
    <w:rsid w:val="00EE2F68"/>
    <w:rsid w:val="00EE6644"/>
    <w:rsid w:val="00EE7B96"/>
    <w:rsid w:val="00F041D3"/>
    <w:rsid w:val="00F05B35"/>
    <w:rsid w:val="00F13EE6"/>
    <w:rsid w:val="00F23E90"/>
    <w:rsid w:val="00F3232C"/>
    <w:rsid w:val="00F510DD"/>
    <w:rsid w:val="00F53780"/>
    <w:rsid w:val="00F54D2D"/>
    <w:rsid w:val="00F651CA"/>
    <w:rsid w:val="00F7234B"/>
    <w:rsid w:val="00F741E1"/>
    <w:rsid w:val="00F921EB"/>
    <w:rsid w:val="00F9778C"/>
    <w:rsid w:val="00FC2A14"/>
    <w:rsid w:val="00FC4512"/>
    <w:rsid w:val="00FC6546"/>
    <w:rsid w:val="00FD3312"/>
    <w:rsid w:val="00FE0BCE"/>
    <w:rsid w:val="00FE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1A"/>
    <w:pPr>
      <w:spacing w:after="200" w:line="276" w:lineRule="auto"/>
    </w:pPr>
    <w:rPr>
      <w:sz w:val="22"/>
      <w:szCs w:val="22"/>
    </w:rPr>
  </w:style>
  <w:style w:type="paragraph" w:styleId="Heading1">
    <w:name w:val="heading 1"/>
    <w:basedOn w:val="Normal"/>
    <w:next w:val="Normal"/>
    <w:link w:val="Heading1Char"/>
    <w:uiPriority w:val="9"/>
    <w:qFormat/>
    <w:rsid w:val="00882C92"/>
    <w:pPr>
      <w:keepNext/>
      <w:keepLines/>
      <w:spacing w:after="240" w:line="240" w:lineRule="auto"/>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unhideWhenUsed/>
    <w:qFormat/>
    <w:rsid w:val="0084550C"/>
    <w:pPr>
      <w:keepNext/>
      <w:keepLines/>
      <w:spacing w:after="360" w:line="240" w:lineRule="auto"/>
      <w:jc w:val="center"/>
      <w:outlineLvl w:val="1"/>
    </w:pPr>
    <w:rPr>
      <w:rFonts w:ascii="Times New Roman" w:eastAsia="Times New Roman" w:hAnsi="Times New Roman"/>
      <w:b/>
      <w:bCs/>
      <w:szCs w:val="26"/>
    </w:rPr>
  </w:style>
  <w:style w:type="paragraph" w:styleId="Heading3">
    <w:name w:val="heading 3"/>
    <w:basedOn w:val="Normal"/>
    <w:next w:val="Normal"/>
    <w:link w:val="Heading3Char"/>
    <w:uiPriority w:val="9"/>
    <w:unhideWhenUsed/>
    <w:qFormat/>
    <w:rsid w:val="00094D19"/>
    <w:pPr>
      <w:keepNext/>
      <w:keepLines/>
      <w:spacing w:after="240" w:line="240" w:lineRule="auto"/>
      <w:outlineLvl w:val="2"/>
    </w:pPr>
    <w:rPr>
      <w:rFonts w:ascii="Times New Roman" w:eastAsia="Times New Roman" w:hAnsi="Times New Roman"/>
      <w:b/>
      <w:bCs/>
      <w:sz w:val="24"/>
    </w:rPr>
  </w:style>
  <w:style w:type="paragraph" w:styleId="Heading4">
    <w:name w:val="heading 4"/>
    <w:basedOn w:val="Normal"/>
    <w:next w:val="Normal"/>
    <w:link w:val="Heading4Char"/>
    <w:uiPriority w:val="9"/>
    <w:unhideWhenUsed/>
    <w:qFormat/>
    <w:rsid w:val="004B5B58"/>
    <w:pPr>
      <w:keepNext/>
      <w:spacing w:after="18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094D19"/>
    <w:pPr>
      <w:spacing w:before="120" w:after="120"/>
      <w:outlineLvl w:val="4"/>
    </w:pPr>
    <w:rPr>
      <w:rFonts w:ascii="Times New Roman" w:eastAsia="Times New Roman" w:hAnsi="Times New Roman"/>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2C92"/>
    <w:rPr>
      <w:rFonts w:ascii="Times New Roman" w:eastAsia="Times New Roman" w:hAnsi="Times New Roman"/>
      <w:b/>
      <w:bCs/>
      <w:sz w:val="24"/>
      <w:szCs w:val="28"/>
    </w:rPr>
  </w:style>
  <w:style w:type="character" w:customStyle="1" w:styleId="Heading2Char">
    <w:name w:val="Heading 2 Char"/>
    <w:link w:val="Heading2"/>
    <w:uiPriority w:val="9"/>
    <w:rsid w:val="0084550C"/>
    <w:rPr>
      <w:rFonts w:ascii="Times New Roman" w:eastAsia="Times New Roman" w:hAnsi="Times New Roman"/>
      <w:b/>
      <w:bCs/>
      <w:sz w:val="22"/>
      <w:szCs w:val="26"/>
    </w:rPr>
  </w:style>
  <w:style w:type="paragraph" w:styleId="NoSpacing">
    <w:name w:val="No Spacing"/>
    <w:uiPriority w:val="1"/>
    <w:qFormat/>
    <w:rsid w:val="005D2859"/>
    <w:rPr>
      <w:rFonts w:ascii="Times New Roman" w:hAnsi="Times New Roman"/>
      <w:sz w:val="24"/>
      <w:szCs w:val="22"/>
    </w:rPr>
  </w:style>
  <w:style w:type="character" w:customStyle="1" w:styleId="Heading3Char">
    <w:name w:val="Heading 3 Char"/>
    <w:link w:val="Heading3"/>
    <w:uiPriority w:val="9"/>
    <w:rsid w:val="00094D19"/>
    <w:rPr>
      <w:rFonts w:ascii="Times New Roman" w:eastAsia="Times New Roman" w:hAnsi="Times New Roman"/>
      <w:b/>
      <w:bCs/>
      <w:sz w:val="24"/>
      <w:szCs w:val="22"/>
    </w:rPr>
  </w:style>
  <w:style w:type="character" w:styleId="Hyperlink">
    <w:name w:val="Hyperlink"/>
    <w:uiPriority w:val="99"/>
    <w:unhideWhenUsed/>
    <w:rsid w:val="005E5CE1"/>
    <w:rPr>
      <w:color w:val="0000FF"/>
      <w:u w:val="single"/>
    </w:rPr>
  </w:style>
  <w:style w:type="character" w:styleId="FollowedHyperlink">
    <w:name w:val="FollowedHyperlink"/>
    <w:uiPriority w:val="99"/>
    <w:semiHidden/>
    <w:unhideWhenUsed/>
    <w:rsid w:val="005E5CE1"/>
    <w:rPr>
      <w:color w:val="800080"/>
      <w:u w:val="single"/>
    </w:rPr>
  </w:style>
  <w:style w:type="paragraph" w:styleId="BodyTextIndent">
    <w:name w:val="Body Text Indent"/>
    <w:basedOn w:val="Normal"/>
    <w:link w:val="BodyTextIndentChar"/>
    <w:qFormat/>
    <w:rsid w:val="00820EF4"/>
    <w:pPr>
      <w:spacing w:after="0" w:line="240" w:lineRule="auto"/>
      <w:ind w:left="288"/>
    </w:pPr>
    <w:rPr>
      <w:rFonts w:ascii="Times New Roman" w:eastAsia="Times New Roman" w:hAnsi="Times New Roman"/>
      <w:sz w:val="24"/>
      <w:szCs w:val="24"/>
    </w:rPr>
  </w:style>
  <w:style w:type="character" w:customStyle="1" w:styleId="BodyTextIndentChar">
    <w:name w:val="Body Text Indent Char"/>
    <w:link w:val="BodyTextIndent"/>
    <w:rsid w:val="00820EF4"/>
    <w:rPr>
      <w:rFonts w:ascii="Times New Roman" w:eastAsia="Times New Roman" w:hAnsi="Times New Roman"/>
      <w:sz w:val="24"/>
      <w:szCs w:val="24"/>
    </w:rPr>
  </w:style>
  <w:style w:type="character" w:customStyle="1" w:styleId="Heading4Char">
    <w:name w:val="Heading 4 Char"/>
    <w:link w:val="Heading4"/>
    <w:uiPriority w:val="9"/>
    <w:rsid w:val="004B5B58"/>
    <w:rPr>
      <w:rFonts w:ascii="Arial" w:eastAsia="Times New Roman" w:hAnsi="Arial" w:cs="Arial"/>
      <w:b/>
      <w:bCs/>
      <w:sz w:val="22"/>
      <w:szCs w:val="22"/>
    </w:rPr>
  </w:style>
  <w:style w:type="paragraph" w:styleId="NormalWeb">
    <w:name w:val="Normal (Web)"/>
    <w:basedOn w:val="Normal"/>
    <w:uiPriority w:val="99"/>
    <w:semiHidden/>
    <w:unhideWhenUsed/>
    <w:rsid w:val="00B8126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8126C"/>
    <w:rPr>
      <w:b/>
      <w:bCs/>
    </w:rPr>
  </w:style>
  <w:style w:type="character" w:customStyle="1" w:styleId="Heading5Char">
    <w:name w:val="Heading 5 Char"/>
    <w:link w:val="Heading5"/>
    <w:uiPriority w:val="9"/>
    <w:rsid w:val="00094D19"/>
    <w:rPr>
      <w:rFonts w:ascii="Times New Roman" w:eastAsia="Times New Roman" w:hAnsi="Times New Roman" w:cs="Times New Roman"/>
      <w:b/>
      <w:bCs/>
      <w:iCs/>
      <w:sz w:val="24"/>
      <w:szCs w:val="26"/>
    </w:rPr>
  </w:style>
  <w:style w:type="character" w:customStyle="1" w:styleId="SP-SglSpPa">
    <w:name w:val="SP-Sgl Sp Pa"/>
    <w:rsid w:val="00094D19"/>
  </w:style>
  <w:style w:type="paragraph" w:customStyle="1" w:styleId="IndentStyle2">
    <w:name w:val="Indent Style 2"/>
    <w:basedOn w:val="NoSpacing"/>
    <w:next w:val="BodyTextIndent2"/>
    <w:qFormat/>
    <w:rsid w:val="008205DA"/>
    <w:pPr>
      <w:ind w:left="360"/>
    </w:pPr>
  </w:style>
  <w:style w:type="paragraph" w:styleId="ListParagraph">
    <w:name w:val="List Paragraph"/>
    <w:basedOn w:val="Normal"/>
    <w:uiPriority w:val="34"/>
    <w:qFormat/>
    <w:rsid w:val="007B6F0C"/>
    <w:pPr>
      <w:ind w:left="720"/>
    </w:pPr>
  </w:style>
  <w:style w:type="paragraph" w:styleId="BodyTextIndent2">
    <w:name w:val="Body Text Indent 2"/>
    <w:basedOn w:val="Normal"/>
    <w:link w:val="BodyTextIndent2Char"/>
    <w:uiPriority w:val="99"/>
    <w:semiHidden/>
    <w:unhideWhenUsed/>
    <w:rsid w:val="007B6F0C"/>
    <w:pPr>
      <w:spacing w:after="120" w:line="480" w:lineRule="auto"/>
      <w:ind w:left="360"/>
    </w:pPr>
  </w:style>
  <w:style w:type="character" w:customStyle="1" w:styleId="BodyTextIndent2Char">
    <w:name w:val="Body Text Indent 2 Char"/>
    <w:link w:val="BodyTextIndent2"/>
    <w:uiPriority w:val="99"/>
    <w:semiHidden/>
    <w:rsid w:val="007B6F0C"/>
    <w:rPr>
      <w:sz w:val="22"/>
      <w:szCs w:val="22"/>
    </w:rPr>
  </w:style>
  <w:style w:type="paragraph" w:styleId="Header">
    <w:name w:val="header"/>
    <w:basedOn w:val="Normal"/>
    <w:link w:val="HeaderChar"/>
    <w:uiPriority w:val="99"/>
    <w:semiHidden/>
    <w:unhideWhenUsed/>
    <w:rsid w:val="005E0B56"/>
    <w:pPr>
      <w:tabs>
        <w:tab w:val="center" w:pos="4680"/>
        <w:tab w:val="right" w:pos="9360"/>
      </w:tabs>
    </w:pPr>
  </w:style>
  <w:style w:type="character" w:customStyle="1" w:styleId="HeaderChar">
    <w:name w:val="Header Char"/>
    <w:link w:val="Header"/>
    <w:uiPriority w:val="99"/>
    <w:semiHidden/>
    <w:rsid w:val="005E0B56"/>
    <w:rPr>
      <w:sz w:val="22"/>
      <w:szCs w:val="22"/>
    </w:rPr>
  </w:style>
  <w:style w:type="paragraph" w:styleId="Footer">
    <w:name w:val="footer"/>
    <w:basedOn w:val="Normal"/>
    <w:link w:val="FooterChar"/>
    <w:uiPriority w:val="99"/>
    <w:unhideWhenUsed/>
    <w:rsid w:val="005E0B56"/>
    <w:pPr>
      <w:tabs>
        <w:tab w:val="center" w:pos="4680"/>
        <w:tab w:val="right" w:pos="9360"/>
      </w:tabs>
    </w:pPr>
  </w:style>
  <w:style w:type="character" w:customStyle="1" w:styleId="FooterChar">
    <w:name w:val="Footer Char"/>
    <w:link w:val="Footer"/>
    <w:uiPriority w:val="99"/>
    <w:rsid w:val="005E0B56"/>
    <w:rPr>
      <w:sz w:val="22"/>
      <w:szCs w:val="22"/>
    </w:rPr>
  </w:style>
  <w:style w:type="character" w:styleId="CommentReference">
    <w:name w:val="annotation reference"/>
    <w:uiPriority w:val="99"/>
    <w:semiHidden/>
    <w:unhideWhenUsed/>
    <w:rsid w:val="00691518"/>
    <w:rPr>
      <w:sz w:val="16"/>
      <w:szCs w:val="16"/>
    </w:rPr>
  </w:style>
  <w:style w:type="paragraph" w:styleId="CommentText">
    <w:name w:val="annotation text"/>
    <w:basedOn w:val="Normal"/>
    <w:link w:val="CommentTextChar"/>
    <w:uiPriority w:val="99"/>
    <w:semiHidden/>
    <w:unhideWhenUsed/>
    <w:rsid w:val="00691518"/>
    <w:rPr>
      <w:sz w:val="20"/>
      <w:szCs w:val="20"/>
    </w:rPr>
  </w:style>
  <w:style w:type="character" w:customStyle="1" w:styleId="CommentTextChar">
    <w:name w:val="Comment Text Char"/>
    <w:basedOn w:val="DefaultParagraphFont"/>
    <w:link w:val="CommentText"/>
    <w:uiPriority w:val="99"/>
    <w:semiHidden/>
    <w:rsid w:val="00691518"/>
  </w:style>
  <w:style w:type="paragraph" w:styleId="CommentSubject">
    <w:name w:val="annotation subject"/>
    <w:basedOn w:val="CommentText"/>
    <w:next w:val="CommentText"/>
    <w:link w:val="CommentSubjectChar"/>
    <w:uiPriority w:val="99"/>
    <w:semiHidden/>
    <w:unhideWhenUsed/>
    <w:rsid w:val="00691518"/>
    <w:rPr>
      <w:b/>
      <w:bCs/>
    </w:rPr>
  </w:style>
  <w:style w:type="character" w:customStyle="1" w:styleId="CommentSubjectChar">
    <w:name w:val="Comment Subject Char"/>
    <w:link w:val="CommentSubject"/>
    <w:uiPriority w:val="99"/>
    <w:semiHidden/>
    <w:rsid w:val="00691518"/>
    <w:rPr>
      <w:b/>
      <w:bCs/>
    </w:rPr>
  </w:style>
  <w:style w:type="paragraph" w:styleId="BalloonText">
    <w:name w:val="Balloon Text"/>
    <w:basedOn w:val="Normal"/>
    <w:link w:val="BalloonTextChar"/>
    <w:uiPriority w:val="99"/>
    <w:semiHidden/>
    <w:unhideWhenUsed/>
    <w:rsid w:val="006915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91518"/>
    <w:rPr>
      <w:rFonts w:ascii="Tahoma" w:hAnsi="Tahoma" w:cs="Tahoma"/>
      <w:sz w:val="16"/>
      <w:szCs w:val="16"/>
    </w:rPr>
  </w:style>
  <w:style w:type="paragraph" w:styleId="Revision">
    <w:name w:val="Revision"/>
    <w:hidden/>
    <w:uiPriority w:val="99"/>
    <w:semiHidden/>
    <w:rsid w:val="00906ED0"/>
    <w:rPr>
      <w:sz w:val="22"/>
      <w:szCs w:val="22"/>
    </w:rPr>
  </w:style>
  <w:style w:type="paragraph" w:styleId="Title">
    <w:name w:val="Title"/>
    <w:basedOn w:val="Normal"/>
    <w:next w:val="Normal"/>
    <w:link w:val="TitleChar"/>
    <w:uiPriority w:val="10"/>
    <w:qFormat/>
    <w:rsid w:val="00B20E40"/>
    <w:pPr>
      <w:spacing w:after="300" w:line="240" w:lineRule="auto"/>
      <w:contextualSpacing/>
      <w:jc w:val="center"/>
    </w:pPr>
    <w:rPr>
      <w:rFonts w:ascii="Times New Roman" w:eastAsiaTheme="majorEastAsia" w:hAnsi="Times New Roman" w:cstheme="majorBidi"/>
      <w:b/>
      <w:spacing w:val="5"/>
      <w:kern w:val="28"/>
      <w:sz w:val="24"/>
      <w:szCs w:val="52"/>
      <w:u w:val="single"/>
    </w:rPr>
  </w:style>
  <w:style w:type="character" w:customStyle="1" w:styleId="TitleChar">
    <w:name w:val="Title Char"/>
    <w:basedOn w:val="DefaultParagraphFont"/>
    <w:link w:val="Title"/>
    <w:uiPriority w:val="10"/>
    <w:rsid w:val="00B20E40"/>
    <w:rPr>
      <w:rFonts w:ascii="Times New Roman" w:eastAsiaTheme="majorEastAsia" w:hAnsi="Times New Roman" w:cstheme="majorBidi"/>
      <w:b/>
      <w:spacing w:val="5"/>
      <w:kern w:val="28"/>
      <w:sz w:val="24"/>
      <w:szCs w:val="52"/>
      <w:u w:val="single"/>
    </w:rPr>
  </w:style>
  <w:style w:type="paragraph" w:styleId="Subtitle">
    <w:name w:val="Subtitle"/>
    <w:basedOn w:val="Normal"/>
    <w:next w:val="Normal"/>
    <w:link w:val="SubtitleChar"/>
    <w:uiPriority w:val="11"/>
    <w:qFormat/>
    <w:rsid w:val="00882C92"/>
    <w:pPr>
      <w:numPr>
        <w:ilvl w:val="1"/>
      </w:numPr>
      <w:spacing w:after="400"/>
      <w:jc w:val="center"/>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rsid w:val="00882C92"/>
    <w:rPr>
      <w:rFonts w:ascii="Times New Roman" w:eastAsiaTheme="majorEastAsia" w:hAnsi="Times New Roman" w:cstheme="majorBidi"/>
      <w:iCs/>
      <w:sz w:val="24"/>
      <w:szCs w:val="24"/>
    </w:rPr>
  </w:style>
  <w:style w:type="paragraph" w:styleId="BodyTextIndent3">
    <w:name w:val="Body Text Indent 3"/>
    <w:basedOn w:val="Normal"/>
    <w:link w:val="BodyTextIndent3Char"/>
    <w:uiPriority w:val="99"/>
    <w:semiHidden/>
    <w:unhideWhenUsed/>
    <w:rsid w:val="00882C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2C92"/>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k.funderburk@cms.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ADC0-E180-4E32-95BF-172BBB0D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 Part A:  Collection of Assessment Information</vt:lpstr>
    </vt:vector>
  </TitlesOfParts>
  <Company>CMS</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Generic Social Marketing &amp; Consumer Testing Research</dc:title>
  <dc:subject>OMB Clearance - Supporting Statement - Generic Social Marketing &amp; Consumer Testing Research</dc:subject>
  <dc:creator>CMS, OC</dc:creator>
  <cp:keywords>Generic Clearance, OMB Clearance, Social Marketing, Consumer Testing</cp:keywords>
  <cp:lastModifiedBy>CMS</cp:lastModifiedBy>
  <cp:revision>4</cp:revision>
  <cp:lastPrinted>2010-12-02T21:05:00Z</cp:lastPrinted>
  <dcterms:created xsi:type="dcterms:W3CDTF">2012-06-14T20:52:00Z</dcterms:created>
  <dcterms:modified xsi:type="dcterms:W3CDTF">2012-06-14T20:59:00Z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-2132272947</vt:i4>
  </property>
  <property fmtid="{D5CDD505-2E9C-101B-9397-08002B2CF9AE}" pid="4" name="_EmailSubject">
    <vt:lpwstr>508 Compliant -- Generic Clearance Package</vt:lpwstr>
  </property>
  <property fmtid="{D5CDD505-2E9C-101B-9397-08002B2CF9AE}" pid="5" name="_AuthorEmail">
    <vt:lpwstr>David.Boyd@cms.hhs.gov</vt:lpwstr>
  </property>
  <property fmtid="{D5CDD505-2E9C-101B-9397-08002B2CF9AE}" pid="6" name="_AuthorEmailDisplayName">
    <vt:lpwstr>Boyd, David (CMS/OC)</vt:lpwstr>
  </property>
  <property fmtid="{D5CDD505-2E9C-101B-9397-08002B2CF9AE}" pid="7" name="_PreviousAdHocReviewCycleID">
    <vt:i4>736181683</vt:i4>
  </property>
</Properties>
</file>