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08" w:rsidRPr="00377CF9" w:rsidRDefault="001C7DCB" w:rsidP="007E3B08">
      <w:pPr>
        <w:jc w:val="center"/>
        <w:rPr>
          <w:b/>
          <w:sz w:val="32"/>
          <w:szCs w:val="32"/>
        </w:rPr>
      </w:pPr>
      <w:bookmarkStart w:id="0" w:name="_GoBack"/>
      <w:bookmarkEnd w:id="0"/>
      <w:r w:rsidRPr="00377CF9">
        <w:rPr>
          <w:b/>
          <w:sz w:val="32"/>
          <w:szCs w:val="32"/>
        </w:rPr>
        <w:t xml:space="preserve">IQR </w:t>
      </w:r>
      <w:r w:rsidR="00F532CD" w:rsidRPr="00377CF9">
        <w:rPr>
          <w:b/>
          <w:sz w:val="32"/>
          <w:szCs w:val="32"/>
        </w:rPr>
        <w:t>Notice of Participation Text</w:t>
      </w:r>
    </w:p>
    <w:p w:rsidR="00377CF9" w:rsidRDefault="00F532CD" w:rsidP="007E3B08">
      <w:pPr>
        <w:pBdr>
          <w:bottom w:val="thinThickThinMediumGap" w:sz="18" w:space="1" w:color="auto"/>
        </w:pBdr>
        <w:jc w:val="center"/>
        <w:rPr>
          <w:b/>
          <w:sz w:val="16"/>
          <w:szCs w:val="16"/>
        </w:rPr>
      </w:pPr>
      <w:r w:rsidRPr="00F532CD">
        <w:rPr>
          <w:b/>
          <w:sz w:val="16"/>
          <w:szCs w:val="16"/>
        </w:rPr>
        <w:t xml:space="preserve">Last Updated </w:t>
      </w:r>
      <w:r w:rsidR="00FB0393">
        <w:rPr>
          <w:b/>
          <w:sz w:val="16"/>
          <w:szCs w:val="16"/>
        </w:rPr>
        <w:t>03072012</w:t>
      </w:r>
    </w:p>
    <w:p w:rsidR="00377CF9" w:rsidRPr="00F532CD" w:rsidRDefault="00377CF9" w:rsidP="007E3B08">
      <w:pPr>
        <w:jc w:val="center"/>
        <w:rPr>
          <w:b/>
          <w:sz w:val="16"/>
          <w:szCs w:val="16"/>
        </w:rPr>
      </w:pPr>
    </w:p>
    <w:p w:rsidR="007374F8" w:rsidRPr="00957FC5" w:rsidRDefault="007374F8" w:rsidP="007374F8">
      <w:pPr>
        <w:rPr>
          <w:sz w:val="22"/>
          <w:szCs w:val="22"/>
        </w:rPr>
      </w:pPr>
      <w:r w:rsidRPr="00957FC5">
        <w:rPr>
          <w:sz w:val="22"/>
          <w:szCs w:val="22"/>
        </w:rPr>
        <w:t>Review the Notice of Participation</w:t>
      </w:r>
      <w:r w:rsidRPr="00957FC5">
        <w:rPr>
          <w:color w:val="FF0000"/>
          <w:sz w:val="22"/>
          <w:szCs w:val="22"/>
        </w:rPr>
        <w:t xml:space="preserve"> </w:t>
      </w:r>
      <w:r w:rsidRPr="00957FC5">
        <w:rPr>
          <w:sz w:val="22"/>
          <w:szCs w:val="22"/>
        </w:rPr>
        <w:t>below, choose an option and enter your Password to confirm.</w:t>
      </w:r>
    </w:p>
    <w:p w:rsidR="002A1326" w:rsidRPr="00957FC5" w:rsidRDefault="002A1326" w:rsidP="002A1326">
      <w:pPr>
        <w:spacing w:before="0"/>
        <w:rPr>
          <w:sz w:val="22"/>
          <w:szCs w:val="22"/>
        </w:rPr>
      </w:pPr>
    </w:p>
    <w:p w:rsidR="007374F8" w:rsidRDefault="002A1326" w:rsidP="002A1326">
      <w:pPr>
        <w:spacing w:before="0"/>
        <w:rPr>
          <w:sz w:val="22"/>
          <w:szCs w:val="22"/>
        </w:rPr>
      </w:pPr>
      <w:r w:rsidRPr="00957FC5">
        <w:rPr>
          <w:sz w:val="22"/>
          <w:szCs w:val="22"/>
        </w:rPr>
        <w:t xml:space="preserve">Hospital Inpatient Quality Reporting Program </w:t>
      </w:r>
      <w:r w:rsidR="007374F8" w:rsidRPr="00957FC5">
        <w:rPr>
          <w:sz w:val="22"/>
          <w:szCs w:val="22"/>
        </w:rPr>
        <w:t xml:space="preserve">Notice of Participation (Pledge Form) - Agreement </w:t>
      </w:r>
    </w:p>
    <w:p w:rsidR="00765D2A" w:rsidRPr="00957FC5" w:rsidRDefault="00765D2A" w:rsidP="002A1326">
      <w:pPr>
        <w:spacing w:before="0"/>
        <w:rPr>
          <w:sz w:val="22"/>
          <w:szCs w:val="22"/>
        </w:rPr>
      </w:pPr>
    </w:p>
    <w:p w:rsidR="007374F8" w:rsidRPr="00957FC5" w:rsidRDefault="007374F8" w:rsidP="00377CF9">
      <w:pPr>
        <w:spacing w:before="0"/>
        <w:rPr>
          <w:sz w:val="22"/>
          <w:szCs w:val="22"/>
        </w:rPr>
      </w:pPr>
      <w:r w:rsidRPr="00957FC5">
        <w:rPr>
          <w:sz w:val="22"/>
          <w:szCs w:val="22"/>
        </w:rPr>
        <w:t xml:space="preserve">The hospital agrees to follow procedures for participating in the </w:t>
      </w:r>
      <w:r w:rsidR="002A1326" w:rsidRPr="00957FC5">
        <w:rPr>
          <w:sz w:val="22"/>
          <w:szCs w:val="22"/>
        </w:rPr>
        <w:t xml:space="preserve">Hospital Inpatient Quality Reporting </w:t>
      </w:r>
      <w:r w:rsidR="007F74B8" w:rsidRPr="007F74B8">
        <w:rPr>
          <w:sz w:val="22"/>
          <w:szCs w:val="22"/>
          <w:highlight w:val="yellow"/>
        </w:rPr>
        <w:t>(IQR)</w:t>
      </w:r>
      <w:r w:rsidR="007F74B8" w:rsidRPr="00957FC5">
        <w:rPr>
          <w:sz w:val="22"/>
          <w:szCs w:val="22"/>
        </w:rPr>
        <w:t xml:space="preserve"> </w:t>
      </w:r>
      <w:r w:rsidR="002A1326" w:rsidRPr="00957FC5">
        <w:rPr>
          <w:sz w:val="22"/>
          <w:szCs w:val="22"/>
        </w:rPr>
        <w:t xml:space="preserve">Program </w:t>
      </w:r>
      <w:r w:rsidRPr="00957FC5">
        <w:rPr>
          <w:sz w:val="22"/>
          <w:szCs w:val="22"/>
        </w:rPr>
        <w:t xml:space="preserve">as outlined in the </w:t>
      </w:r>
      <w:hyperlink r:id="rId13" w:tooltip="federal regulations" w:history="1">
        <w:r w:rsidRPr="00957FC5">
          <w:rPr>
            <w:rStyle w:val="Hyperlink"/>
            <w:sz w:val="22"/>
            <w:szCs w:val="22"/>
          </w:rPr>
          <w:t>federal regulations</w:t>
        </w:r>
      </w:hyperlink>
      <w:r w:rsidRPr="00957FC5">
        <w:rPr>
          <w:sz w:val="22"/>
          <w:szCs w:val="22"/>
        </w:rPr>
        <w:t xml:space="preserve"> found in the Federal Register, or is indicating its decision to decline participation.</w:t>
      </w:r>
    </w:p>
    <w:p w:rsidR="00377CF9" w:rsidRPr="00957FC5" w:rsidRDefault="00377CF9" w:rsidP="00377CF9">
      <w:pPr>
        <w:spacing w:before="0"/>
        <w:rPr>
          <w:sz w:val="22"/>
          <w:szCs w:val="22"/>
        </w:rPr>
      </w:pPr>
    </w:p>
    <w:p w:rsidR="007374F8" w:rsidRPr="00957FC5" w:rsidRDefault="007374F8" w:rsidP="00377CF9">
      <w:pPr>
        <w:spacing w:before="0"/>
        <w:rPr>
          <w:strike/>
          <w:sz w:val="22"/>
          <w:szCs w:val="22"/>
        </w:rPr>
      </w:pPr>
      <w:r w:rsidRPr="00957FC5">
        <w:rPr>
          <w:sz w:val="22"/>
          <w:szCs w:val="22"/>
        </w:rPr>
        <w:t>Each hospital must complete this "</w:t>
      </w:r>
      <w:r w:rsidR="00F1629E" w:rsidRPr="00957FC5">
        <w:rPr>
          <w:sz w:val="22"/>
          <w:szCs w:val="22"/>
        </w:rPr>
        <w:t>Hospital IQR</w:t>
      </w:r>
      <w:r w:rsidRPr="00957FC5">
        <w:rPr>
          <w:sz w:val="22"/>
          <w:szCs w:val="22"/>
        </w:rPr>
        <w:t xml:space="preserve"> Notice of Participation" as outlined in the </w:t>
      </w:r>
      <w:hyperlink r:id="rId14" w:history="1">
        <w:r w:rsidR="00F1629E" w:rsidRPr="00957FC5">
          <w:rPr>
            <w:rStyle w:val="Hyperlink"/>
            <w:sz w:val="22"/>
            <w:szCs w:val="22"/>
          </w:rPr>
          <w:t>Hospital IQR Reference Checklist</w:t>
        </w:r>
      </w:hyperlink>
      <w:r w:rsidRPr="00957FC5">
        <w:rPr>
          <w:sz w:val="22"/>
          <w:szCs w:val="22"/>
        </w:rPr>
        <w:t xml:space="preserve"> on </w:t>
      </w:r>
      <w:hyperlink r:id="rId15" w:history="1">
        <w:proofErr w:type="spellStart"/>
        <w:r w:rsidRPr="00957FC5">
          <w:rPr>
            <w:rStyle w:val="Hyperlink"/>
            <w:sz w:val="22"/>
            <w:szCs w:val="22"/>
          </w:rPr>
          <w:t>QualityNet</w:t>
        </w:r>
        <w:proofErr w:type="spellEnd"/>
      </w:hyperlink>
      <w:r w:rsidRPr="00957FC5">
        <w:rPr>
          <w:sz w:val="22"/>
          <w:szCs w:val="22"/>
        </w:rPr>
        <w:t xml:space="preserve"> and in the </w:t>
      </w:r>
      <w:hyperlink r:id="rId16" w:tooltip="federal regulations" w:history="1">
        <w:r w:rsidRPr="00957FC5">
          <w:rPr>
            <w:rStyle w:val="Hyperlink"/>
            <w:sz w:val="22"/>
            <w:szCs w:val="22"/>
          </w:rPr>
          <w:t>federal regulations</w:t>
        </w:r>
      </w:hyperlink>
      <w:r w:rsidRPr="00957FC5">
        <w:rPr>
          <w:sz w:val="22"/>
          <w:szCs w:val="22"/>
        </w:rPr>
        <w:t xml:space="preserve"> found in the Federal Register. In an effort to alleviate the burden associated with submitting this form annually, effective with the </w:t>
      </w:r>
      <w:r w:rsidR="00F1629E" w:rsidRPr="00957FC5">
        <w:rPr>
          <w:sz w:val="22"/>
          <w:szCs w:val="22"/>
        </w:rPr>
        <w:t>Hospital IQR</w:t>
      </w:r>
      <w:r w:rsidRPr="00957FC5">
        <w:rPr>
          <w:sz w:val="22"/>
          <w:szCs w:val="22"/>
        </w:rPr>
        <w:t xml:space="preserve"> Notice submitted for participation in FY 2008 or later, a hospital that indicated its intent to participate will be considered an active </w:t>
      </w:r>
      <w:r w:rsidR="00CF4AD5" w:rsidRPr="00957FC5">
        <w:rPr>
          <w:sz w:val="22"/>
          <w:szCs w:val="22"/>
        </w:rPr>
        <w:t>Hospital IQR</w:t>
      </w:r>
      <w:r w:rsidRPr="00957FC5">
        <w:rPr>
          <w:sz w:val="22"/>
          <w:szCs w:val="22"/>
        </w:rPr>
        <w:t xml:space="preserve"> participant until CMS determines a need </w:t>
      </w:r>
      <w:r w:rsidR="00CF4AD5" w:rsidRPr="00957FC5">
        <w:rPr>
          <w:sz w:val="22"/>
          <w:szCs w:val="22"/>
        </w:rPr>
        <w:t xml:space="preserve">to </w:t>
      </w:r>
      <w:r w:rsidRPr="00957FC5">
        <w:rPr>
          <w:sz w:val="22"/>
          <w:szCs w:val="22"/>
        </w:rPr>
        <w:t>pledg</w:t>
      </w:r>
      <w:r w:rsidR="00CF4AD5" w:rsidRPr="00957FC5">
        <w:rPr>
          <w:sz w:val="22"/>
          <w:szCs w:val="22"/>
        </w:rPr>
        <w:t>e again</w:t>
      </w:r>
      <w:r w:rsidRPr="00957FC5">
        <w:rPr>
          <w:sz w:val="22"/>
          <w:szCs w:val="22"/>
        </w:rPr>
        <w:t>, or the hospital submits a withdrawal to CMS.</w:t>
      </w:r>
    </w:p>
    <w:p w:rsidR="00377CF9" w:rsidRPr="00957FC5" w:rsidRDefault="00377CF9" w:rsidP="00377CF9">
      <w:pPr>
        <w:spacing w:before="0"/>
        <w:rPr>
          <w:sz w:val="22"/>
          <w:szCs w:val="22"/>
        </w:rPr>
      </w:pPr>
    </w:p>
    <w:p w:rsidR="007374F8" w:rsidRPr="00957FC5" w:rsidRDefault="007374F8" w:rsidP="00377CF9">
      <w:pPr>
        <w:spacing w:before="0"/>
        <w:rPr>
          <w:sz w:val="22"/>
          <w:szCs w:val="22"/>
        </w:rPr>
      </w:pPr>
      <w:r w:rsidRPr="00957FC5">
        <w:rPr>
          <w:sz w:val="22"/>
          <w:szCs w:val="22"/>
        </w:rPr>
        <w:t xml:space="preserve">This information is in compliance with the CMS guidelines for hospitals submitting their quality performance data in accordance with </w:t>
      </w:r>
      <w:hyperlink r:id="rId17" w:history="1">
        <w:r w:rsidRPr="00957FC5">
          <w:rPr>
            <w:rStyle w:val="Hyperlink"/>
            <w:sz w:val="22"/>
            <w:szCs w:val="22"/>
          </w:rPr>
          <w:t>Section 5001(b) of the Deficit Reduction Act of 2005.</w:t>
        </w:r>
      </w:hyperlink>
      <w:r w:rsidRPr="00957FC5">
        <w:rPr>
          <w:sz w:val="22"/>
          <w:szCs w:val="22"/>
        </w:rPr>
        <w:t xml:space="preserve"> Hospitals that do not follow the guidelines as outlined in the </w:t>
      </w:r>
      <w:hyperlink r:id="rId18" w:tooltip="federal regulations" w:history="1">
        <w:r w:rsidRPr="00957FC5">
          <w:rPr>
            <w:rStyle w:val="Hyperlink"/>
            <w:sz w:val="22"/>
            <w:szCs w:val="22"/>
          </w:rPr>
          <w:t>federal regulations</w:t>
        </w:r>
      </w:hyperlink>
      <w:r w:rsidRPr="00957FC5">
        <w:rPr>
          <w:sz w:val="22"/>
          <w:szCs w:val="22"/>
        </w:rPr>
        <w:t xml:space="preserve"> may receive a reduction of 2.0 percent in their Medicare Annual Payment Update (APU) for the applicable fiscal year. In order to avoid the reduction in their Annual Payment Update, hospitals must also continue to display quality information for public viewing as required by section </w:t>
      </w:r>
      <w:hyperlink r:id="rId19" w:anchor="act-1886-b-3-B-viii" w:history="1">
        <w:r w:rsidRPr="00957FC5">
          <w:rPr>
            <w:rStyle w:val="Hyperlink"/>
            <w:sz w:val="22"/>
            <w:szCs w:val="22"/>
          </w:rPr>
          <w:t>1886(b)(3)(B)(viii)(VII) of the Social Security Act.</w:t>
        </w:r>
      </w:hyperlink>
      <w:r w:rsidRPr="00957FC5">
        <w:rPr>
          <w:sz w:val="22"/>
          <w:szCs w:val="22"/>
        </w:rPr>
        <w:t xml:space="preserve"> </w:t>
      </w:r>
      <w:r w:rsidR="00377CF9" w:rsidRPr="00957FC5">
        <w:rPr>
          <w:sz w:val="22"/>
          <w:szCs w:val="22"/>
        </w:rPr>
        <w:t xml:space="preserve"> </w:t>
      </w:r>
      <w:r w:rsidRPr="00957FC5">
        <w:rPr>
          <w:sz w:val="22"/>
          <w:szCs w:val="22"/>
        </w:rPr>
        <w:t>Before this information is displayed, hospitals will be permitted to review their information as it is recorded.</w:t>
      </w:r>
      <w:r w:rsidR="00377CF9" w:rsidRPr="00957FC5">
        <w:rPr>
          <w:sz w:val="22"/>
          <w:szCs w:val="22"/>
        </w:rPr>
        <w:t xml:space="preserve"> </w:t>
      </w:r>
      <w:r w:rsidRPr="00957FC5">
        <w:rPr>
          <w:sz w:val="22"/>
          <w:szCs w:val="22"/>
        </w:rPr>
        <w:t xml:space="preserve"> Based on section </w:t>
      </w:r>
      <w:hyperlink r:id="rId20" w:anchor="act-1886-b-3-B-viii" w:history="1">
        <w:r w:rsidRPr="00957FC5">
          <w:rPr>
            <w:rStyle w:val="Hyperlink"/>
            <w:sz w:val="22"/>
            <w:szCs w:val="22"/>
          </w:rPr>
          <w:t>1886(b)(3)(B)(viii)(V) of the Social Security Act,</w:t>
        </w:r>
      </w:hyperlink>
      <w:r w:rsidRPr="00957FC5">
        <w:rPr>
          <w:sz w:val="22"/>
          <w:szCs w:val="22"/>
        </w:rPr>
        <w:t xml:space="preserve"> for payments beginning with FY 2008, CMS is required to add other measures that reflect consensus among affected parties. </w:t>
      </w:r>
      <w:r w:rsidR="00377CF9" w:rsidRPr="00957FC5">
        <w:rPr>
          <w:sz w:val="22"/>
          <w:szCs w:val="22"/>
        </w:rPr>
        <w:t xml:space="preserve"> </w:t>
      </w:r>
      <w:r w:rsidRPr="00957FC5">
        <w:rPr>
          <w:sz w:val="22"/>
          <w:szCs w:val="22"/>
        </w:rPr>
        <w:t xml:space="preserve">Eligible hospitals must follow the regulations as outlined in the </w:t>
      </w:r>
      <w:hyperlink r:id="rId21" w:history="1">
        <w:r w:rsidRPr="00957FC5">
          <w:rPr>
            <w:rStyle w:val="Hyperlink"/>
            <w:sz w:val="22"/>
            <w:szCs w:val="22"/>
          </w:rPr>
          <w:t>federal regulations</w:t>
        </w:r>
      </w:hyperlink>
      <w:r w:rsidRPr="00957FC5">
        <w:rPr>
          <w:sz w:val="22"/>
          <w:szCs w:val="22"/>
        </w:rPr>
        <w:t xml:space="preserve"> and as summarized in the </w:t>
      </w:r>
      <w:hyperlink r:id="rId22" w:history="1">
        <w:r w:rsidR="00CF4AD5" w:rsidRPr="00957FC5">
          <w:rPr>
            <w:rStyle w:val="Hyperlink"/>
            <w:sz w:val="22"/>
            <w:szCs w:val="22"/>
          </w:rPr>
          <w:t>Hospital IQR Reference Checklist</w:t>
        </w:r>
      </w:hyperlink>
      <w:r w:rsidRPr="00957FC5">
        <w:rPr>
          <w:sz w:val="22"/>
          <w:szCs w:val="22"/>
        </w:rPr>
        <w:t xml:space="preserve"> on </w:t>
      </w:r>
      <w:hyperlink r:id="rId23" w:history="1">
        <w:proofErr w:type="spellStart"/>
        <w:r w:rsidRPr="00957FC5">
          <w:rPr>
            <w:rStyle w:val="Hyperlink"/>
            <w:sz w:val="22"/>
            <w:szCs w:val="22"/>
          </w:rPr>
          <w:t>QualityNet</w:t>
        </w:r>
        <w:proofErr w:type="spellEnd"/>
        <w:r w:rsidRPr="00957FC5">
          <w:rPr>
            <w:rStyle w:val="Hyperlink"/>
            <w:sz w:val="22"/>
            <w:szCs w:val="22"/>
          </w:rPr>
          <w:t>.</w:t>
        </w:r>
      </w:hyperlink>
    </w:p>
    <w:p w:rsidR="00377CF9" w:rsidRPr="00957FC5" w:rsidRDefault="00377CF9" w:rsidP="00377CF9">
      <w:pPr>
        <w:spacing w:before="0"/>
        <w:rPr>
          <w:sz w:val="22"/>
          <w:szCs w:val="22"/>
        </w:rPr>
      </w:pPr>
    </w:p>
    <w:p w:rsidR="007374F8" w:rsidRPr="00957FC5" w:rsidRDefault="007374F8" w:rsidP="00377CF9">
      <w:pPr>
        <w:spacing w:before="0"/>
        <w:rPr>
          <w:sz w:val="22"/>
          <w:szCs w:val="22"/>
        </w:rPr>
      </w:pPr>
      <w:r w:rsidRPr="00957FC5">
        <w:rPr>
          <w:sz w:val="22"/>
          <w:szCs w:val="22"/>
        </w:rPr>
        <w:t xml:space="preserve">In order to receive the full market basket update, CMS must publish on </w:t>
      </w:r>
      <w:hyperlink r:id="rId24" w:history="1">
        <w:r w:rsidRPr="00957FC5">
          <w:rPr>
            <w:rStyle w:val="Hyperlink"/>
            <w:sz w:val="22"/>
            <w:szCs w:val="22"/>
          </w:rPr>
          <w:t>Hospital Compare</w:t>
        </w:r>
      </w:hyperlink>
      <w:r w:rsidRPr="00957FC5">
        <w:rPr>
          <w:sz w:val="22"/>
          <w:szCs w:val="22"/>
        </w:rPr>
        <w:t xml:space="preserve"> the hospital's submitted data for the required measures. Data aggregated at the hospital level will be provided to the Secretary.</w:t>
      </w:r>
    </w:p>
    <w:p w:rsidR="00766080" w:rsidRDefault="00766080" w:rsidP="00377CF9">
      <w:pPr>
        <w:spacing w:before="0"/>
        <w:rPr>
          <w:sz w:val="22"/>
          <w:szCs w:val="22"/>
        </w:rPr>
      </w:pPr>
    </w:p>
    <w:p w:rsidR="00377CF9" w:rsidRDefault="00766080" w:rsidP="00377CF9">
      <w:pPr>
        <w:spacing w:before="0"/>
        <w:rPr>
          <w:sz w:val="22"/>
          <w:szCs w:val="22"/>
        </w:rPr>
      </w:pPr>
      <w:r w:rsidRPr="004F5876">
        <w:rPr>
          <w:sz w:val="22"/>
          <w:szCs w:val="22"/>
        </w:rPr>
        <w:t xml:space="preserve">A hospital’s choice of participating in the Hospital IQR Program </w:t>
      </w:r>
      <w:r w:rsidR="00726DBE" w:rsidRPr="004F5876">
        <w:rPr>
          <w:sz w:val="22"/>
          <w:szCs w:val="22"/>
        </w:rPr>
        <w:t xml:space="preserve">for APU </w:t>
      </w:r>
      <w:r w:rsidRPr="004F5876">
        <w:rPr>
          <w:sz w:val="22"/>
          <w:szCs w:val="22"/>
        </w:rPr>
        <w:t>may affect eligibility for the Hospital Inpatient Value Based Purchasing program</w:t>
      </w:r>
      <w:r w:rsidR="00726DBE" w:rsidRPr="004F5876">
        <w:rPr>
          <w:sz w:val="22"/>
          <w:szCs w:val="22"/>
        </w:rPr>
        <w:t xml:space="preserve">. </w:t>
      </w:r>
      <w:r w:rsidRPr="004F5876">
        <w:rPr>
          <w:sz w:val="22"/>
          <w:szCs w:val="22"/>
        </w:rPr>
        <w:t>Agreeing to participate in the Hospital IQR Program is one of the requirements to be eligible for the Hospital Inpatient Value Based Purchasing program. It is important to note</w:t>
      </w:r>
      <w:r w:rsidR="004F5876">
        <w:rPr>
          <w:sz w:val="22"/>
          <w:szCs w:val="22"/>
        </w:rPr>
        <w:t xml:space="preserve"> </w:t>
      </w:r>
      <w:proofErr w:type="gramStart"/>
      <w:r w:rsidR="004F5876">
        <w:rPr>
          <w:sz w:val="22"/>
          <w:szCs w:val="22"/>
        </w:rPr>
        <w:t xml:space="preserve">that </w:t>
      </w:r>
      <w:r w:rsidRPr="004F5876">
        <w:rPr>
          <w:sz w:val="22"/>
          <w:szCs w:val="22"/>
        </w:rPr>
        <w:t xml:space="preserve"> non</w:t>
      </w:r>
      <w:proofErr w:type="gramEnd"/>
      <w:r w:rsidRPr="004F5876">
        <w:rPr>
          <w:sz w:val="22"/>
          <w:szCs w:val="22"/>
        </w:rPr>
        <w:t xml:space="preserve">-participation in or withdrawal from the </w:t>
      </w:r>
      <w:r w:rsidR="006C0B87" w:rsidRPr="004F5876">
        <w:rPr>
          <w:sz w:val="22"/>
          <w:szCs w:val="22"/>
        </w:rPr>
        <w:t>Hospital IQR Program</w:t>
      </w:r>
      <w:r w:rsidR="00726DBE" w:rsidRPr="004F5876">
        <w:rPr>
          <w:sz w:val="22"/>
          <w:szCs w:val="22"/>
        </w:rPr>
        <w:t>,</w:t>
      </w:r>
      <w:r w:rsidR="006C0B87" w:rsidRPr="004F5876">
        <w:rPr>
          <w:sz w:val="22"/>
          <w:szCs w:val="22"/>
        </w:rPr>
        <w:t xml:space="preserve"> </w:t>
      </w:r>
      <w:r w:rsidR="004F5876">
        <w:rPr>
          <w:b/>
          <w:sz w:val="22"/>
          <w:szCs w:val="22"/>
        </w:rPr>
        <w:t>may exclude</w:t>
      </w:r>
      <w:r w:rsidR="006C0B87" w:rsidRPr="004F5876">
        <w:rPr>
          <w:sz w:val="22"/>
          <w:szCs w:val="22"/>
        </w:rPr>
        <w:t xml:space="preserve"> a hospital from eligibility for the Hospital Inpatient Value Based Purchasing program</w:t>
      </w:r>
      <w:r w:rsidR="004F5876">
        <w:rPr>
          <w:sz w:val="22"/>
          <w:szCs w:val="22"/>
        </w:rPr>
        <w:t xml:space="preserve">. This is pursuant to </w:t>
      </w:r>
      <w:r w:rsidR="006C0B87" w:rsidRPr="004F5876">
        <w:rPr>
          <w:sz w:val="22"/>
          <w:szCs w:val="22"/>
        </w:rPr>
        <w:t>Section 1886(o)(1)(C)(ii)(I) of the Social Security Act, a hospital “that is subject to the payment reduction under subsection (b)(3)(B)(viii)(I) for such fiscal year” is excluded from the Hospital VBP Program.</w:t>
      </w:r>
      <w:r w:rsidR="006C0B87" w:rsidRPr="006C0B87">
        <w:rPr>
          <w:sz w:val="22"/>
          <w:szCs w:val="22"/>
        </w:rPr>
        <w:t xml:space="preserve">  </w:t>
      </w:r>
    </w:p>
    <w:p w:rsidR="00766080" w:rsidRPr="00957FC5" w:rsidRDefault="00766080" w:rsidP="00377CF9">
      <w:pPr>
        <w:spacing w:before="0"/>
        <w:rPr>
          <w:sz w:val="22"/>
          <w:szCs w:val="22"/>
        </w:rPr>
      </w:pPr>
    </w:p>
    <w:p w:rsidR="007374F8" w:rsidRPr="00957FC5" w:rsidRDefault="007374F8" w:rsidP="00377CF9">
      <w:pPr>
        <w:spacing w:before="0"/>
        <w:rPr>
          <w:sz w:val="22"/>
          <w:szCs w:val="22"/>
        </w:rPr>
      </w:pPr>
      <w:r w:rsidRPr="00957FC5">
        <w:rPr>
          <w:sz w:val="22"/>
          <w:szCs w:val="22"/>
        </w:rPr>
        <w:t xml:space="preserve">We entities operating under the submitted </w:t>
      </w:r>
      <w:r w:rsidR="00CF4AD5" w:rsidRPr="00957FC5">
        <w:rPr>
          <w:sz w:val="22"/>
          <w:szCs w:val="22"/>
        </w:rPr>
        <w:t>Provider ID</w:t>
      </w:r>
      <w:r w:rsidRPr="00957FC5">
        <w:rPr>
          <w:sz w:val="22"/>
          <w:szCs w:val="22"/>
        </w:rPr>
        <w:t>...</w:t>
      </w:r>
    </w:p>
    <w:tbl>
      <w:tblPr>
        <w:tblW w:w="0" w:type="auto"/>
        <w:tblCellMar>
          <w:left w:w="0" w:type="dxa"/>
          <w:right w:w="0" w:type="dxa"/>
        </w:tblCellMar>
        <w:tblLook w:val="04A0" w:firstRow="1" w:lastRow="0" w:firstColumn="1" w:lastColumn="0" w:noHBand="0" w:noVBand="1"/>
      </w:tblPr>
      <w:tblGrid>
        <w:gridCol w:w="6"/>
        <w:gridCol w:w="3912"/>
      </w:tblGrid>
      <w:tr w:rsidR="007374F8" w:rsidRPr="00957FC5" w:rsidTr="00016AF7">
        <w:tc>
          <w:tcPr>
            <w:tcW w:w="0" w:type="auto"/>
            <w:hideMark/>
          </w:tcPr>
          <w:p w:rsidR="007374F8" w:rsidRPr="00957FC5" w:rsidRDefault="007374F8" w:rsidP="00016AF7">
            <w:pPr>
              <w:rPr>
                <w:sz w:val="22"/>
                <w:szCs w:val="22"/>
              </w:rPr>
            </w:pPr>
          </w:p>
        </w:tc>
        <w:tc>
          <w:tcPr>
            <w:tcW w:w="0" w:type="auto"/>
            <w:hideMark/>
          </w:tcPr>
          <w:p w:rsidR="007374F8" w:rsidRPr="00957FC5" w:rsidRDefault="007374F8" w:rsidP="00016AF7">
            <w:pPr>
              <w:rPr>
                <w:sz w:val="22"/>
                <w:szCs w:val="22"/>
              </w:rPr>
            </w:pPr>
            <w:r w:rsidRPr="00957FC5">
              <w:rPr>
                <w:i/>
                <w:iCs/>
                <w:sz w:val="22"/>
                <w:szCs w:val="22"/>
              </w:rPr>
              <w:t>Agree to participate.</w:t>
            </w:r>
            <w:r w:rsidRPr="00957FC5">
              <w:rPr>
                <w:sz w:val="22"/>
                <w:szCs w:val="22"/>
              </w:rPr>
              <w:t xml:space="preserve"> </w:t>
            </w:r>
          </w:p>
        </w:tc>
      </w:tr>
      <w:tr w:rsidR="007374F8" w:rsidRPr="00957FC5" w:rsidTr="00016AF7">
        <w:tc>
          <w:tcPr>
            <w:tcW w:w="0" w:type="auto"/>
            <w:hideMark/>
          </w:tcPr>
          <w:p w:rsidR="007374F8" w:rsidRPr="00957FC5" w:rsidRDefault="007374F8" w:rsidP="00016AF7">
            <w:pPr>
              <w:rPr>
                <w:sz w:val="22"/>
                <w:szCs w:val="22"/>
              </w:rPr>
            </w:pPr>
          </w:p>
        </w:tc>
        <w:tc>
          <w:tcPr>
            <w:tcW w:w="0" w:type="auto"/>
            <w:hideMark/>
          </w:tcPr>
          <w:p w:rsidR="007374F8" w:rsidRPr="00957FC5" w:rsidRDefault="007374F8" w:rsidP="004F5876">
            <w:pPr>
              <w:rPr>
                <w:sz w:val="22"/>
                <w:szCs w:val="22"/>
              </w:rPr>
            </w:pPr>
            <w:r w:rsidRPr="00957FC5">
              <w:rPr>
                <w:i/>
                <w:iCs/>
                <w:sz w:val="22"/>
                <w:szCs w:val="22"/>
              </w:rPr>
              <w:t>Do not agree to participate.</w:t>
            </w:r>
            <w:r w:rsidRPr="00957FC5">
              <w:rPr>
                <w:sz w:val="22"/>
                <w:szCs w:val="22"/>
              </w:rPr>
              <w:t xml:space="preserve"> </w:t>
            </w:r>
          </w:p>
        </w:tc>
      </w:tr>
      <w:tr w:rsidR="007374F8" w:rsidRPr="00957FC5" w:rsidTr="00016AF7">
        <w:tc>
          <w:tcPr>
            <w:tcW w:w="0" w:type="auto"/>
            <w:hideMark/>
          </w:tcPr>
          <w:p w:rsidR="007374F8" w:rsidRPr="00957FC5" w:rsidRDefault="007374F8" w:rsidP="00016AF7">
            <w:pPr>
              <w:rPr>
                <w:sz w:val="22"/>
                <w:szCs w:val="22"/>
              </w:rPr>
            </w:pPr>
          </w:p>
        </w:tc>
        <w:tc>
          <w:tcPr>
            <w:tcW w:w="0" w:type="auto"/>
            <w:hideMark/>
          </w:tcPr>
          <w:p w:rsidR="007374F8" w:rsidRPr="00957FC5" w:rsidRDefault="007374F8" w:rsidP="004F5876">
            <w:pPr>
              <w:rPr>
                <w:sz w:val="22"/>
                <w:szCs w:val="22"/>
              </w:rPr>
            </w:pPr>
            <w:r w:rsidRPr="00957FC5">
              <w:rPr>
                <w:i/>
                <w:iCs/>
                <w:sz w:val="22"/>
                <w:szCs w:val="22"/>
              </w:rPr>
              <w:t xml:space="preserve">Request to be withdrawn from </w:t>
            </w:r>
            <w:r w:rsidR="00E01496" w:rsidRPr="00957FC5">
              <w:rPr>
                <w:i/>
                <w:iCs/>
                <w:sz w:val="22"/>
                <w:szCs w:val="22"/>
              </w:rPr>
              <w:t>participation</w:t>
            </w:r>
            <w:r w:rsidR="00E01496">
              <w:rPr>
                <w:i/>
                <w:iCs/>
                <w:sz w:val="22"/>
                <w:szCs w:val="22"/>
              </w:rPr>
              <w:t xml:space="preserve">. </w:t>
            </w:r>
          </w:p>
        </w:tc>
      </w:tr>
    </w:tbl>
    <w:p w:rsidR="00FB0393" w:rsidRDefault="007374F8" w:rsidP="007374F8">
      <w:pPr>
        <w:rPr>
          <w:sz w:val="22"/>
          <w:szCs w:val="22"/>
        </w:rPr>
      </w:pPr>
      <w:r w:rsidRPr="00957FC5">
        <w:rPr>
          <w:sz w:val="22"/>
          <w:szCs w:val="22"/>
        </w:rPr>
        <w:t>This acknowledgement (to participate or not to participate or to wit</w:t>
      </w:r>
      <w:r w:rsidR="00377CF9" w:rsidRPr="00957FC5">
        <w:rPr>
          <w:sz w:val="22"/>
          <w:szCs w:val="22"/>
        </w:rPr>
        <w:t xml:space="preserve">hdraw) remains in effect until </w:t>
      </w:r>
      <w:r w:rsidR="00765D2A">
        <w:rPr>
          <w:sz w:val="22"/>
          <w:szCs w:val="22"/>
        </w:rPr>
        <w:t xml:space="preserve">an electronically </w:t>
      </w:r>
      <w:r w:rsidRPr="00957FC5">
        <w:rPr>
          <w:sz w:val="22"/>
          <w:szCs w:val="22"/>
        </w:rPr>
        <w:t>signed acknowledgement applying changes has been entered.</w:t>
      </w:r>
    </w:p>
    <w:p w:rsidR="007374F8" w:rsidRPr="00957FC5" w:rsidRDefault="007374F8" w:rsidP="007374F8">
      <w:pPr>
        <w:rPr>
          <w:sz w:val="22"/>
          <w:szCs w:val="22"/>
        </w:rPr>
      </w:pPr>
      <w:r w:rsidRPr="00957FC5">
        <w:rPr>
          <w:sz w:val="22"/>
          <w:szCs w:val="22"/>
        </w:rPr>
        <w:t xml:space="preserve">By entering my password, I hereby issue this </w:t>
      </w:r>
      <w:r w:rsidR="00CF4AD5" w:rsidRPr="00957FC5">
        <w:rPr>
          <w:sz w:val="22"/>
          <w:szCs w:val="22"/>
        </w:rPr>
        <w:t xml:space="preserve">Hospital IQR </w:t>
      </w:r>
      <w:r w:rsidRPr="00957FC5">
        <w:rPr>
          <w:sz w:val="22"/>
          <w:szCs w:val="22"/>
        </w:rPr>
        <w:t xml:space="preserve">Notice of Participation with the specified direction contained within: </w:t>
      </w:r>
    </w:p>
    <w:p w:rsidR="007374F8" w:rsidRDefault="007374F8" w:rsidP="007374F8">
      <w:pPr>
        <w:rPr>
          <w:b/>
          <w:sz w:val="23"/>
          <w:szCs w:val="23"/>
        </w:rPr>
      </w:pPr>
    </w:p>
    <w:p w:rsidR="00320DF5" w:rsidRDefault="00320DF5" w:rsidP="00320DF5">
      <w:pPr>
        <w:pStyle w:val="BodyText3"/>
      </w:pPr>
      <w:r>
        <w:t xml:space="preserve">NOTE:  CMS </w:t>
      </w:r>
      <w:r w:rsidR="00E80316">
        <w:t xml:space="preserve">allows hospitals to submit optional </w:t>
      </w:r>
      <w:r w:rsidR="0000049F">
        <w:t xml:space="preserve">quality </w:t>
      </w:r>
      <w:r w:rsidR="00E80316">
        <w:t xml:space="preserve">measures that can be </w:t>
      </w:r>
      <w:r>
        <w:t>publicly report</w:t>
      </w:r>
      <w:r w:rsidR="00E80316">
        <w:t>ed and</w:t>
      </w:r>
      <w:r>
        <w:t xml:space="preserve"> are not required for the Hospital IQR Payment Program. In order to have the opportunity to submit, preview and publish the optional measures, the following Inpatient Public Reporting Notice of Participation is necessary</w:t>
      </w:r>
      <w:r w:rsidR="001B73EE" w:rsidRPr="001B73EE">
        <w:t xml:space="preserve"> </w:t>
      </w:r>
      <w:r w:rsidR="001B73EE">
        <w:t>in addition to Hospital Inpatient Quality Reporting Program Notice of Participation Agreement</w:t>
      </w:r>
      <w:r w:rsidR="00E30944">
        <w:t xml:space="preserve"> shown above</w:t>
      </w:r>
      <w:r>
        <w:t xml:space="preserve">.  </w:t>
      </w:r>
    </w:p>
    <w:p w:rsidR="00320DF5" w:rsidRDefault="00320DF5" w:rsidP="00320DF5">
      <w:pPr>
        <w:pStyle w:val="EndnoteText"/>
        <w:rPr>
          <w:rFonts w:ascii="Arial" w:hAnsi="Arial" w:cs="Arial"/>
        </w:rPr>
      </w:pPr>
    </w:p>
    <w:p w:rsidR="00320DF5" w:rsidRDefault="00320DF5" w:rsidP="00320DF5">
      <w:pPr>
        <w:autoSpaceDE w:val="0"/>
        <w:autoSpaceDN w:val="0"/>
        <w:adjustRightInd w:val="0"/>
        <w:rPr>
          <w:rFonts w:ascii="Arial" w:hAnsi="Arial" w:cs="Arial"/>
          <w:sz w:val="20"/>
        </w:rPr>
      </w:pPr>
      <w:r>
        <w:rPr>
          <w:rFonts w:ascii="Arial" w:hAnsi="Arial" w:cs="Arial"/>
          <w:sz w:val="20"/>
        </w:rPr>
        <w:t>By entering this pledge, I agree to:</w:t>
      </w:r>
    </w:p>
    <w:p w:rsidR="00320DF5" w:rsidRDefault="00320DF5" w:rsidP="00320DF5">
      <w:pPr>
        <w:pStyle w:val="NormalWeb"/>
        <w:numPr>
          <w:ilvl w:val="0"/>
          <w:numId w:val="2"/>
        </w:numPr>
        <w:rPr>
          <w:rFonts w:ascii="Arial" w:hAnsi="Arial" w:cs="Arial"/>
          <w:bCs/>
          <w:sz w:val="20"/>
          <w:szCs w:val="20"/>
        </w:rPr>
      </w:pPr>
      <w:r>
        <w:rPr>
          <w:rFonts w:ascii="Arial" w:hAnsi="Arial" w:cs="Arial"/>
          <w:bCs/>
          <w:sz w:val="20"/>
          <w:szCs w:val="20"/>
        </w:rPr>
        <w:t>Transmit or have data transmitted to CMS and/or the QIO Clinical Warehouse; and</w:t>
      </w:r>
    </w:p>
    <w:p w:rsidR="00320DF5" w:rsidRDefault="00320DF5" w:rsidP="00320DF5">
      <w:pPr>
        <w:pStyle w:val="NormalWeb"/>
        <w:numPr>
          <w:ilvl w:val="0"/>
          <w:numId w:val="2"/>
        </w:numPr>
        <w:rPr>
          <w:rFonts w:ascii="Arial" w:hAnsi="Arial" w:cs="Arial"/>
          <w:bCs/>
          <w:sz w:val="20"/>
          <w:szCs w:val="20"/>
        </w:rPr>
      </w:pPr>
      <w:r>
        <w:rPr>
          <w:rFonts w:ascii="Arial" w:hAnsi="Arial" w:cs="Arial"/>
          <w:sz w:val="20"/>
          <w:szCs w:val="20"/>
        </w:rPr>
        <w:t>Permit my hospital’s performance information to be publicly reported</w:t>
      </w:r>
      <w:r>
        <w:rPr>
          <w:rFonts w:ascii="Arial" w:hAnsi="Arial" w:cs="Arial"/>
          <w:color w:val="000000"/>
          <w:sz w:val="20"/>
          <w:szCs w:val="20"/>
        </w:rPr>
        <w:t xml:space="preserve"> beginning with discharges for the quarter indicated below: </w:t>
      </w:r>
    </w:p>
    <w:tbl>
      <w:tblPr>
        <w:tblW w:w="0" w:type="auto"/>
        <w:tblInd w:w="108" w:type="dxa"/>
        <w:tblLayout w:type="fixed"/>
        <w:tblLook w:val="0000" w:firstRow="0" w:lastRow="0" w:firstColumn="0" w:lastColumn="0" w:noHBand="0" w:noVBand="0"/>
      </w:tblPr>
      <w:tblGrid>
        <w:gridCol w:w="3060"/>
        <w:gridCol w:w="1440"/>
        <w:gridCol w:w="1080"/>
        <w:gridCol w:w="1260"/>
        <w:gridCol w:w="2628"/>
      </w:tblGrid>
      <w:tr w:rsidR="00320DF5" w:rsidTr="00BE4829">
        <w:tc>
          <w:tcPr>
            <w:tcW w:w="3060" w:type="dxa"/>
          </w:tcPr>
          <w:p w:rsidR="00320DF5" w:rsidRDefault="00320DF5" w:rsidP="00BE4829">
            <w:pPr>
              <w:autoSpaceDE w:val="0"/>
              <w:autoSpaceDN w:val="0"/>
              <w:adjustRightInd w:val="0"/>
              <w:ind w:hanging="108"/>
              <w:rPr>
                <w:rFonts w:ascii="Arial" w:hAnsi="Arial" w:cs="Arial"/>
                <w:color w:val="000000"/>
                <w:sz w:val="20"/>
              </w:rPr>
            </w:pPr>
            <w:r>
              <w:rPr>
                <w:rFonts w:ascii="Arial" w:hAnsi="Arial" w:cs="Arial"/>
                <w:b/>
                <w:bCs w:val="0"/>
                <w:caps/>
                <w:color w:val="000000"/>
                <w:sz w:val="20"/>
              </w:rPr>
              <w:t xml:space="preserve">Quarter:                  </w:t>
            </w:r>
            <w:r w:rsidR="00941DC1">
              <w:rPr>
                <w:sz w:val="20"/>
              </w:rPr>
              <w:fldChar w:fldCharType="begin">
                <w:ffData>
                  <w:name w:val="Check4"/>
                  <w:enabled/>
                  <w:calcOnExit w:val="0"/>
                  <w:checkBox>
                    <w:sizeAuto/>
                    <w:default w:val="0"/>
                  </w:checkBox>
                </w:ffData>
              </w:fldChar>
            </w:r>
            <w:r>
              <w:rPr>
                <w:sz w:val="20"/>
              </w:rPr>
              <w:instrText xml:space="preserve"> FORMCHECKBOX </w:instrText>
            </w:r>
            <w:r w:rsidR="00941DC1">
              <w:rPr>
                <w:sz w:val="20"/>
              </w:rPr>
            </w:r>
            <w:r w:rsidR="00941DC1">
              <w:rPr>
                <w:sz w:val="20"/>
              </w:rPr>
              <w:fldChar w:fldCharType="end"/>
            </w:r>
            <w:r>
              <w:rPr>
                <w:sz w:val="20"/>
              </w:rPr>
              <w:t xml:space="preserve"> </w:t>
            </w:r>
            <w:r>
              <w:rPr>
                <w:rFonts w:ascii="Arial" w:hAnsi="Arial" w:cs="Arial"/>
                <w:color w:val="000000"/>
                <w:sz w:val="20"/>
              </w:rPr>
              <w:t xml:space="preserve">First </w:t>
            </w:r>
          </w:p>
        </w:tc>
        <w:tc>
          <w:tcPr>
            <w:tcW w:w="1440" w:type="dxa"/>
          </w:tcPr>
          <w:p w:rsidR="00320DF5" w:rsidRDefault="00320DF5" w:rsidP="00BE4829">
            <w:pPr>
              <w:autoSpaceDE w:val="0"/>
              <w:autoSpaceDN w:val="0"/>
              <w:adjustRightInd w:val="0"/>
              <w:ind w:hanging="108"/>
              <w:rPr>
                <w:rFonts w:ascii="Arial" w:hAnsi="Arial" w:cs="Arial"/>
                <w:color w:val="000000"/>
                <w:sz w:val="20"/>
              </w:rPr>
            </w:pPr>
            <w:r>
              <w:rPr>
                <w:sz w:val="20"/>
              </w:rPr>
              <w:t xml:space="preserve">     </w:t>
            </w:r>
            <w:r w:rsidR="00941DC1">
              <w:rPr>
                <w:sz w:val="20"/>
              </w:rPr>
              <w:fldChar w:fldCharType="begin">
                <w:ffData>
                  <w:name w:val="Check4"/>
                  <w:enabled/>
                  <w:calcOnExit w:val="0"/>
                  <w:checkBox>
                    <w:sizeAuto/>
                    <w:default w:val="0"/>
                  </w:checkBox>
                </w:ffData>
              </w:fldChar>
            </w:r>
            <w:r>
              <w:rPr>
                <w:sz w:val="20"/>
              </w:rPr>
              <w:instrText xml:space="preserve"> FORMCHECKBOX </w:instrText>
            </w:r>
            <w:r w:rsidR="00941DC1">
              <w:rPr>
                <w:sz w:val="20"/>
              </w:rPr>
            </w:r>
            <w:r w:rsidR="00941DC1">
              <w:rPr>
                <w:sz w:val="20"/>
              </w:rPr>
              <w:fldChar w:fldCharType="end"/>
            </w:r>
            <w:r>
              <w:rPr>
                <w:sz w:val="20"/>
              </w:rPr>
              <w:t xml:space="preserve"> </w:t>
            </w:r>
            <w:r>
              <w:rPr>
                <w:rFonts w:ascii="Arial" w:hAnsi="Arial" w:cs="Arial"/>
                <w:color w:val="000000"/>
                <w:sz w:val="20"/>
              </w:rPr>
              <w:t>Second</w:t>
            </w:r>
          </w:p>
        </w:tc>
        <w:tc>
          <w:tcPr>
            <w:tcW w:w="1080" w:type="dxa"/>
          </w:tcPr>
          <w:p w:rsidR="00320DF5" w:rsidRDefault="00941DC1" w:rsidP="00BE4829">
            <w:pPr>
              <w:autoSpaceDE w:val="0"/>
              <w:autoSpaceDN w:val="0"/>
              <w:adjustRightInd w:val="0"/>
              <w:rPr>
                <w:rFonts w:ascii="Arial" w:hAnsi="Arial" w:cs="Arial"/>
                <w:color w:val="000000"/>
                <w:sz w:val="20"/>
              </w:rPr>
            </w:pPr>
            <w:r>
              <w:rPr>
                <w:sz w:val="20"/>
              </w:rPr>
              <w:fldChar w:fldCharType="begin">
                <w:ffData>
                  <w:name w:val="Check4"/>
                  <w:enabled/>
                  <w:calcOnExit w:val="0"/>
                  <w:checkBox>
                    <w:sizeAuto/>
                    <w:default w:val="0"/>
                  </w:checkBox>
                </w:ffData>
              </w:fldChar>
            </w:r>
            <w:r w:rsidR="00320DF5">
              <w:rPr>
                <w:sz w:val="20"/>
              </w:rPr>
              <w:instrText xml:space="preserve"> FORMCHECKBOX </w:instrText>
            </w:r>
            <w:r>
              <w:rPr>
                <w:sz w:val="20"/>
              </w:rPr>
            </w:r>
            <w:r>
              <w:rPr>
                <w:sz w:val="20"/>
              </w:rPr>
              <w:fldChar w:fldCharType="end"/>
            </w:r>
            <w:r w:rsidR="00320DF5">
              <w:rPr>
                <w:sz w:val="20"/>
              </w:rPr>
              <w:t xml:space="preserve"> </w:t>
            </w:r>
            <w:r w:rsidR="00320DF5">
              <w:rPr>
                <w:rFonts w:ascii="Arial" w:hAnsi="Arial" w:cs="Arial"/>
                <w:color w:val="000000"/>
                <w:sz w:val="20"/>
              </w:rPr>
              <w:t xml:space="preserve">Third </w:t>
            </w:r>
          </w:p>
        </w:tc>
        <w:tc>
          <w:tcPr>
            <w:tcW w:w="1260" w:type="dxa"/>
          </w:tcPr>
          <w:p w:rsidR="00320DF5" w:rsidRDefault="00941DC1" w:rsidP="00BE4829">
            <w:pPr>
              <w:autoSpaceDE w:val="0"/>
              <w:autoSpaceDN w:val="0"/>
              <w:adjustRightInd w:val="0"/>
              <w:rPr>
                <w:rFonts w:ascii="Arial" w:hAnsi="Arial" w:cs="Arial"/>
                <w:color w:val="000000"/>
                <w:sz w:val="20"/>
              </w:rPr>
            </w:pPr>
            <w:r>
              <w:rPr>
                <w:sz w:val="20"/>
              </w:rPr>
              <w:fldChar w:fldCharType="begin">
                <w:ffData>
                  <w:name w:val="Check4"/>
                  <w:enabled/>
                  <w:calcOnExit w:val="0"/>
                  <w:checkBox>
                    <w:sizeAuto/>
                    <w:default w:val="0"/>
                  </w:checkBox>
                </w:ffData>
              </w:fldChar>
            </w:r>
            <w:r w:rsidR="00320DF5">
              <w:rPr>
                <w:sz w:val="20"/>
              </w:rPr>
              <w:instrText xml:space="preserve"> FORMCHECKBOX </w:instrText>
            </w:r>
            <w:r>
              <w:rPr>
                <w:sz w:val="20"/>
              </w:rPr>
            </w:r>
            <w:r>
              <w:rPr>
                <w:sz w:val="20"/>
              </w:rPr>
              <w:fldChar w:fldCharType="end"/>
            </w:r>
            <w:r w:rsidR="00320DF5">
              <w:rPr>
                <w:rFonts w:ascii="Arial" w:hAnsi="Arial" w:cs="Arial"/>
                <w:color w:val="000000"/>
                <w:sz w:val="20"/>
              </w:rPr>
              <w:t xml:space="preserve"> Fourth</w:t>
            </w:r>
          </w:p>
        </w:tc>
        <w:tc>
          <w:tcPr>
            <w:tcW w:w="2628" w:type="dxa"/>
          </w:tcPr>
          <w:p w:rsidR="00320DF5" w:rsidRDefault="00320DF5" w:rsidP="00BE4829">
            <w:pPr>
              <w:autoSpaceDE w:val="0"/>
              <w:autoSpaceDN w:val="0"/>
              <w:adjustRightInd w:val="0"/>
              <w:ind w:left="720" w:right="-108" w:hanging="648"/>
              <w:jc w:val="center"/>
              <w:rPr>
                <w:rFonts w:ascii="Arial" w:hAnsi="Arial" w:cs="Arial"/>
                <w:color w:val="000000"/>
                <w:sz w:val="20"/>
              </w:rPr>
            </w:pPr>
            <w:r>
              <w:rPr>
                <w:rFonts w:ascii="Arial" w:hAnsi="Arial" w:cs="Arial"/>
                <w:b/>
                <w:bCs w:val="0"/>
                <w:caps/>
                <w:color w:val="000000"/>
                <w:sz w:val="20"/>
              </w:rPr>
              <w:t xml:space="preserve">Year:   </w:t>
            </w:r>
            <w:r>
              <w:rPr>
                <w:rFonts w:ascii="Arial" w:hAnsi="Arial" w:cs="Arial"/>
                <w:color w:val="000000"/>
                <w:sz w:val="20"/>
              </w:rPr>
              <w:t>20</w:t>
            </w:r>
            <w:r>
              <w:rPr>
                <w:rFonts w:ascii="Arial" w:hAnsi="Arial" w:cs="Arial"/>
                <w:color w:val="000000"/>
                <w:sz w:val="20"/>
                <w:u w:val="single"/>
              </w:rPr>
              <w:t>____ ___</w:t>
            </w:r>
          </w:p>
        </w:tc>
      </w:tr>
    </w:tbl>
    <w:p w:rsidR="00320DF5" w:rsidRDefault="00320DF5" w:rsidP="00320DF5">
      <w:pPr>
        <w:autoSpaceDE w:val="0"/>
        <w:autoSpaceDN w:val="0"/>
        <w:adjustRightInd w:val="0"/>
        <w:rPr>
          <w:rFonts w:ascii="Arial" w:hAnsi="Arial" w:cs="Arial"/>
          <w:sz w:val="20"/>
        </w:rPr>
      </w:pPr>
    </w:p>
    <w:p w:rsidR="00320DF5" w:rsidRDefault="00320DF5" w:rsidP="00320DF5">
      <w:pPr>
        <w:autoSpaceDE w:val="0"/>
        <w:autoSpaceDN w:val="0"/>
        <w:adjustRightInd w:val="0"/>
        <w:rPr>
          <w:rFonts w:ascii="Arial" w:hAnsi="Arial" w:cs="Arial"/>
          <w:sz w:val="20"/>
        </w:rPr>
      </w:pPr>
      <w:r>
        <w:rPr>
          <w:rFonts w:ascii="Arial" w:hAnsi="Arial" w:cs="Arial"/>
          <w:sz w:val="20"/>
        </w:rPr>
        <w:t>I understand that:</w:t>
      </w:r>
    </w:p>
    <w:p w:rsidR="00320DF5" w:rsidRDefault="00320DF5" w:rsidP="00320DF5">
      <w:pPr>
        <w:numPr>
          <w:ilvl w:val="0"/>
          <w:numId w:val="3"/>
        </w:numPr>
        <w:autoSpaceDE w:val="0"/>
        <w:autoSpaceDN w:val="0"/>
        <w:adjustRightInd w:val="0"/>
        <w:spacing w:before="0"/>
        <w:rPr>
          <w:rFonts w:ascii="Arial" w:hAnsi="Arial" w:cs="Arial"/>
          <w:sz w:val="20"/>
        </w:rPr>
      </w:pPr>
      <w:r>
        <w:rPr>
          <w:rFonts w:ascii="Arial" w:hAnsi="Arial" w:cs="Arial"/>
          <w:sz w:val="20"/>
        </w:rPr>
        <w:t xml:space="preserve">The hospital will have at least 30 days to preview performance information before the data are made public. </w:t>
      </w:r>
    </w:p>
    <w:p w:rsidR="00320DF5" w:rsidRDefault="00320DF5" w:rsidP="00320DF5">
      <w:pPr>
        <w:numPr>
          <w:ilvl w:val="0"/>
          <w:numId w:val="3"/>
        </w:numPr>
        <w:autoSpaceDE w:val="0"/>
        <w:autoSpaceDN w:val="0"/>
        <w:adjustRightInd w:val="0"/>
        <w:spacing w:before="0"/>
        <w:rPr>
          <w:rFonts w:ascii="Arial" w:hAnsi="Arial" w:cs="Arial"/>
          <w:sz w:val="20"/>
        </w:rPr>
      </w:pPr>
      <w:r>
        <w:rPr>
          <w:rFonts w:ascii="Arial" w:hAnsi="Arial" w:cs="Arial"/>
          <w:sz w:val="20"/>
        </w:rPr>
        <w:t xml:space="preserve">The hospital may be able to suppress a measure or measures prior to their posting. </w:t>
      </w:r>
    </w:p>
    <w:p w:rsidR="00320DF5" w:rsidRDefault="00320DF5" w:rsidP="00320DF5">
      <w:pPr>
        <w:numPr>
          <w:ilvl w:val="0"/>
          <w:numId w:val="3"/>
        </w:numPr>
        <w:autoSpaceDE w:val="0"/>
        <w:autoSpaceDN w:val="0"/>
        <w:adjustRightInd w:val="0"/>
        <w:spacing w:before="0"/>
        <w:rPr>
          <w:rFonts w:ascii="Arial" w:hAnsi="Arial" w:cs="Arial"/>
          <w:sz w:val="20"/>
        </w:rPr>
      </w:pPr>
      <w:r>
        <w:rPr>
          <w:rFonts w:ascii="Arial" w:hAnsi="Arial" w:cs="Arial"/>
          <w:sz w:val="20"/>
        </w:rPr>
        <w:t>The hospital may withdraw from this effort at any time.</w:t>
      </w:r>
    </w:p>
    <w:p w:rsidR="00320DF5" w:rsidRDefault="00320DF5" w:rsidP="00320DF5">
      <w:pPr>
        <w:pStyle w:val="BodyText"/>
        <w:numPr>
          <w:ilvl w:val="0"/>
          <w:numId w:val="3"/>
        </w:numPr>
        <w:rPr>
          <w:sz w:val="20"/>
          <w:szCs w:val="20"/>
        </w:rPr>
      </w:pPr>
      <w:r>
        <w:rPr>
          <w:sz w:val="20"/>
          <w:szCs w:val="20"/>
        </w:rPr>
        <w:t xml:space="preserve">This pledge will remain in force and cover current and future measures or measurement sets.   </w:t>
      </w:r>
    </w:p>
    <w:p w:rsidR="00320DF5" w:rsidRDefault="00320DF5" w:rsidP="00320DF5">
      <w:pPr>
        <w:autoSpaceDE w:val="0"/>
        <w:autoSpaceDN w:val="0"/>
        <w:adjustRightInd w:val="0"/>
        <w:rPr>
          <w:rFonts w:ascii="Arial" w:hAnsi="Arial" w:cs="Arial"/>
          <w:color w:val="000000"/>
          <w:sz w:val="20"/>
        </w:rPr>
      </w:pPr>
    </w:p>
    <w:p w:rsidR="00320DF5" w:rsidRPr="00957FC5" w:rsidRDefault="00320DF5" w:rsidP="00320DF5">
      <w:pPr>
        <w:rPr>
          <w:sz w:val="22"/>
          <w:szCs w:val="22"/>
        </w:rPr>
      </w:pPr>
      <w:r w:rsidRPr="00957FC5">
        <w:rPr>
          <w:sz w:val="22"/>
          <w:szCs w:val="22"/>
        </w:rPr>
        <w:t>We entities operating under the submitted Provider ID...</w:t>
      </w:r>
    </w:p>
    <w:p w:rsidR="00320DF5" w:rsidRPr="00957FC5" w:rsidRDefault="00320DF5" w:rsidP="00320DF5">
      <w:pPr>
        <w:rPr>
          <w:sz w:val="22"/>
          <w:szCs w:val="22"/>
        </w:rPr>
      </w:pPr>
    </w:p>
    <w:tbl>
      <w:tblPr>
        <w:tblW w:w="0" w:type="auto"/>
        <w:tblCellMar>
          <w:left w:w="0" w:type="dxa"/>
          <w:right w:w="0" w:type="dxa"/>
        </w:tblCellMar>
        <w:tblLook w:val="04A0" w:firstRow="1" w:lastRow="0" w:firstColumn="1" w:lastColumn="0" w:noHBand="0" w:noVBand="1"/>
      </w:tblPr>
      <w:tblGrid>
        <w:gridCol w:w="6"/>
        <w:gridCol w:w="3912"/>
      </w:tblGrid>
      <w:tr w:rsidR="00320DF5" w:rsidRPr="00957FC5" w:rsidTr="00BE4829">
        <w:tc>
          <w:tcPr>
            <w:tcW w:w="0" w:type="auto"/>
            <w:hideMark/>
          </w:tcPr>
          <w:p w:rsidR="00320DF5" w:rsidRPr="00957FC5" w:rsidRDefault="00320DF5" w:rsidP="00BE4829">
            <w:pPr>
              <w:rPr>
                <w:sz w:val="22"/>
                <w:szCs w:val="22"/>
              </w:rPr>
            </w:pPr>
          </w:p>
        </w:tc>
        <w:tc>
          <w:tcPr>
            <w:tcW w:w="0" w:type="auto"/>
            <w:hideMark/>
          </w:tcPr>
          <w:p w:rsidR="00320DF5" w:rsidRPr="00957FC5" w:rsidRDefault="00320DF5" w:rsidP="00BE4829">
            <w:pPr>
              <w:rPr>
                <w:sz w:val="22"/>
                <w:szCs w:val="22"/>
              </w:rPr>
            </w:pPr>
            <w:r w:rsidRPr="00957FC5">
              <w:rPr>
                <w:i/>
                <w:iCs/>
                <w:sz w:val="22"/>
                <w:szCs w:val="22"/>
              </w:rPr>
              <w:t>Agree to participate.</w:t>
            </w:r>
            <w:r w:rsidRPr="00957FC5">
              <w:rPr>
                <w:sz w:val="22"/>
                <w:szCs w:val="22"/>
              </w:rPr>
              <w:t xml:space="preserve"> </w:t>
            </w:r>
          </w:p>
        </w:tc>
      </w:tr>
      <w:tr w:rsidR="00320DF5" w:rsidRPr="00957FC5" w:rsidTr="00BE4829">
        <w:tc>
          <w:tcPr>
            <w:tcW w:w="0" w:type="auto"/>
            <w:hideMark/>
          </w:tcPr>
          <w:p w:rsidR="00320DF5" w:rsidRPr="00957FC5" w:rsidRDefault="00320DF5" w:rsidP="00BE4829">
            <w:pPr>
              <w:rPr>
                <w:sz w:val="22"/>
                <w:szCs w:val="22"/>
              </w:rPr>
            </w:pPr>
          </w:p>
        </w:tc>
        <w:tc>
          <w:tcPr>
            <w:tcW w:w="0" w:type="auto"/>
            <w:hideMark/>
          </w:tcPr>
          <w:p w:rsidR="00320DF5" w:rsidRPr="00957FC5" w:rsidRDefault="00320DF5" w:rsidP="00BE4829">
            <w:pPr>
              <w:rPr>
                <w:sz w:val="22"/>
                <w:szCs w:val="22"/>
              </w:rPr>
            </w:pPr>
          </w:p>
        </w:tc>
      </w:tr>
      <w:tr w:rsidR="00320DF5" w:rsidRPr="00957FC5" w:rsidTr="00BE4829">
        <w:tc>
          <w:tcPr>
            <w:tcW w:w="0" w:type="auto"/>
            <w:hideMark/>
          </w:tcPr>
          <w:p w:rsidR="00320DF5" w:rsidRPr="00957FC5" w:rsidRDefault="00320DF5" w:rsidP="00BE4829">
            <w:pPr>
              <w:rPr>
                <w:sz w:val="22"/>
                <w:szCs w:val="22"/>
              </w:rPr>
            </w:pPr>
          </w:p>
        </w:tc>
        <w:tc>
          <w:tcPr>
            <w:tcW w:w="0" w:type="auto"/>
            <w:hideMark/>
          </w:tcPr>
          <w:p w:rsidR="00320DF5" w:rsidRPr="00957FC5" w:rsidRDefault="00320DF5" w:rsidP="00BE4829">
            <w:pPr>
              <w:rPr>
                <w:sz w:val="22"/>
                <w:szCs w:val="22"/>
              </w:rPr>
            </w:pPr>
            <w:r w:rsidRPr="00957FC5">
              <w:rPr>
                <w:i/>
                <w:iCs/>
                <w:sz w:val="22"/>
                <w:szCs w:val="22"/>
              </w:rPr>
              <w:t>Request to be withdrawn from participation</w:t>
            </w:r>
            <w:r>
              <w:rPr>
                <w:i/>
                <w:iCs/>
                <w:sz w:val="22"/>
                <w:szCs w:val="22"/>
              </w:rPr>
              <w:t xml:space="preserve">. </w:t>
            </w:r>
          </w:p>
        </w:tc>
      </w:tr>
    </w:tbl>
    <w:p w:rsidR="00320DF5" w:rsidRPr="00957FC5" w:rsidRDefault="00320DF5" w:rsidP="00320DF5">
      <w:pPr>
        <w:rPr>
          <w:sz w:val="22"/>
          <w:szCs w:val="22"/>
        </w:rPr>
      </w:pPr>
    </w:p>
    <w:p w:rsidR="00320DF5" w:rsidRPr="00BE54BD" w:rsidRDefault="00320DF5" w:rsidP="00320DF5">
      <w:pPr>
        <w:rPr>
          <w:rFonts w:ascii="Arial" w:hAnsi="Arial" w:cs="Arial"/>
          <w:sz w:val="20"/>
        </w:rPr>
      </w:pPr>
      <w:r w:rsidRPr="00BE54BD">
        <w:rPr>
          <w:rFonts w:ascii="Arial" w:hAnsi="Arial" w:cs="Arial"/>
          <w:sz w:val="20"/>
        </w:rPr>
        <w:t>This acknowledgement (to participate or to withdraw) remains in effect until an electronically signed acknowledgement applying changes has been entered.</w:t>
      </w:r>
    </w:p>
    <w:p w:rsidR="00320DF5" w:rsidRPr="00BE54BD" w:rsidRDefault="00320DF5" w:rsidP="00320DF5">
      <w:pPr>
        <w:rPr>
          <w:rFonts w:ascii="Arial" w:hAnsi="Arial" w:cs="Arial"/>
          <w:sz w:val="20"/>
        </w:rPr>
      </w:pPr>
      <w:r w:rsidRPr="00BE54BD">
        <w:rPr>
          <w:rFonts w:ascii="Arial" w:hAnsi="Arial" w:cs="Arial"/>
          <w:sz w:val="20"/>
        </w:rPr>
        <w:t xml:space="preserve">By entering my </w:t>
      </w:r>
      <w:r w:rsidRPr="009E5DFB">
        <w:rPr>
          <w:rFonts w:ascii="Arial" w:hAnsi="Arial" w:cs="Arial"/>
          <w:sz w:val="20"/>
        </w:rPr>
        <w:t>password, I hereby issue this Inpatient Public Reporting Notice of Participation with the</w:t>
      </w:r>
      <w:r w:rsidRPr="00BE54BD">
        <w:rPr>
          <w:rFonts w:ascii="Arial" w:hAnsi="Arial" w:cs="Arial"/>
          <w:sz w:val="20"/>
        </w:rPr>
        <w:t xml:space="preserve"> specified direction contained within: </w:t>
      </w:r>
    </w:p>
    <w:p w:rsidR="00320DF5" w:rsidRDefault="00320DF5" w:rsidP="00320DF5">
      <w:pPr>
        <w:autoSpaceDE w:val="0"/>
        <w:autoSpaceDN w:val="0"/>
        <w:adjustRightInd w:val="0"/>
        <w:rPr>
          <w:rFonts w:ascii="Arial" w:hAnsi="Arial" w:cs="Arial"/>
          <w:b/>
          <w:bCs w:val="0"/>
          <w:caps/>
          <w:color w:val="000000"/>
          <w:sz w:val="20"/>
        </w:rPr>
      </w:pPr>
    </w:p>
    <w:p w:rsidR="00957FC5" w:rsidRDefault="00957FC5" w:rsidP="00320DF5">
      <w:pPr>
        <w:pStyle w:val="BodyText3"/>
        <w:rPr>
          <w:b w:val="0"/>
          <w:sz w:val="23"/>
          <w:szCs w:val="23"/>
        </w:rPr>
      </w:pPr>
    </w:p>
    <w:sectPr w:rsidR="00957FC5" w:rsidSect="00342C52">
      <w:footerReference w:type="default" r:id="rId25"/>
      <w:footerReference w:type="first" r:id="rId26"/>
      <w:type w:val="continuous"/>
      <w:pgSz w:w="12240" w:h="15840"/>
      <w:pgMar w:top="810" w:right="1080" w:bottom="81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5F" w:rsidRDefault="00B57C5F" w:rsidP="00093E31">
      <w:pPr>
        <w:spacing w:before="0"/>
      </w:pPr>
      <w:r>
        <w:separator/>
      </w:r>
    </w:p>
  </w:endnote>
  <w:endnote w:type="continuationSeparator" w:id="0">
    <w:p w:rsidR="00B57C5F" w:rsidRDefault="00B57C5F" w:rsidP="00093E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742"/>
      <w:docPartObj>
        <w:docPartGallery w:val="Page Numbers (Bottom of Page)"/>
        <w:docPartUnique/>
      </w:docPartObj>
    </w:sdtPr>
    <w:sdtEndPr/>
    <w:sdtContent>
      <w:sdt>
        <w:sdtPr>
          <w:id w:val="565050523"/>
          <w:docPartObj>
            <w:docPartGallery w:val="Page Numbers (Top of Page)"/>
            <w:docPartUnique/>
          </w:docPartObj>
        </w:sdtPr>
        <w:sdtEndPr/>
        <w:sdtContent>
          <w:p w:rsidR="00342C52" w:rsidRDefault="00342C52">
            <w:pPr>
              <w:pStyle w:val="Footer"/>
              <w:jc w:val="right"/>
            </w:pPr>
            <w:r>
              <w:t xml:space="preserve">Page </w:t>
            </w:r>
            <w:r w:rsidR="00941DC1">
              <w:rPr>
                <w:b/>
                <w:szCs w:val="24"/>
              </w:rPr>
              <w:fldChar w:fldCharType="begin"/>
            </w:r>
            <w:r>
              <w:rPr>
                <w:b/>
              </w:rPr>
              <w:instrText xml:space="preserve"> PAGE </w:instrText>
            </w:r>
            <w:r w:rsidR="00941DC1">
              <w:rPr>
                <w:b/>
                <w:szCs w:val="24"/>
              </w:rPr>
              <w:fldChar w:fldCharType="separate"/>
            </w:r>
            <w:r w:rsidR="007A1D93">
              <w:rPr>
                <w:b/>
                <w:noProof/>
              </w:rPr>
              <w:t>2</w:t>
            </w:r>
            <w:r w:rsidR="00941DC1">
              <w:rPr>
                <w:b/>
                <w:szCs w:val="24"/>
              </w:rPr>
              <w:fldChar w:fldCharType="end"/>
            </w:r>
            <w:r>
              <w:t xml:space="preserve"> of </w:t>
            </w:r>
            <w:r>
              <w:rPr>
                <w:b/>
                <w:szCs w:val="24"/>
              </w:rPr>
              <w:t>2</w:t>
            </w:r>
          </w:p>
        </w:sdtContent>
      </w:sdt>
    </w:sdtContent>
  </w:sdt>
  <w:p w:rsidR="00342C52" w:rsidRDefault="00342C52" w:rsidP="009B770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721"/>
      <w:docPartObj>
        <w:docPartGallery w:val="Page Numbers (Bottom of Page)"/>
        <w:docPartUnique/>
      </w:docPartObj>
    </w:sdtPr>
    <w:sdtEndPr/>
    <w:sdtContent>
      <w:sdt>
        <w:sdtPr>
          <w:id w:val="1774722"/>
          <w:docPartObj>
            <w:docPartGallery w:val="Page Numbers (Top of Page)"/>
            <w:docPartUnique/>
          </w:docPartObj>
        </w:sdtPr>
        <w:sdtEndPr/>
        <w:sdtContent>
          <w:p w:rsidR="00342C52" w:rsidRDefault="00342C52">
            <w:pPr>
              <w:pStyle w:val="Footer"/>
              <w:jc w:val="right"/>
            </w:pPr>
            <w:r>
              <w:t xml:space="preserve">Page </w:t>
            </w:r>
            <w:r w:rsidR="00941DC1">
              <w:rPr>
                <w:b/>
                <w:szCs w:val="24"/>
              </w:rPr>
              <w:fldChar w:fldCharType="begin"/>
            </w:r>
            <w:r>
              <w:rPr>
                <w:b/>
              </w:rPr>
              <w:instrText xml:space="preserve"> PAGE </w:instrText>
            </w:r>
            <w:r w:rsidR="00941DC1">
              <w:rPr>
                <w:b/>
                <w:szCs w:val="24"/>
              </w:rPr>
              <w:fldChar w:fldCharType="separate"/>
            </w:r>
            <w:r w:rsidR="007A1D93">
              <w:rPr>
                <w:b/>
                <w:noProof/>
              </w:rPr>
              <w:t>1</w:t>
            </w:r>
            <w:r w:rsidR="00941DC1">
              <w:rPr>
                <w:b/>
                <w:szCs w:val="24"/>
              </w:rPr>
              <w:fldChar w:fldCharType="end"/>
            </w:r>
            <w:r>
              <w:t xml:space="preserve"> of </w:t>
            </w:r>
            <w:r w:rsidR="00941DC1">
              <w:rPr>
                <w:b/>
                <w:szCs w:val="24"/>
              </w:rPr>
              <w:fldChar w:fldCharType="begin"/>
            </w:r>
            <w:r>
              <w:rPr>
                <w:b/>
              </w:rPr>
              <w:instrText xml:space="preserve"> NUMPAGES  </w:instrText>
            </w:r>
            <w:r w:rsidR="00941DC1">
              <w:rPr>
                <w:b/>
                <w:szCs w:val="24"/>
              </w:rPr>
              <w:fldChar w:fldCharType="separate"/>
            </w:r>
            <w:r w:rsidR="007A1D93">
              <w:rPr>
                <w:b/>
                <w:noProof/>
              </w:rPr>
              <w:t>1</w:t>
            </w:r>
            <w:r w:rsidR="00941DC1">
              <w:rPr>
                <w:b/>
                <w:szCs w:val="24"/>
              </w:rPr>
              <w:fldChar w:fldCharType="end"/>
            </w:r>
          </w:p>
        </w:sdtContent>
      </w:sdt>
    </w:sdtContent>
  </w:sdt>
  <w:p w:rsidR="00342C52" w:rsidRDefault="00342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5F" w:rsidRDefault="00B57C5F" w:rsidP="00093E31">
      <w:pPr>
        <w:spacing w:before="0"/>
      </w:pPr>
      <w:r>
        <w:separator/>
      </w:r>
    </w:p>
  </w:footnote>
  <w:footnote w:type="continuationSeparator" w:id="0">
    <w:p w:rsidR="00B57C5F" w:rsidRDefault="00B57C5F" w:rsidP="00093E3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B529F"/>
    <w:multiLevelType w:val="multilevel"/>
    <w:tmpl w:val="CC687010"/>
    <w:lvl w:ilvl="0">
      <w:start w:val="1"/>
      <w:numFmt w:val="decimal"/>
      <w:pStyle w:val="Heading1"/>
      <w:lvlText w:val="CH2-%1"/>
      <w:lvlJc w:val="left"/>
      <w:pPr>
        <w:ind w:left="432" w:hanging="432"/>
      </w:pPr>
      <w:rPr>
        <w:rFonts w:hint="default"/>
      </w:rPr>
    </w:lvl>
    <w:lvl w:ilvl="1">
      <w:start w:val="1"/>
      <w:numFmt w:val="decimal"/>
      <w:pStyle w:val="Heading2"/>
      <w:lvlText w:val="CH2-%1.%2"/>
      <w:lvlJc w:val="left"/>
      <w:pPr>
        <w:ind w:left="594" w:hanging="144"/>
      </w:pPr>
      <w:rPr>
        <w:rFonts w:hint="default"/>
      </w:rPr>
    </w:lvl>
    <w:lvl w:ilvl="2">
      <w:start w:val="1"/>
      <w:numFmt w:val="decimal"/>
      <w:pStyle w:val="Heading3"/>
      <w:lvlText w:val="CH2-%1.%2.%3"/>
      <w:lvlJc w:val="left"/>
      <w:pPr>
        <w:ind w:left="720" w:hanging="720"/>
      </w:pPr>
      <w:rPr>
        <w:rFonts w:hint="default"/>
      </w:rPr>
    </w:lvl>
    <w:lvl w:ilvl="3">
      <w:start w:val="1"/>
      <w:numFmt w:val="decimal"/>
      <w:lvlText w:val="%1.%2.%3.%4"/>
      <w:lvlJc w:val="left"/>
      <w:pPr>
        <w:ind w:left="167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5E536C3C"/>
    <w:multiLevelType w:val="hybridMultilevel"/>
    <w:tmpl w:val="900C86E6"/>
    <w:lvl w:ilvl="0" w:tplc="464C2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C64EEA"/>
    <w:multiLevelType w:val="hybridMultilevel"/>
    <w:tmpl w:val="9C2EF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74F8"/>
    <w:rsid w:val="0000049F"/>
    <w:rsid w:val="00016AF7"/>
    <w:rsid w:val="000443CC"/>
    <w:rsid w:val="00044DFC"/>
    <w:rsid w:val="00093E31"/>
    <w:rsid w:val="00095ADC"/>
    <w:rsid w:val="000B49E5"/>
    <w:rsid w:val="000E2899"/>
    <w:rsid w:val="000E5C21"/>
    <w:rsid w:val="000F6BA8"/>
    <w:rsid w:val="001075F1"/>
    <w:rsid w:val="00181EB3"/>
    <w:rsid w:val="001A5D74"/>
    <w:rsid w:val="001B73EE"/>
    <w:rsid w:val="001C7DCB"/>
    <w:rsid w:val="00257BAB"/>
    <w:rsid w:val="00265088"/>
    <w:rsid w:val="0027250B"/>
    <w:rsid w:val="002A1326"/>
    <w:rsid w:val="002D1948"/>
    <w:rsid w:val="00310352"/>
    <w:rsid w:val="00320DF5"/>
    <w:rsid w:val="00342C52"/>
    <w:rsid w:val="00371D86"/>
    <w:rsid w:val="00377CF9"/>
    <w:rsid w:val="00390955"/>
    <w:rsid w:val="003B21DE"/>
    <w:rsid w:val="003E71D4"/>
    <w:rsid w:val="00400149"/>
    <w:rsid w:val="004038C3"/>
    <w:rsid w:val="00411CE0"/>
    <w:rsid w:val="00440FA3"/>
    <w:rsid w:val="00447F3D"/>
    <w:rsid w:val="00496CE5"/>
    <w:rsid w:val="004A0D12"/>
    <w:rsid w:val="004F5876"/>
    <w:rsid w:val="005309DF"/>
    <w:rsid w:val="00563CF4"/>
    <w:rsid w:val="00570D33"/>
    <w:rsid w:val="005B4CF4"/>
    <w:rsid w:val="005E52AE"/>
    <w:rsid w:val="005F0AFA"/>
    <w:rsid w:val="00603DD5"/>
    <w:rsid w:val="00614148"/>
    <w:rsid w:val="00622F4D"/>
    <w:rsid w:val="0064345F"/>
    <w:rsid w:val="00653466"/>
    <w:rsid w:val="006B7E5A"/>
    <w:rsid w:val="006C0B87"/>
    <w:rsid w:val="006C4508"/>
    <w:rsid w:val="006F0BAC"/>
    <w:rsid w:val="00726DBE"/>
    <w:rsid w:val="00726FBD"/>
    <w:rsid w:val="007374F8"/>
    <w:rsid w:val="007428B2"/>
    <w:rsid w:val="00765D2A"/>
    <w:rsid w:val="00766080"/>
    <w:rsid w:val="00774FC4"/>
    <w:rsid w:val="007A1D93"/>
    <w:rsid w:val="007B1060"/>
    <w:rsid w:val="007B5663"/>
    <w:rsid w:val="007C323B"/>
    <w:rsid w:val="007D1674"/>
    <w:rsid w:val="007E3B08"/>
    <w:rsid w:val="007F74B8"/>
    <w:rsid w:val="008040E5"/>
    <w:rsid w:val="008735EC"/>
    <w:rsid w:val="008A32AD"/>
    <w:rsid w:val="008F1512"/>
    <w:rsid w:val="008F5D5B"/>
    <w:rsid w:val="008F621B"/>
    <w:rsid w:val="00924E82"/>
    <w:rsid w:val="00931B7D"/>
    <w:rsid w:val="00941DC1"/>
    <w:rsid w:val="00957FC5"/>
    <w:rsid w:val="00971199"/>
    <w:rsid w:val="009B770E"/>
    <w:rsid w:val="00A102E7"/>
    <w:rsid w:val="00A5424C"/>
    <w:rsid w:val="00AD15EA"/>
    <w:rsid w:val="00AD61A9"/>
    <w:rsid w:val="00AE32B5"/>
    <w:rsid w:val="00AE3A46"/>
    <w:rsid w:val="00B20043"/>
    <w:rsid w:val="00B57C5F"/>
    <w:rsid w:val="00C521A0"/>
    <w:rsid w:val="00C67C8D"/>
    <w:rsid w:val="00C73178"/>
    <w:rsid w:val="00C77F1B"/>
    <w:rsid w:val="00CF4AD5"/>
    <w:rsid w:val="00D04C5A"/>
    <w:rsid w:val="00D1396F"/>
    <w:rsid w:val="00D15F17"/>
    <w:rsid w:val="00D2533B"/>
    <w:rsid w:val="00D36F50"/>
    <w:rsid w:val="00D539D2"/>
    <w:rsid w:val="00D606B8"/>
    <w:rsid w:val="00D96486"/>
    <w:rsid w:val="00DC1C75"/>
    <w:rsid w:val="00E01496"/>
    <w:rsid w:val="00E0749E"/>
    <w:rsid w:val="00E13772"/>
    <w:rsid w:val="00E30944"/>
    <w:rsid w:val="00E35623"/>
    <w:rsid w:val="00E356A4"/>
    <w:rsid w:val="00E56313"/>
    <w:rsid w:val="00E80316"/>
    <w:rsid w:val="00F1629E"/>
    <w:rsid w:val="00F4157A"/>
    <w:rsid w:val="00F4710A"/>
    <w:rsid w:val="00F532CD"/>
    <w:rsid w:val="00F56AEA"/>
    <w:rsid w:val="00F94767"/>
    <w:rsid w:val="00F947D9"/>
    <w:rsid w:val="00FB0393"/>
    <w:rsid w:val="00FD6AA5"/>
    <w:rsid w:val="00FE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F8"/>
    <w:pPr>
      <w:spacing w:before="120"/>
    </w:pPr>
    <w:rPr>
      <w:rFonts w:ascii="Times New Roman" w:eastAsia="Times New Roman" w:hAnsi="Times New Roman"/>
      <w:bCs/>
      <w:sz w:val="24"/>
    </w:rPr>
  </w:style>
  <w:style w:type="paragraph" w:styleId="Heading1">
    <w:name w:val="heading 1"/>
    <w:aliases w:val="H1,H11,H12,H13"/>
    <w:basedOn w:val="Normal"/>
    <w:next w:val="Heading2"/>
    <w:link w:val="Heading1Char"/>
    <w:autoRedefine/>
    <w:qFormat/>
    <w:rsid w:val="007374F8"/>
    <w:pPr>
      <w:keepNext/>
      <w:numPr>
        <w:numId w:val="1"/>
      </w:numPr>
      <w:pBdr>
        <w:top w:val="single" w:sz="24" w:space="10" w:color="000000"/>
      </w:pBdr>
      <w:spacing w:before="0" w:after="120"/>
      <w:outlineLvl w:val="0"/>
    </w:pPr>
    <w:rPr>
      <w:b/>
      <w:bCs w:val="0"/>
      <w:caps/>
      <w:color w:val="003366"/>
    </w:rPr>
  </w:style>
  <w:style w:type="paragraph" w:styleId="Heading2">
    <w:name w:val="heading 2"/>
    <w:aliases w:val="2 headline,h,H2,H21,H22,H23"/>
    <w:basedOn w:val="Normal"/>
    <w:next w:val="Normal"/>
    <w:link w:val="Heading2Char"/>
    <w:autoRedefine/>
    <w:qFormat/>
    <w:rsid w:val="007374F8"/>
    <w:pPr>
      <w:keepNext/>
      <w:keepLines/>
      <w:numPr>
        <w:ilvl w:val="1"/>
        <w:numId w:val="1"/>
      </w:numPr>
      <w:spacing w:after="120" w:line="240" w:lineRule="atLeast"/>
      <w:ind w:left="144"/>
      <w:outlineLvl w:val="1"/>
    </w:pPr>
    <w:rPr>
      <w:b/>
      <w:caps/>
      <w:color w:val="003366"/>
    </w:rPr>
  </w:style>
  <w:style w:type="paragraph" w:styleId="Heading3">
    <w:name w:val="heading 3"/>
    <w:aliases w:val="H3,Level 1 - 1"/>
    <w:basedOn w:val="Normal"/>
    <w:next w:val="Normal"/>
    <w:link w:val="Heading3Char"/>
    <w:autoRedefine/>
    <w:qFormat/>
    <w:rsid w:val="007374F8"/>
    <w:pPr>
      <w:keepNext/>
      <w:numPr>
        <w:ilvl w:val="2"/>
        <w:numId w:val="1"/>
      </w:numPr>
      <w:tabs>
        <w:tab w:val="decimal" w:pos="270"/>
      </w:tabs>
      <w:spacing w:after="120"/>
      <w:outlineLvl w:val="2"/>
    </w:pPr>
    <w:rPr>
      <w:b/>
      <w:color w:val="003366"/>
    </w:rPr>
  </w:style>
  <w:style w:type="paragraph" w:styleId="Heading7">
    <w:name w:val="heading 7"/>
    <w:basedOn w:val="Normal"/>
    <w:next w:val="Normal"/>
    <w:link w:val="Heading7Char"/>
    <w:autoRedefine/>
    <w:qFormat/>
    <w:rsid w:val="007374F8"/>
    <w:pPr>
      <w:keepNext/>
      <w:numPr>
        <w:ilvl w:val="6"/>
        <w:numId w:val="1"/>
      </w:numPr>
      <w:outlineLvl w:val="6"/>
    </w:pPr>
    <w:rPr>
      <w:bCs w:val="0"/>
    </w:rPr>
  </w:style>
  <w:style w:type="paragraph" w:styleId="Heading8">
    <w:name w:val="heading 8"/>
    <w:basedOn w:val="Normal"/>
    <w:next w:val="Normal"/>
    <w:link w:val="Heading8Char"/>
    <w:autoRedefine/>
    <w:qFormat/>
    <w:rsid w:val="007374F8"/>
    <w:pPr>
      <w:numPr>
        <w:ilvl w:val="7"/>
        <w:numId w:val="1"/>
      </w:numPr>
      <w:spacing w:before="240"/>
      <w:outlineLvl w:val="7"/>
    </w:pPr>
    <w:rPr>
      <w:color w:val="6E6E6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
    <w:basedOn w:val="DefaultParagraphFont"/>
    <w:link w:val="Heading1"/>
    <w:rsid w:val="007374F8"/>
    <w:rPr>
      <w:rFonts w:ascii="Times New Roman" w:eastAsia="Times New Roman" w:hAnsi="Times New Roman" w:cs="Times New Roman"/>
      <w:b/>
      <w:caps/>
      <w:color w:val="003366"/>
      <w:sz w:val="24"/>
      <w:szCs w:val="20"/>
    </w:rPr>
  </w:style>
  <w:style w:type="character" w:customStyle="1" w:styleId="Heading2Char">
    <w:name w:val="Heading 2 Char"/>
    <w:aliases w:val="2 headline Char,h Char,H2 Char,H21 Char,H22 Char,H23 Char"/>
    <w:basedOn w:val="DefaultParagraphFont"/>
    <w:link w:val="Heading2"/>
    <w:rsid w:val="007374F8"/>
    <w:rPr>
      <w:rFonts w:ascii="Times New Roman" w:eastAsia="Times New Roman" w:hAnsi="Times New Roman" w:cs="Times New Roman"/>
      <w:b/>
      <w:bCs/>
      <w:caps/>
      <w:color w:val="003366"/>
      <w:sz w:val="24"/>
      <w:szCs w:val="20"/>
    </w:rPr>
  </w:style>
  <w:style w:type="character" w:customStyle="1" w:styleId="Heading3Char">
    <w:name w:val="Heading 3 Char"/>
    <w:aliases w:val="H3 Char,Level 1 - 1 Char"/>
    <w:basedOn w:val="DefaultParagraphFont"/>
    <w:link w:val="Heading3"/>
    <w:rsid w:val="007374F8"/>
    <w:rPr>
      <w:rFonts w:ascii="Times New Roman" w:eastAsia="Times New Roman" w:hAnsi="Times New Roman" w:cs="Times New Roman"/>
      <w:b/>
      <w:bCs/>
      <w:color w:val="003366"/>
      <w:sz w:val="24"/>
      <w:szCs w:val="20"/>
    </w:rPr>
  </w:style>
  <w:style w:type="character" w:customStyle="1" w:styleId="Heading7Char">
    <w:name w:val="Heading 7 Char"/>
    <w:basedOn w:val="DefaultParagraphFont"/>
    <w:link w:val="Heading7"/>
    <w:rsid w:val="007374F8"/>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374F8"/>
    <w:rPr>
      <w:rFonts w:ascii="Times New Roman" w:eastAsia="Times New Roman" w:hAnsi="Times New Roman" w:cs="Times New Roman"/>
      <w:bCs/>
      <w:color w:val="6E6E6E"/>
      <w:sz w:val="24"/>
      <w:szCs w:val="24"/>
    </w:rPr>
  </w:style>
  <w:style w:type="character" w:styleId="Hyperlink">
    <w:name w:val="Hyperlink"/>
    <w:basedOn w:val="DefaultParagraphFont"/>
    <w:uiPriority w:val="99"/>
    <w:rsid w:val="007374F8"/>
    <w:rPr>
      <w:color w:val="0000FF"/>
      <w:u w:val="single"/>
    </w:rPr>
  </w:style>
  <w:style w:type="paragraph" w:customStyle="1" w:styleId="TableTextBR">
    <w:name w:val="Table Text BR"/>
    <w:basedOn w:val="Normal"/>
    <w:rsid w:val="007374F8"/>
    <w:pPr>
      <w:spacing w:before="60" w:after="60"/>
    </w:pPr>
    <w:rPr>
      <w:bCs w:val="0"/>
      <w:sz w:val="20"/>
    </w:rPr>
  </w:style>
  <w:style w:type="paragraph" w:customStyle="1" w:styleId="Default">
    <w:name w:val="Default"/>
    <w:rsid w:val="007374F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semiHidden/>
    <w:unhideWhenUsed/>
    <w:rsid w:val="00093E31"/>
    <w:pPr>
      <w:tabs>
        <w:tab w:val="center" w:pos="4680"/>
        <w:tab w:val="right" w:pos="9360"/>
      </w:tabs>
    </w:pPr>
  </w:style>
  <w:style w:type="character" w:customStyle="1" w:styleId="HeaderChar">
    <w:name w:val="Header Char"/>
    <w:basedOn w:val="DefaultParagraphFont"/>
    <w:link w:val="Header"/>
    <w:uiPriority w:val="99"/>
    <w:semiHidden/>
    <w:rsid w:val="00093E31"/>
    <w:rPr>
      <w:rFonts w:ascii="Times New Roman" w:eastAsia="Times New Roman" w:hAnsi="Times New Roman"/>
      <w:bCs/>
      <w:sz w:val="24"/>
    </w:rPr>
  </w:style>
  <w:style w:type="paragraph" w:styleId="Footer">
    <w:name w:val="footer"/>
    <w:basedOn w:val="Normal"/>
    <w:link w:val="FooterChar"/>
    <w:uiPriority w:val="99"/>
    <w:unhideWhenUsed/>
    <w:rsid w:val="00093E31"/>
    <w:pPr>
      <w:tabs>
        <w:tab w:val="center" w:pos="4680"/>
        <w:tab w:val="right" w:pos="9360"/>
      </w:tabs>
    </w:pPr>
  </w:style>
  <w:style w:type="character" w:customStyle="1" w:styleId="FooterChar">
    <w:name w:val="Footer Char"/>
    <w:basedOn w:val="DefaultParagraphFont"/>
    <w:link w:val="Footer"/>
    <w:uiPriority w:val="99"/>
    <w:rsid w:val="00093E31"/>
    <w:rPr>
      <w:rFonts w:ascii="Times New Roman" w:eastAsia="Times New Roman" w:hAnsi="Times New Roman"/>
      <w:bCs/>
      <w:sz w:val="24"/>
    </w:rPr>
  </w:style>
  <w:style w:type="character" w:styleId="FollowedHyperlink">
    <w:name w:val="FollowedHyperlink"/>
    <w:basedOn w:val="DefaultParagraphFont"/>
    <w:uiPriority w:val="99"/>
    <w:semiHidden/>
    <w:unhideWhenUsed/>
    <w:rsid w:val="00CF4AD5"/>
    <w:rPr>
      <w:color w:val="800080"/>
      <w:u w:val="single"/>
    </w:rPr>
  </w:style>
  <w:style w:type="paragraph" w:styleId="BalloonText">
    <w:name w:val="Balloon Text"/>
    <w:basedOn w:val="Normal"/>
    <w:link w:val="BalloonTextChar"/>
    <w:uiPriority w:val="99"/>
    <w:semiHidden/>
    <w:unhideWhenUsed/>
    <w:rsid w:val="00765D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D2A"/>
    <w:rPr>
      <w:rFonts w:ascii="Tahoma" w:eastAsia="Times New Roman" w:hAnsi="Tahoma" w:cs="Tahoma"/>
      <w:bCs/>
      <w:sz w:val="16"/>
      <w:szCs w:val="16"/>
    </w:rPr>
  </w:style>
  <w:style w:type="paragraph" w:customStyle="1" w:styleId="TableText">
    <w:name w:val="Table Text"/>
    <w:uiPriority w:val="99"/>
    <w:rsid w:val="000E5C21"/>
    <w:pPr>
      <w:spacing w:before="60" w:after="60"/>
    </w:pPr>
    <w:rPr>
      <w:rFonts w:ascii="Arial" w:eastAsia="Times New Roman" w:hAnsi="Arial"/>
      <w:sz w:val="22"/>
    </w:rPr>
  </w:style>
  <w:style w:type="paragraph" w:customStyle="1" w:styleId="TableLeftHeader">
    <w:name w:val="Table Left Header"/>
    <w:basedOn w:val="Normal"/>
    <w:rsid w:val="000E5C21"/>
    <w:pPr>
      <w:spacing w:before="60" w:after="60"/>
    </w:pPr>
    <w:rPr>
      <w:rFonts w:ascii="Arial" w:hAnsi="Arial"/>
      <w:b/>
      <w:bCs w:val="0"/>
      <w:sz w:val="22"/>
    </w:rPr>
  </w:style>
  <w:style w:type="paragraph" w:styleId="EndnoteText">
    <w:name w:val="endnote text"/>
    <w:basedOn w:val="Normal"/>
    <w:link w:val="EndnoteTextChar"/>
    <w:semiHidden/>
    <w:unhideWhenUsed/>
    <w:rsid w:val="00371D86"/>
    <w:rPr>
      <w:sz w:val="20"/>
    </w:rPr>
  </w:style>
  <w:style w:type="character" w:customStyle="1" w:styleId="EndnoteTextChar">
    <w:name w:val="Endnote Text Char"/>
    <w:basedOn w:val="DefaultParagraphFont"/>
    <w:link w:val="EndnoteText"/>
    <w:semiHidden/>
    <w:rsid w:val="00371D86"/>
    <w:rPr>
      <w:rFonts w:ascii="Times New Roman" w:eastAsia="Times New Roman" w:hAnsi="Times New Roman"/>
      <w:bCs/>
    </w:rPr>
  </w:style>
  <w:style w:type="character" w:styleId="EndnoteReference">
    <w:name w:val="endnote reference"/>
    <w:basedOn w:val="DefaultParagraphFont"/>
    <w:uiPriority w:val="99"/>
    <w:semiHidden/>
    <w:unhideWhenUsed/>
    <w:rsid w:val="00371D86"/>
    <w:rPr>
      <w:vertAlign w:val="superscript"/>
    </w:rPr>
  </w:style>
  <w:style w:type="character" w:styleId="CommentReference">
    <w:name w:val="annotation reference"/>
    <w:basedOn w:val="DefaultParagraphFont"/>
    <w:uiPriority w:val="99"/>
    <w:semiHidden/>
    <w:unhideWhenUsed/>
    <w:rsid w:val="00766080"/>
    <w:rPr>
      <w:sz w:val="16"/>
      <w:szCs w:val="16"/>
    </w:rPr>
  </w:style>
  <w:style w:type="paragraph" w:styleId="CommentText">
    <w:name w:val="annotation text"/>
    <w:basedOn w:val="Normal"/>
    <w:link w:val="CommentTextChar"/>
    <w:uiPriority w:val="99"/>
    <w:semiHidden/>
    <w:unhideWhenUsed/>
    <w:rsid w:val="00766080"/>
    <w:rPr>
      <w:sz w:val="20"/>
    </w:rPr>
  </w:style>
  <w:style w:type="character" w:customStyle="1" w:styleId="CommentTextChar">
    <w:name w:val="Comment Text Char"/>
    <w:basedOn w:val="DefaultParagraphFont"/>
    <w:link w:val="CommentText"/>
    <w:uiPriority w:val="99"/>
    <w:semiHidden/>
    <w:rsid w:val="00766080"/>
    <w:rPr>
      <w:rFonts w:ascii="Times New Roman" w:eastAsia="Times New Roman" w:hAnsi="Times New Roman"/>
      <w:bCs/>
    </w:rPr>
  </w:style>
  <w:style w:type="paragraph" w:styleId="CommentSubject">
    <w:name w:val="annotation subject"/>
    <w:basedOn w:val="CommentText"/>
    <w:next w:val="CommentText"/>
    <w:link w:val="CommentSubjectChar"/>
    <w:uiPriority w:val="99"/>
    <w:semiHidden/>
    <w:unhideWhenUsed/>
    <w:rsid w:val="00766080"/>
    <w:rPr>
      <w:b/>
    </w:rPr>
  </w:style>
  <w:style w:type="character" w:customStyle="1" w:styleId="CommentSubjectChar">
    <w:name w:val="Comment Subject Char"/>
    <w:basedOn w:val="CommentTextChar"/>
    <w:link w:val="CommentSubject"/>
    <w:uiPriority w:val="99"/>
    <w:semiHidden/>
    <w:rsid w:val="00766080"/>
    <w:rPr>
      <w:rFonts w:ascii="Times New Roman" w:eastAsia="Times New Roman" w:hAnsi="Times New Roman"/>
      <w:b/>
      <w:bCs/>
    </w:rPr>
  </w:style>
  <w:style w:type="paragraph" w:styleId="NormalWeb">
    <w:name w:val="Normal (Web)"/>
    <w:basedOn w:val="Normal"/>
    <w:semiHidden/>
    <w:rsid w:val="00FB0393"/>
    <w:pPr>
      <w:spacing w:before="100" w:beforeAutospacing="1" w:after="100" w:afterAutospacing="1"/>
    </w:pPr>
    <w:rPr>
      <w:bCs w:val="0"/>
      <w:szCs w:val="24"/>
    </w:rPr>
  </w:style>
  <w:style w:type="paragraph" w:styleId="BodyText">
    <w:name w:val="Body Text"/>
    <w:basedOn w:val="Normal"/>
    <w:link w:val="BodyTextChar"/>
    <w:semiHidden/>
    <w:rsid w:val="00FB0393"/>
    <w:pPr>
      <w:autoSpaceDE w:val="0"/>
      <w:autoSpaceDN w:val="0"/>
      <w:adjustRightInd w:val="0"/>
      <w:spacing w:before="0"/>
    </w:pPr>
    <w:rPr>
      <w:rFonts w:ascii="Arial" w:hAnsi="Arial" w:cs="Arial"/>
      <w:bCs w:val="0"/>
      <w:color w:val="000000"/>
      <w:sz w:val="22"/>
      <w:szCs w:val="22"/>
    </w:rPr>
  </w:style>
  <w:style w:type="character" w:customStyle="1" w:styleId="BodyTextChar">
    <w:name w:val="Body Text Char"/>
    <w:basedOn w:val="DefaultParagraphFont"/>
    <w:link w:val="BodyText"/>
    <w:semiHidden/>
    <w:rsid w:val="00FB0393"/>
    <w:rPr>
      <w:rFonts w:ascii="Arial" w:eastAsia="Times New Roman" w:hAnsi="Arial" w:cs="Arial"/>
      <w:color w:val="000000"/>
      <w:sz w:val="22"/>
      <w:szCs w:val="22"/>
    </w:rPr>
  </w:style>
  <w:style w:type="paragraph" w:styleId="BodyText3">
    <w:name w:val="Body Text 3"/>
    <w:basedOn w:val="Normal"/>
    <w:link w:val="BodyText3Char"/>
    <w:semiHidden/>
    <w:rsid w:val="00FB0393"/>
    <w:pPr>
      <w:autoSpaceDE w:val="0"/>
      <w:autoSpaceDN w:val="0"/>
      <w:adjustRightInd w:val="0"/>
      <w:spacing w:before="0"/>
    </w:pPr>
    <w:rPr>
      <w:rFonts w:ascii="Arial" w:hAnsi="Arial" w:cs="Arial"/>
      <w:b/>
      <w:color w:val="000000"/>
      <w:sz w:val="22"/>
    </w:rPr>
  </w:style>
  <w:style w:type="character" w:customStyle="1" w:styleId="BodyText3Char">
    <w:name w:val="Body Text 3 Char"/>
    <w:basedOn w:val="DefaultParagraphFont"/>
    <w:link w:val="BodyText3"/>
    <w:semiHidden/>
    <w:rsid w:val="00FB0393"/>
    <w:rPr>
      <w:rFonts w:ascii="Arial" w:eastAsia="Times New Roman" w:hAnsi="Arial" w:cs="Arial"/>
      <w:b/>
      <w:bCs/>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ms.hhs.gov/AcuteInpatientPPS/IPPS/list.asp?filterType=none&amp;filterByDID=-99&amp;sortByDID=4&amp;sortOrder=descending&amp;intNumPerPage=10" TargetMode="External"/><Relationship Id="rId18" Type="http://schemas.openxmlformats.org/officeDocument/2006/relationships/hyperlink" Target="http://www.cms.hhs.gov/AcuteInpatientPPS/IPPS/list.asp?filterType=none&amp;filterByDID=-99&amp;sortByDID=4&amp;sortOrder=descending&amp;intNumPerPage=1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ms.hhs.gov/AcuteInpatientPPS/IPPS/list.asp?filterType=none&amp;filterByDID=-99&amp;sortByDID=4&amp;sortOrder=descending&amp;intNumPerPage=10"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ms.hhs.gov/LegislativeUpdate/downloads/DRA0307.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ms.hhs.gov/AcuteInpatientPPS/IPPS/list.asp?filterType=none&amp;filterByDID=-99&amp;sortByDID=4&amp;sortOrder=descending&amp;intNumPerPage=10" TargetMode="External"/><Relationship Id="rId20" Type="http://schemas.openxmlformats.org/officeDocument/2006/relationships/hyperlink" Target="https://www.socialsecurity.gov/OP_Home/ssact/title18/1886.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hospitalcompare.hhs.gov/Hospital/Search/Welcome.asp?version=default&amp;browser=IE%7C7%7CWinXP&amp;language=English&amp;defaultstatus=0&amp;MBPProviderID=&amp;TargetPage=&amp;ComingFromMBP=&amp;CookiesEnabledStatus=&amp;TID=&amp;StateAbbr=&amp;ZIP=&amp;State=&amp;pagelist=Home" TargetMode="External"/><Relationship Id="rId5" Type="http://schemas.openxmlformats.org/officeDocument/2006/relationships/customXml" Target="../customXml/item5.xml"/><Relationship Id="rId15" Type="http://schemas.openxmlformats.org/officeDocument/2006/relationships/hyperlink" Target="http://www.qualitynet.org/" TargetMode="External"/><Relationship Id="rId23" Type="http://schemas.openxmlformats.org/officeDocument/2006/relationships/hyperlink" Target="http://www.qualitynet.org/"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socialsecurity.gov/OP_Home/ssact/title18/1886.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qualitynet.org/dcs/ContentServer?c=Page&amp;pagename=QnetPublic%2FPage%2FQnetTier2&amp;cid=1138115987129" TargetMode="External"/><Relationship Id="rId22" Type="http://schemas.openxmlformats.org/officeDocument/2006/relationships/hyperlink" Target="http://www.qualitynet.org/dcs/ContentServer?c=Page&amp;pagename=QnetPublic%2FPage%2FQnetTier2&amp;cid=113811598712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3B7723AAC58B47A20094E4B13E2E89" ma:contentTypeVersion="0" ma:contentTypeDescription="Create a new document." ma:contentTypeScope="" ma:versionID="9e16aff376f0790cb4c87eb88e3c60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3305-0635-435A-9BE5-8FDAB25B9825}">
  <ds:schemaRefs>
    <ds:schemaRef ds:uri="http://schemas.microsoft.com/sharepoint/v3/contenttype/forms"/>
  </ds:schemaRefs>
</ds:datastoreItem>
</file>

<file path=customXml/itemProps2.xml><?xml version="1.0" encoding="utf-8"?>
<ds:datastoreItem xmlns:ds="http://schemas.openxmlformats.org/officeDocument/2006/customXml" ds:itemID="{6F8438EB-76DC-4D55-B3CB-2A2AF01F65F0}">
  <ds:schemaRefs>
    <ds:schemaRef ds:uri="http://schemas.microsoft.com/office/2006/metadata/longProperties"/>
  </ds:schemaRefs>
</ds:datastoreItem>
</file>

<file path=customXml/itemProps3.xml><?xml version="1.0" encoding="utf-8"?>
<ds:datastoreItem xmlns:ds="http://schemas.openxmlformats.org/officeDocument/2006/customXml" ds:itemID="{3EF8E2AE-9A34-4360-AE34-BD2E8C8CCE62}">
  <ds:schemaRefs>
    <ds:schemaRef ds:uri="http://schemas.microsoft.com/office/2006/metadata/properties"/>
  </ds:schemaRefs>
</ds:datastoreItem>
</file>

<file path=customXml/itemProps4.xml><?xml version="1.0" encoding="utf-8"?>
<ds:datastoreItem xmlns:ds="http://schemas.openxmlformats.org/officeDocument/2006/customXml" ds:itemID="{81A1554D-019C-4DAC-A600-9696D12DB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CE199F5-C64C-4247-AEC1-AB68D890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Notice of Participation and email text</vt:lpstr>
    </vt:vector>
  </TitlesOfParts>
  <Company>CMS</Company>
  <LinksUpToDate>false</LinksUpToDate>
  <CharactersWithSpaces>6730</CharactersWithSpaces>
  <SharedDoc>false</SharedDoc>
  <HLinks>
    <vt:vector size="102" baseType="variant">
      <vt:variant>
        <vt:i4>852004</vt:i4>
      </vt:variant>
      <vt:variant>
        <vt:i4>48</vt:i4>
      </vt:variant>
      <vt:variant>
        <vt:i4>0</vt:i4>
      </vt:variant>
      <vt:variant>
        <vt:i4>5</vt:i4>
      </vt:variant>
      <vt:variant>
        <vt:lpwstr>https://www.socialsecurity.gov/OP_Home/ssact/title18/1886.htm</vt:lpwstr>
      </vt:variant>
      <vt:variant>
        <vt:lpwstr>act-1886-b-3-B-viii</vt:lpwstr>
      </vt:variant>
      <vt:variant>
        <vt:i4>2752544</vt:i4>
      </vt:variant>
      <vt:variant>
        <vt:i4>45</vt:i4>
      </vt:variant>
      <vt:variant>
        <vt:i4>0</vt:i4>
      </vt:variant>
      <vt:variant>
        <vt:i4>5</vt:i4>
      </vt:variant>
      <vt:variant>
        <vt:lpwstr>http://www.cms.hhs.gov/LegislativeUpdate/downloads/DRA0307.pdf</vt:lpwstr>
      </vt:variant>
      <vt:variant>
        <vt:lpwstr/>
      </vt:variant>
      <vt:variant>
        <vt:i4>5701706</vt:i4>
      </vt:variant>
      <vt:variant>
        <vt:i4>42</vt:i4>
      </vt:variant>
      <vt:variant>
        <vt:i4>0</vt:i4>
      </vt:variant>
      <vt:variant>
        <vt:i4>5</vt:i4>
      </vt:variant>
      <vt:variant>
        <vt:lpwstr>http://www.hospitalcompare.hhs.gov/Hospital/Search/Welcome.asp?version=default&amp;browser=IE%7C7%7CWinXP&amp;language=English&amp;defaultstatus=0&amp;MBPProviderID=&amp;TargetPage=&amp;ComingFromMBP=&amp;CookiesEnabledStatus=&amp;TID=&amp;StateAbbr=&amp;ZIP=&amp;State=&amp;pagelist=Home</vt:lpwstr>
      </vt:variant>
      <vt:variant>
        <vt:lpwstr/>
      </vt:variant>
      <vt:variant>
        <vt:i4>5701711</vt:i4>
      </vt:variant>
      <vt:variant>
        <vt:i4>39</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3997743</vt:i4>
      </vt:variant>
      <vt:variant>
        <vt:i4>36</vt:i4>
      </vt:variant>
      <vt:variant>
        <vt:i4>0</vt:i4>
      </vt:variant>
      <vt:variant>
        <vt:i4>5</vt:i4>
      </vt:variant>
      <vt:variant>
        <vt:lpwstr>http://www.qualitynet.org/</vt:lpwstr>
      </vt:variant>
      <vt:variant>
        <vt:lpwstr/>
      </vt:variant>
      <vt:variant>
        <vt:i4>5701706</vt:i4>
      </vt:variant>
      <vt:variant>
        <vt:i4>33</vt:i4>
      </vt:variant>
      <vt:variant>
        <vt:i4>0</vt:i4>
      </vt:variant>
      <vt:variant>
        <vt:i4>5</vt:i4>
      </vt:variant>
      <vt:variant>
        <vt:lpwstr>http://www.hospitalcompare.hhs.gov/Hospital/Search/Welcome.asp?version=default&amp;browser=IE%7C7%7CWinXP&amp;language=English&amp;defaultstatus=0&amp;MBPProviderID=&amp;TargetPage=&amp;ComingFromMBP=&amp;CookiesEnabledStatus=&amp;TID=&amp;StateAbbr=&amp;ZIP=&amp;State=&amp;pagelist=Home</vt:lpwstr>
      </vt:variant>
      <vt:variant>
        <vt:lpwstr/>
      </vt:variant>
      <vt:variant>
        <vt:i4>3997743</vt:i4>
      </vt:variant>
      <vt:variant>
        <vt:i4>30</vt:i4>
      </vt:variant>
      <vt:variant>
        <vt:i4>0</vt:i4>
      </vt:variant>
      <vt:variant>
        <vt:i4>5</vt:i4>
      </vt:variant>
      <vt:variant>
        <vt:lpwstr>http://www.qualitynet.org/</vt:lpwstr>
      </vt:variant>
      <vt:variant>
        <vt:lpwstr/>
      </vt:variant>
      <vt:variant>
        <vt:i4>4063282</vt:i4>
      </vt:variant>
      <vt:variant>
        <vt:i4>27</vt:i4>
      </vt:variant>
      <vt:variant>
        <vt:i4>0</vt:i4>
      </vt:variant>
      <vt:variant>
        <vt:i4>5</vt:i4>
      </vt:variant>
      <vt:variant>
        <vt:lpwstr>http://www.qualitynet.org/dcs/ContentServer?c=Page&amp;pagename=QnetPublic%2FPage%2FQnetTier2&amp;cid=1138115987129</vt:lpwstr>
      </vt:variant>
      <vt:variant>
        <vt:lpwstr/>
      </vt:variant>
      <vt:variant>
        <vt:i4>5701711</vt:i4>
      </vt:variant>
      <vt:variant>
        <vt:i4>24</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852004</vt:i4>
      </vt:variant>
      <vt:variant>
        <vt:i4>21</vt:i4>
      </vt:variant>
      <vt:variant>
        <vt:i4>0</vt:i4>
      </vt:variant>
      <vt:variant>
        <vt:i4>5</vt:i4>
      </vt:variant>
      <vt:variant>
        <vt:lpwstr>https://www.socialsecurity.gov/OP_Home/ssact/title18/1886.htm</vt:lpwstr>
      </vt:variant>
      <vt:variant>
        <vt:lpwstr>act-1886-b-3-B-viii</vt:lpwstr>
      </vt:variant>
      <vt:variant>
        <vt:i4>852004</vt:i4>
      </vt:variant>
      <vt:variant>
        <vt:i4>18</vt:i4>
      </vt:variant>
      <vt:variant>
        <vt:i4>0</vt:i4>
      </vt:variant>
      <vt:variant>
        <vt:i4>5</vt:i4>
      </vt:variant>
      <vt:variant>
        <vt:lpwstr>https://www.socialsecurity.gov/OP_Home/ssact/title18/1886.htm</vt:lpwstr>
      </vt:variant>
      <vt:variant>
        <vt:lpwstr>act-1886-b-3-B-viii</vt:lpwstr>
      </vt:variant>
      <vt:variant>
        <vt:i4>5701711</vt:i4>
      </vt:variant>
      <vt:variant>
        <vt:i4>15</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2752544</vt:i4>
      </vt:variant>
      <vt:variant>
        <vt:i4>12</vt:i4>
      </vt:variant>
      <vt:variant>
        <vt:i4>0</vt:i4>
      </vt:variant>
      <vt:variant>
        <vt:i4>5</vt:i4>
      </vt:variant>
      <vt:variant>
        <vt:lpwstr>http://www.cms.hhs.gov/LegislativeUpdate/downloads/DRA0307.pdf</vt:lpwstr>
      </vt:variant>
      <vt:variant>
        <vt:lpwstr/>
      </vt:variant>
      <vt:variant>
        <vt:i4>5701711</vt:i4>
      </vt:variant>
      <vt:variant>
        <vt:i4>9</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3997743</vt:i4>
      </vt:variant>
      <vt:variant>
        <vt:i4>6</vt:i4>
      </vt:variant>
      <vt:variant>
        <vt:i4>0</vt:i4>
      </vt:variant>
      <vt:variant>
        <vt:i4>5</vt:i4>
      </vt:variant>
      <vt:variant>
        <vt:lpwstr>http://www.qualitynet.org/</vt:lpwstr>
      </vt:variant>
      <vt:variant>
        <vt:lpwstr/>
      </vt:variant>
      <vt:variant>
        <vt:i4>4063282</vt:i4>
      </vt:variant>
      <vt:variant>
        <vt:i4>3</vt:i4>
      </vt:variant>
      <vt:variant>
        <vt:i4>0</vt:i4>
      </vt:variant>
      <vt:variant>
        <vt:i4>5</vt:i4>
      </vt:variant>
      <vt:variant>
        <vt:lpwstr>http://www.qualitynet.org/dcs/ContentServer?c=Page&amp;pagename=QnetPublic%2FPage%2FQnetTier2&amp;cid=1138115987129</vt:lpwstr>
      </vt:variant>
      <vt:variant>
        <vt:lpwstr/>
      </vt:variant>
      <vt:variant>
        <vt:i4>5701711</vt:i4>
      </vt:variant>
      <vt:variant>
        <vt:i4>0</vt:i4>
      </vt:variant>
      <vt:variant>
        <vt:i4>0</vt:i4>
      </vt:variant>
      <vt:variant>
        <vt:i4>5</vt:i4>
      </vt:variant>
      <vt:variant>
        <vt:lpwstr>http://www.cms.hhs.gov/AcuteInpatientPPS/IPPS/list.asp?filterType=none&amp;filterByDID=-99&amp;sortByDID=4&amp;sortOrder=descending&amp;intNumPerPage=10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Participation and email text</dc:title>
  <dc:creator>SDPS</dc:creator>
  <cp:lastModifiedBy>CTAC</cp:lastModifiedBy>
  <cp:revision>2</cp:revision>
  <cp:lastPrinted>2011-10-06T17:37:00Z</cp:lastPrinted>
  <dcterms:created xsi:type="dcterms:W3CDTF">2012-10-02T00:37:00Z</dcterms:created>
  <dcterms:modified xsi:type="dcterms:W3CDTF">2012-10-02T00:37:00Z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SDPS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0x010100393B7723AAC58B47A20094E4B13E2E89</vt:lpwstr>
  </property>
  <property fmtid="{D5CDD505-2E9C-101B-9397-08002B2CF9AE}" pid="12" name="_NewReviewCycle">
    <vt:lpwstr/>
  </property>
</Properties>
</file>