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15" w:type="dxa"/>
        <w:tblBorders>
          <w:left w:val="single" w:sz="8" w:space="0" w:color="000000"/>
          <w:bottom w:val="single" w:sz="8" w:space="0" w:color="000000"/>
          <w:right w:val="single" w:sz="8" w:space="0" w:color="000000"/>
          <w:insideH w:val="single" w:sz="8" w:space="0" w:color="000000"/>
        </w:tblBorders>
        <w:tblLayout w:type="fixed"/>
        <w:tblCellMar>
          <w:left w:w="0" w:type="dxa"/>
          <w:right w:w="0" w:type="dxa"/>
        </w:tblCellMar>
        <w:tblLook w:val="0000"/>
      </w:tblPr>
      <w:tblGrid>
        <w:gridCol w:w="2173"/>
        <w:gridCol w:w="8742"/>
      </w:tblGrid>
      <w:tr w:rsidR="00D10D89" w:rsidRPr="00803F71" w:rsidTr="00631825">
        <w:trPr>
          <w:trHeight w:val="2772"/>
        </w:trPr>
        <w:tc>
          <w:tcPr>
            <w:tcW w:w="2173" w:type="dxa"/>
            <w:tcBorders>
              <w:top w:val="nil"/>
            </w:tcBorders>
            <w:shd w:val="clear" w:color="auto" w:fill="auto"/>
            <w:tcMar>
              <w:top w:w="144" w:type="dxa"/>
              <w:left w:w="115" w:type="dxa"/>
              <w:bottom w:w="0" w:type="dxa"/>
              <w:right w:w="115" w:type="dxa"/>
            </w:tcMar>
          </w:tcPr>
          <w:p w:rsidR="00D10D89" w:rsidRPr="00803F71" w:rsidRDefault="001178D7" w:rsidP="00D83196">
            <w:pPr>
              <w:pStyle w:val="Heading5"/>
              <w:widowControl w:val="0"/>
              <w:spacing w:after="280"/>
              <w:rPr>
                <w:sz w:val="18"/>
                <w:szCs w:val="18"/>
              </w:rPr>
            </w:pPr>
            <w:r w:rsidRPr="001178D7">
              <w:rPr>
                <w:color w:val="auto"/>
                <w:kern w:val="0"/>
                <w:sz w:val="18"/>
                <w:szCs w:val="18"/>
              </w:rPr>
              <w:pict>
                <v:shapetype id="_x0000_t201" coordsize="21600,21600" o:spt="201" path="m,l,21600r21600,l21600,xe">
                  <v:stroke joinstyle="miter"/>
                  <v:path shadowok="f" o:extrusionok="f" strokeok="f" fillok="f" o:connecttype="rect"/>
                  <o:lock v:ext="edit" shapetype="t"/>
                </v:shapetype>
                <v:shape id="_x0000_s1029" type="#_x0000_t201" style="position:absolute;margin-left:37.1pt;margin-top:110.8pt;width:537.75pt;height:621.2pt;z-index:251654656;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r w:rsidR="00D83196">
              <w:rPr>
                <w:sz w:val="18"/>
                <w:szCs w:val="18"/>
              </w:rPr>
              <w:t xml:space="preserve"> </w:t>
            </w:r>
            <w:r w:rsidR="00D10D89" w:rsidRPr="00803F71">
              <w:rPr>
                <w:sz w:val="18"/>
                <w:szCs w:val="18"/>
              </w:rPr>
              <w:t>PURPOSE</w:t>
            </w:r>
          </w:p>
        </w:tc>
        <w:tc>
          <w:tcPr>
            <w:tcW w:w="8742" w:type="dxa"/>
            <w:tcBorders>
              <w:top w:val="nil"/>
            </w:tcBorders>
            <w:shd w:val="clear" w:color="auto" w:fill="auto"/>
            <w:tcMar>
              <w:top w:w="144" w:type="dxa"/>
              <w:left w:w="115" w:type="dxa"/>
              <w:bottom w:w="144" w:type="dxa"/>
              <w:right w:w="115" w:type="dxa"/>
            </w:tcMar>
          </w:tcPr>
          <w:p w:rsidR="00D10D89" w:rsidRPr="00803F71" w:rsidRDefault="00D10D89" w:rsidP="00D13C35">
            <w:pPr>
              <w:widowControl w:val="0"/>
              <w:spacing w:after="0"/>
              <w:rPr>
                <w:szCs w:val="18"/>
              </w:rPr>
            </w:pPr>
            <w:r w:rsidRPr="00803F71">
              <w:rPr>
                <w:szCs w:val="18"/>
              </w:rPr>
              <w:t xml:space="preserve">Form EIA-923 collects information from electric power plants and combined heat and power (CHP) plants in the </w:t>
            </w:r>
            <w:smartTag w:uri="urn:schemas-microsoft-com:office:smarttags" w:element="place">
              <w:smartTag w:uri="urn:schemas-microsoft-com:office:smarttags" w:element="country-region">
                <w:r w:rsidRPr="00803F71">
                  <w:rPr>
                    <w:szCs w:val="18"/>
                  </w:rPr>
                  <w:t>United States</w:t>
                </w:r>
              </w:smartTag>
            </w:smartTag>
            <w:r w:rsidR="00633EF2">
              <w:rPr>
                <w:szCs w:val="18"/>
              </w:rPr>
              <w:t xml:space="preserve"> (see Required Respondents immediately below)</w:t>
            </w:r>
            <w:r w:rsidRPr="00803F71">
              <w:rPr>
                <w:szCs w:val="18"/>
              </w:rPr>
              <w:t xml:space="preserve">.  Data collected on this form include electric power generation, fuel consumption, </w:t>
            </w:r>
            <w:proofErr w:type="gramStart"/>
            <w:r w:rsidRPr="00803F71">
              <w:rPr>
                <w:szCs w:val="18"/>
              </w:rPr>
              <w:t>fossil</w:t>
            </w:r>
            <w:proofErr w:type="gramEnd"/>
            <w:r w:rsidRPr="00803F71">
              <w:rPr>
                <w:szCs w:val="18"/>
              </w:rPr>
              <w:t xml:space="preserve"> fuel stocks, delivered fossil fuel cos</w:t>
            </w:r>
            <w:r w:rsidR="00A32D59">
              <w:rPr>
                <w:szCs w:val="18"/>
              </w:rPr>
              <w:t>t, combustion byproducts, operational cooling water data, and operational data for N</w:t>
            </w:r>
            <w:r w:rsidR="00434527">
              <w:rPr>
                <w:szCs w:val="18"/>
              </w:rPr>
              <w:t>O</w:t>
            </w:r>
            <w:r w:rsidR="00A32D59" w:rsidRPr="00434527">
              <w:rPr>
                <w:szCs w:val="18"/>
                <w:vertAlign w:val="subscript"/>
              </w:rPr>
              <w:t>x</w:t>
            </w:r>
            <w:r w:rsidR="00A32D59">
              <w:rPr>
                <w:szCs w:val="18"/>
              </w:rPr>
              <w:t>, SO</w:t>
            </w:r>
            <w:r w:rsidR="00A32D59" w:rsidRPr="00434527">
              <w:rPr>
                <w:szCs w:val="18"/>
                <w:vertAlign w:val="subscript"/>
              </w:rPr>
              <w:t>2</w:t>
            </w:r>
            <w:r w:rsidR="00A32D59">
              <w:rPr>
                <w:szCs w:val="18"/>
              </w:rPr>
              <w:t>, and particulate matter control equipment.</w:t>
            </w:r>
            <w:r w:rsidRPr="00803F71">
              <w:rPr>
                <w:szCs w:val="18"/>
              </w:rPr>
              <w:t xml:space="preserve">  These data are used to monitor the status and trends of the electric power industry and appear in many </w:t>
            </w:r>
            <w:r w:rsidR="00743B30">
              <w:rPr>
                <w:szCs w:val="18"/>
              </w:rPr>
              <w:t>U.S. Energy Information Administration</w:t>
            </w:r>
            <w:r w:rsidRPr="00803F71">
              <w:rPr>
                <w:szCs w:val="18"/>
              </w:rPr>
              <w:t xml:space="preserve"> (EIA) publications including: </w:t>
            </w:r>
            <w:r w:rsidRPr="00803F71">
              <w:rPr>
                <w:i/>
                <w:iCs/>
                <w:szCs w:val="18"/>
              </w:rPr>
              <w:t>Electric Power Monthly, Electric Power Annual, Monthly Energy Review, Annual Energy Review, Natural Gas Monthly, Natural Gas</w:t>
            </w:r>
            <w:r w:rsidRPr="00803F71">
              <w:rPr>
                <w:szCs w:val="18"/>
              </w:rPr>
              <w:t xml:space="preserve"> </w:t>
            </w:r>
            <w:r w:rsidRPr="00803F71">
              <w:rPr>
                <w:i/>
                <w:iCs/>
                <w:szCs w:val="18"/>
              </w:rPr>
              <w:t>Annual, Cost and Quality of Fuels</w:t>
            </w:r>
            <w:r w:rsidRPr="00803F71">
              <w:rPr>
                <w:szCs w:val="18"/>
              </w:rPr>
              <w:t xml:space="preserve">, </w:t>
            </w:r>
            <w:r w:rsidRPr="00803F71">
              <w:rPr>
                <w:i/>
                <w:iCs/>
                <w:szCs w:val="18"/>
              </w:rPr>
              <w:t xml:space="preserve">Quarterly Coal Report, </w:t>
            </w:r>
            <w:r w:rsidRPr="00803F71">
              <w:rPr>
                <w:szCs w:val="18"/>
              </w:rPr>
              <w:t>and</w:t>
            </w:r>
            <w:r w:rsidRPr="00803F71">
              <w:rPr>
                <w:i/>
                <w:iCs/>
                <w:szCs w:val="18"/>
              </w:rPr>
              <w:t xml:space="preserve"> </w:t>
            </w:r>
            <w:r w:rsidRPr="00803F71">
              <w:rPr>
                <w:szCs w:val="18"/>
              </w:rPr>
              <w:t>the</w:t>
            </w:r>
            <w:r w:rsidRPr="00803F71">
              <w:rPr>
                <w:i/>
                <w:iCs/>
                <w:szCs w:val="18"/>
              </w:rPr>
              <w:t xml:space="preserve"> Renewable Energy Annual</w:t>
            </w:r>
            <w:r w:rsidRPr="00803F71">
              <w:rPr>
                <w:szCs w:val="18"/>
              </w:rPr>
              <w:t xml:space="preserve">.  Further information can be found at </w:t>
            </w:r>
            <w:hyperlink r:id="rId8" w:history="1">
              <w:r w:rsidRPr="00803F71">
                <w:rPr>
                  <w:rStyle w:val="Hyperlink"/>
                  <w:szCs w:val="18"/>
                </w:rPr>
                <w:t>http://www.eia.gov/fuelelectric.html</w:t>
              </w:r>
            </w:hyperlink>
            <w:r w:rsidRPr="00803F71">
              <w:rPr>
                <w:szCs w:val="18"/>
              </w:rPr>
              <w:t>.  The “Stocks at End of Reporting Period” information (SCHEDULE 4), Nonutility “Total Delivered Cost” information (SCHEDULE 2), and “Commodity Cost” information (SCHEDULE 2) reported on this form are protected information</w:t>
            </w:r>
            <w:r w:rsidR="00F40D05">
              <w:rPr>
                <w:b/>
                <w:bCs/>
                <w:szCs w:val="18"/>
              </w:rPr>
              <w:t>.</w:t>
            </w:r>
          </w:p>
        </w:tc>
      </w:tr>
      <w:tr w:rsidR="00D10D89" w:rsidRPr="00803F71" w:rsidTr="00631825">
        <w:trPr>
          <w:trHeight w:val="2230"/>
        </w:trPr>
        <w:tc>
          <w:tcPr>
            <w:tcW w:w="2173" w:type="dxa"/>
            <w:shd w:val="clear" w:color="auto" w:fill="auto"/>
            <w:tcMar>
              <w:top w:w="0" w:type="dxa"/>
              <w:left w:w="115" w:type="dxa"/>
              <w:bottom w:w="0" w:type="dxa"/>
              <w:right w:w="115" w:type="dxa"/>
            </w:tcMar>
          </w:tcPr>
          <w:p w:rsidR="00D10D89" w:rsidRPr="00803F71" w:rsidRDefault="00D10D89" w:rsidP="00397796">
            <w:pPr>
              <w:widowControl w:val="0"/>
              <w:spacing w:before="120" w:after="120"/>
              <w:rPr>
                <w:szCs w:val="18"/>
              </w:rPr>
            </w:pPr>
            <w:r w:rsidRPr="00803F71">
              <w:rPr>
                <w:b/>
                <w:bCs/>
                <w:szCs w:val="18"/>
              </w:rPr>
              <w:t xml:space="preserve">REQUIRED </w:t>
            </w:r>
            <w:r w:rsidRPr="00803F71">
              <w:rPr>
                <w:b/>
                <w:bCs/>
                <w:szCs w:val="18"/>
              </w:rPr>
              <w:br/>
              <w:t>RESPONDENTS</w:t>
            </w:r>
          </w:p>
        </w:tc>
        <w:tc>
          <w:tcPr>
            <w:tcW w:w="8742" w:type="dxa"/>
            <w:shd w:val="clear" w:color="auto" w:fill="auto"/>
            <w:tcMar>
              <w:top w:w="0" w:type="dxa"/>
              <w:left w:w="115" w:type="dxa"/>
              <w:bottom w:w="0" w:type="dxa"/>
              <w:right w:w="115" w:type="dxa"/>
            </w:tcMar>
          </w:tcPr>
          <w:p w:rsidR="00720FB6" w:rsidRPr="00290A9C" w:rsidRDefault="00D10D89" w:rsidP="003173AE">
            <w:pPr>
              <w:widowControl w:val="0"/>
              <w:spacing w:before="120" w:line="240" w:lineRule="auto"/>
              <w:rPr>
                <w:szCs w:val="18"/>
              </w:rPr>
            </w:pPr>
            <w:r w:rsidRPr="00803F71">
              <w:rPr>
                <w:szCs w:val="18"/>
              </w:rPr>
              <w:t>The Form EIA-923</w:t>
            </w:r>
            <w:r w:rsidRPr="00803F71">
              <w:rPr>
                <w:b/>
                <w:bCs/>
                <w:szCs w:val="18"/>
              </w:rPr>
              <w:t xml:space="preserve"> </w:t>
            </w:r>
            <w:r w:rsidRPr="00803F71">
              <w:rPr>
                <w:szCs w:val="18"/>
              </w:rPr>
              <w:t xml:space="preserve">is a mandatory report for all electric power plants and CHP plants that meet the following criteria: 1) have a total generator nameplate capacity (sum for generators at a single site) of 1 megawatt (MW) or greater; and 2) where the generator(s), or the facility in which the generator(s) resides, is connected to the local or regional electric power grid and has the ability to draw power from the grid or deliver power to the grid.  To lessen the reporting burden, a sample of plants is collected on a monthly basis.  Plants that are not selected to respond monthly must respond annually for the calendar year.  </w:t>
            </w:r>
            <w:r w:rsidR="00864EE1" w:rsidRPr="00290A9C">
              <w:rPr>
                <w:szCs w:val="18"/>
              </w:rPr>
              <w:t>Facilities that do not generate electricity but serve either as a transfer terminal or offsite sto</w:t>
            </w:r>
            <w:r w:rsidR="003D0A8A" w:rsidRPr="00290A9C">
              <w:rPr>
                <w:szCs w:val="18"/>
              </w:rPr>
              <w:t>rage facility</w:t>
            </w:r>
            <w:r w:rsidR="00864EE1" w:rsidRPr="00290A9C">
              <w:rPr>
                <w:szCs w:val="18"/>
              </w:rPr>
              <w:t xml:space="preserve"> for </w:t>
            </w:r>
            <w:r w:rsidR="003D0A8A" w:rsidRPr="00290A9C">
              <w:rPr>
                <w:szCs w:val="18"/>
              </w:rPr>
              <w:t xml:space="preserve">fossil fuel stocks for </w:t>
            </w:r>
            <w:r w:rsidR="00864EE1" w:rsidRPr="00290A9C">
              <w:rPr>
                <w:szCs w:val="18"/>
              </w:rPr>
              <w:t xml:space="preserve">generating stations may be required to report on the Form EIA-923.  </w:t>
            </w:r>
          </w:p>
          <w:p w:rsidR="00D10D89" w:rsidRPr="00803F71" w:rsidRDefault="00D10D89" w:rsidP="003173AE">
            <w:pPr>
              <w:widowControl w:val="0"/>
              <w:spacing w:before="120" w:line="240" w:lineRule="auto"/>
              <w:rPr>
                <w:szCs w:val="18"/>
              </w:rPr>
            </w:pPr>
            <w:r w:rsidRPr="00290A9C">
              <w:rPr>
                <w:bCs/>
                <w:szCs w:val="18"/>
              </w:rPr>
              <w:t>See instructions for each schedule for more specific filing requirements.</w:t>
            </w:r>
            <w:r w:rsidR="00CA0C29">
              <w:rPr>
                <w:b/>
                <w:bCs/>
                <w:szCs w:val="18"/>
              </w:rPr>
              <w:t xml:space="preserve">  </w:t>
            </w:r>
          </w:p>
        </w:tc>
      </w:tr>
      <w:tr w:rsidR="00D10D89" w:rsidRPr="00D317AA" w:rsidTr="00631825">
        <w:trPr>
          <w:trHeight w:val="1285"/>
        </w:trPr>
        <w:tc>
          <w:tcPr>
            <w:tcW w:w="2173" w:type="dxa"/>
            <w:shd w:val="clear" w:color="auto" w:fill="auto"/>
            <w:tcMar>
              <w:top w:w="0" w:type="dxa"/>
              <w:left w:w="115" w:type="dxa"/>
              <w:bottom w:w="0" w:type="dxa"/>
              <w:right w:w="115" w:type="dxa"/>
            </w:tcMar>
          </w:tcPr>
          <w:p w:rsidR="00D10D89" w:rsidRPr="00803F71" w:rsidRDefault="00D10D89" w:rsidP="00397796">
            <w:pPr>
              <w:widowControl w:val="0"/>
              <w:spacing w:before="120" w:after="120"/>
              <w:rPr>
                <w:szCs w:val="18"/>
              </w:rPr>
            </w:pPr>
            <w:r w:rsidRPr="00803F71">
              <w:rPr>
                <w:b/>
                <w:bCs/>
                <w:szCs w:val="18"/>
              </w:rPr>
              <w:t>RESPONSE DUE DATE</w:t>
            </w:r>
          </w:p>
        </w:tc>
        <w:tc>
          <w:tcPr>
            <w:tcW w:w="8742" w:type="dxa"/>
            <w:shd w:val="clear" w:color="auto" w:fill="auto"/>
            <w:tcMar>
              <w:top w:w="0" w:type="dxa"/>
              <w:left w:w="115" w:type="dxa"/>
              <w:bottom w:w="0" w:type="dxa"/>
              <w:right w:w="115" w:type="dxa"/>
            </w:tcMar>
          </w:tcPr>
          <w:p w:rsidR="00D10D89" w:rsidRDefault="00D10D89" w:rsidP="002768AA">
            <w:pPr>
              <w:pStyle w:val="Footer"/>
            </w:pPr>
            <w:r w:rsidRPr="00C73AC9">
              <w:rPr>
                <w:b/>
              </w:rPr>
              <w:t>Monthly respondents</w:t>
            </w:r>
            <w:r w:rsidRPr="009D211C">
              <w:t xml:space="preserve"> are required to file SCHEDULE 1 through SC</w:t>
            </w:r>
            <w:r w:rsidR="00856862" w:rsidRPr="009D211C">
              <w:t>HEDULE 5 and SCHEDULE 9 of this</w:t>
            </w:r>
            <w:r w:rsidR="00445DFB" w:rsidRPr="009D211C">
              <w:t xml:space="preserve"> </w:t>
            </w:r>
            <w:r w:rsidRPr="009D211C">
              <w:t xml:space="preserve">form with EIA by the last day of the month following the reporting period.  For </w:t>
            </w:r>
            <w:r w:rsidR="00856862" w:rsidRPr="009D211C">
              <w:t>example, if reporting for July,</w:t>
            </w:r>
            <w:r w:rsidR="00445DFB" w:rsidRPr="009D211C">
              <w:t xml:space="preserve"> </w:t>
            </w:r>
            <w:r w:rsidRPr="009D211C">
              <w:t xml:space="preserve">survey data are due on August 31.  </w:t>
            </w:r>
          </w:p>
          <w:p w:rsidR="006D711F" w:rsidRPr="00FA0B4C" w:rsidRDefault="006D711F" w:rsidP="006D711F">
            <w:pPr>
              <w:pStyle w:val="Footer"/>
              <w:rPr>
                <w:b/>
                <w:bCs w:val="0"/>
              </w:rPr>
            </w:pPr>
            <w:r>
              <w:rPr>
                <w:b/>
              </w:rPr>
              <w:t xml:space="preserve">Supplemental </w:t>
            </w:r>
            <w:r w:rsidR="00E5511E">
              <w:rPr>
                <w:b/>
              </w:rPr>
              <w:t xml:space="preserve">respondents </w:t>
            </w:r>
            <w:r w:rsidRPr="006D711F">
              <w:t>(monthly respondents</w:t>
            </w:r>
            <w:r w:rsidR="00E5511E">
              <w:t>’</w:t>
            </w:r>
            <w:r w:rsidRPr="006D711F">
              <w:t xml:space="preserve"> filings of Schedule 6 through Schedule 8) </w:t>
            </w:r>
            <w:r w:rsidR="00E5511E" w:rsidRPr="00FA0B4C">
              <w:rPr>
                <w:bCs w:val="0"/>
              </w:rPr>
              <w:t xml:space="preserve">are required to file the form approximately 45 calendar </w:t>
            </w:r>
            <w:r w:rsidRPr="006D711F">
              <w:t>days after the form opens for data entry – typically around March 31 following the end of the reporting year.</w:t>
            </w:r>
            <w:r w:rsidRPr="00803F71">
              <w:rPr>
                <w:b/>
                <w:bCs w:val="0"/>
              </w:rPr>
              <w:t xml:space="preserve"> </w:t>
            </w:r>
          </w:p>
          <w:p w:rsidR="006D711F" w:rsidRPr="00FA0B4C" w:rsidRDefault="006D711F" w:rsidP="006D711F">
            <w:pPr>
              <w:pStyle w:val="Footer"/>
              <w:rPr>
                <w:bCs w:val="0"/>
              </w:rPr>
            </w:pPr>
            <w:r w:rsidRPr="00FA0B4C">
              <w:rPr>
                <w:b/>
                <w:bCs w:val="0"/>
              </w:rPr>
              <w:t xml:space="preserve">Annual respondents </w:t>
            </w:r>
            <w:r w:rsidRPr="00FA0B4C">
              <w:rPr>
                <w:bCs w:val="0"/>
              </w:rPr>
              <w:t>are required to file the form approximately 45 calendar days after the form opens for data entry – typically around March 31 following the end of the reporting year.  (Schedules 3A</w:t>
            </w:r>
            <w:r w:rsidR="00226471">
              <w:rPr>
                <w:bCs w:val="0"/>
              </w:rPr>
              <w:t>,</w:t>
            </w:r>
            <w:r w:rsidRPr="00FA0B4C">
              <w:rPr>
                <w:bCs w:val="0"/>
              </w:rPr>
              <w:t xml:space="preserve"> 5A</w:t>
            </w:r>
            <w:r w:rsidR="00226471">
              <w:rPr>
                <w:bCs w:val="0"/>
              </w:rPr>
              <w:t>, and 8D</w:t>
            </w:r>
            <w:r w:rsidRPr="00FA0B4C">
              <w:rPr>
                <w:bCs w:val="0"/>
              </w:rPr>
              <w:t xml:space="preserve"> </w:t>
            </w:r>
            <w:r w:rsidR="009104DB" w:rsidRPr="00FA0B4C">
              <w:rPr>
                <w:bCs w:val="0"/>
              </w:rPr>
              <w:t xml:space="preserve">require </w:t>
            </w:r>
            <w:r w:rsidRPr="00FA0B4C">
              <w:rPr>
                <w:bCs w:val="0"/>
              </w:rPr>
              <w:t xml:space="preserve">monthly </w:t>
            </w:r>
            <w:r w:rsidR="009104DB" w:rsidRPr="00FA0B4C">
              <w:rPr>
                <w:bCs w:val="0"/>
              </w:rPr>
              <w:t xml:space="preserve">level </w:t>
            </w:r>
            <w:r w:rsidRPr="00FA0B4C">
              <w:rPr>
                <w:bCs w:val="0"/>
              </w:rPr>
              <w:t xml:space="preserve">data for the </w:t>
            </w:r>
            <w:r w:rsidR="009104DB" w:rsidRPr="00FA0B4C">
              <w:rPr>
                <w:bCs w:val="0"/>
              </w:rPr>
              <w:t>calendar year.  All other schedules collect</w:t>
            </w:r>
            <w:r w:rsidRPr="00FA0B4C">
              <w:rPr>
                <w:bCs w:val="0"/>
              </w:rPr>
              <w:t xml:space="preserve"> aggregated </w:t>
            </w:r>
            <w:r w:rsidR="009104DB" w:rsidRPr="00FA0B4C">
              <w:rPr>
                <w:bCs w:val="0"/>
              </w:rPr>
              <w:t xml:space="preserve">annual data </w:t>
            </w:r>
            <w:r w:rsidRPr="00FA0B4C">
              <w:rPr>
                <w:bCs w:val="0"/>
              </w:rPr>
              <w:t>for the</w:t>
            </w:r>
            <w:r w:rsidR="009104DB" w:rsidRPr="00FA0B4C">
              <w:rPr>
                <w:bCs w:val="0"/>
              </w:rPr>
              <w:t xml:space="preserve"> calendar</w:t>
            </w:r>
            <w:r w:rsidRPr="00FA0B4C">
              <w:rPr>
                <w:bCs w:val="0"/>
              </w:rPr>
              <w:t xml:space="preserve"> year.)</w:t>
            </w:r>
          </w:p>
          <w:p w:rsidR="00F05166" w:rsidRPr="006D711F" w:rsidRDefault="00F05166" w:rsidP="006D711F">
            <w:pPr>
              <w:pStyle w:val="Footer"/>
            </w:pPr>
            <w:r w:rsidRPr="00FA0B4C">
              <w:rPr>
                <w:b/>
                <w:bCs w:val="0"/>
              </w:rPr>
              <w:t>See instructions for each schedule for more specific filing requirements.</w:t>
            </w:r>
            <w:r>
              <w:rPr>
                <w:b/>
                <w:bCs w:val="0"/>
              </w:rPr>
              <w:t xml:space="preserve">  </w:t>
            </w:r>
          </w:p>
        </w:tc>
      </w:tr>
      <w:tr w:rsidR="00D10D89" w:rsidRPr="00803F71" w:rsidTr="00631825">
        <w:trPr>
          <w:trHeight w:val="2563"/>
        </w:trPr>
        <w:tc>
          <w:tcPr>
            <w:tcW w:w="2173" w:type="dxa"/>
            <w:shd w:val="clear" w:color="auto" w:fill="auto"/>
            <w:tcMar>
              <w:top w:w="0" w:type="dxa"/>
              <w:left w:w="115" w:type="dxa"/>
              <w:bottom w:w="0" w:type="dxa"/>
              <w:right w:w="115" w:type="dxa"/>
            </w:tcMar>
          </w:tcPr>
          <w:p w:rsidR="00D10D89" w:rsidRPr="00803F71" w:rsidRDefault="00D10D89" w:rsidP="00397796">
            <w:pPr>
              <w:widowControl w:val="0"/>
              <w:spacing w:before="120" w:after="120"/>
              <w:rPr>
                <w:szCs w:val="18"/>
              </w:rPr>
            </w:pPr>
            <w:r w:rsidRPr="00803F71">
              <w:rPr>
                <w:b/>
                <w:bCs/>
                <w:szCs w:val="18"/>
              </w:rPr>
              <w:t xml:space="preserve">METHODS OF </w:t>
            </w:r>
            <w:r w:rsidRPr="00803F71">
              <w:rPr>
                <w:b/>
                <w:bCs/>
                <w:szCs w:val="18"/>
              </w:rPr>
              <w:br/>
              <w:t>FILING RESPONSE</w:t>
            </w:r>
          </w:p>
          <w:p w:rsidR="00D10D89" w:rsidRPr="00803F71" w:rsidRDefault="00D10D89" w:rsidP="00397796">
            <w:pPr>
              <w:widowControl w:val="0"/>
              <w:rPr>
                <w:szCs w:val="18"/>
              </w:rPr>
            </w:pPr>
          </w:p>
          <w:p w:rsidR="00D10D89" w:rsidRPr="00803F71" w:rsidRDefault="00D10D89" w:rsidP="00397796">
            <w:pPr>
              <w:widowControl w:val="0"/>
              <w:jc w:val="center"/>
              <w:rPr>
                <w:szCs w:val="18"/>
              </w:rPr>
            </w:pPr>
            <w:r w:rsidRPr="00803F71">
              <w:rPr>
                <w:szCs w:val="18"/>
              </w:rPr>
              <w:t> </w:t>
            </w:r>
          </w:p>
        </w:tc>
        <w:tc>
          <w:tcPr>
            <w:tcW w:w="8742" w:type="dxa"/>
            <w:shd w:val="clear" w:color="auto" w:fill="auto"/>
            <w:tcMar>
              <w:top w:w="0" w:type="dxa"/>
              <w:left w:w="115" w:type="dxa"/>
              <w:bottom w:w="0" w:type="dxa"/>
              <w:right w:w="115" w:type="dxa"/>
            </w:tcMar>
          </w:tcPr>
          <w:p w:rsidR="00D10D89" w:rsidRPr="00803F71" w:rsidRDefault="00D10D89" w:rsidP="00FA0B4C">
            <w:pPr>
              <w:widowControl w:val="0"/>
              <w:tabs>
                <w:tab w:val="left" w:pos="232"/>
                <w:tab w:val="left" w:pos="2239"/>
                <w:tab w:val="left" w:pos="7560"/>
                <w:tab w:val="left" w:pos="8981"/>
                <w:tab w:val="left" w:pos="11317"/>
              </w:tabs>
              <w:spacing w:before="120" w:after="120" w:line="240" w:lineRule="auto"/>
              <w:rPr>
                <w:szCs w:val="18"/>
              </w:rPr>
            </w:pPr>
            <w:r w:rsidRPr="00803F71">
              <w:rPr>
                <w:szCs w:val="18"/>
              </w:rPr>
              <w:t xml:space="preserve">Submit your data electronically using EIA’s secure </w:t>
            </w:r>
            <w:r w:rsidR="00890A70">
              <w:rPr>
                <w:szCs w:val="18"/>
              </w:rPr>
              <w:t>e-file</w:t>
            </w:r>
            <w:r w:rsidR="00752D40">
              <w:rPr>
                <w:szCs w:val="18"/>
              </w:rPr>
              <w:t xml:space="preserve"> </w:t>
            </w:r>
            <w:r w:rsidRPr="00803F71">
              <w:rPr>
                <w:szCs w:val="18"/>
              </w:rPr>
              <w:t>system.  This system uses security protocols to protect information against unauthorized access during transmission.</w:t>
            </w:r>
          </w:p>
          <w:p w:rsidR="00D10D89" w:rsidRPr="00803F71" w:rsidRDefault="00D10D89" w:rsidP="00FA0B4C">
            <w:pPr>
              <w:widowControl w:val="0"/>
              <w:tabs>
                <w:tab w:val="left" w:pos="0"/>
                <w:tab w:val="left" w:pos="2239"/>
                <w:tab w:val="left" w:pos="7560"/>
                <w:tab w:val="left" w:pos="8981"/>
                <w:tab w:val="left" w:pos="11317"/>
              </w:tabs>
              <w:spacing w:after="120" w:line="240" w:lineRule="auto"/>
              <w:rPr>
                <w:szCs w:val="18"/>
              </w:rPr>
            </w:pPr>
            <w:r w:rsidRPr="00803F71">
              <w:rPr>
                <w:szCs w:val="18"/>
              </w:rPr>
              <w:t xml:space="preserve">If you have not registered with the </w:t>
            </w:r>
            <w:r w:rsidR="00890A70">
              <w:rPr>
                <w:szCs w:val="18"/>
              </w:rPr>
              <w:t>e-file</w:t>
            </w:r>
            <w:r w:rsidRPr="00803F71">
              <w:rPr>
                <w:szCs w:val="18"/>
              </w:rPr>
              <w:t xml:space="preserve"> Single Sign-On (SSO) system, send an </w:t>
            </w:r>
            <w:r w:rsidR="00F6563C">
              <w:rPr>
                <w:szCs w:val="18"/>
              </w:rPr>
              <w:t>email</w:t>
            </w:r>
            <w:r w:rsidRPr="00803F71">
              <w:rPr>
                <w:szCs w:val="18"/>
              </w:rPr>
              <w:t xml:space="preserve"> requesting assistance to: </w:t>
            </w:r>
            <w:hyperlink r:id="rId9" w:history="1">
              <w:r w:rsidRPr="00803F71">
                <w:rPr>
                  <w:rStyle w:val="Hyperlink"/>
                  <w:szCs w:val="18"/>
                </w:rPr>
                <w:t>EIA-923@eia.gov</w:t>
              </w:r>
            </w:hyperlink>
            <w:r w:rsidRPr="00803F71">
              <w:rPr>
                <w:szCs w:val="18"/>
              </w:rPr>
              <w:t>.</w:t>
            </w:r>
          </w:p>
          <w:p w:rsidR="00D10D89" w:rsidRPr="00803F71" w:rsidRDefault="00D10D89" w:rsidP="00FA0B4C">
            <w:pPr>
              <w:widowControl w:val="0"/>
              <w:tabs>
                <w:tab w:val="left" w:pos="0"/>
                <w:tab w:val="left" w:pos="2239"/>
                <w:tab w:val="left" w:pos="7560"/>
                <w:tab w:val="left" w:pos="8981"/>
                <w:tab w:val="left" w:pos="11317"/>
              </w:tabs>
              <w:spacing w:after="120" w:line="240" w:lineRule="auto"/>
              <w:ind w:left="360" w:hanging="360"/>
              <w:rPr>
                <w:szCs w:val="18"/>
              </w:rPr>
            </w:pPr>
            <w:r w:rsidRPr="00803F71">
              <w:rPr>
                <w:szCs w:val="18"/>
              </w:rPr>
              <w:t xml:space="preserve">If you have registered with SSO, log on at: </w:t>
            </w:r>
            <w:hyperlink r:id="rId10" w:history="1">
              <w:r w:rsidRPr="00803F71">
                <w:rPr>
                  <w:rStyle w:val="Hyperlink"/>
                  <w:szCs w:val="18"/>
                </w:rPr>
                <w:t>https://signon.eia.gov/ssoserver/login</w:t>
              </w:r>
            </w:hyperlink>
          </w:p>
          <w:p w:rsidR="00D10D89" w:rsidRPr="00B13687" w:rsidRDefault="00D10D89" w:rsidP="00FA0B4C">
            <w:pPr>
              <w:widowControl w:val="0"/>
              <w:tabs>
                <w:tab w:val="left" w:pos="0"/>
                <w:tab w:val="left" w:pos="2239"/>
                <w:tab w:val="left" w:pos="7560"/>
                <w:tab w:val="left" w:pos="8981"/>
                <w:tab w:val="left" w:pos="11317"/>
              </w:tabs>
              <w:spacing w:after="120" w:line="240" w:lineRule="auto"/>
              <w:ind w:left="-13" w:firstLine="13"/>
              <w:rPr>
                <w:spacing w:val="-2"/>
                <w:szCs w:val="18"/>
              </w:rPr>
            </w:pPr>
            <w:r w:rsidRPr="00B13687">
              <w:rPr>
                <w:spacing w:val="-2"/>
                <w:szCs w:val="18"/>
              </w:rPr>
              <w:t xml:space="preserve">If you are having a technical problem with logging into or using the </w:t>
            </w:r>
            <w:r w:rsidR="00890A70">
              <w:rPr>
                <w:spacing w:val="-2"/>
                <w:szCs w:val="18"/>
              </w:rPr>
              <w:t>e-file</w:t>
            </w:r>
            <w:r w:rsidRPr="00B13687">
              <w:rPr>
                <w:spacing w:val="-2"/>
                <w:szCs w:val="18"/>
              </w:rPr>
              <w:t xml:space="preserve"> system, contact the Help Desk at:</w:t>
            </w:r>
          </w:p>
          <w:p w:rsidR="00D10D89" w:rsidRPr="00803F71" w:rsidRDefault="00F6563C" w:rsidP="00972476">
            <w:pPr>
              <w:widowControl w:val="0"/>
              <w:tabs>
                <w:tab w:val="left" w:pos="1151"/>
                <w:tab w:val="left" w:pos="2239"/>
                <w:tab w:val="left" w:pos="7560"/>
                <w:tab w:val="left" w:pos="8981"/>
                <w:tab w:val="left" w:pos="11317"/>
              </w:tabs>
              <w:spacing w:after="120" w:line="240" w:lineRule="auto"/>
              <w:ind w:left="1151" w:hanging="1151"/>
              <w:rPr>
                <w:szCs w:val="18"/>
              </w:rPr>
            </w:pPr>
            <w:r>
              <w:rPr>
                <w:szCs w:val="18"/>
                <w:lang w:val="fr-FR"/>
              </w:rPr>
              <w:t>Email</w:t>
            </w:r>
            <w:r w:rsidR="00D10D89" w:rsidRPr="00803F71">
              <w:rPr>
                <w:szCs w:val="18"/>
                <w:lang w:val="fr-FR"/>
              </w:rPr>
              <w:t xml:space="preserve">: </w:t>
            </w:r>
            <w:hyperlink r:id="rId11" w:history="1">
              <w:r w:rsidR="007018CC" w:rsidRPr="000D05D1">
                <w:rPr>
                  <w:rStyle w:val="Hyperlink"/>
                  <w:szCs w:val="18"/>
                  <w:lang w:val="fr-FR"/>
                </w:rPr>
                <w:t>EIASurveyHelpCenter@eia.gov</w:t>
              </w:r>
            </w:hyperlink>
            <w:r w:rsidR="007018CC">
              <w:rPr>
                <w:szCs w:val="18"/>
                <w:lang w:val="fr-FR"/>
              </w:rPr>
              <w:t xml:space="preserve">, </w:t>
            </w:r>
            <w:r w:rsidR="00972476">
              <w:rPr>
                <w:szCs w:val="18"/>
                <w:lang w:val="fr-FR"/>
              </w:rPr>
              <w:t>or</w:t>
            </w:r>
            <w:r w:rsidR="00F05166">
              <w:rPr>
                <w:szCs w:val="18"/>
                <w:lang w:val="fr-FR"/>
              </w:rPr>
              <w:t xml:space="preserve">  </w:t>
            </w:r>
            <w:r w:rsidR="00D10D89" w:rsidRPr="00803F71">
              <w:rPr>
                <w:szCs w:val="18"/>
              </w:rPr>
              <w:t>Phone: 202-586-9595</w:t>
            </w:r>
          </w:p>
          <w:p w:rsidR="00D10D89" w:rsidRPr="00803F71" w:rsidRDefault="00D10D89" w:rsidP="003D0A8A">
            <w:pPr>
              <w:widowControl w:val="0"/>
              <w:tabs>
                <w:tab w:val="left" w:pos="1151"/>
                <w:tab w:val="left" w:pos="2239"/>
                <w:tab w:val="left" w:pos="7560"/>
                <w:tab w:val="left" w:pos="8981"/>
                <w:tab w:val="left" w:pos="11317"/>
              </w:tabs>
              <w:spacing w:after="120" w:line="240" w:lineRule="auto"/>
              <w:rPr>
                <w:szCs w:val="18"/>
              </w:rPr>
            </w:pPr>
            <w:r w:rsidRPr="00803F71">
              <w:rPr>
                <w:szCs w:val="18"/>
              </w:rPr>
              <w:t>If you need an alternate means of filing your response, contact the Help Desk.</w:t>
            </w:r>
            <w:r w:rsidR="003D0A8A">
              <w:rPr>
                <w:szCs w:val="18"/>
              </w:rPr>
              <w:t xml:space="preserve">  Retain </w:t>
            </w:r>
            <w:r w:rsidRPr="00803F71">
              <w:rPr>
                <w:szCs w:val="18"/>
              </w:rPr>
              <w:t>a completed copy of this form for your files.</w:t>
            </w:r>
          </w:p>
        </w:tc>
      </w:tr>
      <w:tr w:rsidR="00D10D89" w:rsidRPr="00803F71" w:rsidTr="00631825">
        <w:trPr>
          <w:trHeight w:val="2446"/>
        </w:trPr>
        <w:tc>
          <w:tcPr>
            <w:tcW w:w="2173" w:type="dxa"/>
            <w:shd w:val="clear" w:color="auto" w:fill="auto"/>
            <w:tcMar>
              <w:top w:w="0" w:type="dxa"/>
              <w:left w:w="115" w:type="dxa"/>
              <w:bottom w:w="0" w:type="dxa"/>
              <w:right w:w="115" w:type="dxa"/>
            </w:tcMar>
          </w:tcPr>
          <w:p w:rsidR="00D10D89" w:rsidRPr="00803F71" w:rsidRDefault="00D10D89" w:rsidP="00397796">
            <w:pPr>
              <w:widowControl w:val="0"/>
              <w:spacing w:before="120" w:after="120"/>
              <w:rPr>
                <w:szCs w:val="18"/>
              </w:rPr>
            </w:pPr>
            <w:r w:rsidRPr="00803F71">
              <w:rPr>
                <w:b/>
                <w:bCs/>
                <w:szCs w:val="18"/>
              </w:rPr>
              <w:lastRenderedPageBreak/>
              <w:t>CONTACTS</w:t>
            </w:r>
          </w:p>
        </w:tc>
        <w:tc>
          <w:tcPr>
            <w:tcW w:w="8742" w:type="dxa"/>
            <w:shd w:val="clear" w:color="auto" w:fill="auto"/>
            <w:tcMar>
              <w:top w:w="0" w:type="dxa"/>
              <w:left w:w="115" w:type="dxa"/>
              <w:bottom w:w="0" w:type="dxa"/>
              <w:right w:w="115" w:type="dxa"/>
            </w:tcMar>
          </w:tcPr>
          <w:p w:rsidR="003F7DAB" w:rsidRDefault="00890A70" w:rsidP="001D1074">
            <w:pPr>
              <w:widowControl w:val="0"/>
              <w:tabs>
                <w:tab w:val="left" w:pos="2239"/>
                <w:tab w:val="left" w:pos="7560"/>
                <w:tab w:val="left" w:pos="8220"/>
                <w:tab w:val="left" w:pos="8981"/>
                <w:tab w:val="left" w:pos="11317"/>
              </w:tabs>
              <w:spacing w:before="60" w:after="60" w:line="240" w:lineRule="auto"/>
              <w:rPr>
                <w:szCs w:val="18"/>
              </w:rPr>
            </w:pPr>
            <w:r>
              <w:rPr>
                <w:b/>
                <w:bCs/>
                <w:szCs w:val="18"/>
              </w:rPr>
              <w:t>E-file</w:t>
            </w:r>
            <w:r w:rsidR="00D10D89" w:rsidRPr="00803F71">
              <w:rPr>
                <w:b/>
                <w:bCs/>
                <w:szCs w:val="18"/>
              </w:rPr>
              <w:t xml:space="preserve"> System Questions</w:t>
            </w:r>
            <w:r w:rsidR="00D10D89" w:rsidRPr="00803F71">
              <w:rPr>
                <w:szCs w:val="18"/>
              </w:rPr>
              <w:t xml:space="preserve">: For questions related to the </w:t>
            </w:r>
            <w:r>
              <w:rPr>
                <w:szCs w:val="18"/>
              </w:rPr>
              <w:t>e-file</w:t>
            </w:r>
            <w:r w:rsidR="00D10D89" w:rsidRPr="00803F71">
              <w:rPr>
                <w:szCs w:val="18"/>
              </w:rPr>
              <w:t xml:space="preserve"> system, see the help contact information immediately above.</w:t>
            </w:r>
          </w:p>
          <w:p w:rsidR="003F7DAB" w:rsidRPr="003F7DAB" w:rsidRDefault="00D10D89" w:rsidP="001D1074">
            <w:pPr>
              <w:widowControl w:val="0"/>
              <w:tabs>
                <w:tab w:val="left" w:pos="1607"/>
                <w:tab w:val="left" w:pos="3587"/>
                <w:tab w:val="left" w:pos="7560"/>
                <w:tab w:val="left" w:pos="8220"/>
                <w:tab w:val="left" w:pos="8981"/>
                <w:tab w:val="left" w:pos="11317"/>
              </w:tabs>
              <w:spacing w:before="60" w:after="60" w:line="240" w:lineRule="auto"/>
              <w:rPr>
                <w:szCs w:val="18"/>
              </w:rPr>
            </w:pPr>
            <w:r w:rsidRPr="00803F71">
              <w:rPr>
                <w:b/>
                <w:bCs/>
                <w:szCs w:val="18"/>
              </w:rPr>
              <w:t>Data Questions</w:t>
            </w:r>
            <w:r w:rsidRPr="00803F71">
              <w:rPr>
                <w:szCs w:val="18"/>
              </w:rPr>
              <w:t>: For questions about the data requested o</w:t>
            </w:r>
            <w:r w:rsidR="003F7DAB">
              <w:rPr>
                <w:szCs w:val="18"/>
              </w:rPr>
              <w:t>n the Form EIA-923, contact</w:t>
            </w:r>
            <w:r w:rsidR="00F70AE9">
              <w:rPr>
                <w:szCs w:val="18"/>
              </w:rPr>
              <w:t xml:space="preserve"> the appropriate survey manager listed below, preferably by email at EIA-923@eia.gov.</w:t>
            </w:r>
          </w:p>
          <w:p w:rsidR="009D211C" w:rsidRDefault="009D211C" w:rsidP="009C73CF">
            <w:pPr>
              <w:tabs>
                <w:tab w:val="left" w:pos="1607"/>
                <w:tab w:val="left" w:pos="3767"/>
                <w:tab w:val="left" w:pos="7007"/>
              </w:tabs>
              <w:spacing w:before="40" w:after="40"/>
              <w:rPr>
                <w:szCs w:val="18"/>
              </w:rPr>
            </w:pPr>
            <w:r>
              <w:rPr>
                <w:szCs w:val="18"/>
              </w:rPr>
              <w:t>Schedule</w:t>
            </w:r>
            <w:r w:rsidR="00864EE1">
              <w:rPr>
                <w:szCs w:val="18"/>
              </w:rPr>
              <w:t>s</w:t>
            </w:r>
            <w:r>
              <w:rPr>
                <w:szCs w:val="18"/>
              </w:rPr>
              <w:t xml:space="preserve"> 1</w:t>
            </w:r>
            <w:r w:rsidR="00864EE1">
              <w:rPr>
                <w:szCs w:val="18"/>
              </w:rPr>
              <w:t xml:space="preserve"> &amp; 4</w:t>
            </w:r>
            <w:r>
              <w:rPr>
                <w:szCs w:val="18"/>
              </w:rPr>
              <w:t>:</w:t>
            </w:r>
            <w:r>
              <w:tab/>
            </w:r>
            <w:r w:rsidR="0033613F">
              <w:t xml:space="preserve">  </w:t>
            </w:r>
            <w:r>
              <w:rPr>
                <w:szCs w:val="18"/>
              </w:rPr>
              <w:t>Chris Cassar</w:t>
            </w:r>
            <w:r>
              <w:tab/>
            </w:r>
            <w:r w:rsidR="00F70AE9">
              <w:t>202-586-5448</w:t>
            </w:r>
            <w:r>
              <w:tab/>
            </w:r>
          </w:p>
          <w:p w:rsidR="009D211C" w:rsidRDefault="009D211C" w:rsidP="009C73CF">
            <w:pPr>
              <w:tabs>
                <w:tab w:val="left" w:pos="1607"/>
                <w:tab w:val="left" w:pos="3767"/>
                <w:tab w:val="left" w:pos="7007"/>
              </w:tabs>
              <w:spacing w:before="40" w:after="40"/>
              <w:rPr>
                <w:szCs w:val="18"/>
              </w:rPr>
            </w:pPr>
            <w:r>
              <w:rPr>
                <w:szCs w:val="18"/>
              </w:rPr>
              <w:t>Schedule 2:</w:t>
            </w:r>
            <w:r>
              <w:tab/>
            </w:r>
            <w:r w:rsidR="0033613F">
              <w:t xml:space="preserve">  </w:t>
            </w:r>
            <w:r w:rsidR="006D711F">
              <w:t>Rebecca Peterson</w:t>
            </w:r>
            <w:r>
              <w:tab/>
            </w:r>
            <w:r w:rsidR="00F70AE9">
              <w:t>202-586-4509</w:t>
            </w:r>
          </w:p>
          <w:p w:rsidR="009D211C" w:rsidRDefault="009D211C" w:rsidP="009C73CF">
            <w:pPr>
              <w:tabs>
                <w:tab w:val="left" w:pos="1607"/>
                <w:tab w:val="left" w:pos="3767"/>
                <w:tab w:val="left" w:pos="7007"/>
              </w:tabs>
              <w:spacing w:before="40" w:after="40"/>
              <w:rPr>
                <w:szCs w:val="18"/>
              </w:rPr>
            </w:pPr>
            <w:r>
              <w:rPr>
                <w:szCs w:val="18"/>
              </w:rPr>
              <w:t xml:space="preserve">Schedules 3 </w:t>
            </w:r>
            <w:r w:rsidR="00693A12">
              <w:rPr>
                <w:szCs w:val="18"/>
              </w:rPr>
              <w:t>&amp;</w:t>
            </w:r>
            <w:r>
              <w:rPr>
                <w:szCs w:val="18"/>
              </w:rPr>
              <w:t xml:space="preserve"> 5:</w:t>
            </w:r>
            <w:r>
              <w:tab/>
            </w:r>
            <w:r w:rsidR="0033613F">
              <w:t xml:space="preserve">  </w:t>
            </w:r>
            <w:r>
              <w:rPr>
                <w:szCs w:val="18"/>
              </w:rPr>
              <w:t>Ron Hankey</w:t>
            </w:r>
            <w:r>
              <w:tab/>
            </w:r>
            <w:r w:rsidR="00F70AE9">
              <w:t>202-586-2630</w:t>
            </w:r>
            <w:r>
              <w:tab/>
            </w:r>
          </w:p>
          <w:p w:rsidR="009D211C" w:rsidRDefault="009D211C" w:rsidP="009C73CF">
            <w:pPr>
              <w:tabs>
                <w:tab w:val="left" w:pos="1607"/>
                <w:tab w:val="left" w:pos="3767"/>
                <w:tab w:val="left" w:pos="7007"/>
              </w:tabs>
              <w:spacing w:before="40" w:after="40"/>
              <w:rPr>
                <w:szCs w:val="18"/>
              </w:rPr>
            </w:pPr>
            <w:r>
              <w:rPr>
                <w:szCs w:val="18"/>
              </w:rPr>
              <w:t>Schedules 6</w:t>
            </w:r>
            <w:r w:rsidR="00226471">
              <w:rPr>
                <w:szCs w:val="18"/>
              </w:rPr>
              <w:t xml:space="preserve">, </w:t>
            </w:r>
            <w:r>
              <w:rPr>
                <w:szCs w:val="18"/>
              </w:rPr>
              <w:t>7</w:t>
            </w:r>
            <w:r w:rsidR="00226471">
              <w:rPr>
                <w:szCs w:val="18"/>
              </w:rPr>
              <w:t>,</w:t>
            </w:r>
            <w:r w:rsidR="00A80EBB">
              <w:rPr>
                <w:szCs w:val="18"/>
              </w:rPr>
              <w:t xml:space="preserve"> &amp; 8</w:t>
            </w:r>
            <w:r w:rsidR="0033613F">
              <w:rPr>
                <w:szCs w:val="18"/>
              </w:rPr>
              <w:t>:</w:t>
            </w:r>
            <w:r w:rsidR="0033613F">
              <w:t xml:space="preserve">  </w:t>
            </w:r>
            <w:r w:rsidR="006D711F">
              <w:t>Channele Wirman</w:t>
            </w:r>
            <w:r w:rsidR="009C73CF">
              <w:tab/>
            </w:r>
            <w:r w:rsidR="00F70AE9">
              <w:t>202-586-5356</w:t>
            </w:r>
            <w:r>
              <w:tab/>
            </w:r>
          </w:p>
          <w:p w:rsidR="00D10D89" w:rsidRPr="00803F71" w:rsidRDefault="009D211C" w:rsidP="000D688A">
            <w:pPr>
              <w:widowControl w:val="0"/>
              <w:tabs>
                <w:tab w:val="left" w:pos="1427"/>
                <w:tab w:val="left" w:pos="3767"/>
                <w:tab w:val="left" w:pos="7560"/>
                <w:tab w:val="left" w:pos="8981"/>
                <w:tab w:val="left" w:pos="9527"/>
                <w:tab w:val="left" w:pos="11317"/>
              </w:tabs>
              <w:spacing w:line="240" w:lineRule="auto"/>
              <w:rPr>
                <w:szCs w:val="18"/>
              </w:rPr>
            </w:pPr>
            <w:r>
              <w:rPr>
                <w:szCs w:val="18"/>
              </w:rPr>
              <w:t xml:space="preserve">EIA-923 Fax:  </w:t>
            </w:r>
            <w:r w:rsidR="0033613F">
              <w:rPr>
                <w:szCs w:val="18"/>
              </w:rPr>
              <w:t xml:space="preserve">           </w:t>
            </w:r>
            <w:r>
              <w:rPr>
                <w:szCs w:val="18"/>
              </w:rPr>
              <w:t>202-287-19</w:t>
            </w:r>
            <w:r w:rsidR="000D688A">
              <w:rPr>
                <w:szCs w:val="18"/>
              </w:rPr>
              <w:t>38</w:t>
            </w:r>
            <w:r w:rsidR="003173AE">
              <w:rPr>
                <w:szCs w:val="18"/>
              </w:rPr>
              <w:br/>
            </w:r>
          </w:p>
        </w:tc>
      </w:tr>
      <w:tr w:rsidR="00C113AB" w:rsidRPr="00803F71" w:rsidTr="00631825">
        <w:trPr>
          <w:trHeight w:val="6462"/>
        </w:trPr>
        <w:tc>
          <w:tcPr>
            <w:tcW w:w="2173" w:type="dxa"/>
            <w:shd w:val="clear" w:color="auto" w:fill="auto"/>
            <w:tcMar>
              <w:top w:w="144" w:type="dxa"/>
              <w:left w:w="115" w:type="dxa"/>
              <w:bottom w:w="0" w:type="dxa"/>
              <w:right w:w="115" w:type="dxa"/>
            </w:tcMar>
          </w:tcPr>
          <w:p w:rsidR="00C113AB" w:rsidRPr="00C113AB" w:rsidRDefault="00D10D89" w:rsidP="004717C5">
            <w:pPr>
              <w:pStyle w:val="Heading5"/>
              <w:widowControl w:val="0"/>
              <w:spacing w:after="280"/>
              <w:rPr>
                <w:color w:val="auto"/>
                <w:kern w:val="0"/>
                <w:sz w:val="18"/>
                <w:szCs w:val="18"/>
              </w:rPr>
            </w:pPr>
            <w:r w:rsidRPr="00803F71">
              <w:rPr>
                <w:szCs w:val="18"/>
              </w:rPr>
              <w:br w:type="page"/>
            </w:r>
            <w:r w:rsidR="00C113AB" w:rsidRPr="00C113AB">
              <w:rPr>
                <w:color w:val="auto"/>
                <w:kern w:val="0"/>
                <w:sz w:val="18"/>
                <w:szCs w:val="18"/>
              </w:rPr>
              <w:t>GENERAL</w:t>
            </w:r>
            <w:r w:rsidR="00C113AB">
              <w:rPr>
                <w:color w:val="auto"/>
                <w:kern w:val="0"/>
                <w:sz w:val="18"/>
                <w:szCs w:val="18"/>
              </w:rPr>
              <w:br/>
            </w:r>
            <w:r w:rsidR="00C113AB" w:rsidRPr="00C113AB">
              <w:rPr>
                <w:color w:val="auto"/>
                <w:kern w:val="0"/>
                <w:sz w:val="18"/>
                <w:szCs w:val="18"/>
              </w:rPr>
              <w:t>INSTRUCTIONS</w:t>
            </w:r>
          </w:p>
        </w:tc>
        <w:tc>
          <w:tcPr>
            <w:tcW w:w="8742" w:type="dxa"/>
            <w:tcBorders>
              <w:bottom w:val="single" w:sz="8" w:space="0" w:color="000000"/>
            </w:tcBorders>
            <w:shd w:val="clear" w:color="auto" w:fill="auto"/>
            <w:tcMar>
              <w:top w:w="144" w:type="dxa"/>
              <w:left w:w="115" w:type="dxa"/>
              <w:bottom w:w="144" w:type="dxa"/>
              <w:right w:w="115" w:type="dxa"/>
            </w:tcMar>
          </w:tcPr>
          <w:p w:rsidR="00C113AB" w:rsidRPr="00803F71" w:rsidRDefault="00C113AB" w:rsidP="00FE29B1">
            <w:pPr>
              <w:widowControl w:val="0"/>
              <w:tabs>
                <w:tab w:val="left" w:pos="2160"/>
              </w:tabs>
              <w:spacing w:after="0" w:line="274" w:lineRule="auto"/>
              <w:rPr>
                <w:szCs w:val="18"/>
              </w:rPr>
            </w:pPr>
            <w:r w:rsidRPr="00803F71">
              <w:rPr>
                <w:b/>
                <w:bCs/>
                <w:szCs w:val="18"/>
              </w:rPr>
              <w:t>Revision Policy:</w:t>
            </w:r>
            <w:r w:rsidRPr="00803F71">
              <w:rPr>
                <w:szCs w:val="18"/>
              </w:rPr>
              <w:t xml:space="preserve"> Submit revisions to data previously reported as soon as possible after the error or</w:t>
            </w:r>
            <w:r w:rsidRPr="00803F71">
              <w:rPr>
                <w:b/>
                <w:bCs/>
                <w:szCs w:val="18"/>
              </w:rPr>
              <w:br/>
            </w:r>
            <w:r w:rsidRPr="00803F71">
              <w:rPr>
                <w:szCs w:val="18"/>
              </w:rPr>
              <w:t xml:space="preserve">omission is discovered.  Do not wait to revise data until the next reporting month's form is due. </w:t>
            </w:r>
          </w:p>
          <w:p w:rsidR="00C113AB" w:rsidRPr="00803F71" w:rsidRDefault="00C113AB" w:rsidP="00FE29B1">
            <w:pPr>
              <w:widowControl w:val="0"/>
              <w:tabs>
                <w:tab w:val="left" w:pos="-4693"/>
              </w:tabs>
              <w:spacing w:line="273" w:lineRule="auto"/>
              <w:ind w:left="-13"/>
              <w:rPr>
                <w:szCs w:val="18"/>
              </w:rPr>
            </w:pPr>
            <w:r w:rsidRPr="00803F71">
              <w:rPr>
                <w:szCs w:val="18"/>
              </w:rPr>
              <w:t>Revisions or adjustments to data should be made only to the survey month(s) to which they pertain.  (Do not adjust the current month to reflect a revision or adjustment to a prior month submission.)</w:t>
            </w:r>
          </w:p>
          <w:p w:rsidR="00C113AB" w:rsidRPr="00803F71" w:rsidRDefault="00C113AB" w:rsidP="00FE29B1">
            <w:pPr>
              <w:widowControl w:val="0"/>
              <w:numPr>
                <w:ilvl w:val="0"/>
                <w:numId w:val="2"/>
              </w:numPr>
              <w:spacing w:line="273" w:lineRule="auto"/>
              <w:ind w:left="720"/>
              <w:rPr>
                <w:szCs w:val="18"/>
              </w:rPr>
            </w:pPr>
            <w:r w:rsidRPr="00803F71">
              <w:rPr>
                <w:szCs w:val="18"/>
              </w:rPr>
              <w:t xml:space="preserve">Log on to the </w:t>
            </w:r>
            <w:r w:rsidR="00890A70">
              <w:rPr>
                <w:szCs w:val="18"/>
              </w:rPr>
              <w:t>e-file</w:t>
            </w:r>
            <w:r w:rsidR="00752D40">
              <w:rPr>
                <w:szCs w:val="18"/>
              </w:rPr>
              <w:t xml:space="preserve"> </w:t>
            </w:r>
            <w:r w:rsidRPr="00803F71">
              <w:rPr>
                <w:szCs w:val="18"/>
              </w:rPr>
              <w:t>system, re-key revised data, indicate in SCHEDULE 9 the nature and date of the revision, and resubmit the data.</w:t>
            </w:r>
          </w:p>
          <w:p w:rsidR="00C113AB" w:rsidRPr="00803F71" w:rsidRDefault="00C113AB" w:rsidP="00FE29B1">
            <w:pPr>
              <w:widowControl w:val="0"/>
              <w:numPr>
                <w:ilvl w:val="0"/>
                <w:numId w:val="3"/>
              </w:numPr>
              <w:spacing w:line="273" w:lineRule="auto"/>
              <w:ind w:left="720"/>
              <w:rPr>
                <w:szCs w:val="18"/>
              </w:rPr>
            </w:pPr>
            <w:r w:rsidRPr="00803F71">
              <w:rPr>
                <w:szCs w:val="18"/>
              </w:rPr>
              <w:t>Remember to save and RESUBMIT (click on the SUBMIT button).</w:t>
            </w:r>
          </w:p>
          <w:p w:rsidR="00C113AB" w:rsidRPr="00803F71" w:rsidRDefault="00C113AB" w:rsidP="00FE29B1">
            <w:pPr>
              <w:widowControl w:val="0"/>
              <w:spacing w:line="273" w:lineRule="auto"/>
              <w:rPr>
                <w:szCs w:val="18"/>
              </w:rPr>
            </w:pPr>
            <w:r w:rsidRPr="00803F71">
              <w:rPr>
                <w:szCs w:val="18"/>
              </w:rPr>
              <w:t xml:space="preserve">If you are unable to make a revision through the </w:t>
            </w:r>
            <w:r w:rsidR="00890A70">
              <w:rPr>
                <w:szCs w:val="18"/>
              </w:rPr>
              <w:t>e-file</w:t>
            </w:r>
            <w:r w:rsidRPr="00803F71">
              <w:rPr>
                <w:szCs w:val="18"/>
              </w:rPr>
              <w:t xml:space="preserve"> system because the monthly data file has been closed, please </w:t>
            </w:r>
            <w:r w:rsidR="00F6563C">
              <w:rPr>
                <w:szCs w:val="18"/>
              </w:rPr>
              <w:t>email</w:t>
            </w:r>
            <w:r w:rsidRPr="00803F71">
              <w:rPr>
                <w:szCs w:val="18"/>
              </w:rPr>
              <w:t xml:space="preserve"> your changes to </w:t>
            </w:r>
            <w:hyperlink r:id="rId12" w:history="1">
              <w:r w:rsidR="009104DB" w:rsidRPr="00D81C13">
                <w:rPr>
                  <w:rStyle w:val="Hyperlink"/>
                  <w:szCs w:val="18"/>
                </w:rPr>
                <w:t>EIA-923@eia.gov</w:t>
              </w:r>
            </w:hyperlink>
            <w:r w:rsidRPr="00803F71">
              <w:rPr>
                <w:szCs w:val="18"/>
              </w:rPr>
              <w:t>, and indicate ‘Revision’ in subject line.  Be sure to include your Plant ID, the specific revision, and the month that is being revised.</w:t>
            </w:r>
          </w:p>
          <w:p w:rsidR="00C113AB" w:rsidRPr="00FA0B4C" w:rsidRDefault="00C113AB" w:rsidP="00FE29B1">
            <w:pPr>
              <w:widowControl w:val="0"/>
              <w:spacing w:line="273" w:lineRule="auto"/>
              <w:rPr>
                <w:color w:val="auto"/>
                <w:szCs w:val="18"/>
              </w:rPr>
            </w:pPr>
            <w:r w:rsidRPr="00FA0B4C">
              <w:rPr>
                <w:b/>
                <w:bCs/>
                <w:color w:val="auto"/>
                <w:szCs w:val="18"/>
              </w:rPr>
              <w:t xml:space="preserve">Correcting </w:t>
            </w:r>
            <w:proofErr w:type="spellStart"/>
            <w:r w:rsidR="00A32D59">
              <w:rPr>
                <w:b/>
                <w:bCs/>
                <w:color w:val="auto"/>
                <w:szCs w:val="18"/>
              </w:rPr>
              <w:t>prepopulated</w:t>
            </w:r>
            <w:proofErr w:type="spellEnd"/>
            <w:r w:rsidRPr="00FA0B4C">
              <w:rPr>
                <w:b/>
                <w:bCs/>
                <w:color w:val="auto"/>
                <w:szCs w:val="18"/>
              </w:rPr>
              <w:t xml:space="preserve"> </w:t>
            </w:r>
            <w:r w:rsidR="006D711F" w:rsidRPr="00FA0B4C">
              <w:rPr>
                <w:b/>
                <w:bCs/>
                <w:color w:val="auto"/>
                <w:szCs w:val="18"/>
              </w:rPr>
              <w:t>i</w:t>
            </w:r>
            <w:r w:rsidRPr="00FA0B4C">
              <w:rPr>
                <w:b/>
                <w:bCs/>
                <w:color w:val="auto"/>
                <w:szCs w:val="18"/>
              </w:rPr>
              <w:t>nformation</w:t>
            </w:r>
            <w:r w:rsidR="006D711F" w:rsidRPr="00FA0B4C">
              <w:rPr>
                <w:b/>
                <w:bCs/>
                <w:color w:val="auto"/>
                <w:szCs w:val="18"/>
              </w:rPr>
              <w:t>:</w:t>
            </w:r>
            <w:r w:rsidRPr="00FA0B4C">
              <w:rPr>
                <w:b/>
                <w:bCs/>
                <w:color w:val="auto"/>
                <w:szCs w:val="18"/>
              </w:rPr>
              <w:t xml:space="preserve">  </w:t>
            </w:r>
            <w:r w:rsidR="009104DB" w:rsidRPr="00FA0B4C">
              <w:rPr>
                <w:color w:val="auto"/>
                <w:spacing w:val="-1"/>
                <w:szCs w:val="18"/>
              </w:rPr>
              <w:t xml:space="preserve">For e-file users, much of the information on the form is </w:t>
            </w:r>
            <w:proofErr w:type="spellStart"/>
            <w:r w:rsidR="004900B4">
              <w:rPr>
                <w:color w:val="auto"/>
                <w:spacing w:val="-1"/>
                <w:szCs w:val="18"/>
              </w:rPr>
              <w:t>prepopulated</w:t>
            </w:r>
            <w:proofErr w:type="spellEnd"/>
            <w:r w:rsidR="004900B4">
              <w:rPr>
                <w:color w:val="auto"/>
                <w:spacing w:val="-1"/>
                <w:szCs w:val="18"/>
              </w:rPr>
              <w:t xml:space="preserve"> by E</w:t>
            </w:r>
            <w:r w:rsidR="009104DB" w:rsidRPr="00FA0B4C">
              <w:rPr>
                <w:color w:val="auto"/>
                <w:szCs w:val="18"/>
              </w:rPr>
              <w:t xml:space="preserve">IA.  Verify the administrative information and make corrections to the contact name, phone numbers, addresses, or </w:t>
            </w:r>
            <w:r w:rsidR="00F6563C">
              <w:rPr>
                <w:color w:val="auto"/>
                <w:szCs w:val="18"/>
              </w:rPr>
              <w:t>email</w:t>
            </w:r>
            <w:r w:rsidR="009104DB" w:rsidRPr="00FA0B4C">
              <w:rPr>
                <w:color w:val="auto"/>
                <w:szCs w:val="18"/>
              </w:rPr>
              <w:t xml:space="preserve"> addresses. </w:t>
            </w:r>
            <w:r w:rsidRPr="00FA0B4C">
              <w:rPr>
                <w:color w:val="auto"/>
                <w:szCs w:val="18"/>
              </w:rPr>
              <w:t>Please note that PLANT NAME, PLANT CODE, and COMPANY NAME cannot be changed.  Contact the survey manager if these items are incorrect.</w:t>
            </w:r>
          </w:p>
          <w:p w:rsidR="006D711F" w:rsidRPr="00FA0B4C" w:rsidRDefault="006D711F" w:rsidP="00FE29B1">
            <w:pPr>
              <w:widowControl w:val="0"/>
              <w:spacing w:after="0"/>
              <w:rPr>
                <w:bCs/>
                <w:color w:val="auto"/>
                <w:szCs w:val="18"/>
              </w:rPr>
            </w:pPr>
            <w:r w:rsidRPr="00FA0B4C">
              <w:rPr>
                <w:b/>
                <w:bCs/>
                <w:color w:val="auto"/>
                <w:szCs w:val="18"/>
              </w:rPr>
              <w:t xml:space="preserve">Correcting errors:  </w:t>
            </w:r>
            <w:r w:rsidRPr="00FA0B4C">
              <w:rPr>
                <w:bCs/>
                <w:color w:val="auto"/>
                <w:szCs w:val="18"/>
              </w:rPr>
              <w:t xml:space="preserve">For e-file users, data that fail our edits will be amassed into an </w:t>
            </w:r>
            <w:r w:rsidR="009104DB" w:rsidRPr="00FA0B4C">
              <w:rPr>
                <w:bCs/>
                <w:color w:val="auto"/>
                <w:szCs w:val="18"/>
              </w:rPr>
              <w:t>edit</w:t>
            </w:r>
            <w:r w:rsidRPr="00FA0B4C">
              <w:rPr>
                <w:bCs/>
                <w:color w:val="auto"/>
                <w:szCs w:val="18"/>
              </w:rPr>
              <w:t xml:space="preserve"> log.  Upon hitting the “Submit” button, the system will notify you if there a</w:t>
            </w:r>
            <w:r w:rsidR="002A784B" w:rsidRPr="00FA0B4C">
              <w:rPr>
                <w:bCs/>
                <w:color w:val="auto"/>
                <w:szCs w:val="18"/>
              </w:rPr>
              <w:t>re</w:t>
            </w:r>
            <w:r w:rsidRPr="00FA0B4C">
              <w:rPr>
                <w:bCs/>
                <w:color w:val="auto"/>
                <w:szCs w:val="18"/>
              </w:rPr>
              <w:t xml:space="preserve"> </w:t>
            </w:r>
            <w:r w:rsidR="009104DB" w:rsidRPr="00FA0B4C">
              <w:rPr>
                <w:bCs/>
                <w:color w:val="auto"/>
                <w:szCs w:val="18"/>
              </w:rPr>
              <w:t>failed edits</w:t>
            </w:r>
            <w:r w:rsidRPr="00FA0B4C">
              <w:rPr>
                <w:bCs/>
                <w:color w:val="auto"/>
                <w:szCs w:val="18"/>
              </w:rPr>
              <w:t xml:space="preserve"> in the log.  You will be directed to the log and given the opportunity to either revise the data in question or override it.  When an e</w:t>
            </w:r>
            <w:r w:rsidR="009104DB" w:rsidRPr="00FA0B4C">
              <w:rPr>
                <w:bCs/>
                <w:color w:val="auto"/>
                <w:szCs w:val="18"/>
              </w:rPr>
              <w:t>dit</w:t>
            </w:r>
            <w:r w:rsidRPr="00FA0B4C">
              <w:rPr>
                <w:bCs/>
                <w:color w:val="auto"/>
                <w:szCs w:val="18"/>
              </w:rPr>
              <w:t xml:space="preserve"> is overridden</w:t>
            </w:r>
            <w:r w:rsidR="002A784B" w:rsidRPr="00FA0B4C">
              <w:rPr>
                <w:bCs/>
                <w:color w:val="auto"/>
                <w:szCs w:val="18"/>
              </w:rPr>
              <w:t>, the system will ask for a comment/explanation.  Each explanation is reviewed by EIA and, if it does not sufficiently explain the anomaly, you will be contacted for a more detailed clarification.</w:t>
            </w:r>
          </w:p>
          <w:p w:rsidR="006D711F" w:rsidRPr="00FA0B4C" w:rsidRDefault="006D711F" w:rsidP="00FE29B1">
            <w:pPr>
              <w:widowControl w:val="0"/>
              <w:spacing w:after="0"/>
              <w:rPr>
                <w:b/>
                <w:bCs/>
                <w:color w:val="auto"/>
                <w:szCs w:val="18"/>
              </w:rPr>
            </w:pPr>
          </w:p>
          <w:p w:rsidR="00C113AB" w:rsidRPr="006D711F" w:rsidRDefault="0078513A" w:rsidP="00FE29B1">
            <w:pPr>
              <w:widowControl w:val="0"/>
              <w:spacing w:after="0"/>
              <w:rPr>
                <w:bCs/>
                <w:szCs w:val="18"/>
              </w:rPr>
            </w:pPr>
            <w:r w:rsidRPr="00FA0B4C">
              <w:rPr>
                <w:b/>
                <w:bCs/>
                <w:color w:val="auto"/>
                <w:szCs w:val="18"/>
              </w:rPr>
              <w:t xml:space="preserve">Revising data:  </w:t>
            </w:r>
            <w:r w:rsidR="00C113AB" w:rsidRPr="00FA0B4C">
              <w:rPr>
                <w:bCs/>
                <w:color w:val="auto"/>
                <w:szCs w:val="18"/>
              </w:rPr>
              <w:t xml:space="preserve">If you report via facsimile or </w:t>
            </w:r>
            <w:r w:rsidR="00F6563C">
              <w:rPr>
                <w:bCs/>
                <w:color w:val="auto"/>
                <w:szCs w:val="18"/>
              </w:rPr>
              <w:t>email</w:t>
            </w:r>
            <w:r w:rsidR="00C113AB" w:rsidRPr="00FA0B4C">
              <w:rPr>
                <w:bCs/>
                <w:color w:val="auto"/>
                <w:szCs w:val="18"/>
              </w:rPr>
              <w:t>, you may send a corrected copy of the form, but be sure to indicate in SCHEDULE 9: (1) that it is a revision</w:t>
            </w:r>
            <w:r w:rsidR="00C113AB" w:rsidRPr="006D711F">
              <w:rPr>
                <w:bCs/>
                <w:szCs w:val="18"/>
              </w:rPr>
              <w:t>, (2) the month that is being revised, (3) what has been revised, and (4) the date of the revision.</w:t>
            </w:r>
            <w:r w:rsidRPr="006D711F">
              <w:rPr>
                <w:bCs/>
                <w:szCs w:val="18"/>
              </w:rPr>
              <w:t xml:space="preserve">  If you report via </w:t>
            </w:r>
            <w:r w:rsidR="00752D40" w:rsidRPr="006D711F">
              <w:rPr>
                <w:bCs/>
                <w:szCs w:val="18"/>
              </w:rPr>
              <w:t xml:space="preserve">the </w:t>
            </w:r>
            <w:r w:rsidR="00890A70" w:rsidRPr="006D711F">
              <w:rPr>
                <w:bCs/>
                <w:szCs w:val="18"/>
              </w:rPr>
              <w:t>e-file</w:t>
            </w:r>
            <w:r w:rsidR="00752D40" w:rsidRPr="006D711F">
              <w:rPr>
                <w:bCs/>
                <w:szCs w:val="18"/>
              </w:rPr>
              <w:t xml:space="preserve"> system</w:t>
            </w:r>
            <w:r w:rsidRPr="006D711F">
              <w:rPr>
                <w:bCs/>
                <w:szCs w:val="18"/>
              </w:rPr>
              <w:t>, send an email to the survey manager indicating the 4 items listed above.</w:t>
            </w:r>
          </w:p>
          <w:p w:rsidR="007830E2" w:rsidRDefault="007830E2" w:rsidP="00FE29B1">
            <w:pPr>
              <w:widowControl w:val="0"/>
              <w:spacing w:after="0"/>
              <w:rPr>
                <w:b/>
                <w:bCs/>
                <w:szCs w:val="18"/>
              </w:rPr>
            </w:pPr>
          </w:p>
          <w:p w:rsidR="007830E2" w:rsidRDefault="007830E2" w:rsidP="00FE29B1">
            <w:pPr>
              <w:widowControl w:val="0"/>
              <w:spacing w:after="0"/>
              <w:rPr>
                <w:bCs/>
                <w:szCs w:val="18"/>
              </w:rPr>
            </w:pPr>
            <w:r w:rsidRPr="00953A38">
              <w:rPr>
                <w:bCs/>
                <w:szCs w:val="18"/>
              </w:rPr>
              <w:t>Schedule 9 is provided for respondents to provide comments.  Use it to explain anomalies</w:t>
            </w:r>
            <w:r w:rsidR="00CF4245" w:rsidRPr="00953A38">
              <w:rPr>
                <w:bCs/>
                <w:szCs w:val="18"/>
              </w:rPr>
              <w:t xml:space="preserve"> with data or to provide any further details that are pertinent to the data and plant.</w:t>
            </w:r>
            <w:r>
              <w:rPr>
                <w:bCs/>
                <w:szCs w:val="18"/>
              </w:rPr>
              <w:t xml:space="preserve"> </w:t>
            </w:r>
          </w:p>
          <w:p w:rsidR="00792D91" w:rsidRDefault="00792D91" w:rsidP="00C113AB">
            <w:pPr>
              <w:widowControl w:val="0"/>
              <w:spacing w:after="0"/>
              <w:rPr>
                <w:bCs/>
                <w:szCs w:val="18"/>
              </w:rPr>
            </w:pPr>
          </w:p>
          <w:p w:rsidR="00792D91" w:rsidRDefault="00792D91" w:rsidP="00C113AB">
            <w:pPr>
              <w:widowControl w:val="0"/>
              <w:spacing w:after="0"/>
              <w:rPr>
                <w:bCs/>
                <w:szCs w:val="18"/>
              </w:rPr>
            </w:pPr>
          </w:p>
          <w:p w:rsidR="00792D91" w:rsidRDefault="00792D91" w:rsidP="00C113AB">
            <w:pPr>
              <w:widowControl w:val="0"/>
              <w:spacing w:after="0"/>
              <w:rPr>
                <w:bCs/>
                <w:szCs w:val="18"/>
              </w:rPr>
            </w:pPr>
          </w:p>
          <w:p w:rsidR="00792D91" w:rsidRDefault="00792D91" w:rsidP="00C113AB">
            <w:pPr>
              <w:widowControl w:val="0"/>
              <w:spacing w:after="0"/>
              <w:rPr>
                <w:bCs/>
                <w:szCs w:val="18"/>
              </w:rPr>
            </w:pPr>
          </w:p>
          <w:p w:rsidR="00792D91" w:rsidRDefault="00792D91" w:rsidP="00C113AB">
            <w:pPr>
              <w:widowControl w:val="0"/>
              <w:spacing w:after="0"/>
              <w:rPr>
                <w:bCs/>
                <w:szCs w:val="18"/>
              </w:rPr>
            </w:pPr>
          </w:p>
          <w:p w:rsidR="00792D91" w:rsidRDefault="00792D91" w:rsidP="00C113AB">
            <w:pPr>
              <w:widowControl w:val="0"/>
              <w:spacing w:after="0"/>
              <w:rPr>
                <w:bCs/>
                <w:szCs w:val="18"/>
              </w:rPr>
            </w:pPr>
          </w:p>
          <w:p w:rsidR="00792D91" w:rsidRDefault="00792D91" w:rsidP="00C113AB">
            <w:pPr>
              <w:widowControl w:val="0"/>
              <w:spacing w:after="0"/>
              <w:rPr>
                <w:bCs/>
                <w:szCs w:val="18"/>
              </w:rPr>
            </w:pPr>
          </w:p>
          <w:p w:rsidR="00792D91" w:rsidRDefault="00792D91" w:rsidP="00C113AB">
            <w:pPr>
              <w:widowControl w:val="0"/>
              <w:spacing w:after="0"/>
              <w:rPr>
                <w:bCs/>
                <w:szCs w:val="18"/>
              </w:rPr>
            </w:pPr>
          </w:p>
          <w:p w:rsidR="00792D91" w:rsidRPr="007830E2" w:rsidRDefault="00792D91" w:rsidP="00C113AB">
            <w:pPr>
              <w:widowControl w:val="0"/>
              <w:spacing w:after="0"/>
              <w:rPr>
                <w:szCs w:val="18"/>
              </w:rPr>
            </w:pPr>
          </w:p>
        </w:tc>
      </w:tr>
      <w:tr w:rsidR="00C113AB" w:rsidRPr="00803F71" w:rsidTr="00631825">
        <w:trPr>
          <w:trHeight w:val="1186"/>
        </w:trPr>
        <w:tc>
          <w:tcPr>
            <w:tcW w:w="2173" w:type="dxa"/>
            <w:tcBorders>
              <w:top w:val="single" w:sz="8" w:space="0" w:color="000000"/>
            </w:tcBorders>
            <w:shd w:val="clear" w:color="auto" w:fill="auto"/>
            <w:tcMar>
              <w:top w:w="0" w:type="dxa"/>
              <w:left w:w="115" w:type="dxa"/>
              <w:bottom w:w="0" w:type="dxa"/>
              <w:right w:w="115" w:type="dxa"/>
            </w:tcMar>
          </w:tcPr>
          <w:p w:rsidR="00C113AB" w:rsidRPr="00803F71" w:rsidRDefault="00C113AB" w:rsidP="004717C5">
            <w:pPr>
              <w:widowControl w:val="0"/>
              <w:spacing w:before="120" w:after="120"/>
              <w:rPr>
                <w:szCs w:val="18"/>
              </w:rPr>
            </w:pPr>
            <w:r w:rsidRPr="00803F71">
              <w:rPr>
                <w:b/>
                <w:bCs/>
                <w:color w:val="auto"/>
                <w:szCs w:val="18"/>
              </w:rPr>
              <w:lastRenderedPageBreak/>
              <w:t>ITEM-BY-ITEM</w:t>
            </w:r>
            <w:r w:rsidRPr="00803F71">
              <w:rPr>
                <w:b/>
                <w:bCs/>
                <w:szCs w:val="18"/>
              </w:rPr>
              <w:br/>
            </w:r>
            <w:r w:rsidRPr="00803F71">
              <w:rPr>
                <w:b/>
                <w:bCs/>
                <w:color w:val="auto"/>
                <w:szCs w:val="18"/>
              </w:rPr>
              <w:t>INSTRUCTIONS</w:t>
            </w:r>
          </w:p>
        </w:tc>
        <w:tc>
          <w:tcPr>
            <w:tcW w:w="8742" w:type="dxa"/>
            <w:tcBorders>
              <w:top w:val="single" w:sz="8" w:space="0" w:color="000000"/>
              <w:bottom w:val="single" w:sz="8" w:space="0" w:color="000000"/>
            </w:tcBorders>
            <w:shd w:val="clear" w:color="auto" w:fill="auto"/>
            <w:tcMar>
              <w:top w:w="0" w:type="dxa"/>
              <w:left w:w="115" w:type="dxa"/>
              <w:bottom w:w="0" w:type="dxa"/>
              <w:right w:w="115" w:type="dxa"/>
            </w:tcMar>
          </w:tcPr>
          <w:p w:rsidR="00C113AB" w:rsidRPr="0006013E" w:rsidRDefault="00C113AB" w:rsidP="00C113AB">
            <w:pPr>
              <w:widowControl w:val="0"/>
              <w:spacing w:before="120"/>
              <w:jc w:val="center"/>
              <w:rPr>
                <w:b/>
                <w:color w:val="auto"/>
                <w:szCs w:val="18"/>
              </w:rPr>
            </w:pPr>
            <w:r w:rsidRPr="0006013E">
              <w:rPr>
                <w:b/>
                <w:color w:val="auto"/>
                <w:szCs w:val="18"/>
              </w:rPr>
              <w:t>SCHEDULE 1. IDENTIFICATION</w:t>
            </w:r>
          </w:p>
          <w:p w:rsidR="00C113AB" w:rsidRPr="00803F71" w:rsidRDefault="00C113AB" w:rsidP="00FE29B1">
            <w:pPr>
              <w:widowControl w:val="0"/>
              <w:numPr>
                <w:ilvl w:val="0"/>
                <w:numId w:val="4"/>
              </w:numPr>
              <w:tabs>
                <w:tab w:val="clear" w:pos="2689"/>
                <w:tab w:val="num" w:pos="347"/>
              </w:tabs>
              <w:spacing w:line="273" w:lineRule="auto"/>
              <w:ind w:left="347" w:hanging="347"/>
              <w:rPr>
                <w:szCs w:val="18"/>
              </w:rPr>
            </w:pPr>
            <w:r w:rsidRPr="00803F71">
              <w:rPr>
                <w:b/>
                <w:bCs/>
                <w:szCs w:val="18"/>
              </w:rPr>
              <w:t xml:space="preserve">Survey Contact: </w:t>
            </w:r>
            <w:r w:rsidRPr="00803F71">
              <w:rPr>
                <w:szCs w:val="18"/>
              </w:rPr>
              <w:t xml:space="preserve">Verify contact name, title, address, telephone number, </w:t>
            </w:r>
            <w:r w:rsidR="00D123B2">
              <w:rPr>
                <w:szCs w:val="18"/>
              </w:rPr>
              <w:t>f</w:t>
            </w:r>
            <w:r w:rsidRPr="00803F71">
              <w:rPr>
                <w:szCs w:val="18"/>
              </w:rPr>
              <w:t xml:space="preserve">ax number, and </w:t>
            </w:r>
            <w:r w:rsidR="00F6563C">
              <w:rPr>
                <w:szCs w:val="18"/>
              </w:rPr>
              <w:t>email</w:t>
            </w:r>
            <w:r w:rsidRPr="00803F71">
              <w:rPr>
                <w:szCs w:val="18"/>
              </w:rPr>
              <w:t xml:space="preserve"> address.</w:t>
            </w:r>
          </w:p>
          <w:p w:rsidR="00C113AB" w:rsidRPr="00803F71" w:rsidRDefault="00C113AB" w:rsidP="00FE29B1">
            <w:pPr>
              <w:widowControl w:val="0"/>
              <w:numPr>
                <w:ilvl w:val="0"/>
                <w:numId w:val="4"/>
              </w:numPr>
              <w:tabs>
                <w:tab w:val="num" w:pos="347"/>
              </w:tabs>
              <w:spacing w:line="273" w:lineRule="auto"/>
              <w:ind w:left="347" w:hanging="347"/>
              <w:rPr>
                <w:szCs w:val="18"/>
              </w:rPr>
            </w:pPr>
            <w:r w:rsidRPr="00803F71">
              <w:rPr>
                <w:b/>
                <w:bCs/>
                <w:szCs w:val="18"/>
              </w:rPr>
              <w:t xml:space="preserve">Supervisor of Contact Person for Survey: </w:t>
            </w:r>
            <w:r w:rsidRPr="00803F71">
              <w:rPr>
                <w:szCs w:val="18"/>
              </w:rPr>
              <w:t xml:space="preserve">Verify the contact’s supervisor’s name, title, address telephone number, Fax number and </w:t>
            </w:r>
            <w:r w:rsidR="00F6563C">
              <w:rPr>
                <w:szCs w:val="18"/>
              </w:rPr>
              <w:t>email</w:t>
            </w:r>
            <w:r w:rsidRPr="00803F71">
              <w:rPr>
                <w:szCs w:val="18"/>
              </w:rPr>
              <w:t xml:space="preserve"> address.</w:t>
            </w:r>
            <w:r w:rsidR="00633EF2">
              <w:rPr>
                <w:szCs w:val="18"/>
              </w:rPr>
              <w:t xml:space="preserve">  The Survey Contact and Supervisor cannot be the same person.</w:t>
            </w:r>
          </w:p>
          <w:p w:rsidR="00C113AB" w:rsidRPr="00803F71" w:rsidRDefault="00C113AB" w:rsidP="00FE29B1">
            <w:pPr>
              <w:widowControl w:val="0"/>
              <w:tabs>
                <w:tab w:val="left" w:pos="2160"/>
                <w:tab w:val="left" w:pos="2880"/>
                <w:tab w:val="left" w:pos="3600"/>
                <w:tab w:val="left" w:pos="4320"/>
                <w:tab w:val="left" w:pos="5040"/>
                <w:tab w:val="left" w:pos="5760"/>
                <w:tab w:val="left" w:pos="6480"/>
              </w:tabs>
              <w:spacing w:line="273" w:lineRule="auto"/>
              <w:rPr>
                <w:szCs w:val="18"/>
              </w:rPr>
            </w:pPr>
            <w:r w:rsidRPr="00803F71">
              <w:rPr>
                <w:szCs w:val="18"/>
              </w:rPr>
              <w:t>If any of the above information is incorrect, revise the incorrect entry and provide the correct information.  Provide any missing information.</w:t>
            </w:r>
            <w:r w:rsidR="000719FE">
              <w:rPr>
                <w:szCs w:val="18"/>
              </w:rPr>
              <w:br/>
            </w:r>
          </w:p>
          <w:p w:rsidR="00C113AB" w:rsidRDefault="00C113AB" w:rsidP="00FE29B1">
            <w:pPr>
              <w:widowControl w:val="0"/>
              <w:numPr>
                <w:ilvl w:val="0"/>
                <w:numId w:val="4"/>
              </w:numPr>
              <w:tabs>
                <w:tab w:val="num" w:pos="347"/>
              </w:tabs>
              <w:spacing w:line="273" w:lineRule="auto"/>
              <w:ind w:left="347" w:hanging="347"/>
              <w:rPr>
                <w:szCs w:val="18"/>
              </w:rPr>
            </w:pPr>
            <w:r w:rsidRPr="00803F71">
              <w:rPr>
                <w:b/>
                <w:bCs/>
                <w:szCs w:val="18"/>
              </w:rPr>
              <w:t xml:space="preserve">Report For: </w:t>
            </w:r>
            <w:r w:rsidRPr="00803F71">
              <w:rPr>
                <w:szCs w:val="18"/>
              </w:rPr>
              <w:t>Verify all information, including company name, plant name, plant identification number, plant State and county, and month or year for which data are being reported.  State codes are two-character U.S. Postal Service abbreviations.  These fields cannot be revised online.  Contact the EIA-923 survey manager if corrections are needed.</w:t>
            </w:r>
          </w:p>
          <w:p w:rsidR="00EF7F5A" w:rsidRPr="00803F71" w:rsidRDefault="00EF7F5A" w:rsidP="00FE29B1">
            <w:pPr>
              <w:widowControl w:val="0"/>
              <w:numPr>
                <w:ilvl w:val="0"/>
                <w:numId w:val="4"/>
              </w:numPr>
              <w:tabs>
                <w:tab w:val="num" w:pos="347"/>
              </w:tabs>
              <w:spacing w:line="273" w:lineRule="auto"/>
              <w:ind w:left="347" w:hanging="347"/>
              <w:rPr>
                <w:szCs w:val="18"/>
              </w:rPr>
            </w:pPr>
            <w:r w:rsidRPr="00803F71">
              <w:rPr>
                <w:b/>
                <w:bCs/>
                <w:szCs w:val="18"/>
              </w:rPr>
              <w:t>Regulatory Status:</w:t>
            </w:r>
            <w:r w:rsidRPr="00803F71">
              <w:rPr>
                <w:szCs w:val="18"/>
              </w:rPr>
              <w:t xml:space="preserve">  Verify that the check correctly identifies your plant as either regulated or unregulated.  Contact the EIA-923 survey manager if a correction is needed.</w:t>
            </w:r>
          </w:p>
          <w:p w:rsidR="00EF7F5A" w:rsidRDefault="00C113AB" w:rsidP="00FE29B1">
            <w:pPr>
              <w:widowControl w:val="0"/>
              <w:numPr>
                <w:ilvl w:val="0"/>
                <w:numId w:val="4"/>
              </w:numPr>
              <w:tabs>
                <w:tab w:val="num" w:pos="347"/>
              </w:tabs>
              <w:spacing w:line="273" w:lineRule="auto"/>
              <w:ind w:left="347" w:hanging="347"/>
              <w:rPr>
                <w:szCs w:val="18"/>
              </w:rPr>
            </w:pPr>
            <w:smartTag w:uri="urn:schemas-microsoft-com:office:smarttags" w:element="stockticker">
              <w:r w:rsidRPr="00803F71">
                <w:rPr>
                  <w:b/>
                  <w:bCs/>
                  <w:szCs w:val="18"/>
                </w:rPr>
                <w:t>CHP</w:t>
              </w:r>
            </w:smartTag>
            <w:r w:rsidRPr="00803F71">
              <w:rPr>
                <w:b/>
                <w:bCs/>
                <w:szCs w:val="18"/>
              </w:rPr>
              <w:t xml:space="preserve"> Checkbox:</w:t>
            </w:r>
            <w:r w:rsidRPr="00803F71">
              <w:rPr>
                <w:szCs w:val="18"/>
              </w:rPr>
              <w:t xml:space="preserve">  Verify that the check correctly indicates whether or not this facility is a combined heat and power plant</w:t>
            </w:r>
            <w:r w:rsidR="00004666">
              <w:rPr>
                <w:szCs w:val="18"/>
              </w:rPr>
              <w:t>, regardless of its utility/nonutility status</w:t>
            </w:r>
            <w:r w:rsidRPr="00803F71">
              <w:rPr>
                <w:szCs w:val="18"/>
              </w:rPr>
              <w:t>.  Contact the EIA-923 survey manager if a correction is needed.</w:t>
            </w:r>
          </w:p>
          <w:p w:rsidR="00C113AB" w:rsidRPr="00C113AB" w:rsidRDefault="00EF7F5A" w:rsidP="00FE29B1">
            <w:pPr>
              <w:widowControl w:val="0"/>
              <w:numPr>
                <w:ilvl w:val="0"/>
                <w:numId w:val="4"/>
              </w:numPr>
              <w:tabs>
                <w:tab w:val="num" w:pos="347"/>
              </w:tabs>
              <w:spacing w:line="273" w:lineRule="auto"/>
              <w:ind w:left="347" w:hanging="347"/>
              <w:rPr>
                <w:szCs w:val="18"/>
              </w:rPr>
            </w:pPr>
            <w:r w:rsidRPr="00E5511E">
              <w:rPr>
                <w:b/>
              </w:rPr>
              <w:t>CHP Plant Efficiency:</w:t>
            </w:r>
            <w:r w:rsidRPr="00A22CDA">
              <w:t xml:space="preserve">  If the CHP checkbox is “YES”, enter the efficiency of the combined heat and power plant.  To calculate the total plant efficiency, divide the sum of the energy outputs (in </w:t>
            </w:r>
            <w:r w:rsidR="000C6043" w:rsidRPr="00A22CDA">
              <w:t>British thermal units (</w:t>
            </w:r>
            <w:r w:rsidRPr="00A22CDA">
              <w:t>Btu</w:t>
            </w:r>
            <w:r w:rsidR="000C6043" w:rsidRPr="00A22CDA">
              <w:t>)</w:t>
            </w:r>
            <w:r w:rsidRPr="00A22CDA">
              <w:t>), including net generation and useful thermal output by the sum of the energy inputs (fuels converted to Btu).  Report the annual average total CHP plant efficiency.</w:t>
            </w:r>
          </w:p>
        </w:tc>
      </w:tr>
      <w:tr w:rsidR="00E07465" w:rsidRPr="00953A38" w:rsidTr="00631825">
        <w:trPr>
          <w:trHeight w:val="1582"/>
        </w:trPr>
        <w:tc>
          <w:tcPr>
            <w:tcW w:w="2173" w:type="dxa"/>
            <w:shd w:val="clear" w:color="auto" w:fill="auto"/>
            <w:tcMar>
              <w:top w:w="144" w:type="dxa"/>
              <w:left w:w="115" w:type="dxa"/>
              <w:bottom w:w="0" w:type="dxa"/>
              <w:right w:w="115" w:type="dxa"/>
            </w:tcMar>
          </w:tcPr>
          <w:p w:rsidR="00E07465" w:rsidRPr="00953A38" w:rsidRDefault="00E07465" w:rsidP="004717C5">
            <w:pPr>
              <w:widowControl w:val="0"/>
              <w:spacing w:before="120" w:after="120"/>
              <w:rPr>
                <w:szCs w:val="18"/>
              </w:rPr>
            </w:pPr>
          </w:p>
        </w:tc>
        <w:tc>
          <w:tcPr>
            <w:tcW w:w="8742" w:type="dxa"/>
            <w:tcBorders>
              <w:top w:val="single" w:sz="8" w:space="0" w:color="000000"/>
            </w:tcBorders>
            <w:shd w:val="clear" w:color="auto" w:fill="auto"/>
            <w:tcMar>
              <w:top w:w="144" w:type="dxa"/>
              <w:left w:w="115" w:type="dxa"/>
              <w:bottom w:w="144" w:type="dxa"/>
              <w:right w:w="115" w:type="dxa"/>
            </w:tcMar>
          </w:tcPr>
          <w:p w:rsidR="00E07465" w:rsidRDefault="00E07465" w:rsidP="00EA0F04">
            <w:pPr>
              <w:widowControl w:val="0"/>
              <w:spacing w:line="273" w:lineRule="auto"/>
              <w:jc w:val="center"/>
              <w:rPr>
                <w:b/>
                <w:bCs/>
                <w:color w:val="auto"/>
                <w:szCs w:val="18"/>
              </w:rPr>
            </w:pPr>
            <w:r w:rsidRPr="00FA0B4C">
              <w:rPr>
                <w:b/>
                <w:bCs/>
                <w:color w:val="auto"/>
                <w:szCs w:val="18"/>
              </w:rPr>
              <w:t xml:space="preserve">SCHEDULE 2. COST AND QUALITY OF FUEL </w:t>
            </w:r>
            <w:r w:rsidR="00A80EBB">
              <w:rPr>
                <w:b/>
                <w:bCs/>
                <w:color w:val="auto"/>
                <w:szCs w:val="18"/>
              </w:rPr>
              <w:t>PURCHASES</w:t>
            </w:r>
            <w:r w:rsidRPr="00FA0B4C">
              <w:rPr>
                <w:b/>
                <w:bCs/>
                <w:color w:val="auto"/>
                <w:szCs w:val="18"/>
              </w:rPr>
              <w:t xml:space="preserve"> – PLANT-LEVEL</w:t>
            </w:r>
          </w:p>
          <w:p w:rsidR="00E07465" w:rsidRPr="00FA0B4C" w:rsidRDefault="00E07465" w:rsidP="00EA0F04">
            <w:pPr>
              <w:widowControl w:val="0"/>
              <w:spacing w:line="273" w:lineRule="auto"/>
              <w:rPr>
                <w:bCs/>
                <w:color w:val="auto"/>
                <w:szCs w:val="18"/>
              </w:rPr>
            </w:pPr>
            <w:r w:rsidRPr="00FA0B4C">
              <w:rPr>
                <w:b/>
                <w:bCs/>
                <w:color w:val="auto"/>
                <w:szCs w:val="18"/>
              </w:rPr>
              <w:t xml:space="preserve">REQUIRED RESPONDENTS:  </w:t>
            </w:r>
            <w:r w:rsidR="00397A93">
              <w:rPr>
                <w:b/>
                <w:bCs/>
                <w:color w:val="auto"/>
                <w:szCs w:val="18"/>
              </w:rPr>
              <w:t>C</w:t>
            </w:r>
            <w:r w:rsidR="00397A93" w:rsidRPr="00B34B3E">
              <w:rPr>
                <w:bCs/>
              </w:rPr>
              <w:t>oal-fueled plants 50 megawatts and above; and plants fueled by natural gas, petroleum coke, distillate fuel oil, and residual f</w:t>
            </w:r>
            <w:r w:rsidR="00397A93">
              <w:rPr>
                <w:bCs/>
              </w:rPr>
              <w:t>uel oil 200 megawatts and above that exist f</w:t>
            </w:r>
            <w:r w:rsidR="00397A93" w:rsidRPr="00B34B3E">
              <w:rPr>
                <w:bCs/>
                <w:color w:val="auto"/>
                <w:szCs w:val="18"/>
              </w:rPr>
              <w:t>or the generation of electric power or the combined production</w:t>
            </w:r>
            <w:r w:rsidR="00397A93">
              <w:rPr>
                <w:bCs/>
                <w:color w:val="auto"/>
                <w:szCs w:val="18"/>
              </w:rPr>
              <w:t xml:space="preserve"> of electric power and useful thermal output </w:t>
            </w:r>
            <w:r w:rsidR="00397A93" w:rsidRPr="00FA0B4C">
              <w:rPr>
                <w:bCs/>
                <w:color w:val="auto"/>
                <w:szCs w:val="18"/>
              </w:rPr>
              <w:t xml:space="preserve">must complete the appropriate data on Schedule 2, Cost and Quality of Fuel Receipts. </w:t>
            </w:r>
            <w:r w:rsidR="00397A93">
              <w:rPr>
                <w:bCs/>
                <w:color w:val="auto"/>
                <w:szCs w:val="18"/>
              </w:rPr>
              <w:t xml:space="preserve"> Plants fired by self-produced fuels and/or </w:t>
            </w:r>
            <w:r w:rsidR="00397A93">
              <w:t>minor fuels, i.e., blast furnace gas, other manufactured gases, kerosene, jet fuel, and waste oils, are not required to report.</w:t>
            </w:r>
          </w:p>
          <w:p w:rsidR="00E07465" w:rsidRPr="00FA0B4C" w:rsidRDefault="00E07465" w:rsidP="00EA0F04">
            <w:pPr>
              <w:rPr>
                <w:color w:val="auto"/>
              </w:rPr>
            </w:pPr>
            <w:r w:rsidRPr="00FA0B4C">
              <w:rPr>
                <w:color w:val="auto"/>
              </w:rPr>
              <w:t xml:space="preserve">All fuel </w:t>
            </w:r>
            <w:r w:rsidR="00A80EBB">
              <w:rPr>
                <w:color w:val="auto"/>
              </w:rPr>
              <w:t>purchases</w:t>
            </w:r>
            <w:r w:rsidRPr="00FA0B4C">
              <w:rPr>
                <w:color w:val="auto"/>
                <w:spacing w:val="-1"/>
                <w:szCs w:val="18"/>
              </w:rPr>
              <w:t xml:space="preserve"> </w:t>
            </w:r>
            <w:r w:rsidR="00B34B3E">
              <w:rPr>
                <w:color w:val="auto"/>
                <w:spacing w:val="-1"/>
                <w:szCs w:val="18"/>
              </w:rPr>
              <w:t xml:space="preserve">that apply (coal, natural gas, petroleum coke, distillate fuel oil, and residual fuel oil) </w:t>
            </w:r>
            <w:r w:rsidRPr="00FA0B4C">
              <w:rPr>
                <w:color w:val="auto"/>
                <w:spacing w:val="-1"/>
                <w:szCs w:val="18"/>
              </w:rPr>
              <w:t xml:space="preserve">should be reported at the plant level.  However, </w:t>
            </w:r>
            <w:r w:rsidR="00432736">
              <w:rPr>
                <w:color w:val="auto"/>
                <w:spacing w:val="-1"/>
                <w:szCs w:val="18"/>
              </w:rPr>
              <w:t xml:space="preserve">there are two circumstances that make it necessary for the terminal or storage facility to report the fuel purchase:  1. when the fuel cannot be allocated to individual plants; and/or 2. </w:t>
            </w:r>
            <w:proofErr w:type="gramStart"/>
            <w:r w:rsidR="00432736">
              <w:rPr>
                <w:color w:val="auto"/>
                <w:spacing w:val="-1"/>
                <w:szCs w:val="18"/>
              </w:rPr>
              <w:t>when</w:t>
            </w:r>
            <w:proofErr w:type="gramEnd"/>
            <w:r w:rsidR="00432736">
              <w:rPr>
                <w:color w:val="auto"/>
                <w:spacing w:val="-1"/>
                <w:szCs w:val="18"/>
              </w:rPr>
              <w:t xml:space="preserve"> vendor information for cost and quality of the fuel is not available to the plant</w:t>
            </w:r>
            <w:r w:rsidRPr="00FA0B4C">
              <w:rPr>
                <w:color w:val="auto"/>
                <w:spacing w:val="-1"/>
                <w:szCs w:val="18"/>
              </w:rPr>
              <w:t>.</w:t>
            </w:r>
            <w:r w:rsidRPr="00FA0B4C">
              <w:rPr>
                <w:color w:val="auto"/>
                <w:spacing w:val="-2"/>
                <w:szCs w:val="18"/>
              </w:rPr>
              <w:t xml:space="preserve"> Terminals and storage facilities must list the plants where the fuel will be utilized on Schedule 9, Comments.</w:t>
            </w:r>
          </w:p>
          <w:p w:rsidR="00E07465" w:rsidRPr="00FA0B4C" w:rsidRDefault="00E07465" w:rsidP="00EA0F04">
            <w:pPr>
              <w:rPr>
                <w:color w:val="auto"/>
              </w:rPr>
            </w:pPr>
            <w:r w:rsidRPr="00FA0B4C">
              <w:rPr>
                <w:color w:val="auto"/>
              </w:rPr>
              <w:t xml:space="preserve">In order to avoid duplicate data, report </w:t>
            </w:r>
            <w:r w:rsidR="00A80EBB">
              <w:rPr>
                <w:color w:val="auto"/>
              </w:rPr>
              <w:t>purchases</w:t>
            </w:r>
            <w:r w:rsidRPr="00FA0B4C">
              <w:rPr>
                <w:color w:val="auto"/>
              </w:rPr>
              <w:t xml:space="preserve"> at </w:t>
            </w:r>
            <w:r w:rsidRPr="00FA0B4C">
              <w:rPr>
                <w:b/>
                <w:color w:val="auto"/>
              </w:rPr>
              <w:t>either</w:t>
            </w:r>
            <w:r w:rsidRPr="00FA0B4C">
              <w:rPr>
                <w:color w:val="auto"/>
              </w:rPr>
              <w:t xml:space="preserve"> the storage site </w:t>
            </w:r>
            <w:r w:rsidRPr="00FA0B4C">
              <w:rPr>
                <w:b/>
                <w:color w:val="auto"/>
              </w:rPr>
              <w:t>or</w:t>
            </w:r>
            <w:r w:rsidRPr="00FA0B4C">
              <w:rPr>
                <w:color w:val="auto"/>
              </w:rPr>
              <w:t xml:space="preserve"> at the plant, but not both.  </w:t>
            </w:r>
            <w:r w:rsidR="00A80EBB">
              <w:rPr>
                <w:color w:val="auto"/>
              </w:rPr>
              <w:t>Purchases</w:t>
            </w:r>
            <w:r w:rsidRPr="00FA0B4C">
              <w:rPr>
                <w:color w:val="auto"/>
              </w:rPr>
              <w:t xml:space="preserve"> reported by a storage site and then transferred to the plant should not be reported at the plant level.  Instead, designate such transfers in Schedule 4 as a negative adjustment to stocks at the storage site and a positive adjustment to stocks at the plant, including appropriate comments.  </w:t>
            </w:r>
          </w:p>
          <w:p w:rsidR="00E07465" w:rsidRPr="000A10D1" w:rsidRDefault="00E07465" w:rsidP="00EA0F04">
            <w:pPr>
              <w:widowControl w:val="0"/>
              <w:ind w:left="-13"/>
              <w:rPr>
                <w:bCs/>
                <w:color w:val="auto"/>
                <w:szCs w:val="18"/>
              </w:rPr>
            </w:pPr>
            <w:r w:rsidRPr="000A10D1">
              <w:rPr>
                <w:bCs/>
                <w:color w:val="auto"/>
                <w:szCs w:val="18"/>
              </w:rPr>
              <w:t xml:space="preserve">. </w:t>
            </w:r>
          </w:p>
          <w:p w:rsidR="00E07465" w:rsidRPr="00FA0B4C" w:rsidRDefault="00E07465" w:rsidP="00EA0F04">
            <w:pPr>
              <w:widowControl w:val="0"/>
              <w:ind w:left="-13"/>
              <w:rPr>
                <w:color w:val="auto"/>
                <w:szCs w:val="18"/>
              </w:rPr>
            </w:pPr>
            <w:r w:rsidRPr="00FA0B4C">
              <w:rPr>
                <w:b/>
                <w:bCs/>
                <w:color w:val="auto"/>
                <w:szCs w:val="18"/>
              </w:rPr>
              <w:t xml:space="preserve">Plant Name, Plant ID, State, Reporting Month and Year:  </w:t>
            </w:r>
            <w:r w:rsidRPr="00FA0B4C">
              <w:rPr>
                <w:bCs/>
                <w:color w:val="auto"/>
                <w:szCs w:val="18"/>
              </w:rPr>
              <w:t>For e-file users, v</w:t>
            </w:r>
            <w:r w:rsidRPr="00FA0B4C">
              <w:rPr>
                <w:color w:val="auto"/>
                <w:szCs w:val="18"/>
              </w:rPr>
              <w:t xml:space="preserve">erify the </w:t>
            </w:r>
            <w:proofErr w:type="spellStart"/>
            <w:r>
              <w:rPr>
                <w:color w:val="auto"/>
                <w:szCs w:val="18"/>
              </w:rPr>
              <w:t>prepopulated</w:t>
            </w:r>
            <w:proofErr w:type="spellEnd"/>
            <w:r w:rsidRPr="00FA0B4C">
              <w:rPr>
                <w:color w:val="auto"/>
                <w:szCs w:val="18"/>
              </w:rPr>
              <w:t xml:space="preserve"> information for these items at the top of this (and all) page(s).</w:t>
            </w:r>
          </w:p>
          <w:p w:rsidR="00E07465" w:rsidRPr="00FA0B4C" w:rsidRDefault="00E07465" w:rsidP="00032045">
            <w:pPr>
              <w:widowControl w:val="0"/>
              <w:ind w:left="-13"/>
              <w:rPr>
                <w:color w:val="auto"/>
                <w:szCs w:val="18"/>
              </w:rPr>
            </w:pPr>
            <w:r w:rsidRPr="00FA0B4C">
              <w:rPr>
                <w:color w:val="auto"/>
                <w:szCs w:val="18"/>
              </w:rPr>
              <w:t xml:space="preserve">If no fuel was </w:t>
            </w:r>
            <w:r w:rsidR="00A80EBB">
              <w:rPr>
                <w:color w:val="auto"/>
                <w:szCs w:val="18"/>
              </w:rPr>
              <w:t>purchased</w:t>
            </w:r>
            <w:r w:rsidRPr="00FA0B4C">
              <w:rPr>
                <w:color w:val="auto"/>
                <w:szCs w:val="18"/>
              </w:rPr>
              <w:t xml:space="preserve"> during the reporting period, place a check in the “No Receipts” box, and go to </w:t>
            </w:r>
            <w:r w:rsidRPr="00FA0B4C">
              <w:rPr>
                <w:color w:val="auto"/>
                <w:szCs w:val="18"/>
              </w:rPr>
              <w:lastRenderedPageBreak/>
              <w:t>Schedule 3.</w:t>
            </w:r>
          </w:p>
          <w:p w:rsidR="00E07465" w:rsidRPr="00FA0B4C" w:rsidRDefault="00E07465" w:rsidP="00032045">
            <w:pPr>
              <w:widowControl w:val="0"/>
              <w:ind w:left="-13"/>
              <w:rPr>
                <w:color w:val="auto"/>
                <w:szCs w:val="18"/>
              </w:rPr>
            </w:pPr>
            <w:r w:rsidRPr="00FA0B4C">
              <w:rPr>
                <w:color w:val="auto"/>
                <w:szCs w:val="18"/>
              </w:rPr>
              <w:t xml:space="preserve">If this plant has a tolling agreement and the </w:t>
            </w:r>
            <w:proofErr w:type="spellStart"/>
            <w:r w:rsidRPr="00FA0B4C">
              <w:rPr>
                <w:color w:val="auto"/>
                <w:szCs w:val="18"/>
              </w:rPr>
              <w:t>toller</w:t>
            </w:r>
            <w:proofErr w:type="spellEnd"/>
            <w:r w:rsidRPr="00FA0B4C">
              <w:rPr>
                <w:color w:val="auto"/>
                <w:szCs w:val="18"/>
              </w:rPr>
              <w:t xml:space="preserve"> will not divulge the cost of the fuel, you may leave both the commodity and delivered prices blank.  Report all other data.  Be sure to indicate that there is a tolling agreement currently in place by entering a check in the box at the center of the page.  For e-file users, this check will carry over into subsequent months.  If the agreement expires, contact the survey manager to have the check removed.</w:t>
            </w:r>
          </w:p>
          <w:p w:rsidR="00E07465" w:rsidRPr="00FA0B4C" w:rsidRDefault="00E07465" w:rsidP="00032045">
            <w:pPr>
              <w:pStyle w:val="Heading1"/>
              <w:widowControl w:val="0"/>
              <w:spacing w:before="120" w:after="180"/>
              <w:ind w:left="-13"/>
              <w:rPr>
                <w:caps/>
                <w:color w:val="auto"/>
                <w:sz w:val="18"/>
                <w:szCs w:val="18"/>
              </w:rPr>
            </w:pPr>
            <w:proofErr w:type="gramStart"/>
            <w:r w:rsidRPr="00FA0B4C">
              <w:rPr>
                <w:bCs w:val="0"/>
                <w:color w:val="auto"/>
                <w:sz w:val="18"/>
                <w:szCs w:val="18"/>
              </w:rPr>
              <w:t>SCHEDULE 2.</w:t>
            </w:r>
            <w:proofErr w:type="gramEnd"/>
            <w:r w:rsidRPr="00FA0B4C">
              <w:rPr>
                <w:bCs w:val="0"/>
                <w:color w:val="auto"/>
                <w:sz w:val="18"/>
                <w:szCs w:val="18"/>
              </w:rPr>
              <w:t xml:space="preserve"> </w:t>
            </w:r>
            <w:proofErr w:type="gramStart"/>
            <w:r w:rsidRPr="00FA0B4C">
              <w:rPr>
                <w:bCs w:val="0"/>
                <w:color w:val="auto"/>
                <w:sz w:val="18"/>
                <w:szCs w:val="18"/>
              </w:rPr>
              <w:t>PAGE 1.</w:t>
            </w:r>
            <w:proofErr w:type="gramEnd"/>
            <w:r w:rsidRPr="00FA0B4C">
              <w:rPr>
                <w:bCs w:val="0"/>
                <w:color w:val="auto"/>
                <w:sz w:val="18"/>
                <w:szCs w:val="18"/>
              </w:rPr>
              <w:t xml:space="preserve"> </w:t>
            </w:r>
            <w:proofErr w:type="gramStart"/>
            <w:r w:rsidRPr="00FA0B4C">
              <w:rPr>
                <w:bCs w:val="0"/>
                <w:caps/>
                <w:color w:val="auto"/>
                <w:sz w:val="18"/>
                <w:szCs w:val="18"/>
              </w:rPr>
              <w:t xml:space="preserve">Contract Information, RECEIPTS, </w:t>
            </w:r>
            <w:smartTag w:uri="urn:schemas-microsoft-com:office:smarttags" w:element="stockticker">
              <w:r w:rsidRPr="00FA0B4C">
                <w:rPr>
                  <w:bCs w:val="0"/>
                  <w:caps/>
                  <w:color w:val="auto"/>
                  <w:sz w:val="18"/>
                  <w:szCs w:val="18"/>
                </w:rPr>
                <w:t>AND</w:t>
              </w:r>
            </w:smartTag>
            <w:r w:rsidRPr="00FA0B4C">
              <w:rPr>
                <w:bCs w:val="0"/>
                <w:caps/>
                <w:color w:val="auto"/>
                <w:sz w:val="18"/>
                <w:szCs w:val="18"/>
              </w:rPr>
              <w:t xml:space="preserve"> COSTS</w:t>
            </w:r>
            <w:r w:rsidRPr="00FA0B4C">
              <w:rPr>
                <w:b w:val="0"/>
                <w:bCs w:val="0"/>
                <w:caps/>
                <w:color w:val="auto"/>
                <w:sz w:val="18"/>
                <w:szCs w:val="18"/>
              </w:rPr>
              <w:t>.</w:t>
            </w:r>
            <w:proofErr w:type="gramEnd"/>
          </w:p>
          <w:p w:rsidR="00DE32B5" w:rsidRPr="00FA0B4C" w:rsidRDefault="00E07465" w:rsidP="00230354">
            <w:pPr>
              <w:widowControl w:val="0"/>
              <w:rPr>
                <w:color w:val="auto"/>
                <w:szCs w:val="18"/>
              </w:rPr>
            </w:pPr>
            <w:r w:rsidRPr="00FA0B4C">
              <w:rPr>
                <w:bCs/>
                <w:color w:val="auto"/>
                <w:szCs w:val="18"/>
              </w:rPr>
              <w:t xml:space="preserve">1.   </w:t>
            </w:r>
            <w:r w:rsidRPr="00FA0B4C">
              <w:rPr>
                <w:b/>
                <w:bCs/>
                <w:color w:val="auto"/>
                <w:szCs w:val="18"/>
              </w:rPr>
              <w:t xml:space="preserve">Fuel Supplier Name: </w:t>
            </w:r>
          </w:p>
          <w:p w:rsidR="00E07465" w:rsidRPr="00215AA9" w:rsidRDefault="00E07465" w:rsidP="0045415A">
            <w:pPr>
              <w:widowControl w:val="0"/>
              <w:spacing w:after="0"/>
              <w:ind w:left="347"/>
              <w:rPr>
                <w:color w:val="auto"/>
                <w:szCs w:val="18"/>
              </w:rPr>
            </w:pPr>
            <w:r w:rsidRPr="00215AA9">
              <w:rPr>
                <w:b/>
                <w:bCs/>
                <w:color w:val="auto"/>
                <w:szCs w:val="18"/>
              </w:rPr>
              <w:t xml:space="preserve">Coal </w:t>
            </w:r>
            <w:r w:rsidR="00A80EBB" w:rsidRPr="00215AA9">
              <w:rPr>
                <w:b/>
                <w:bCs/>
                <w:color w:val="auto"/>
                <w:szCs w:val="18"/>
              </w:rPr>
              <w:t>Purchases</w:t>
            </w:r>
            <w:r w:rsidRPr="00215AA9">
              <w:rPr>
                <w:b/>
                <w:bCs/>
                <w:color w:val="auto"/>
                <w:szCs w:val="18"/>
              </w:rPr>
              <w:t>:</w:t>
            </w:r>
            <w:r w:rsidRPr="00215AA9">
              <w:rPr>
                <w:color w:val="auto"/>
                <w:szCs w:val="18"/>
              </w:rPr>
              <w:t xml:space="preserve">  Report data by supplier and mine source.  (</w:t>
            </w:r>
            <w:r w:rsidRPr="00215AA9">
              <w:rPr>
                <w:bCs/>
                <w:color w:val="auto"/>
                <w:szCs w:val="18"/>
              </w:rPr>
              <w:t>Purchased coal</w:t>
            </w:r>
            <w:r w:rsidRPr="00215AA9">
              <w:rPr>
                <w:color w:val="auto"/>
                <w:szCs w:val="18"/>
              </w:rPr>
              <w:t xml:space="preserve"> or petroleum coke which will be converted to </w:t>
            </w:r>
            <w:r w:rsidRPr="00215AA9">
              <w:rPr>
                <w:bCs/>
                <w:color w:val="auto"/>
                <w:szCs w:val="18"/>
              </w:rPr>
              <w:t>synthesis gas</w:t>
            </w:r>
            <w:r w:rsidRPr="00215AA9">
              <w:rPr>
                <w:color w:val="auto"/>
                <w:szCs w:val="18"/>
              </w:rPr>
              <w:t xml:space="preserve"> should be reported as it is received, i.e. as coal or petroleum coke.)</w:t>
            </w:r>
          </w:p>
          <w:p w:rsidR="00D83196" w:rsidRPr="00215AA9" w:rsidRDefault="00D83196" w:rsidP="00D97D70">
            <w:pPr>
              <w:widowControl w:val="0"/>
              <w:spacing w:after="0" w:line="240" w:lineRule="auto"/>
              <w:ind w:left="346"/>
              <w:rPr>
                <w:bCs/>
                <w:color w:val="auto"/>
                <w:szCs w:val="18"/>
              </w:rPr>
            </w:pPr>
          </w:p>
          <w:p w:rsidR="00E07465" w:rsidRPr="00215AA9" w:rsidRDefault="00E07465" w:rsidP="00D97D70">
            <w:pPr>
              <w:widowControl w:val="0"/>
              <w:spacing w:after="0" w:line="240" w:lineRule="auto"/>
              <w:ind w:left="346"/>
              <w:rPr>
                <w:color w:val="auto"/>
                <w:szCs w:val="18"/>
                <w:u w:val="single"/>
              </w:rPr>
            </w:pPr>
            <w:r w:rsidRPr="00215AA9">
              <w:rPr>
                <w:bCs/>
                <w:color w:val="auto"/>
                <w:szCs w:val="18"/>
              </w:rPr>
              <w:t xml:space="preserve">Coal received from spot-market purchases and from contract purchases </w:t>
            </w:r>
            <w:r w:rsidR="00A80EBB" w:rsidRPr="00215AA9">
              <w:rPr>
                <w:bCs/>
                <w:color w:val="auto"/>
                <w:szCs w:val="18"/>
              </w:rPr>
              <w:t>must</w:t>
            </w:r>
            <w:r w:rsidRPr="00215AA9">
              <w:rPr>
                <w:bCs/>
                <w:color w:val="auto"/>
                <w:szCs w:val="18"/>
              </w:rPr>
              <w:t xml:space="preserve"> be reported separately.</w:t>
            </w:r>
            <w:r w:rsidRPr="00215AA9">
              <w:rPr>
                <w:b/>
                <w:bCs/>
                <w:color w:val="auto"/>
                <w:szCs w:val="18"/>
              </w:rPr>
              <w:t xml:space="preserve">  </w:t>
            </w:r>
            <w:r w:rsidRPr="00215AA9">
              <w:rPr>
                <w:color w:val="auto"/>
                <w:szCs w:val="18"/>
              </w:rPr>
              <w:t xml:space="preserve">Data on coal received under each purchase order or contract from the same supplier must be reported separately.   </w:t>
            </w:r>
            <w:r w:rsidRPr="00215AA9">
              <w:rPr>
                <w:color w:val="auto"/>
                <w:spacing w:val="-1"/>
                <w:szCs w:val="18"/>
              </w:rPr>
              <w:t xml:space="preserve">Coal purchases can be aggregated when supplier, purchase type, contract date, coal rank, transportation mode, costs, fuel quality, and all mine information are identical.  </w:t>
            </w:r>
            <w:r w:rsidRPr="00215AA9">
              <w:rPr>
                <w:color w:val="auto"/>
                <w:spacing w:val="-2"/>
                <w:szCs w:val="18"/>
              </w:rPr>
              <w:t>If coal received under a purchase order or contract originates in more than one State/</w:t>
            </w:r>
            <w:r w:rsidRPr="00215AA9">
              <w:rPr>
                <w:color w:val="auto"/>
                <w:spacing w:val="-1"/>
                <w:szCs w:val="18"/>
              </w:rPr>
              <w:t xml:space="preserve">county/mine and the mines are known as well as the amount received from each mine, split the amount received accordingly between the number of different mines and report identical </w:t>
            </w:r>
            <w:r w:rsidRPr="00215AA9">
              <w:rPr>
                <w:color w:val="auto"/>
                <w:spacing w:val="-2"/>
                <w:szCs w:val="18"/>
              </w:rPr>
              <w:t>quality and prices (unless the actual quality and prices are known).   Mine information is reported on Page 3 of Schedule 2.  If the mine or group of mines is not available on the list of mines provided for data entry on the e-filing system, contact EIA immediately (see contacts on Page 1 of the form or instructions).  EIA will add appropriate choices for purchases from multiple sources to the drop down list.</w:t>
            </w:r>
          </w:p>
          <w:p w:rsidR="00E07465" w:rsidRPr="00215AA9" w:rsidRDefault="00E07465" w:rsidP="00D97D70">
            <w:pPr>
              <w:widowControl w:val="0"/>
              <w:spacing w:after="0" w:line="240" w:lineRule="auto"/>
              <w:ind w:left="346"/>
              <w:rPr>
                <w:b/>
                <w:bCs/>
                <w:color w:val="auto"/>
                <w:szCs w:val="18"/>
              </w:rPr>
            </w:pPr>
          </w:p>
          <w:p w:rsidR="00E07465" w:rsidRPr="00215AA9" w:rsidRDefault="00E07465" w:rsidP="00D97D70">
            <w:pPr>
              <w:widowControl w:val="0"/>
              <w:spacing w:after="0" w:line="240" w:lineRule="auto"/>
              <w:ind w:left="346"/>
              <w:rPr>
                <w:color w:val="auto"/>
                <w:szCs w:val="18"/>
              </w:rPr>
            </w:pPr>
            <w:r w:rsidRPr="00215AA9">
              <w:rPr>
                <w:b/>
                <w:bCs/>
                <w:color w:val="auto"/>
                <w:szCs w:val="18"/>
              </w:rPr>
              <w:t xml:space="preserve">Petroleum </w:t>
            </w:r>
            <w:r w:rsidR="00A80EBB" w:rsidRPr="00215AA9">
              <w:rPr>
                <w:b/>
                <w:bCs/>
                <w:color w:val="auto"/>
                <w:szCs w:val="18"/>
              </w:rPr>
              <w:t>Purchases</w:t>
            </w:r>
            <w:r w:rsidRPr="00215AA9">
              <w:rPr>
                <w:b/>
                <w:bCs/>
                <w:color w:val="auto"/>
                <w:szCs w:val="18"/>
              </w:rPr>
              <w:t xml:space="preserve">: </w:t>
            </w:r>
            <w:r w:rsidRPr="00215AA9">
              <w:rPr>
                <w:color w:val="auto"/>
                <w:szCs w:val="18"/>
              </w:rPr>
              <w:t>Report data by fuel type, supplier or broker, or refinery and, if applicable, port of entry.</w:t>
            </w:r>
          </w:p>
          <w:p w:rsidR="00E07465" w:rsidRPr="00215AA9" w:rsidRDefault="00E07465" w:rsidP="00D97D70">
            <w:pPr>
              <w:widowControl w:val="0"/>
              <w:spacing w:after="0" w:line="240" w:lineRule="auto"/>
              <w:ind w:left="346"/>
              <w:rPr>
                <w:color w:val="auto"/>
                <w:szCs w:val="18"/>
                <w:u w:val="single"/>
              </w:rPr>
            </w:pPr>
          </w:p>
          <w:p w:rsidR="00E07465" w:rsidRPr="00215AA9" w:rsidRDefault="00E07465" w:rsidP="00D97D70">
            <w:pPr>
              <w:widowControl w:val="0"/>
              <w:spacing w:after="0" w:line="240" w:lineRule="auto"/>
              <w:ind w:left="346"/>
              <w:rPr>
                <w:color w:val="auto"/>
                <w:szCs w:val="18"/>
              </w:rPr>
            </w:pPr>
            <w:r w:rsidRPr="00215AA9">
              <w:rPr>
                <w:color w:val="auto"/>
                <w:szCs w:val="18"/>
              </w:rPr>
              <w:t>Oil received from spot-market purchases and from contract purchases must be reported separately.  Report individual shipments as separate line items.</w:t>
            </w:r>
          </w:p>
          <w:p w:rsidR="00E07465" w:rsidRPr="003A06ED" w:rsidRDefault="00E07465" w:rsidP="00D97D70">
            <w:pPr>
              <w:widowControl w:val="0"/>
              <w:spacing w:before="240" w:line="240" w:lineRule="auto"/>
              <w:ind w:left="346"/>
              <w:rPr>
                <w:color w:val="auto"/>
                <w:szCs w:val="18"/>
              </w:rPr>
            </w:pPr>
            <w:r w:rsidRPr="00215AA9">
              <w:rPr>
                <w:b/>
                <w:color w:val="auto"/>
                <w:szCs w:val="18"/>
              </w:rPr>
              <w:t xml:space="preserve">Gas </w:t>
            </w:r>
            <w:r w:rsidR="00A80EBB" w:rsidRPr="00215AA9">
              <w:rPr>
                <w:b/>
                <w:color w:val="auto"/>
                <w:szCs w:val="18"/>
              </w:rPr>
              <w:t>Purchases</w:t>
            </w:r>
            <w:r w:rsidR="00D83196" w:rsidRPr="00215AA9">
              <w:rPr>
                <w:b/>
                <w:color w:val="auto"/>
                <w:szCs w:val="18"/>
              </w:rPr>
              <w:t xml:space="preserve">:  </w:t>
            </w:r>
            <w:r w:rsidRPr="00215AA9">
              <w:rPr>
                <w:color w:val="auto"/>
                <w:szCs w:val="18"/>
              </w:rPr>
              <w:t>Report data by fuel type and supplier.  Aggregation of gas deliveries from various suppliers is allowed only if the deliveries are spot purchases</w:t>
            </w:r>
            <w:r w:rsidR="008A6F6A">
              <w:rPr>
                <w:color w:val="auto"/>
                <w:szCs w:val="18"/>
              </w:rPr>
              <w:t xml:space="preserve"> and </w:t>
            </w:r>
            <w:r w:rsidRPr="00215AA9">
              <w:rPr>
                <w:color w:val="auto"/>
                <w:szCs w:val="18"/>
              </w:rPr>
              <w:t xml:space="preserve">the transportation contracts are identical (either firm or interruptible).  </w:t>
            </w:r>
            <w:r w:rsidRPr="00215AA9">
              <w:rPr>
                <w:color w:val="auto"/>
                <w:spacing w:val="-1"/>
                <w:szCs w:val="18"/>
              </w:rPr>
              <w:t xml:space="preserve"> For aggregated deliveries, report the pipeline or distributor in the supplier column and the weighted average cost and quality of the fuel.  </w:t>
            </w:r>
            <w:r w:rsidRPr="00215AA9">
              <w:rPr>
                <w:rFonts w:ascii="Arial Bold" w:hAnsi="Arial Bold" w:cs="Arial Bold"/>
                <w:color w:val="auto"/>
                <w:spacing w:val="-1"/>
                <w:szCs w:val="18"/>
              </w:rPr>
              <w:t xml:space="preserve"> </w:t>
            </w:r>
            <w:r w:rsidRPr="00215AA9">
              <w:rPr>
                <w:color w:val="auto"/>
                <w:spacing w:val="-1"/>
                <w:szCs w:val="18"/>
              </w:rPr>
              <w:t xml:space="preserve">Contract purchases must be reported as separate line items and should never be aggregated.  </w:t>
            </w:r>
            <w:r w:rsidRPr="00215AA9">
              <w:rPr>
                <w:color w:val="auto"/>
                <w:szCs w:val="18"/>
              </w:rPr>
              <w:t>Do not report gas injected into storage.  Report it when it is delivered to the plant.  Do not report any costs associated with storage.</w:t>
            </w:r>
          </w:p>
          <w:p w:rsidR="00E07465" w:rsidRPr="00FA0B4C" w:rsidRDefault="00E07465" w:rsidP="003871CC">
            <w:pPr>
              <w:widowControl w:val="0"/>
              <w:numPr>
                <w:ilvl w:val="0"/>
                <w:numId w:val="13"/>
              </w:numPr>
              <w:spacing w:before="240"/>
              <w:rPr>
                <w:color w:val="auto"/>
                <w:szCs w:val="18"/>
              </w:rPr>
            </w:pPr>
            <w:r w:rsidRPr="00FA0B4C">
              <w:rPr>
                <w:b/>
                <w:bCs/>
                <w:color w:val="auto"/>
                <w:szCs w:val="18"/>
              </w:rPr>
              <w:t xml:space="preserve">Contract Type:  </w:t>
            </w:r>
            <w:r w:rsidRPr="00FA0B4C">
              <w:rPr>
                <w:color w:val="auto"/>
                <w:szCs w:val="18"/>
              </w:rPr>
              <w:t xml:space="preserve">Use the following codes for </w:t>
            </w:r>
            <w:r w:rsidRPr="00FA0B4C">
              <w:rPr>
                <w:b/>
                <w:bCs/>
                <w:color w:val="auto"/>
                <w:szCs w:val="18"/>
              </w:rPr>
              <w:t>coal, petroleum</w:t>
            </w:r>
            <w:r w:rsidRPr="00FA0B4C">
              <w:rPr>
                <w:color w:val="auto"/>
                <w:szCs w:val="18"/>
              </w:rPr>
              <w:t xml:space="preserve"> and </w:t>
            </w:r>
            <w:r w:rsidRPr="00FA0B4C">
              <w:rPr>
                <w:b/>
                <w:bCs/>
                <w:color w:val="auto"/>
                <w:szCs w:val="18"/>
              </w:rPr>
              <w:t>natural gas</w:t>
            </w:r>
            <w:r w:rsidRPr="00FA0B4C">
              <w:rPr>
                <w:color w:val="auto"/>
                <w:szCs w:val="18"/>
              </w:rPr>
              <w:t xml:space="preserve"> purchases: </w:t>
            </w:r>
          </w:p>
          <w:p w:rsidR="00E07465" w:rsidRDefault="00E07465" w:rsidP="00FE29B1">
            <w:pPr>
              <w:widowControl w:val="0"/>
              <w:tabs>
                <w:tab w:val="left" w:pos="342"/>
              </w:tabs>
              <w:overflowPunct w:val="0"/>
              <w:autoSpaceDE w:val="0"/>
              <w:autoSpaceDN w:val="0"/>
              <w:adjustRightInd w:val="0"/>
              <w:spacing w:after="60" w:line="273" w:lineRule="auto"/>
              <w:ind w:left="342"/>
              <w:rPr>
                <w:color w:val="auto"/>
                <w:szCs w:val="18"/>
              </w:rPr>
            </w:pPr>
            <w:r w:rsidRPr="00FA0B4C">
              <w:rPr>
                <w:b/>
                <w:bCs/>
                <w:color w:val="auto"/>
                <w:szCs w:val="18"/>
              </w:rPr>
              <w:t>C – Contract Purchase</w:t>
            </w:r>
            <w:r w:rsidRPr="00FA0B4C">
              <w:rPr>
                <w:color w:val="auto"/>
                <w:szCs w:val="18"/>
              </w:rPr>
              <w:t xml:space="preserve"> </w:t>
            </w:r>
            <w:r w:rsidRPr="00FA0B4C">
              <w:rPr>
                <w:b/>
                <w:bCs/>
                <w:color w:val="auto"/>
                <w:szCs w:val="18"/>
              </w:rPr>
              <w:t>–</w:t>
            </w:r>
            <w:r w:rsidRPr="00FA0B4C">
              <w:rPr>
                <w:color w:val="auto"/>
                <w:szCs w:val="18"/>
              </w:rPr>
              <w:t xml:space="preserve"> Fuel received under a purchase order or contract with a term of </w:t>
            </w:r>
            <w:r w:rsidRPr="00FA0B4C">
              <w:rPr>
                <w:b/>
                <w:color w:val="auto"/>
                <w:szCs w:val="18"/>
              </w:rPr>
              <w:t>one year or longer</w:t>
            </w:r>
            <w:r w:rsidRPr="00FA0B4C">
              <w:rPr>
                <w:color w:val="auto"/>
                <w:szCs w:val="18"/>
              </w:rPr>
              <w:t>.  Contracts with a shorter term are considered spot purchases.  (See below.)</w:t>
            </w:r>
          </w:p>
          <w:p w:rsidR="00D83196" w:rsidRDefault="00D83196" w:rsidP="00FE29B1">
            <w:pPr>
              <w:widowControl w:val="0"/>
              <w:overflowPunct w:val="0"/>
              <w:autoSpaceDE w:val="0"/>
              <w:autoSpaceDN w:val="0"/>
              <w:adjustRightInd w:val="0"/>
              <w:spacing w:after="60" w:line="273" w:lineRule="auto"/>
              <w:ind w:left="342"/>
              <w:rPr>
                <w:b/>
                <w:bCs/>
                <w:color w:val="auto"/>
                <w:szCs w:val="18"/>
              </w:rPr>
            </w:pPr>
          </w:p>
          <w:p w:rsidR="00E07465" w:rsidRDefault="00E07465" w:rsidP="00FE29B1">
            <w:pPr>
              <w:widowControl w:val="0"/>
              <w:overflowPunct w:val="0"/>
              <w:autoSpaceDE w:val="0"/>
              <w:autoSpaceDN w:val="0"/>
              <w:adjustRightInd w:val="0"/>
              <w:spacing w:after="60" w:line="273" w:lineRule="auto"/>
              <w:ind w:left="342"/>
              <w:rPr>
                <w:color w:val="auto"/>
                <w:szCs w:val="18"/>
              </w:rPr>
            </w:pPr>
            <w:r w:rsidRPr="00FA0B4C">
              <w:rPr>
                <w:b/>
                <w:bCs/>
                <w:color w:val="auto"/>
                <w:szCs w:val="18"/>
              </w:rPr>
              <w:t>NC – New Contract or Renegotiated Contract Purchase –</w:t>
            </w:r>
            <w:r w:rsidRPr="00FA0B4C">
              <w:rPr>
                <w:color w:val="auto"/>
                <w:szCs w:val="18"/>
              </w:rPr>
              <w:t xml:space="preserve"> Fuel received under a purchase order or contract with duration of one year or longer, under which deliveries were first made during the reporting month.</w:t>
            </w:r>
          </w:p>
          <w:p w:rsidR="008A6F6A" w:rsidRPr="00FA0B4C" w:rsidRDefault="008A6F6A" w:rsidP="00FE29B1">
            <w:pPr>
              <w:widowControl w:val="0"/>
              <w:overflowPunct w:val="0"/>
              <w:autoSpaceDE w:val="0"/>
              <w:autoSpaceDN w:val="0"/>
              <w:adjustRightInd w:val="0"/>
              <w:spacing w:after="60" w:line="273" w:lineRule="auto"/>
              <w:ind w:left="342"/>
              <w:rPr>
                <w:color w:val="auto"/>
                <w:szCs w:val="18"/>
              </w:rPr>
            </w:pPr>
          </w:p>
          <w:p w:rsidR="00E07465" w:rsidRDefault="00E07465" w:rsidP="00FE29B1">
            <w:pPr>
              <w:widowControl w:val="0"/>
              <w:overflowPunct w:val="0"/>
              <w:autoSpaceDE w:val="0"/>
              <w:autoSpaceDN w:val="0"/>
              <w:adjustRightInd w:val="0"/>
              <w:spacing w:after="120" w:line="273" w:lineRule="auto"/>
              <w:ind w:left="342"/>
              <w:rPr>
                <w:color w:val="auto"/>
                <w:szCs w:val="18"/>
              </w:rPr>
            </w:pPr>
            <w:r w:rsidRPr="00FA0B4C">
              <w:rPr>
                <w:b/>
                <w:bCs/>
                <w:color w:val="auto"/>
                <w:szCs w:val="18"/>
              </w:rPr>
              <w:t>S – Spot-Market Purchase</w:t>
            </w:r>
            <w:r w:rsidRPr="00FA0B4C">
              <w:rPr>
                <w:color w:val="auto"/>
                <w:szCs w:val="18"/>
              </w:rPr>
              <w:t xml:space="preserve"> </w:t>
            </w:r>
            <w:r w:rsidRPr="00FA0B4C">
              <w:rPr>
                <w:b/>
                <w:bCs/>
                <w:color w:val="auto"/>
                <w:szCs w:val="18"/>
              </w:rPr>
              <w:t>–</w:t>
            </w:r>
            <w:r w:rsidRPr="00FA0B4C">
              <w:rPr>
                <w:color w:val="auto"/>
                <w:szCs w:val="18"/>
              </w:rPr>
              <w:t xml:space="preserve"> Fuel received under a purchase order or contract with duration of </w:t>
            </w:r>
            <w:r w:rsidRPr="00FA0B4C">
              <w:rPr>
                <w:b/>
                <w:color w:val="auto"/>
                <w:szCs w:val="18"/>
              </w:rPr>
              <w:t>less than one year.</w:t>
            </w:r>
            <w:r w:rsidRPr="00FA0B4C">
              <w:rPr>
                <w:color w:val="auto"/>
                <w:szCs w:val="18"/>
              </w:rPr>
              <w:t xml:space="preserve">  </w:t>
            </w:r>
          </w:p>
          <w:p w:rsidR="008A6F6A" w:rsidRPr="00FA0B4C" w:rsidRDefault="008A6F6A" w:rsidP="00FE29B1">
            <w:pPr>
              <w:widowControl w:val="0"/>
              <w:overflowPunct w:val="0"/>
              <w:autoSpaceDE w:val="0"/>
              <w:autoSpaceDN w:val="0"/>
              <w:adjustRightInd w:val="0"/>
              <w:spacing w:after="120" w:line="273" w:lineRule="auto"/>
              <w:ind w:left="342"/>
              <w:rPr>
                <w:color w:val="auto"/>
                <w:szCs w:val="18"/>
              </w:rPr>
            </w:pPr>
          </w:p>
          <w:p w:rsidR="00E07465" w:rsidRPr="00FA0B4C" w:rsidRDefault="00E07465" w:rsidP="00FE29B1">
            <w:pPr>
              <w:numPr>
                <w:ilvl w:val="0"/>
                <w:numId w:val="13"/>
              </w:numPr>
              <w:tabs>
                <w:tab w:val="left" w:pos="0"/>
              </w:tabs>
              <w:overflowPunct w:val="0"/>
              <w:autoSpaceDE w:val="0"/>
              <w:autoSpaceDN w:val="0"/>
              <w:adjustRightInd w:val="0"/>
              <w:spacing w:line="240" w:lineRule="auto"/>
              <w:rPr>
                <w:color w:val="auto"/>
                <w:szCs w:val="18"/>
              </w:rPr>
            </w:pPr>
            <w:r w:rsidRPr="00FA0B4C">
              <w:rPr>
                <w:b/>
                <w:bCs/>
                <w:color w:val="auto"/>
                <w:szCs w:val="18"/>
              </w:rPr>
              <w:t>Contract Expiration Date:</w:t>
            </w:r>
            <w:r w:rsidRPr="00FA0B4C">
              <w:rPr>
                <w:color w:val="auto"/>
                <w:szCs w:val="18"/>
              </w:rPr>
              <w:t xml:space="preserve"> Enter the month and the year the purchase order or contract expires.  For example, report “11</w:t>
            </w:r>
            <w:r w:rsidR="00951D9A">
              <w:rPr>
                <w:color w:val="auto"/>
                <w:szCs w:val="18"/>
              </w:rPr>
              <w:t>12</w:t>
            </w:r>
            <w:r w:rsidRPr="00FA0B4C">
              <w:rPr>
                <w:color w:val="auto"/>
                <w:szCs w:val="18"/>
              </w:rPr>
              <w:t xml:space="preserve">” for a November </w:t>
            </w:r>
            <w:r w:rsidR="00951D9A">
              <w:rPr>
                <w:color w:val="auto"/>
                <w:szCs w:val="18"/>
              </w:rPr>
              <w:t>“</w:t>
            </w:r>
            <w:r w:rsidRPr="00FA0B4C">
              <w:rPr>
                <w:color w:val="auto"/>
                <w:szCs w:val="18"/>
              </w:rPr>
              <w:t>20</w:t>
            </w:r>
            <w:r w:rsidR="00951D9A">
              <w:rPr>
                <w:color w:val="auto"/>
                <w:szCs w:val="18"/>
              </w:rPr>
              <w:t>12”</w:t>
            </w:r>
            <w:r w:rsidRPr="00FA0B4C">
              <w:rPr>
                <w:color w:val="auto"/>
                <w:szCs w:val="18"/>
              </w:rPr>
              <w:t xml:space="preserve"> expiration date.  This column should be left blank if </w:t>
            </w:r>
            <w:r w:rsidRPr="00FA0B4C">
              <w:rPr>
                <w:b/>
                <w:bCs/>
                <w:color w:val="auto"/>
                <w:szCs w:val="18"/>
              </w:rPr>
              <w:lastRenderedPageBreak/>
              <w:t>Contract Type</w:t>
            </w:r>
            <w:r w:rsidRPr="00FA0B4C">
              <w:rPr>
                <w:color w:val="auto"/>
                <w:szCs w:val="18"/>
              </w:rPr>
              <w:t xml:space="preserve"> contains an “S” for spot-market purchase.</w:t>
            </w:r>
          </w:p>
          <w:p w:rsidR="00E07465" w:rsidRPr="00FA0B4C" w:rsidRDefault="00951D9A" w:rsidP="003871CC">
            <w:pPr>
              <w:widowControl w:val="0"/>
              <w:overflowPunct w:val="0"/>
              <w:autoSpaceDE w:val="0"/>
              <w:autoSpaceDN w:val="0"/>
              <w:adjustRightInd w:val="0"/>
              <w:spacing w:line="240" w:lineRule="auto"/>
              <w:jc w:val="center"/>
              <w:rPr>
                <w:b/>
                <w:bCs/>
                <w:color w:val="auto"/>
                <w:szCs w:val="18"/>
              </w:rPr>
            </w:pPr>
            <w:r>
              <w:rPr>
                <w:b/>
                <w:bCs/>
                <w:color w:val="auto"/>
                <w:szCs w:val="18"/>
              </w:rPr>
              <w:t>Purchases</w:t>
            </w:r>
          </w:p>
          <w:p w:rsidR="00E07465" w:rsidRPr="00FA0B4C" w:rsidRDefault="00E07465" w:rsidP="007379C7">
            <w:pPr>
              <w:widowControl w:val="0"/>
              <w:numPr>
                <w:ilvl w:val="0"/>
                <w:numId w:val="14"/>
              </w:numPr>
              <w:overflowPunct w:val="0"/>
              <w:autoSpaceDE w:val="0"/>
              <w:autoSpaceDN w:val="0"/>
              <w:adjustRightInd w:val="0"/>
              <w:spacing w:line="240" w:lineRule="auto"/>
              <w:rPr>
                <w:bCs/>
                <w:color w:val="auto"/>
              </w:rPr>
            </w:pPr>
            <w:r w:rsidRPr="00FA0B4C">
              <w:rPr>
                <w:b/>
                <w:bCs/>
                <w:color w:val="auto"/>
                <w:szCs w:val="18"/>
              </w:rPr>
              <w:t xml:space="preserve">Energy Source: </w:t>
            </w:r>
            <w:r w:rsidRPr="00FA0B4C">
              <w:rPr>
                <w:color w:val="auto"/>
                <w:szCs w:val="18"/>
              </w:rPr>
              <w:t xml:space="preserve">Identify </w:t>
            </w:r>
            <w:r w:rsidR="008A6F6A">
              <w:rPr>
                <w:color w:val="auto"/>
                <w:szCs w:val="18"/>
              </w:rPr>
              <w:t>coal, natural gas, petroleum coke, distillate fuel oil and residual fuel oil u</w:t>
            </w:r>
            <w:r w:rsidRPr="00FA0B4C">
              <w:rPr>
                <w:color w:val="auto"/>
                <w:szCs w:val="18"/>
              </w:rPr>
              <w:t>sing the energy source codes listed in Table 8</w:t>
            </w:r>
            <w:r w:rsidR="008A6F6A">
              <w:rPr>
                <w:color w:val="auto"/>
                <w:szCs w:val="18"/>
              </w:rPr>
              <w:t>.</w:t>
            </w:r>
            <w:r w:rsidRPr="00FA0B4C">
              <w:rPr>
                <w:color w:val="auto"/>
                <w:szCs w:val="18"/>
              </w:rPr>
              <w:t xml:space="preserve"> </w:t>
            </w:r>
          </w:p>
          <w:p w:rsidR="00E07465" w:rsidRPr="00D123B2" w:rsidRDefault="00E07465" w:rsidP="00E46772">
            <w:pPr>
              <w:widowControl w:val="0"/>
              <w:numPr>
                <w:ilvl w:val="0"/>
                <w:numId w:val="14"/>
              </w:numPr>
              <w:overflowPunct w:val="0"/>
              <w:autoSpaceDE w:val="0"/>
              <w:autoSpaceDN w:val="0"/>
              <w:adjustRightInd w:val="0"/>
              <w:spacing w:line="240" w:lineRule="auto"/>
              <w:rPr>
                <w:b/>
                <w:bCs/>
                <w:color w:val="auto"/>
                <w:szCs w:val="18"/>
              </w:rPr>
            </w:pPr>
            <w:r w:rsidRPr="00D123B2">
              <w:rPr>
                <w:b/>
                <w:bCs/>
                <w:color w:val="auto"/>
                <w:szCs w:val="18"/>
              </w:rPr>
              <w:t xml:space="preserve">Quantity Received:   </w:t>
            </w:r>
            <w:r w:rsidRPr="00D123B2">
              <w:rPr>
                <w:color w:val="auto"/>
                <w:szCs w:val="18"/>
              </w:rPr>
              <w:t xml:space="preserve">Enter quantities in tons for coal </w:t>
            </w:r>
            <w:r w:rsidR="00395025">
              <w:rPr>
                <w:color w:val="auto"/>
                <w:szCs w:val="18"/>
              </w:rPr>
              <w:t xml:space="preserve">(on an as-received with moisture basis) </w:t>
            </w:r>
            <w:r w:rsidRPr="003A06ED">
              <w:rPr>
                <w:color w:val="auto"/>
                <w:szCs w:val="18"/>
              </w:rPr>
              <w:t xml:space="preserve">and </w:t>
            </w:r>
            <w:r w:rsidR="001711E5" w:rsidRPr="003A06ED">
              <w:rPr>
                <w:color w:val="auto"/>
                <w:szCs w:val="18"/>
              </w:rPr>
              <w:t>petroleum coke</w:t>
            </w:r>
            <w:r w:rsidRPr="003A06ED">
              <w:rPr>
                <w:color w:val="auto"/>
                <w:szCs w:val="18"/>
              </w:rPr>
              <w:t xml:space="preserve">, barrels for oil fuels, and thousands of cubic feet for </w:t>
            </w:r>
            <w:r w:rsidR="001711E5" w:rsidRPr="003A06ED">
              <w:rPr>
                <w:color w:val="auto"/>
                <w:szCs w:val="18"/>
              </w:rPr>
              <w:t xml:space="preserve">natural </w:t>
            </w:r>
            <w:r w:rsidRPr="003A06ED">
              <w:rPr>
                <w:color w:val="auto"/>
                <w:szCs w:val="18"/>
              </w:rPr>
              <w:t>gas.</w:t>
            </w:r>
            <w:r w:rsidRPr="00D123B2">
              <w:rPr>
                <w:color w:val="auto"/>
                <w:szCs w:val="18"/>
              </w:rPr>
              <w:t xml:space="preserve">  </w:t>
            </w:r>
            <w:r w:rsidR="00951D9A">
              <w:rPr>
                <w:color w:val="auto"/>
                <w:szCs w:val="18"/>
              </w:rPr>
              <w:t>Fuel purchases</w:t>
            </w:r>
            <w:r w:rsidRPr="00951D9A">
              <w:rPr>
                <w:bCs/>
                <w:color w:val="auto"/>
              </w:rPr>
              <w:t xml:space="preserve"> reported should pertain to the fuel that will ultimately be used </w:t>
            </w:r>
            <w:r w:rsidRPr="00D123B2">
              <w:rPr>
                <w:color w:val="auto"/>
                <w:spacing w:val="-1"/>
                <w:szCs w:val="18"/>
              </w:rPr>
              <w:t xml:space="preserve">only in the electric power plant for the generation of electricity and at combined heat and power plants for useful thermal output (process steam, district heating/cooling, space heating, or steam delivered to other end users).  As far as possible, do not include fuel that will be used in boilers with no connection to an electric power generator and are not part of the electric power station.  If these fuels cannot be separated, please provide a comment on Schedule 9, Comments.  Start-up and flame-stabilization fuels should be reported.  When fuel is purchased by and received at the plant and is resold, report the total receipts minus the amount sold.  See the below instruction regarding how to report the costs.  </w:t>
            </w:r>
          </w:p>
          <w:p w:rsidR="00E07465" w:rsidRPr="00D123B2" w:rsidRDefault="00E07465" w:rsidP="00E46772">
            <w:pPr>
              <w:widowControl w:val="0"/>
              <w:overflowPunct w:val="0"/>
              <w:autoSpaceDE w:val="0"/>
              <w:autoSpaceDN w:val="0"/>
              <w:adjustRightInd w:val="0"/>
              <w:spacing w:line="240" w:lineRule="auto"/>
              <w:rPr>
                <w:b/>
                <w:bCs/>
                <w:color w:val="auto"/>
                <w:szCs w:val="18"/>
              </w:rPr>
            </w:pPr>
            <w:r w:rsidRPr="00D123B2">
              <w:rPr>
                <w:b/>
                <w:bCs/>
                <w:color w:val="auto"/>
                <w:szCs w:val="18"/>
              </w:rPr>
              <w:t xml:space="preserve">                                                                            Cost of Fuel</w:t>
            </w:r>
          </w:p>
          <w:p w:rsidR="00E07465" w:rsidRPr="00D123B2" w:rsidRDefault="00E07465" w:rsidP="007379C7">
            <w:pPr>
              <w:numPr>
                <w:ilvl w:val="0"/>
                <w:numId w:val="14"/>
              </w:numPr>
              <w:autoSpaceDE w:val="0"/>
              <w:autoSpaceDN w:val="0"/>
              <w:adjustRightInd w:val="0"/>
              <w:spacing w:after="0" w:line="240" w:lineRule="auto"/>
              <w:rPr>
                <w:b/>
                <w:bCs/>
                <w:color w:val="auto"/>
                <w:kern w:val="0"/>
                <w:sz w:val="24"/>
                <w:szCs w:val="24"/>
              </w:rPr>
            </w:pPr>
            <w:r w:rsidRPr="00D123B2">
              <w:rPr>
                <w:b/>
                <w:bCs/>
                <w:color w:val="auto"/>
                <w:szCs w:val="18"/>
              </w:rPr>
              <w:t xml:space="preserve">Total Delivered Cost (all fuels): </w:t>
            </w:r>
            <w:r w:rsidRPr="00D123B2">
              <w:rPr>
                <w:color w:val="auto"/>
                <w:szCs w:val="18"/>
              </w:rPr>
              <w:t xml:space="preserve">Enter the delivered cost of the fuel in </w:t>
            </w:r>
            <w:r w:rsidR="00951D9A">
              <w:rPr>
                <w:color w:val="auto"/>
                <w:szCs w:val="18"/>
              </w:rPr>
              <w:t>cents</w:t>
            </w:r>
            <w:r w:rsidRPr="00D123B2">
              <w:rPr>
                <w:color w:val="auto"/>
                <w:szCs w:val="18"/>
              </w:rPr>
              <w:t xml:space="preserve"> per million Btu to the nearest 0.1 cent.  This cost should include all costs incurred in the purchase and delivery of the fuel to the plant</w:t>
            </w:r>
            <w:r w:rsidRPr="00DF5EC9">
              <w:rPr>
                <w:color w:val="auto"/>
                <w:szCs w:val="18"/>
              </w:rPr>
              <w:t xml:space="preserve">. </w:t>
            </w:r>
            <w:r w:rsidR="005B3DB6" w:rsidRPr="00DF5EC9">
              <w:rPr>
                <w:color w:val="auto"/>
                <w:szCs w:val="18"/>
              </w:rPr>
              <w:t xml:space="preserve"> </w:t>
            </w:r>
            <w:r w:rsidR="004B6244" w:rsidRPr="00DF5EC9">
              <w:rPr>
                <w:color w:val="auto"/>
                <w:szCs w:val="18"/>
              </w:rPr>
              <w:t>Maintenance and depreciation costs of coal delivered in railcars owned by the plant should be included.  Unloading costs should not be included.</w:t>
            </w:r>
            <w:r w:rsidRPr="00D123B2">
              <w:rPr>
                <w:color w:val="auto"/>
                <w:szCs w:val="18"/>
              </w:rPr>
              <w:t xml:space="preserve">  Do not include adjustments associated with prior months’ fuel costs.  The delivered price for fuel shipped under contract should include any penalties/premiums paid or expected to be paid on the fuel delivered during the month.  These adjustments should be made only by revising the appropriate prior months’ submissions</w:t>
            </w:r>
            <w:r w:rsidRPr="00D123B2">
              <w:rPr>
                <w:b/>
                <w:color w:val="auto"/>
                <w:szCs w:val="18"/>
              </w:rPr>
              <w:t xml:space="preserve">.  </w:t>
            </w:r>
            <w:r w:rsidRPr="00D123B2">
              <w:rPr>
                <w:bCs/>
                <w:color w:val="auto"/>
                <w:szCs w:val="18"/>
              </w:rPr>
              <w:t xml:space="preserve">The current month fuel costs should reflect only costs associated with the current month fuel deliveries. </w:t>
            </w:r>
            <w:r w:rsidRPr="00D123B2">
              <w:rPr>
                <w:color w:val="auto"/>
                <w:spacing w:val="-1"/>
                <w:szCs w:val="18"/>
              </w:rPr>
              <w:t xml:space="preserve">  If fuel received at the plant is resold, report the commodity cost and the total delivered cost as the cents per </w:t>
            </w:r>
            <w:proofErr w:type="spellStart"/>
            <w:r w:rsidRPr="00D123B2">
              <w:rPr>
                <w:color w:val="auto"/>
                <w:spacing w:val="-1"/>
                <w:szCs w:val="18"/>
              </w:rPr>
              <w:t>MMBtu</w:t>
            </w:r>
            <w:proofErr w:type="spellEnd"/>
            <w:r w:rsidRPr="00D123B2">
              <w:rPr>
                <w:color w:val="auto"/>
                <w:spacing w:val="-1"/>
                <w:szCs w:val="18"/>
              </w:rPr>
              <w:t xml:space="preserve"> paid for the original receipt.  Do not discount the costs by the revenue received for the sale of the fuel</w:t>
            </w:r>
            <w:r w:rsidRPr="00D123B2">
              <w:rPr>
                <w:bCs/>
                <w:color w:val="auto"/>
                <w:szCs w:val="18"/>
              </w:rPr>
              <w:t>.</w:t>
            </w:r>
          </w:p>
          <w:p w:rsidR="00E07465" w:rsidRPr="00FA0B4C" w:rsidRDefault="00E07465" w:rsidP="00DB2961">
            <w:pPr>
              <w:autoSpaceDE w:val="0"/>
              <w:autoSpaceDN w:val="0"/>
              <w:adjustRightInd w:val="0"/>
              <w:spacing w:after="0" w:line="240" w:lineRule="auto"/>
              <w:ind w:left="360"/>
              <w:rPr>
                <w:b/>
                <w:bCs/>
                <w:color w:val="auto"/>
                <w:kern w:val="0"/>
                <w:sz w:val="24"/>
                <w:szCs w:val="24"/>
              </w:rPr>
            </w:pPr>
          </w:p>
          <w:p w:rsidR="00E07465" w:rsidRPr="00FA0B4C" w:rsidRDefault="00E07465" w:rsidP="007379C7">
            <w:pPr>
              <w:numPr>
                <w:ilvl w:val="0"/>
                <w:numId w:val="14"/>
              </w:numPr>
              <w:autoSpaceDE w:val="0"/>
              <w:autoSpaceDN w:val="0"/>
              <w:adjustRightInd w:val="0"/>
              <w:spacing w:after="0" w:line="240" w:lineRule="auto"/>
              <w:rPr>
                <w:b/>
                <w:bCs/>
                <w:color w:val="auto"/>
                <w:kern w:val="0"/>
                <w:sz w:val="24"/>
                <w:szCs w:val="24"/>
              </w:rPr>
            </w:pPr>
            <w:r w:rsidRPr="00FA0B4C">
              <w:rPr>
                <w:bCs/>
                <w:color w:val="auto"/>
                <w:szCs w:val="18"/>
              </w:rPr>
              <w:t xml:space="preserve"> For natural gas, include the following pipeline charges:  fuel losses, transportation reservation charges, balancing costs, and distribution system costs outside of the plant.  Because these types of fees can skew the cost of the fuel per </w:t>
            </w:r>
            <w:proofErr w:type="spellStart"/>
            <w:r w:rsidRPr="00FA0B4C">
              <w:rPr>
                <w:bCs/>
                <w:color w:val="auto"/>
                <w:szCs w:val="18"/>
              </w:rPr>
              <w:t>MMBtu</w:t>
            </w:r>
            <w:proofErr w:type="spellEnd"/>
            <w:r w:rsidRPr="00FA0B4C">
              <w:rPr>
                <w:bCs/>
                <w:color w:val="auto"/>
                <w:szCs w:val="18"/>
              </w:rPr>
              <w:t xml:space="preserve">, please provide an explanation in an </w:t>
            </w:r>
            <w:r>
              <w:rPr>
                <w:bCs/>
                <w:color w:val="auto"/>
                <w:szCs w:val="18"/>
              </w:rPr>
              <w:t>edit</w:t>
            </w:r>
            <w:r w:rsidRPr="00FA0B4C">
              <w:rPr>
                <w:bCs/>
                <w:color w:val="auto"/>
                <w:szCs w:val="18"/>
              </w:rPr>
              <w:t xml:space="preserve"> log override comment, e.g. “This price includes a reservation fee of </w:t>
            </w:r>
            <w:r w:rsidRPr="00FA0B4C">
              <w:rPr>
                <w:bCs/>
                <w:outline/>
                <w:color w:val="auto"/>
                <w:szCs w:val="18"/>
              </w:rPr>
              <w:t>x</w:t>
            </w:r>
            <w:r w:rsidRPr="00FA0B4C">
              <w:rPr>
                <w:bCs/>
                <w:color w:val="auto"/>
                <w:szCs w:val="18"/>
              </w:rPr>
              <w:t xml:space="preserve"> dollars.” </w:t>
            </w:r>
          </w:p>
          <w:p w:rsidR="00E07465" w:rsidRPr="00FA0B4C" w:rsidRDefault="00E07465" w:rsidP="00DB2961">
            <w:pPr>
              <w:autoSpaceDE w:val="0"/>
              <w:autoSpaceDN w:val="0"/>
              <w:adjustRightInd w:val="0"/>
              <w:spacing w:after="0" w:line="240" w:lineRule="auto"/>
              <w:ind w:left="360"/>
              <w:rPr>
                <w:b/>
                <w:bCs/>
                <w:color w:val="auto"/>
                <w:kern w:val="0"/>
                <w:sz w:val="24"/>
                <w:szCs w:val="24"/>
              </w:rPr>
            </w:pPr>
          </w:p>
          <w:p w:rsidR="00E07465" w:rsidRPr="00FA0B4C" w:rsidRDefault="00E07465" w:rsidP="00DB2961">
            <w:pPr>
              <w:widowControl w:val="0"/>
              <w:numPr>
                <w:ilvl w:val="0"/>
                <w:numId w:val="14"/>
              </w:numPr>
              <w:overflowPunct w:val="0"/>
              <w:autoSpaceDE w:val="0"/>
              <w:autoSpaceDN w:val="0"/>
              <w:adjustRightInd w:val="0"/>
              <w:spacing w:line="274" w:lineRule="auto"/>
              <w:rPr>
                <w:color w:val="auto"/>
                <w:szCs w:val="18"/>
              </w:rPr>
            </w:pPr>
            <w:r w:rsidRPr="00FA0B4C">
              <w:rPr>
                <w:b/>
                <w:bCs/>
                <w:color w:val="auto"/>
                <w:szCs w:val="18"/>
              </w:rPr>
              <w:t>Commodity Cost (Coal</w:t>
            </w:r>
            <w:r>
              <w:rPr>
                <w:b/>
                <w:bCs/>
                <w:color w:val="auto"/>
                <w:szCs w:val="18"/>
              </w:rPr>
              <w:t xml:space="preserve">, Petroleum Coke, </w:t>
            </w:r>
            <w:r w:rsidRPr="00FA0B4C">
              <w:rPr>
                <w:b/>
                <w:bCs/>
                <w:color w:val="auto"/>
                <w:szCs w:val="18"/>
              </w:rPr>
              <w:t xml:space="preserve">and Natural Gas Only): </w:t>
            </w:r>
            <w:r w:rsidRPr="00FA0B4C">
              <w:rPr>
                <w:color w:val="auto"/>
                <w:szCs w:val="18"/>
              </w:rPr>
              <w:t xml:space="preserve">The commodity cost is the price of that fuel (in </w:t>
            </w:r>
            <w:r w:rsidRPr="00951D9A">
              <w:rPr>
                <w:color w:val="auto"/>
                <w:szCs w:val="18"/>
              </w:rPr>
              <w:t xml:space="preserve">cents </w:t>
            </w:r>
            <w:r w:rsidRPr="00FA0B4C">
              <w:rPr>
                <w:color w:val="auto"/>
                <w:szCs w:val="18"/>
              </w:rPr>
              <w:t xml:space="preserve">per million Btu) at the point of first loading (free on board mine/transportation pipeline (FOB)) including taxes and any quality-related charges or credits.  The commodity cost does not include: loading and unloading charges, dust proofing, freeze conditioning, switching charges, diesel fuel surcharges, pipeline charges, or any other charges relating to the movement of the fuel to the point of use.  In the case of natural gas this is typically the </w:t>
            </w:r>
            <w:proofErr w:type="gramStart"/>
            <w:r w:rsidRPr="00FA0B4C">
              <w:rPr>
                <w:color w:val="auto"/>
                <w:szCs w:val="18"/>
              </w:rPr>
              <w:t xml:space="preserve">price of the gas </w:t>
            </w:r>
            <w:smartTag w:uri="urn:schemas-microsoft-com:office:smarttags" w:element="stockticker">
              <w:r w:rsidRPr="00FA0B4C">
                <w:rPr>
                  <w:color w:val="auto"/>
                  <w:szCs w:val="18"/>
                </w:rPr>
                <w:t>FOB</w:t>
              </w:r>
            </w:smartTag>
            <w:proofErr w:type="gramEnd"/>
            <w:r w:rsidRPr="00FA0B4C">
              <w:rPr>
                <w:color w:val="auto"/>
                <w:szCs w:val="18"/>
              </w:rPr>
              <w:t xml:space="preserve"> the transmission pipeline. </w:t>
            </w:r>
          </w:p>
          <w:p w:rsidR="00E07465" w:rsidRDefault="00E07465" w:rsidP="003871CC">
            <w:pPr>
              <w:widowControl w:val="0"/>
              <w:numPr>
                <w:ilvl w:val="0"/>
                <w:numId w:val="14"/>
              </w:numPr>
              <w:overflowPunct w:val="0"/>
              <w:autoSpaceDE w:val="0"/>
              <w:autoSpaceDN w:val="0"/>
              <w:adjustRightInd w:val="0"/>
              <w:spacing w:line="274" w:lineRule="auto"/>
              <w:rPr>
                <w:color w:val="auto"/>
                <w:szCs w:val="18"/>
              </w:rPr>
            </w:pPr>
            <w:r w:rsidRPr="00FA0B4C">
              <w:rPr>
                <w:color w:val="auto"/>
                <w:szCs w:val="18"/>
              </w:rPr>
              <w:t>For fuel purchased via a hedging contract, report the actual fuel supplier, not the hedge contract.  Report the cost net of gains/losses as a result of the contract.</w:t>
            </w:r>
          </w:p>
          <w:p w:rsidR="00AC218C" w:rsidRPr="00FA0B4C" w:rsidRDefault="00AC218C" w:rsidP="00AC218C">
            <w:pPr>
              <w:widowControl w:val="0"/>
              <w:overflowPunct w:val="0"/>
              <w:autoSpaceDE w:val="0"/>
              <w:autoSpaceDN w:val="0"/>
              <w:adjustRightInd w:val="0"/>
              <w:spacing w:line="274" w:lineRule="auto"/>
              <w:ind w:left="360"/>
              <w:rPr>
                <w:color w:val="auto"/>
                <w:szCs w:val="18"/>
              </w:rPr>
            </w:pPr>
          </w:p>
          <w:p w:rsidR="00E07465" w:rsidRPr="00FA0B4C" w:rsidRDefault="00E07465" w:rsidP="00325EBA">
            <w:pPr>
              <w:widowControl w:val="0"/>
              <w:overflowPunct w:val="0"/>
              <w:autoSpaceDE w:val="0"/>
              <w:autoSpaceDN w:val="0"/>
              <w:adjustRightInd w:val="0"/>
              <w:spacing w:before="240" w:after="240" w:line="274" w:lineRule="auto"/>
              <w:jc w:val="center"/>
              <w:rPr>
                <w:b/>
                <w:bCs/>
                <w:color w:val="auto"/>
                <w:szCs w:val="18"/>
              </w:rPr>
            </w:pPr>
            <w:r w:rsidRPr="00FA0B4C">
              <w:rPr>
                <w:b/>
                <w:bCs/>
                <w:color w:val="auto"/>
                <w:szCs w:val="18"/>
              </w:rPr>
              <w:t xml:space="preserve">SCHEDULE 2. PAGE 2. </w:t>
            </w:r>
            <w:r w:rsidRPr="00FA0B4C">
              <w:rPr>
                <w:b/>
                <w:bCs/>
                <w:caps/>
                <w:color w:val="auto"/>
                <w:szCs w:val="18"/>
              </w:rPr>
              <w:t xml:space="preserve">Quality of Fuel </w:t>
            </w:r>
            <w:smartTag w:uri="urn:schemas-microsoft-com:office:smarttags" w:element="stockticker">
              <w:r w:rsidRPr="00FA0B4C">
                <w:rPr>
                  <w:b/>
                  <w:bCs/>
                  <w:caps/>
                  <w:color w:val="auto"/>
                  <w:szCs w:val="18"/>
                </w:rPr>
                <w:t>AND</w:t>
              </w:r>
            </w:smartTag>
            <w:r w:rsidRPr="00FA0B4C">
              <w:rPr>
                <w:b/>
                <w:bCs/>
                <w:caps/>
                <w:color w:val="auto"/>
                <w:szCs w:val="18"/>
              </w:rPr>
              <w:t xml:space="preserve"> TRANSPORTATION INFORMATION</w:t>
            </w:r>
            <w:r w:rsidR="00325EBA">
              <w:rPr>
                <w:b/>
                <w:bCs/>
                <w:caps/>
                <w:color w:val="auto"/>
                <w:szCs w:val="18"/>
              </w:rPr>
              <w:br/>
            </w:r>
            <w:r w:rsidR="00325EBA">
              <w:rPr>
                <w:b/>
                <w:bCs/>
                <w:color w:val="auto"/>
                <w:szCs w:val="18"/>
              </w:rPr>
              <w:br/>
            </w:r>
            <w:r w:rsidRPr="00FA0B4C">
              <w:rPr>
                <w:b/>
                <w:bCs/>
                <w:color w:val="auto"/>
                <w:szCs w:val="18"/>
              </w:rPr>
              <w:t>Quality of Fuel</w:t>
            </w:r>
          </w:p>
          <w:p w:rsidR="00432736" w:rsidRPr="00FA0B4C" w:rsidRDefault="00E07465" w:rsidP="003871CC">
            <w:pPr>
              <w:widowControl w:val="0"/>
              <w:overflowPunct w:val="0"/>
              <w:autoSpaceDE w:val="0"/>
              <w:autoSpaceDN w:val="0"/>
              <w:adjustRightInd w:val="0"/>
              <w:spacing w:line="274" w:lineRule="auto"/>
              <w:rPr>
                <w:color w:val="auto"/>
                <w:szCs w:val="18"/>
              </w:rPr>
            </w:pPr>
            <w:r w:rsidRPr="00FA0B4C">
              <w:rPr>
                <w:b/>
                <w:bCs/>
                <w:color w:val="auto"/>
                <w:szCs w:val="18"/>
              </w:rPr>
              <w:t xml:space="preserve">Fuel Supplier Name, Contract Type, Quantity </w:t>
            </w:r>
            <w:r w:rsidR="00951D9A">
              <w:rPr>
                <w:b/>
                <w:bCs/>
                <w:color w:val="auto"/>
                <w:szCs w:val="18"/>
              </w:rPr>
              <w:t>Purchased</w:t>
            </w:r>
            <w:r w:rsidRPr="00FA0B4C">
              <w:rPr>
                <w:b/>
                <w:bCs/>
                <w:color w:val="auto"/>
                <w:szCs w:val="18"/>
              </w:rPr>
              <w:t xml:space="preserve">, and Energy Source </w:t>
            </w:r>
            <w:r w:rsidRPr="00FA0B4C">
              <w:rPr>
                <w:color w:val="auto"/>
                <w:szCs w:val="18"/>
              </w:rPr>
              <w:t xml:space="preserve">is </w:t>
            </w:r>
            <w:proofErr w:type="spellStart"/>
            <w:r>
              <w:rPr>
                <w:color w:val="auto"/>
                <w:szCs w:val="18"/>
              </w:rPr>
              <w:t>prepopulated</w:t>
            </w:r>
            <w:proofErr w:type="spellEnd"/>
            <w:r w:rsidRPr="00FA0B4C">
              <w:rPr>
                <w:color w:val="auto"/>
                <w:szCs w:val="18"/>
              </w:rPr>
              <w:t xml:space="preserve"> for e-file users based on the data entered on page 1 of </w:t>
            </w:r>
            <w:r w:rsidRPr="00FA0B4C">
              <w:rPr>
                <w:caps/>
                <w:color w:val="auto"/>
                <w:szCs w:val="18"/>
              </w:rPr>
              <w:t xml:space="preserve">schedule </w:t>
            </w:r>
            <w:r w:rsidRPr="00FA0B4C">
              <w:rPr>
                <w:color w:val="auto"/>
                <w:szCs w:val="18"/>
              </w:rPr>
              <w:t>2.</w:t>
            </w:r>
          </w:p>
          <w:p w:rsidR="00E07465" w:rsidRPr="00FA0B4C" w:rsidRDefault="00E07465" w:rsidP="0006013E">
            <w:pPr>
              <w:widowControl w:val="0"/>
              <w:numPr>
                <w:ilvl w:val="0"/>
                <w:numId w:val="28"/>
              </w:numPr>
              <w:overflowPunct w:val="0"/>
              <w:autoSpaceDE w:val="0"/>
              <w:autoSpaceDN w:val="0"/>
              <w:adjustRightInd w:val="0"/>
              <w:spacing w:line="274" w:lineRule="auto"/>
              <w:rPr>
                <w:color w:val="auto"/>
                <w:szCs w:val="18"/>
              </w:rPr>
            </w:pPr>
            <w:r w:rsidRPr="00FA0B4C">
              <w:rPr>
                <w:b/>
                <w:bCs/>
                <w:color w:val="auto"/>
                <w:szCs w:val="18"/>
              </w:rPr>
              <w:t xml:space="preserve">Heat Content: </w:t>
            </w:r>
            <w:r w:rsidRPr="00FA0B4C">
              <w:rPr>
                <w:color w:val="auto"/>
                <w:szCs w:val="18"/>
              </w:rPr>
              <w:t xml:space="preserve">Enter the actual (not contractual) average Btu content for each fuel purchase in terms </w:t>
            </w:r>
            <w:r w:rsidRPr="00FA0B4C">
              <w:rPr>
                <w:color w:val="auto"/>
                <w:szCs w:val="18"/>
              </w:rPr>
              <w:lastRenderedPageBreak/>
              <w:t>of million (</w:t>
            </w:r>
            <w:proofErr w:type="spellStart"/>
            <w:r w:rsidRPr="00FA0B4C">
              <w:rPr>
                <w:color w:val="auto"/>
                <w:szCs w:val="18"/>
              </w:rPr>
              <w:t>MMBtu</w:t>
            </w:r>
            <w:proofErr w:type="spellEnd"/>
            <w:r w:rsidRPr="00FA0B4C">
              <w:rPr>
                <w:color w:val="auto"/>
                <w:szCs w:val="18"/>
              </w:rPr>
              <w:t xml:space="preserve">) per ton for solid fuel, </w:t>
            </w:r>
            <w:proofErr w:type="spellStart"/>
            <w:r w:rsidRPr="00FA0B4C">
              <w:rPr>
                <w:color w:val="auto"/>
                <w:szCs w:val="18"/>
              </w:rPr>
              <w:t>MMBtu</w:t>
            </w:r>
            <w:proofErr w:type="spellEnd"/>
            <w:r w:rsidRPr="00FA0B4C">
              <w:rPr>
                <w:color w:val="auto"/>
                <w:szCs w:val="18"/>
              </w:rPr>
              <w:t xml:space="preserve"> per barrel for liquid fuel, and </w:t>
            </w:r>
            <w:proofErr w:type="spellStart"/>
            <w:r w:rsidRPr="00FA0B4C">
              <w:rPr>
                <w:color w:val="auto"/>
                <w:szCs w:val="18"/>
              </w:rPr>
              <w:t>MMBtu</w:t>
            </w:r>
            <w:proofErr w:type="spellEnd"/>
            <w:r w:rsidRPr="00FA0B4C">
              <w:rPr>
                <w:color w:val="auto"/>
                <w:szCs w:val="18"/>
              </w:rPr>
              <w:t xml:space="preserve"> per thousand cubic feet for gas.  Show to the nearest 0.001 </w:t>
            </w:r>
            <w:proofErr w:type="spellStart"/>
            <w:r w:rsidRPr="00FA0B4C">
              <w:rPr>
                <w:color w:val="auto"/>
                <w:szCs w:val="18"/>
              </w:rPr>
              <w:t>MMBtu</w:t>
            </w:r>
            <w:proofErr w:type="spellEnd"/>
            <w:r w:rsidRPr="00FA0B4C">
              <w:rPr>
                <w:color w:val="auto"/>
                <w:szCs w:val="18"/>
              </w:rPr>
              <w:t>.  Refer to Table 8 for approximate ranges.</w:t>
            </w:r>
          </w:p>
          <w:p w:rsidR="00E07465" w:rsidRPr="00FA0B4C" w:rsidRDefault="00E07465" w:rsidP="003871CC">
            <w:pPr>
              <w:widowControl w:val="0"/>
              <w:numPr>
                <w:ilvl w:val="0"/>
                <w:numId w:val="28"/>
              </w:numPr>
              <w:spacing w:before="120"/>
              <w:rPr>
                <w:color w:val="auto"/>
                <w:szCs w:val="18"/>
              </w:rPr>
            </w:pPr>
            <w:r w:rsidRPr="00FA0B4C">
              <w:rPr>
                <w:b/>
                <w:bCs/>
                <w:color w:val="auto"/>
                <w:szCs w:val="18"/>
              </w:rPr>
              <w:t>Sulfur Content:</w:t>
            </w:r>
            <w:r w:rsidRPr="00FA0B4C">
              <w:rPr>
                <w:color w:val="auto"/>
                <w:szCs w:val="18"/>
              </w:rPr>
              <w:t xml:space="preserve"> For all </w:t>
            </w:r>
            <w:r>
              <w:rPr>
                <w:color w:val="auto"/>
                <w:szCs w:val="18"/>
              </w:rPr>
              <w:t xml:space="preserve">coal types, petroleum </w:t>
            </w:r>
            <w:proofErr w:type="gramStart"/>
            <w:r>
              <w:rPr>
                <w:color w:val="auto"/>
                <w:szCs w:val="18"/>
              </w:rPr>
              <w:t>coke</w:t>
            </w:r>
            <w:r w:rsidRPr="00215AA9">
              <w:rPr>
                <w:color w:val="FF0000"/>
                <w:szCs w:val="18"/>
              </w:rPr>
              <w:t xml:space="preserve">, </w:t>
            </w:r>
            <w:r w:rsidR="001711E5" w:rsidRPr="00215AA9">
              <w:rPr>
                <w:color w:val="auto"/>
                <w:szCs w:val="18"/>
              </w:rPr>
              <w:t xml:space="preserve">and </w:t>
            </w:r>
            <w:r w:rsidRPr="00215AA9">
              <w:rPr>
                <w:color w:val="auto"/>
                <w:szCs w:val="18"/>
              </w:rPr>
              <w:t>residual fuel oil, enter</w:t>
            </w:r>
            <w:proofErr w:type="gramEnd"/>
            <w:r w:rsidRPr="00215AA9">
              <w:rPr>
                <w:color w:val="auto"/>
                <w:szCs w:val="18"/>
              </w:rPr>
              <w:t xml:space="preserve"> the</w:t>
            </w:r>
            <w:r w:rsidRPr="00FA0B4C">
              <w:rPr>
                <w:color w:val="auto"/>
                <w:szCs w:val="18"/>
              </w:rPr>
              <w:t xml:space="preserve"> sulfur content of the fuel in terms of percent sulfur by weight.  Show to the nearest 0.01 percent.  Refer to Table 1 for approximate ranges.</w:t>
            </w:r>
          </w:p>
          <w:p w:rsidR="00E07465" w:rsidRDefault="00E07465" w:rsidP="0080380A">
            <w:pPr>
              <w:widowControl w:val="0"/>
              <w:numPr>
                <w:ilvl w:val="0"/>
                <w:numId w:val="29"/>
              </w:numPr>
              <w:spacing w:before="240"/>
              <w:rPr>
                <w:color w:val="auto"/>
                <w:szCs w:val="18"/>
              </w:rPr>
            </w:pPr>
            <w:r w:rsidRPr="00FA0B4C">
              <w:rPr>
                <w:color w:val="auto"/>
                <w:szCs w:val="18"/>
              </w:rPr>
              <w:br w:type="page"/>
            </w:r>
            <w:r w:rsidRPr="00FA0B4C">
              <w:rPr>
                <w:b/>
                <w:bCs/>
                <w:color w:val="auto"/>
                <w:szCs w:val="18"/>
              </w:rPr>
              <w:t xml:space="preserve">Ash Content: </w:t>
            </w:r>
            <w:r w:rsidRPr="00FA0B4C">
              <w:rPr>
                <w:color w:val="auto"/>
                <w:szCs w:val="18"/>
              </w:rPr>
              <w:t>F</w:t>
            </w:r>
            <w:r w:rsidRPr="00FA0B4C">
              <w:rPr>
                <w:bCs/>
                <w:color w:val="auto"/>
                <w:szCs w:val="18"/>
              </w:rPr>
              <w:t xml:space="preserve">or coal </w:t>
            </w:r>
            <w:r>
              <w:rPr>
                <w:bCs/>
                <w:color w:val="auto"/>
                <w:szCs w:val="18"/>
              </w:rPr>
              <w:t>and petroleum coke</w:t>
            </w:r>
            <w:r w:rsidRPr="00FA0B4C">
              <w:rPr>
                <w:bCs/>
                <w:color w:val="auto"/>
                <w:szCs w:val="18"/>
              </w:rPr>
              <w:t xml:space="preserve">, enter the ash content of the fuel in terms of percent ash by weight.  Show to the nearest 0.1 percent.  </w:t>
            </w:r>
            <w:r>
              <w:rPr>
                <w:bCs/>
                <w:color w:val="auto"/>
                <w:szCs w:val="18"/>
              </w:rPr>
              <w:t>Enter a comment in Schedule 9</w:t>
            </w:r>
            <w:r w:rsidRPr="00FA0B4C">
              <w:rPr>
                <w:bCs/>
                <w:color w:val="auto"/>
                <w:szCs w:val="18"/>
              </w:rPr>
              <w:t xml:space="preserve"> if the reported ash content for coal is an estimate.  </w:t>
            </w:r>
            <w:r w:rsidRPr="00FA0B4C">
              <w:rPr>
                <w:color w:val="auto"/>
                <w:szCs w:val="18"/>
              </w:rPr>
              <w:t>Refer to Table 1 for approximate ranges.</w:t>
            </w:r>
          </w:p>
          <w:p w:rsidR="00DE32B5" w:rsidRPr="00215AA9" w:rsidRDefault="00E07465" w:rsidP="00DE32B5">
            <w:pPr>
              <w:widowControl w:val="0"/>
              <w:numPr>
                <w:ilvl w:val="0"/>
                <w:numId w:val="29"/>
              </w:numPr>
              <w:spacing w:before="240"/>
              <w:rPr>
                <w:color w:val="auto"/>
                <w:szCs w:val="18"/>
              </w:rPr>
            </w:pPr>
            <w:r w:rsidRPr="00215AA9">
              <w:rPr>
                <w:b/>
                <w:bCs/>
                <w:color w:val="auto"/>
                <w:szCs w:val="18"/>
              </w:rPr>
              <w:t xml:space="preserve">Mercury Content:  </w:t>
            </w:r>
            <w:r w:rsidRPr="00215AA9">
              <w:rPr>
                <w:color w:val="auto"/>
                <w:szCs w:val="18"/>
              </w:rPr>
              <w:t>For coal only, enter the mercury content in parts per million (</w:t>
            </w:r>
            <w:proofErr w:type="spellStart"/>
            <w:r w:rsidRPr="00215AA9">
              <w:rPr>
                <w:color w:val="auto"/>
                <w:szCs w:val="18"/>
              </w:rPr>
              <w:t>ppm</w:t>
            </w:r>
            <w:proofErr w:type="spellEnd"/>
            <w:r w:rsidRPr="00215AA9">
              <w:rPr>
                <w:color w:val="auto"/>
                <w:szCs w:val="18"/>
              </w:rPr>
              <w:t>).  Show to the nearest 0.001 parts per million (</w:t>
            </w:r>
            <w:proofErr w:type="spellStart"/>
            <w:r w:rsidRPr="00215AA9">
              <w:rPr>
                <w:color w:val="auto"/>
                <w:szCs w:val="18"/>
              </w:rPr>
              <w:t>ppm</w:t>
            </w:r>
            <w:proofErr w:type="spellEnd"/>
            <w:r w:rsidRPr="00215AA9">
              <w:rPr>
                <w:color w:val="auto"/>
                <w:szCs w:val="18"/>
              </w:rPr>
              <w:t>).  If lab tests of the coal receipts do not include the mercury content, enter the amount specified in the contract with the supplier.  Refer to Table 1 for approximate ranges. If mercury content is unknown, enter 9.</w:t>
            </w:r>
          </w:p>
          <w:p w:rsidR="00E07465" w:rsidRPr="00FA0B4C" w:rsidRDefault="00E07465" w:rsidP="00BC33BF">
            <w:pPr>
              <w:widowControl w:val="0"/>
              <w:tabs>
                <w:tab w:val="num" w:pos="347"/>
              </w:tabs>
              <w:spacing w:after="0" w:line="240" w:lineRule="auto"/>
              <w:ind w:left="347" w:hanging="347"/>
              <w:jc w:val="center"/>
              <w:rPr>
                <w:b/>
                <w:bCs/>
                <w:color w:val="auto"/>
                <w:szCs w:val="18"/>
              </w:rPr>
            </w:pPr>
            <w:r w:rsidRPr="00FA0B4C">
              <w:rPr>
                <w:b/>
                <w:bCs/>
                <w:color w:val="auto"/>
                <w:szCs w:val="18"/>
              </w:rPr>
              <w:t>Table 1</w:t>
            </w:r>
          </w:p>
          <w:tbl>
            <w:tblPr>
              <w:tblW w:w="7200" w:type="dxa"/>
              <w:tblInd w:w="879" w:type="dxa"/>
              <w:tblLayout w:type="fixed"/>
              <w:tblCellMar>
                <w:left w:w="0" w:type="dxa"/>
                <w:right w:w="0" w:type="dxa"/>
              </w:tblCellMar>
              <w:tblLook w:val="0000"/>
            </w:tblPr>
            <w:tblGrid>
              <w:gridCol w:w="1613"/>
              <w:gridCol w:w="2035"/>
              <w:gridCol w:w="2099"/>
              <w:gridCol w:w="1453"/>
            </w:tblGrid>
            <w:tr w:rsidR="00E07465" w:rsidRPr="00215AA9" w:rsidTr="0080380A">
              <w:trPr>
                <w:trHeight w:val="132"/>
              </w:trPr>
              <w:tc>
                <w:tcPr>
                  <w:tcW w:w="1613" w:type="dxa"/>
                  <w:tcBorders>
                    <w:top w:val="single" w:sz="8" w:space="0" w:color="000000"/>
                    <w:left w:val="single" w:sz="6" w:space="0" w:color="000000"/>
                    <w:bottom w:val="single" w:sz="6" w:space="0" w:color="000000"/>
                    <w:right w:val="single" w:sz="6" w:space="0" w:color="000000"/>
                  </w:tcBorders>
                  <w:shd w:val="clear" w:color="auto" w:fill="DDD9C3"/>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b/>
                      <w:bCs/>
                      <w:color w:val="auto"/>
                      <w:szCs w:val="18"/>
                    </w:rPr>
                  </w:pPr>
                </w:p>
                <w:p w:rsidR="00E07465" w:rsidRPr="00215AA9" w:rsidRDefault="001178D7" w:rsidP="007402D0">
                  <w:pPr>
                    <w:widowControl w:val="0"/>
                    <w:tabs>
                      <w:tab w:val="num" w:pos="0"/>
                    </w:tabs>
                    <w:spacing w:after="0" w:line="240" w:lineRule="auto"/>
                    <w:ind w:hanging="347"/>
                    <w:jc w:val="center"/>
                    <w:rPr>
                      <w:b/>
                      <w:bCs/>
                      <w:color w:val="auto"/>
                      <w:szCs w:val="18"/>
                    </w:rPr>
                  </w:pPr>
                  <w:r w:rsidRPr="001178D7">
                    <w:rPr>
                      <w:color w:val="auto"/>
                      <w:kern w:val="0"/>
                      <w:szCs w:val="18"/>
                    </w:rPr>
                    <w:pict>
                      <v:shape id="_x0000_s1057" type="#_x0000_t201" style="position:absolute;left:0;text-align:left;margin-left:149.15pt;margin-top:212.9pt;width:413.85pt;height:167.7pt;z-index:251657728;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r w:rsidR="00E07465" w:rsidRPr="00215AA9">
                    <w:rPr>
                      <w:b/>
                      <w:bCs/>
                      <w:color w:val="auto"/>
                      <w:szCs w:val="18"/>
                    </w:rPr>
                    <w:t>Fuel</w:t>
                  </w:r>
                </w:p>
              </w:tc>
              <w:tc>
                <w:tcPr>
                  <w:tcW w:w="2035" w:type="dxa"/>
                  <w:tcBorders>
                    <w:top w:val="single" w:sz="8" w:space="0" w:color="000000"/>
                    <w:left w:val="single" w:sz="6" w:space="0" w:color="000000"/>
                    <w:bottom w:val="single" w:sz="6" w:space="0" w:color="000000"/>
                    <w:right w:val="single" w:sz="6" w:space="0" w:color="000000"/>
                  </w:tcBorders>
                  <w:shd w:val="clear" w:color="auto" w:fill="DDD9C3"/>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b/>
                      <w:bCs/>
                      <w:color w:val="auto"/>
                      <w:szCs w:val="18"/>
                    </w:rPr>
                  </w:pPr>
                </w:p>
                <w:p w:rsidR="00E07465" w:rsidRPr="00215AA9" w:rsidRDefault="00E07465" w:rsidP="007402D0">
                  <w:pPr>
                    <w:widowControl w:val="0"/>
                    <w:tabs>
                      <w:tab w:val="num" w:pos="0"/>
                    </w:tabs>
                    <w:spacing w:after="0" w:line="240" w:lineRule="auto"/>
                    <w:ind w:hanging="347"/>
                    <w:jc w:val="center"/>
                    <w:rPr>
                      <w:b/>
                      <w:bCs/>
                      <w:color w:val="auto"/>
                      <w:szCs w:val="18"/>
                    </w:rPr>
                  </w:pPr>
                  <w:r w:rsidRPr="00215AA9">
                    <w:rPr>
                      <w:b/>
                      <w:bCs/>
                      <w:color w:val="auto"/>
                      <w:szCs w:val="18"/>
                    </w:rPr>
                    <w:t>% Sulfur</w:t>
                  </w:r>
                </w:p>
              </w:tc>
              <w:tc>
                <w:tcPr>
                  <w:tcW w:w="2099" w:type="dxa"/>
                  <w:tcBorders>
                    <w:top w:val="single" w:sz="8" w:space="0" w:color="000000"/>
                    <w:left w:val="single" w:sz="6" w:space="0" w:color="000000"/>
                    <w:bottom w:val="single" w:sz="6" w:space="0" w:color="000000"/>
                    <w:right w:val="single" w:sz="6" w:space="0" w:color="000000"/>
                  </w:tcBorders>
                  <w:shd w:val="clear" w:color="auto" w:fill="DDD9C3"/>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b/>
                      <w:bCs/>
                      <w:color w:val="auto"/>
                      <w:szCs w:val="18"/>
                    </w:rPr>
                  </w:pPr>
                </w:p>
                <w:p w:rsidR="00E07465" w:rsidRPr="00215AA9" w:rsidRDefault="00E07465" w:rsidP="007402D0">
                  <w:pPr>
                    <w:widowControl w:val="0"/>
                    <w:tabs>
                      <w:tab w:val="num" w:pos="0"/>
                    </w:tabs>
                    <w:spacing w:after="0" w:line="240" w:lineRule="auto"/>
                    <w:ind w:hanging="347"/>
                    <w:jc w:val="center"/>
                    <w:rPr>
                      <w:b/>
                      <w:bCs/>
                      <w:color w:val="auto"/>
                      <w:szCs w:val="18"/>
                    </w:rPr>
                  </w:pPr>
                  <w:r w:rsidRPr="00215AA9">
                    <w:rPr>
                      <w:b/>
                      <w:bCs/>
                      <w:color w:val="auto"/>
                      <w:szCs w:val="18"/>
                    </w:rPr>
                    <w:t>% Ash</w:t>
                  </w:r>
                </w:p>
              </w:tc>
              <w:tc>
                <w:tcPr>
                  <w:tcW w:w="1453" w:type="dxa"/>
                  <w:tcBorders>
                    <w:top w:val="single" w:sz="8" w:space="0" w:color="000000"/>
                    <w:left w:val="single" w:sz="6" w:space="0" w:color="000000"/>
                    <w:bottom w:val="single" w:sz="6" w:space="0" w:color="000000"/>
                    <w:right w:val="single" w:sz="6" w:space="0" w:color="000000"/>
                  </w:tcBorders>
                  <w:shd w:val="clear" w:color="auto" w:fill="DDD9C3"/>
                  <w:tcMar>
                    <w:top w:w="1" w:type="dxa"/>
                    <w:left w:w="1" w:type="dxa"/>
                    <w:bottom w:w="1" w:type="dxa"/>
                    <w:right w:w="1" w:type="dxa"/>
                  </w:tcMar>
                </w:tcPr>
                <w:p w:rsidR="00E07465" w:rsidRPr="00215AA9" w:rsidRDefault="00E07465" w:rsidP="00D123B2">
                  <w:pPr>
                    <w:widowControl w:val="0"/>
                    <w:tabs>
                      <w:tab w:val="num" w:pos="0"/>
                    </w:tabs>
                    <w:spacing w:after="0" w:line="240" w:lineRule="auto"/>
                    <w:ind w:firstLine="192"/>
                    <w:jc w:val="center"/>
                    <w:rPr>
                      <w:b/>
                      <w:bCs/>
                      <w:color w:val="auto"/>
                      <w:szCs w:val="18"/>
                    </w:rPr>
                  </w:pPr>
                  <w:r w:rsidRPr="00215AA9">
                    <w:rPr>
                      <w:b/>
                      <w:bCs/>
                      <w:color w:val="auto"/>
                      <w:szCs w:val="18"/>
                    </w:rPr>
                    <w:t>Mercury</w:t>
                  </w:r>
                </w:p>
                <w:p w:rsidR="00E07465" w:rsidRPr="00215AA9" w:rsidRDefault="00E07465" w:rsidP="00D123B2">
                  <w:pPr>
                    <w:widowControl w:val="0"/>
                    <w:tabs>
                      <w:tab w:val="num" w:pos="0"/>
                    </w:tabs>
                    <w:spacing w:after="0" w:line="240" w:lineRule="auto"/>
                    <w:ind w:firstLine="192"/>
                    <w:jc w:val="center"/>
                    <w:rPr>
                      <w:b/>
                      <w:bCs/>
                      <w:color w:val="auto"/>
                      <w:szCs w:val="18"/>
                    </w:rPr>
                  </w:pPr>
                  <w:r w:rsidRPr="00215AA9">
                    <w:rPr>
                      <w:b/>
                      <w:bCs/>
                      <w:color w:val="auto"/>
                      <w:szCs w:val="18"/>
                    </w:rPr>
                    <w:t>(</w:t>
                  </w:r>
                  <w:proofErr w:type="spellStart"/>
                  <w:r w:rsidRPr="00215AA9">
                    <w:rPr>
                      <w:b/>
                      <w:bCs/>
                      <w:color w:val="auto"/>
                      <w:szCs w:val="18"/>
                    </w:rPr>
                    <w:t>ppm</w:t>
                  </w:r>
                  <w:proofErr w:type="spellEnd"/>
                  <w:r w:rsidRPr="00215AA9">
                    <w:rPr>
                      <w:b/>
                      <w:bCs/>
                      <w:color w:val="auto"/>
                      <w:szCs w:val="18"/>
                    </w:rPr>
                    <w:t>)</w:t>
                  </w:r>
                </w:p>
              </w:tc>
            </w:tr>
            <w:tr w:rsidR="00E07465" w:rsidRPr="00215AA9" w:rsidTr="0080380A">
              <w:trPr>
                <w:trHeight w:val="277"/>
              </w:trPr>
              <w:tc>
                <w:tcPr>
                  <w:tcW w:w="1613" w:type="dxa"/>
                  <w:tcBorders>
                    <w:top w:val="single" w:sz="6"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color w:val="auto"/>
                      <w:szCs w:val="18"/>
                    </w:rPr>
                  </w:pPr>
                  <w:smartTag w:uri="urn:schemas-microsoft-com:office:smarttags" w:element="stockticker">
                    <w:r w:rsidRPr="00215AA9">
                      <w:rPr>
                        <w:b/>
                        <w:bCs/>
                        <w:color w:val="auto"/>
                        <w:szCs w:val="18"/>
                      </w:rPr>
                      <w:t>BIT</w:t>
                    </w:r>
                  </w:smartTag>
                </w:p>
              </w:tc>
              <w:tc>
                <w:tcPr>
                  <w:tcW w:w="2035" w:type="dxa"/>
                  <w:tcBorders>
                    <w:top w:val="single" w:sz="6"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color w:val="auto"/>
                      <w:szCs w:val="18"/>
                    </w:rPr>
                  </w:pPr>
                  <w:r w:rsidRPr="00215AA9">
                    <w:rPr>
                      <w:color w:val="auto"/>
                      <w:szCs w:val="18"/>
                    </w:rPr>
                    <w:t>0.4 – 6.0</w:t>
                  </w:r>
                </w:p>
              </w:tc>
              <w:tc>
                <w:tcPr>
                  <w:tcW w:w="2099" w:type="dxa"/>
                  <w:tcBorders>
                    <w:top w:val="single" w:sz="6"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color w:val="auto"/>
                      <w:szCs w:val="18"/>
                    </w:rPr>
                  </w:pPr>
                  <w:r w:rsidRPr="00215AA9">
                    <w:rPr>
                      <w:color w:val="auto"/>
                      <w:szCs w:val="18"/>
                    </w:rPr>
                    <w:t>4.0 – 30.0</w:t>
                  </w:r>
                </w:p>
              </w:tc>
              <w:tc>
                <w:tcPr>
                  <w:tcW w:w="1453" w:type="dxa"/>
                  <w:tcBorders>
                    <w:top w:val="single" w:sz="6"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E07465" w:rsidRPr="00215AA9" w:rsidRDefault="00022B01" w:rsidP="00022B01">
                  <w:pPr>
                    <w:widowControl w:val="0"/>
                    <w:tabs>
                      <w:tab w:val="num" w:pos="0"/>
                    </w:tabs>
                    <w:spacing w:after="0" w:line="240" w:lineRule="auto"/>
                    <w:ind w:hanging="347"/>
                    <w:jc w:val="right"/>
                    <w:rPr>
                      <w:color w:val="auto"/>
                      <w:szCs w:val="18"/>
                    </w:rPr>
                  </w:pPr>
                  <w:r w:rsidRPr="00215AA9">
                    <w:rPr>
                      <w:color w:val="auto"/>
                      <w:szCs w:val="18"/>
                    </w:rPr>
                    <w:t>0</w:t>
                  </w:r>
                  <w:r w:rsidR="00E07465" w:rsidRPr="00215AA9">
                    <w:rPr>
                      <w:color w:val="auto"/>
                      <w:szCs w:val="18"/>
                    </w:rPr>
                    <w:t>.0</w:t>
                  </w:r>
                  <w:r w:rsidRPr="00215AA9">
                    <w:rPr>
                      <w:color w:val="auto"/>
                      <w:szCs w:val="18"/>
                    </w:rPr>
                    <w:t>2</w:t>
                  </w:r>
                  <w:r w:rsidR="00E07465" w:rsidRPr="00215AA9">
                    <w:rPr>
                      <w:color w:val="auto"/>
                      <w:szCs w:val="18"/>
                    </w:rPr>
                    <w:t xml:space="preserve">0 -- </w:t>
                  </w:r>
                  <w:r w:rsidRPr="00215AA9">
                    <w:rPr>
                      <w:color w:val="auto"/>
                      <w:szCs w:val="18"/>
                    </w:rPr>
                    <w:t>0</w:t>
                  </w:r>
                  <w:r w:rsidR="00E07465" w:rsidRPr="00215AA9">
                    <w:rPr>
                      <w:color w:val="auto"/>
                      <w:szCs w:val="18"/>
                    </w:rPr>
                    <w:t>.</w:t>
                  </w:r>
                  <w:r w:rsidRPr="00215AA9">
                    <w:rPr>
                      <w:color w:val="auto"/>
                      <w:szCs w:val="18"/>
                    </w:rPr>
                    <w:t>5</w:t>
                  </w:r>
                  <w:r w:rsidR="00E07465" w:rsidRPr="00215AA9">
                    <w:rPr>
                      <w:color w:val="auto"/>
                      <w:szCs w:val="18"/>
                    </w:rPr>
                    <w:t>0</w:t>
                  </w:r>
                  <w:r w:rsidRPr="00215AA9">
                    <w:rPr>
                      <w:color w:val="auto"/>
                      <w:szCs w:val="18"/>
                    </w:rPr>
                    <w:t>0</w:t>
                  </w:r>
                </w:p>
              </w:tc>
            </w:tr>
            <w:tr w:rsidR="00E07465" w:rsidRPr="00215AA9" w:rsidTr="0080380A">
              <w:trPr>
                <w:trHeight w:val="299"/>
              </w:trPr>
              <w:tc>
                <w:tcPr>
                  <w:tcW w:w="1613"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color w:val="auto"/>
                      <w:szCs w:val="18"/>
                    </w:rPr>
                  </w:pPr>
                  <w:r w:rsidRPr="00215AA9">
                    <w:rPr>
                      <w:b/>
                      <w:bCs/>
                      <w:color w:val="auto"/>
                      <w:szCs w:val="18"/>
                    </w:rPr>
                    <w:t>LIG</w:t>
                  </w:r>
                </w:p>
              </w:tc>
              <w:tc>
                <w:tcPr>
                  <w:tcW w:w="2035"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color w:val="auto"/>
                      <w:szCs w:val="18"/>
                    </w:rPr>
                  </w:pPr>
                  <w:r w:rsidRPr="00215AA9">
                    <w:rPr>
                      <w:color w:val="auto"/>
                      <w:szCs w:val="18"/>
                    </w:rPr>
                    <w:t>0.4 – 3.0</w:t>
                  </w:r>
                </w:p>
              </w:tc>
              <w:tc>
                <w:tcPr>
                  <w:tcW w:w="2099"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color w:val="auto"/>
                      <w:szCs w:val="18"/>
                    </w:rPr>
                  </w:pPr>
                  <w:r w:rsidRPr="00215AA9">
                    <w:rPr>
                      <w:color w:val="auto"/>
                      <w:szCs w:val="18"/>
                    </w:rPr>
                    <w:t>5.0 – 35.0</w:t>
                  </w:r>
                </w:p>
              </w:tc>
              <w:tc>
                <w:tcPr>
                  <w:tcW w:w="1453"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E07465" w:rsidRPr="00215AA9" w:rsidRDefault="00022B01" w:rsidP="00022B01">
                  <w:pPr>
                    <w:widowControl w:val="0"/>
                    <w:tabs>
                      <w:tab w:val="num" w:pos="0"/>
                    </w:tabs>
                    <w:spacing w:after="0" w:line="240" w:lineRule="auto"/>
                    <w:ind w:hanging="347"/>
                    <w:jc w:val="right"/>
                    <w:rPr>
                      <w:color w:val="auto"/>
                      <w:szCs w:val="18"/>
                    </w:rPr>
                  </w:pPr>
                  <w:r w:rsidRPr="00215AA9">
                    <w:rPr>
                      <w:color w:val="auto"/>
                      <w:szCs w:val="18"/>
                    </w:rPr>
                    <w:t>0.020 -- 0.500</w:t>
                  </w:r>
                </w:p>
              </w:tc>
            </w:tr>
            <w:tr w:rsidR="00E07465" w:rsidRPr="00215AA9" w:rsidTr="0080380A">
              <w:trPr>
                <w:trHeight w:val="277"/>
              </w:trPr>
              <w:tc>
                <w:tcPr>
                  <w:tcW w:w="1613" w:type="dxa"/>
                  <w:tcBorders>
                    <w:top w:val="single" w:sz="6"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color w:val="auto"/>
                      <w:szCs w:val="18"/>
                    </w:rPr>
                  </w:pPr>
                  <w:r w:rsidRPr="00215AA9">
                    <w:rPr>
                      <w:b/>
                      <w:bCs/>
                      <w:color w:val="auto"/>
                      <w:szCs w:val="18"/>
                    </w:rPr>
                    <w:t>SUB</w:t>
                  </w:r>
                </w:p>
              </w:tc>
              <w:tc>
                <w:tcPr>
                  <w:tcW w:w="2035" w:type="dxa"/>
                  <w:tcBorders>
                    <w:top w:val="single" w:sz="6"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color w:val="auto"/>
                      <w:szCs w:val="18"/>
                    </w:rPr>
                  </w:pPr>
                  <w:r w:rsidRPr="00215AA9">
                    <w:rPr>
                      <w:color w:val="auto"/>
                      <w:szCs w:val="18"/>
                    </w:rPr>
                    <w:t>0.2 – 1.5</w:t>
                  </w:r>
                </w:p>
              </w:tc>
              <w:tc>
                <w:tcPr>
                  <w:tcW w:w="2099" w:type="dxa"/>
                  <w:tcBorders>
                    <w:top w:val="single" w:sz="6"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color w:val="auto"/>
                      <w:szCs w:val="18"/>
                    </w:rPr>
                  </w:pPr>
                  <w:r w:rsidRPr="00215AA9">
                    <w:rPr>
                      <w:color w:val="auto"/>
                      <w:szCs w:val="18"/>
                    </w:rPr>
                    <w:t>3.0 – 15.0</w:t>
                  </w:r>
                </w:p>
              </w:tc>
              <w:tc>
                <w:tcPr>
                  <w:tcW w:w="1453" w:type="dxa"/>
                  <w:tcBorders>
                    <w:top w:val="single" w:sz="6"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E07465" w:rsidRPr="00215AA9" w:rsidRDefault="00022B01" w:rsidP="00022B01">
                  <w:pPr>
                    <w:widowControl w:val="0"/>
                    <w:tabs>
                      <w:tab w:val="num" w:pos="0"/>
                    </w:tabs>
                    <w:spacing w:after="0" w:line="240" w:lineRule="auto"/>
                    <w:ind w:hanging="347"/>
                    <w:jc w:val="right"/>
                    <w:rPr>
                      <w:color w:val="auto"/>
                      <w:szCs w:val="18"/>
                    </w:rPr>
                  </w:pPr>
                  <w:r w:rsidRPr="00215AA9">
                    <w:rPr>
                      <w:color w:val="auto"/>
                      <w:szCs w:val="18"/>
                    </w:rPr>
                    <w:t>0.020 --</w:t>
                  </w:r>
                  <w:r w:rsidR="00E07465" w:rsidRPr="00215AA9">
                    <w:rPr>
                      <w:color w:val="auto"/>
                      <w:szCs w:val="18"/>
                    </w:rPr>
                    <w:t xml:space="preserve"> </w:t>
                  </w:r>
                  <w:r w:rsidRPr="00215AA9">
                    <w:rPr>
                      <w:color w:val="auto"/>
                      <w:szCs w:val="18"/>
                    </w:rPr>
                    <w:t>0.200</w:t>
                  </w:r>
                </w:p>
              </w:tc>
            </w:tr>
            <w:tr w:rsidR="00E07465" w:rsidRPr="00215AA9" w:rsidTr="0080380A">
              <w:trPr>
                <w:trHeight w:val="277"/>
              </w:trPr>
              <w:tc>
                <w:tcPr>
                  <w:tcW w:w="1613"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E07465" w:rsidRPr="00215AA9" w:rsidRDefault="00E07465" w:rsidP="007402D0">
                  <w:pPr>
                    <w:widowControl w:val="0"/>
                    <w:tabs>
                      <w:tab w:val="num" w:pos="0"/>
                    </w:tabs>
                    <w:spacing w:after="0" w:line="240" w:lineRule="auto"/>
                    <w:ind w:hanging="347"/>
                    <w:jc w:val="center"/>
                    <w:rPr>
                      <w:b/>
                      <w:bCs/>
                      <w:color w:val="auto"/>
                      <w:szCs w:val="18"/>
                    </w:rPr>
                  </w:pPr>
                  <w:r w:rsidRPr="00215AA9">
                    <w:rPr>
                      <w:b/>
                      <w:bCs/>
                      <w:color w:val="auto"/>
                      <w:szCs w:val="18"/>
                    </w:rPr>
                    <w:t>ANT</w:t>
                  </w:r>
                </w:p>
              </w:tc>
              <w:tc>
                <w:tcPr>
                  <w:tcW w:w="2035"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E07465" w:rsidRPr="00215AA9" w:rsidRDefault="00E07465" w:rsidP="009850F6">
                  <w:pPr>
                    <w:widowControl w:val="0"/>
                    <w:tabs>
                      <w:tab w:val="num" w:pos="0"/>
                    </w:tabs>
                    <w:spacing w:after="0" w:line="240" w:lineRule="auto"/>
                    <w:ind w:hanging="347"/>
                    <w:jc w:val="center"/>
                    <w:rPr>
                      <w:color w:val="auto"/>
                      <w:szCs w:val="18"/>
                    </w:rPr>
                  </w:pPr>
                  <w:r w:rsidRPr="00215AA9">
                    <w:rPr>
                      <w:color w:val="auto"/>
                      <w:szCs w:val="18"/>
                    </w:rPr>
                    <w:t>0.4 – 6.0</w:t>
                  </w:r>
                </w:p>
              </w:tc>
              <w:tc>
                <w:tcPr>
                  <w:tcW w:w="2099"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E07465" w:rsidRPr="00215AA9" w:rsidRDefault="00E07465" w:rsidP="009850F6">
                  <w:pPr>
                    <w:widowControl w:val="0"/>
                    <w:tabs>
                      <w:tab w:val="num" w:pos="0"/>
                    </w:tabs>
                    <w:spacing w:after="0" w:line="240" w:lineRule="auto"/>
                    <w:ind w:hanging="347"/>
                    <w:jc w:val="center"/>
                    <w:rPr>
                      <w:color w:val="auto"/>
                      <w:szCs w:val="18"/>
                    </w:rPr>
                  </w:pPr>
                  <w:r w:rsidRPr="00215AA9">
                    <w:rPr>
                      <w:color w:val="auto"/>
                      <w:szCs w:val="18"/>
                    </w:rPr>
                    <w:t>4.0 – 30.0</w:t>
                  </w:r>
                </w:p>
              </w:tc>
              <w:tc>
                <w:tcPr>
                  <w:tcW w:w="1453"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E07465" w:rsidRPr="00215AA9" w:rsidRDefault="00951D9A" w:rsidP="00951D9A">
                  <w:pPr>
                    <w:widowControl w:val="0"/>
                    <w:tabs>
                      <w:tab w:val="num" w:pos="0"/>
                    </w:tabs>
                    <w:spacing w:after="0" w:line="240" w:lineRule="auto"/>
                    <w:ind w:hanging="347"/>
                    <w:jc w:val="right"/>
                    <w:rPr>
                      <w:color w:val="auto"/>
                      <w:szCs w:val="18"/>
                    </w:rPr>
                  </w:pPr>
                  <w:r w:rsidRPr="00215AA9">
                    <w:rPr>
                      <w:color w:val="auto"/>
                      <w:szCs w:val="18"/>
                    </w:rPr>
                    <w:t>0.020</w:t>
                  </w:r>
                  <w:r w:rsidR="00022B01" w:rsidRPr="00215AA9">
                    <w:rPr>
                      <w:color w:val="auto"/>
                      <w:szCs w:val="18"/>
                    </w:rPr>
                    <w:t xml:space="preserve"> -- 0</w:t>
                  </w:r>
                  <w:r w:rsidR="00E07465" w:rsidRPr="00215AA9">
                    <w:rPr>
                      <w:color w:val="auto"/>
                      <w:szCs w:val="18"/>
                    </w:rPr>
                    <w:t>.</w:t>
                  </w:r>
                  <w:r w:rsidRPr="00215AA9">
                    <w:rPr>
                      <w:color w:val="auto"/>
                      <w:szCs w:val="18"/>
                    </w:rPr>
                    <w:t>500</w:t>
                  </w:r>
                </w:p>
              </w:tc>
            </w:tr>
            <w:tr w:rsidR="00951D9A" w:rsidRPr="00215AA9" w:rsidTr="0080380A">
              <w:trPr>
                <w:trHeight w:val="277"/>
              </w:trPr>
              <w:tc>
                <w:tcPr>
                  <w:tcW w:w="1613"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b/>
                      <w:bCs/>
                      <w:color w:val="auto"/>
                      <w:szCs w:val="18"/>
                    </w:rPr>
                  </w:pPr>
                  <w:r w:rsidRPr="00215AA9">
                    <w:rPr>
                      <w:b/>
                      <w:bCs/>
                      <w:color w:val="auto"/>
                      <w:szCs w:val="18"/>
                    </w:rPr>
                    <w:t>RC</w:t>
                  </w:r>
                </w:p>
              </w:tc>
              <w:tc>
                <w:tcPr>
                  <w:tcW w:w="2035"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color w:val="auto"/>
                      <w:szCs w:val="18"/>
                    </w:rPr>
                  </w:pPr>
                  <w:r w:rsidRPr="00215AA9">
                    <w:rPr>
                      <w:color w:val="auto"/>
                      <w:szCs w:val="18"/>
                    </w:rPr>
                    <w:t>0.2 – 6.0</w:t>
                  </w:r>
                </w:p>
              </w:tc>
              <w:tc>
                <w:tcPr>
                  <w:tcW w:w="2099"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color w:val="auto"/>
                      <w:szCs w:val="18"/>
                    </w:rPr>
                  </w:pPr>
                  <w:r w:rsidRPr="00215AA9">
                    <w:rPr>
                      <w:color w:val="auto"/>
                      <w:szCs w:val="18"/>
                    </w:rPr>
                    <w:t>3.0 – 30.0</w:t>
                  </w:r>
                </w:p>
              </w:tc>
              <w:tc>
                <w:tcPr>
                  <w:tcW w:w="1453"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951D9A" w:rsidRPr="00215AA9" w:rsidRDefault="00951D9A" w:rsidP="00257BB2">
                  <w:pPr>
                    <w:widowControl w:val="0"/>
                    <w:tabs>
                      <w:tab w:val="num" w:pos="0"/>
                    </w:tabs>
                    <w:spacing w:after="0" w:line="240" w:lineRule="auto"/>
                    <w:ind w:hanging="347"/>
                    <w:jc w:val="right"/>
                    <w:rPr>
                      <w:color w:val="auto"/>
                      <w:szCs w:val="18"/>
                    </w:rPr>
                  </w:pPr>
                  <w:r w:rsidRPr="00215AA9">
                    <w:rPr>
                      <w:color w:val="auto"/>
                      <w:szCs w:val="18"/>
                    </w:rPr>
                    <w:t>0.020 -- 0.500</w:t>
                  </w:r>
                </w:p>
              </w:tc>
            </w:tr>
            <w:tr w:rsidR="00951D9A" w:rsidRPr="00215AA9" w:rsidTr="0080380A">
              <w:trPr>
                <w:trHeight w:val="277"/>
              </w:trPr>
              <w:tc>
                <w:tcPr>
                  <w:tcW w:w="1613"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color w:val="auto"/>
                      <w:szCs w:val="18"/>
                    </w:rPr>
                  </w:pPr>
                  <w:r w:rsidRPr="00215AA9">
                    <w:rPr>
                      <w:b/>
                      <w:bCs/>
                      <w:color w:val="auto"/>
                      <w:szCs w:val="18"/>
                    </w:rPr>
                    <w:t>WC</w:t>
                  </w:r>
                </w:p>
              </w:tc>
              <w:tc>
                <w:tcPr>
                  <w:tcW w:w="2035"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color w:val="auto"/>
                      <w:szCs w:val="18"/>
                    </w:rPr>
                  </w:pPr>
                  <w:r w:rsidRPr="00215AA9">
                    <w:rPr>
                      <w:color w:val="auto"/>
                      <w:szCs w:val="18"/>
                    </w:rPr>
                    <w:t>0.3 – 6.0</w:t>
                  </w:r>
                </w:p>
              </w:tc>
              <w:tc>
                <w:tcPr>
                  <w:tcW w:w="2099"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color w:val="auto"/>
                      <w:szCs w:val="18"/>
                    </w:rPr>
                  </w:pPr>
                  <w:r w:rsidRPr="00215AA9">
                    <w:rPr>
                      <w:color w:val="auto"/>
                      <w:szCs w:val="18"/>
                    </w:rPr>
                    <w:t>5.0 – 50.0</w:t>
                  </w:r>
                </w:p>
              </w:tc>
              <w:tc>
                <w:tcPr>
                  <w:tcW w:w="1453" w:type="dxa"/>
                  <w:tcBorders>
                    <w:top w:val="single" w:sz="4" w:space="0" w:color="000000"/>
                    <w:left w:val="single" w:sz="6" w:space="0" w:color="000000"/>
                    <w:bottom w:val="single" w:sz="6" w:space="0" w:color="000000"/>
                    <w:right w:val="single" w:sz="6" w:space="0" w:color="000000"/>
                  </w:tcBorders>
                  <w:shd w:val="clear" w:color="auto" w:fill="auto"/>
                  <w:tcMar>
                    <w:top w:w="1" w:type="dxa"/>
                    <w:left w:w="1" w:type="dxa"/>
                    <w:bottom w:w="1" w:type="dxa"/>
                    <w:right w:w="1" w:type="dxa"/>
                  </w:tcMar>
                </w:tcPr>
                <w:p w:rsidR="00951D9A" w:rsidRPr="00215AA9" w:rsidRDefault="00951D9A" w:rsidP="00022B01">
                  <w:pPr>
                    <w:widowControl w:val="0"/>
                    <w:tabs>
                      <w:tab w:val="num" w:pos="0"/>
                    </w:tabs>
                    <w:spacing w:after="0" w:line="240" w:lineRule="auto"/>
                    <w:ind w:hanging="347"/>
                    <w:jc w:val="right"/>
                    <w:rPr>
                      <w:color w:val="auto"/>
                      <w:szCs w:val="18"/>
                    </w:rPr>
                  </w:pPr>
                  <w:r w:rsidRPr="00215AA9">
                    <w:rPr>
                      <w:color w:val="auto"/>
                      <w:szCs w:val="18"/>
                    </w:rPr>
                    <w:t>0.020 -- 1.200</w:t>
                  </w:r>
                </w:p>
              </w:tc>
            </w:tr>
            <w:tr w:rsidR="00951D9A" w:rsidRPr="00215AA9" w:rsidTr="0080380A">
              <w:trPr>
                <w:trHeight w:val="277"/>
              </w:trPr>
              <w:tc>
                <w:tcPr>
                  <w:tcW w:w="1613" w:type="dxa"/>
                  <w:tcBorders>
                    <w:top w:val="single" w:sz="4"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color w:val="auto"/>
                      <w:szCs w:val="18"/>
                    </w:rPr>
                  </w:pPr>
                  <w:r w:rsidRPr="00215AA9">
                    <w:rPr>
                      <w:b/>
                      <w:bCs/>
                      <w:color w:val="auto"/>
                      <w:szCs w:val="18"/>
                    </w:rPr>
                    <w:t>PC</w:t>
                  </w:r>
                </w:p>
              </w:tc>
              <w:tc>
                <w:tcPr>
                  <w:tcW w:w="2035" w:type="dxa"/>
                  <w:tcBorders>
                    <w:top w:val="single" w:sz="4"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951D9A" w:rsidRPr="00215AA9" w:rsidRDefault="00951D9A" w:rsidP="00BA1BCB">
                  <w:pPr>
                    <w:widowControl w:val="0"/>
                    <w:tabs>
                      <w:tab w:val="num" w:pos="0"/>
                    </w:tabs>
                    <w:spacing w:after="0" w:line="240" w:lineRule="auto"/>
                    <w:ind w:hanging="347"/>
                    <w:jc w:val="center"/>
                    <w:rPr>
                      <w:color w:val="auto"/>
                      <w:szCs w:val="18"/>
                    </w:rPr>
                  </w:pPr>
                  <w:r w:rsidRPr="00215AA9">
                    <w:rPr>
                      <w:color w:val="auto"/>
                      <w:szCs w:val="18"/>
                    </w:rPr>
                    <w:t>1.0 – 7.0</w:t>
                  </w:r>
                </w:p>
              </w:tc>
              <w:tc>
                <w:tcPr>
                  <w:tcW w:w="2099" w:type="dxa"/>
                  <w:tcBorders>
                    <w:top w:val="single" w:sz="4"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color w:val="auto"/>
                      <w:szCs w:val="18"/>
                    </w:rPr>
                  </w:pPr>
                  <w:r w:rsidRPr="00215AA9">
                    <w:rPr>
                      <w:color w:val="auto"/>
                      <w:szCs w:val="18"/>
                    </w:rPr>
                    <w:t>0.1 -- 1.2</w:t>
                  </w:r>
                </w:p>
              </w:tc>
              <w:tc>
                <w:tcPr>
                  <w:tcW w:w="1453" w:type="dxa"/>
                  <w:tcBorders>
                    <w:top w:val="single" w:sz="4"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951D9A" w:rsidRPr="00215AA9" w:rsidRDefault="00951D9A" w:rsidP="00022B01">
                  <w:pPr>
                    <w:widowControl w:val="0"/>
                    <w:tabs>
                      <w:tab w:val="num" w:pos="0"/>
                    </w:tabs>
                    <w:spacing w:after="0" w:line="240" w:lineRule="auto"/>
                    <w:ind w:hanging="347"/>
                    <w:jc w:val="right"/>
                    <w:rPr>
                      <w:color w:val="auto"/>
                      <w:szCs w:val="18"/>
                    </w:rPr>
                  </w:pPr>
                </w:p>
              </w:tc>
            </w:tr>
            <w:tr w:rsidR="00951D9A" w:rsidRPr="00FA0B4C" w:rsidTr="0080380A">
              <w:trPr>
                <w:trHeight w:val="277"/>
              </w:trPr>
              <w:tc>
                <w:tcPr>
                  <w:tcW w:w="1613" w:type="dxa"/>
                  <w:tcBorders>
                    <w:top w:val="single" w:sz="4"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color w:val="auto"/>
                      <w:szCs w:val="18"/>
                    </w:rPr>
                  </w:pPr>
                  <w:r w:rsidRPr="00215AA9">
                    <w:rPr>
                      <w:b/>
                      <w:bCs/>
                      <w:color w:val="auto"/>
                      <w:szCs w:val="18"/>
                    </w:rPr>
                    <w:t>RFO</w:t>
                  </w:r>
                </w:p>
              </w:tc>
              <w:tc>
                <w:tcPr>
                  <w:tcW w:w="2035" w:type="dxa"/>
                  <w:tcBorders>
                    <w:top w:val="single" w:sz="4"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color w:val="auto"/>
                      <w:szCs w:val="18"/>
                    </w:rPr>
                  </w:pPr>
                  <w:r w:rsidRPr="00215AA9">
                    <w:rPr>
                      <w:color w:val="auto"/>
                      <w:szCs w:val="18"/>
                    </w:rPr>
                    <w:t>0.2 – 4.5</w:t>
                  </w:r>
                </w:p>
              </w:tc>
              <w:tc>
                <w:tcPr>
                  <w:tcW w:w="2099" w:type="dxa"/>
                  <w:tcBorders>
                    <w:top w:val="single" w:sz="4"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951D9A" w:rsidRPr="00215AA9" w:rsidRDefault="00951D9A" w:rsidP="007402D0">
                  <w:pPr>
                    <w:widowControl w:val="0"/>
                    <w:tabs>
                      <w:tab w:val="num" w:pos="0"/>
                    </w:tabs>
                    <w:spacing w:after="0" w:line="240" w:lineRule="auto"/>
                    <w:ind w:hanging="347"/>
                    <w:jc w:val="center"/>
                    <w:rPr>
                      <w:color w:val="auto"/>
                      <w:szCs w:val="18"/>
                    </w:rPr>
                  </w:pPr>
                </w:p>
              </w:tc>
              <w:tc>
                <w:tcPr>
                  <w:tcW w:w="1453" w:type="dxa"/>
                  <w:tcBorders>
                    <w:top w:val="single" w:sz="4" w:space="0" w:color="000000"/>
                    <w:left w:val="single" w:sz="6" w:space="0" w:color="000000"/>
                    <w:bottom w:val="single" w:sz="4" w:space="0" w:color="000000"/>
                    <w:right w:val="single" w:sz="6" w:space="0" w:color="000000"/>
                  </w:tcBorders>
                  <w:shd w:val="clear" w:color="auto" w:fill="auto"/>
                  <w:tcMar>
                    <w:top w:w="1" w:type="dxa"/>
                    <w:left w:w="1" w:type="dxa"/>
                    <w:bottom w:w="1" w:type="dxa"/>
                    <w:right w:w="1" w:type="dxa"/>
                  </w:tcMar>
                </w:tcPr>
                <w:p w:rsidR="00951D9A" w:rsidRPr="00215AA9" w:rsidRDefault="00951D9A" w:rsidP="00022B01">
                  <w:pPr>
                    <w:widowControl w:val="0"/>
                    <w:tabs>
                      <w:tab w:val="num" w:pos="0"/>
                    </w:tabs>
                    <w:spacing w:after="0" w:line="240" w:lineRule="auto"/>
                    <w:ind w:hanging="347"/>
                    <w:jc w:val="right"/>
                    <w:rPr>
                      <w:color w:val="auto"/>
                      <w:szCs w:val="18"/>
                    </w:rPr>
                  </w:pPr>
                </w:p>
              </w:tc>
            </w:tr>
          </w:tbl>
          <w:p w:rsidR="00E07465" w:rsidRPr="00FA0B4C" w:rsidRDefault="00E07465" w:rsidP="00BC33BF">
            <w:pPr>
              <w:widowControl w:val="0"/>
              <w:tabs>
                <w:tab w:val="num" w:pos="347"/>
              </w:tabs>
              <w:ind w:left="347" w:hanging="347"/>
              <w:jc w:val="center"/>
              <w:rPr>
                <w:b/>
                <w:bCs/>
                <w:color w:val="auto"/>
                <w:szCs w:val="18"/>
              </w:rPr>
            </w:pPr>
            <w:r w:rsidRPr="00FA0B4C">
              <w:rPr>
                <w:b/>
                <w:bCs/>
                <w:color w:val="auto"/>
                <w:szCs w:val="18"/>
              </w:rPr>
              <w:br/>
              <w:t>Fuel Transportation</w:t>
            </w:r>
          </w:p>
          <w:p w:rsidR="00E07465" w:rsidRPr="00FA0B4C" w:rsidRDefault="00E07465" w:rsidP="00FE29B1">
            <w:pPr>
              <w:widowControl w:val="0"/>
              <w:numPr>
                <w:ilvl w:val="0"/>
                <w:numId w:val="33"/>
              </w:numPr>
              <w:rPr>
                <w:color w:val="auto"/>
                <w:szCs w:val="18"/>
              </w:rPr>
            </w:pPr>
            <w:r w:rsidRPr="00FA0B4C">
              <w:rPr>
                <w:b/>
                <w:bCs/>
                <w:color w:val="auto"/>
                <w:szCs w:val="18"/>
              </w:rPr>
              <w:t>Natural Gas:</w:t>
            </w:r>
            <w:r w:rsidRPr="00FA0B4C">
              <w:rPr>
                <w:color w:val="auto"/>
                <w:szCs w:val="18"/>
              </w:rPr>
              <w:t xml:space="preserve">  Use the following codes for natural </w:t>
            </w:r>
            <w:r w:rsidRPr="00FA0B4C">
              <w:rPr>
                <w:bCs/>
                <w:color w:val="auto"/>
                <w:szCs w:val="18"/>
              </w:rPr>
              <w:t>gas</w:t>
            </w:r>
            <w:r w:rsidRPr="00FA0B4C">
              <w:rPr>
                <w:b/>
                <w:bCs/>
                <w:color w:val="auto"/>
                <w:szCs w:val="18"/>
              </w:rPr>
              <w:t xml:space="preserve"> </w:t>
            </w:r>
            <w:r w:rsidRPr="00FA0B4C">
              <w:rPr>
                <w:color w:val="auto"/>
                <w:szCs w:val="18"/>
              </w:rPr>
              <w:t>transportation service:</w:t>
            </w:r>
          </w:p>
          <w:p w:rsidR="00E07465" w:rsidRDefault="00325EBA" w:rsidP="00FE29B1">
            <w:pPr>
              <w:widowControl w:val="0"/>
              <w:tabs>
                <w:tab w:val="num" w:pos="347"/>
              </w:tabs>
              <w:ind w:left="346" w:hanging="347"/>
              <w:rPr>
                <w:color w:val="auto"/>
                <w:szCs w:val="18"/>
              </w:rPr>
            </w:pPr>
            <w:r>
              <w:rPr>
                <w:b/>
                <w:bCs/>
                <w:color w:val="auto"/>
                <w:szCs w:val="18"/>
              </w:rPr>
              <w:tab/>
            </w:r>
            <w:r w:rsidR="00E07465" w:rsidRPr="00FA0B4C">
              <w:rPr>
                <w:b/>
                <w:bCs/>
                <w:color w:val="auto"/>
                <w:szCs w:val="18"/>
              </w:rPr>
              <w:t xml:space="preserve">F – Firm – </w:t>
            </w:r>
            <w:r w:rsidR="00E07465" w:rsidRPr="00FA0B4C">
              <w:rPr>
                <w:color w:val="auto"/>
                <w:szCs w:val="18"/>
              </w:rPr>
              <w:t>Gas transportation service provided on a firm basis</w:t>
            </w:r>
            <w:r w:rsidR="00E07465">
              <w:rPr>
                <w:color w:val="auto"/>
                <w:szCs w:val="18"/>
              </w:rPr>
              <w:t>, i.e. t</w:t>
            </w:r>
            <w:r w:rsidR="00E07465" w:rsidRPr="00FA0B4C">
              <w:rPr>
                <w:color w:val="auto"/>
                <w:szCs w:val="18"/>
              </w:rPr>
              <w:t>he contract with the gas transportation company anticipates no interruption of gas transportation service.  Firm transportation service takes priority over interruptible service.</w:t>
            </w:r>
          </w:p>
          <w:p w:rsidR="00E07465" w:rsidRDefault="00E07465" w:rsidP="00FE29B1">
            <w:pPr>
              <w:widowControl w:val="0"/>
              <w:tabs>
                <w:tab w:val="num" w:pos="347"/>
              </w:tabs>
              <w:ind w:left="347"/>
              <w:rPr>
                <w:color w:val="auto"/>
                <w:szCs w:val="18"/>
              </w:rPr>
            </w:pPr>
            <w:r w:rsidRPr="00FA0B4C">
              <w:rPr>
                <w:b/>
                <w:bCs/>
                <w:color w:val="auto"/>
                <w:szCs w:val="18"/>
              </w:rPr>
              <w:t xml:space="preserve">I – Interruptible – </w:t>
            </w:r>
            <w:r w:rsidRPr="00FA0B4C">
              <w:rPr>
                <w:color w:val="auto"/>
                <w:szCs w:val="18"/>
              </w:rPr>
              <w:t xml:space="preserve">Gas transportation service provided under schedules or contracts which anticipate and permit interruption on short notice, </w:t>
            </w:r>
            <w:r>
              <w:rPr>
                <w:color w:val="auto"/>
                <w:szCs w:val="18"/>
              </w:rPr>
              <w:t xml:space="preserve">such as </w:t>
            </w:r>
            <w:r w:rsidRPr="00FA0B4C">
              <w:rPr>
                <w:color w:val="auto"/>
                <w:szCs w:val="18"/>
              </w:rPr>
              <w:t>in peak-load seasons, by reason of the claim of firm service customers and higher priority users.</w:t>
            </w:r>
          </w:p>
          <w:p w:rsidR="00E07465" w:rsidRPr="00FA0B4C" w:rsidRDefault="00E07465" w:rsidP="00FE29B1">
            <w:pPr>
              <w:widowControl w:val="0"/>
              <w:tabs>
                <w:tab w:val="num" w:pos="347"/>
              </w:tabs>
              <w:ind w:left="347"/>
              <w:rPr>
                <w:bCs/>
                <w:color w:val="auto"/>
                <w:szCs w:val="18"/>
              </w:rPr>
            </w:pPr>
            <w:r w:rsidRPr="00FA0B4C">
              <w:rPr>
                <w:bCs/>
                <w:color w:val="auto"/>
                <w:szCs w:val="18"/>
              </w:rPr>
              <w:t xml:space="preserve"> (Note:  Natural Gas received under firm contracts must be </w:t>
            </w:r>
            <w:r>
              <w:rPr>
                <w:bCs/>
                <w:color w:val="auto"/>
                <w:szCs w:val="18"/>
              </w:rPr>
              <w:t>reported</w:t>
            </w:r>
            <w:r w:rsidRPr="00FA0B4C">
              <w:rPr>
                <w:bCs/>
                <w:color w:val="auto"/>
                <w:szCs w:val="18"/>
              </w:rPr>
              <w:t xml:space="preserve"> separately from interruptible contracts.)</w:t>
            </w:r>
          </w:p>
          <w:p w:rsidR="00E07465" w:rsidRPr="00FA0B4C" w:rsidRDefault="00E07465" w:rsidP="00FE29B1">
            <w:pPr>
              <w:widowControl w:val="0"/>
              <w:numPr>
                <w:ilvl w:val="0"/>
                <w:numId w:val="33"/>
              </w:numPr>
              <w:rPr>
                <w:color w:val="auto"/>
                <w:szCs w:val="18"/>
              </w:rPr>
            </w:pPr>
            <w:r w:rsidRPr="00FA0B4C">
              <w:rPr>
                <w:b/>
                <w:bCs/>
                <w:color w:val="auto"/>
                <w:szCs w:val="18"/>
              </w:rPr>
              <w:t xml:space="preserve">Predominant Mode:  </w:t>
            </w:r>
            <w:r w:rsidRPr="00FA0B4C">
              <w:rPr>
                <w:color w:val="auto"/>
                <w:szCs w:val="18"/>
              </w:rPr>
              <w:t>The method used to transport the fuel over the longest distance from point of origin to consumer.  If the shipment involves only one mode of transportation, that is the Predominant Mode.  If the shipment involves more than one mode of transportation, see Secondary Mode below.</w:t>
            </w:r>
          </w:p>
          <w:p w:rsidR="00432736" w:rsidRPr="00AC218C" w:rsidRDefault="00E07465" w:rsidP="00FE29B1">
            <w:pPr>
              <w:widowControl w:val="0"/>
              <w:numPr>
                <w:ilvl w:val="0"/>
                <w:numId w:val="33"/>
              </w:numPr>
              <w:tabs>
                <w:tab w:val="clear" w:pos="360"/>
                <w:tab w:val="num" w:pos="347"/>
              </w:tabs>
              <w:spacing w:after="120"/>
              <w:ind w:left="347"/>
              <w:rPr>
                <w:color w:val="auto"/>
                <w:szCs w:val="18"/>
              </w:rPr>
            </w:pPr>
            <w:r w:rsidRPr="00AC218C">
              <w:rPr>
                <w:b/>
                <w:bCs/>
                <w:color w:val="auto"/>
                <w:szCs w:val="18"/>
              </w:rPr>
              <w:t>Secondary Mode:</w:t>
            </w:r>
            <w:r w:rsidRPr="00AC218C">
              <w:rPr>
                <w:color w:val="auto"/>
                <w:szCs w:val="18"/>
              </w:rPr>
              <w:t xml:space="preserve"> If more than one method of transportation is used in a single shipment, the Secondary Mode of transportation </w:t>
            </w:r>
            <w:r w:rsidRPr="00AC218C">
              <w:rPr>
                <w:color w:val="auto"/>
                <w:w w:val="102"/>
                <w:szCs w:val="18"/>
              </w:rPr>
              <w:t xml:space="preserve">is the second longest method used to transport the fuel </w:t>
            </w:r>
            <w:r w:rsidRPr="00AC218C">
              <w:rPr>
                <w:color w:val="auto"/>
                <w:szCs w:val="18"/>
              </w:rPr>
              <w:t xml:space="preserve">to consumer.  If more than two methods are used in a single shipment, only the Predominant and Secondary Modes should be reported.  </w:t>
            </w:r>
          </w:p>
          <w:p w:rsidR="00E07465" w:rsidRPr="00FA0B4C" w:rsidRDefault="00E07465" w:rsidP="00FE29B1">
            <w:pPr>
              <w:widowControl w:val="0"/>
              <w:tabs>
                <w:tab w:val="num" w:pos="347"/>
              </w:tabs>
              <w:spacing w:after="120"/>
              <w:ind w:left="347"/>
              <w:rPr>
                <w:color w:val="auto"/>
                <w:szCs w:val="18"/>
              </w:rPr>
            </w:pPr>
            <w:proofErr w:type="gramStart"/>
            <w:r w:rsidRPr="00FA0B4C">
              <w:rPr>
                <w:color w:val="auto"/>
                <w:szCs w:val="18"/>
              </w:rPr>
              <w:t>Do not report</w:t>
            </w:r>
            <w:proofErr w:type="gramEnd"/>
            <w:r w:rsidRPr="00FA0B4C">
              <w:rPr>
                <w:color w:val="auto"/>
                <w:szCs w:val="18"/>
              </w:rPr>
              <w:t xml:space="preserve"> “truck” as a transportation mode if trucks are used to transport coal exclusively on private roads between the mine and rail load-out or barge terminal.</w:t>
            </w:r>
          </w:p>
          <w:p w:rsidR="00E07465" w:rsidRPr="00FA0B4C" w:rsidRDefault="00E07465" w:rsidP="00FE29B1">
            <w:pPr>
              <w:widowControl w:val="0"/>
              <w:tabs>
                <w:tab w:val="num" w:pos="347"/>
              </w:tabs>
              <w:ind w:left="347"/>
              <w:rPr>
                <w:color w:val="auto"/>
                <w:szCs w:val="18"/>
              </w:rPr>
            </w:pPr>
            <w:r w:rsidRPr="00FA0B4C">
              <w:rPr>
                <w:color w:val="auto"/>
                <w:szCs w:val="18"/>
              </w:rPr>
              <w:lastRenderedPageBreak/>
              <w:t>Do not report the transportation modes used entirely within a mine, terminal, or power plant (e.g., trucks used to move coal from a mine pit to the mine load-out; conveyors at a power plant used to move coal from the plant storage pile to the plant).</w:t>
            </w:r>
          </w:p>
          <w:p w:rsidR="00E07465" w:rsidRPr="00FA0B4C" w:rsidRDefault="00E07465" w:rsidP="00FE29B1">
            <w:pPr>
              <w:widowControl w:val="0"/>
              <w:tabs>
                <w:tab w:val="num" w:pos="347"/>
              </w:tabs>
              <w:ind w:left="347"/>
              <w:rPr>
                <w:color w:val="auto"/>
                <w:szCs w:val="18"/>
              </w:rPr>
            </w:pPr>
            <w:r w:rsidRPr="00FA0B4C">
              <w:rPr>
                <w:color w:val="auto"/>
                <w:szCs w:val="18"/>
              </w:rPr>
              <w:t>For mine</w:t>
            </w:r>
            <w:r w:rsidR="00E717FF">
              <w:rPr>
                <w:color w:val="auto"/>
                <w:szCs w:val="18"/>
              </w:rPr>
              <w:t>-</w:t>
            </w:r>
            <w:r w:rsidRPr="00FA0B4C">
              <w:rPr>
                <w:color w:val="auto"/>
                <w:szCs w:val="18"/>
              </w:rPr>
              <w:t xml:space="preserve">mouth coal plants, report “Conveyor” as the Predominant Mode if the conveyor feeding coal to the plant site originates at the mine.  Otherwise report the Predominant Mode (typically truck or rail) used to move the coal to the plant site.  </w:t>
            </w:r>
          </w:p>
          <w:p w:rsidR="00E07465" w:rsidRPr="00FA0B4C" w:rsidRDefault="00E07465" w:rsidP="00FE29B1">
            <w:pPr>
              <w:widowControl w:val="0"/>
              <w:ind w:left="347" w:hanging="347"/>
              <w:rPr>
                <w:bCs/>
                <w:color w:val="auto"/>
                <w:szCs w:val="18"/>
              </w:rPr>
            </w:pPr>
            <w:r w:rsidRPr="00FA0B4C">
              <w:rPr>
                <w:bCs/>
                <w:color w:val="auto"/>
                <w:szCs w:val="18"/>
              </w:rPr>
              <w:t>Report Transportation Modes using the following codes:</w:t>
            </w:r>
          </w:p>
          <w:p w:rsidR="00E07465" w:rsidRPr="00FA0B4C" w:rsidRDefault="00E07465" w:rsidP="00FE29B1">
            <w:pPr>
              <w:widowControl w:val="0"/>
              <w:ind w:left="347" w:hanging="347"/>
              <w:rPr>
                <w:color w:val="auto"/>
                <w:szCs w:val="18"/>
              </w:rPr>
            </w:pPr>
            <w:r w:rsidRPr="00FA0B4C">
              <w:rPr>
                <w:b/>
                <w:bCs/>
                <w:color w:val="auto"/>
                <w:szCs w:val="18"/>
              </w:rPr>
              <w:t xml:space="preserve">RR – Rail: </w:t>
            </w:r>
            <w:r w:rsidRPr="00FA0B4C">
              <w:rPr>
                <w:color w:val="auto"/>
                <w:szCs w:val="18"/>
              </w:rPr>
              <w:t>Shipments of fuel moved to consumers by rail (private or public/commercial).  Included is coal hauled to or away from a railroad siding by truck if the truck did not use public roads.</w:t>
            </w:r>
          </w:p>
          <w:p w:rsidR="00E07465" w:rsidRDefault="00E07465" w:rsidP="00FE29B1">
            <w:pPr>
              <w:widowControl w:val="0"/>
              <w:ind w:left="347" w:hanging="347"/>
              <w:rPr>
                <w:b/>
                <w:bCs/>
                <w:color w:val="auto"/>
                <w:szCs w:val="18"/>
              </w:rPr>
            </w:pPr>
            <w:r w:rsidRPr="00FA0B4C">
              <w:rPr>
                <w:b/>
                <w:bCs/>
                <w:color w:val="auto"/>
                <w:szCs w:val="18"/>
              </w:rPr>
              <w:t xml:space="preserve">RV – River: </w:t>
            </w:r>
            <w:r w:rsidRPr="00FA0B4C">
              <w:rPr>
                <w:color w:val="auto"/>
                <w:szCs w:val="18"/>
              </w:rPr>
              <w:t xml:space="preserve">Shipments of fuel moved to consumers via river by barge.  Not included are shipments to </w:t>
            </w:r>
            <w:smartTag w:uri="urn:schemas-microsoft-com:office:smarttags" w:element="place">
              <w:r w:rsidRPr="00FA0B4C">
                <w:rPr>
                  <w:color w:val="auto"/>
                  <w:szCs w:val="18"/>
                </w:rPr>
                <w:t>Great Lakes</w:t>
              </w:r>
            </w:smartTag>
            <w:r w:rsidRPr="00FA0B4C">
              <w:rPr>
                <w:color w:val="auto"/>
                <w:szCs w:val="18"/>
              </w:rPr>
              <w:t xml:space="preserve"> coal loading docks, tidewater piers, or coastal ports. </w:t>
            </w:r>
          </w:p>
          <w:p w:rsidR="00E07465" w:rsidRPr="00FA0B4C" w:rsidRDefault="00E07465" w:rsidP="00FE29B1">
            <w:pPr>
              <w:widowControl w:val="0"/>
              <w:spacing w:after="0"/>
              <w:ind w:left="347" w:hanging="347"/>
              <w:rPr>
                <w:color w:val="auto"/>
                <w:szCs w:val="18"/>
              </w:rPr>
            </w:pPr>
            <w:r w:rsidRPr="00FA0B4C">
              <w:rPr>
                <w:b/>
                <w:bCs/>
                <w:color w:val="auto"/>
                <w:szCs w:val="18"/>
              </w:rPr>
              <w:t xml:space="preserve">GL – Great Lakes: </w:t>
            </w:r>
            <w:r w:rsidRPr="00FA0B4C">
              <w:rPr>
                <w:color w:val="auto"/>
                <w:szCs w:val="18"/>
              </w:rPr>
              <w:t xml:space="preserve">Shipments of coal moved to consumers via the </w:t>
            </w:r>
            <w:smartTag w:uri="urn:schemas-microsoft-com:office:smarttags" w:element="place">
              <w:r w:rsidRPr="00FA0B4C">
                <w:rPr>
                  <w:color w:val="auto"/>
                  <w:szCs w:val="18"/>
                </w:rPr>
                <w:t>Great Lakes</w:t>
              </w:r>
            </w:smartTag>
            <w:r w:rsidRPr="00FA0B4C">
              <w:rPr>
                <w:color w:val="auto"/>
                <w:szCs w:val="18"/>
              </w:rPr>
              <w:t xml:space="preserve">.  These shipments are moved via the </w:t>
            </w:r>
            <w:smartTag w:uri="urn:schemas-microsoft-com:office:smarttags" w:element="place">
              <w:r w:rsidRPr="00FA0B4C">
                <w:rPr>
                  <w:color w:val="auto"/>
                  <w:szCs w:val="18"/>
                </w:rPr>
                <w:t>Great Lakes</w:t>
              </w:r>
            </w:smartTag>
            <w:r w:rsidRPr="00FA0B4C">
              <w:rPr>
                <w:color w:val="auto"/>
                <w:szCs w:val="18"/>
              </w:rPr>
              <w:t xml:space="preserve"> coal loading docks, which are identified by name and location as follows:</w:t>
            </w:r>
          </w:p>
          <w:p w:rsidR="00E07465" w:rsidRPr="00FA0B4C" w:rsidRDefault="00E07465" w:rsidP="00FE29B1">
            <w:pPr>
              <w:widowControl w:val="0"/>
              <w:spacing w:after="0"/>
              <w:ind w:left="347" w:hanging="347"/>
              <w:rPr>
                <w:color w:val="auto"/>
                <w:szCs w:val="18"/>
              </w:rPr>
            </w:pPr>
            <w:r w:rsidRPr="00FA0B4C">
              <w:rPr>
                <w:color w:val="auto"/>
                <w:szCs w:val="18"/>
              </w:rPr>
              <w:t xml:space="preserve">                Conneaut Coal Storage &amp; Transfer, </w:t>
            </w:r>
            <w:smartTag w:uri="urn:schemas-microsoft-com:office:smarttags" w:element="place">
              <w:smartTag w:uri="urn:schemas-microsoft-com:office:smarttags" w:element="City">
                <w:r w:rsidRPr="00FA0B4C">
                  <w:rPr>
                    <w:color w:val="auto"/>
                    <w:szCs w:val="18"/>
                  </w:rPr>
                  <w:t>Conneaut</w:t>
                </w:r>
              </w:smartTag>
              <w:r w:rsidRPr="00FA0B4C">
                <w:rPr>
                  <w:color w:val="auto"/>
                  <w:szCs w:val="18"/>
                </w:rPr>
                <w:t xml:space="preserve">, </w:t>
              </w:r>
              <w:smartTag w:uri="urn:schemas-microsoft-com:office:smarttags" w:element="State">
                <w:r w:rsidRPr="00FA0B4C">
                  <w:rPr>
                    <w:color w:val="auto"/>
                    <w:szCs w:val="18"/>
                  </w:rPr>
                  <w:t>Ohio</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NS Coal Dock (</w:t>
            </w:r>
            <w:smartTag w:uri="urn:schemas-microsoft-com:office:smarttags" w:element="City">
              <w:r w:rsidRPr="00FA0B4C">
                <w:rPr>
                  <w:color w:val="auto"/>
                  <w:szCs w:val="18"/>
                </w:rPr>
                <w:t>Ashtabula</w:t>
              </w:r>
            </w:smartTag>
            <w:r w:rsidRPr="00FA0B4C">
              <w:rPr>
                <w:color w:val="auto"/>
                <w:szCs w:val="18"/>
              </w:rPr>
              <w:t xml:space="preserve"> Coal Dock), </w:t>
            </w:r>
            <w:smartTag w:uri="urn:schemas-microsoft-com:office:smarttags" w:element="place">
              <w:smartTag w:uri="urn:schemas-microsoft-com:office:smarttags" w:element="City">
                <w:r w:rsidRPr="00FA0B4C">
                  <w:rPr>
                    <w:color w:val="auto"/>
                    <w:szCs w:val="18"/>
                  </w:rPr>
                  <w:t>Ashtabula</w:t>
                </w:r>
              </w:smartTag>
              <w:r w:rsidRPr="00FA0B4C">
                <w:rPr>
                  <w:color w:val="auto"/>
                  <w:szCs w:val="18"/>
                </w:rPr>
                <w:t xml:space="preserve">, </w:t>
              </w:r>
              <w:smartTag w:uri="urn:schemas-microsoft-com:office:smarttags" w:element="State">
                <w:r w:rsidRPr="00FA0B4C">
                  <w:rPr>
                    <w:color w:val="auto"/>
                    <w:szCs w:val="18"/>
                  </w:rPr>
                  <w:t>Ohio</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w:t>
            </w:r>
            <w:smartTag w:uri="urn:schemas-microsoft-com:office:smarttags" w:element="City">
              <w:r w:rsidRPr="00FA0B4C">
                <w:rPr>
                  <w:color w:val="auto"/>
                  <w:szCs w:val="18"/>
                </w:rPr>
                <w:t>Sandusky</w:t>
              </w:r>
            </w:smartTag>
            <w:r w:rsidRPr="00FA0B4C">
              <w:rPr>
                <w:color w:val="auto"/>
                <w:szCs w:val="18"/>
              </w:rPr>
              <w:t xml:space="preserve"> Coal Pier, </w:t>
            </w:r>
            <w:smartTag w:uri="urn:schemas-microsoft-com:office:smarttags" w:element="place">
              <w:smartTag w:uri="urn:schemas-microsoft-com:office:smarttags" w:element="City">
                <w:r w:rsidRPr="00FA0B4C">
                  <w:rPr>
                    <w:color w:val="auto"/>
                    <w:szCs w:val="18"/>
                  </w:rPr>
                  <w:t>Sandusky</w:t>
                </w:r>
              </w:smartTag>
              <w:r w:rsidRPr="00FA0B4C">
                <w:rPr>
                  <w:color w:val="auto"/>
                  <w:szCs w:val="18"/>
                </w:rPr>
                <w:t xml:space="preserve">, </w:t>
              </w:r>
              <w:smartTag w:uri="urn:schemas-microsoft-com:office:smarttags" w:element="State">
                <w:r w:rsidRPr="00FA0B4C">
                  <w:rPr>
                    <w:color w:val="auto"/>
                    <w:szCs w:val="18"/>
                  </w:rPr>
                  <w:t>Ohio</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w:t>
            </w:r>
            <w:smartTag w:uri="urn:schemas-microsoft-com:office:smarttags" w:element="City">
              <w:r w:rsidRPr="00FA0B4C">
                <w:rPr>
                  <w:color w:val="auto"/>
                  <w:szCs w:val="18"/>
                </w:rPr>
                <w:t>Toledo</w:t>
              </w:r>
            </w:smartTag>
            <w:r w:rsidRPr="00FA0B4C">
              <w:rPr>
                <w:color w:val="auto"/>
                <w:szCs w:val="18"/>
              </w:rPr>
              <w:t xml:space="preserve"> Docks, </w:t>
            </w:r>
            <w:smartTag w:uri="urn:schemas-microsoft-com:office:smarttags" w:element="place">
              <w:smartTag w:uri="urn:schemas-microsoft-com:office:smarttags" w:element="City">
                <w:r w:rsidRPr="00FA0B4C">
                  <w:rPr>
                    <w:color w:val="auto"/>
                    <w:szCs w:val="18"/>
                  </w:rPr>
                  <w:t>Toledo</w:t>
                </w:r>
              </w:smartTag>
              <w:r w:rsidRPr="00FA0B4C">
                <w:rPr>
                  <w:color w:val="auto"/>
                  <w:szCs w:val="18"/>
                </w:rPr>
                <w:t xml:space="preserve">, </w:t>
              </w:r>
              <w:smartTag w:uri="urn:schemas-microsoft-com:office:smarttags" w:element="State">
                <w:r w:rsidRPr="00FA0B4C">
                  <w:rPr>
                    <w:color w:val="auto"/>
                    <w:szCs w:val="18"/>
                  </w:rPr>
                  <w:t>Ohio</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KCBX Terminals Inc., </w:t>
            </w:r>
            <w:smartTag w:uri="urn:schemas-microsoft-com:office:smarttags" w:element="place">
              <w:smartTag w:uri="urn:schemas-microsoft-com:office:smarttags" w:element="City">
                <w:r w:rsidRPr="00FA0B4C">
                  <w:rPr>
                    <w:color w:val="auto"/>
                    <w:szCs w:val="18"/>
                  </w:rPr>
                  <w:t>Chicago</w:t>
                </w:r>
              </w:smartTag>
              <w:r w:rsidRPr="00FA0B4C">
                <w:rPr>
                  <w:color w:val="auto"/>
                  <w:szCs w:val="18"/>
                </w:rPr>
                <w:t xml:space="preserve">, </w:t>
              </w:r>
              <w:smartTag w:uri="urn:schemas-microsoft-com:office:smarttags" w:element="State">
                <w:r w:rsidRPr="00FA0B4C">
                  <w:rPr>
                    <w:color w:val="auto"/>
                    <w:szCs w:val="18"/>
                  </w:rPr>
                  <w:t>Illinois</w:t>
                </w:r>
              </w:smartTag>
            </w:smartTag>
            <w:r w:rsidRPr="00FA0B4C">
              <w:rPr>
                <w:color w:val="auto"/>
                <w:szCs w:val="18"/>
              </w:rPr>
              <w:t xml:space="preserve"> </w:t>
            </w:r>
          </w:p>
          <w:p w:rsidR="00E07465" w:rsidRPr="00FA0B4C" w:rsidRDefault="00E07465" w:rsidP="00FE29B1">
            <w:pPr>
              <w:spacing w:after="0"/>
              <w:ind w:left="347" w:hanging="347"/>
              <w:rPr>
                <w:color w:val="auto"/>
                <w:szCs w:val="18"/>
              </w:rPr>
            </w:pPr>
            <w:r w:rsidRPr="00FA0B4C">
              <w:rPr>
                <w:color w:val="auto"/>
                <w:szCs w:val="18"/>
              </w:rPr>
              <w:t xml:space="preserve">                Superior Midwest Energy Terminal, </w:t>
            </w:r>
            <w:smartTag w:uri="urn:schemas-microsoft-com:office:smarttags" w:element="place">
              <w:smartTag w:uri="urn:schemas-microsoft-com:office:smarttags" w:element="City">
                <w:r w:rsidRPr="00FA0B4C">
                  <w:rPr>
                    <w:color w:val="auto"/>
                    <w:szCs w:val="18"/>
                  </w:rPr>
                  <w:t>Superior</w:t>
                </w:r>
              </w:smartTag>
              <w:r w:rsidRPr="00FA0B4C">
                <w:rPr>
                  <w:color w:val="auto"/>
                  <w:szCs w:val="18"/>
                </w:rPr>
                <w:t xml:space="preserve">, </w:t>
              </w:r>
              <w:smartTag w:uri="urn:schemas-microsoft-com:office:smarttags" w:element="State">
                <w:r w:rsidRPr="00FA0B4C">
                  <w:rPr>
                    <w:color w:val="auto"/>
                    <w:szCs w:val="18"/>
                  </w:rPr>
                  <w:t>Wisconsin</w:t>
                </w:r>
              </w:smartTag>
            </w:smartTag>
            <w:r w:rsidRPr="00FA0B4C">
              <w:rPr>
                <w:color w:val="auto"/>
                <w:szCs w:val="18"/>
              </w:rPr>
              <w:t xml:space="preserve"> </w:t>
            </w:r>
          </w:p>
          <w:p w:rsidR="00E07465" w:rsidRPr="00FA0B4C" w:rsidRDefault="00E07465" w:rsidP="00FE29B1">
            <w:pPr>
              <w:spacing w:after="0"/>
              <w:ind w:left="347" w:hanging="347"/>
              <w:rPr>
                <w:color w:val="auto"/>
                <w:szCs w:val="18"/>
              </w:rPr>
            </w:pPr>
          </w:p>
          <w:p w:rsidR="00E07465" w:rsidRPr="00FA0B4C" w:rsidRDefault="00E07465" w:rsidP="00FE29B1">
            <w:pPr>
              <w:widowControl w:val="0"/>
              <w:spacing w:after="0"/>
              <w:ind w:left="347" w:hanging="347"/>
              <w:rPr>
                <w:color w:val="auto"/>
                <w:szCs w:val="18"/>
              </w:rPr>
            </w:pPr>
            <w:r w:rsidRPr="00FA0B4C">
              <w:rPr>
                <w:b/>
                <w:bCs/>
                <w:color w:val="auto"/>
                <w:szCs w:val="18"/>
              </w:rPr>
              <w:t xml:space="preserve">TP – Tidewater Piers and </w:t>
            </w:r>
            <w:smartTag w:uri="urn:schemas-microsoft-com:office:smarttags" w:element="PlaceName">
              <w:r w:rsidRPr="00FA0B4C">
                <w:rPr>
                  <w:b/>
                  <w:bCs/>
                  <w:color w:val="auto"/>
                  <w:szCs w:val="18"/>
                </w:rPr>
                <w:t>Coastal</w:t>
              </w:r>
            </w:smartTag>
            <w:r w:rsidRPr="00FA0B4C">
              <w:rPr>
                <w:b/>
                <w:bCs/>
                <w:color w:val="auto"/>
                <w:szCs w:val="18"/>
              </w:rPr>
              <w:t xml:space="preserve"> </w:t>
            </w:r>
            <w:smartTag w:uri="urn:schemas-microsoft-com:office:smarttags" w:element="PlaceType">
              <w:r w:rsidRPr="00FA0B4C">
                <w:rPr>
                  <w:b/>
                  <w:bCs/>
                  <w:color w:val="auto"/>
                  <w:szCs w:val="18"/>
                </w:rPr>
                <w:t>Ports</w:t>
              </w:r>
            </w:smartTag>
            <w:r w:rsidRPr="00FA0B4C">
              <w:rPr>
                <w:b/>
                <w:bCs/>
                <w:color w:val="auto"/>
                <w:szCs w:val="18"/>
              </w:rPr>
              <w:t xml:space="preserve">: </w:t>
            </w:r>
            <w:r w:rsidRPr="00FA0B4C">
              <w:rPr>
                <w:color w:val="auto"/>
                <w:szCs w:val="18"/>
              </w:rPr>
              <w:t xml:space="preserve">Shipments of coal moved to Tidewater Piers and </w:t>
            </w:r>
            <w:smartTag w:uri="urn:schemas-microsoft-com:office:smarttags" w:element="place">
              <w:smartTag w:uri="urn:schemas-microsoft-com:office:smarttags" w:element="PlaceName">
                <w:r w:rsidRPr="00FA0B4C">
                  <w:rPr>
                    <w:color w:val="auto"/>
                    <w:szCs w:val="18"/>
                  </w:rPr>
                  <w:t>Coastal</w:t>
                </w:r>
              </w:smartTag>
              <w:r w:rsidRPr="00FA0B4C">
                <w:rPr>
                  <w:color w:val="auto"/>
                  <w:szCs w:val="18"/>
                </w:rPr>
                <w:t xml:space="preserve"> </w:t>
              </w:r>
              <w:smartTag w:uri="urn:schemas-microsoft-com:office:smarttags" w:element="PlaceType">
                <w:r w:rsidRPr="00FA0B4C">
                  <w:rPr>
                    <w:color w:val="auto"/>
                    <w:szCs w:val="18"/>
                  </w:rPr>
                  <w:t>Ports</w:t>
                </w:r>
              </w:smartTag>
            </w:smartTag>
            <w:r w:rsidRPr="00FA0B4C">
              <w:rPr>
                <w:color w:val="auto"/>
                <w:szCs w:val="18"/>
              </w:rPr>
              <w:t xml:space="preserve"> for further shipments to consumers via coastal water or ocean.  The Tidewater Piers and </w:t>
            </w:r>
            <w:smartTag w:uri="urn:schemas-microsoft-com:office:smarttags" w:element="place">
              <w:smartTag w:uri="urn:schemas-microsoft-com:office:smarttags" w:element="PlaceName">
                <w:r w:rsidRPr="00FA0B4C">
                  <w:rPr>
                    <w:color w:val="auto"/>
                    <w:szCs w:val="18"/>
                  </w:rPr>
                  <w:t>Coastal</w:t>
                </w:r>
              </w:smartTag>
              <w:r w:rsidRPr="00FA0B4C">
                <w:rPr>
                  <w:color w:val="auto"/>
                  <w:szCs w:val="18"/>
                </w:rPr>
                <w:t xml:space="preserve"> </w:t>
              </w:r>
              <w:smartTag w:uri="urn:schemas-microsoft-com:office:smarttags" w:element="PlaceType">
                <w:r w:rsidRPr="00FA0B4C">
                  <w:rPr>
                    <w:color w:val="auto"/>
                    <w:szCs w:val="18"/>
                  </w:rPr>
                  <w:t>Ports</w:t>
                </w:r>
              </w:smartTag>
            </w:smartTag>
            <w:r w:rsidRPr="00FA0B4C">
              <w:rPr>
                <w:color w:val="auto"/>
                <w:szCs w:val="18"/>
              </w:rPr>
              <w:t xml:space="preserve"> are identified by name and location as follows: </w:t>
            </w:r>
          </w:p>
          <w:p w:rsidR="00E07465" w:rsidRPr="00FA0B4C" w:rsidRDefault="00E07465" w:rsidP="00FE29B1">
            <w:pPr>
              <w:widowControl w:val="0"/>
              <w:spacing w:after="0"/>
              <w:ind w:left="347" w:hanging="347"/>
              <w:rPr>
                <w:color w:val="auto"/>
                <w:szCs w:val="18"/>
              </w:rPr>
            </w:pPr>
            <w:r w:rsidRPr="00FA0B4C">
              <w:rPr>
                <w:color w:val="auto"/>
                <w:szCs w:val="18"/>
              </w:rPr>
              <w:t xml:space="preserve">               Dominion Terminal Associates, </w:t>
            </w:r>
            <w:smartTag w:uri="urn:schemas-microsoft-com:office:smarttags" w:element="place">
              <w:smartTag w:uri="urn:schemas-microsoft-com:office:smarttags" w:element="City">
                <w:r w:rsidRPr="00FA0B4C">
                  <w:rPr>
                    <w:color w:val="auto"/>
                    <w:szCs w:val="18"/>
                  </w:rPr>
                  <w:t>Newport News</w:t>
                </w:r>
              </w:smartTag>
              <w:r w:rsidRPr="00FA0B4C">
                <w:rPr>
                  <w:color w:val="auto"/>
                  <w:szCs w:val="18"/>
                </w:rPr>
                <w:t xml:space="preserve">, </w:t>
              </w:r>
              <w:smartTag w:uri="urn:schemas-microsoft-com:office:smarttags" w:element="State">
                <w:r w:rsidRPr="00FA0B4C">
                  <w:rPr>
                    <w:color w:val="auto"/>
                    <w:szCs w:val="18"/>
                  </w:rPr>
                  <w:t>Virginia</w:t>
                </w:r>
              </w:smartTag>
            </w:smartTag>
          </w:p>
          <w:p w:rsidR="00E07465" w:rsidRPr="00FA0B4C" w:rsidRDefault="00E07465" w:rsidP="00FE29B1">
            <w:pPr>
              <w:widowControl w:val="0"/>
              <w:spacing w:after="0"/>
              <w:ind w:left="347" w:hanging="347"/>
              <w:rPr>
                <w:color w:val="auto"/>
                <w:szCs w:val="18"/>
              </w:rPr>
            </w:pPr>
            <w:r w:rsidRPr="00FA0B4C">
              <w:rPr>
                <w:color w:val="auto"/>
                <w:szCs w:val="18"/>
              </w:rPr>
              <w:t xml:space="preserve">               McDuffie Coal Terminal, </w:t>
            </w:r>
            <w:smartTag w:uri="urn:schemas-microsoft-com:office:smarttags" w:element="place">
              <w:smartTag w:uri="urn:schemas-microsoft-com:office:smarttags" w:element="City">
                <w:r w:rsidRPr="00FA0B4C">
                  <w:rPr>
                    <w:color w:val="auto"/>
                    <w:szCs w:val="18"/>
                  </w:rPr>
                  <w:t>Mobile</w:t>
                </w:r>
              </w:smartTag>
              <w:r w:rsidRPr="00FA0B4C">
                <w:rPr>
                  <w:color w:val="auto"/>
                  <w:szCs w:val="18"/>
                </w:rPr>
                <w:t xml:space="preserve">, </w:t>
              </w:r>
              <w:smartTag w:uri="urn:schemas-microsoft-com:office:smarttags" w:element="State">
                <w:r w:rsidRPr="00FA0B4C">
                  <w:rPr>
                    <w:color w:val="auto"/>
                    <w:szCs w:val="18"/>
                  </w:rPr>
                  <w:t>Alabama</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IC </w:t>
            </w:r>
            <w:proofErr w:type="spellStart"/>
            <w:r w:rsidRPr="00FA0B4C">
              <w:rPr>
                <w:color w:val="auto"/>
                <w:szCs w:val="18"/>
              </w:rPr>
              <w:t>Railmarine</w:t>
            </w:r>
            <w:proofErr w:type="spellEnd"/>
            <w:r w:rsidRPr="00FA0B4C">
              <w:rPr>
                <w:color w:val="auto"/>
                <w:szCs w:val="18"/>
              </w:rPr>
              <w:t xml:space="preserve"> Terminal, Convent, </w:t>
            </w:r>
            <w:smartTag w:uri="urn:schemas-microsoft-com:office:smarttags" w:element="place">
              <w:smartTag w:uri="urn:schemas-microsoft-com:office:smarttags" w:element="State">
                <w:r w:rsidRPr="00FA0B4C">
                  <w:rPr>
                    <w:color w:val="auto"/>
                    <w:szCs w:val="18"/>
                  </w:rPr>
                  <w:t>Louisiana</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International Marine Terminals, </w:t>
            </w:r>
            <w:smartTag w:uri="urn:schemas-microsoft-com:office:smarttags" w:element="place">
              <w:smartTag w:uri="urn:schemas-microsoft-com:office:smarttags" w:element="City">
                <w:r w:rsidRPr="00FA0B4C">
                  <w:rPr>
                    <w:color w:val="auto"/>
                    <w:szCs w:val="18"/>
                  </w:rPr>
                  <w:t>Myrtle Grove</w:t>
                </w:r>
              </w:smartTag>
              <w:r w:rsidRPr="00FA0B4C">
                <w:rPr>
                  <w:color w:val="auto"/>
                  <w:szCs w:val="18"/>
                </w:rPr>
                <w:t xml:space="preserve">, </w:t>
              </w:r>
              <w:smartTag w:uri="urn:schemas-microsoft-com:office:smarttags" w:element="State">
                <w:r w:rsidRPr="00FA0B4C">
                  <w:rPr>
                    <w:color w:val="auto"/>
                    <w:szCs w:val="18"/>
                  </w:rPr>
                  <w:t>Louisiana</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Cooper/T. Smith Stevedoring Co. Inc., </w:t>
            </w:r>
            <w:smartTag w:uri="urn:schemas-microsoft-com:office:smarttags" w:element="place">
              <w:smartTag w:uri="urn:schemas-microsoft-com:office:smarttags" w:element="City">
                <w:r w:rsidRPr="00FA0B4C">
                  <w:rPr>
                    <w:color w:val="auto"/>
                    <w:szCs w:val="18"/>
                  </w:rPr>
                  <w:t>Darrow</w:t>
                </w:r>
              </w:smartTag>
              <w:r w:rsidRPr="00FA0B4C">
                <w:rPr>
                  <w:color w:val="auto"/>
                  <w:szCs w:val="18"/>
                </w:rPr>
                <w:t xml:space="preserve">, </w:t>
              </w:r>
              <w:smartTag w:uri="urn:schemas-microsoft-com:office:smarttags" w:element="State">
                <w:r w:rsidRPr="00FA0B4C">
                  <w:rPr>
                    <w:color w:val="auto"/>
                    <w:szCs w:val="18"/>
                  </w:rPr>
                  <w:t>Louisiana</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Seward Terminal Inc., </w:t>
            </w:r>
            <w:smartTag w:uri="urn:schemas-microsoft-com:office:smarttags" w:element="place">
              <w:smartTag w:uri="urn:schemas-microsoft-com:office:smarttags" w:element="City">
                <w:r w:rsidRPr="00FA0B4C">
                  <w:rPr>
                    <w:color w:val="auto"/>
                    <w:szCs w:val="18"/>
                  </w:rPr>
                  <w:t>Seward</w:t>
                </w:r>
              </w:smartTag>
              <w:r w:rsidRPr="00FA0B4C">
                <w:rPr>
                  <w:color w:val="auto"/>
                  <w:szCs w:val="18"/>
                </w:rPr>
                <w:t xml:space="preserve">, </w:t>
              </w:r>
              <w:smartTag w:uri="urn:schemas-microsoft-com:office:smarttags" w:element="State">
                <w:r w:rsidRPr="00FA0B4C">
                  <w:rPr>
                    <w:color w:val="auto"/>
                    <w:szCs w:val="18"/>
                  </w:rPr>
                  <w:t>Alaska</w:t>
                </w:r>
              </w:smartTag>
            </w:smartTag>
          </w:p>
          <w:p w:rsidR="00E07465" w:rsidRPr="00FA0B4C" w:rsidRDefault="00E07465" w:rsidP="00FE29B1">
            <w:pPr>
              <w:widowControl w:val="0"/>
              <w:spacing w:after="0"/>
              <w:ind w:left="347" w:hanging="347"/>
              <w:rPr>
                <w:color w:val="auto"/>
                <w:szCs w:val="18"/>
              </w:rPr>
            </w:pPr>
            <w:r w:rsidRPr="00FA0B4C">
              <w:rPr>
                <w:color w:val="auto"/>
                <w:szCs w:val="18"/>
              </w:rPr>
              <w:t xml:space="preserve">               Los Angeles Export Terminal, Inc., </w:t>
            </w:r>
            <w:smartTag w:uri="urn:schemas-microsoft-com:office:smarttags" w:element="place">
              <w:smartTag w:uri="urn:schemas-microsoft-com:office:smarttags" w:element="City">
                <w:r w:rsidRPr="00FA0B4C">
                  <w:rPr>
                    <w:color w:val="auto"/>
                    <w:szCs w:val="18"/>
                  </w:rPr>
                  <w:t>Los Angeles</w:t>
                </w:r>
              </w:smartTag>
              <w:r w:rsidRPr="00FA0B4C">
                <w:rPr>
                  <w:color w:val="auto"/>
                  <w:szCs w:val="18"/>
                </w:rPr>
                <w:t xml:space="preserve">, </w:t>
              </w:r>
              <w:smartTag w:uri="urn:schemas-microsoft-com:office:smarttags" w:element="State">
                <w:r w:rsidRPr="00FA0B4C">
                  <w:rPr>
                    <w:color w:val="auto"/>
                    <w:szCs w:val="18"/>
                  </w:rPr>
                  <w:t>California</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Levin-Richmond Terminal Corp., </w:t>
            </w:r>
            <w:smartTag w:uri="urn:schemas-microsoft-com:office:smarttags" w:element="place">
              <w:smartTag w:uri="urn:schemas-microsoft-com:office:smarttags" w:element="City">
                <w:r w:rsidRPr="00FA0B4C">
                  <w:rPr>
                    <w:color w:val="auto"/>
                    <w:szCs w:val="18"/>
                  </w:rPr>
                  <w:t>Richmond</w:t>
                </w:r>
              </w:smartTag>
              <w:r w:rsidRPr="00FA0B4C">
                <w:rPr>
                  <w:color w:val="auto"/>
                  <w:szCs w:val="18"/>
                </w:rPr>
                <w:t xml:space="preserve">, </w:t>
              </w:r>
              <w:smartTag w:uri="urn:schemas-microsoft-com:office:smarttags" w:element="State">
                <w:r w:rsidRPr="00FA0B4C">
                  <w:rPr>
                    <w:color w:val="auto"/>
                    <w:szCs w:val="18"/>
                  </w:rPr>
                  <w:t>California</w:t>
                </w:r>
              </w:smartTag>
            </w:smartTag>
          </w:p>
          <w:p w:rsidR="00E07465" w:rsidRPr="00FA0B4C" w:rsidRDefault="00E07465" w:rsidP="00FE29B1">
            <w:pPr>
              <w:widowControl w:val="0"/>
              <w:spacing w:after="0"/>
              <w:ind w:left="347" w:hanging="347"/>
              <w:rPr>
                <w:color w:val="auto"/>
                <w:szCs w:val="18"/>
              </w:rPr>
            </w:pPr>
            <w:r w:rsidRPr="00FA0B4C">
              <w:rPr>
                <w:color w:val="auto"/>
                <w:szCs w:val="18"/>
              </w:rPr>
              <w:t xml:space="preserve">               </w:t>
            </w:r>
            <w:smartTag w:uri="urn:schemas-microsoft-com:office:smarttags" w:element="City">
              <w:r w:rsidRPr="00FA0B4C">
                <w:rPr>
                  <w:color w:val="auto"/>
                  <w:szCs w:val="18"/>
                </w:rPr>
                <w:t>Baltimore</w:t>
              </w:r>
            </w:smartTag>
            <w:r w:rsidRPr="00FA0B4C">
              <w:rPr>
                <w:color w:val="auto"/>
                <w:szCs w:val="18"/>
              </w:rPr>
              <w:t xml:space="preserve"> Terminal, </w:t>
            </w:r>
            <w:smartTag w:uri="urn:schemas-microsoft-com:office:smarttags" w:element="place">
              <w:smartTag w:uri="urn:schemas-microsoft-com:office:smarttags" w:element="City">
                <w:r w:rsidRPr="00FA0B4C">
                  <w:rPr>
                    <w:color w:val="auto"/>
                    <w:szCs w:val="18"/>
                  </w:rPr>
                  <w:t>Baltimore</w:t>
                </w:r>
              </w:smartTag>
              <w:r w:rsidRPr="00FA0B4C">
                <w:rPr>
                  <w:color w:val="auto"/>
                  <w:szCs w:val="18"/>
                </w:rPr>
                <w:t xml:space="preserve">, </w:t>
              </w:r>
              <w:smartTag w:uri="urn:schemas-microsoft-com:office:smarttags" w:element="State">
                <w:r w:rsidRPr="00FA0B4C">
                  <w:rPr>
                    <w:color w:val="auto"/>
                    <w:szCs w:val="18"/>
                  </w:rPr>
                  <w:t>Maryland</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w:t>
            </w:r>
            <w:smartTag w:uri="urn:schemas-microsoft-com:office:smarttags" w:element="City">
              <w:r w:rsidRPr="00FA0B4C">
                <w:rPr>
                  <w:color w:val="auto"/>
                  <w:szCs w:val="18"/>
                </w:rPr>
                <w:t>Norfolk</w:t>
              </w:r>
            </w:smartTag>
            <w:r w:rsidRPr="00FA0B4C">
              <w:rPr>
                <w:color w:val="auto"/>
                <w:szCs w:val="18"/>
              </w:rPr>
              <w:t xml:space="preserve"> Southern Lamberts Point P-6, </w:t>
            </w:r>
            <w:smartTag w:uri="urn:schemas-microsoft-com:office:smarttags" w:element="place">
              <w:smartTag w:uri="urn:schemas-microsoft-com:office:smarttags" w:element="City">
                <w:r w:rsidRPr="00FA0B4C">
                  <w:rPr>
                    <w:color w:val="auto"/>
                    <w:szCs w:val="18"/>
                  </w:rPr>
                  <w:t>Norfolk</w:t>
                </w:r>
              </w:smartTag>
              <w:r w:rsidRPr="00FA0B4C">
                <w:rPr>
                  <w:color w:val="auto"/>
                  <w:szCs w:val="18"/>
                </w:rPr>
                <w:t xml:space="preserve">, </w:t>
              </w:r>
              <w:smartTag w:uri="urn:schemas-microsoft-com:office:smarttags" w:element="State">
                <w:r w:rsidRPr="00FA0B4C">
                  <w:rPr>
                    <w:color w:val="auto"/>
                    <w:szCs w:val="18"/>
                  </w:rPr>
                  <w:t>Virginia</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Chesapeake Bay Piers, </w:t>
            </w:r>
            <w:smartTag w:uri="urn:schemas-microsoft-com:office:smarttags" w:element="place">
              <w:smartTag w:uri="urn:schemas-microsoft-com:office:smarttags" w:element="City">
                <w:r w:rsidRPr="00FA0B4C">
                  <w:rPr>
                    <w:color w:val="auto"/>
                    <w:szCs w:val="18"/>
                  </w:rPr>
                  <w:t>Baltimore</w:t>
                </w:r>
              </w:smartTag>
              <w:r w:rsidRPr="00FA0B4C">
                <w:rPr>
                  <w:color w:val="auto"/>
                  <w:szCs w:val="18"/>
                </w:rPr>
                <w:t xml:space="preserve">, </w:t>
              </w:r>
              <w:smartTag w:uri="urn:schemas-microsoft-com:office:smarttags" w:element="State">
                <w:r w:rsidRPr="00FA0B4C">
                  <w:rPr>
                    <w:color w:val="auto"/>
                    <w:szCs w:val="18"/>
                  </w:rPr>
                  <w:t>Maryland</w:t>
                </w:r>
              </w:smartTag>
            </w:smartTag>
            <w:r w:rsidRPr="00FA0B4C">
              <w:rPr>
                <w:color w:val="auto"/>
                <w:szCs w:val="18"/>
              </w:rPr>
              <w:t xml:space="preserve"> </w:t>
            </w:r>
          </w:p>
          <w:p w:rsidR="00E07465" w:rsidRPr="00FA0B4C" w:rsidRDefault="00E07465" w:rsidP="00FE29B1">
            <w:pPr>
              <w:widowControl w:val="0"/>
              <w:spacing w:after="0"/>
              <w:ind w:left="347" w:hanging="347"/>
              <w:rPr>
                <w:color w:val="auto"/>
                <w:szCs w:val="18"/>
              </w:rPr>
            </w:pPr>
            <w:r w:rsidRPr="00FA0B4C">
              <w:rPr>
                <w:color w:val="auto"/>
                <w:szCs w:val="18"/>
              </w:rPr>
              <w:t xml:space="preserve">               Pier IX Terminal Company, </w:t>
            </w:r>
            <w:smartTag w:uri="urn:schemas-microsoft-com:office:smarttags" w:element="place">
              <w:smartTag w:uri="urn:schemas-microsoft-com:office:smarttags" w:element="City">
                <w:r w:rsidRPr="00FA0B4C">
                  <w:rPr>
                    <w:color w:val="auto"/>
                    <w:szCs w:val="18"/>
                  </w:rPr>
                  <w:t>Newport News</w:t>
                </w:r>
              </w:smartTag>
              <w:r w:rsidRPr="00FA0B4C">
                <w:rPr>
                  <w:color w:val="auto"/>
                  <w:szCs w:val="18"/>
                </w:rPr>
                <w:t xml:space="preserve">, </w:t>
              </w:r>
              <w:smartTag w:uri="urn:schemas-microsoft-com:office:smarttags" w:element="State">
                <w:r w:rsidRPr="00FA0B4C">
                  <w:rPr>
                    <w:color w:val="auto"/>
                    <w:szCs w:val="18"/>
                  </w:rPr>
                  <w:t>Virginia</w:t>
                </w:r>
              </w:smartTag>
            </w:smartTag>
            <w:r w:rsidRPr="00FA0B4C">
              <w:rPr>
                <w:color w:val="auto"/>
                <w:szCs w:val="18"/>
              </w:rPr>
              <w:t xml:space="preserve"> </w:t>
            </w:r>
          </w:p>
          <w:p w:rsidR="00E07465" w:rsidRDefault="00E07465" w:rsidP="00FE29B1">
            <w:pPr>
              <w:widowControl w:val="0"/>
              <w:rPr>
                <w:color w:val="auto"/>
                <w:szCs w:val="18"/>
              </w:rPr>
            </w:pPr>
            <w:r w:rsidRPr="00FA0B4C">
              <w:rPr>
                <w:color w:val="auto"/>
                <w:szCs w:val="18"/>
              </w:rPr>
              <w:t xml:space="preserve">               Electro-Coal Transport Corp., </w:t>
            </w:r>
            <w:proofErr w:type="spellStart"/>
            <w:smartTag w:uri="urn:schemas-microsoft-com:office:smarttags" w:element="place">
              <w:smartTag w:uri="urn:schemas-microsoft-com:office:smarttags" w:element="City">
                <w:r w:rsidRPr="00FA0B4C">
                  <w:rPr>
                    <w:color w:val="auto"/>
                    <w:szCs w:val="18"/>
                  </w:rPr>
                  <w:t>Davant</w:t>
                </w:r>
              </w:smartTag>
              <w:proofErr w:type="spellEnd"/>
              <w:r w:rsidRPr="00FA0B4C">
                <w:rPr>
                  <w:color w:val="auto"/>
                  <w:szCs w:val="18"/>
                </w:rPr>
                <w:t xml:space="preserve">, </w:t>
              </w:r>
              <w:smartTag w:uri="urn:schemas-microsoft-com:office:smarttags" w:element="State">
                <w:r w:rsidRPr="00FA0B4C">
                  <w:rPr>
                    <w:color w:val="auto"/>
                    <w:szCs w:val="18"/>
                  </w:rPr>
                  <w:t>Louisiana</w:t>
                </w:r>
              </w:smartTag>
            </w:smartTag>
          </w:p>
          <w:p w:rsidR="00E07465" w:rsidRDefault="00E07465" w:rsidP="00FE29B1">
            <w:pPr>
              <w:widowControl w:val="0"/>
              <w:spacing w:before="240"/>
              <w:ind w:left="347" w:hanging="347"/>
              <w:rPr>
                <w:color w:val="auto"/>
                <w:szCs w:val="18"/>
              </w:rPr>
            </w:pPr>
            <w:r w:rsidRPr="00FA0B4C">
              <w:rPr>
                <w:b/>
                <w:bCs/>
                <w:color w:val="auto"/>
                <w:szCs w:val="18"/>
              </w:rPr>
              <w:t>WT – Water:</w:t>
            </w:r>
            <w:r w:rsidRPr="00FA0B4C">
              <w:rPr>
                <w:color w:val="auto"/>
                <w:szCs w:val="18"/>
              </w:rPr>
              <w:t xml:space="preserve"> Shipments of fuel moved to consumers by other waterways.</w:t>
            </w:r>
          </w:p>
          <w:p w:rsidR="00E07465" w:rsidRPr="00FA0B4C" w:rsidRDefault="00E07465" w:rsidP="00FE29B1">
            <w:pPr>
              <w:widowControl w:val="0"/>
              <w:rPr>
                <w:color w:val="auto"/>
                <w:szCs w:val="18"/>
              </w:rPr>
            </w:pPr>
            <w:r w:rsidRPr="00FA0B4C">
              <w:rPr>
                <w:b/>
                <w:bCs/>
                <w:color w:val="auto"/>
                <w:szCs w:val="18"/>
              </w:rPr>
              <w:t xml:space="preserve">TR – Truck: </w:t>
            </w:r>
            <w:r w:rsidRPr="00FA0B4C">
              <w:rPr>
                <w:color w:val="auto"/>
                <w:szCs w:val="18"/>
              </w:rPr>
              <w:t xml:space="preserve">Shipments of fuel moved to consumers by truck.  Not included is fuel hauled to or away from a railroad siding by truck on non-public roads. </w:t>
            </w:r>
          </w:p>
          <w:p w:rsidR="00E07465" w:rsidRPr="00FA0B4C" w:rsidRDefault="00E07465" w:rsidP="00FE29B1">
            <w:pPr>
              <w:widowControl w:val="0"/>
              <w:ind w:left="347" w:hanging="347"/>
              <w:rPr>
                <w:color w:val="auto"/>
                <w:szCs w:val="18"/>
              </w:rPr>
            </w:pPr>
            <w:r w:rsidRPr="00FA0B4C">
              <w:rPr>
                <w:b/>
                <w:bCs/>
                <w:color w:val="auto"/>
                <w:szCs w:val="18"/>
              </w:rPr>
              <w:t xml:space="preserve">TC – Tramway/Conveyor: </w:t>
            </w:r>
            <w:r w:rsidRPr="00FA0B4C">
              <w:rPr>
                <w:color w:val="auto"/>
                <w:szCs w:val="18"/>
              </w:rPr>
              <w:t xml:space="preserve">Shipments of fuel moved to consumers by tramway or conveyor. </w:t>
            </w:r>
          </w:p>
          <w:p w:rsidR="00E07465" w:rsidRPr="00FA0B4C" w:rsidRDefault="00E07465" w:rsidP="00FE29B1">
            <w:pPr>
              <w:widowControl w:val="0"/>
              <w:ind w:left="347" w:hanging="347"/>
              <w:rPr>
                <w:color w:val="auto"/>
                <w:szCs w:val="18"/>
              </w:rPr>
            </w:pPr>
            <w:r w:rsidRPr="00FA0B4C">
              <w:rPr>
                <w:b/>
                <w:bCs/>
                <w:color w:val="auto"/>
                <w:szCs w:val="18"/>
              </w:rPr>
              <w:t xml:space="preserve">SP – Slurry Pipeline: </w:t>
            </w:r>
            <w:r w:rsidRPr="00FA0B4C">
              <w:rPr>
                <w:color w:val="auto"/>
                <w:szCs w:val="18"/>
              </w:rPr>
              <w:t>Shipments of coal moved to consumers by slurry pipeline.</w:t>
            </w:r>
          </w:p>
          <w:p w:rsidR="00E07465" w:rsidRDefault="00E07465" w:rsidP="00FE29B1">
            <w:pPr>
              <w:widowControl w:val="0"/>
              <w:ind w:left="347" w:hanging="347"/>
              <w:rPr>
                <w:color w:val="auto"/>
                <w:szCs w:val="18"/>
              </w:rPr>
            </w:pPr>
            <w:r w:rsidRPr="00FA0B4C">
              <w:rPr>
                <w:b/>
                <w:bCs/>
                <w:color w:val="auto"/>
                <w:szCs w:val="18"/>
              </w:rPr>
              <w:t>PL – Pipeline:</w:t>
            </w:r>
            <w:r w:rsidRPr="00FA0B4C">
              <w:rPr>
                <w:color w:val="auto"/>
                <w:szCs w:val="18"/>
              </w:rPr>
              <w:t xml:space="preserve"> Shipments of fuel moved to consumers by pipeline.</w:t>
            </w:r>
          </w:p>
          <w:p w:rsidR="00E07465" w:rsidRPr="00FA0B4C" w:rsidRDefault="00E07465" w:rsidP="00E07465">
            <w:pPr>
              <w:widowControl w:val="0"/>
              <w:spacing w:before="240" w:after="240"/>
              <w:ind w:hanging="14"/>
              <w:jc w:val="center"/>
              <w:rPr>
                <w:b/>
                <w:bCs/>
                <w:caps/>
                <w:color w:val="auto"/>
                <w:szCs w:val="18"/>
              </w:rPr>
            </w:pPr>
            <w:r w:rsidRPr="00FA0B4C">
              <w:rPr>
                <w:b/>
                <w:bCs/>
                <w:color w:val="auto"/>
                <w:szCs w:val="18"/>
              </w:rPr>
              <w:t xml:space="preserve">SCHEDULE 2. PAGE 3. </w:t>
            </w:r>
            <w:r w:rsidRPr="00FA0B4C">
              <w:rPr>
                <w:b/>
                <w:bCs/>
                <w:caps/>
                <w:color w:val="auto"/>
                <w:szCs w:val="18"/>
              </w:rPr>
              <w:t>Coal Mine INFORMATION</w:t>
            </w:r>
          </w:p>
          <w:p w:rsidR="00E07465" w:rsidRPr="00D123B2" w:rsidRDefault="00E07465" w:rsidP="00FE29B1">
            <w:pPr>
              <w:widowControl w:val="0"/>
              <w:ind w:hanging="13"/>
              <w:rPr>
                <w:color w:val="auto"/>
                <w:szCs w:val="18"/>
              </w:rPr>
            </w:pPr>
            <w:r w:rsidRPr="00D123B2">
              <w:rPr>
                <w:b/>
                <w:bCs/>
                <w:color w:val="auto"/>
                <w:szCs w:val="18"/>
              </w:rPr>
              <w:t xml:space="preserve">Fuel Supplier Name, Contract Type, Quantity </w:t>
            </w:r>
            <w:r w:rsidR="00951D9A">
              <w:rPr>
                <w:b/>
                <w:bCs/>
                <w:color w:val="auto"/>
                <w:szCs w:val="18"/>
              </w:rPr>
              <w:t>Purchased</w:t>
            </w:r>
            <w:r w:rsidRPr="00D123B2">
              <w:rPr>
                <w:b/>
                <w:bCs/>
                <w:color w:val="auto"/>
                <w:szCs w:val="18"/>
              </w:rPr>
              <w:t xml:space="preserve">, and Energy Source </w:t>
            </w:r>
            <w:r w:rsidR="00E055C4">
              <w:rPr>
                <w:color w:val="auto"/>
                <w:szCs w:val="18"/>
              </w:rPr>
              <w:t>is</w:t>
            </w:r>
            <w:r w:rsidRPr="00D123B2">
              <w:rPr>
                <w:color w:val="auto"/>
                <w:szCs w:val="18"/>
              </w:rPr>
              <w:t xml:space="preserve"> </w:t>
            </w:r>
            <w:proofErr w:type="spellStart"/>
            <w:r w:rsidRPr="00D123B2">
              <w:rPr>
                <w:color w:val="auto"/>
                <w:szCs w:val="18"/>
              </w:rPr>
              <w:t>prepopulated</w:t>
            </w:r>
            <w:proofErr w:type="spellEnd"/>
            <w:r w:rsidRPr="00D123B2">
              <w:rPr>
                <w:color w:val="auto"/>
                <w:szCs w:val="18"/>
              </w:rPr>
              <w:t xml:space="preserve"> for e-file </w:t>
            </w:r>
            <w:r w:rsidRPr="00D123B2">
              <w:rPr>
                <w:color w:val="auto"/>
                <w:szCs w:val="18"/>
              </w:rPr>
              <w:lastRenderedPageBreak/>
              <w:t xml:space="preserve">users based on the data entered on page 1 of </w:t>
            </w:r>
            <w:r w:rsidRPr="00D123B2">
              <w:rPr>
                <w:caps/>
                <w:color w:val="auto"/>
                <w:szCs w:val="18"/>
              </w:rPr>
              <w:t>schedule 2</w:t>
            </w:r>
            <w:r w:rsidRPr="00D123B2">
              <w:rPr>
                <w:color w:val="auto"/>
                <w:szCs w:val="18"/>
              </w:rPr>
              <w:t>.</w:t>
            </w:r>
          </w:p>
          <w:p w:rsidR="00E07465" w:rsidRPr="00D123B2" w:rsidRDefault="00E07465" w:rsidP="00FE29B1">
            <w:pPr>
              <w:widowControl w:val="0"/>
              <w:numPr>
                <w:ilvl w:val="0"/>
                <w:numId w:val="26"/>
              </w:numPr>
              <w:spacing w:after="120"/>
              <w:rPr>
                <w:color w:val="auto"/>
                <w:szCs w:val="18"/>
              </w:rPr>
            </w:pPr>
            <w:r w:rsidRPr="00951D9A">
              <w:rPr>
                <w:b/>
                <w:color w:val="auto"/>
                <w:spacing w:val="-1"/>
                <w:szCs w:val="18"/>
              </w:rPr>
              <w:t>State or Country of Origin</w:t>
            </w:r>
            <w:r w:rsidRPr="00D123B2">
              <w:rPr>
                <w:color w:val="auto"/>
                <w:spacing w:val="-1"/>
                <w:szCs w:val="18"/>
              </w:rPr>
              <w:t xml:space="preserve">: Choose the two-letter U.S. Postal Service abbreviation or country code from the drop down list of coal producing states (countries).  </w:t>
            </w:r>
            <w:r w:rsidRPr="00D123B2">
              <w:rPr>
                <w:color w:val="auto"/>
                <w:szCs w:val="18"/>
              </w:rPr>
              <w:t xml:space="preserve">For imported coal, insert the two-letter country code shown here. </w:t>
            </w:r>
          </w:p>
          <w:p w:rsidR="00E07465" w:rsidRPr="00D123B2" w:rsidRDefault="00E07465" w:rsidP="00FE29B1">
            <w:pPr>
              <w:widowControl w:val="0"/>
              <w:spacing w:after="60"/>
              <w:ind w:left="347"/>
              <w:rPr>
                <w:color w:val="auto"/>
                <w:szCs w:val="18"/>
                <w:lang w:val="es-SV"/>
              </w:rPr>
            </w:pPr>
            <w:bookmarkStart w:id="0" w:name="OLE_LINK1"/>
            <w:r w:rsidRPr="00D123B2">
              <w:rPr>
                <w:b/>
                <w:color w:val="auto"/>
                <w:szCs w:val="18"/>
                <w:lang w:val="es-SV"/>
              </w:rPr>
              <w:t>AS</w:t>
            </w:r>
            <w:r w:rsidRPr="00D123B2">
              <w:rPr>
                <w:color w:val="auto"/>
                <w:szCs w:val="18"/>
                <w:lang w:val="es-SV"/>
              </w:rPr>
              <w:t xml:space="preserve"> – Australia; </w:t>
            </w:r>
            <w:r w:rsidRPr="00D123B2">
              <w:rPr>
                <w:b/>
                <w:color w:val="auto"/>
                <w:szCs w:val="18"/>
                <w:lang w:val="es-SV"/>
              </w:rPr>
              <w:t>CN</w:t>
            </w:r>
            <w:r w:rsidRPr="00D123B2">
              <w:rPr>
                <w:color w:val="auto"/>
                <w:szCs w:val="18"/>
                <w:lang w:val="es-SV"/>
              </w:rPr>
              <w:t xml:space="preserve"> – </w:t>
            </w:r>
            <w:proofErr w:type="spellStart"/>
            <w:r w:rsidRPr="00D123B2">
              <w:rPr>
                <w:color w:val="auto"/>
                <w:szCs w:val="18"/>
                <w:lang w:val="es-SV"/>
              </w:rPr>
              <w:t>Canada</w:t>
            </w:r>
            <w:proofErr w:type="spellEnd"/>
            <w:r w:rsidRPr="00D123B2">
              <w:rPr>
                <w:color w:val="auto"/>
                <w:szCs w:val="18"/>
                <w:lang w:val="es-SV"/>
              </w:rPr>
              <w:t xml:space="preserve">; </w:t>
            </w:r>
            <w:r w:rsidRPr="00D123B2">
              <w:rPr>
                <w:b/>
                <w:color w:val="auto"/>
                <w:szCs w:val="18"/>
                <w:lang w:val="es-SV"/>
              </w:rPr>
              <w:t xml:space="preserve">CL </w:t>
            </w:r>
            <w:r w:rsidRPr="00D123B2">
              <w:rPr>
                <w:color w:val="auto"/>
                <w:szCs w:val="18"/>
                <w:lang w:val="es-SV"/>
              </w:rPr>
              <w:t xml:space="preserve">– Colombia; </w:t>
            </w:r>
            <w:r w:rsidRPr="00D123B2">
              <w:rPr>
                <w:b/>
                <w:color w:val="auto"/>
                <w:szCs w:val="18"/>
                <w:lang w:val="es-SV"/>
              </w:rPr>
              <w:t>IS</w:t>
            </w:r>
            <w:r w:rsidRPr="00D123B2">
              <w:rPr>
                <w:color w:val="auto"/>
                <w:szCs w:val="18"/>
                <w:lang w:val="es-SV"/>
              </w:rPr>
              <w:t xml:space="preserve"> – Indonesia; </w:t>
            </w:r>
            <w:r w:rsidRPr="00D123B2">
              <w:rPr>
                <w:b/>
                <w:color w:val="auto"/>
                <w:szCs w:val="18"/>
                <w:lang w:val="es-SV"/>
              </w:rPr>
              <w:t>PL</w:t>
            </w:r>
            <w:r w:rsidRPr="00D123B2">
              <w:rPr>
                <w:color w:val="auto"/>
                <w:szCs w:val="18"/>
                <w:lang w:val="es-SV"/>
              </w:rPr>
              <w:t xml:space="preserve"> – </w:t>
            </w:r>
            <w:proofErr w:type="spellStart"/>
            <w:r w:rsidRPr="00D123B2">
              <w:rPr>
                <w:color w:val="auto"/>
                <w:szCs w:val="18"/>
                <w:lang w:val="es-SV"/>
              </w:rPr>
              <w:t>Poland</w:t>
            </w:r>
            <w:proofErr w:type="spellEnd"/>
            <w:r w:rsidRPr="00D123B2">
              <w:rPr>
                <w:color w:val="auto"/>
                <w:szCs w:val="18"/>
                <w:lang w:val="es-SV"/>
              </w:rPr>
              <w:t xml:space="preserve">; </w:t>
            </w:r>
          </w:p>
          <w:p w:rsidR="00E07465" w:rsidRPr="00D123B2" w:rsidRDefault="00E07465" w:rsidP="00FE29B1">
            <w:pPr>
              <w:widowControl w:val="0"/>
              <w:ind w:left="347"/>
              <w:rPr>
                <w:color w:val="auto"/>
                <w:szCs w:val="18"/>
              </w:rPr>
            </w:pPr>
            <w:r w:rsidRPr="00D123B2">
              <w:rPr>
                <w:b/>
                <w:color w:val="auto"/>
                <w:szCs w:val="18"/>
              </w:rPr>
              <w:t>RS</w:t>
            </w:r>
            <w:r w:rsidRPr="00D123B2">
              <w:rPr>
                <w:color w:val="auto"/>
                <w:szCs w:val="18"/>
              </w:rPr>
              <w:t xml:space="preserve"> – </w:t>
            </w:r>
            <w:smartTag w:uri="urn:schemas-microsoft-com:office:smarttags" w:element="country-region">
              <w:r w:rsidRPr="00D123B2">
                <w:rPr>
                  <w:color w:val="auto"/>
                  <w:szCs w:val="18"/>
                </w:rPr>
                <w:t>Russia</w:t>
              </w:r>
            </w:smartTag>
            <w:r w:rsidRPr="00D123B2">
              <w:rPr>
                <w:color w:val="auto"/>
                <w:szCs w:val="18"/>
              </w:rPr>
              <w:t xml:space="preserve">; </w:t>
            </w:r>
            <w:r w:rsidRPr="00D123B2">
              <w:rPr>
                <w:b/>
                <w:color w:val="auto"/>
                <w:szCs w:val="18"/>
              </w:rPr>
              <w:t>VZ</w:t>
            </w:r>
            <w:r w:rsidRPr="00D123B2">
              <w:rPr>
                <w:color w:val="auto"/>
                <w:szCs w:val="18"/>
              </w:rPr>
              <w:t xml:space="preserve"> – </w:t>
            </w:r>
            <w:smartTag w:uri="urn:schemas-microsoft-com:office:smarttags" w:element="place">
              <w:smartTag w:uri="urn:schemas-microsoft-com:office:smarttags" w:element="country-region">
                <w:r w:rsidRPr="00D123B2">
                  <w:rPr>
                    <w:color w:val="auto"/>
                    <w:szCs w:val="18"/>
                  </w:rPr>
                  <w:t>Venezuela</w:t>
                </w:r>
              </w:smartTag>
            </w:smartTag>
            <w:r w:rsidRPr="00D123B2">
              <w:rPr>
                <w:color w:val="auto"/>
                <w:szCs w:val="18"/>
              </w:rPr>
              <w:t xml:space="preserve">; </w:t>
            </w:r>
            <w:r w:rsidRPr="00D123B2">
              <w:rPr>
                <w:b/>
                <w:color w:val="auto"/>
                <w:szCs w:val="18"/>
              </w:rPr>
              <w:t>OT</w:t>
            </w:r>
            <w:r w:rsidRPr="00D123B2">
              <w:rPr>
                <w:color w:val="auto"/>
                <w:szCs w:val="18"/>
              </w:rPr>
              <w:t xml:space="preserve"> – Other (specify the country in Schedule 9).</w:t>
            </w:r>
          </w:p>
          <w:p w:rsidR="00E07465" w:rsidRPr="00D123B2" w:rsidRDefault="00E07465" w:rsidP="00FE29B1">
            <w:pPr>
              <w:widowControl w:val="0"/>
              <w:spacing w:after="120"/>
              <w:ind w:left="347"/>
              <w:rPr>
                <w:color w:val="auto"/>
                <w:szCs w:val="18"/>
              </w:rPr>
            </w:pPr>
            <w:r w:rsidRPr="00D123B2">
              <w:rPr>
                <w:color w:val="auto"/>
                <w:spacing w:val="-1"/>
                <w:szCs w:val="18"/>
              </w:rPr>
              <w:t xml:space="preserve">The State of </w:t>
            </w:r>
            <w:smartTag w:uri="urn:schemas-microsoft-com:office:smarttags" w:element="place">
              <w:smartTag w:uri="urn:schemas-microsoft-com:office:smarttags" w:element="State">
                <w:r w:rsidRPr="00D123B2">
                  <w:rPr>
                    <w:color w:val="auto"/>
                    <w:spacing w:val="-1"/>
                    <w:szCs w:val="18"/>
                  </w:rPr>
                  <w:t>Origin</w:t>
                </w:r>
              </w:smartTag>
            </w:smartTag>
            <w:r w:rsidRPr="00D123B2">
              <w:rPr>
                <w:color w:val="auto"/>
                <w:spacing w:val="-1"/>
                <w:szCs w:val="18"/>
              </w:rPr>
              <w:t xml:space="preserve"> is mandatory. If purchases originate from a broker, barge site or other third party, you must contact the broker, barge site or other party and find out the State(s) where the coal originates. </w:t>
            </w:r>
            <w:r w:rsidRPr="00D123B2">
              <w:rPr>
                <w:color w:val="auto"/>
                <w:spacing w:val="-2"/>
                <w:szCs w:val="18"/>
              </w:rPr>
              <w:t xml:space="preserve">If the broker or supplier is not forthcoming with State of </w:t>
            </w:r>
            <w:smartTag w:uri="urn:schemas-microsoft-com:office:smarttags" w:element="place">
              <w:smartTag w:uri="urn:schemas-microsoft-com:office:smarttags" w:element="State">
                <w:r w:rsidRPr="00D123B2">
                  <w:rPr>
                    <w:color w:val="auto"/>
                    <w:spacing w:val="-2"/>
                    <w:szCs w:val="18"/>
                  </w:rPr>
                  <w:t>Origin</w:t>
                </w:r>
              </w:smartTag>
            </w:smartTag>
            <w:r w:rsidRPr="00D123B2">
              <w:rPr>
                <w:color w:val="auto"/>
                <w:spacing w:val="-2"/>
                <w:szCs w:val="18"/>
              </w:rPr>
              <w:t xml:space="preserve"> information or Mine Information, provide the name and telephone number of the supplier on Schedule 9, Comments.  </w:t>
            </w:r>
          </w:p>
          <w:p w:rsidR="00E07465" w:rsidRPr="00D123B2" w:rsidRDefault="00E07465" w:rsidP="00FE29B1">
            <w:pPr>
              <w:widowControl w:val="0"/>
              <w:ind w:left="347"/>
              <w:rPr>
                <w:color w:val="auto"/>
                <w:spacing w:val="-2"/>
                <w:szCs w:val="18"/>
              </w:rPr>
            </w:pPr>
            <w:r w:rsidRPr="00D123B2">
              <w:rPr>
                <w:color w:val="auto"/>
                <w:spacing w:val="-2"/>
                <w:szCs w:val="18"/>
              </w:rPr>
              <w:t xml:space="preserve">If coal </w:t>
            </w:r>
            <w:r w:rsidR="00951D9A">
              <w:rPr>
                <w:color w:val="auto"/>
                <w:spacing w:val="-2"/>
                <w:szCs w:val="18"/>
              </w:rPr>
              <w:t>purchased</w:t>
            </w:r>
            <w:r w:rsidRPr="00D123B2">
              <w:rPr>
                <w:color w:val="auto"/>
                <w:spacing w:val="-2"/>
                <w:szCs w:val="18"/>
              </w:rPr>
              <w:t xml:space="preserve"> under a purchase order or contract originates in more than one State, determine from the supplier the most dominant or probable State(s) of origin for the coal.  Contact EIA to have the supplier and State(s) added to the drop down list of choices for State of </w:t>
            </w:r>
            <w:smartTag w:uri="urn:schemas-microsoft-com:office:smarttags" w:element="place">
              <w:smartTag w:uri="urn:schemas-microsoft-com:office:smarttags" w:element="State">
                <w:r w:rsidRPr="00D123B2">
                  <w:rPr>
                    <w:color w:val="auto"/>
                    <w:spacing w:val="-2"/>
                    <w:szCs w:val="18"/>
                  </w:rPr>
                  <w:t>Origin</w:t>
                </w:r>
              </w:smartTag>
            </w:smartTag>
            <w:r w:rsidRPr="00D123B2">
              <w:rPr>
                <w:color w:val="auto"/>
                <w:spacing w:val="-2"/>
                <w:szCs w:val="18"/>
              </w:rPr>
              <w:t xml:space="preserve"> and Mine Information on Schedule 2 Page 3.  If the amount of coal from each State/Mine is known, allocate the purchase among multiple States, or report the State where the majority of the coal originates and r</w:t>
            </w:r>
            <w:r w:rsidRPr="00D123B2">
              <w:rPr>
                <w:color w:val="auto"/>
                <w:spacing w:val="-1"/>
                <w:szCs w:val="18"/>
              </w:rPr>
              <w:t xml:space="preserve">eport identical </w:t>
            </w:r>
            <w:r w:rsidRPr="00D123B2">
              <w:rPr>
                <w:color w:val="auto"/>
                <w:spacing w:val="-2"/>
                <w:szCs w:val="18"/>
              </w:rPr>
              <w:t xml:space="preserve">quality and cost data (unless the actual quality and costs are known).   </w:t>
            </w:r>
          </w:p>
          <w:p w:rsidR="00E07465" w:rsidRPr="00D123B2" w:rsidRDefault="00E07465" w:rsidP="00FE29B1">
            <w:pPr>
              <w:widowControl w:val="0"/>
              <w:ind w:left="347"/>
              <w:rPr>
                <w:color w:val="auto"/>
                <w:szCs w:val="18"/>
                <w:u w:val="single"/>
              </w:rPr>
            </w:pPr>
            <w:r w:rsidRPr="00D123B2">
              <w:rPr>
                <w:color w:val="auto"/>
                <w:spacing w:val="-2"/>
                <w:szCs w:val="18"/>
              </w:rPr>
              <w:t xml:space="preserve">Contact EIA immediately (see contacts on Page 1 of the form or instructions) for assistance in reporting coal State of </w:t>
            </w:r>
            <w:smartTag w:uri="urn:schemas-microsoft-com:office:smarttags" w:element="place">
              <w:smartTag w:uri="urn:schemas-microsoft-com:office:smarttags" w:element="State">
                <w:r w:rsidRPr="00D123B2">
                  <w:rPr>
                    <w:color w:val="auto"/>
                    <w:spacing w:val="-2"/>
                    <w:szCs w:val="18"/>
                  </w:rPr>
                  <w:t>Origin</w:t>
                </w:r>
              </w:smartTag>
            </w:smartTag>
            <w:r w:rsidRPr="00D123B2">
              <w:rPr>
                <w:color w:val="auto"/>
                <w:spacing w:val="-2"/>
                <w:szCs w:val="18"/>
              </w:rPr>
              <w:t xml:space="preserve"> or Mine Information.  EIA will add appropriate choices for purchases from multiple sources to the drop down list.  </w:t>
            </w:r>
          </w:p>
          <w:bookmarkEnd w:id="0"/>
          <w:p w:rsidR="00E07465" w:rsidRPr="00D123B2" w:rsidRDefault="00E07465" w:rsidP="00FE29B1">
            <w:pPr>
              <w:widowControl w:val="0"/>
              <w:numPr>
                <w:ilvl w:val="0"/>
                <w:numId w:val="26"/>
              </w:numPr>
              <w:rPr>
                <w:color w:val="auto"/>
                <w:szCs w:val="18"/>
              </w:rPr>
            </w:pPr>
            <w:r w:rsidRPr="00951D9A">
              <w:rPr>
                <w:b/>
                <w:color w:val="auto"/>
                <w:spacing w:val="-2"/>
                <w:szCs w:val="18"/>
              </w:rPr>
              <w:t>Mine Information</w:t>
            </w:r>
            <w:r w:rsidRPr="00D123B2">
              <w:rPr>
                <w:color w:val="auto"/>
                <w:spacing w:val="-2"/>
                <w:szCs w:val="18"/>
              </w:rPr>
              <w:t xml:space="preserve">:  Choose from the drop down list the mine of origin. The list will display only those mines located in the State/country of origin.  The displayed information includes the mine operating company for informational purposes to aid in identifying the mine of origin.  Upon choosing a mine, the MSHA ID, Mine Name, Mine Type and </w:t>
            </w:r>
            <w:smartTag w:uri="urn:schemas-microsoft-com:office:smarttags" w:element="place">
              <w:smartTag w:uri="urn:schemas-microsoft-com:office:smarttags" w:element="PlaceName">
                <w:r w:rsidRPr="00D123B2">
                  <w:rPr>
                    <w:color w:val="auto"/>
                    <w:spacing w:val="-2"/>
                    <w:szCs w:val="18"/>
                  </w:rPr>
                  <w:t>Mine</w:t>
                </w:r>
              </w:smartTag>
              <w:r w:rsidRPr="00D123B2">
                <w:rPr>
                  <w:color w:val="auto"/>
                  <w:spacing w:val="-2"/>
                  <w:szCs w:val="18"/>
                </w:rPr>
                <w:t xml:space="preserve"> </w:t>
              </w:r>
              <w:smartTag w:uri="urn:schemas-microsoft-com:office:smarttags" w:element="PlaceType">
                <w:r w:rsidRPr="00D123B2">
                  <w:rPr>
                    <w:color w:val="auto"/>
                    <w:spacing w:val="-2"/>
                    <w:szCs w:val="18"/>
                  </w:rPr>
                  <w:t>County</w:t>
                </w:r>
              </w:smartTag>
            </w:smartTag>
            <w:r w:rsidRPr="00D123B2">
              <w:rPr>
                <w:color w:val="auto"/>
                <w:spacing w:val="-2"/>
                <w:szCs w:val="18"/>
              </w:rPr>
              <w:t xml:space="preserve"> will automatically be populated. </w:t>
            </w:r>
          </w:p>
          <w:p w:rsidR="00E07465" w:rsidRPr="00D123B2" w:rsidRDefault="00E07465" w:rsidP="00FE29B1">
            <w:pPr>
              <w:widowControl w:val="0"/>
              <w:ind w:left="360"/>
              <w:rPr>
                <w:color w:val="auto"/>
                <w:spacing w:val="-2"/>
                <w:szCs w:val="18"/>
              </w:rPr>
            </w:pPr>
            <w:r w:rsidRPr="00D123B2">
              <w:rPr>
                <w:color w:val="auto"/>
                <w:spacing w:val="-2"/>
                <w:szCs w:val="18"/>
              </w:rPr>
              <w:t xml:space="preserve">Mine </w:t>
            </w:r>
            <w:r w:rsidRPr="00D123B2">
              <w:rPr>
                <w:color w:val="auto"/>
                <w:spacing w:val="-1"/>
                <w:szCs w:val="18"/>
              </w:rPr>
              <w:t>Information is mandatory.</w:t>
            </w:r>
            <w:r w:rsidRPr="00D123B2">
              <w:rPr>
                <w:color w:val="auto"/>
                <w:spacing w:val="-2"/>
                <w:szCs w:val="18"/>
              </w:rPr>
              <w:t xml:space="preserve">  </w:t>
            </w:r>
            <w:r w:rsidR="006E3E89" w:rsidRPr="00D123B2">
              <w:rPr>
                <w:color w:val="auto"/>
                <w:spacing w:val="-2"/>
                <w:szCs w:val="18"/>
              </w:rPr>
              <w:t xml:space="preserve">If coal </w:t>
            </w:r>
            <w:r w:rsidR="006E3E89">
              <w:rPr>
                <w:color w:val="auto"/>
                <w:spacing w:val="-2"/>
                <w:szCs w:val="18"/>
              </w:rPr>
              <w:t>purchased</w:t>
            </w:r>
            <w:r w:rsidR="006E3E89" w:rsidRPr="00D123B2">
              <w:rPr>
                <w:color w:val="auto"/>
                <w:spacing w:val="-2"/>
                <w:szCs w:val="18"/>
              </w:rPr>
              <w:t xml:space="preserve"> under a purchase order or contract originates in more than one State</w:t>
            </w:r>
            <w:r w:rsidR="006E3E89">
              <w:rPr>
                <w:color w:val="auto"/>
                <w:spacing w:val="-2"/>
                <w:szCs w:val="18"/>
              </w:rPr>
              <w:t>, d</w:t>
            </w:r>
            <w:r w:rsidRPr="00D123B2">
              <w:rPr>
                <w:color w:val="auto"/>
                <w:spacing w:val="-2"/>
                <w:szCs w:val="18"/>
              </w:rPr>
              <w:t xml:space="preserve">etermine from the supplier the most dominant or probable mine(s) of origin for the coal. List the mines on Schedule 9, Comments.  If the broker or supplier is not forthcoming with State of </w:t>
            </w:r>
            <w:smartTag w:uri="urn:schemas-microsoft-com:office:smarttags" w:element="place">
              <w:smartTag w:uri="urn:schemas-microsoft-com:office:smarttags" w:element="State">
                <w:r w:rsidRPr="00D123B2">
                  <w:rPr>
                    <w:color w:val="auto"/>
                    <w:spacing w:val="-2"/>
                    <w:szCs w:val="18"/>
                  </w:rPr>
                  <w:t>Origin</w:t>
                </w:r>
              </w:smartTag>
            </w:smartTag>
            <w:r w:rsidRPr="00D123B2">
              <w:rPr>
                <w:color w:val="auto"/>
                <w:spacing w:val="-2"/>
                <w:szCs w:val="18"/>
              </w:rPr>
              <w:t xml:space="preserve"> information or Mine Information, provide the name and telephone number of the supplier on Schedule 9, Comments.  </w:t>
            </w:r>
          </w:p>
          <w:p w:rsidR="00E07465" w:rsidRPr="00D123B2" w:rsidRDefault="00E07465" w:rsidP="00FE29B1">
            <w:pPr>
              <w:widowControl w:val="0"/>
              <w:ind w:left="360"/>
              <w:rPr>
                <w:color w:val="auto"/>
                <w:szCs w:val="18"/>
              </w:rPr>
            </w:pPr>
            <w:r w:rsidRPr="00D123B2">
              <w:rPr>
                <w:color w:val="auto"/>
                <w:spacing w:val="-2"/>
                <w:szCs w:val="18"/>
              </w:rPr>
              <w:t xml:space="preserve">In cases where coal originates from multiple mines or </w:t>
            </w:r>
            <w:r w:rsidRPr="00D123B2">
              <w:rPr>
                <w:color w:val="auto"/>
                <w:spacing w:val="-1"/>
                <w:szCs w:val="18"/>
              </w:rPr>
              <w:t>the specific mine information cannot be determined, list the tipple/loading point or dock on Schedule 9, Comments.   EIA will add appropriate choices to the drop down list of Mine Information to accommodate multiple mines or undetermined mine sources.   Use Schedule 9, Comments, to provide detailed explanations of mine origin data, including names of multiple mines for a specific supplier/broker or dock, or the most probable origin of the coal (county/State) if not specifically known.</w:t>
            </w:r>
          </w:p>
          <w:p w:rsidR="00E07465" w:rsidRPr="00FA0B4C" w:rsidRDefault="00E07465" w:rsidP="00FE29B1">
            <w:pPr>
              <w:widowControl w:val="0"/>
              <w:ind w:left="347"/>
              <w:rPr>
                <w:color w:val="auto"/>
                <w:szCs w:val="18"/>
              </w:rPr>
            </w:pPr>
            <w:r w:rsidRPr="00D123B2">
              <w:rPr>
                <w:color w:val="auto"/>
                <w:spacing w:val="-2"/>
                <w:szCs w:val="18"/>
              </w:rPr>
              <w:t xml:space="preserve">Contact EIA immediately (see contacts on Page 1 of the form or instructions) for assistance in reporting coal State of </w:t>
            </w:r>
            <w:smartTag w:uri="urn:schemas-microsoft-com:office:smarttags" w:element="place">
              <w:smartTag w:uri="urn:schemas-microsoft-com:office:smarttags" w:element="State">
                <w:r w:rsidRPr="00D123B2">
                  <w:rPr>
                    <w:color w:val="auto"/>
                    <w:spacing w:val="-2"/>
                    <w:szCs w:val="18"/>
                  </w:rPr>
                  <w:t>Origin</w:t>
                </w:r>
              </w:smartTag>
            </w:smartTag>
            <w:r w:rsidRPr="00D123B2">
              <w:rPr>
                <w:color w:val="auto"/>
                <w:spacing w:val="-2"/>
                <w:szCs w:val="18"/>
              </w:rPr>
              <w:t xml:space="preserve"> or Mine Information.  EIA will add appropriate choices for purchases from multiple sources to the drop down list.</w:t>
            </w:r>
            <w:r w:rsidRPr="00FA0B4C">
              <w:rPr>
                <w:color w:val="auto"/>
                <w:spacing w:val="-2"/>
                <w:szCs w:val="18"/>
              </w:rPr>
              <w:t xml:space="preserve">  </w:t>
            </w:r>
          </w:p>
        </w:tc>
      </w:tr>
      <w:tr w:rsidR="00E07465" w:rsidRPr="00953A38" w:rsidTr="00631825">
        <w:trPr>
          <w:trHeight w:val="1591"/>
        </w:trPr>
        <w:tc>
          <w:tcPr>
            <w:tcW w:w="2173" w:type="dxa"/>
            <w:tcBorders>
              <w:bottom w:val="single" w:sz="8" w:space="0" w:color="000000"/>
            </w:tcBorders>
            <w:shd w:val="clear" w:color="auto" w:fill="auto"/>
            <w:tcMar>
              <w:top w:w="0" w:type="dxa"/>
              <w:left w:w="115" w:type="dxa"/>
              <w:bottom w:w="0" w:type="dxa"/>
              <w:right w:w="115" w:type="dxa"/>
            </w:tcMar>
          </w:tcPr>
          <w:p w:rsidR="00E07465" w:rsidRPr="00953A38" w:rsidRDefault="00E07465" w:rsidP="004717C5">
            <w:pPr>
              <w:widowControl w:val="0"/>
              <w:spacing w:before="120" w:after="120"/>
              <w:rPr>
                <w:szCs w:val="18"/>
              </w:rPr>
            </w:pPr>
          </w:p>
        </w:tc>
        <w:tc>
          <w:tcPr>
            <w:tcW w:w="8742" w:type="dxa"/>
            <w:tcBorders>
              <w:top w:val="single" w:sz="8" w:space="0" w:color="000000"/>
            </w:tcBorders>
            <w:shd w:val="clear" w:color="auto" w:fill="auto"/>
            <w:tcMar>
              <w:top w:w="0" w:type="dxa"/>
              <w:left w:w="115" w:type="dxa"/>
              <w:bottom w:w="0" w:type="dxa"/>
              <w:right w:w="115" w:type="dxa"/>
            </w:tcMar>
          </w:tcPr>
          <w:p w:rsidR="00E07465" w:rsidRPr="00FA0B4C" w:rsidRDefault="00E07465" w:rsidP="00E07465">
            <w:pPr>
              <w:widowControl w:val="0"/>
              <w:spacing w:before="240" w:after="240"/>
              <w:ind w:hanging="14"/>
              <w:jc w:val="center"/>
              <w:rPr>
                <w:b/>
                <w:bCs/>
                <w:color w:val="auto"/>
                <w:szCs w:val="18"/>
              </w:rPr>
            </w:pPr>
            <w:r w:rsidRPr="00FA0B4C">
              <w:rPr>
                <w:b/>
                <w:bCs/>
                <w:color w:val="auto"/>
                <w:szCs w:val="18"/>
              </w:rPr>
              <w:t>SCHEDULE 3. PART A. BOILER</w:t>
            </w:r>
            <w:r>
              <w:rPr>
                <w:b/>
                <w:bCs/>
                <w:color w:val="auto"/>
                <w:szCs w:val="18"/>
              </w:rPr>
              <w:t>-LEVEL</w:t>
            </w:r>
            <w:r w:rsidRPr="00FA0B4C">
              <w:rPr>
                <w:b/>
                <w:bCs/>
                <w:color w:val="auto"/>
                <w:szCs w:val="18"/>
              </w:rPr>
              <w:t xml:space="preserve"> INFORMATION</w:t>
            </w:r>
            <w:r w:rsidRPr="00FA0B4C">
              <w:rPr>
                <w:b/>
                <w:bCs/>
                <w:color w:val="auto"/>
                <w:szCs w:val="18"/>
              </w:rPr>
              <w:br/>
              <w:t>FOR STEAM-ELECTRIC ORGANIC-FUELED PLANTS – FUEL CONSUMPTION</w:t>
            </w:r>
          </w:p>
          <w:p w:rsidR="00AC218C" w:rsidRDefault="00E07465" w:rsidP="00FE29B1">
            <w:pPr>
              <w:widowControl w:val="0"/>
              <w:overflowPunct w:val="0"/>
              <w:autoSpaceDE w:val="0"/>
              <w:autoSpaceDN w:val="0"/>
              <w:adjustRightInd w:val="0"/>
              <w:spacing w:before="240" w:line="274" w:lineRule="auto"/>
              <w:rPr>
                <w:color w:val="auto"/>
                <w:szCs w:val="18"/>
              </w:rPr>
            </w:pPr>
            <w:r w:rsidRPr="00FA0B4C">
              <w:rPr>
                <w:b/>
                <w:bCs/>
                <w:color w:val="auto"/>
                <w:szCs w:val="18"/>
              </w:rPr>
              <w:t xml:space="preserve">Required Respondents: </w:t>
            </w:r>
            <w:r w:rsidRPr="00FA0B4C">
              <w:rPr>
                <w:color w:val="auto"/>
                <w:szCs w:val="18"/>
              </w:rPr>
              <w:t xml:space="preserve">Complete this schedule for fuels consumed in the boilers at plants with steam turbines that have a total nameplate capacity of </w:t>
            </w:r>
            <w:r w:rsidRPr="00951D9A">
              <w:rPr>
                <w:color w:val="auto"/>
                <w:szCs w:val="18"/>
              </w:rPr>
              <w:t>10 MW and above</w:t>
            </w:r>
            <w:r w:rsidRPr="00FA0B4C">
              <w:rPr>
                <w:color w:val="auto"/>
                <w:szCs w:val="18"/>
              </w:rPr>
              <w:t xml:space="preserve"> and burn organic fuels.  This does not include steam turbines where the energy source is nuclear, geothermal, or solar, or plants that have less than 10 MW total steam turbine nameplate capacity.  </w:t>
            </w:r>
          </w:p>
          <w:p w:rsidR="00AC218C" w:rsidRDefault="00AC218C" w:rsidP="00FE29B1">
            <w:pPr>
              <w:widowControl w:val="0"/>
              <w:overflowPunct w:val="0"/>
              <w:autoSpaceDE w:val="0"/>
              <w:autoSpaceDN w:val="0"/>
              <w:adjustRightInd w:val="0"/>
              <w:spacing w:before="240" w:line="274" w:lineRule="auto"/>
              <w:rPr>
                <w:color w:val="auto"/>
                <w:szCs w:val="18"/>
              </w:rPr>
            </w:pPr>
          </w:p>
          <w:p w:rsidR="00E07465" w:rsidRPr="00FA0B4C" w:rsidRDefault="00E07465" w:rsidP="00FE29B1">
            <w:pPr>
              <w:widowControl w:val="0"/>
              <w:overflowPunct w:val="0"/>
              <w:autoSpaceDE w:val="0"/>
              <w:autoSpaceDN w:val="0"/>
              <w:adjustRightInd w:val="0"/>
              <w:spacing w:before="240" w:line="274" w:lineRule="auto"/>
              <w:rPr>
                <w:color w:val="auto"/>
                <w:w w:val="104"/>
                <w:szCs w:val="18"/>
              </w:rPr>
            </w:pPr>
            <w:r w:rsidRPr="00FA0B4C">
              <w:rPr>
                <w:color w:val="auto"/>
                <w:szCs w:val="18"/>
              </w:rPr>
              <w:t>Also re</w:t>
            </w:r>
            <w:r w:rsidR="00951D9A">
              <w:rPr>
                <w:color w:val="auto"/>
                <w:szCs w:val="18"/>
              </w:rPr>
              <w:t>port on this schedule</w:t>
            </w:r>
            <w:r w:rsidRPr="00FA0B4C">
              <w:rPr>
                <w:color w:val="auto"/>
                <w:szCs w:val="18"/>
              </w:rPr>
              <w:t xml:space="preserve"> fuels consumed at combined-cycle plants for supplementary firing of heat recovery steam generator (HRSG) units that have a total steam turbine nameplate capacity of 10 MW and above. </w:t>
            </w:r>
            <w:r>
              <w:rPr>
                <w:color w:val="auto"/>
                <w:szCs w:val="18"/>
              </w:rPr>
              <w:t>If no fuel is co</w:t>
            </w:r>
            <w:r w:rsidR="007018CC">
              <w:rPr>
                <w:color w:val="auto"/>
                <w:szCs w:val="18"/>
              </w:rPr>
              <w:t>nsumed, for example in combined-</w:t>
            </w:r>
            <w:r>
              <w:rPr>
                <w:color w:val="auto"/>
                <w:szCs w:val="18"/>
              </w:rPr>
              <w:t xml:space="preserve">cycle steam units (HRSG) without supplementary firing, report zero.  Do not leave the field blank. </w:t>
            </w:r>
            <w:r w:rsidRPr="00FA0B4C">
              <w:rPr>
                <w:color w:val="auto"/>
                <w:spacing w:val="-1"/>
                <w:szCs w:val="18"/>
              </w:rPr>
              <w:t xml:space="preserve"> Report fuels consumed in gas turbines, including the gas turbines at combined-cycle plants, and IC engines </w:t>
            </w:r>
            <w:r w:rsidRPr="00FA0B4C">
              <w:rPr>
                <w:color w:val="auto"/>
                <w:spacing w:val="-2"/>
                <w:szCs w:val="18"/>
              </w:rPr>
              <w:t>on SCHEDULE 3 PART B</w:t>
            </w:r>
            <w:r w:rsidRPr="00FA0B4C">
              <w:rPr>
                <w:color w:val="auto"/>
                <w:szCs w:val="18"/>
              </w:rPr>
              <w:t>.</w:t>
            </w:r>
            <w:r w:rsidRPr="00FA0B4C">
              <w:rPr>
                <w:color w:val="auto"/>
                <w:w w:val="104"/>
                <w:szCs w:val="18"/>
              </w:rPr>
              <w:t xml:space="preserve"> </w:t>
            </w:r>
          </w:p>
          <w:p w:rsidR="00E07465" w:rsidRPr="00FA0B4C" w:rsidRDefault="00E07465" w:rsidP="00FE29B1">
            <w:pPr>
              <w:widowControl w:val="0"/>
              <w:overflowPunct w:val="0"/>
              <w:autoSpaceDE w:val="0"/>
              <w:autoSpaceDN w:val="0"/>
              <w:adjustRightInd w:val="0"/>
              <w:spacing w:before="240" w:line="274" w:lineRule="auto"/>
              <w:rPr>
                <w:color w:val="auto"/>
                <w:szCs w:val="18"/>
              </w:rPr>
            </w:pPr>
            <w:r w:rsidRPr="00FA0B4C">
              <w:rPr>
                <w:color w:val="auto"/>
                <w:w w:val="104"/>
                <w:szCs w:val="18"/>
              </w:rPr>
              <w:t xml:space="preserve">For combined heat and power plants, </w:t>
            </w:r>
            <w:r w:rsidR="00F208FC">
              <w:rPr>
                <w:color w:val="auto"/>
                <w:w w:val="104"/>
                <w:szCs w:val="18"/>
              </w:rPr>
              <w:t>if</w:t>
            </w:r>
            <w:r w:rsidRPr="00FA0B4C">
              <w:rPr>
                <w:color w:val="auto"/>
                <w:szCs w:val="18"/>
              </w:rPr>
              <w:t xml:space="preserve"> steam was produced for purposes other than electric power generation during this reporting period, please place a check in the box on the form.  </w:t>
            </w:r>
          </w:p>
          <w:p w:rsidR="00E07465" w:rsidRPr="00F92A59" w:rsidRDefault="00693C44" w:rsidP="00FE29B1">
            <w:pPr>
              <w:widowControl w:val="0"/>
              <w:overflowPunct w:val="0"/>
              <w:autoSpaceDE w:val="0"/>
              <w:autoSpaceDN w:val="0"/>
              <w:adjustRightInd w:val="0"/>
              <w:spacing w:before="240" w:line="274" w:lineRule="auto"/>
              <w:rPr>
                <w:b/>
                <w:color w:val="auto"/>
                <w:szCs w:val="18"/>
              </w:rPr>
            </w:pPr>
            <w:r w:rsidRPr="00DF5EC9">
              <w:rPr>
                <w:b/>
                <w:color w:val="auto"/>
                <w:spacing w:val="-2"/>
                <w:szCs w:val="18"/>
              </w:rPr>
              <w:t>For those plants that report annually, Schedules 3A and 5A must be reported for each month.</w:t>
            </w:r>
            <w:r w:rsidRPr="00693C44">
              <w:rPr>
                <w:b/>
                <w:color w:val="auto"/>
                <w:szCs w:val="18"/>
              </w:rPr>
              <w:t xml:space="preserve"> </w:t>
            </w:r>
          </w:p>
          <w:p w:rsidR="00E07465" w:rsidRPr="00FA0B4C" w:rsidRDefault="00E07465" w:rsidP="00FE29B1">
            <w:pPr>
              <w:widowControl w:val="0"/>
              <w:overflowPunct w:val="0"/>
              <w:autoSpaceDE w:val="0"/>
              <w:autoSpaceDN w:val="0"/>
              <w:adjustRightInd w:val="0"/>
              <w:spacing w:before="240" w:line="274" w:lineRule="auto"/>
              <w:rPr>
                <w:color w:val="auto"/>
                <w:szCs w:val="18"/>
              </w:rPr>
            </w:pPr>
            <w:r w:rsidRPr="00FA0B4C">
              <w:rPr>
                <w:color w:val="auto"/>
                <w:szCs w:val="18"/>
              </w:rPr>
              <w:t xml:space="preserve">Prime movers are devices that convert one energy form (such as heat from fuels or the motion of water or wind) into mechanical energy.  Examples include steam turbines, combustion turbines, reciprocating engines, and water turbines. For a complete list of prime mover codes, please refer to Table 7. </w:t>
            </w:r>
          </w:p>
          <w:p w:rsidR="00E07465" w:rsidRPr="00FA0B4C" w:rsidRDefault="00E07465" w:rsidP="00FE29B1">
            <w:pPr>
              <w:widowControl w:val="0"/>
              <w:overflowPunct w:val="0"/>
              <w:autoSpaceDE w:val="0"/>
              <w:autoSpaceDN w:val="0"/>
              <w:adjustRightInd w:val="0"/>
              <w:spacing w:after="120" w:line="274" w:lineRule="auto"/>
              <w:rPr>
                <w:color w:val="auto"/>
                <w:szCs w:val="18"/>
              </w:rPr>
            </w:pPr>
            <w:r w:rsidRPr="00FA0B4C">
              <w:rPr>
                <w:b/>
                <w:bCs/>
                <w:color w:val="auto"/>
                <w:szCs w:val="18"/>
              </w:rPr>
              <w:t xml:space="preserve">Prime Mover Code:  </w:t>
            </w:r>
            <w:r w:rsidRPr="00FA0B4C">
              <w:rPr>
                <w:bCs/>
                <w:color w:val="auto"/>
                <w:szCs w:val="18"/>
              </w:rPr>
              <w:t xml:space="preserve">Prime mover codes are shown in Table 7.  Only CA and ST can be used in Schedule 3. Part A.  For e-file users, the code </w:t>
            </w:r>
            <w:r w:rsidR="006E3E89">
              <w:rPr>
                <w:bCs/>
                <w:color w:val="auto"/>
                <w:szCs w:val="18"/>
              </w:rPr>
              <w:t>is</w:t>
            </w:r>
            <w:r w:rsidRPr="00FA0B4C">
              <w:rPr>
                <w:bCs/>
                <w:color w:val="auto"/>
                <w:szCs w:val="18"/>
              </w:rPr>
              <w:t xml:space="preserve"> </w:t>
            </w:r>
            <w:proofErr w:type="spellStart"/>
            <w:r>
              <w:rPr>
                <w:color w:val="auto"/>
                <w:szCs w:val="18"/>
              </w:rPr>
              <w:t>prepopulated</w:t>
            </w:r>
            <w:proofErr w:type="spellEnd"/>
            <w:r w:rsidRPr="00FA0B4C">
              <w:rPr>
                <w:color w:val="auto"/>
                <w:szCs w:val="18"/>
              </w:rPr>
              <w:t xml:space="preserve">.  If the </w:t>
            </w:r>
            <w:proofErr w:type="spellStart"/>
            <w:r>
              <w:rPr>
                <w:color w:val="auto"/>
                <w:szCs w:val="18"/>
              </w:rPr>
              <w:t>prepopulated</w:t>
            </w:r>
            <w:proofErr w:type="spellEnd"/>
            <w:r w:rsidRPr="00FA0B4C">
              <w:rPr>
                <w:color w:val="auto"/>
                <w:szCs w:val="18"/>
              </w:rPr>
              <w:t xml:space="preserve"> code is incorrect, delete the code and choose the correct prime mover code from the drop-down list.  </w:t>
            </w:r>
          </w:p>
          <w:p w:rsidR="00E07465" w:rsidRPr="00FA0B4C" w:rsidRDefault="00E07465" w:rsidP="00FE29B1">
            <w:pPr>
              <w:widowControl w:val="0"/>
              <w:overflowPunct w:val="0"/>
              <w:autoSpaceDE w:val="0"/>
              <w:autoSpaceDN w:val="0"/>
              <w:adjustRightInd w:val="0"/>
              <w:spacing w:after="120" w:line="274" w:lineRule="auto"/>
              <w:rPr>
                <w:bCs/>
                <w:color w:val="auto"/>
                <w:szCs w:val="18"/>
              </w:rPr>
            </w:pPr>
            <w:r w:rsidRPr="00FA0B4C">
              <w:rPr>
                <w:b/>
                <w:bCs/>
                <w:color w:val="auto"/>
                <w:szCs w:val="18"/>
              </w:rPr>
              <w:t xml:space="preserve">Boiler ID: </w:t>
            </w:r>
            <w:r w:rsidRPr="00FA0B4C">
              <w:rPr>
                <w:color w:val="auto"/>
                <w:spacing w:val="-1"/>
                <w:szCs w:val="18"/>
              </w:rPr>
              <w:t xml:space="preserve">The boiler ID is </w:t>
            </w:r>
            <w:proofErr w:type="spellStart"/>
            <w:r>
              <w:rPr>
                <w:color w:val="auto"/>
                <w:spacing w:val="-1"/>
                <w:szCs w:val="18"/>
              </w:rPr>
              <w:t>prepopulated</w:t>
            </w:r>
            <w:proofErr w:type="spellEnd"/>
            <w:r w:rsidRPr="00FA0B4C">
              <w:rPr>
                <w:color w:val="auto"/>
                <w:spacing w:val="-1"/>
                <w:szCs w:val="18"/>
              </w:rPr>
              <w:t xml:space="preserve">.  For an ID not </w:t>
            </w:r>
            <w:proofErr w:type="spellStart"/>
            <w:r>
              <w:rPr>
                <w:color w:val="auto"/>
                <w:spacing w:val="-1"/>
                <w:szCs w:val="18"/>
              </w:rPr>
              <w:t>prepopulated</w:t>
            </w:r>
            <w:proofErr w:type="spellEnd"/>
            <w:r w:rsidRPr="00FA0B4C">
              <w:rPr>
                <w:color w:val="auto"/>
                <w:spacing w:val="-1"/>
                <w:szCs w:val="18"/>
              </w:rPr>
              <w:t xml:space="preserve">, choose </w:t>
            </w:r>
            <w:r>
              <w:rPr>
                <w:color w:val="auto"/>
                <w:spacing w:val="-1"/>
                <w:szCs w:val="18"/>
              </w:rPr>
              <w:t>the</w:t>
            </w:r>
            <w:r w:rsidRPr="00FA0B4C">
              <w:rPr>
                <w:color w:val="auto"/>
                <w:spacing w:val="-1"/>
                <w:szCs w:val="18"/>
              </w:rPr>
              <w:t xml:space="preserve"> ID from the drop down list </w:t>
            </w:r>
            <w:r w:rsidRPr="00FA0B4C">
              <w:rPr>
                <w:color w:val="auto"/>
                <w:spacing w:val="-1"/>
                <w:szCs w:val="18"/>
              </w:rPr>
              <w:br/>
              <w:t xml:space="preserve">of boiler IDs reported for your plant on the Form EIA-860.  If the boiler ID is not on the list, contact EIA </w:t>
            </w:r>
            <w:r w:rsidR="007C449A">
              <w:rPr>
                <w:color w:val="auto"/>
                <w:spacing w:val="-1"/>
                <w:szCs w:val="18"/>
              </w:rPr>
              <w:t>im</w:t>
            </w:r>
            <w:r w:rsidRPr="00FA0B4C">
              <w:rPr>
                <w:color w:val="auto"/>
                <w:spacing w:val="-1"/>
                <w:szCs w:val="18"/>
              </w:rPr>
              <w:t>mediately to ha</w:t>
            </w:r>
            <w:r w:rsidR="003A06ED">
              <w:rPr>
                <w:color w:val="auto"/>
                <w:spacing w:val="-1"/>
                <w:szCs w:val="18"/>
              </w:rPr>
              <w:t xml:space="preserve">ve the ID added to your form.  </w:t>
            </w:r>
            <w:r w:rsidRPr="00FA0B4C">
              <w:rPr>
                <w:color w:val="auto"/>
                <w:spacing w:val="-1"/>
                <w:szCs w:val="18"/>
              </w:rPr>
              <w:t>Boiler IDs must match those reported on the Form EIA-860</w:t>
            </w:r>
            <w:r w:rsidRPr="00FA0B4C">
              <w:rPr>
                <w:bCs/>
                <w:color w:val="auto"/>
                <w:szCs w:val="18"/>
              </w:rPr>
              <w:t>.</w:t>
            </w:r>
          </w:p>
          <w:p w:rsidR="00E07465" w:rsidRPr="00FA0B4C" w:rsidRDefault="00E07465" w:rsidP="00FE29B1">
            <w:pPr>
              <w:widowControl w:val="0"/>
              <w:spacing w:after="120"/>
              <w:ind w:left="-13" w:firstLine="13"/>
              <w:rPr>
                <w:b/>
                <w:bCs/>
                <w:color w:val="auto"/>
                <w:szCs w:val="18"/>
              </w:rPr>
            </w:pPr>
            <w:r w:rsidRPr="00FA0B4C">
              <w:rPr>
                <w:b/>
                <w:bCs/>
                <w:color w:val="auto"/>
                <w:szCs w:val="18"/>
              </w:rPr>
              <w:t xml:space="preserve">Boiler Status:  </w:t>
            </w:r>
            <w:r w:rsidRPr="00FA0B4C">
              <w:rPr>
                <w:color w:val="auto"/>
                <w:szCs w:val="18"/>
              </w:rPr>
              <w:t>Enter one of the codes listed below:</w:t>
            </w:r>
          </w:p>
          <w:p w:rsidR="00E07465" w:rsidRPr="00FA0B4C" w:rsidRDefault="00E07465" w:rsidP="00E07465">
            <w:pPr>
              <w:widowControl w:val="0"/>
              <w:spacing w:after="0"/>
              <w:ind w:hanging="14"/>
              <w:jc w:val="center"/>
              <w:rPr>
                <w:b/>
                <w:bCs/>
                <w:color w:val="auto"/>
                <w:szCs w:val="18"/>
              </w:rPr>
            </w:pPr>
            <w:r w:rsidRPr="00FA0B4C">
              <w:rPr>
                <w:b/>
                <w:bCs/>
                <w:color w:val="auto"/>
                <w:szCs w:val="18"/>
              </w:rPr>
              <w:t>Table 2</w:t>
            </w:r>
          </w:p>
          <w:tbl>
            <w:tblPr>
              <w:tblW w:w="7455" w:type="dxa"/>
              <w:jc w:val="center"/>
              <w:tblLayout w:type="fixed"/>
              <w:tblCellMar>
                <w:left w:w="0" w:type="dxa"/>
                <w:right w:w="0" w:type="dxa"/>
              </w:tblCellMar>
              <w:tblLook w:val="0000"/>
            </w:tblPr>
            <w:tblGrid>
              <w:gridCol w:w="855"/>
              <w:gridCol w:w="6600"/>
            </w:tblGrid>
            <w:tr w:rsidR="00E07465" w:rsidRPr="00FA0B4C" w:rsidTr="00397EBE">
              <w:trPr>
                <w:trHeight w:val="111"/>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4" w:type="dxa"/>
                    <w:left w:w="108" w:type="dxa"/>
                    <w:bottom w:w="14" w:type="dxa"/>
                    <w:right w:w="108" w:type="dxa"/>
                  </w:tcMar>
                  <w:vAlign w:val="center"/>
                </w:tcPr>
                <w:p w:rsidR="00E07465" w:rsidRPr="00FA0B4C" w:rsidRDefault="001178D7" w:rsidP="00397EBE">
                  <w:pPr>
                    <w:spacing w:before="40" w:after="0" w:line="240" w:lineRule="auto"/>
                    <w:rPr>
                      <w:b/>
                      <w:bCs/>
                      <w:color w:val="auto"/>
                      <w:kern w:val="0"/>
                      <w:sz w:val="20"/>
                      <w:szCs w:val="16"/>
                    </w:rPr>
                  </w:pPr>
                  <w:r>
                    <w:rPr>
                      <w:b/>
                      <w:bCs/>
                      <w:color w:val="auto"/>
                      <w:kern w:val="0"/>
                      <w:sz w:val="20"/>
                      <w:szCs w:val="16"/>
                    </w:rPr>
                    <w:pict>
                      <v:shape id="_x0000_s1059" type="#_x0000_t201" style="position:absolute;margin-left:157.25pt;margin-top:556.3pt;width:372.75pt;height:162.5pt;z-index:251659776;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r w:rsidR="00E07465" w:rsidRPr="00FA0B4C">
                    <w:rPr>
                      <w:b/>
                      <w:bCs/>
                      <w:color w:val="auto"/>
                      <w:kern w:val="0"/>
                      <w:sz w:val="20"/>
                      <w:szCs w:val="16"/>
                    </w:rPr>
                    <w:t>Code</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14" w:type="dxa"/>
                    <w:left w:w="43" w:type="dxa"/>
                    <w:bottom w:w="14" w:type="dxa"/>
                    <w:right w:w="43" w:type="dxa"/>
                  </w:tcMar>
                  <w:vAlign w:val="center"/>
                </w:tcPr>
                <w:p w:rsidR="00E07465" w:rsidRPr="00FA0B4C" w:rsidRDefault="00E07465" w:rsidP="00397EBE">
                  <w:pPr>
                    <w:spacing w:before="40" w:after="0" w:line="240" w:lineRule="auto"/>
                    <w:rPr>
                      <w:b/>
                      <w:bCs/>
                      <w:color w:val="auto"/>
                      <w:kern w:val="0"/>
                      <w:sz w:val="20"/>
                    </w:rPr>
                  </w:pPr>
                  <w:r w:rsidRPr="00FA0B4C">
                    <w:rPr>
                      <w:b/>
                      <w:bCs/>
                      <w:color w:val="auto"/>
                      <w:kern w:val="0"/>
                      <w:sz w:val="20"/>
                    </w:rPr>
                    <w:t>Boiler Status</w:t>
                  </w:r>
                </w:p>
              </w:tc>
            </w:tr>
            <w:tr w:rsidR="00E07465" w:rsidRPr="00FA0B4C" w:rsidTr="00397EBE">
              <w:trPr>
                <w:trHeight w:val="323"/>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397EBE">
                  <w:pPr>
                    <w:widowControl w:val="0"/>
                    <w:spacing w:after="0" w:line="240" w:lineRule="auto"/>
                    <w:jc w:val="center"/>
                    <w:rPr>
                      <w:color w:val="auto"/>
                      <w:sz w:val="16"/>
                      <w:szCs w:val="16"/>
                    </w:rPr>
                  </w:pPr>
                  <w:r w:rsidRPr="00FA0B4C">
                    <w:rPr>
                      <w:color w:val="auto"/>
                      <w:sz w:val="16"/>
                      <w:szCs w:val="16"/>
                    </w:rPr>
                    <w:t>OP</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0" w:type="dxa"/>
                    <w:left w:w="43" w:type="dxa"/>
                    <w:bottom w:w="0" w:type="dxa"/>
                    <w:right w:w="43" w:type="dxa"/>
                  </w:tcMar>
                  <w:vAlign w:val="center"/>
                </w:tcPr>
                <w:p w:rsidR="00E07465" w:rsidRPr="000719FE" w:rsidRDefault="00E07465" w:rsidP="00397EBE">
                  <w:pPr>
                    <w:widowControl w:val="0"/>
                    <w:spacing w:after="0" w:line="240" w:lineRule="auto"/>
                    <w:rPr>
                      <w:color w:val="auto"/>
                      <w:szCs w:val="18"/>
                    </w:rPr>
                  </w:pPr>
                  <w:r w:rsidRPr="000719FE">
                    <w:rPr>
                      <w:color w:val="auto"/>
                      <w:szCs w:val="18"/>
                    </w:rPr>
                    <w:t>Operating (in commercial service or out of service less than 365 days)</w:t>
                  </w:r>
                </w:p>
              </w:tc>
            </w:tr>
            <w:tr w:rsidR="00E07465" w:rsidRPr="00FA0B4C" w:rsidTr="00397EBE">
              <w:trPr>
                <w:trHeight w:val="323"/>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397EBE">
                  <w:pPr>
                    <w:widowControl w:val="0"/>
                    <w:spacing w:after="0" w:line="240" w:lineRule="auto"/>
                    <w:jc w:val="center"/>
                    <w:rPr>
                      <w:color w:val="auto"/>
                      <w:sz w:val="16"/>
                      <w:szCs w:val="16"/>
                    </w:rPr>
                  </w:pPr>
                  <w:r w:rsidRPr="00FA0B4C">
                    <w:rPr>
                      <w:color w:val="auto"/>
                      <w:sz w:val="16"/>
                      <w:szCs w:val="16"/>
                    </w:rPr>
                    <w:t>OS</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0" w:type="dxa"/>
                    <w:left w:w="43" w:type="dxa"/>
                    <w:bottom w:w="0" w:type="dxa"/>
                    <w:right w:w="43" w:type="dxa"/>
                  </w:tcMar>
                  <w:vAlign w:val="center"/>
                </w:tcPr>
                <w:p w:rsidR="00E07465" w:rsidRPr="00FA0B4C" w:rsidRDefault="00E07465" w:rsidP="00397EBE">
                  <w:pPr>
                    <w:pStyle w:val="Footer"/>
                  </w:pPr>
                  <w:r w:rsidRPr="00FA0B4C">
                    <w:t>Out of service (365 days or longer)</w:t>
                  </w:r>
                </w:p>
              </w:tc>
            </w:tr>
            <w:tr w:rsidR="00E07465" w:rsidRPr="00FA0B4C" w:rsidTr="00397EBE">
              <w:trPr>
                <w:trHeight w:val="348"/>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397EBE">
                  <w:pPr>
                    <w:widowControl w:val="0"/>
                    <w:spacing w:after="0" w:line="240" w:lineRule="auto"/>
                    <w:jc w:val="center"/>
                    <w:rPr>
                      <w:color w:val="auto"/>
                      <w:sz w:val="16"/>
                      <w:szCs w:val="16"/>
                    </w:rPr>
                  </w:pPr>
                  <w:r w:rsidRPr="00FA0B4C">
                    <w:rPr>
                      <w:color w:val="auto"/>
                      <w:sz w:val="16"/>
                      <w:szCs w:val="16"/>
                    </w:rPr>
                    <w:t>RE</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0" w:type="dxa"/>
                    <w:left w:w="43" w:type="dxa"/>
                    <w:bottom w:w="0" w:type="dxa"/>
                    <w:right w:w="43" w:type="dxa"/>
                  </w:tcMar>
                  <w:vAlign w:val="center"/>
                </w:tcPr>
                <w:p w:rsidR="00E07465" w:rsidRPr="00FA0B4C" w:rsidRDefault="00E07465" w:rsidP="00397EBE">
                  <w:pPr>
                    <w:pStyle w:val="Footer"/>
                  </w:pPr>
                  <w:r w:rsidRPr="00FA0B4C">
                    <w:t>Retired (no longer in service and not expected to be returned to service)</w:t>
                  </w:r>
                </w:p>
              </w:tc>
            </w:tr>
            <w:tr w:rsidR="00E07465" w:rsidRPr="00FA0B4C" w:rsidTr="00397EBE">
              <w:trPr>
                <w:trHeight w:val="323"/>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397EBE">
                  <w:pPr>
                    <w:widowControl w:val="0"/>
                    <w:spacing w:after="0" w:line="240" w:lineRule="auto"/>
                    <w:jc w:val="center"/>
                    <w:rPr>
                      <w:color w:val="auto"/>
                      <w:sz w:val="16"/>
                      <w:szCs w:val="16"/>
                    </w:rPr>
                  </w:pPr>
                  <w:r w:rsidRPr="00FA0B4C">
                    <w:rPr>
                      <w:color w:val="auto"/>
                      <w:sz w:val="16"/>
                      <w:szCs w:val="16"/>
                    </w:rPr>
                    <w:t>SB</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0" w:type="dxa"/>
                    <w:left w:w="43" w:type="dxa"/>
                    <w:bottom w:w="0" w:type="dxa"/>
                    <w:right w:w="43" w:type="dxa"/>
                  </w:tcMar>
                  <w:vAlign w:val="center"/>
                </w:tcPr>
                <w:p w:rsidR="00E07465" w:rsidRPr="00FA0B4C" w:rsidRDefault="00E07465" w:rsidP="00397EBE">
                  <w:pPr>
                    <w:pStyle w:val="Footer"/>
                  </w:pPr>
                  <w:r w:rsidRPr="00FA0B4C">
                    <w:t>Standby (or inactive reserve); i.e., not normally used, but available for service</w:t>
                  </w:r>
                </w:p>
              </w:tc>
            </w:tr>
            <w:tr w:rsidR="00E07465" w:rsidRPr="00FA0B4C" w:rsidTr="00397EBE">
              <w:trPr>
                <w:trHeight w:val="376"/>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397EBE">
                  <w:pPr>
                    <w:widowControl w:val="0"/>
                    <w:spacing w:after="0" w:line="240" w:lineRule="auto"/>
                    <w:jc w:val="center"/>
                    <w:rPr>
                      <w:color w:val="auto"/>
                      <w:sz w:val="16"/>
                      <w:szCs w:val="16"/>
                    </w:rPr>
                  </w:pPr>
                  <w:r w:rsidRPr="00FA0B4C">
                    <w:rPr>
                      <w:color w:val="auto"/>
                      <w:sz w:val="16"/>
                      <w:szCs w:val="16"/>
                    </w:rPr>
                    <w:t>SC</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0" w:type="dxa"/>
                    <w:left w:w="43" w:type="dxa"/>
                    <w:bottom w:w="0" w:type="dxa"/>
                    <w:right w:w="43" w:type="dxa"/>
                  </w:tcMar>
                  <w:vAlign w:val="center"/>
                </w:tcPr>
                <w:p w:rsidR="00E07465" w:rsidRPr="00FA0B4C" w:rsidRDefault="00E07465" w:rsidP="00397EBE">
                  <w:pPr>
                    <w:pStyle w:val="Footer"/>
                  </w:pPr>
                  <w:r w:rsidRPr="00FA0B4C">
                    <w:t>Cold Standby (Reserve); deactivated (usually requires 3 to 6 months to reactivate)</w:t>
                  </w:r>
                </w:p>
              </w:tc>
            </w:tr>
            <w:tr w:rsidR="00E07465" w:rsidRPr="00FA0B4C" w:rsidTr="00397EBE">
              <w:trPr>
                <w:trHeight w:val="376"/>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397EBE">
                  <w:pPr>
                    <w:widowControl w:val="0"/>
                    <w:spacing w:after="0" w:line="240" w:lineRule="auto"/>
                    <w:jc w:val="center"/>
                    <w:rPr>
                      <w:color w:val="auto"/>
                      <w:sz w:val="16"/>
                      <w:szCs w:val="16"/>
                    </w:rPr>
                  </w:pPr>
                  <w:r>
                    <w:rPr>
                      <w:color w:val="auto"/>
                      <w:sz w:val="16"/>
                      <w:szCs w:val="16"/>
                    </w:rPr>
                    <w:t>TS</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0" w:type="dxa"/>
                    <w:left w:w="43" w:type="dxa"/>
                    <w:bottom w:w="0" w:type="dxa"/>
                    <w:right w:w="43" w:type="dxa"/>
                  </w:tcMar>
                  <w:vAlign w:val="center"/>
                </w:tcPr>
                <w:p w:rsidR="00E07465" w:rsidRPr="00FA0B4C" w:rsidRDefault="00E07465" w:rsidP="00397EBE">
                  <w:pPr>
                    <w:pStyle w:val="Footer"/>
                  </w:pPr>
                  <w:r>
                    <w:t>Operating under test conditions (not in commercial service)</w:t>
                  </w:r>
                </w:p>
              </w:tc>
            </w:tr>
          </w:tbl>
          <w:p w:rsidR="00E07465" w:rsidRPr="00FA0B4C" w:rsidRDefault="00E07465" w:rsidP="00FE29B1">
            <w:pPr>
              <w:widowControl w:val="0"/>
              <w:overflowPunct w:val="0"/>
              <w:autoSpaceDE w:val="0"/>
              <w:autoSpaceDN w:val="0"/>
              <w:adjustRightInd w:val="0"/>
              <w:spacing w:before="240" w:line="274" w:lineRule="auto"/>
              <w:rPr>
                <w:color w:val="auto"/>
                <w:szCs w:val="18"/>
              </w:rPr>
            </w:pPr>
            <w:r w:rsidRPr="00FA0B4C">
              <w:rPr>
                <w:b/>
                <w:bCs/>
                <w:color w:val="auto"/>
                <w:szCs w:val="18"/>
              </w:rPr>
              <w:t>Energy Source:</w:t>
            </w:r>
            <w:r w:rsidRPr="00FA0B4C">
              <w:rPr>
                <w:color w:val="auto"/>
                <w:szCs w:val="18"/>
              </w:rPr>
              <w:t xml:space="preserve">  Use the fuel codes in Table 8.  For bituminous and subbituminous coal that is blended, </w:t>
            </w:r>
            <w:r w:rsidRPr="00FA0B4C">
              <w:rPr>
                <w:color w:val="auto"/>
                <w:spacing w:val="-1"/>
                <w:szCs w:val="18"/>
              </w:rPr>
              <w:t>where possible report each coal rank consumed separately.  If no allocation can be determined, report the fuel that is predominant in quantity.  An estimated allocation between coal ranks is acceptable</w:t>
            </w:r>
            <w:r w:rsidRPr="00FA0B4C">
              <w:rPr>
                <w:color w:val="auto"/>
                <w:szCs w:val="18"/>
              </w:rPr>
              <w:t>.</w:t>
            </w:r>
            <w:r w:rsidR="00F34846">
              <w:rPr>
                <w:color w:val="auto"/>
                <w:szCs w:val="18"/>
              </w:rPr>
              <w:t xml:space="preserve">  For energy source codes OTH, OBS, OBG, OBL and OG, specify the fuel in the area at the bottom of the page.</w:t>
            </w:r>
          </w:p>
          <w:p w:rsidR="00E07465" w:rsidRDefault="00E07465" w:rsidP="00FE29B1">
            <w:pPr>
              <w:widowControl w:val="0"/>
              <w:overflowPunct w:val="0"/>
              <w:autoSpaceDE w:val="0"/>
              <w:autoSpaceDN w:val="0"/>
              <w:adjustRightInd w:val="0"/>
              <w:spacing w:before="240" w:line="274" w:lineRule="auto"/>
              <w:rPr>
                <w:color w:val="auto"/>
                <w:szCs w:val="18"/>
              </w:rPr>
            </w:pPr>
            <w:r w:rsidRPr="00FA0B4C">
              <w:rPr>
                <w:b/>
                <w:bCs/>
                <w:color w:val="auto"/>
                <w:szCs w:val="18"/>
              </w:rPr>
              <w:t>Quantity Consumed:</w:t>
            </w:r>
            <w:r w:rsidRPr="00FA0B4C">
              <w:rPr>
                <w:color w:val="auto"/>
                <w:szCs w:val="18"/>
              </w:rPr>
              <w:t xml:space="preserve"> For each month, report </w:t>
            </w:r>
            <w:r w:rsidRPr="00FA0B4C">
              <w:rPr>
                <w:bCs/>
                <w:color w:val="auto"/>
                <w:szCs w:val="18"/>
              </w:rPr>
              <w:t>the</w:t>
            </w:r>
            <w:r w:rsidRPr="00FA0B4C">
              <w:rPr>
                <w:color w:val="auto"/>
                <w:szCs w:val="18"/>
              </w:rPr>
              <w:t xml:space="preserve"> amount of fuel consumed for electric power generation and, at combined heat and power stations, for useful thermal output.</w:t>
            </w:r>
            <w:r w:rsidRPr="00FA0B4C">
              <w:rPr>
                <w:color w:val="auto"/>
                <w:w w:val="104"/>
                <w:szCs w:val="18"/>
              </w:rPr>
              <w:t xml:space="preserve">  </w:t>
            </w:r>
            <w:r w:rsidR="00F70AE9" w:rsidRPr="00FA0B4C">
              <w:rPr>
                <w:color w:val="auto"/>
                <w:spacing w:val="-2"/>
                <w:szCs w:val="18"/>
              </w:rPr>
              <w:t xml:space="preserve">Include start-up and flame-stabilization fuels. </w:t>
            </w:r>
            <w:r w:rsidR="00F70AE9">
              <w:rPr>
                <w:color w:val="auto"/>
                <w:spacing w:val="-2"/>
                <w:szCs w:val="18"/>
              </w:rPr>
              <w:t xml:space="preserve"> </w:t>
            </w:r>
            <w:r w:rsidRPr="00FA0B4C">
              <w:rPr>
                <w:color w:val="auto"/>
                <w:w w:val="104"/>
                <w:szCs w:val="18"/>
              </w:rPr>
              <w:t xml:space="preserve">Combined-cycle units should report only the auxiliary firing fuel associated with the </w:t>
            </w:r>
            <w:r w:rsidRPr="00FA0B4C">
              <w:rPr>
                <w:color w:val="auto"/>
                <w:spacing w:val="-1"/>
                <w:szCs w:val="18"/>
              </w:rPr>
              <w:t>HRSG.  Do not report the fuel consumed in the combustion turbine portion of the combined-cycle unit on Schedule 3A.  CT consumption must be reported on Schedule 3B</w:t>
            </w:r>
            <w:r w:rsidRPr="00FA0B4C">
              <w:rPr>
                <w:color w:val="auto"/>
                <w:szCs w:val="18"/>
              </w:rPr>
              <w:t>.</w:t>
            </w:r>
          </w:p>
          <w:p w:rsidR="00E07465" w:rsidRPr="00FA0B4C" w:rsidRDefault="00E07465" w:rsidP="00FE29B1">
            <w:pPr>
              <w:widowControl w:val="0"/>
              <w:overflowPunct w:val="0"/>
              <w:autoSpaceDE w:val="0"/>
              <w:autoSpaceDN w:val="0"/>
              <w:adjustRightInd w:val="0"/>
              <w:spacing w:before="240" w:line="274" w:lineRule="auto"/>
              <w:rPr>
                <w:color w:val="auto"/>
                <w:szCs w:val="18"/>
              </w:rPr>
            </w:pPr>
            <w:r w:rsidRPr="00FA0B4C">
              <w:rPr>
                <w:b/>
                <w:bCs/>
                <w:color w:val="auto"/>
                <w:szCs w:val="18"/>
              </w:rPr>
              <w:t xml:space="preserve">Type of Physical Units:  </w:t>
            </w:r>
            <w:r w:rsidRPr="00FA0B4C">
              <w:rPr>
                <w:color w:val="auto"/>
                <w:szCs w:val="18"/>
              </w:rPr>
              <w:t>Fuel consumption must be reported in the following units:</w:t>
            </w:r>
          </w:p>
          <w:p w:rsidR="00E07465" w:rsidRPr="00FA0B4C" w:rsidRDefault="00E07465" w:rsidP="00FE29B1">
            <w:pPr>
              <w:widowControl w:val="0"/>
              <w:overflowPunct w:val="0"/>
              <w:autoSpaceDE w:val="0"/>
              <w:autoSpaceDN w:val="0"/>
              <w:adjustRightInd w:val="0"/>
              <w:spacing w:after="0" w:line="274" w:lineRule="auto"/>
              <w:rPr>
                <w:color w:val="auto"/>
                <w:szCs w:val="18"/>
              </w:rPr>
            </w:pPr>
            <w:r w:rsidRPr="00FA0B4C">
              <w:rPr>
                <w:color w:val="auto"/>
                <w:szCs w:val="18"/>
              </w:rPr>
              <w:t>Solids – Tons</w:t>
            </w:r>
          </w:p>
          <w:p w:rsidR="00E07465" w:rsidRPr="00FA0B4C" w:rsidRDefault="00E07465" w:rsidP="00FE29B1">
            <w:pPr>
              <w:widowControl w:val="0"/>
              <w:overflowPunct w:val="0"/>
              <w:autoSpaceDE w:val="0"/>
              <w:autoSpaceDN w:val="0"/>
              <w:adjustRightInd w:val="0"/>
              <w:spacing w:after="0" w:line="274" w:lineRule="auto"/>
              <w:rPr>
                <w:color w:val="auto"/>
                <w:szCs w:val="18"/>
              </w:rPr>
            </w:pPr>
            <w:r w:rsidRPr="00FA0B4C">
              <w:rPr>
                <w:color w:val="auto"/>
                <w:szCs w:val="18"/>
              </w:rPr>
              <w:t xml:space="preserve">Liquids – Barrels (one barrel equals 42 </w:t>
            </w:r>
            <w:smartTag w:uri="urn:schemas-microsoft-com:office:smarttags" w:element="place">
              <w:smartTag w:uri="urn:schemas-microsoft-com:office:smarttags" w:element="country-region">
                <w:r w:rsidRPr="00FA0B4C">
                  <w:rPr>
                    <w:color w:val="auto"/>
                    <w:szCs w:val="18"/>
                  </w:rPr>
                  <w:t>U.S.</w:t>
                </w:r>
              </w:smartTag>
            </w:smartTag>
            <w:r w:rsidRPr="00FA0B4C">
              <w:rPr>
                <w:color w:val="auto"/>
                <w:szCs w:val="18"/>
              </w:rPr>
              <w:t xml:space="preserve"> gallons)</w:t>
            </w:r>
          </w:p>
          <w:p w:rsidR="00E07465" w:rsidRDefault="00E07465" w:rsidP="00FE29B1">
            <w:pPr>
              <w:widowControl w:val="0"/>
              <w:overflowPunct w:val="0"/>
              <w:autoSpaceDE w:val="0"/>
              <w:autoSpaceDN w:val="0"/>
              <w:adjustRightInd w:val="0"/>
              <w:spacing w:line="274" w:lineRule="auto"/>
              <w:rPr>
                <w:color w:val="auto"/>
                <w:szCs w:val="18"/>
              </w:rPr>
            </w:pPr>
            <w:r w:rsidRPr="00FA0B4C">
              <w:rPr>
                <w:color w:val="auto"/>
                <w:szCs w:val="18"/>
              </w:rPr>
              <w:t>Gases – Thousands of cubic feet (Mcf)</w:t>
            </w:r>
          </w:p>
          <w:p w:rsidR="00E07465" w:rsidRPr="00FA0B4C" w:rsidRDefault="00E07465" w:rsidP="00FE29B1">
            <w:pPr>
              <w:widowControl w:val="0"/>
              <w:overflowPunct w:val="0"/>
              <w:autoSpaceDE w:val="0"/>
              <w:autoSpaceDN w:val="0"/>
              <w:adjustRightInd w:val="0"/>
              <w:spacing w:line="274" w:lineRule="auto"/>
              <w:rPr>
                <w:bCs/>
                <w:color w:val="auto"/>
                <w:szCs w:val="18"/>
              </w:rPr>
            </w:pPr>
            <w:r w:rsidRPr="00FA0B4C">
              <w:rPr>
                <w:b/>
                <w:bCs/>
                <w:color w:val="auto"/>
                <w:szCs w:val="18"/>
              </w:rPr>
              <w:lastRenderedPageBreak/>
              <w:t>Average Heat Content:</w:t>
            </w:r>
            <w:r w:rsidRPr="00FA0B4C">
              <w:rPr>
                <w:color w:val="auto"/>
                <w:szCs w:val="18"/>
              </w:rPr>
              <w:t xml:space="preserve"> For each month, report the heat content of the fuels burned to the nearest 0.001 million Btu (</w:t>
            </w:r>
            <w:proofErr w:type="spellStart"/>
            <w:r w:rsidRPr="00FA0B4C">
              <w:rPr>
                <w:color w:val="auto"/>
                <w:szCs w:val="18"/>
              </w:rPr>
              <w:t>MMBtu</w:t>
            </w:r>
            <w:proofErr w:type="spellEnd"/>
            <w:r w:rsidRPr="00FA0B4C">
              <w:rPr>
                <w:color w:val="auto"/>
                <w:szCs w:val="18"/>
              </w:rPr>
              <w:t xml:space="preserve">) per physical unit.  The heat content of the fuel should be reported as the gross or “higher heating value” (rather than the net or lower heating value).  The higher heating value exceeds the lower heating value by the latent heat of vaporization of the water.  The heating value of fuels generally used and reported in a fuel analysis, unless otherwise specified, is the higher heating value.  If the fuel heat content cannot be reported “as burned,” data may be obtained from the fuel supplier on an “as received” basis. </w:t>
            </w:r>
            <w:r w:rsidRPr="00FA0B4C">
              <w:rPr>
                <w:bCs/>
                <w:color w:val="auto"/>
                <w:szCs w:val="18"/>
              </w:rPr>
              <w:t>If this is the case, indicate on SCHEDULE 9 that the fuel heat content data are “as received.”  Report the value in the following units: solids in million Btu (</w:t>
            </w:r>
            <w:proofErr w:type="spellStart"/>
            <w:r w:rsidRPr="00FA0B4C">
              <w:rPr>
                <w:bCs/>
                <w:color w:val="auto"/>
                <w:szCs w:val="18"/>
              </w:rPr>
              <w:t>MMBtu</w:t>
            </w:r>
            <w:proofErr w:type="spellEnd"/>
            <w:r w:rsidRPr="00FA0B4C">
              <w:rPr>
                <w:bCs/>
                <w:color w:val="auto"/>
                <w:szCs w:val="18"/>
              </w:rPr>
              <w:t xml:space="preserve">) per ton; liquids in </w:t>
            </w:r>
            <w:proofErr w:type="spellStart"/>
            <w:r w:rsidRPr="00FA0B4C">
              <w:rPr>
                <w:bCs/>
                <w:color w:val="auto"/>
                <w:szCs w:val="18"/>
              </w:rPr>
              <w:t>MMBtu</w:t>
            </w:r>
            <w:proofErr w:type="spellEnd"/>
            <w:r w:rsidRPr="00FA0B4C">
              <w:rPr>
                <w:bCs/>
                <w:color w:val="auto"/>
                <w:szCs w:val="18"/>
              </w:rPr>
              <w:t xml:space="preserve"> per barrel; and gases in </w:t>
            </w:r>
            <w:proofErr w:type="spellStart"/>
            <w:r w:rsidRPr="00FA0B4C">
              <w:rPr>
                <w:bCs/>
                <w:color w:val="auto"/>
                <w:szCs w:val="18"/>
              </w:rPr>
              <w:t>MMBtu</w:t>
            </w:r>
            <w:proofErr w:type="spellEnd"/>
            <w:r w:rsidRPr="00FA0B4C">
              <w:rPr>
                <w:bCs/>
                <w:color w:val="auto"/>
                <w:szCs w:val="18"/>
              </w:rPr>
              <w:t xml:space="preserve"> per thousand cubic feet (Mcf).  Refer to Table 8 for approximate ranges of heat content of specific energy sources.</w:t>
            </w:r>
          </w:p>
          <w:p w:rsidR="00E07465" w:rsidRPr="00FA0B4C" w:rsidRDefault="00E07465" w:rsidP="00FE29B1">
            <w:pPr>
              <w:widowControl w:val="0"/>
              <w:overflowPunct w:val="0"/>
              <w:autoSpaceDE w:val="0"/>
              <w:autoSpaceDN w:val="0"/>
              <w:adjustRightInd w:val="0"/>
              <w:spacing w:line="274" w:lineRule="auto"/>
              <w:rPr>
                <w:color w:val="auto"/>
                <w:szCs w:val="18"/>
              </w:rPr>
            </w:pPr>
            <w:r w:rsidRPr="00FA0B4C">
              <w:rPr>
                <w:b/>
                <w:bCs/>
                <w:color w:val="auto"/>
                <w:szCs w:val="18"/>
              </w:rPr>
              <w:t>Sulfur Content (petroleum, petroleum coke, and coal):</w:t>
            </w:r>
            <w:r w:rsidRPr="00FA0B4C">
              <w:rPr>
                <w:color w:val="auto"/>
                <w:szCs w:val="18"/>
              </w:rPr>
              <w:t xml:space="preserve"> For each month, enter sulfur content to nearest 0.01 percent.  Sulfur content should be reported for the following fuel codes:  </w:t>
            </w:r>
            <w:r>
              <w:rPr>
                <w:color w:val="auto"/>
                <w:szCs w:val="18"/>
              </w:rPr>
              <w:t xml:space="preserve">ANT, </w:t>
            </w:r>
            <w:smartTag w:uri="urn:schemas-microsoft-com:office:smarttags" w:element="stockticker">
              <w:r w:rsidRPr="00FA0B4C">
                <w:rPr>
                  <w:color w:val="auto"/>
                  <w:szCs w:val="18"/>
                </w:rPr>
                <w:t>BIT</w:t>
              </w:r>
            </w:smartTag>
            <w:r w:rsidRPr="00FA0B4C">
              <w:rPr>
                <w:color w:val="auto"/>
                <w:szCs w:val="18"/>
              </w:rPr>
              <w:t xml:space="preserve">, LIG, </w:t>
            </w:r>
            <w:r>
              <w:rPr>
                <w:color w:val="auto"/>
                <w:szCs w:val="18"/>
              </w:rPr>
              <w:t xml:space="preserve">RC, </w:t>
            </w:r>
            <w:r w:rsidR="00951D9A">
              <w:rPr>
                <w:color w:val="auto"/>
                <w:szCs w:val="18"/>
              </w:rPr>
              <w:t>SUB, WC, PC,</w:t>
            </w:r>
            <w:r w:rsidRPr="00FA0B4C">
              <w:rPr>
                <w:color w:val="auto"/>
                <w:szCs w:val="18"/>
              </w:rPr>
              <w:t xml:space="preserve"> RFO,</w:t>
            </w:r>
            <w:r w:rsidR="00951D9A">
              <w:rPr>
                <w:color w:val="auto"/>
                <w:szCs w:val="18"/>
              </w:rPr>
              <w:t xml:space="preserve"> </w:t>
            </w:r>
            <w:r w:rsidRPr="00FA0B4C">
              <w:rPr>
                <w:color w:val="auto"/>
                <w:szCs w:val="18"/>
              </w:rPr>
              <w:t>and WO.  Refer to Table 1 for approximate ranges.</w:t>
            </w:r>
          </w:p>
          <w:p w:rsidR="00E07465" w:rsidRDefault="00E07465" w:rsidP="00FE29B1">
            <w:pPr>
              <w:widowControl w:val="0"/>
              <w:overflowPunct w:val="0"/>
              <w:autoSpaceDE w:val="0"/>
              <w:autoSpaceDN w:val="0"/>
              <w:adjustRightInd w:val="0"/>
              <w:spacing w:line="274" w:lineRule="auto"/>
              <w:rPr>
                <w:color w:val="auto"/>
                <w:szCs w:val="18"/>
              </w:rPr>
            </w:pPr>
            <w:r w:rsidRPr="00FA0B4C">
              <w:rPr>
                <w:b/>
                <w:bCs/>
                <w:color w:val="auto"/>
                <w:szCs w:val="18"/>
              </w:rPr>
              <w:t>Ash Content (coal and petroleum coke only):</w:t>
            </w:r>
            <w:r w:rsidRPr="00FA0B4C">
              <w:rPr>
                <w:color w:val="auto"/>
                <w:szCs w:val="18"/>
              </w:rPr>
              <w:t xml:space="preserve"> </w:t>
            </w:r>
            <w:r w:rsidRPr="00FA0B4C">
              <w:rPr>
                <w:b/>
                <w:bCs/>
                <w:color w:val="auto"/>
                <w:szCs w:val="18"/>
              </w:rPr>
              <w:t>For each month, enter</w:t>
            </w:r>
            <w:r w:rsidRPr="00FA0B4C">
              <w:rPr>
                <w:color w:val="auto"/>
                <w:szCs w:val="18"/>
              </w:rPr>
              <w:t xml:space="preserve"> ash content </w:t>
            </w:r>
            <w:r w:rsidRPr="00FA0B4C">
              <w:rPr>
                <w:bCs/>
                <w:color w:val="auto"/>
                <w:szCs w:val="18"/>
              </w:rPr>
              <w:t xml:space="preserve">to the nearest 0.1 percent.  Ash content should be reported for the </w:t>
            </w:r>
            <w:r w:rsidRPr="00FA0B4C">
              <w:rPr>
                <w:color w:val="auto"/>
                <w:szCs w:val="18"/>
              </w:rPr>
              <w:t xml:space="preserve">following </w:t>
            </w:r>
            <w:r w:rsidRPr="00FA0B4C">
              <w:rPr>
                <w:bCs/>
                <w:color w:val="auto"/>
                <w:szCs w:val="18"/>
              </w:rPr>
              <w:t>fuel codes</w:t>
            </w:r>
            <w:r w:rsidRPr="00FA0B4C">
              <w:rPr>
                <w:color w:val="auto"/>
                <w:szCs w:val="18"/>
              </w:rPr>
              <w:t>:</w:t>
            </w:r>
            <w:r w:rsidRPr="00FA0B4C">
              <w:rPr>
                <w:bCs/>
                <w:color w:val="auto"/>
                <w:szCs w:val="18"/>
              </w:rPr>
              <w:t xml:space="preserve"> </w:t>
            </w:r>
            <w:r w:rsidR="000A364F">
              <w:rPr>
                <w:bCs/>
                <w:color w:val="auto"/>
                <w:szCs w:val="18"/>
              </w:rPr>
              <w:t xml:space="preserve"> ANT, </w:t>
            </w:r>
            <w:smartTag w:uri="urn:schemas-microsoft-com:office:smarttags" w:element="stockticker">
              <w:r w:rsidRPr="00FA0B4C">
                <w:rPr>
                  <w:bCs/>
                  <w:color w:val="auto"/>
                  <w:szCs w:val="18"/>
                </w:rPr>
                <w:t>BIT</w:t>
              </w:r>
            </w:smartTag>
            <w:r w:rsidRPr="00FA0B4C">
              <w:rPr>
                <w:bCs/>
                <w:color w:val="auto"/>
                <w:szCs w:val="18"/>
              </w:rPr>
              <w:t xml:space="preserve">, LIG, SUB, WC, </w:t>
            </w:r>
            <w:r>
              <w:rPr>
                <w:bCs/>
                <w:color w:val="auto"/>
                <w:szCs w:val="18"/>
              </w:rPr>
              <w:t xml:space="preserve">RC, </w:t>
            </w:r>
            <w:r w:rsidRPr="00FA0B4C">
              <w:rPr>
                <w:bCs/>
                <w:color w:val="auto"/>
                <w:szCs w:val="18"/>
              </w:rPr>
              <w:t xml:space="preserve">and PC.  </w:t>
            </w:r>
            <w:r w:rsidRPr="00FA0B4C">
              <w:rPr>
                <w:color w:val="auto"/>
                <w:szCs w:val="18"/>
              </w:rPr>
              <w:t>Refer to Table 1 for approximate ranges.</w:t>
            </w:r>
          </w:p>
          <w:p w:rsidR="00E07465" w:rsidRPr="00FA0B4C" w:rsidRDefault="00E07465" w:rsidP="00FE29B1">
            <w:pPr>
              <w:widowControl w:val="0"/>
              <w:overflowPunct w:val="0"/>
              <w:autoSpaceDE w:val="0"/>
              <w:autoSpaceDN w:val="0"/>
              <w:adjustRightInd w:val="0"/>
              <w:spacing w:line="274" w:lineRule="auto"/>
              <w:rPr>
                <w:color w:val="auto"/>
                <w:szCs w:val="18"/>
              </w:rPr>
            </w:pPr>
            <w:r w:rsidRPr="00FA0B4C">
              <w:rPr>
                <w:b/>
                <w:bCs/>
                <w:color w:val="auto"/>
                <w:szCs w:val="18"/>
              </w:rPr>
              <w:t>Report actual values.</w:t>
            </w:r>
            <w:r w:rsidRPr="00FA0B4C">
              <w:rPr>
                <w:color w:val="auto"/>
                <w:szCs w:val="18"/>
              </w:rPr>
              <w:t xml:space="preserve">  If necessary, report estimated values and state that the value is an estimate on SCHEDULE 9.</w:t>
            </w:r>
          </w:p>
          <w:p w:rsidR="00F34846" w:rsidRPr="00FA0B4C" w:rsidRDefault="00E07465" w:rsidP="00FE29B1">
            <w:pPr>
              <w:widowControl w:val="0"/>
              <w:overflowPunct w:val="0"/>
              <w:autoSpaceDE w:val="0"/>
              <w:autoSpaceDN w:val="0"/>
              <w:adjustRightInd w:val="0"/>
              <w:spacing w:line="274" w:lineRule="auto"/>
              <w:rPr>
                <w:color w:val="auto"/>
                <w:szCs w:val="18"/>
              </w:rPr>
            </w:pPr>
            <w:r w:rsidRPr="00FA0B4C">
              <w:rPr>
                <w:b/>
                <w:bCs/>
                <w:color w:val="auto"/>
                <w:szCs w:val="18"/>
              </w:rPr>
              <w:t>ENTER ZERO</w:t>
            </w:r>
            <w:r w:rsidRPr="00FA0B4C">
              <w:rPr>
                <w:color w:val="auto"/>
                <w:szCs w:val="18"/>
              </w:rPr>
              <w:t xml:space="preserve"> when an energy source was not consumed for the reporting period.  Do not leave blank. </w:t>
            </w:r>
          </w:p>
          <w:p w:rsidR="00E07465" w:rsidRPr="00FA0B4C" w:rsidRDefault="00E07465" w:rsidP="00E07465">
            <w:pPr>
              <w:widowControl w:val="0"/>
              <w:overflowPunct w:val="0"/>
              <w:autoSpaceDE w:val="0"/>
              <w:autoSpaceDN w:val="0"/>
              <w:adjustRightInd w:val="0"/>
              <w:spacing w:before="240" w:after="240" w:line="274" w:lineRule="auto"/>
              <w:jc w:val="center"/>
              <w:rPr>
                <w:b/>
                <w:bCs/>
                <w:color w:val="auto"/>
                <w:szCs w:val="18"/>
              </w:rPr>
            </w:pPr>
            <w:r w:rsidRPr="00FA0B4C">
              <w:rPr>
                <w:b/>
                <w:bCs/>
                <w:color w:val="auto"/>
                <w:szCs w:val="18"/>
              </w:rPr>
              <w:t xml:space="preserve">SCHEDULE 3. PART B. </w:t>
            </w:r>
            <w:r>
              <w:rPr>
                <w:b/>
                <w:bCs/>
                <w:color w:val="auto"/>
                <w:szCs w:val="18"/>
              </w:rPr>
              <w:t>FUEL</w:t>
            </w:r>
            <w:r w:rsidRPr="00FA0B4C">
              <w:rPr>
                <w:b/>
                <w:bCs/>
                <w:color w:val="auto"/>
                <w:szCs w:val="18"/>
              </w:rPr>
              <w:t xml:space="preserve"> CONSUMPTION – PRIME MOVER-LEVEL </w:t>
            </w:r>
          </w:p>
          <w:p w:rsidR="00E07465" w:rsidRPr="00FA0B4C" w:rsidRDefault="00E07465" w:rsidP="00FE29B1">
            <w:pPr>
              <w:widowControl w:val="0"/>
              <w:overflowPunct w:val="0"/>
              <w:autoSpaceDE w:val="0"/>
              <w:autoSpaceDN w:val="0"/>
              <w:adjustRightInd w:val="0"/>
              <w:spacing w:line="274" w:lineRule="auto"/>
              <w:rPr>
                <w:color w:val="auto"/>
                <w:szCs w:val="18"/>
              </w:rPr>
            </w:pPr>
            <w:r w:rsidRPr="00FA0B4C">
              <w:rPr>
                <w:b/>
                <w:bCs/>
                <w:color w:val="auto"/>
                <w:szCs w:val="18"/>
              </w:rPr>
              <w:t xml:space="preserve">Required Respondents:  </w:t>
            </w:r>
            <w:r w:rsidRPr="00FA0B4C">
              <w:rPr>
                <w:color w:val="auto"/>
                <w:szCs w:val="18"/>
              </w:rPr>
              <w:t xml:space="preserve">Report fuel consumed in all </w:t>
            </w:r>
            <w:r>
              <w:rPr>
                <w:color w:val="auto"/>
                <w:szCs w:val="18"/>
              </w:rPr>
              <w:t>gas</w:t>
            </w:r>
            <w:r w:rsidRPr="00FA0B4C">
              <w:rPr>
                <w:color w:val="auto"/>
                <w:szCs w:val="18"/>
              </w:rPr>
              <w:t xml:space="preserve"> turbines</w:t>
            </w:r>
            <w:r>
              <w:rPr>
                <w:color w:val="auto"/>
                <w:szCs w:val="18"/>
              </w:rPr>
              <w:t>, including the combustion turbine part of combined-cycle plants</w:t>
            </w:r>
            <w:r w:rsidRPr="00FA0B4C">
              <w:rPr>
                <w:color w:val="auto"/>
                <w:szCs w:val="18"/>
              </w:rPr>
              <w:t xml:space="preserve">, internal combustion engines, steam-electric plants under 10 megawatts, </w:t>
            </w:r>
            <w:r w:rsidR="000A364F">
              <w:rPr>
                <w:color w:val="auto"/>
                <w:szCs w:val="18"/>
              </w:rPr>
              <w:t xml:space="preserve">fuel cells, </w:t>
            </w:r>
            <w:r w:rsidRPr="00FA0B4C">
              <w:rPr>
                <w:color w:val="auto"/>
                <w:spacing w:val="-1"/>
                <w:szCs w:val="18"/>
              </w:rPr>
              <w:t xml:space="preserve">and </w:t>
            </w:r>
            <w:r>
              <w:rPr>
                <w:color w:val="auto"/>
                <w:spacing w:val="-1"/>
                <w:szCs w:val="18"/>
              </w:rPr>
              <w:t xml:space="preserve">electric power input to </w:t>
            </w:r>
            <w:r w:rsidRPr="00FA0B4C">
              <w:rPr>
                <w:color w:val="auto"/>
                <w:spacing w:val="-1"/>
                <w:szCs w:val="18"/>
              </w:rPr>
              <w:t>pumped-storage hydroelectric plants</w:t>
            </w:r>
            <w:r>
              <w:rPr>
                <w:color w:val="auto"/>
                <w:spacing w:val="-1"/>
                <w:szCs w:val="18"/>
              </w:rPr>
              <w:t xml:space="preserve">, </w:t>
            </w:r>
            <w:r w:rsidRPr="00FA0B4C">
              <w:rPr>
                <w:color w:val="auto"/>
                <w:spacing w:val="-1"/>
                <w:szCs w:val="18"/>
              </w:rPr>
              <w:t>compressed air units</w:t>
            </w:r>
            <w:r>
              <w:rPr>
                <w:color w:val="auto"/>
                <w:spacing w:val="-1"/>
                <w:szCs w:val="18"/>
              </w:rPr>
              <w:t>, and other miscellaneous energy storage technologies.</w:t>
            </w:r>
            <w:r w:rsidRPr="00FA0B4C">
              <w:rPr>
                <w:color w:val="auto"/>
                <w:spacing w:val="-1"/>
                <w:szCs w:val="18"/>
              </w:rPr>
              <w:t xml:space="preserve">  Excluded from this schedule are conventional hydroelectric plants and all other plants that are not required to report energy consumed (e.g., wind, solar, geothermal, and nuclear).  Do not report for each individual unit.  For example, report natural gas consumed in all combustion turbines </w:t>
            </w:r>
            <w:r w:rsidR="00AD178C">
              <w:rPr>
                <w:color w:val="auto"/>
                <w:spacing w:val="-1"/>
                <w:szCs w:val="18"/>
              </w:rPr>
              <w:t xml:space="preserve">(GT) </w:t>
            </w:r>
            <w:r w:rsidRPr="00FA0B4C">
              <w:rPr>
                <w:color w:val="auto"/>
                <w:spacing w:val="-1"/>
                <w:szCs w:val="18"/>
              </w:rPr>
              <w:t xml:space="preserve">at the plant as one value and report distillate fuel oil consumed by all IC engines as one value.  Combined-cycle plants should report the fuel consumed by the combustion turbines </w:t>
            </w:r>
            <w:r w:rsidR="00AD178C">
              <w:rPr>
                <w:color w:val="auto"/>
                <w:spacing w:val="-1"/>
                <w:szCs w:val="18"/>
              </w:rPr>
              <w:t xml:space="preserve">(CT) </w:t>
            </w:r>
            <w:r w:rsidRPr="00FA0B4C">
              <w:rPr>
                <w:color w:val="auto"/>
                <w:spacing w:val="-1"/>
                <w:szCs w:val="18"/>
              </w:rPr>
              <w:t xml:space="preserve">on this schedule. Report supplementary fuel consumed by the HRSG on this schedule only if the total steam-electric </w:t>
            </w:r>
            <w:r>
              <w:rPr>
                <w:color w:val="auto"/>
                <w:spacing w:val="-1"/>
                <w:szCs w:val="18"/>
              </w:rPr>
              <w:t>capacity</w:t>
            </w:r>
            <w:r w:rsidRPr="00FA0B4C">
              <w:rPr>
                <w:color w:val="auto"/>
                <w:spacing w:val="-1"/>
                <w:szCs w:val="18"/>
              </w:rPr>
              <w:t xml:space="preserve"> is less than 10 MW.  All steam-electric plants and HRSGs at combined</w:t>
            </w:r>
            <w:r w:rsidR="00395025">
              <w:rPr>
                <w:color w:val="auto"/>
                <w:spacing w:val="-1"/>
                <w:szCs w:val="18"/>
              </w:rPr>
              <w:t>-</w:t>
            </w:r>
            <w:r w:rsidRPr="00FA0B4C">
              <w:rPr>
                <w:color w:val="auto"/>
                <w:spacing w:val="-1"/>
                <w:szCs w:val="18"/>
              </w:rPr>
              <w:t xml:space="preserve">cycle plants with a total steam electric nameplate of 10 MW </w:t>
            </w:r>
            <w:r w:rsidRPr="00FA0B4C">
              <w:rPr>
                <w:color w:val="auto"/>
                <w:spacing w:val="-2"/>
                <w:szCs w:val="18"/>
              </w:rPr>
              <w:t>and above must report fuel consumption at the boiler level on Schedule 3A</w:t>
            </w:r>
            <w:r>
              <w:rPr>
                <w:color w:val="auto"/>
                <w:spacing w:val="-2"/>
                <w:szCs w:val="18"/>
              </w:rPr>
              <w:t>.</w:t>
            </w:r>
          </w:p>
          <w:p w:rsidR="00E07465" w:rsidRPr="00FA0B4C" w:rsidRDefault="00E07465" w:rsidP="00FE29B1">
            <w:pPr>
              <w:widowControl w:val="0"/>
              <w:overflowPunct w:val="0"/>
              <w:autoSpaceDE w:val="0"/>
              <w:autoSpaceDN w:val="0"/>
              <w:adjustRightInd w:val="0"/>
              <w:spacing w:line="274" w:lineRule="auto"/>
              <w:rPr>
                <w:color w:val="auto"/>
                <w:szCs w:val="18"/>
              </w:rPr>
            </w:pPr>
            <w:r w:rsidRPr="00FA0B4C">
              <w:rPr>
                <w:color w:val="auto"/>
                <w:szCs w:val="18"/>
              </w:rPr>
              <w:t>Prime movers are devices that convert one energy form (such as heat from fuels or the motion of water or wind) into mechanical energy.  Examples include steam turbines, combustion turbines, reciprocating engines, and water turbines.</w:t>
            </w:r>
          </w:p>
          <w:p w:rsidR="00E07465" w:rsidRPr="00FA0B4C" w:rsidRDefault="00E07465" w:rsidP="00FE29B1">
            <w:pPr>
              <w:spacing w:after="0" w:line="240" w:lineRule="auto"/>
              <w:rPr>
                <w:color w:val="auto"/>
                <w:szCs w:val="18"/>
              </w:rPr>
            </w:pPr>
            <w:r w:rsidRPr="00FA0B4C">
              <w:rPr>
                <w:color w:val="auto"/>
                <w:spacing w:val="-1"/>
                <w:szCs w:val="18"/>
              </w:rPr>
              <w:t>For combined heat and power plants</w:t>
            </w:r>
            <w:r w:rsidRPr="00FA0B4C">
              <w:rPr>
                <w:color w:val="auto"/>
                <w:szCs w:val="18"/>
              </w:rPr>
              <w:t>, if steam was produced for purposes other than electric power generation during this reporting period, please place a check in the box on the form.</w:t>
            </w:r>
          </w:p>
          <w:p w:rsidR="00E07465" w:rsidRPr="00FA0B4C" w:rsidRDefault="00E07465" w:rsidP="00FE29B1">
            <w:pPr>
              <w:spacing w:after="0" w:line="240" w:lineRule="auto"/>
              <w:rPr>
                <w:color w:val="auto"/>
                <w:szCs w:val="18"/>
              </w:rPr>
            </w:pPr>
          </w:p>
          <w:p w:rsidR="00E07465" w:rsidRPr="00FA0B4C" w:rsidRDefault="00E07465" w:rsidP="00FE29B1">
            <w:pPr>
              <w:widowControl w:val="0"/>
              <w:rPr>
                <w:color w:val="auto"/>
                <w:szCs w:val="18"/>
              </w:rPr>
            </w:pPr>
            <w:r w:rsidRPr="00FA0B4C">
              <w:rPr>
                <w:b/>
                <w:bCs/>
                <w:color w:val="auto"/>
                <w:szCs w:val="18"/>
              </w:rPr>
              <w:t xml:space="preserve">Prime Mover Code:  </w:t>
            </w:r>
            <w:r w:rsidRPr="00FA0B4C">
              <w:rPr>
                <w:bCs/>
                <w:color w:val="auto"/>
                <w:szCs w:val="18"/>
              </w:rPr>
              <w:t xml:space="preserve">Prime mover codes are shown in Table 7.  Only CA, </w:t>
            </w:r>
            <w:r>
              <w:rPr>
                <w:bCs/>
                <w:color w:val="auto"/>
                <w:szCs w:val="18"/>
              </w:rPr>
              <w:t xml:space="preserve">CE, </w:t>
            </w:r>
            <w:r w:rsidRPr="00FA0B4C">
              <w:rPr>
                <w:bCs/>
                <w:color w:val="auto"/>
                <w:szCs w:val="18"/>
              </w:rPr>
              <w:t xml:space="preserve">CS, CT, </w:t>
            </w:r>
            <w:r>
              <w:rPr>
                <w:bCs/>
                <w:color w:val="auto"/>
                <w:szCs w:val="18"/>
              </w:rPr>
              <w:t xml:space="preserve">FC, </w:t>
            </w:r>
            <w:r w:rsidRPr="00FA0B4C">
              <w:rPr>
                <w:bCs/>
                <w:color w:val="auto"/>
                <w:szCs w:val="18"/>
              </w:rPr>
              <w:t xml:space="preserve">GT, IC, PS, ST, and OT can be used in Schedule 3. Part B.  </w:t>
            </w:r>
            <w:r w:rsidRPr="00FA0B4C">
              <w:rPr>
                <w:color w:val="auto"/>
                <w:spacing w:val="-1"/>
                <w:szCs w:val="18"/>
              </w:rPr>
              <w:t xml:space="preserve">For e-file users, the code is </w:t>
            </w:r>
            <w:proofErr w:type="spellStart"/>
            <w:r>
              <w:rPr>
                <w:color w:val="auto"/>
                <w:spacing w:val="-1"/>
                <w:szCs w:val="18"/>
              </w:rPr>
              <w:t>prepopulated</w:t>
            </w:r>
            <w:proofErr w:type="spellEnd"/>
            <w:r w:rsidRPr="00FA0B4C">
              <w:rPr>
                <w:color w:val="auto"/>
                <w:spacing w:val="-1"/>
                <w:szCs w:val="18"/>
              </w:rPr>
              <w:t xml:space="preserve">.  If the </w:t>
            </w:r>
            <w:proofErr w:type="spellStart"/>
            <w:r>
              <w:rPr>
                <w:color w:val="auto"/>
                <w:spacing w:val="-1"/>
                <w:szCs w:val="18"/>
              </w:rPr>
              <w:t>prepopulated</w:t>
            </w:r>
            <w:proofErr w:type="spellEnd"/>
            <w:r w:rsidRPr="00FA0B4C">
              <w:rPr>
                <w:color w:val="auto"/>
                <w:spacing w:val="-1"/>
                <w:szCs w:val="18"/>
              </w:rPr>
              <w:t xml:space="preserve"> code is incorrect, choose the correct code from the drop-down list. </w:t>
            </w:r>
            <w:r w:rsidRPr="00FA0B4C">
              <w:rPr>
                <w:color w:val="auto"/>
                <w:spacing w:val="-2"/>
                <w:szCs w:val="18"/>
              </w:rPr>
              <w:t>Each prime mover type on Schedule 3B must have a corresponding entry on Schedule 5B for electric power generation</w:t>
            </w:r>
            <w:r w:rsidRPr="00FA0B4C">
              <w:rPr>
                <w:color w:val="auto"/>
                <w:szCs w:val="18"/>
              </w:rPr>
              <w:t xml:space="preserve">.  </w:t>
            </w:r>
          </w:p>
          <w:p w:rsidR="00E07465" w:rsidRDefault="00E07465" w:rsidP="00FE29B1">
            <w:pPr>
              <w:widowControl w:val="0"/>
              <w:ind w:hanging="13"/>
              <w:rPr>
                <w:color w:val="auto"/>
                <w:szCs w:val="18"/>
              </w:rPr>
            </w:pPr>
            <w:r w:rsidRPr="00FA0B4C">
              <w:rPr>
                <w:b/>
                <w:bCs/>
                <w:color w:val="auto"/>
                <w:szCs w:val="18"/>
              </w:rPr>
              <w:t>Report actual values</w:t>
            </w:r>
            <w:r w:rsidRPr="00FA0B4C">
              <w:rPr>
                <w:color w:val="auto"/>
                <w:szCs w:val="18"/>
              </w:rPr>
              <w:t xml:space="preserve">.  If necessary, report estimated values and state that the value is an estimate on SCHEDULE 9.  </w:t>
            </w:r>
          </w:p>
          <w:p w:rsidR="00F34846" w:rsidRPr="00FA0B4C" w:rsidRDefault="00E07465" w:rsidP="00F34846">
            <w:pPr>
              <w:widowControl w:val="0"/>
              <w:overflowPunct w:val="0"/>
              <w:autoSpaceDE w:val="0"/>
              <w:autoSpaceDN w:val="0"/>
              <w:adjustRightInd w:val="0"/>
              <w:spacing w:before="240" w:line="274" w:lineRule="auto"/>
              <w:rPr>
                <w:color w:val="auto"/>
                <w:szCs w:val="18"/>
              </w:rPr>
            </w:pPr>
            <w:r w:rsidRPr="00FA0B4C">
              <w:rPr>
                <w:b/>
                <w:bCs/>
                <w:color w:val="auto"/>
                <w:szCs w:val="18"/>
              </w:rPr>
              <w:t>Energy Source:</w:t>
            </w:r>
            <w:r w:rsidRPr="00FA0B4C">
              <w:rPr>
                <w:color w:val="auto"/>
                <w:szCs w:val="18"/>
              </w:rPr>
              <w:t xml:space="preserve">  Use the fuel codes in Table 8.  </w:t>
            </w:r>
            <w:r w:rsidRPr="00FA0B4C">
              <w:rPr>
                <w:color w:val="auto"/>
                <w:spacing w:val="-1"/>
                <w:szCs w:val="18"/>
              </w:rPr>
              <w:t xml:space="preserve">For bituminous and subbituminous coal that is blended, where possible report each coal rank consumed separately.  If no allocation can be determined, report the </w:t>
            </w:r>
            <w:r w:rsidRPr="00FA0B4C">
              <w:rPr>
                <w:color w:val="auto"/>
                <w:spacing w:val="-1"/>
                <w:szCs w:val="18"/>
              </w:rPr>
              <w:lastRenderedPageBreak/>
              <w:t>fuel that is predominant in quantity.  An estimated allocation between coal ranks is acceptable</w:t>
            </w:r>
            <w:r w:rsidRPr="00FA0B4C">
              <w:rPr>
                <w:color w:val="auto"/>
                <w:szCs w:val="18"/>
              </w:rPr>
              <w:t>.</w:t>
            </w:r>
            <w:r w:rsidR="00F34846">
              <w:rPr>
                <w:color w:val="auto"/>
                <w:szCs w:val="18"/>
              </w:rPr>
              <w:t xml:space="preserve"> For energy source codes OTH, OBS, OBG, OBL and OG, specify the fuel in the area at the bottom of the page.</w:t>
            </w:r>
          </w:p>
          <w:p w:rsidR="00E07465" w:rsidRPr="00FA0B4C" w:rsidRDefault="00E07465" w:rsidP="00FE29B1">
            <w:pPr>
              <w:widowControl w:val="0"/>
              <w:rPr>
                <w:color w:val="auto"/>
                <w:szCs w:val="18"/>
              </w:rPr>
            </w:pPr>
            <w:r w:rsidRPr="00FA0B4C">
              <w:rPr>
                <w:b/>
                <w:bCs/>
                <w:color w:val="auto"/>
                <w:szCs w:val="18"/>
              </w:rPr>
              <w:t>Quantity Consumed:</w:t>
            </w:r>
            <w:r w:rsidRPr="00FA0B4C">
              <w:rPr>
                <w:color w:val="auto"/>
                <w:szCs w:val="18"/>
              </w:rPr>
              <w:t xml:space="preserve"> For each month, report </w:t>
            </w:r>
            <w:r w:rsidRPr="00FA0B4C">
              <w:rPr>
                <w:bCs/>
                <w:color w:val="auto"/>
                <w:szCs w:val="18"/>
              </w:rPr>
              <w:t>the</w:t>
            </w:r>
            <w:r w:rsidRPr="00FA0B4C">
              <w:rPr>
                <w:color w:val="auto"/>
                <w:szCs w:val="18"/>
              </w:rPr>
              <w:t xml:space="preserve"> amount of fuel consumed for electric power generation and, at combined heat and power stations, for useful thermal output.  </w:t>
            </w:r>
            <w:r w:rsidRPr="00FA0B4C">
              <w:rPr>
                <w:color w:val="auto"/>
                <w:spacing w:val="-2"/>
                <w:szCs w:val="18"/>
              </w:rPr>
              <w:t xml:space="preserve">Include start-up and flame-stabilization fuels. Pumped storage hydroelectric plants and compressed air plants report the </w:t>
            </w:r>
            <w:proofErr w:type="spellStart"/>
            <w:r w:rsidRPr="00FA0B4C">
              <w:rPr>
                <w:color w:val="auto"/>
                <w:spacing w:val="-2"/>
                <w:szCs w:val="18"/>
              </w:rPr>
              <w:t>megawatthours</w:t>
            </w:r>
            <w:proofErr w:type="spellEnd"/>
            <w:r w:rsidRPr="00FA0B4C">
              <w:rPr>
                <w:color w:val="auto"/>
                <w:spacing w:val="-2"/>
                <w:szCs w:val="18"/>
              </w:rPr>
              <w:t xml:space="preserve"> of energy </w:t>
            </w:r>
            <w:r>
              <w:rPr>
                <w:color w:val="auto"/>
                <w:spacing w:val="-2"/>
                <w:szCs w:val="18"/>
              </w:rPr>
              <w:t>input</w:t>
            </w:r>
            <w:r w:rsidRPr="00FA0B4C">
              <w:rPr>
                <w:color w:val="auto"/>
                <w:spacing w:val="-2"/>
                <w:szCs w:val="18"/>
              </w:rPr>
              <w:t xml:space="preserve"> for pumping water or compressing air for energy storage</w:t>
            </w:r>
            <w:r w:rsidR="007018CC">
              <w:rPr>
                <w:color w:val="auto"/>
                <w:spacing w:val="-2"/>
                <w:szCs w:val="18"/>
              </w:rPr>
              <w:t>.  Combined-</w:t>
            </w:r>
            <w:r w:rsidRPr="00CB6F06">
              <w:rPr>
                <w:color w:val="auto"/>
                <w:spacing w:val="-2"/>
                <w:szCs w:val="18"/>
              </w:rPr>
              <w:t>cycle plants with no supplementary firing must report the CA unit on Schedule 3B with ZERO for fuel consumed. Each</w:t>
            </w:r>
            <w:r w:rsidRPr="00FA0B4C">
              <w:rPr>
                <w:color w:val="auto"/>
                <w:spacing w:val="-2"/>
                <w:szCs w:val="18"/>
              </w:rPr>
              <w:t xml:space="preserve"> prime mover type on Schedule 3B must have a corresponding entry on Schedule 5B for electric power generation</w:t>
            </w:r>
            <w:r w:rsidRPr="00FA0B4C">
              <w:rPr>
                <w:color w:val="auto"/>
                <w:szCs w:val="18"/>
              </w:rPr>
              <w:t xml:space="preserve">. </w:t>
            </w:r>
          </w:p>
          <w:p w:rsidR="00E07465" w:rsidRPr="00FA0B4C" w:rsidRDefault="00E07465" w:rsidP="00FE29B1">
            <w:pPr>
              <w:widowControl w:val="0"/>
              <w:rPr>
                <w:color w:val="auto"/>
                <w:szCs w:val="18"/>
              </w:rPr>
            </w:pPr>
            <w:r w:rsidRPr="00FA0B4C">
              <w:rPr>
                <w:b/>
                <w:bCs/>
                <w:color w:val="auto"/>
                <w:szCs w:val="18"/>
              </w:rPr>
              <w:t xml:space="preserve">Type of Physical Units:  </w:t>
            </w:r>
            <w:r w:rsidRPr="00FA0B4C">
              <w:rPr>
                <w:color w:val="auto"/>
                <w:szCs w:val="18"/>
              </w:rPr>
              <w:t>Fuel consumption must be reported in the following units:</w:t>
            </w:r>
            <w:r w:rsidR="00FE29B1">
              <w:rPr>
                <w:color w:val="auto"/>
                <w:szCs w:val="18"/>
              </w:rPr>
              <w:br/>
            </w:r>
            <w:r w:rsidRPr="00FA0B4C">
              <w:rPr>
                <w:color w:val="auto"/>
                <w:szCs w:val="18"/>
              </w:rPr>
              <w:t>Solids – Tons</w:t>
            </w:r>
            <w:r w:rsidR="00FE29B1">
              <w:rPr>
                <w:color w:val="auto"/>
                <w:szCs w:val="18"/>
              </w:rPr>
              <w:br/>
            </w:r>
            <w:r w:rsidRPr="00FA0B4C">
              <w:rPr>
                <w:color w:val="auto"/>
                <w:szCs w:val="18"/>
              </w:rPr>
              <w:t xml:space="preserve">Liquids – Barrels (one barrel equals 42 </w:t>
            </w:r>
            <w:smartTag w:uri="urn:schemas-microsoft-com:office:smarttags" w:element="place">
              <w:smartTag w:uri="urn:schemas-microsoft-com:office:smarttags" w:element="country-region">
                <w:r w:rsidRPr="00FA0B4C">
                  <w:rPr>
                    <w:color w:val="auto"/>
                    <w:szCs w:val="18"/>
                  </w:rPr>
                  <w:t>U.S.</w:t>
                </w:r>
              </w:smartTag>
            </w:smartTag>
            <w:r w:rsidRPr="00FA0B4C">
              <w:rPr>
                <w:color w:val="auto"/>
                <w:szCs w:val="18"/>
              </w:rPr>
              <w:t xml:space="preserve"> gallons)</w:t>
            </w:r>
            <w:r w:rsidR="00FE29B1">
              <w:rPr>
                <w:color w:val="auto"/>
                <w:szCs w:val="18"/>
              </w:rPr>
              <w:br/>
            </w:r>
            <w:r w:rsidRPr="00FA0B4C">
              <w:rPr>
                <w:color w:val="auto"/>
                <w:szCs w:val="18"/>
              </w:rPr>
              <w:t>Gases – Thousands of cubic feet (</w:t>
            </w:r>
            <w:proofErr w:type="spellStart"/>
            <w:r w:rsidRPr="00FA0B4C">
              <w:rPr>
                <w:color w:val="auto"/>
                <w:szCs w:val="18"/>
              </w:rPr>
              <w:t>Mcf</w:t>
            </w:r>
            <w:proofErr w:type="spellEnd"/>
            <w:r w:rsidRPr="00FA0B4C">
              <w:rPr>
                <w:color w:val="auto"/>
                <w:szCs w:val="18"/>
              </w:rPr>
              <w:t>)</w:t>
            </w:r>
            <w:r w:rsidR="00FE29B1">
              <w:rPr>
                <w:color w:val="auto"/>
                <w:szCs w:val="18"/>
              </w:rPr>
              <w:br/>
            </w:r>
            <w:r w:rsidRPr="00FA0B4C">
              <w:rPr>
                <w:color w:val="auto"/>
                <w:spacing w:val="-1"/>
                <w:szCs w:val="18"/>
              </w:rPr>
              <w:t xml:space="preserve">Pumped storage hydro and compressed air -- </w:t>
            </w:r>
            <w:proofErr w:type="spellStart"/>
            <w:r w:rsidRPr="00FA0B4C">
              <w:rPr>
                <w:color w:val="auto"/>
                <w:spacing w:val="-1"/>
                <w:szCs w:val="18"/>
              </w:rPr>
              <w:t>Megawatthours</w:t>
            </w:r>
            <w:proofErr w:type="spellEnd"/>
          </w:p>
          <w:p w:rsidR="00E07465" w:rsidRDefault="00E07465" w:rsidP="00A63AFE">
            <w:pPr>
              <w:widowControl w:val="0"/>
              <w:rPr>
                <w:rStyle w:val="CommentReference"/>
              </w:rPr>
            </w:pPr>
            <w:r w:rsidRPr="00FA0B4C">
              <w:rPr>
                <w:b/>
                <w:bCs/>
                <w:color w:val="auto"/>
                <w:szCs w:val="18"/>
              </w:rPr>
              <w:t>Average Heat Content:</w:t>
            </w:r>
            <w:r w:rsidRPr="00FA0B4C">
              <w:rPr>
                <w:bCs/>
                <w:color w:val="auto"/>
                <w:szCs w:val="18"/>
              </w:rPr>
              <w:t xml:space="preserve"> For each month, </w:t>
            </w:r>
            <w:r w:rsidRPr="00FA0B4C">
              <w:rPr>
                <w:color w:val="auto"/>
                <w:w w:val="107"/>
                <w:szCs w:val="18"/>
              </w:rPr>
              <w:t xml:space="preserve">report the heat content of the fuels burned to the nearest .001 </w:t>
            </w:r>
            <w:proofErr w:type="spellStart"/>
            <w:r w:rsidRPr="00FA0B4C">
              <w:rPr>
                <w:color w:val="auto"/>
                <w:w w:val="107"/>
                <w:szCs w:val="18"/>
              </w:rPr>
              <w:t>MMBtu</w:t>
            </w:r>
            <w:proofErr w:type="spellEnd"/>
            <w:r w:rsidRPr="00FA0B4C">
              <w:rPr>
                <w:color w:val="auto"/>
                <w:w w:val="107"/>
                <w:szCs w:val="18"/>
              </w:rPr>
              <w:t xml:space="preserve"> (million Btu) p</w:t>
            </w:r>
            <w:r w:rsidRPr="00FA0B4C">
              <w:rPr>
                <w:color w:val="auto"/>
                <w:spacing w:val="-1"/>
                <w:szCs w:val="18"/>
              </w:rPr>
              <w:t>er physical unit (</w:t>
            </w:r>
            <w:proofErr w:type="spellStart"/>
            <w:r w:rsidRPr="00FA0B4C">
              <w:rPr>
                <w:color w:val="auto"/>
                <w:spacing w:val="-1"/>
                <w:szCs w:val="18"/>
              </w:rPr>
              <w:t>MMBtu</w:t>
            </w:r>
            <w:proofErr w:type="spellEnd"/>
            <w:r w:rsidRPr="00FA0B4C">
              <w:rPr>
                <w:color w:val="auto"/>
                <w:spacing w:val="-1"/>
                <w:szCs w:val="18"/>
              </w:rPr>
              <w:t xml:space="preserve"> per ton/barrel/thousand cubi</w:t>
            </w:r>
            <w:r w:rsidR="00A63AFE">
              <w:rPr>
                <w:color w:val="auto"/>
                <w:spacing w:val="-1"/>
                <w:szCs w:val="18"/>
              </w:rPr>
              <w:t>c</w:t>
            </w:r>
            <w:r w:rsidRPr="00FA0B4C">
              <w:rPr>
                <w:color w:val="auto"/>
                <w:spacing w:val="-1"/>
                <w:szCs w:val="18"/>
              </w:rPr>
              <w:t xml:space="preserve"> feet).  The heat content of the fuel should be reported as the gross or “higher heating value” (rather than the net or lower heating value).  The higher heating value exceeds the lower heating value by the latent heat of vaporization of the water.  The heating value of fuels generally used and reported in a fuel analysis, unless otherwise specified, is the higher heating value.  If the fuel heat content cannot be reported “as burned,” data may be obtained from the fuel supplier on an “as received” basis.  If this is the case, indicate on SCHEDULE 9 that the fuel heat content data are “as received.”  Report the value in the following units: solids in </w:t>
            </w:r>
            <w:proofErr w:type="spellStart"/>
            <w:r w:rsidRPr="00FA0B4C">
              <w:rPr>
                <w:color w:val="auto"/>
                <w:spacing w:val="-1"/>
                <w:szCs w:val="18"/>
              </w:rPr>
              <w:t>MMBtu</w:t>
            </w:r>
            <w:proofErr w:type="spellEnd"/>
            <w:r w:rsidRPr="00FA0B4C">
              <w:rPr>
                <w:color w:val="auto"/>
                <w:spacing w:val="-1"/>
                <w:szCs w:val="18"/>
              </w:rPr>
              <w:t xml:space="preserve"> per ton; liquids in </w:t>
            </w:r>
            <w:proofErr w:type="spellStart"/>
            <w:r w:rsidRPr="00FA0B4C">
              <w:rPr>
                <w:color w:val="auto"/>
                <w:spacing w:val="-1"/>
                <w:szCs w:val="18"/>
              </w:rPr>
              <w:t>MMBtu</w:t>
            </w:r>
            <w:proofErr w:type="spellEnd"/>
            <w:r w:rsidRPr="00FA0B4C">
              <w:rPr>
                <w:color w:val="auto"/>
                <w:spacing w:val="-1"/>
                <w:szCs w:val="18"/>
              </w:rPr>
              <w:t xml:space="preserve"> per barrel; and gases in </w:t>
            </w:r>
            <w:proofErr w:type="spellStart"/>
            <w:r w:rsidRPr="00FA0B4C">
              <w:rPr>
                <w:color w:val="auto"/>
                <w:spacing w:val="-1"/>
                <w:szCs w:val="18"/>
              </w:rPr>
              <w:t>MMBtu</w:t>
            </w:r>
            <w:proofErr w:type="spellEnd"/>
            <w:r w:rsidRPr="00FA0B4C">
              <w:rPr>
                <w:color w:val="auto"/>
                <w:spacing w:val="-1"/>
                <w:szCs w:val="18"/>
              </w:rPr>
              <w:t xml:space="preserve"> per thousand cubic feet (Mcf).  Refer to Table 8 for approximate ranges of heat content for specific fuels.  Heat content can be blank if fuel consumed is zero and for pumped storage and compressed air plants</w:t>
            </w:r>
            <w:r w:rsidRPr="00FA0B4C">
              <w:rPr>
                <w:bCs/>
                <w:color w:val="auto"/>
                <w:szCs w:val="18"/>
              </w:rPr>
              <w:t>.</w:t>
            </w:r>
            <w:r w:rsidRPr="00FA0B4C">
              <w:rPr>
                <w:b/>
                <w:bCs/>
                <w:color w:val="auto"/>
                <w:szCs w:val="18"/>
              </w:rPr>
              <w:t xml:space="preserve">  </w:t>
            </w:r>
          </w:p>
        </w:tc>
      </w:tr>
      <w:tr w:rsidR="00E07465" w:rsidRPr="00953A38" w:rsidTr="00631825">
        <w:trPr>
          <w:trHeight w:val="1591"/>
        </w:trPr>
        <w:tc>
          <w:tcPr>
            <w:tcW w:w="2173" w:type="dxa"/>
            <w:tcBorders>
              <w:top w:val="single" w:sz="8" w:space="0" w:color="000000"/>
            </w:tcBorders>
            <w:shd w:val="clear" w:color="auto" w:fill="auto"/>
            <w:tcMar>
              <w:top w:w="0" w:type="dxa"/>
              <w:left w:w="115" w:type="dxa"/>
              <w:bottom w:w="0" w:type="dxa"/>
              <w:right w:w="115" w:type="dxa"/>
            </w:tcMar>
          </w:tcPr>
          <w:p w:rsidR="00E07465" w:rsidRPr="00953A38" w:rsidRDefault="00E07465" w:rsidP="004717C5">
            <w:pPr>
              <w:widowControl w:val="0"/>
              <w:spacing w:before="120" w:after="120"/>
              <w:rPr>
                <w:szCs w:val="18"/>
              </w:rPr>
            </w:pPr>
          </w:p>
        </w:tc>
        <w:tc>
          <w:tcPr>
            <w:tcW w:w="8742" w:type="dxa"/>
            <w:shd w:val="clear" w:color="auto" w:fill="auto"/>
            <w:tcMar>
              <w:top w:w="0" w:type="dxa"/>
              <w:left w:w="115" w:type="dxa"/>
              <w:bottom w:w="0" w:type="dxa"/>
              <w:right w:w="115" w:type="dxa"/>
            </w:tcMar>
          </w:tcPr>
          <w:p w:rsidR="00E07465" w:rsidRPr="00FA0B4C" w:rsidRDefault="00E07465" w:rsidP="00621518">
            <w:pPr>
              <w:widowControl w:val="0"/>
              <w:spacing w:before="240" w:after="240"/>
              <w:jc w:val="center"/>
              <w:rPr>
                <w:b/>
                <w:bCs/>
                <w:color w:val="auto"/>
                <w:szCs w:val="18"/>
              </w:rPr>
            </w:pPr>
            <w:r w:rsidRPr="00FA0B4C">
              <w:rPr>
                <w:b/>
                <w:bCs/>
                <w:color w:val="auto"/>
                <w:szCs w:val="18"/>
              </w:rPr>
              <w:t xml:space="preserve">SCHEDULE 4.  FOSSIL FUEL STOCKS  AT THE END OF THE REPORTING PERIOD </w:t>
            </w:r>
            <w:r w:rsidRPr="00FA0B4C">
              <w:rPr>
                <w:b/>
                <w:bCs/>
                <w:color w:val="auto"/>
                <w:szCs w:val="18"/>
              </w:rPr>
              <w:br/>
            </w:r>
            <w:smartTag w:uri="urn:schemas-microsoft-com:office:smarttags" w:element="stockticker">
              <w:r w:rsidRPr="00FA0B4C">
                <w:rPr>
                  <w:b/>
                  <w:bCs/>
                  <w:color w:val="auto"/>
                  <w:szCs w:val="18"/>
                </w:rPr>
                <w:t>AND</w:t>
              </w:r>
            </w:smartTag>
            <w:r w:rsidRPr="00FA0B4C">
              <w:rPr>
                <w:b/>
                <w:bCs/>
                <w:color w:val="auto"/>
                <w:szCs w:val="18"/>
              </w:rPr>
              <w:t xml:space="preserve"> </w:t>
            </w:r>
            <w:smartTag w:uri="urn:schemas-microsoft-com:office:smarttags" w:element="stockticker">
              <w:r w:rsidRPr="00FA0B4C">
                <w:rPr>
                  <w:b/>
                  <w:bCs/>
                  <w:color w:val="auto"/>
                  <w:szCs w:val="18"/>
                </w:rPr>
                <w:t>DATA</w:t>
              </w:r>
            </w:smartTag>
            <w:r w:rsidRPr="00FA0B4C">
              <w:rPr>
                <w:b/>
                <w:bCs/>
                <w:color w:val="auto"/>
                <w:szCs w:val="18"/>
              </w:rPr>
              <w:t xml:space="preserve"> BALANCE</w:t>
            </w:r>
          </w:p>
          <w:p w:rsidR="00E07465" w:rsidRPr="00FA0B4C" w:rsidRDefault="00E07465" w:rsidP="00FE29B1">
            <w:pPr>
              <w:widowControl w:val="0"/>
              <w:rPr>
                <w:color w:val="auto"/>
                <w:szCs w:val="18"/>
              </w:rPr>
            </w:pPr>
            <w:r w:rsidRPr="00FA0B4C">
              <w:rPr>
                <w:b/>
                <w:bCs/>
                <w:color w:val="auto"/>
                <w:szCs w:val="18"/>
              </w:rPr>
              <w:t>Required Respondents:</w:t>
            </w:r>
            <w:r w:rsidRPr="00FA0B4C">
              <w:rPr>
                <w:color w:val="auto"/>
                <w:szCs w:val="18"/>
              </w:rPr>
              <w:t xml:space="preserve">  Schedule 4 regarding stocks must be completed by all plants that burn fossil fuels: COAL, DISTILLATE FUEL OILS (NO. 2, 4), RESIDUAL FUEL OIL (NO. 6), JET FUEL, KEROSENE,  PETROLEUM COKE, </w:t>
            </w:r>
            <w:r w:rsidRPr="00FA0B4C">
              <w:rPr>
                <w:color w:val="auto"/>
                <w:spacing w:val="-1"/>
                <w:szCs w:val="18"/>
              </w:rPr>
              <w:t xml:space="preserve">and for plants 50 MW and above, NATURAL GAS. </w:t>
            </w:r>
            <w:r w:rsidRPr="00FA0B4C">
              <w:rPr>
                <w:color w:val="auto"/>
                <w:szCs w:val="18"/>
              </w:rPr>
              <w:t xml:space="preserve"> Although there are no stocks for natural gas, the energy balance (between receipts and consumed fuel) and comments should be completed for natural gas plants that have a total nameplate capacity of 50 MW and more (and have completed Schedule 2).  </w:t>
            </w:r>
          </w:p>
          <w:p w:rsidR="00E07465" w:rsidRPr="00FA0B4C" w:rsidRDefault="00E07465" w:rsidP="00FE29B1">
            <w:pPr>
              <w:widowControl w:val="0"/>
              <w:rPr>
                <w:color w:val="auto"/>
                <w:szCs w:val="18"/>
              </w:rPr>
            </w:pPr>
            <w:r w:rsidRPr="00FA0B4C">
              <w:rPr>
                <w:color w:val="auto"/>
                <w:szCs w:val="18"/>
              </w:rPr>
              <w:t>Report fuel stocks ONLY for the following fuels:</w:t>
            </w:r>
          </w:p>
          <w:p w:rsidR="00E07465" w:rsidRPr="00FA0B4C" w:rsidRDefault="00E07465" w:rsidP="00FE29B1">
            <w:pPr>
              <w:widowControl w:val="0"/>
              <w:numPr>
                <w:ilvl w:val="0"/>
                <w:numId w:val="16"/>
              </w:numPr>
              <w:rPr>
                <w:color w:val="auto"/>
                <w:szCs w:val="18"/>
              </w:rPr>
            </w:pPr>
            <w:r w:rsidRPr="00FA0B4C">
              <w:rPr>
                <w:color w:val="auto"/>
                <w:szCs w:val="18"/>
              </w:rPr>
              <w:t>Coal: Report all stocks of coal for use by this power plant.  Include both stocks held on site and stocks held off site whether owned by your plant or by an affiliated company.  If the stocks are held for the plant by an affiliated company and the amount is unknown, please provide EIA the name of the company.  EIA will contact them to obtain the stocks number.  Do not report waste coal stocks.</w:t>
            </w:r>
          </w:p>
          <w:p w:rsidR="00E07465" w:rsidRPr="00FA0B4C" w:rsidRDefault="00E07465" w:rsidP="00FE29B1">
            <w:pPr>
              <w:widowControl w:val="0"/>
              <w:numPr>
                <w:ilvl w:val="0"/>
                <w:numId w:val="16"/>
              </w:numPr>
              <w:rPr>
                <w:color w:val="auto"/>
                <w:szCs w:val="18"/>
              </w:rPr>
            </w:pPr>
            <w:r w:rsidRPr="00FA0B4C">
              <w:rPr>
                <w:color w:val="auto"/>
                <w:szCs w:val="18"/>
              </w:rPr>
              <w:t>Residual oil  (No. 5 and No. 6 fuel oils)</w:t>
            </w:r>
          </w:p>
          <w:p w:rsidR="00E07465" w:rsidRPr="00FA0B4C" w:rsidRDefault="00E07465" w:rsidP="00FE29B1">
            <w:pPr>
              <w:widowControl w:val="0"/>
              <w:numPr>
                <w:ilvl w:val="0"/>
                <w:numId w:val="16"/>
              </w:numPr>
              <w:rPr>
                <w:color w:val="auto"/>
                <w:szCs w:val="18"/>
              </w:rPr>
            </w:pPr>
            <w:r w:rsidRPr="00FA0B4C">
              <w:rPr>
                <w:color w:val="auto"/>
                <w:szCs w:val="18"/>
              </w:rPr>
              <w:t>Distillate-type oils (including diesel oil, No. 2 oil, jet fuel, and kerosene)</w:t>
            </w:r>
          </w:p>
          <w:p w:rsidR="00E07465" w:rsidRDefault="00E07465" w:rsidP="00FE29B1">
            <w:pPr>
              <w:numPr>
                <w:ilvl w:val="0"/>
                <w:numId w:val="16"/>
              </w:numPr>
              <w:rPr>
                <w:color w:val="auto"/>
                <w:szCs w:val="18"/>
              </w:rPr>
            </w:pPr>
            <w:r w:rsidRPr="00FA0B4C">
              <w:rPr>
                <w:color w:val="auto"/>
                <w:szCs w:val="18"/>
              </w:rPr>
              <w:t>Petroleum coke</w:t>
            </w:r>
          </w:p>
          <w:p w:rsidR="00AC218C" w:rsidRPr="00FA0B4C" w:rsidRDefault="00AC218C" w:rsidP="00AC218C">
            <w:pPr>
              <w:ind w:left="720"/>
              <w:rPr>
                <w:color w:val="auto"/>
                <w:szCs w:val="18"/>
              </w:rPr>
            </w:pPr>
          </w:p>
          <w:p w:rsidR="00325EBA" w:rsidRDefault="00325EBA" w:rsidP="00FE29B1">
            <w:pPr>
              <w:widowControl w:val="0"/>
              <w:spacing w:before="240"/>
              <w:rPr>
                <w:color w:val="auto"/>
                <w:szCs w:val="18"/>
              </w:rPr>
            </w:pPr>
          </w:p>
          <w:p w:rsidR="00E07465" w:rsidRDefault="00E07465" w:rsidP="00FE29B1">
            <w:pPr>
              <w:widowControl w:val="0"/>
              <w:spacing w:before="240"/>
              <w:rPr>
                <w:color w:val="auto"/>
              </w:rPr>
            </w:pPr>
            <w:r w:rsidRPr="00FA0B4C">
              <w:rPr>
                <w:color w:val="auto"/>
                <w:szCs w:val="18"/>
              </w:rPr>
              <w:lastRenderedPageBreak/>
              <w:t xml:space="preserve">Include back-up fuels and start-up and flame-stabilization fuels.  Do not report stocks for waste coal, natural gas, or wood and wood waste or other biomass fuels.  </w:t>
            </w:r>
            <w:r w:rsidRPr="00FA0B4C">
              <w:rPr>
                <w:color w:val="auto"/>
              </w:rPr>
              <w:t xml:space="preserve"> All fuel stocks should be reported at the plant level where possible.  Stocks </w:t>
            </w:r>
            <w:r w:rsidRPr="00FA0B4C">
              <w:rPr>
                <w:color w:val="auto"/>
                <w:spacing w:val="-2"/>
                <w:szCs w:val="18"/>
              </w:rPr>
              <w:t xml:space="preserve">data should be reported by a transfer terminal or storage facility </w:t>
            </w:r>
            <w:r>
              <w:rPr>
                <w:color w:val="auto"/>
                <w:spacing w:val="-2"/>
                <w:szCs w:val="18"/>
              </w:rPr>
              <w:t xml:space="preserve">only </w:t>
            </w:r>
            <w:r w:rsidRPr="00FA0B4C">
              <w:rPr>
                <w:color w:val="auto"/>
                <w:spacing w:val="-2"/>
                <w:szCs w:val="18"/>
              </w:rPr>
              <w:t>if inventory cannot be attributed to individual plants</w:t>
            </w:r>
            <w:r w:rsidRPr="00FA0B4C">
              <w:rPr>
                <w:color w:val="auto"/>
              </w:rPr>
              <w:t>.</w:t>
            </w:r>
          </w:p>
          <w:p w:rsidR="00BD6FFD" w:rsidRPr="00FA0B4C" w:rsidRDefault="00BD6FFD" w:rsidP="00FE29B1">
            <w:pPr>
              <w:widowControl w:val="0"/>
              <w:rPr>
                <w:color w:val="auto"/>
                <w:szCs w:val="18"/>
              </w:rPr>
            </w:pPr>
            <w:r w:rsidRPr="00FA0B4C">
              <w:rPr>
                <w:color w:val="auto"/>
                <w:spacing w:val="-3"/>
                <w:szCs w:val="18"/>
              </w:rPr>
              <w:t xml:space="preserve">To avoid duplication, do not report receipts </w:t>
            </w:r>
            <w:r w:rsidR="00951D9A">
              <w:rPr>
                <w:color w:val="auto"/>
                <w:spacing w:val="-3"/>
                <w:szCs w:val="18"/>
              </w:rPr>
              <w:t xml:space="preserve">in Schedule 2 </w:t>
            </w:r>
            <w:r w:rsidRPr="00FA0B4C">
              <w:rPr>
                <w:color w:val="auto"/>
                <w:spacing w:val="-3"/>
                <w:szCs w:val="18"/>
              </w:rPr>
              <w:t>at the plant level that have already been reported by a transfer terminal or storage facility and then transferred to a plant(s)</w:t>
            </w:r>
            <w:r w:rsidRPr="00FA0B4C">
              <w:rPr>
                <w:color w:val="auto"/>
                <w:spacing w:val="-1"/>
                <w:szCs w:val="18"/>
              </w:rPr>
              <w:t xml:space="preserve">.  Designate such transfers in Schedule 4 as negative adjustments to stocks at the transfer terminal or storage facility </w:t>
            </w:r>
            <w:r w:rsidRPr="00FA0B4C">
              <w:rPr>
                <w:color w:val="auto"/>
                <w:spacing w:val="-3"/>
                <w:szCs w:val="18"/>
              </w:rPr>
              <w:t xml:space="preserve">and positive adjustments to stocks at the plant, including appropriate comments.  Depending on the required data at transfer terminals or storage sites and associated plants, the energy balance may require an explanatory comment.  </w:t>
            </w:r>
            <w:r w:rsidRPr="00FA0B4C">
              <w:rPr>
                <w:b/>
                <w:bCs/>
                <w:color w:val="auto"/>
                <w:szCs w:val="18"/>
              </w:rPr>
              <w:t>ENTER ZERO</w:t>
            </w:r>
            <w:r w:rsidRPr="00FA0B4C">
              <w:rPr>
                <w:bCs/>
                <w:color w:val="auto"/>
                <w:szCs w:val="18"/>
              </w:rPr>
              <w:t xml:space="preserve"> in the Ending Stocks column if a plant has no stocks.  Do not leave the field blank.</w:t>
            </w:r>
          </w:p>
          <w:p w:rsidR="00BD6FFD" w:rsidRPr="00FA0B4C" w:rsidRDefault="00BD6FFD" w:rsidP="00FE29B1">
            <w:pPr>
              <w:widowControl w:val="0"/>
              <w:rPr>
                <w:color w:val="auto"/>
                <w:szCs w:val="18"/>
              </w:rPr>
            </w:pPr>
            <w:r w:rsidRPr="00FA0B4C">
              <w:rPr>
                <w:b/>
                <w:bCs/>
                <w:color w:val="auto"/>
                <w:szCs w:val="18"/>
              </w:rPr>
              <w:t>Energy Source:</w:t>
            </w:r>
            <w:r w:rsidRPr="00FA0B4C">
              <w:rPr>
                <w:color w:val="auto"/>
                <w:szCs w:val="18"/>
              </w:rPr>
              <w:t xml:space="preserve"> </w:t>
            </w:r>
            <w:r w:rsidR="00F34846">
              <w:rPr>
                <w:color w:val="auto"/>
                <w:szCs w:val="18"/>
              </w:rPr>
              <w:t xml:space="preserve"> For e-file users, </w:t>
            </w:r>
            <w:r w:rsidR="000770F8">
              <w:rPr>
                <w:color w:val="auto"/>
                <w:szCs w:val="18"/>
              </w:rPr>
              <w:t>t</w:t>
            </w:r>
            <w:r w:rsidR="00F34846">
              <w:rPr>
                <w:color w:val="auto"/>
                <w:szCs w:val="18"/>
              </w:rPr>
              <w:t xml:space="preserve">he energy source code is </w:t>
            </w:r>
            <w:proofErr w:type="spellStart"/>
            <w:r w:rsidR="00F34846">
              <w:rPr>
                <w:color w:val="auto"/>
                <w:szCs w:val="18"/>
              </w:rPr>
              <w:t>prepopulated</w:t>
            </w:r>
            <w:proofErr w:type="spellEnd"/>
            <w:r w:rsidR="00F34846">
              <w:rPr>
                <w:color w:val="auto"/>
                <w:szCs w:val="18"/>
              </w:rPr>
              <w:t>.  If needed, a</w:t>
            </w:r>
            <w:r w:rsidRPr="00FA0B4C">
              <w:rPr>
                <w:color w:val="auto"/>
                <w:szCs w:val="18"/>
              </w:rPr>
              <w:t xml:space="preserve">dd </w:t>
            </w:r>
            <w:r w:rsidR="00F34846">
              <w:rPr>
                <w:color w:val="auto"/>
                <w:szCs w:val="18"/>
              </w:rPr>
              <w:t>an</w:t>
            </w:r>
            <w:r w:rsidRPr="00FA0B4C">
              <w:rPr>
                <w:color w:val="auto"/>
                <w:szCs w:val="18"/>
              </w:rPr>
              <w:t xml:space="preserve"> energy source code </w:t>
            </w:r>
            <w:r w:rsidR="00C7292B">
              <w:rPr>
                <w:color w:val="auto"/>
                <w:szCs w:val="18"/>
              </w:rPr>
              <w:t xml:space="preserve">from the </w:t>
            </w:r>
            <w:r w:rsidRPr="00FA0B4C">
              <w:rPr>
                <w:color w:val="auto"/>
                <w:szCs w:val="18"/>
              </w:rPr>
              <w:t>drop-down list.</w:t>
            </w:r>
            <w:r w:rsidR="00C7292B">
              <w:rPr>
                <w:color w:val="auto"/>
                <w:szCs w:val="18"/>
              </w:rPr>
              <w:t xml:space="preserve">   Energy source codes cannot be deleted from Schedule 4.</w:t>
            </w:r>
          </w:p>
          <w:p w:rsidR="00BD6FFD" w:rsidRPr="00FA0B4C" w:rsidRDefault="00BD6FFD" w:rsidP="00FE29B1">
            <w:pPr>
              <w:widowControl w:val="0"/>
              <w:rPr>
                <w:color w:val="auto"/>
                <w:szCs w:val="18"/>
              </w:rPr>
            </w:pPr>
            <w:r w:rsidRPr="00FA0B4C">
              <w:rPr>
                <w:b/>
                <w:bCs/>
                <w:color w:val="auto"/>
                <w:szCs w:val="18"/>
              </w:rPr>
              <w:t xml:space="preserve">Type of Physical Units: </w:t>
            </w:r>
            <w:r w:rsidRPr="00FA0B4C">
              <w:rPr>
                <w:color w:val="auto"/>
                <w:szCs w:val="18"/>
              </w:rPr>
              <w:t xml:space="preserve">Report coal and petroleum coke in tons and distillate and residual oils in barrels. </w:t>
            </w:r>
          </w:p>
          <w:p w:rsidR="00BD6FFD" w:rsidRPr="00FA0B4C" w:rsidRDefault="00BD6FFD" w:rsidP="00FE29B1">
            <w:pPr>
              <w:widowControl w:val="0"/>
              <w:numPr>
                <w:ilvl w:val="0"/>
                <w:numId w:val="17"/>
              </w:numPr>
              <w:rPr>
                <w:bCs/>
                <w:color w:val="auto"/>
                <w:szCs w:val="18"/>
              </w:rPr>
            </w:pPr>
            <w:r w:rsidRPr="00FA0B4C">
              <w:rPr>
                <w:b/>
                <w:bCs/>
                <w:color w:val="auto"/>
                <w:szCs w:val="18"/>
              </w:rPr>
              <w:t>Previous Month’s Ending Stocks:</w:t>
            </w:r>
            <w:r w:rsidRPr="00FA0B4C">
              <w:rPr>
                <w:bCs/>
                <w:color w:val="auto"/>
                <w:szCs w:val="18"/>
              </w:rPr>
              <w:t xml:space="preserve"> </w:t>
            </w:r>
            <w:r w:rsidRPr="00FA0B4C">
              <w:rPr>
                <w:color w:val="auto"/>
                <w:spacing w:val="-1"/>
                <w:szCs w:val="18"/>
              </w:rPr>
              <w:t>This is automatically populated into the schedule from the previous reporting period</w:t>
            </w:r>
            <w:r w:rsidRPr="00FA0B4C">
              <w:rPr>
                <w:bCs/>
                <w:color w:val="auto"/>
                <w:szCs w:val="18"/>
              </w:rPr>
              <w:t>.</w:t>
            </w:r>
          </w:p>
          <w:p w:rsidR="00BD6FFD" w:rsidRPr="00FA0B4C" w:rsidRDefault="00BD6FFD" w:rsidP="00FE29B1">
            <w:pPr>
              <w:widowControl w:val="0"/>
              <w:numPr>
                <w:ilvl w:val="0"/>
                <w:numId w:val="17"/>
              </w:numPr>
              <w:rPr>
                <w:bCs/>
                <w:color w:val="auto"/>
                <w:szCs w:val="18"/>
              </w:rPr>
            </w:pPr>
            <w:r w:rsidRPr="00FA0B4C">
              <w:rPr>
                <w:b/>
                <w:bCs/>
                <w:color w:val="auto"/>
                <w:szCs w:val="18"/>
              </w:rPr>
              <w:t xml:space="preserve">Current Month’s </w:t>
            </w:r>
            <w:r w:rsidR="00951D9A">
              <w:rPr>
                <w:b/>
                <w:bCs/>
                <w:color w:val="auto"/>
                <w:szCs w:val="18"/>
              </w:rPr>
              <w:t>Purchases</w:t>
            </w:r>
            <w:r w:rsidRPr="00FA0B4C">
              <w:rPr>
                <w:b/>
                <w:bCs/>
                <w:color w:val="auto"/>
                <w:szCs w:val="18"/>
              </w:rPr>
              <w:t>:</w:t>
            </w:r>
            <w:r w:rsidRPr="00FA0B4C">
              <w:rPr>
                <w:bCs/>
                <w:color w:val="auto"/>
                <w:szCs w:val="18"/>
              </w:rPr>
              <w:t xml:space="preserve"> </w:t>
            </w:r>
            <w:r w:rsidRPr="00FA0B4C">
              <w:rPr>
                <w:color w:val="auto"/>
                <w:w w:val="102"/>
                <w:szCs w:val="18"/>
              </w:rPr>
              <w:t>These data have been reported (above in SCHEDULE 2) and the sum by energy source is automatically populated</w:t>
            </w:r>
            <w:r w:rsidRPr="00FA0B4C">
              <w:rPr>
                <w:bCs/>
                <w:color w:val="auto"/>
                <w:szCs w:val="18"/>
              </w:rPr>
              <w:t>.</w:t>
            </w:r>
            <w:r w:rsidRPr="00FA0B4C">
              <w:rPr>
                <w:color w:val="auto"/>
                <w:kern w:val="0"/>
                <w:szCs w:val="18"/>
              </w:rPr>
              <w:t xml:space="preserve"> </w:t>
            </w:r>
          </w:p>
          <w:p w:rsidR="00BD6FFD" w:rsidRPr="00FA0B4C" w:rsidRDefault="001178D7" w:rsidP="00FE29B1">
            <w:pPr>
              <w:widowControl w:val="0"/>
              <w:numPr>
                <w:ilvl w:val="0"/>
                <w:numId w:val="17"/>
              </w:numPr>
              <w:rPr>
                <w:bCs/>
                <w:color w:val="auto"/>
                <w:szCs w:val="18"/>
              </w:rPr>
            </w:pPr>
            <w:r w:rsidRPr="001178D7">
              <w:rPr>
                <w:color w:val="auto"/>
                <w:kern w:val="0"/>
                <w:szCs w:val="18"/>
              </w:rPr>
              <w:pict>
                <v:shape id="_x0000_s1060" type="#_x0000_t201" style="position:absolute;left:0;text-align:left;margin-left:37.1pt;margin-top:112.85pt;width:535.5pt;height:596.6pt;z-index:251660800;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r w:rsidR="00BD6FFD" w:rsidRPr="00FA0B4C">
              <w:rPr>
                <w:b/>
                <w:bCs/>
                <w:color w:val="auto"/>
                <w:szCs w:val="18"/>
              </w:rPr>
              <w:t>Current Month’s Consumption:</w:t>
            </w:r>
            <w:r w:rsidR="00BD6FFD" w:rsidRPr="00FA0B4C">
              <w:rPr>
                <w:bCs/>
                <w:color w:val="auto"/>
                <w:szCs w:val="18"/>
              </w:rPr>
              <w:t xml:space="preserve"> </w:t>
            </w:r>
            <w:r w:rsidR="00BD6FFD" w:rsidRPr="00FA0B4C">
              <w:rPr>
                <w:color w:val="auto"/>
                <w:w w:val="104"/>
                <w:szCs w:val="18"/>
              </w:rPr>
              <w:t>These data have been reported (in SCHEDULE 3A and 3B) and the sum by energy source is automatically populated.</w:t>
            </w:r>
          </w:p>
          <w:p w:rsidR="00BD6FFD" w:rsidRPr="00FA0B4C" w:rsidRDefault="00BD6FFD" w:rsidP="00FE29B1">
            <w:pPr>
              <w:widowControl w:val="0"/>
              <w:numPr>
                <w:ilvl w:val="0"/>
                <w:numId w:val="17"/>
              </w:numPr>
              <w:rPr>
                <w:bCs/>
                <w:color w:val="auto"/>
                <w:szCs w:val="18"/>
              </w:rPr>
            </w:pPr>
            <w:r w:rsidRPr="00FA0B4C">
              <w:rPr>
                <w:b/>
                <w:bCs/>
                <w:color w:val="auto"/>
                <w:szCs w:val="18"/>
              </w:rPr>
              <w:t xml:space="preserve">Ending Stocks:  </w:t>
            </w:r>
            <w:r w:rsidRPr="00FA0B4C">
              <w:rPr>
                <w:color w:val="auto"/>
                <w:w w:val="103"/>
                <w:szCs w:val="18"/>
              </w:rPr>
              <w:t>Report this month’s ending stocks.  Include all on-site stocks held for eventual use in the electric power plant regardless of actual ownership of the fuel</w:t>
            </w:r>
            <w:r w:rsidRPr="00FA0B4C">
              <w:rPr>
                <w:bCs/>
                <w:color w:val="auto"/>
                <w:szCs w:val="18"/>
              </w:rPr>
              <w:t>.</w:t>
            </w:r>
          </w:p>
          <w:p w:rsidR="00BD6FFD" w:rsidRDefault="00BD6FFD" w:rsidP="00FE29B1">
            <w:pPr>
              <w:widowControl w:val="0"/>
              <w:numPr>
                <w:ilvl w:val="0"/>
                <w:numId w:val="17"/>
              </w:numPr>
              <w:spacing w:before="240"/>
              <w:rPr>
                <w:bCs/>
                <w:color w:val="auto"/>
                <w:szCs w:val="18"/>
              </w:rPr>
            </w:pPr>
            <w:r w:rsidRPr="00906FB9">
              <w:rPr>
                <w:b/>
                <w:bCs/>
                <w:color w:val="auto"/>
                <w:szCs w:val="18"/>
              </w:rPr>
              <w:t xml:space="preserve">Adjustment to Stocks:  </w:t>
            </w:r>
            <w:r w:rsidRPr="00906FB9">
              <w:rPr>
                <w:bCs/>
                <w:color w:val="auto"/>
                <w:szCs w:val="18"/>
              </w:rPr>
              <w:t>Report adjustments to end-of-month stocks.  Adjustments may include stocks transferred or sold offsite and revisions to account for adjustments to previous months’ stocks.  Adjustments can be positive or negative.  Enter an explanation for the adjustment in the section provided</w:t>
            </w:r>
            <w:r>
              <w:rPr>
                <w:bCs/>
                <w:color w:val="auto"/>
                <w:szCs w:val="18"/>
              </w:rPr>
              <w:t xml:space="preserve"> on Schedule 4</w:t>
            </w:r>
            <w:r w:rsidRPr="00906FB9">
              <w:rPr>
                <w:bCs/>
                <w:color w:val="auto"/>
                <w:szCs w:val="18"/>
              </w:rPr>
              <w:t>.</w:t>
            </w:r>
          </w:p>
          <w:p w:rsidR="00BD6FFD" w:rsidRDefault="00BD6FFD" w:rsidP="00FE29B1">
            <w:pPr>
              <w:widowControl w:val="0"/>
              <w:numPr>
                <w:ilvl w:val="0"/>
                <w:numId w:val="17"/>
              </w:numPr>
              <w:spacing w:before="240"/>
              <w:rPr>
                <w:bCs/>
                <w:color w:val="auto"/>
                <w:szCs w:val="18"/>
              </w:rPr>
            </w:pPr>
            <w:r w:rsidRPr="00906FB9">
              <w:rPr>
                <w:b/>
                <w:bCs/>
                <w:color w:val="auto"/>
                <w:szCs w:val="18"/>
              </w:rPr>
              <w:t>Balance:</w:t>
            </w:r>
            <w:r w:rsidRPr="00906FB9">
              <w:rPr>
                <w:bCs/>
                <w:color w:val="auto"/>
                <w:szCs w:val="18"/>
              </w:rPr>
              <w:t xml:space="preserve"> The data balance verifies the quality of the data.  The balance is the difference between Reported Ending Stocks (4) and an expected value for ending stocks calculated by the following equation: Previous Month’s Ending Stocks plus Current Month’s </w:t>
            </w:r>
            <w:r w:rsidR="00951D9A">
              <w:rPr>
                <w:bCs/>
                <w:color w:val="auto"/>
                <w:szCs w:val="18"/>
              </w:rPr>
              <w:t>Purchases</w:t>
            </w:r>
            <w:r w:rsidRPr="00906FB9">
              <w:rPr>
                <w:bCs/>
                <w:color w:val="auto"/>
                <w:szCs w:val="18"/>
              </w:rPr>
              <w:t xml:space="preserve"> minus Current Month’s Consumption plus (or minus) Adjustment to Stocks [(4) = (1) + (2) - (3) + (5)].  If the balance is a non-zero value, please review the data entered for stocks, receipts, consumption, and adjustments.  Enter a comment </w:t>
            </w:r>
            <w:r>
              <w:rPr>
                <w:bCs/>
                <w:color w:val="auto"/>
                <w:szCs w:val="18"/>
              </w:rPr>
              <w:t xml:space="preserve">in the box on Schedule 4 for Balance comments </w:t>
            </w:r>
            <w:r w:rsidRPr="00906FB9">
              <w:rPr>
                <w:bCs/>
                <w:color w:val="auto"/>
                <w:szCs w:val="18"/>
              </w:rPr>
              <w:t xml:space="preserve">to explain any discrepancy.  </w:t>
            </w:r>
            <w:r w:rsidRPr="00906FB9">
              <w:rPr>
                <w:color w:val="auto"/>
                <w:spacing w:val="-1"/>
                <w:szCs w:val="18"/>
              </w:rPr>
              <w:t>Fuel receipts that are not used for the production of electricity but for other purposes at the plant (</w:t>
            </w:r>
            <w:r w:rsidRPr="00906FB9">
              <w:rPr>
                <w:color w:val="auto"/>
                <w:szCs w:val="18"/>
              </w:rPr>
              <w:t xml:space="preserve">e.g. as a feed material to produce chemical byproducts such as fertilizers, etc.) may </w:t>
            </w:r>
            <w:r w:rsidRPr="00906FB9">
              <w:rPr>
                <w:color w:val="auto"/>
                <w:w w:val="102"/>
                <w:szCs w:val="18"/>
              </w:rPr>
              <w:t xml:space="preserve">cause an imbalance in the equation.   Likewise, fuel that is sold during the month may cause an imbalance.  Enter </w:t>
            </w:r>
            <w:r>
              <w:rPr>
                <w:color w:val="auto"/>
                <w:w w:val="102"/>
                <w:szCs w:val="18"/>
              </w:rPr>
              <w:t xml:space="preserve">an </w:t>
            </w:r>
            <w:r w:rsidRPr="00906FB9">
              <w:rPr>
                <w:color w:val="auto"/>
                <w:w w:val="102"/>
                <w:szCs w:val="18"/>
              </w:rPr>
              <w:t xml:space="preserve">adjustment to balance the equation and enter </w:t>
            </w:r>
            <w:r>
              <w:rPr>
                <w:color w:val="auto"/>
                <w:w w:val="102"/>
                <w:szCs w:val="18"/>
              </w:rPr>
              <w:t>an explanation for</w:t>
            </w:r>
            <w:r w:rsidRPr="00906FB9">
              <w:rPr>
                <w:color w:val="auto"/>
                <w:w w:val="102"/>
                <w:szCs w:val="18"/>
              </w:rPr>
              <w:t xml:space="preserve"> the adjustment or other situation that result in an imbalance</w:t>
            </w:r>
            <w:r w:rsidRPr="00906FB9">
              <w:rPr>
                <w:bCs/>
                <w:color w:val="auto"/>
                <w:szCs w:val="18"/>
              </w:rPr>
              <w:t>.</w:t>
            </w:r>
            <w:r>
              <w:rPr>
                <w:bCs/>
                <w:color w:val="auto"/>
                <w:szCs w:val="18"/>
              </w:rPr>
              <w:t xml:space="preserve">  Note that there are separate areas on Schedule 4 for adjustment explanations and explanations for balances not equal to zero.</w:t>
            </w:r>
          </w:p>
          <w:p w:rsidR="00FE29B1" w:rsidRDefault="00FE29B1" w:rsidP="00325EBA">
            <w:pPr>
              <w:widowControl w:val="0"/>
              <w:spacing w:before="240"/>
              <w:rPr>
                <w:bCs/>
                <w:color w:val="auto"/>
                <w:szCs w:val="18"/>
              </w:rPr>
            </w:pPr>
          </w:p>
          <w:p w:rsidR="00325EBA" w:rsidRPr="00C51B10" w:rsidRDefault="00325EBA" w:rsidP="00325EBA">
            <w:pPr>
              <w:widowControl w:val="0"/>
              <w:spacing w:before="240"/>
              <w:rPr>
                <w:bCs/>
                <w:color w:val="auto"/>
                <w:szCs w:val="18"/>
              </w:rPr>
            </w:pPr>
          </w:p>
        </w:tc>
      </w:tr>
      <w:tr w:rsidR="00E07465" w:rsidRPr="00953A38" w:rsidTr="00631825">
        <w:trPr>
          <w:trHeight w:val="1006"/>
        </w:trPr>
        <w:tc>
          <w:tcPr>
            <w:tcW w:w="2173" w:type="dxa"/>
            <w:shd w:val="clear" w:color="auto" w:fill="auto"/>
            <w:tcMar>
              <w:top w:w="0" w:type="dxa"/>
              <w:left w:w="115" w:type="dxa"/>
              <w:bottom w:w="0" w:type="dxa"/>
              <w:right w:w="115" w:type="dxa"/>
            </w:tcMar>
          </w:tcPr>
          <w:p w:rsidR="00E07465" w:rsidRPr="00953A38" w:rsidRDefault="00E07465" w:rsidP="004717C5">
            <w:pPr>
              <w:widowControl w:val="0"/>
              <w:spacing w:before="120" w:after="120"/>
              <w:rPr>
                <w:szCs w:val="18"/>
              </w:rPr>
            </w:pPr>
          </w:p>
        </w:tc>
        <w:tc>
          <w:tcPr>
            <w:tcW w:w="8742" w:type="dxa"/>
            <w:tcBorders>
              <w:bottom w:val="single" w:sz="8" w:space="0" w:color="000000"/>
            </w:tcBorders>
            <w:shd w:val="clear" w:color="auto" w:fill="auto"/>
            <w:tcMar>
              <w:top w:w="0" w:type="dxa"/>
              <w:left w:w="115" w:type="dxa"/>
              <w:bottom w:w="0" w:type="dxa"/>
              <w:right w:w="115" w:type="dxa"/>
            </w:tcMar>
          </w:tcPr>
          <w:p w:rsidR="00E07465" w:rsidRPr="00FA0B4C" w:rsidRDefault="00E07465" w:rsidP="00621518">
            <w:pPr>
              <w:widowControl w:val="0"/>
              <w:spacing w:before="240" w:after="240"/>
              <w:jc w:val="center"/>
              <w:rPr>
                <w:b/>
                <w:bCs/>
                <w:color w:val="auto"/>
                <w:szCs w:val="18"/>
              </w:rPr>
            </w:pPr>
            <w:r w:rsidRPr="00FA0B4C">
              <w:rPr>
                <w:b/>
                <w:bCs/>
                <w:color w:val="auto"/>
                <w:szCs w:val="18"/>
              </w:rPr>
              <w:t xml:space="preserve">SCHEDULE 5. PART A. GENERATOR INFORMATION FOR STEAM-ELECTRIC </w:t>
            </w:r>
            <w:r w:rsidRPr="00FA0B4C">
              <w:rPr>
                <w:b/>
                <w:bCs/>
                <w:color w:val="auto"/>
                <w:szCs w:val="18"/>
              </w:rPr>
              <w:br/>
              <w:t>ORGANIC-FUELED PLANTS</w:t>
            </w:r>
            <w:r>
              <w:rPr>
                <w:b/>
                <w:bCs/>
                <w:color w:val="auto"/>
                <w:szCs w:val="18"/>
              </w:rPr>
              <w:t xml:space="preserve"> </w:t>
            </w:r>
            <w:r w:rsidRPr="00FA0B4C">
              <w:rPr>
                <w:b/>
                <w:bCs/>
                <w:color w:val="auto"/>
                <w:szCs w:val="18"/>
              </w:rPr>
              <w:t xml:space="preserve"> </w:t>
            </w:r>
          </w:p>
          <w:p w:rsidR="00E07465" w:rsidRPr="00FA0B4C" w:rsidRDefault="00E07465" w:rsidP="00FE29B1">
            <w:pPr>
              <w:widowControl w:val="0"/>
              <w:rPr>
                <w:color w:val="auto"/>
              </w:rPr>
            </w:pPr>
            <w:r w:rsidRPr="00FA0B4C">
              <w:rPr>
                <w:b/>
                <w:bCs/>
                <w:color w:val="auto"/>
                <w:szCs w:val="18"/>
              </w:rPr>
              <w:t xml:space="preserve">Required Respondents: </w:t>
            </w:r>
            <w:r w:rsidRPr="00FA0B4C">
              <w:rPr>
                <w:color w:val="auto"/>
              </w:rPr>
              <w:t>This schedule will be completed ONLY for generators at steam-electric organic-</w:t>
            </w:r>
            <w:r w:rsidRPr="00FA0B4C">
              <w:rPr>
                <w:color w:val="auto"/>
              </w:rPr>
              <w:lastRenderedPageBreak/>
              <w:t>fueled plants with a total steam turbine capacity of 10 megawatts and above</w:t>
            </w:r>
            <w:r>
              <w:rPr>
                <w:color w:val="auto"/>
              </w:rPr>
              <w:t>, including the steam turbine generation from combined</w:t>
            </w:r>
            <w:r w:rsidR="007018CC">
              <w:rPr>
                <w:color w:val="auto"/>
              </w:rPr>
              <w:t>-</w:t>
            </w:r>
            <w:r>
              <w:rPr>
                <w:color w:val="auto"/>
              </w:rPr>
              <w:t>cycle units</w:t>
            </w:r>
            <w:r w:rsidRPr="00FA0B4C">
              <w:rPr>
                <w:color w:val="auto"/>
              </w:rPr>
              <w:t xml:space="preserve">.  Report generation for all other types of prime movers (combustion turbines, IC engines, wind, and hydraulic turbines), and steam turbine </w:t>
            </w:r>
            <w:r>
              <w:rPr>
                <w:color w:val="auto"/>
              </w:rPr>
              <w:t>capacity</w:t>
            </w:r>
            <w:r w:rsidRPr="00FA0B4C">
              <w:rPr>
                <w:color w:val="auto"/>
              </w:rPr>
              <w:t xml:space="preserve"> </w:t>
            </w:r>
            <w:r>
              <w:rPr>
                <w:color w:val="auto"/>
              </w:rPr>
              <w:t>of</w:t>
            </w:r>
            <w:r w:rsidRPr="00FA0B4C">
              <w:rPr>
                <w:color w:val="auto"/>
              </w:rPr>
              <w:t xml:space="preserve"> less than 10 megawatts and all plants fueled by nuclear, solar, geothermal, or other energy sources on SCHEDULE 5. PARTS B or C.  Generation reported on Schedule 5. Part A. corresponds to the fuel consumption reported on Schedule 3. Part A.</w:t>
            </w:r>
          </w:p>
          <w:p w:rsidR="005B3DB6" w:rsidRDefault="00693C44" w:rsidP="005B3DB6">
            <w:pPr>
              <w:keepNext/>
              <w:widowControl w:val="0"/>
              <w:spacing w:before="120"/>
              <w:outlineLvl w:val="2"/>
              <w:rPr>
                <w:b/>
                <w:color w:val="auto"/>
              </w:rPr>
            </w:pPr>
            <w:r w:rsidRPr="00DF5EC9">
              <w:rPr>
                <w:b/>
                <w:color w:val="auto"/>
                <w:spacing w:val="-2"/>
                <w:szCs w:val="18"/>
              </w:rPr>
              <w:t>For those plants that report annually, Schedules 3.A. and 5.A. must be reported for each month</w:t>
            </w:r>
            <w:r w:rsidRPr="00DF5EC9">
              <w:rPr>
                <w:b/>
                <w:color w:val="auto"/>
              </w:rPr>
              <w:t>.</w:t>
            </w:r>
          </w:p>
          <w:p w:rsidR="00C51B10" w:rsidRPr="00FA0B4C" w:rsidRDefault="005B3DB6" w:rsidP="005B3DB6">
            <w:pPr>
              <w:keepNext/>
              <w:widowControl w:val="0"/>
              <w:spacing w:before="120"/>
              <w:outlineLvl w:val="2"/>
              <w:rPr>
                <w:color w:val="auto"/>
                <w:szCs w:val="18"/>
              </w:rPr>
            </w:pPr>
            <w:r w:rsidRPr="00FA0B4C">
              <w:rPr>
                <w:b/>
                <w:bCs/>
                <w:color w:val="auto"/>
                <w:szCs w:val="18"/>
              </w:rPr>
              <w:t xml:space="preserve"> </w:t>
            </w:r>
            <w:r w:rsidR="00C51B10" w:rsidRPr="00FA0B4C">
              <w:rPr>
                <w:b/>
                <w:bCs/>
                <w:color w:val="auto"/>
                <w:szCs w:val="18"/>
              </w:rPr>
              <w:t xml:space="preserve">Prime Mover Code:  </w:t>
            </w:r>
            <w:r w:rsidR="00C51B10" w:rsidRPr="00FA0B4C">
              <w:rPr>
                <w:bCs/>
                <w:color w:val="auto"/>
                <w:szCs w:val="18"/>
              </w:rPr>
              <w:t xml:space="preserve">Prime mover codes are shown in Table 7.  Only CA and ST can be used in Schedule 5. Part A.  For e-file users, the code is </w:t>
            </w:r>
            <w:proofErr w:type="spellStart"/>
            <w:r w:rsidR="00C51B10">
              <w:rPr>
                <w:color w:val="auto"/>
                <w:szCs w:val="18"/>
              </w:rPr>
              <w:t>prepopulated</w:t>
            </w:r>
            <w:proofErr w:type="spellEnd"/>
            <w:r w:rsidR="00C51B10" w:rsidRPr="00FA0B4C">
              <w:rPr>
                <w:color w:val="auto"/>
                <w:szCs w:val="18"/>
              </w:rPr>
              <w:t xml:space="preserve">.  If the </w:t>
            </w:r>
            <w:proofErr w:type="spellStart"/>
            <w:r w:rsidR="00C51B10">
              <w:rPr>
                <w:color w:val="auto"/>
                <w:szCs w:val="18"/>
              </w:rPr>
              <w:t>prepopulated</w:t>
            </w:r>
            <w:proofErr w:type="spellEnd"/>
            <w:r w:rsidR="00C51B10" w:rsidRPr="00FA0B4C">
              <w:rPr>
                <w:color w:val="auto"/>
                <w:szCs w:val="18"/>
              </w:rPr>
              <w:t xml:space="preserve"> code is incorrect, choose the correct prime mover code from the drop-down list.  </w:t>
            </w:r>
          </w:p>
          <w:p w:rsidR="00C51B10" w:rsidRPr="00FA0B4C" w:rsidRDefault="00C51B10" w:rsidP="00FE29B1">
            <w:pPr>
              <w:widowControl w:val="0"/>
              <w:overflowPunct w:val="0"/>
              <w:autoSpaceDE w:val="0"/>
              <w:autoSpaceDN w:val="0"/>
              <w:adjustRightInd w:val="0"/>
              <w:spacing w:after="120" w:line="274" w:lineRule="auto"/>
              <w:rPr>
                <w:color w:val="auto"/>
                <w:szCs w:val="18"/>
              </w:rPr>
            </w:pPr>
            <w:r w:rsidRPr="00FA0B4C">
              <w:rPr>
                <w:b/>
                <w:bCs/>
                <w:color w:val="auto"/>
                <w:szCs w:val="18"/>
              </w:rPr>
              <w:t xml:space="preserve">Generator ID: </w:t>
            </w:r>
            <w:r w:rsidRPr="00FA0B4C">
              <w:rPr>
                <w:bCs/>
                <w:color w:val="auto"/>
                <w:szCs w:val="18"/>
              </w:rPr>
              <w:t xml:space="preserve">The generator ID </w:t>
            </w:r>
            <w:r w:rsidRPr="00FA0B4C">
              <w:rPr>
                <w:color w:val="auto"/>
                <w:szCs w:val="18"/>
              </w:rPr>
              <w:t xml:space="preserve">is </w:t>
            </w:r>
            <w:proofErr w:type="spellStart"/>
            <w:r>
              <w:rPr>
                <w:color w:val="auto"/>
                <w:szCs w:val="18"/>
              </w:rPr>
              <w:t>prepopulated</w:t>
            </w:r>
            <w:proofErr w:type="spellEnd"/>
            <w:r w:rsidRPr="00FA0B4C">
              <w:rPr>
                <w:color w:val="auto"/>
                <w:szCs w:val="18"/>
              </w:rPr>
              <w:t xml:space="preserve">.  </w:t>
            </w:r>
            <w:r w:rsidRPr="00FA0B4C">
              <w:rPr>
                <w:color w:val="auto"/>
                <w:spacing w:val="-1"/>
                <w:szCs w:val="18"/>
              </w:rPr>
              <w:t xml:space="preserve">For an ID not </w:t>
            </w:r>
            <w:proofErr w:type="spellStart"/>
            <w:r>
              <w:rPr>
                <w:color w:val="auto"/>
                <w:spacing w:val="-1"/>
                <w:szCs w:val="18"/>
              </w:rPr>
              <w:t>prepopulated</w:t>
            </w:r>
            <w:proofErr w:type="spellEnd"/>
            <w:r w:rsidRPr="00FA0B4C">
              <w:rPr>
                <w:color w:val="auto"/>
                <w:spacing w:val="-1"/>
                <w:szCs w:val="18"/>
              </w:rPr>
              <w:t xml:space="preserve">, choose the ID from the drop </w:t>
            </w:r>
            <w:r w:rsidRPr="00FA0B4C">
              <w:rPr>
                <w:color w:val="auto"/>
                <w:spacing w:val="-1"/>
                <w:szCs w:val="18"/>
              </w:rPr>
              <w:br/>
              <w:t>down list of generator IDs that were reported for your plant on the Form EIA-860.  If the generator ID is not on the list, contact EIA immediately to have the ID added to your form.   Generator IDs must match those reported on the Form EIA-860</w:t>
            </w:r>
            <w:r w:rsidRPr="00FA0B4C">
              <w:rPr>
                <w:bCs/>
                <w:color w:val="auto"/>
                <w:szCs w:val="18"/>
              </w:rPr>
              <w:t>.</w:t>
            </w:r>
          </w:p>
          <w:p w:rsidR="00C51B10" w:rsidRPr="00FA0B4C" w:rsidRDefault="00C51B10" w:rsidP="00FE29B1">
            <w:pPr>
              <w:widowControl w:val="0"/>
              <w:spacing w:after="140" w:line="240" w:lineRule="auto"/>
              <w:rPr>
                <w:bCs/>
                <w:color w:val="auto"/>
                <w:szCs w:val="18"/>
              </w:rPr>
            </w:pPr>
            <w:r w:rsidRPr="00FA0B4C">
              <w:rPr>
                <w:bCs/>
                <w:color w:val="auto"/>
                <w:szCs w:val="18"/>
              </w:rPr>
              <w:t xml:space="preserve">Data must be reported in </w:t>
            </w:r>
            <w:proofErr w:type="spellStart"/>
            <w:r w:rsidRPr="00FA0B4C">
              <w:rPr>
                <w:bCs/>
                <w:color w:val="auto"/>
                <w:szCs w:val="18"/>
              </w:rPr>
              <w:t>megawatthours</w:t>
            </w:r>
            <w:proofErr w:type="spellEnd"/>
            <w:r w:rsidRPr="00FA0B4C">
              <w:rPr>
                <w:bCs/>
                <w:color w:val="auto"/>
                <w:szCs w:val="18"/>
              </w:rPr>
              <w:t xml:space="preserve"> (</w:t>
            </w:r>
            <w:proofErr w:type="spellStart"/>
            <w:r w:rsidRPr="00FA0B4C">
              <w:rPr>
                <w:bCs/>
                <w:color w:val="auto"/>
                <w:szCs w:val="18"/>
              </w:rPr>
              <w:t>MWh</w:t>
            </w:r>
            <w:proofErr w:type="spellEnd"/>
            <w:r w:rsidRPr="00FA0B4C">
              <w:rPr>
                <w:bCs/>
                <w:color w:val="auto"/>
                <w:szCs w:val="18"/>
              </w:rPr>
              <w:t xml:space="preserve">), rounded to whole numbers, no decimals. </w:t>
            </w:r>
          </w:p>
          <w:p w:rsidR="00C51B10" w:rsidRPr="00FA0B4C" w:rsidRDefault="00C51B10" w:rsidP="00FE29B1">
            <w:pPr>
              <w:widowControl w:val="0"/>
              <w:spacing w:after="140" w:line="240" w:lineRule="auto"/>
              <w:rPr>
                <w:bCs/>
                <w:color w:val="auto"/>
                <w:szCs w:val="18"/>
              </w:rPr>
            </w:pPr>
            <w:r w:rsidRPr="00FA0B4C">
              <w:rPr>
                <w:bCs/>
                <w:color w:val="auto"/>
                <w:szCs w:val="18"/>
              </w:rPr>
              <w:t xml:space="preserve">If no generation occurred, report </w:t>
            </w:r>
            <w:r w:rsidRPr="00FA0B4C">
              <w:rPr>
                <w:b/>
                <w:bCs/>
                <w:color w:val="auto"/>
                <w:szCs w:val="18"/>
              </w:rPr>
              <w:t>ZERO</w:t>
            </w:r>
            <w:r w:rsidRPr="00FA0B4C">
              <w:rPr>
                <w:bCs/>
                <w:color w:val="auto"/>
                <w:szCs w:val="18"/>
              </w:rPr>
              <w:t>.  Please do not leave fields blank.</w:t>
            </w:r>
          </w:p>
          <w:p w:rsidR="00C51B10" w:rsidRPr="00FA0B4C" w:rsidRDefault="00C51B10" w:rsidP="00FE29B1">
            <w:pPr>
              <w:widowControl w:val="0"/>
              <w:tabs>
                <w:tab w:val="left" w:pos="0"/>
              </w:tabs>
              <w:spacing w:before="240" w:line="240" w:lineRule="auto"/>
              <w:rPr>
                <w:color w:val="auto"/>
                <w:szCs w:val="18"/>
              </w:rPr>
            </w:pPr>
            <w:r w:rsidRPr="00FA0B4C">
              <w:rPr>
                <w:b/>
                <w:bCs/>
                <w:color w:val="auto"/>
                <w:szCs w:val="18"/>
              </w:rPr>
              <w:t xml:space="preserve">Generator Status: </w:t>
            </w:r>
            <w:r w:rsidRPr="00FA0B4C">
              <w:rPr>
                <w:color w:val="auto"/>
                <w:szCs w:val="18"/>
              </w:rPr>
              <w:t>Enter one of the codes listed in Table 3 for generator status.</w:t>
            </w:r>
          </w:p>
          <w:p w:rsidR="00C51B10" w:rsidRPr="00FA0B4C" w:rsidRDefault="00C51B10" w:rsidP="00C51B10">
            <w:pPr>
              <w:widowControl w:val="0"/>
              <w:spacing w:after="140"/>
              <w:jc w:val="center"/>
              <w:rPr>
                <w:b/>
                <w:bCs/>
                <w:color w:val="auto"/>
                <w:szCs w:val="18"/>
              </w:rPr>
            </w:pPr>
            <w:r w:rsidRPr="00FA0B4C">
              <w:rPr>
                <w:b/>
                <w:bCs/>
                <w:color w:val="auto"/>
                <w:szCs w:val="18"/>
              </w:rPr>
              <w:t>Table 3</w:t>
            </w:r>
          </w:p>
          <w:tbl>
            <w:tblPr>
              <w:tblpPr w:leftFromText="180" w:rightFromText="180" w:vertAnchor="text" w:horzAnchor="margin" w:tblpY="37"/>
              <w:tblOverlap w:val="never"/>
              <w:tblW w:w="8415" w:type="dxa"/>
              <w:tblLayout w:type="fixed"/>
              <w:tblCellMar>
                <w:left w:w="0" w:type="dxa"/>
                <w:right w:w="0" w:type="dxa"/>
              </w:tblCellMar>
              <w:tblLook w:val="0000"/>
            </w:tblPr>
            <w:tblGrid>
              <w:gridCol w:w="805"/>
              <w:gridCol w:w="7610"/>
            </w:tblGrid>
            <w:tr w:rsidR="00C51B10" w:rsidRPr="00FA0B4C" w:rsidTr="00325EBA">
              <w:trPr>
                <w:trHeight w:val="22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spacing w:before="40" w:after="0" w:line="240" w:lineRule="auto"/>
                    <w:rPr>
                      <w:b/>
                      <w:bCs/>
                      <w:color w:val="auto"/>
                      <w:kern w:val="0"/>
                      <w:sz w:val="20"/>
                      <w:szCs w:val="18"/>
                    </w:rPr>
                  </w:pPr>
                  <w:r w:rsidRPr="00FA0B4C">
                    <w:rPr>
                      <w:b/>
                      <w:bCs/>
                      <w:color w:val="auto"/>
                      <w:kern w:val="0"/>
                      <w:sz w:val="20"/>
                      <w:szCs w:val="18"/>
                    </w:rPr>
                    <w:t>Status Code</w:t>
                  </w:r>
                </w:p>
              </w:tc>
              <w:tc>
                <w:tcPr>
                  <w:tcW w:w="761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spacing w:before="40" w:after="0" w:line="240" w:lineRule="auto"/>
                    <w:rPr>
                      <w:b/>
                      <w:bCs/>
                      <w:color w:val="auto"/>
                      <w:kern w:val="0"/>
                      <w:sz w:val="20"/>
                      <w:szCs w:val="18"/>
                    </w:rPr>
                  </w:pPr>
                  <w:r w:rsidRPr="00FA0B4C">
                    <w:rPr>
                      <w:b/>
                      <w:bCs/>
                      <w:color w:val="auto"/>
                      <w:kern w:val="0"/>
                      <w:sz w:val="20"/>
                      <w:szCs w:val="18"/>
                    </w:rPr>
                    <w:t>Status Code Description</w:t>
                  </w:r>
                </w:p>
              </w:tc>
            </w:tr>
            <w:tr w:rsidR="00C51B10" w:rsidRPr="00FA0B4C" w:rsidTr="00325EBA">
              <w:trPr>
                <w:trHeight w:val="463"/>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widowControl w:val="0"/>
                    <w:spacing w:after="0" w:line="240" w:lineRule="auto"/>
                    <w:jc w:val="center"/>
                    <w:rPr>
                      <w:color w:val="auto"/>
                      <w:szCs w:val="18"/>
                    </w:rPr>
                  </w:pPr>
                  <w:r w:rsidRPr="00FA0B4C">
                    <w:rPr>
                      <w:color w:val="auto"/>
                      <w:szCs w:val="18"/>
                    </w:rPr>
                    <w:t>OP</w:t>
                  </w:r>
                </w:p>
              </w:tc>
              <w:tc>
                <w:tcPr>
                  <w:tcW w:w="761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widowControl w:val="0"/>
                    <w:spacing w:after="0" w:line="240" w:lineRule="auto"/>
                    <w:rPr>
                      <w:color w:val="auto"/>
                      <w:szCs w:val="18"/>
                    </w:rPr>
                  </w:pPr>
                  <w:r w:rsidRPr="00FA0B4C">
                    <w:rPr>
                      <w:color w:val="auto"/>
                      <w:szCs w:val="18"/>
                    </w:rPr>
                    <w:t>Operating - in service (commercial operation) and producing some electricity.  Includes peaking units that are run on an as needed (intermittent or seasonal) basis.</w:t>
                  </w:r>
                </w:p>
              </w:tc>
            </w:tr>
            <w:tr w:rsidR="00C51B10" w:rsidRPr="00FA0B4C" w:rsidTr="00325EBA">
              <w:trPr>
                <w:trHeight w:val="472"/>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widowControl w:val="0"/>
                    <w:spacing w:after="0" w:line="240" w:lineRule="auto"/>
                    <w:jc w:val="center"/>
                    <w:rPr>
                      <w:color w:val="auto"/>
                      <w:szCs w:val="18"/>
                    </w:rPr>
                  </w:pPr>
                  <w:r w:rsidRPr="00FA0B4C">
                    <w:rPr>
                      <w:color w:val="auto"/>
                      <w:szCs w:val="18"/>
                    </w:rPr>
                    <w:t>SB</w:t>
                  </w:r>
                </w:p>
              </w:tc>
              <w:tc>
                <w:tcPr>
                  <w:tcW w:w="761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widowControl w:val="0"/>
                    <w:spacing w:after="0" w:line="240" w:lineRule="auto"/>
                    <w:rPr>
                      <w:color w:val="auto"/>
                      <w:szCs w:val="18"/>
                    </w:rPr>
                  </w:pPr>
                  <w:r w:rsidRPr="00FA0B4C">
                    <w:rPr>
                      <w:color w:val="auto"/>
                      <w:szCs w:val="18"/>
                    </w:rPr>
                    <w:t>Standby/Backup - available for service but not normally used (has little or no generation during the year) for this reporting period</w:t>
                  </w:r>
                </w:p>
              </w:tc>
            </w:tr>
            <w:tr w:rsidR="00C51B10" w:rsidRPr="00FA0B4C" w:rsidTr="00325EBA">
              <w:trPr>
                <w:trHeight w:val="454"/>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widowControl w:val="0"/>
                    <w:spacing w:after="0" w:line="240" w:lineRule="auto"/>
                    <w:jc w:val="center"/>
                    <w:rPr>
                      <w:color w:val="auto"/>
                      <w:szCs w:val="18"/>
                    </w:rPr>
                  </w:pPr>
                  <w:r w:rsidRPr="00FA0B4C">
                    <w:rPr>
                      <w:color w:val="auto"/>
                      <w:szCs w:val="18"/>
                    </w:rPr>
                    <w:t>OA</w:t>
                  </w:r>
                </w:p>
              </w:tc>
              <w:tc>
                <w:tcPr>
                  <w:tcW w:w="761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widowControl w:val="0"/>
                    <w:spacing w:after="0" w:line="240" w:lineRule="auto"/>
                    <w:rPr>
                      <w:color w:val="auto"/>
                      <w:szCs w:val="18"/>
                    </w:rPr>
                  </w:pPr>
                  <w:r w:rsidRPr="00FA0B4C">
                    <w:rPr>
                      <w:color w:val="auto"/>
                      <w:szCs w:val="18"/>
                    </w:rPr>
                    <w:t>Out of service – was not used for some or all of the reporting period but was either returned to service on December 31 or will be returned to service in the next calendar year.</w:t>
                  </w:r>
                </w:p>
              </w:tc>
            </w:tr>
            <w:tr w:rsidR="00C51B10" w:rsidRPr="00FA0B4C" w:rsidTr="00325EBA">
              <w:trPr>
                <w:trHeight w:val="4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widowControl w:val="0"/>
                    <w:spacing w:after="0" w:line="240" w:lineRule="auto"/>
                    <w:jc w:val="center"/>
                    <w:rPr>
                      <w:color w:val="auto"/>
                      <w:szCs w:val="18"/>
                    </w:rPr>
                  </w:pPr>
                  <w:r w:rsidRPr="00FA0B4C">
                    <w:rPr>
                      <w:color w:val="auto"/>
                      <w:szCs w:val="18"/>
                    </w:rPr>
                    <w:t>OS</w:t>
                  </w:r>
                </w:p>
              </w:tc>
              <w:tc>
                <w:tcPr>
                  <w:tcW w:w="761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widowControl w:val="0"/>
                    <w:spacing w:after="0" w:line="240" w:lineRule="auto"/>
                    <w:rPr>
                      <w:color w:val="auto"/>
                      <w:szCs w:val="18"/>
                    </w:rPr>
                  </w:pPr>
                  <w:r w:rsidRPr="00FA0B4C">
                    <w:rPr>
                      <w:color w:val="auto"/>
                      <w:szCs w:val="18"/>
                    </w:rPr>
                    <w:t>Out of service – was not used for some or all of the reporting period and is NOT expected to be returned to service in the next calendar year. </w:t>
                  </w:r>
                </w:p>
              </w:tc>
            </w:tr>
            <w:tr w:rsidR="00C51B10" w:rsidRPr="00FA0B4C" w:rsidTr="00325EBA">
              <w:trPr>
                <w:trHeight w:val="157"/>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widowControl w:val="0"/>
                    <w:spacing w:after="0" w:line="240" w:lineRule="auto"/>
                    <w:jc w:val="center"/>
                    <w:rPr>
                      <w:color w:val="auto"/>
                      <w:szCs w:val="18"/>
                    </w:rPr>
                  </w:pPr>
                  <w:r w:rsidRPr="00FA0B4C">
                    <w:rPr>
                      <w:color w:val="auto"/>
                      <w:szCs w:val="18"/>
                    </w:rPr>
                    <w:t>RE</w:t>
                  </w:r>
                </w:p>
              </w:tc>
              <w:tc>
                <w:tcPr>
                  <w:tcW w:w="761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C51B10" w:rsidRPr="00FA0B4C" w:rsidRDefault="00C51B10" w:rsidP="00397EBE">
                  <w:pPr>
                    <w:widowControl w:val="0"/>
                    <w:spacing w:after="0" w:line="240" w:lineRule="auto"/>
                    <w:rPr>
                      <w:color w:val="auto"/>
                      <w:szCs w:val="18"/>
                    </w:rPr>
                  </w:pPr>
                  <w:r w:rsidRPr="00FA0B4C">
                    <w:rPr>
                      <w:color w:val="auto"/>
                      <w:szCs w:val="18"/>
                    </w:rPr>
                    <w:t>Retired - no longer in service and not expected to be returned to service</w:t>
                  </w:r>
                </w:p>
              </w:tc>
            </w:tr>
            <w:tr w:rsidR="00A311BD" w:rsidRPr="00FA0B4C" w:rsidTr="002C5705">
              <w:trPr>
                <w:trHeight w:val="157"/>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A311BD" w:rsidRPr="00A311BD" w:rsidRDefault="00A311BD" w:rsidP="002C5705">
                  <w:pPr>
                    <w:widowControl w:val="0"/>
                    <w:spacing w:after="0" w:line="240" w:lineRule="auto"/>
                    <w:jc w:val="center"/>
                    <w:rPr>
                      <w:b/>
                      <w:color w:val="auto"/>
                      <w:sz w:val="16"/>
                      <w:szCs w:val="16"/>
                    </w:rPr>
                  </w:pPr>
                  <w:r w:rsidRPr="00A311BD">
                    <w:rPr>
                      <w:b/>
                      <w:color w:val="auto"/>
                      <w:sz w:val="16"/>
                      <w:szCs w:val="16"/>
                    </w:rPr>
                    <w:t>TS</w:t>
                  </w:r>
                </w:p>
              </w:tc>
              <w:tc>
                <w:tcPr>
                  <w:tcW w:w="761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rsidR="00A311BD" w:rsidRPr="00FA0B4C" w:rsidRDefault="00A311BD" w:rsidP="002C5705">
                  <w:pPr>
                    <w:pStyle w:val="Footer"/>
                  </w:pPr>
                  <w:r>
                    <w:t>Operating under test conditions (not in commercial service)</w:t>
                  </w:r>
                </w:p>
              </w:tc>
            </w:tr>
          </w:tbl>
          <w:p w:rsidR="00C51B10" w:rsidRPr="00FA0B4C" w:rsidRDefault="00325EBA" w:rsidP="00C51B10">
            <w:pPr>
              <w:widowControl w:val="0"/>
              <w:tabs>
                <w:tab w:val="left" w:pos="0"/>
              </w:tabs>
              <w:rPr>
                <w:color w:val="auto"/>
                <w:szCs w:val="18"/>
              </w:rPr>
            </w:pPr>
            <w:r>
              <w:rPr>
                <w:b/>
                <w:bCs/>
                <w:color w:val="auto"/>
                <w:szCs w:val="18"/>
              </w:rPr>
              <w:br/>
            </w:r>
            <w:r w:rsidR="00C51B10" w:rsidRPr="00FA0B4C">
              <w:rPr>
                <w:b/>
                <w:bCs/>
                <w:color w:val="auto"/>
                <w:szCs w:val="18"/>
              </w:rPr>
              <w:t xml:space="preserve">Gross Generation: </w:t>
            </w:r>
            <w:r w:rsidR="00C51B10" w:rsidRPr="00FA0B4C">
              <w:rPr>
                <w:bCs/>
                <w:color w:val="auto"/>
                <w:szCs w:val="18"/>
              </w:rPr>
              <w:t>Enter t</w:t>
            </w:r>
            <w:r w:rsidR="00C51B10" w:rsidRPr="00FA0B4C">
              <w:rPr>
                <w:color w:val="auto"/>
                <w:szCs w:val="18"/>
              </w:rPr>
              <w:t xml:space="preserve">he total amount of electric energy produced by generating units and measured at the generating terminal.  For each month, enter that amount in </w:t>
            </w:r>
            <w:proofErr w:type="spellStart"/>
            <w:r w:rsidR="00C51B10" w:rsidRPr="00FA0B4C">
              <w:rPr>
                <w:color w:val="auto"/>
                <w:szCs w:val="18"/>
              </w:rPr>
              <w:t>MWh</w:t>
            </w:r>
            <w:proofErr w:type="spellEnd"/>
            <w:r w:rsidR="00C51B10" w:rsidRPr="00FA0B4C">
              <w:rPr>
                <w:color w:val="auto"/>
                <w:szCs w:val="18"/>
              </w:rPr>
              <w:t>.</w:t>
            </w:r>
          </w:p>
          <w:p w:rsidR="00C51B10" w:rsidRDefault="00C51B10" w:rsidP="00FE29B1">
            <w:pPr>
              <w:widowControl w:val="0"/>
              <w:spacing w:before="240" w:after="140"/>
              <w:rPr>
                <w:bCs/>
                <w:color w:val="auto"/>
                <w:szCs w:val="18"/>
              </w:rPr>
            </w:pPr>
            <w:r w:rsidRPr="00FA0B4C">
              <w:rPr>
                <w:b/>
                <w:bCs/>
                <w:color w:val="auto"/>
                <w:szCs w:val="18"/>
              </w:rPr>
              <w:t xml:space="preserve">Net Generation: </w:t>
            </w:r>
            <w:r w:rsidRPr="00FA0B4C">
              <w:rPr>
                <w:color w:val="auto"/>
                <w:spacing w:val="-1"/>
                <w:szCs w:val="18"/>
              </w:rPr>
              <w:t xml:space="preserve">Enter the </w:t>
            </w:r>
            <w:proofErr w:type="spellStart"/>
            <w:r w:rsidRPr="00FA0B4C">
              <w:rPr>
                <w:color w:val="auto"/>
                <w:spacing w:val="-1"/>
                <w:szCs w:val="18"/>
              </w:rPr>
              <w:t>net</w:t>
            </w:r>
            <w:proofErr w:type="spellEnd"/>
            <w:r w:rsidRPr="00FA0B4C">
              <w:rPr>
                <w:color w:val="auto"/>
                <w:spacing w:val="-1"/>
                <w:szCs w:val="18"/>
              </w:rPr>
              <w:t xml:space="preserve"> generation (gross generation minus the parasitic station load, i.e. station use).  If the monthly station service load exceeded the monthly gross electrical generation, report negative net generation with a minus sign</w:t>
            </w:r>
            <w:r w:rsidR="007C449A">
              <w:rPr>
                <w:color w:val="auto"/>
                <w:spacing w:val="-1"/>
                <w:szCs w:val="18"/>
              </w:rPr>
              <w:t>, not</w:t>
            </w:r>
            <w:r w:rsidRPr="00FA0B4C">
              <w:rPr>
                <w:color w:val="auto"/>
                <w:spacing w:val="-1"/>
                <w:szCs w:val="18"/>
              </w:rPr>
              <w:t xml:space="preserve"> parentheses. For each month, enter that amount in </w:t>
            </w:r>
            <w:proofErr w:type="spellStart"/>
            <w:r w:rsidRPr="00FA0B4C">
              <w:rPr>
                <w:color w:val="auto"/>
                <w:spacing w:val="-1"/>
                <w:szCs w:val="18"/>
              </w:rPr>
              <w:t>MWh</w:t>
            </w:r>
            <w:proofErr w:type="spellEnd"/>
            <w:r w:rsidRPr="00FA0B4C">
              <w:rPr>
                <w:color w:val="auto"/>
                <w:spacing w:val="-1"/>
                <w:szCs w:val="18"/>
              </w:rPr>
              <w:t>.   Combined heat and power plants in the industrial and commercial sectors may choose to leave net generation blank in cases where net generation cannot be determined. Please note that net generation is not defined as electric power sold to the grid (net of direct use), but as gross minus station use.  If station use is not separable from direct use at combined heat and power plants, report only gross generation and leave net generation blank</w:t>
            </w:r>
            <w:r w:rsidRPr="00FA0B4C">
              <w:rPr>
                <w:bCs/>
                <w:color w:val="auto"/>
                <w:szCs w:val="18"/>
              </w:rPr>
              <w:t>.</w:t>
            </w:r>
          </w:p>
          <w:p w:rsidR="00FE29B1" w:rsidRDefault="00C51B10" w:rsidP="00FE29B1">
            <w:pPr>
              <w:widowControl w:val="0"/>
              <w:spacing w:before="240" w:after="240"/>
              <w:jc w:val="center"/>
              <w:rPr>
                <w:b/>
                <w:bCs/>
                <w:color w:val="auto"/>
                <w:szCs w:val="18"/>
              </w:rPr>
            </w:pPr>
            <w:r w:rsidRPr="00FA0B4C">
              <w:rPr>
                <w:b/>
                <w:bCs/>
                <w:color w:val="auto"/>
                <w:szCs w:val="18"/>
              </w:rPr>
              <w:t>SCHEDULE 5. PART B.  PRIME MOVER LEVEL GENERATION</w:t>
            </w:r>
          </w:p>
          <w:p w:rsidR="00C51B10" w:rsidRDefault="00C51B10" w:rsidP="00FE29B1">
            <w:pPr>
              <w:widowControl w:val="0"/>
              <w:spacing w:before="240" w:after="240"/>
              <w:rPr>
                <w:color w:val="auto"/>
                <w:kern w:val="0"/>
                <w:szCs w:val="18"/>
              </w:rPr>
            </w:pPr>
            <w:r w:rsidRPr="00FA0B4C">
              <w:rPr>
                <w:b/>
                <w:bCs/>
                <w:color w:val="auto"/>
                <w:szCs w:val="18"/>
              </w:rPr>
              <w:t xml:space="preserve">Required Respondents:  </w:t>
            </w:r>
            <w:r w:rsidRPr="00FA0B4C">
              <w:rPr>
                <w:color w:val="auto"/>
                <w:spacing w:val="-1"/>
                <w:szCs w:val="18"/>
              </w:rPr>
              <w:t xml:space="preserve">This schedule will be completed by: 1) steam-electric organic-fueled plants with </w:t>
            </w:r>
            <w:r w:rsidRPr="00FA0B4C">
              <w:rPr>
                <w:color w:val="auto"/>
                <w:spacing w:val="-1"/>
                <w:szCs w:val="18"/>
              </w:rPr>
              <w:br/>
            </w:r>
            <w:r w:rsidRPr="00FA0B4C">
              <w:rPr>
                <w:color w:val="auto"/>
                <w:spacing w:val="-1"/>
                <w:szCs w:val="18"/>
              </w:rPr>
              <w:lastRenderedPageBreak/>
              <w:t xml:space="preserve">a total steam turbine capacity less than 10 megawatts, 2) combined-cycle plants  whose steam portion of the operation is under 10 MW </w:t>
            </w:r>
            <w:r>
              <w:rPr>
                <w:color w:val="auto"/>
                <w:spacing w:val="-1"/>
                <w:szCs w:val="18"/>
              </w:rPr>
              <w:t xml:space="preserve">and </w:t>
            </w:r>
            <w:r w:rsidRPr="00FA0B4C">
              <w:rPr>
                <w:color w:val="auto"/>
                <w:spacing w:val="-1"/>
                <w:szCs w:val="18"/>
              </w:rPr>
              <w:t>3</w:t>
            </w:r>
            <w:r w:rsidR="00951D9A">
              <w:rPr>
                <w:color w:val="auto"/>
                <w:spacing w:val="-1"/>
                <w:szCs w:val="18"/>
              </w:rPr>
              <w:t xml:space="preserve">) all IC </w:t>
            </w:r>
            <w:r w:rsidRPr="00FA0B4C">
              <w:rPr>
                <w:color w:val="auto"/>
                <w:spacing w:val="-1"/>
                <w:szCs w:val="18"/>
              </w:rPr>
              <w:t>engines, combustion turbines, compressed air  units</w:t>
            </w:r>
            <w:r>
              <w:rPr>
                <w:color w:val="auto"/>
                <w:spacing w:val="-1"/>
                <w:szCs w:val="18"/>
              </w:rPr>
              <w:t>,</w:t>
            </w:r>
            <w:r w:rsidRPr="00FA0B4C">
              <w:rPr>
                <w:color w:val="auto"/>
                <w:spacing w:val="-1"/>
                <w:szCs w:val="18"/>
              </w:rPr>
              <w:t xml:space="preserve"> pumped-storage hydroelectric turbines</w:t>
            </w:r>
            <w:r>
              <w:rPr>
                <w:color w:val="auto"/>
                <w:spacing w:val="-1"/>
                <w:szCs w:val="18"/>
              </w:rPr>
              <w:t>, and other miscellaneous energy storage technologies</w:t>
            </w:r>
            <w:r w:rsidRPr="00FA0B4C">
              <w:rPr>
                <w:color w:val="auto"/>
                <w:spacing w:val="-1"/>
                <w:szCs w:val="18"/>
              </w:rPr>
              <w:t xml:space="preserve">.  Generation reported on this schedule corresponds to the fuel consumption reported </w:t>
            </w:r>
            <w:r w:rsidRPr="00FA0B4C">
              <w:rPr>
                <w:color w:val="auto"/>
                <w:spacing w:val="-2"/>
                <w:szCs w:val="18"/>
              </w:rPr>
              <w:t>on Schedule 3. Part B</w:t>
            </w:r>
            <w:r w:rsidRPr="00FA0B4C">
              <w:rPr>
                <w:color w:val="auto"/>
                <w:kern w:val="0"/>
                <w:szCs w:val="18"/>
              </w:rPr>
              <w:t>.</w:t>
            </w:r>
          </w:p>
          <w:p w:rsidR="00C51B10" w:rsidRPr="00FA0B4C" w:rsidRDefault="00C51B10" w:rsidP="00FE29B1">
            <w:pPr>
              <w:widowControl w:val="0"/>
              <w:rPr>
                <w:bCs/>
                <w:color w:val="auto"/>
                <w:szCs w:val="18"/>
              </w:rPr>
            </w:pPr>
            <w:r w:rsidRPr="00FA0B4C">
              <w:rPr>
                <w:b/>
                <w:bCs/>
                <w:color w:val="auto"/>
                <w:szCs w:val="18"/>
              </w:rPr>
              <w:t xml:space="preserve">Prime Mover Code: </w:t>
            </w:r>
            <w:r w:rsidRPr="00FA0B4C">
              <w:rPr>
                <w:bCs/>
                <w:color w:val="auto"/>
                <w:szCs w:val="18"/>
              </w:rPr>
              <w:t>Prime mover codes are shown in Table 7.  Only C</w:t>
            </w:r>
            <w:r>
              <w:rPr>
                <w:bCs/>
                <w:color w:val="auto"/>
                <w:szCs w:val="18"/>
              </w:rPr>
              <w:t>A, C</w:t>
            </w:r>
            <w:r w:rsidRPr="00FA0B4C">
              <w:rPr>
                <w:bCs/>
                <w:color w:val="auto"/>
                <w:szCs w:val="18"/>
              </w:rPr>
              <w:t xml:space="preserve">E, CS, CT, </w:t>
            </w:r>
            <w:r>
              <w:rPr>
                <w:bCs/>
                <w:color w:val="auto"/>
                <w:szCs w:val="18"/>
              </w:rPr>
              <w:t xml:space="preserve">FC, </w:t>
            </w:r>
            <w:r w:rsidRPr="00FA0B4C">
              <w:rPr>
                <w:bCs/>
                <w:color w:val="auto"/>
                <w:szCs w:val="18"/>
              </w:rPr>
              <w:t xml:space="preserve">GT, IC, PS, ST, and OT can be used in Schedule 5. Part B.  For e-file users, the code is </w:t>
            </w:r>
            <w:proofErr w:type="spellStart"/>
            <w:r>
              <w:rPr>
                <w:color w:val="auto"/>
                <w:szCs w:val="18"/>
              </w:rPr>
              <w:t>prepopulated</w:t>
            </w:r>
            <w:proofErr w:type="spellEnd"/>
            <w:r w:rsidRPr="00FA0B4C">
              <w:rPr>
                <w:color w:val="auto"/>
                <w:szCs w:val="18"/>
              </w:rPr>
              <w:t xml:space="preserve">.  If the </w:t>
            </w:r>
            <w:proofErr w:type="spellStart"/>
            <w:r>
              <w:rPr>
                <w:color w:val="auto"/>
                <w:szCs w:val="18"/>
              </w:rPr>
              <w:t>prepopulated</w:t>
            </w:r>
            <w:proofErr w:type="spellEnd"/>
            <w:r w:rsidRPr="00FA0B4C">
              <w:rPr>
                <w:color w:val="auto"/>
                <w:szCs w:val="18"/>
              </w:rPr>
              <w:t xml:space="preserve"> code is incorrect, choose the correct prime mover code from the drop-down list.  </w:t>
            </w:r>
            <w:r w:rsidRPr="00FA0B4C">
              <w:rPr>
                <w:color w:val="auto"/>
                <w:spacing w:val="-2"/>
                <w:szCs w:val="18"/>
              </w:rPr>
              <w:t>Each prime mover type on Schedule 5B must have a corresponding entry on Schedule 3B for fuel consumption.  Note that for prime mover type CA, the entry on Schedule 3B (fuel consumed) is ZERO.</w:t>
            </w:r>
            <w:r w:rsidR="00B75E90">
              <w:rPr>
                <w:color w:val="auto"/>
                <w:spacing w:val="-2"/>
                <w:szCs w:val="18"/>
              </w:rPr>
              <w:br/>
            </w:r>
            <w:r w:rsidRPr="00FA0B4C">
              <w:rPr>
                <w:bCs/>
                <w:color w:val="auto"/>
                <w:szCs w:val="18"/>
              </w:rPr>
              <w:t>If no generation occurred, report zero.  Do not leave fields blank.</w:t>
            </w:r>
            <w:r w:rsidR="00B75E90">
              <w:rPr>
                <w:bCs/>
                <w:color w:val="auto"/>
                <w:szCs w:val="18"/>
              </w:rPr>
              <w:br/>
            </w:r>
            <w:r w:rsidRPr="00FA0B4C">
              <w:rPr>
                <w:bCs/>
                <w:color w:val="auto"/>
                <w:szCs w:val="18"/>
              </w:rPr>
              <w:t xml:space="preserve">Data must be reported in </w:t>
            </w:r>
            <w:proofErr w:type="spellStart"/>
            <w:r w:rsidRPr="00FA0B4C">
              <w:rPr>
                <w:bCs/>
                <w:color w:val="auto"/>
                <w:szCs w:val="18"/>
              </w:rPr>
              <w:t>MWh</w:t>
            </w:r>
            <w:proofErr w:type="spellEnd"/>
            <w:r w:rsidRPr="00FA0B4C">
              <w:rPr>
                <w:bCs/>
                <w:color w:val="auto"/>
                <w:szCs w:val="18"/>
              </w:rPr>
              <w:t xml:space="preserve">, rounded to whole numbers, with no decimals. </w:t>
            </w:r>
          </w:p>
          <w:p w:rsidR="00C51B10" w:rsidRPr="00FA0B4C" w:rsidRDefault="00C51B10" w:rsidP="00FE29B1">
            <w:pPr>
              <w:spacing w:line="240" w:lineRule="auto"/>
              <w:rPr>
                <w:color w:val="auto"/>
                <w:szCs w:val="18"/>
              </w:rPr>
            </w:pPr>
            <w:r w:rsidRPr="00FA0B4C">
              <w:rPr>
                <w:b/>
                <w:bCs/>
                <w:color w:val="auto"/>
                <w:szCs w:val="18"/>
              </w:rPr>
              <w:t xml:space="preserve">Gross Generation: </w:t>
            </w:r>
            <w:r w:rsidRPr="00FA0B4C">
              <w:rPr>
                <w:bCs/>
                <w:color w:val="auto"/>
                <w:szCs w:val="18"/>
              </w:rPr>
              <w:t>Enter t</w:t>
            </w:r>
            <w:r w:rsidRPr="00FA0B4C">
              <w:rPr>
                <w:color w:val="auto"/>
                <w:szCs w:val="18"/>
              </w:rPr>
              <w:t xml:space="preserve">he total amount of electric energy produced by generating units and measured at the generating terminal.  For each month, enter in the </w:t>
            </w:r>
            <w:proofErr w:type="spellStart"/>
            <w:r w:rsidRPr="00FA0B4C">
              <w:rPr>
                <w:color w:val="auto"/>
                <w:szCs w:val="18"/>
              </w:rPr>
              <w:t>MWh</w:t>
            </w:r>
            <w:proofErr w:type="spellEnd"/>
            <w:r w:rsidRPr="00FA0B4C">
              <w:rPr>
                <w:color w:val="auto"/>
                <w:szCs w:val="18"/>
              </w:rPr>
              <w:t xml:space="preserve"> generated.</w:t>
            </w:r>
          </w:p>
          <w:p w:rsidR="00C51B10" w:rsidRPr="00FA0B4C" w:rsidRDefault="00C51B10" w:rsidP="00FE29B1">
            <w:pPr>
              <w:spacing w:line="273" w:lineRule="auto"/>
              <w:rPr>
                <w:color w:val="auto"/>
              </w:rPr>
            </w:pPr>
            <w:r w:rsidRPr="00FA0B4C">
              <w:rPr>
                <w:b/>
                <w:bCs/>
                <w:color w:val="auto"/>
              </w:rPr>
              <w:t xml:space="preserve">Net Generation:  </w:t>
            </w:r>
            <w:r w:rsidRPr="00FA0B4C">
              <w:rPr>
                <w:color w:val="auto"/>
                <w:spacing w:val="-1"/>
                <w:szCs w:val="18"/>
              </w:rPr>
              <w:t xml:space="preserve">Enter the </w:t>
            </w:r>
            <w:proofErr w:type="spellStart"/>
            <w:r w:rsidRPr="00FA0B4C">
              <w:rPr>
                <w:color w:val="auto"/>
                <w:spacing w:val="-1"/>
                <w:szCs w:val="18"/>
              </w:rPr>
              <w:t>net</w:t>
            </w:r>
            <w:proofErr w:type="spellEnd"/>
            <w:r w:rsidRPr="00FA0B4C">
              <w:rPr>
                <w:color w:val="auto"/>
                <w:spacing w:val="-1"/>
                <w:szCs w:val="18"/>
              </w:rPr>
              <w:t xml:space="preserve"> generation (gross generation minus the parasitic station load, i.e. station use).    If the monthly station service load exceeded the monthly gross electrical generation, report negative net generation with a minus sign.  Do not use parentheses. For each month, enter that amount in </w:t>
            </w:r>
            <w:proofErr w:type="spellStart"/>
            <w:r w:rsidRPr="00FA0B4C">
              <w:rPr>
                <w:color w:val="auto"/>
                <w:spacing w:val="-1"/>
                <w:szCs w:val="18"/>
              </w:rPr>
              <w:t>MWh</w:t>
            </w:r>
            <w:proofErr w:type="spellEnd"/>
            <w:r w:rsidRPr="00FA0B4C">
              <w:rPr>
                <w:color w:val="auto"/>
                <w:spacing w:val="-1"/>
                <w:szCs w:val="18"/>
              </w:rPr>
              <w:t>.   Combined heat and power plants in the industrial and commercial sectors may choose to leave net generation blank in cases where net generation cannot be determined. Please note that net generation is not defined as electric power sold to the grid (net of direct use), but as gross minus station use.  If station use is not separable from direct use at combined heat and power plants, report only gross generation and leave net generation blank</w:t>
            </w:r>
            <w:r w:rsidRPr="00FA0B4C">
              <w:rPr>
                <w:color w:val="auto"/>
              </w:rPr>
              <w:t>.</w:t>
            </w:r>
          </w:p>
          <w:p w:rsidR="00C51B10" w:rsidRPr="00FA0B4C" w:rsidRDefault="00C51B10" w:rsidP="00C51B10">
            <w:pPr>
              <w:widowControl w:val="0"/>
              <w:spacing w:before="240" w:after="240" w:line="274" w:lineRule="auto"/>
              <w:jc w:val="center"/>
              <w:rPr>
                <w:b/>
                <w:bCs/>
                <w:color w:val="auto"/>
              </w:rPr>
            </w:pPr>
            <w:r w:rsidRPr="00FA0B4C">
              <w:rPr>
                <w:b/>
                <w:bCs/>
                <w:color w:val="auto"/>
              </w:rPr>
              <w:t>SCHEDULE 5. PART C. GENERATION FROM NUCLEAR AND</w:t>
            </w:r>
            <w:r w:rsidRPr="00FA0B4C">
              <w:rPr>
                <w:b/>
                <w:bCs/>
                <w:color w:val="auto"/>
              </w:rPr>
              <w:br/>
              <w:t xml:space="preserve">OTHER NONCOMBUSTIBLE ENERGY SOURCES </w:t>
            </w:r>
          </w:p>
          <w:p w:rsidR="00C51B10" w:rsidRPr="00FA0B4C" w:rsidRDefault="00C51B10" w:rsidP="00C51B10">
            <w:pPr>
              <w:widowControl w:val="0"/>
              <w:rPr>
                <w:color w:val="auto"/>
              </w:rPr>
            </w:pPr>
            <w:r w:rsidRPr="00FA0B4C">
              <w:rPr>
                <w:b/>
                <w:bCs/>
                <w:color w:val="auto"/>
              </w:rPr>
              <w:t xml:space="preserve">Required Respondents: </w:t>
            </w:r>
            <w:r w:rsidRPr="00FA0B4C">
              <w:rPr>
                <w:color w:val="auto"/>
              </w:rPr>
              <w:t xml:space="preserve">This schedule will be completed by all nuclear plants and by all wind, solar, geothermal, </w:t>
            </w:r>
            <w:r w:rsidRPr="00FA0B4C">
              <w:rPr>
                <w:color w:val="auto"/>
                <w:spacing w:val="-1"/>
                <w:szCs w:val="18"/>
              </w:rPr>
              <w:t>conventional hydroelectric or other plants where the energy source is not required to be reported on Schedules 3A or 3B, such as purchased steam or waste heat.  No fuel consumption</w:t>
            </w:r>
            <w:r w:rsidR="00951D9A">
              <w:rPr>
                <w:color w:val="auto"/>
                <w:spacing w:val="-1"/>
                <w:szCs w:val="18"/>
              </w:rPr>
              <w:t xml:space="preserve"> data</w:t>
            </w:r>
            <w:r w:rsidRPr="00FA0B4C">
              <w:rPr>
                <w:color w:val="auto"/>
                <w:spacing w:val="-1"/>
                <w:szCs w:val="18"/>
              </w:rPr>
              <w:t xml:space="preserve"> is required for these types of plants.  Report generation by energy source for nuclear, wind, solar, geothermal, conventional hydroelectric and miscellaneous sources such as purchased steam or waste heat.  Report nuclear data by generating unit.  For all other plant types, ignore the unit column.  Do not report generation at a combined-cycle plant.  All combined-cycle generation is reported on SCHEDULE 5. PARTS A or B, even though the fuel consumption for non-supplementary fired HRSG units is zero (reported on Schedule </w:t>
            </w:r>
            <w:r>
              <w:rPr>
                <w:color w:val="auto"/>
                <w:spacing w:val="-1"/>
                <w:szCs w:val="18"/>
              </w:rPr>
              <w:t xml:space="preserve">3A or </w:t>
            </w:r>
            <w:r w:rsidRPr="00FA0B4C">
              <w:rPr>
                <w:color w:val="auto"/>
                <w:spacing w:val="-1"/>
                <w:szCs w:val="18"/>
              </w:rPr>
              <w:t>3B with a zero for fuel)</w:t>
            </w:r>
            <w:r w:rsidRPr="00FA0B4C">
              <w:rPr>
                <w:color w:val="auto"/>
              </w:rPr>
              <w:t xml:space="preserve">.  </w:t>
            </w:r>
          </w:p>
          <w:p w:rsidR="00C51B10" w:rsidRPr="00FA0B4C" w:rsidRDefault="00C51B10" w:rsidP="00C51B10">
            <w:pPr>
              <w:widowControl w:val="0"/>
              <w:rPr>
                <w:color w:val="auto"/>
              </w:rPr>
            </w:pPr>
            <w:r w:rsidRPr="00FA0B4C">
              <w:rPr>
                <w:b/>
                <w:bCs/>
                <w:color w:val="auto"/>
              </w:rPr>
              <w:t xml:space="preserve">Prime Mover Code: </w:t>
            </w:r>
            <w:r w:rsidRPr="00FA0B4C">
              <w:rPr>
                <w:color w:val="auto"/>
              </w:rPr>
              <w:t xml:space="preserve"> </w:t>
            </w:r>
            <w:r w:rsidRPr="00FA0B4C">
              <w:rPr>
                <w:bCs/>
                <w:color w:val="auto"/>
                <w:szCs w:val="18"/>
              </w:rPr>
              <w:t xml:space="preserve">Prime mover codes are shown in Table 7.  Only HY, </w:t>
            </w:r>
            <w:r>
              <w:rPr>
                <w:bCs/>
                <w:color w:val="auto"/>
                <w:szCs w:val="18"/>
              </w:rPr>
              <w:t xml:space="preserve">HA, HB, HK, </w:t>
            </w:r>
            <w:r w:rsidRPr="00FA0B4C">
              <w:rPr>
                <w:bCs/>
                <w:color w:val="auto"/>
                <w:szCs w:val="18"/>
              </w:rPr>
              <w:t xml:space="preserve">BT, PV, ST, WT, and OT can be used in Schedule 5. Part C.  For e-file users, the code is </w:t>
            </w:r>
            <w:proofErr w:type="spellStart"/>
            <w:r>
              <w:rPr>
                <w:color w:val="auto"/>
                <w:szCs w:val="18"/>
              </w:rPr>
              <w:t>prepopulated</w:t>
            </w:r>
            <w:proofErr w:type="spellEnd"/>
            <w:r w:rsidRPr="00FA0B4C">
              <w:rPr>
                <w:color w:val="auto"/>
                <w:szCs w:val="18"/>
              </w:rPr>
              <w:t xml:space="preserve">.  If the </w:t>
            </w:r>
            <w:proofErr w:type="spellStart"/>
            <w:r>
              <w:rPr>
                <w:color w:val="auto"/>
                <w:szCs w:val="18"/>
              </w:rPr>
              <w:t>prepopulated</w:t>
            </w:r>
            <w:proofErr w:type="spellEnd"/>
            <w:r w:rsidRPr="00FA0B4C">
              <w:rPr>
                <w:color w:val="auto"/>
                <w:szCs w:val="18"/>
              </w:rPr>
              <w:t xml:space="preserve"> code is incorrect, choose the correct prime mover code from the drop-down list.  </w:t>
            </w:r>
          </w:p>
          <w:p w:rsidR="00C51B10" w:rsidRPr="00FA0B4C" w:rsidRDefault="00C51B10" w:rsidP="00C51B10">
            <w:pPr>
              <w:widowControl w:val="0"/>
              <w:rPr>
                <w:color w:val="auto"/>
              </w:rPr>
            </w:pPr>
            <w:r w:rsidRPr="00FA0B4C">
              <w:rPr>
                <w:b/>
                <w:bCs/>
                <w:color w:val="auto"/>
              </w:rPr>
              <w:t xml:space="preserve">Energy Source: </w:t>
            </w:r>
            <w:r w:rsidRPr="00FA0B4C">
              <w:rPr>
                <w:color w:val="auto"/>
              </w:rPr>
              <w:t>Enter one of the fuel codes listed in Table 8.</w:t>
            </w:r>
          </w:p>
          <w:p w:rsidR="00C51B10" w:rsidRPr="00CB6F06" w:rsidRDefault="00C51B10" w:rsidP="00C51B10">
            <w:pPr>
              <w:widowControl w:val="0"/>
              <w:rPr>
                <w:color w:val="auto"/>
              </w:rPr>
            </w:pPr>
            <w:r w:rsidRPr="00FA0B4C">
              <w:rPr>
                <w:b/>
                <w:bCs/>
                <w:color w:val="auto"/>
              </w:rPr>
              <w:t xml:space="preserve">Unit Code: </w:t>
            </w:r>
            <w:r w:rsidRPr="00CB6F06">
              <w:rPr>
                <w:color w:val="auto"/>
                <w:spacing w:val="-2"/>
                <w:szCs w:val="18"/>
              </w:rPr>
              <w:t xml:space="preserve">The nuclear unit code is </w:t>
            </w:r>
            <w:proofErr w:type="spellStart"/>
            <w:r w:rsidRPr="00CB6F06">
              <w:rPr>
                <w:color w:val="auto"/>
                <w:spacing w:val="-2"/>
                <w:szCs w:val="18"/>
              </w:rPr>
              <w:t>prepopulated</w:t>
            </w:r>
            <w:proofErr w:type="spellEnd"/>
            <w:r w:rsidRPr="00CB6F06">
              <w:rPr>
                <w:color w:val="auto"/>
                <w:spacing w:val="-2"/>
                <w:szCs w:val="18"/>
              </w:rPr>
              <w:t>.  Contact EIA if it is incorrect. All other plants ignore this field</w:t>
            </w:r>
            <w:r w:rsidRPr="00CB6F06">
              <w:rPr>
                <w:color w:val="auto"/>
              </w:rPr>
              <w:t>.</w:t>
            </w:r>
          </w:p>
          <w:p w:rsidR="00C51B10" w:rsidRDefault="00C51B10" w:rsidP="00C51B10">
            <w:pPr>
              <w:widowControl w:val="0"/>
              <w:rPr>
                <w:color w:val="auto"/>
              </w:rPr>
            </w:pPr>
            <w:r w:rsidRPr="00FA0B4C">
              <w:rPr>
                <w:b/>
                <w:bCs/>
                <w:color w:val="auto"/>
              </w:rPr>
              <w:t xml:space="preserve">Gross Generation: </w:t>
            </w:r>
            <w:r w:rsidRPr="00FA0B4C">
              <w:rPr>
                <w:color w:val="auto"/>
              </w:rPr>
              <w:t xml:space="preserve">Enter the total amount of electric energy produced by generating units and measured at the generating terminal. For each month, enter that amount in </w:t>
            </w:r>
            <w:proofErr w:type="spellStart"/>
            <w:r w:rsidRPr="00FA0B4C">
              <w:rPr>
                <w:color w:val="auto"/>
              </w:rPr>
              <w:t>MWh</w:t>
            </w:r>
            <w:proofErr w:type="spellEnd"/>
            <w:r w:rsidRPr="00FA0B4C">
              <w:rPr>
                <w:color w:val="auto"/>
              </w:rPr>
              <w:t>.</w:t>
            </w:r>
          </w:p>
          <w:p w:rsidR="00C51B10" w:rsidRPr="00325EBA" w:rsidRDefault="00C51B10" w:rsidP="00325EBA">
            <w:pPr>
              <w:rPr>
                <w:color w:val="auto"/>
                <w:kern w:val="0"/>
                <w:szCs w:val="18"/>
              </w:rPr>
            </w:pPr>
            <w:r w:rsidRPr="00FA0B4C">
              <w:rPr>
                <w:b/>
                <w:bCs/>
                <w:color w:val="auto"/>
              </w:rPr>
              <w:t xml:space="preserve">Net Generation: </w:t>
            </w:r>
            <w:r w:rsidRPr="00FA0B4C">
              <w:rPr>
                <w:color w:val="auto"/>
                <w:spacing w:val="-1"/>
                <w:szCs w:val="18"/>
              </w:rPr>
              <w:t xml:space="preserve">Enter the </w:t>
            </w:r>
            <w:proofErr w:type="spellStart"/>
            <w:r w:rsidRPr="00FA0B4C">
              <w:rPr>
                <w:color w:val="auto"/>
                <w:spacing w:val="-1"/>
                <w:szCs w:val="18"/>
              </w:rPr>
              <w:t>net</w:t>
            </w:r>
            <w:proofErr w:type="spellEnd"/>
            <w:r w:rsidRPr="00FA0B4C">
              <w:rPr>
                <w:color w:val="auto"/>
                <w:spacing w:val="-1"/>
                <w:szCs w:val="18"/>
              </w:rPr>
              <w:t xml:space="preserve"> generation (gross generation minus the parasitic station load, i.e. station use).    If the monthly station service load exceeded the monthly gross electrical generation, report negative net generation with a minus sign.  Do not use parentheses. For each month, enter that amount in </w:t>
            </w:r>
            <w:proofErr w:type="spellStart"/>
            <w:r w:rsidRPr="00FA0B4C">
              <w:rPr>
                <w:color w:val="auto"/>
                <w:spacing w:val="-1"/>
                <w:szCs w:val="18"/>
              </w:rPr>
              <w:t>MWh</w:t>
            </w:r>
            <w:proofErr w:type="spellEnd"/>
            <w:r w:rsidRPr="00FA0B4C">
              <w:rPr>
                <w:color w:val="auto"/>
                <w:spacing w:val="-1"/>
                <w:szCs w:val="18"/>
              </w:rPr>
              <w:t xml:space="preserve">.   Combined heat and power plants in the industrial and commercial sectors may choose to leave net generation blank in cases where net generation cannot be determined. Please note that net generation is not defined as electric power sold to the grid (net of direct use), but as gross minus station use.  If station use is not separable from direct use at combined heat and power plants, report only gross generation and </w:t>
            </w:r>
            <w:r w:rsidRPr="00FA0B4C">
              <w:rPr>
                <w:color w:val="auto"/>
                <w:spacing w:val="-1"/>
                <w:szCs w:val="18"/>
              </w:rPr>
              <w:lastRenderedPageBreak/>
              <w:t>leave net generation blank</w:t>
            </w:r>
            <w:r w:rsidRPr="00FA0B4C">
              <w:rPr>
                <w:color w:val="auto"/>
              </w:rPr>
              <w:t>.</w:t>
            </w:r>
          </w:p>
        </w:tc>
      </w:tr>
      <w:tr w:rsidR="00E07465" w:rsidRPr="00953A38" w:rsidTr="00631825">
        <w:trPr>
          <w:trHeight w:val="556"/>
        </w:trPr>
        <w:tc>
          <w:tcPr>
            <w:tcW w:w="2173" w:type="dxa"/>
            <w:shd w:val="clear" w:color="auto" w:fill="auto"/>
            <w:tcMar>
              <w:top w:w="0" w:type="dxa"/>
              <w:left w:w="115" w:type="dxa"/>
              <w:bottom w:w="0" w:type="dxa"/>
              <w:right w:w="115" w:type="dxa"/>
            </w:tcMar>
          </w:tcPr>
          <w:p w:rsidR="00E07465" w:rsidRPr="00953A38" w:rsidRDefault="00E07465" w:rsidP="004717C5">
            <w:pPr>
              <w:widowControl w:val="0"/>
              <w:spacing w:before="120" w:after="120"/>
              <w:rPr>
                <w:szCs w:val="18"/>
              </w:rPr>
            </w:pPr>
          </w:p>
        </w:tc>
        <w:tc>
          <w:tcPr>
            <w:tcW w:w="8742" w:type="dxa"/>
            <w:shd w:val="clear" w:color="auto" w:fill="auto"/>
            <w:tcMar>
              <w:top w:w="0" w:type="dxa"/>
              <w:left w:w="115" w:type="dxa"/>
              <w:bottom w:w="0" w:type="dxa"/>
              <w:right w:w="115" w:type="dxa"/>
            </w:tcMar>
          </w:tcPr>
          <w:p w:rsidR="00E07465" w:rsidRPr="00FA0B4C" w:rsidRDefault="00E07465" w:rsidP="00C549BA">
            <w:pPr>
              <w:pStyle w:val="Heading6"/>
              <w:tabs>
                <w:tab w:val="left" w:pos="840"/>
                <w:tab w:val="center" w:pos="4256"/>
              </w:tabs>
              <w:spacing w:after="240" w:line="274" w:lineRule="auto"/>
              <w:jc w:val="center"/>
              <w:rPr>
                <w:rFonts w:ascii="Arial" w:hAnsi="Arial" w:cs="Arial"/>
                <w:bCs w:val="0"/>
                <w:color w:val="auto"/>
                <w:sz w:val="18"/>
                <w:szCs w:val="18"/>
              </w:rPr>
            </w:pPr>
            <w:proofErr w:type="gramStart"/>
            <w:r w:rsidRPr="00FA0B4C">
              <w:rPr>
                <w:rFonts w:ascii="Arial" w:hAnsi="Arial" w:cs="Arial"/>
                <w:bCs w:val="0"/>
                <w:color w:val="auto"/>
                <w:sz w:val="18"/>
                <w:szCs w:val="18"/>
              </w:rPr>
              <w:t>SCHEDULE 6.</w:t>
            </w:r>
            <w:proofErr w:type="gramEnd"/>
            <w:r w:rsidRPr="00FA0B4C">
              <w:rPr>
                <w:rFonts w:ascii="Arial" w:hAnsi="Arial" w:cs="Arial"/>
                <w:bCs w:val="0"/>
                <w:color w:val="auto"/>
                <w:sz w:val="18"/>
                <w:szCs w:val="18"/>
              </w:rPr>
              <w:t xml:space="preserve"> NONUTILITY ANNUAL SOURCE </w:t>
            </w:r>
            <w:smartTag w:uri="urn:schemas-microsoft-com:office:smarttags" w:element="stockticker">
              <w:r w:rsidRPr="00FA0B4C">
                <w:rPr>
                  <w:rFonts w:ascii="Arial" w:hAnsi="Arial" w:cs="Arial"/>
                  <w:bCs w:val="0"/>
                  <w:color w:val="auto"/>
                  <w:sz w:val="18"/>
                  <w:szCs w:val="18"/>
                </w:rPr>
                <w:t>AND</w:t>
              </w:r>
            </w:smartTag>
            <w:r w:rsidRPr="00FA0B4C">
              <w:rPr>
                <w:rFonts w:ascii="Arial" w:hAnsi="Arial" w:cs="Arial"/>
                <w:bCs w:val="0"/>
                <w:color w:val="auto"/>
                <w:sz w:val="18"/>
                <w:szCs w:val="18"/>
              </w:rPr>
              <w:t xml:space="preserve"> DISPOSITION OF ELECTRICITY</w:t>
            </w:r>
          </w:p>
          <w:p w:rsidR="00E07465" w:rsidRPr="00FA0B4C" w:rsidRDefault="00E07465" w:rsidP="00FE29B1">
            <w:pPr>
              <w:widowControl w:val="0"/>
              <w:spacing w:line="273" w:lineRule="auto"/>
              <w:rPr>
                <w:color w:val="auto"/>
              </w:rPr>
            </w:pPr>
            <w:r w:rsidRPr="00FA0B4C">
              <w:rPr>
                <w:b/>
                <w:bCs/>
                <w:color w:val="auto"/>
              </w:rPr>
              <w:t xml:space="preserve">Required Respondents:  </w:t>
            </w:r>
            <w:r w:rsidRPr="00FA0B4C">
              <w:rPr>
                <w:color w:val="auto"/>
              </w:rPr>
              <w:t xml:space="preserve">Nonutility plants report annual calendar year data for the source and disposition of electricity.  </w:t>
            </w:r>
          </w:p>
          <w:p w:rsidR="00E07465" w:rsidRPr="00FA0B4C" w:rsidRDefault="00E07465" w:rsidP="00FE29B1">
            <w:pPr>
              <w:widowControl w:val="0"/>
              <w:numPr>
                <w:ilvl w:val="0"/>
                <w:numId w:val="3"/>
              </w:numPr>
              <w:spacing w:line="273" w:lineRule="auto"/>
              <w:ind w:left="360" w:hanging="360"/>
              <w:rPr>
                <w:color w:val="auto"/>
              </w:rPr>
            </w:pPr>
            <w:r w:rsidRPr="00FA0B4C">
              <w:rPr>
                <w:i/>
                <w:iCs/>
                <w:color w:val="auto"/>
              </w:rPr>
              <w:t xml:space="preserve">If you file the EIA-923 </w:t>
            </w:r>
            <w:r w:rsidRPr="00FA0B4C">
              <w:rPr>
                <w:i/>
                <w:iCs/>
                <w:color w:val="auto"/>
                <w:u w:val="single"/>
              </w:rPr>
              <w:t>monthly</w:t>
            </w:r>
            <w:r w:rsidRPr="00FA0B4C">
              <w:rPr>
                <w:color w:val="auto"/>
              </w:rPr>
              <w:t>,</w:t>
            </w:r>
            <w:r w:rsidRPr="00FA0B4C">
              <w:rPr>
                <w:color w:val="auto"/>
                <w:spacing w:val="-1"/>
                <w:szCs w:val="18"/>
              </w:rPr>
              <w:t xml:space="preserve"> this schedule is completed on the Form EIA-923 Supplemental Form and is filed annually</w:t>
            </w:r>
            <w:r w:rsidRPr="00FA0B4C">
              <w:rPr>
                <w:color w:val="auto"/>
              </w:rPr>
              <w:t>.</w:t>
            </w:r>
          </w:p>
          <w:p w:rsidR="00E07465" w:rsidRPr="00FA0B4C" w:rsidRDefault="00E07465" w:rsidP="00FE29B1">
            <w:pPr>
              <w:widowControl w:val="0"/>
              <w:numPr>
                <w:ilvl w:val="0"/>
                <w:numId w:val="3"/>
              </w:numPr>
              <w:spacing w:line="273" w:lineRule="auto"/>
              <w:ind w:left="360" w:hanging="360"/>
              <w:rPr>
                <w:color w:val="auto"/>
              </w:rPr>
            </w:pPr>
            <w:r w:rsidRPr="00FA0B4C">
              <w:rPr>
                <w:i/>
                <w:iCs/>
                <w:color w:val="auto"/>
              </w:rPr>
              <w:t xml:space="preserve">If you file the EIA-923 </w:t>
            </w:r>
            <w:r w:rsidRPr="00FA0B4C">
              <w:rPr>
                <w:i/>
                <w:iCs/>
                <w:color w:val="auto"/>
                <w:u w:val="single"/>
              </w:rPr>
              <w:t>annually</w:t>
            </w:r>
            <w:r w:rsidRPr="00FA0B4C">
              <w:rPr>
                <w:color w:val="auto"/>
              </w:rPr>
              <w:t xml:space="preserve">, </w:t>
            </w:r>
            <w:r w:rsidRPr="00FA0B4C">
              <w:rPr>
                <w:color w:val="auto"/>
                <w:spacing w:val="-2"/>
                <w:szCs w:val="18"/>
              </w:rPr>
              <w:t>this schedule is completed on the Form EIA-923 Annual</w:t>
            </w:r>
            <w:r w:rsidRPr="00FA0B4C">
              <w:rPr>
                <w:color w:val="auto"/>
              </w:rPr>
              <w:t>.</w:t>
            </w:r>
          </w:p>
          <w:p w:rsidR="00E07465" w:rsidRPr="00FA0B4C" w:rsidRDefault="00E07465" w:rsidP="00FE29B1">
            <w:pPr>
              <w:widowControl w:val="0"/>
              <w:spacing w:line="273" w:lineRule="auto"/>
              <w:rPr>
                <w:color w:val="auto"/>
              </w:rPr>
            </w:pPr>
            <w:r w:rsidRPr="00FA0B4C">
              <w:rPr>
                <w:color w:val="auto"/>
              </w:rPr>
              <w:t xml:space="preserve">Report all generation in </w:t>
            </w:r>
            <w:proofErr w:type="spellStart"/>
            <w:r w:rsidRPr="00FA0B4C">
              <w:rPr>
                <w:color w:val="auto"/>
              </w:rPr>
              <w:t>MWh</w:t>
            </w:r>
            <w:proofErr w:type="spellEnd"/>
            <w:r w:rsidRPr="00FA0B4C">
              <w:rPr>
                <w:color w:val="auto"/>
              </w:rPr>
              <w:t xml:space="preserve"> rounded to a whole number.</w:t>
            </w:r>
          </w:p>
          <w:p w:rsidR="00E07465" w:rsidRPr="00FA0B4C" w:rsidRDefault="00E07465" w:rsidP="00FE29B1">
            <w:pPr>
              <w:widowControl w:val="0"/>
              <w:spacing w:line="273" w:lineRule="auto"/>
              <w:rPr>
                <w:color w:val="auto"/>
              </w:rPr>
            </w:pPr>
            <w:r w:rsidRPr="00FA0B4C">
              <w:rPr>
                <w:b/>
                <w:bCs/>
                <w:color w:val="auto"/>
              </w:rPr>
              <w:t>Source of Electricity</w:t>
            </w:r>
          </w:p>
          <w:p w:rsidR="00E07465" w:rsidRPr="00FA0B4C" w:rsidRDefault="00E07465" w:rsidP="00FE29B1">
            <w:pPr>
              <w:widowControl w:val="0"/>
              <w:numPr>
                <w:ilvl w:val="0"/>
                <w:numId w:val="18"/>
              </w:numPr>
              <w:spacing w:line="273" w:lineRule="auto"/>
              <w:ind w:left="360" w:hanging="360"/>
              <w:rPr>
                <w:b/>
                <w:bCs/>
                <w:color w:val="auto"/>
              </w:rPr>
            </w:pPr>
            <w:r w:rsidRPr="00FA0B4C">
              <w:rPr>
                <w:b/>
                <w:bCs/>
                <w:color w:val="auto"/>
              </w:rPr>
              <w:t>Gross Generation (Annual):</w:t>
            </w:r>
            <w:r w:rsidRPr="00FA0B4C">
              <w:rPr>
                <w:color w:val="auto"/>
              </w:rPr>
              <w:t xml:space="preserve">  Report the total gross generation from all prime movers at the plant.  </w:t>
            </w:r>
            <w:r w:rsidRPr="00FA0B4C">
              <w:rPr>
                <w:color w:val="auto"/>
                <w:spacing w:val="-2"/>
                <w:szCs w:val="18"/>
              </w:rPr>
              <w:t>Note that for monthly respondents this should equal the sum of the gross generation reported each month on Schedules 5A, 5B, and 5C.</w:t>
            </w:r>
          </w:p>
          <w:p w:rsidR="00E07465" w:rsidRPr="00FA0B4C" w:rsidRDefault="00E07465" w:rsidP="00FE29B1">
            <w:pPr>
              <w:widowControl w:val="0"/>
              <w:numPr>
                <w:ilvl w:val="0"/>
                <w:numId w:val="18"/>
              </w:numPr>
              <w:spacing w:line="273" w:lineRule="auto"/>
              <w:ind w:left="360" w:hanging="360"/>
              <w:rPr>
                <w:color w:val="auto"/>
              </w:rPr>
            </w:pPr>
            <w:r w:rsidRPr="00FA0B4C">
              <w:rPr>
                <w:b/>
                <w:bCs/>
                <w:color w:val="auto"/>
              </w:rPr>
              <w:t>Other Incoming Electricity:</w:t>
            </w:r>
            <w:r w:rsidRPr="00FA0B4C">
              <w:rPr>
                <w:color w:val="auto"/>
              </w:rPr>
              <w:t xml:space="preserve">  Report all incoming electricity to the facility, whether from purchases, tolling agreements, transfers, exchanges, or other arrangements.</w:t>
            </w:r>
          </w:p>
          <w:p w:rsidR="00E07465" w:rsidRPr="00D847F3" w:rsidRDefault="00E07465" w:rsidP="00FE29B1">
            <w:pPr>
              <w:widowControl w:val="0"/>
              <w:numPr>
                <w:ilvl w:val="0"/>
                <w:numId w:val="18"/>
              </w:numPr>
              <w:spacing w:line="273" w:lineRule="auto"/>
              <w:ind w:left="360" w:hanging="360"/>
              <w:rPr>
                <w:bCs/>
                <w:color w:val="auto"/>
              </w:rPr>
            </w:pPr>
            <w:r w:rsidRPr="00FA0B4C">
              <w:rPr>
                <w:b/>
                <w:bCs/>
                <w:color w:val="auto"/>
              </w:rPr>
              <w:t xml:space="preserve">Total Sources:  </w:t>
            </w:r>
            <w:r w:rsidR="00083D30">
              <w:rPr>
                <w:color w:val="auto"/>
              </w:rPr>
              <w:t xml:space="preserve">The sum </w:t>
            </w:r>
            <w:r w:rsidRPr="00FA0B4C">
              <w:rPr>
                <w:color w:val="auto"/>
              </w:rPr>
              <w:t xml:space="preserve">of the </w:t>
            </w:r>
            <w:r w:rsidRPr="00D847F3">
              <w:rPr>
                <w:color w:val="auto"/>
              </w:rPr>
              <w:t>total</w:t>
            </w:r>
            <w:r w:rsidRPr="00D847F3">
              <w:rPr>
                <w:bCs/>
                <w:color w:val="auto"/>
              </w:rPr>
              <w:t xml:space="preserve"> gross electricity generated</w:t>
            </w:r>
            <w:r w:rsidRPr="00D847F3">
              <w:rPr>
                <w:color w:val="auto"/>
              </w:rPr>
              <w:t xml:space="preserve"> plus the total </w:t>
            </w:r>
            <w:r w:rsidRPr="00D847F3">
              <w:rPr>
                <w:bCs/>
                <w:color w:val="auto"/>
              </w:rPr>
              <w:t>incoming electricity</w:t>
            </w:r>
            <w:r w:rsidR="00083D30">
              <w:rPr>
                <w:bCs/>
                <w:color w:val="auto"/>
              </w:rPr>
              <w:t xml:space="preserve"> is automatically calculated and displayed</w:t>
            </w:r>
            <w:r w:rsidRPr="00D847F3">
              <w:rPr>
                <w:color w:val="auto"/>
              </w:rPr>
              <w:t xml:space="preserve">.  </w:t>
            </w:r>
            <w:r w:rsidR="00083D30">
              <w:rPr>
                <w:color w:val="auto"/>
              </w:rPr>
              <w:t xml:space="preserve">The Total Sources </w:t>
            </w:r>
            <w:r w:rsidRPr="00D847F3">
              <w:rPr>
                <w:color w:val="auto"/>
              </w:rPr>
              <w:t xml:space="preserve">must equal </w:t>
            </w:r>
            <w:r w:rsidRPr="00D847F3">
              <w:rPr>
                <w:bCs/>
                <w:color w:val="auto"/>
              </w:rPr>
              <w:t xml:space="preserve">Total Disposition </w:t>
            </w:r>
            <w:r w:rsidRPr="00D847F3">
              <w:rPr>
                <w:color w:val="auto"/>
              </w:rPr>
              <w:t>(see below)</w:t>
            </w:r>
            <w:r w:rsidR="00083D30">
              <w:rPr>
                <w:color w:val="auto"/>
              </w:rPr>
              <w:t>.</w:t>
            </w:r>
          </w:p>
          <w:p w:rsidR="00E07465" w:rsidRPr="00FA0B4C" w:rsidRDefault="00E07465" w:rsidP="00FE29B1">
            <w:pPr>
              <w:widowControl w:val="0"/>
              <w:spacing w:after="120"/>
              <w:rPr>
                <w:b/>
                <w:bCs/>
                <w:color w:val="auto"/>
                <w:szCs w:val="18"/>
              </w:rPr>
            </w:pPr>
            <w:r w:rsidRPr="00FA0B4C">
              <w:rPr>
                <w:b/>
                <w:bCs/>
                <w:color w:val="auto"/>
                <w:szCs w:val="18"/>
              </w:rPr>
              <w:t xml:space="preserve">Disposition of Electricity  </w:t>
            </w:r>
          </w:p>
          <w:p w:rsidR="00E07465" w:rsidRPr="00FA0B4C" w:rsidRDefault="00E07465" w:rsidP="00FE29B1">
            <w:pPr>
              <w:widowControl w:val="0"/>
              <w:numPr>
                <w:ilvl w:val="0"/>
                <w:numId w:val="19"/>
              </w:numPr>
              <w:spacing w:after="120"/>
              <w:rPr>
                <w:color w:val="auto"/>
                <w:szCs w:val="18"/>
              </w:rPr>
            </w:pPr>
            <w:r w:rsidRPr="00FA0B4C">
              <w:rPr>
                <w:b/>
                <w:bCs/>
                <w:color w:val="auto"/>
                <w:szCs w:val="18"/>
              </w:rPr>
              <w:t xml:space="preserve">Station Use:   </w:t>
            </w:r>
            <w:r w:rsidRPr="00FA0B4C">
              <w:rPr>
                <w:color w:val="auto"/>
                <w:szCs w:val="18"/>
              </w:rPr>
              <w:t xml:space="preserve">Station Use </w:t>
            </w:r>
            <w:r w:rsidRPr="00FA0B4C">
              <w:rPr>
                <w:color w:val="auto"/>
                <w:spacing w:val="-3"/>
                <w:szCs w:val="18"/>
              </w:rPr>
              <w:t xml:space="preserve">is electricity that is used to operate an electric generating plant, which is the </w:t>
            </w:r>
            <w:r w:rsidRPr="00FA0B4C">
              <w:rPr>
                <w:color w:val="auto"/>
                <w:spacing w:val="-3"/>
                <w:szCs w:val="18"/>
              </w:rPr>
              <w:br/>
            </w:r>
            <w:r w:rsidRPr="00FA0B4C">
              <w:rPr>
                <w:color w:val="auto"/>
                <w:spacing w:val="-1"/>
                <w:szCs w:val="18"/>
              </w:rPr>
              <w:t xml:space="preserve">electricity used in the operation and maintenance of the facility (e.g., parasitic loads from auxiliary </w:t>
            </w:r>
            <w:r w:rsidR="00DA18F8" w:rsidRPr="00FA0B4C">
              <w:rPr>
                <w:color w:val="auto"/>
                <w:spacing w:val="-1"/>
                <w:szCs w:val="18"/>
              </w:rPr>
              <w:t>equipment)</w:t>
            </w:r>
            <w:r w:rsidRPr="00FA0B4C">
              <w:rPr>
                <w:color w:val="auto"/>
                <w:spacing w:val="-1"/>
                <w:szCs w:val="18"/>
              </w:rPr>
              <w:t xml:space="preserve">, regardless of whether the electricity is produced at the plant or comes from another source.  Station use does not include any electricity converted and stored at an energy storage plant (such as electricity used for pumping at a hydroelectric pumped-storage plant), nor direct use (see </w:t>
            </w:r>
            <w:r w:rsidRPr="00FA0B4C">
              <w:rPr>
                <w:color w:val="auto"/>
                <w:spacing w:val="-2"/>
                <w:szCs w:val="18"/>
              </w:rPr>
              <w:t>below) of electricity by an industrial or commercial CHP plant</w:t>
            </w:r>
            <w:r w:rsidRPr="00FA0B4C">
              <w:rPr>
                <w:color w:val="auto"/>
                <w:szCs w:val="18"/>
              </w:rPr>
              <w:t>.</w:t>
            </w:r>
          </w:p>
          <w:p w:rsidR="00E07465" w:rsidRDefault="00E07465" w:rsidP="00FE29B1">
            <w:pPr>
              <w:widowControl w:val="0"/>
              <w:numPr>
                <w:ilvl w:val="0"/>
                <w:numId w:val="19"/>
              </w:numPr>
              <w:spacing w:after="120" w:line="240" w:lineRule="auto"/>
              <w:rPr>
                <w:color w:val="auto"/>
                <w:szCs w:val="18"/>
              </w:rPr>
            </w:pPr>
            <w:r w:rsidRPr="00FA0B4C">
              <w:rPr>
                <w:b/>
                <w:bCs/>
                <w:color w:val="auto"/>
                <w:szCs w:val="18"/>
              </w:rPr>
              <w:t>Direct Use (</w:t>
            </w:r>
            <w:r>
              <w:rPr>
                <w:b/>
                <w:bCs/>
                <w:color w:val="auto"/>
                <w:szCs w:val="18"/>
              </w:rPr>
              <w:t>Industrial and Commercial Sector</w:t>
            </w:r>
            <w:r w:rsidRPr="00FA0B4C">
              <w:rPr>
                <w:b/>
                <w:bCs/>
                <w:color w:val="auto"/>
                <w:szCs w:val="18"/>
              </w:rPr>
              <w:t xml:space="preserve"> Plants</w:t>
            </w:r>
            <w:r>
              <w:rPr>
                <w:b/>
                <w:bCs/>
                <w:color w:val="auto"/>
                <w:szCs w:val="18"/>
              </w:rPr>
              <w:t>, both CHP and non-CHP</w:t>
            </w:r>
            <w:r w:rsidRPr="00FA0B4C">
              <w:rPr>
                <w:b/>
                <w:bCs/>
                <w:color w:val="auto"/>
                <w:szCs w:val="18"/>
              </w:rPr>
              <w:t xml:space="preserve">):   </w:t>
            </w:r>
            <w:r w:rsidRPr="00FA0B4C">
              <w:rPr>
                <w:color w:val="auto"/>
                <w:szCs w:val="18"/>
              </w:rPr>
              <w:t>Report the amount of electricity generated by the plant and consumed onsite for processes such as manufacturing, district heating/cooling, and uses other than power plant station use.  (</w:t>
            </w:r>
            <w:r>
              <w:rPr>
                <w:color w:val="auto"/>
                <w:szCs w:val="18"/>
              </w:rPr>
              <w:t>P</w:t>
            </w:r>
            <w:r w:rsidRPr="00FA0B4C">
              <w:rPr>
                <w:color w:val="auto"/>
                <w:szCs w:val="18"/>
              </w:rPr>
              <w:t>lants that cannot separate Station Use and Direct Use may enter zero in Station Use and the sum of Station Use and Direct Use in the Direct Use field.  Provide a comment on SCHEDULE 9. )</w:t>
            </w:r>
          </w:p>
          <w:p w:rsidR="00E07465" w:rsidRPr="00FA0B4C" w:rsidRDefault="00E07465" w:rsidP="00FE29B1">
            <w:pPr>
              <w:widowControl w:val="0"/>
              <w:numPr>
                <w:ilvl w:val="0"/>
                <w:numId w:val="19"/>
              </w:numPr>
              <w:spacing w:after="120"/>
              <w:rPr>
                <w:color w:val="auto"/>
                <w:szCs w:val="18"/>
              </w:rPr>
            </w:pPr>
            <w:r w:rsidRPr="00FA0B4C">
              <w:rPr>
                <w:b/>
                <w:bCs/>
                <w:color w:val="auto"/>
                <w:szCs w:val="18"/>
              </w:rPr>
              <w:t xml:space="preserve">Total Facility Use:  </w:t>
            </w:r>
            <w:r w:rsidR="00083D30">
              <w:rPr>
                <w:color w:val="auto"/>
                <w:szCs w:val="18"/>
              </w:rPr>
              <w:t>The</w:t>
            </w:r>
            <w:r w:rsidRPr="00FA0B4C">
              <w:rPr>
                <w:color w:val="auto"/>
                <w:szCs w:val="18"/>
              </w:rPr>
              <w:t xml:space="preserve"> sum of station use and direct use</w:t>
            </w:r>
            <w:r w:rsidR="00083D30">
              <w:rPr>
                <w:color w:val="auto"/>
                <w:szCs w:val="18"/>
              </w:rPr>
              <w:t xml:space="preserve"> is calculated and displayed</w:t>
            </w:r>
            <w:r w:rsidRPr="00FA0B4C">
              <w:rPr>
                <w:color w:val="auto"/>
                <w:szCs w:val="18"/>
              </w:rPr>
              <w:t xml:space="preserve">.  </w:t>
            </w:r>
          </w:p>
          <w:p w:rsidR="00E07465" w:rsidRPr="00FA0B4C" w:rsidRDefault="00E07465" w:rsidP="00FE29B1">
            <w:pPr>
              <w:widowControl w:val="0"/>
              <w:numPr>
                <w:ilvl w:val="0"/>
                <w:numId w:val="19"/>
              </w:numPr>
              <w:spacing w:after="120"/>
              <w:rPr>
                <w:bCs/>
                <w:color w:val="auto"/>
                <w:szCs w:val="18"/>
              </w:rPr>
            </w:pPr>
            <w:r w:rsidRPr="00FA0B4C">
              <w:rPr>
                <w:b/>
                <w:bCs/>
                <w:color w:val="auto"/>
                <w:szCs w:val="18"/>
              </w:rPr>
              <w:t xml:space="preserve">Retail Sales to Ultimate Customers:  </w:t>
            </w:r>
            <w:r w:rsidRPr="00FA0B4C">
              <w:rPr>
                <w:color w:val="auto"/>
                <w:szCs w:val="18"/>
              </w:rPr>
              <w:t xml:space="preserve">Report the amount of electricity sold directly to retail (end-use) customers (power that is not re-sold or distributed by another entity).   Include unbilled electricity provided to affiliated and non-affiliated entities, excluding power provided as part of a tolling agreement.   By entering a value in this cell, you will be required to file the Form EIA-861 “Annual Electric Power Industry Report,” for more detailed information on the nature of the retail sales. </w:t>
            </w:r>
          </w:p>
          <w:p w:rsidR="00432736" w:rsidRPr="00215AA9" w:rsidRDefault="00E07465" w:rsidP="00432736">
            <w:pPr>
              <w:widowControl w:val="0"/>
              <w:numPr>
                <w:ilvl w:val="0"/>
                <w:numId w:val="19"/>
              </w:numPr>
              <w:spacing w:after="120"/>
              <w:rPr>
                <w:color w:val="auto"/>
                <w:szCs w:val="18"/>
              </w:rPr>
            </w:pPr>
            <w:r w:rsidRPr="00215AA9">
              <w:rPr>
                <w:b/>
                <w:bCs/>
                <w:color w:val="auto"/>
                <w:szCs w:val="18"/>
              </w:rPr>
              <w:t>Sales for Resale:</w:t>
            </w:r>
            <w:r w:rsidRPr="00215AA9">
              <w:rPr>
                <w:color w:val="auto"/>
                <w:szCs w:val="18"/>
              </w:rPr>
              <w:t xml:space="preserve">  Report the amount of electricity sold for resale (wholesale sales in </w:t>
            </w:r>
            <w:proofErr w:type="spellStart"/>
            <w:r w:rsidRPr="00215AA9">
              <w:rPr>
                <w:color w:val="auto"/>
                <w:szCs w:val="18"/>
              </w:rPr>
              <w:t>MWh</w:t>
            </w:r>
            <w:proofErr w:type="spellEnd"/>
            <w:r w:rsidRPr="00215AA9">
              <w:rPr>
                <w:color w:val="auto"/>
                <w:szCs w:val="18"/>
              </w:rPr>
              <w:t xml:space="preserve">).  If data are entered for this item, you must complete SCHEDULE 7. </w:t>
            </w:r>
          </w:p>
          <w:p w:rsidR="00E07465" w:rsidRDefault="00E07465" w:rsidP="00FE29B1">
            <w:pPr>
              <w:widowControl w:val="0"/>
              <w:numPr>
                <w:ilvl w:val="0"/>
                <w:numId w:val="19"/>
              </w:numPr>
              <w:spacing w:after="120"/>
              <w:rPr>
                <w:color w:val="auto"/>
                <w:szCs w:val="18"/>
              </w:rPr>
            </w:pPr>
            <w:r w:rsidRPr="00FA0B4C">
              <w:rPr>
                <w:b/>
                <w:bCs/>
                <w:color w:val="auto"/>
                <w:szCs w:val="18"/>
              </w:rPr>
              <w:t xml:space="preserve">Other Outgoing Electricity:  </w:t>
            </w:r>
            <w:r w:rsidRPr="00FA0B4C">
              <w:rPr>
                <w:color w:val="auto"/>
                <w:szCs w:val="18"/>
              </w:rPr>
              <w:t xml:space="preserve">Report all other outgoing electricity from the facility, such as tolling agreements, transfers, and exchanges. </w:t>
            </w:r>
            <w:r w:rsidR="00083D30">
              <w:rPr>
                <w:color w:val="auto"/>
                <w:szCs w:val="18"/>
              </w:rPr>
              <w:t xml:space="preserve"> Specify the nature of Other Outgoing Electricity on Schedule 9, Comments.</w:t>
            </w:r>
          </w:p>
          <w:p w:rsidR="00E07465" w:rsidRPr="00325EBA" w:rsidRDefault="006B0AE9" w:rsidP="002E0715">
            <w:pPr>
              <w:widowControl w:val="0"/>
              <w:numPr>
                <w:ilvl w:val="0"/>
                <w:numId w:val="19"/>
              </w:numPr>
              <w:spacing w:after="120"/>
              <w:rPr>
                <w:color w:val="auto"/>
                <w:szCs w:val="18"/>
              </w:rPr>
            </w:pPr>
            <w:r w:rsidRPr="00FA0B4C">
              <w:rPr>
                <w:b/>
                <w:bCs/>
                <w:color w:val="auto"/>
                <w:szCs w:val="18"/>
              </w:rPr>
              <w:t xml:space="preserve">Total Disposition: </w:t>
            </w:r>
            <w:r w:rsidR="00554D95">
              <w:rPr>
                <w:color w:val="auto"/>
                <w:szCs w:val="18"/>
              </w:rPr>
              <w:t>T</w:t>
            </w:r>
            <w:r w:rsidRPr="00FA0B4C">
              <w:rPr>
                <w:color w:val="auto"/>
                <w:szCs w:val="18"/>
              </w:rPr>
              <w:t xml:space="preserve">he sum of station use, direct use, retail sales, sales for resale, and other </w:t>
            </w:r>
            <w:r w:rsidRPr="00FA0B4C">
              <w:rPr>
                <w:color w:val="auto"/>
                <w:szCs w:val="18"/>
              </w:rPr>
              <w:lastRenderedPageBreak/>
              <w:t>outgoing electricity</w:t>
            </w:r>
            <w:r w:rsidR="00554D95">
              <w:rPr>
                <w:color w:val="auto"/>
                <w:szCs w:val="18"/>
              </w:rPr>
              <w:t xml:space="preserve"> is automatically calculated and displayed</w:t>
            </w:r>
            <w:r w:rsidRPr="00FA0B4C">
              <w:rPr>
                <w:color w:val="auto"/>
                <w:szCs w:val="18"/>
              </w:rPr>
              <w:t xml:space="preserve">.  </w:t>
            </w:r>
            <w:r w:rsidR="00554D95">
              <w:rPr>
                <w:color w:val="auto"/>
                <w:szCs w:val="18"/>
              </w:rPr>
              <w:t xml:space="preserve"> Total Disposition </w:t>
            </w:r>
            <w:r w:rsidRPr="00FA0B4C">
              <w:rPr>
                <w:color w:val="auto"/>
                <w:szCs w:val="18"/>
              </w:rPr>
              <w:t xml:space="preserve">must equal </w:t>
            </w:r>
            <w:r w:rsidRPr="00D847F3">
              <w:rPr>
                <w:bCs/>
                <w:color w:val="auto"/>
                <w:szCs w:val="18"/>
              </w:rPr>
              <w:t>Total Sources</w:t>
            </w:r>
            <w:r w:rsidRPr="00FA0B4C">
              <w:rPr>
                <w:color w:val="auto"/>
                <w:szCs w:val="18"/>
              </w:rPr>
              <w:t xml:space="preserve"> (see above).</w:t>
            </w:r>
          </w:p>
        </w:tc>
      </w:tr>
      <w:tr w:rsidR="00E07465" w:rsidRPr="00953A38" w:rsidTr="00631825">
        <w:trPr>
          <w:trHeight w:val="1591"/>
        </w:trPr>
        <w:tc>
          <w:tcPr>
            <w:tcW w:w="2173" w:type="dxa"/>
            <w:shd w:val="clear" w:color="auto" w:fill="auto"/>
            <w:tcMar>
              <w:top w:w="0" w:type="dxa"/>
              <w:left w:w="115" w:type="dxa"/>
              <w:bottom w:w="0" w:type="dxa"/>
              <w:right w:w="115" w:type="dxa"/>
            </w:tcMar>
          </w:tcPr>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szCs w:val="18"/>
              </w:rPr>
            </w:pPr>
          </w:p>
          <w:p w:rsidR="00E07465" w:rsidRPr="00953A38" w:rsidRDefault="00E07465" w:rsidP="004717C5">
            <w:pPr>
              <w:widowControl w:val="0"/>
              <w:spacing w:before="120" w:after="120"/>
              <w:rPr>
                <w:b/>
                <w:szCs w:val="18"/>
              </w:rPr>
            </w:pPr>
          </w:p>
          <w:p w:rsidR="00E07465" w:rsidRPr="00953A38" w:rsidRDefault="00E07465" w:rsidP="004717C5">
            <w:pPr>
              <w:widowControl w:val="0"/>
              <w:spacing w:before="120" w:after="120"/>
              <w:rPr>
                <w:b/>
                <w:szCs w:val="18"/>
              </w:rPr>
            </w:pPr>
          </w:p>
          <w:p w:rsidR="00E07465" w:rsidRPr="00953A38" w:rsidRDefault="001178D7" w:rsidP="004717C5">
            <w:pPr>
              <w:widowControl w:val="0"/>
              <w:spacing w:before="120" w:after="120"/>
              <w:rPr>
                <w:szCs w:val="18"/>
              </w:rPr>
            </w:pPr>
            <w:r>
              <w:rPr>
                <w:noProof/>
                <w:szCs w:val="18"/>
              </w:rPr>
              <w:pict>
                <v:line id="_x0000_s1058" style="position:absolute;z-index:251658752" from="-6.5pt,510.2pt" to="540pt,510.2pt"/>
              </w:pict>
            </w:r>
          </w:p>
        </w:tc>
        <w:tc>
          <w:tcPr>
            <w:tcW w:w="8742" w:type="dxa"/>
            <w:shd w:val="clear" w:color="auto" w:fill="auto"/>
            <w:tcMar>
              <w:top w:w="0" w:type="dxa"/>
              <w:left w:w="115" w:type="dxa"/>
              <w:bottom w:w="0" w:type="dxa"/>
              <w:right w:w="115" w:type="dxa"/>
            </w:tcMar>
          </w:tcPr>
          <w:p w:rsidR="00E07465" w:rsidRPr="00FA0B4C" w:rsidRDefault="00E07465" w:rsidP="00DA7E31">
            <w:pPr>
              <w:widowControl w:val="0"/>
              <w:spacing w:before="240" w:after="240" w:line="240" w:lineRule="auto"/>
              <w:jc w:val="center"/>
              <w:rPr>
                <w:b/>
                <w:bCs/>
                <w:color w:val="auto"/>
                <w:szCs w:val="18"/>
              </w:rPr>
            </w:pPr>
            <w:r w:rsidRPr="00FA0B4C">
              <w:rPr>
                <w:b/>
                <w:bCs/>
                <w:color w:val="auto"/>
                <w:szCs w:val="18"/>
              </w:rPr>
              <w:t>SCHEDULE 7.</w:t>
            </w:r>
            <w:r>
              <w:rPr>
                <w:b/>
                <w:bCs/>
                <w:color w:val="auto"/>
                <w:szCs w:val="18"/>
              </w:rPr>
              <w:t xml:space="preserve"> </w:t>
            </w:r>
            <w:r w:rsidRPr="00FA0B4C">
              <w:rPr>
                <w:b/>
                <w:bCs/>
                <w:color w:val="auto"/>
                <w:szCs w:val="18"/>
              </w:rPr>
              <w:t>ANNUAL REVENUES FROM SALES FOR RESALE</w:t>
            </w:r>
          </w:p>
          <w:p w:rsidR="00E07465" w:rsidRPr="00FA0B4C" w:rsidRDefault="00E07465" w:rsidP="00DA7E31">
            <w:pPr>
              <w:pStyle w:val="BodyTextIndent2"/>
              <w:spacing w:line="240" w:lineRule="auto"/>
              <w:ind w:left="0"/>
              <w:rPr>
                <w:bCs/>
                <w:color w:val="auto"/>
                <w:szCs w:val="18"/>
              </w:rPr>
            </w:pPr>
            <w:r w:rsidRPr="00FA0B4C">
              <w:rPr>
                <w:b/>
                <w:color w:val="auto"/>
                <w:szCs w:val="18"/>
              </w:rPr>
              <w:t xml:space="preserve">Required Respondents:  </w:t>
            </w:r>
            <w:r w:rsidRPr="00FA0B4C">
              <w:rPr>
                <w:bCs/>
                <w:color w:val="auto"/>
                <w:szCs w:val="18"/>
              </w:rPr>
              <w:t>To be</w:t>
            </w:r>
            <w:r w:rsidRPr="00FA0B4C">
              <w:rPr>
                <w:color w:val="auto"/>
                <w:szCs w:val="18"/>
              </w:rPr>
              <w:t xml:space="preserve"> completed by respondents who report a positive value on SCHEDULE 6, Disposition of Electricity, Item 8, Sales for Resale.</w:t>
            </w:r>
          </w:p>
          <w:p w:rsidR="00E07465" w:rsidRPr="00486E51" w:rsidRDefault="00E07465" w:rsidP="00486E51">
            <w:pPr>
              <w:pStyle w:val="BodyTextIndent2"/>
              <w:spacing w:line="240" w:lineRule="auto"/>
              <w:ind w:left="0"/>
              <w:rPr>
                <w:color w:val="auto"/>
                <w:szCs w:val="18"/>
              </w:rPr>
            </w:pPr>
            <w:r w:rsidRPr="00FA0B4C">
              <w:rPr>
                <w:color w:val="auto"/>
                <w:szCs w:val="18"/>
              </w:rPr>
              <w:t xml:space="preserve">“Sales for Resale” is energy supplied to other electric utilities, cooperatives, municipalities, Federal and State electric agencies, </w:t>
            </w:r>
            <w:r w:rsidR="00FE5EF6">
              <w:rPr>
                <w:color w:val="auto"/>
                <w:szCs w:val="18"/>
              </w:rPr>
              <w:t xml:space="preserve">power marketers, </w:t>
            </w:r>
            <w:r w:rsidRPr="00FA0B4C">
              <w:rPr>
                <w:color w:val="auto"/>
                <w:szCs w:val="18"/>
              </w:rPr>
              <w:t xml:space="preserve">or other entities for resale to end-use consumers.  This </w:t>
            </w:r>
            <w:r>
              <w:rPr>
                <w:color w:val="auto"/>
                <w:szCs w:val="18"/>
              </w:rPr>
              <w:t>ex</w:t>
            </w:r>
            <w:r w:rsidRPr="00FA0B4C">
              <w:rPr>
                <w:color w:val="auto"/>
                <w:szCs w:val="18"/>
              </w:rPr>
              <w:t>cludes energy supplied under tolling agreements that is intended for resale to end use customers.</w:t>
            </w:r>
            <w:r>
              <w:rPr>
                <w:color w:val="auto"/>
                <w:szCs w:val="18"/>
              </w:rPr>
              <w:t xml:space="preserve">  </w:t>
            </w:r>
            <w:r w:rsidR="00D847F3">
              <w:rPr>
                <w:color w:val="auto"/>
                <w:szCs w:val="18"/>
              </w:rPr>
              <w:t xml:space="preserve">Report energy supplied under tolling agreements in “Other Outgoing Electricity.”  </w:t>
            </w:r>
            <w:r w:rsidRPr="00486E51">
              <w:rPr>
                <w:color w:val="auto"/>
                <w:szCs w:val="18"/>
              </w:rPr>
              <w:t>Report all revenue from Sales for Resale in thousand dollars to the nearest whole number.</w:t>
            </w:r>
          </w:p>
          <w:p w:rsidR="00D47BA1" w:rsidRDefault="00D47BA1" w:rsidP="00DA7E31">
            <w:pPr>
              <w:pStyle w:val="Heading6"/>
              <w:widowControl w:val="0"/>
              <w:spacing w:after="240" w:line="240" w:lineRule="auto"/>
              <w:jc w:val="center"/>
              <w:rPr>
                <w:rFonts w:ascii="Arial" w:hAnsi="Arial" w:cs="Arial"/>
                <w:bCs w:val="0"/>
                <w:color w:val="auto"/>
                <w:sz w:val="18"/>
                <w:szCs w:val="18"/>
              </w:rPr>
            </w:pPr>
          </w:p>
          <w:p w:rsidR="00D47BA1" w:rsidRDefault="00D47BA1" w:rsidP="00DA7E31">
            <w:pPr>
              <w:pStyle w:val="Heading6"/>
              <w:widowControl w:val="0"/>
              <w:spacing w:after="240" w:line="240" w:lineRule="auto"/>
              <w:jc w:val="center"/>
              <w:rPr>
                <w:rFonts w:ascii="Arial" w:hAnsi="Arial" w:cs="Arial"/>
                <w:bCs w:val="0"/>
                <w:color w:val="auto"/>
                <w:sz w:val="18"/>
                <w:szCs w:val="18"/>
              </w:rPr>
            </w:pPr>
          </w:p>
          <w:p w:rsidR="00E07465" w:rsidRPr="00FA0B4C" w:rsidRDefault="00E07465" w:rsidP="00DA7E31">
            <w:pPr>
              <w:pStyle w:val="Heading6"/>
              <w:widowControl w:val="0"/>
              <w:spacing w:after="240" w:line="240" w:lineRule="auto"/>
              <w:jc w:val="center"/>
              <w:rPr>
                <w:rFonts w:ascii="Arial" w:hAnsi="Arial" w:cs="Arial"/>
                <w:color w:val="auto"/>
                <w:sz w:val="18"/>
                <w:szCs w:val="18"/>
              </w:rPr>
            </w:pPr>
            <w:proofErr w:type="gramStart"/>
            <w:r w:rsidRPr="00FA0B4C">
              <w:rPr>
                <w:rFonts w:ascii="Arial" w:hAnsi="Arial" w:cs="Arial"/>
                <w:bCs w:val="0"/>
                <w:color w:val="auto"/>
                <w:sz w:val="18"/>
                <w:szCs w:val="18"/>
              </w:rPr>
              <w:t>SCHEDULE 8.</w:t>
            </w:r>
            <w:proofErr w:type="gramEnd"/>
            <w:r w:rsidRPr="00FA0B4C">
              <w:rPr>
                <w:rFonts w:ascii="Arial" w:hAnsi="Arial" w:cs="Arial"/>
                <w:bCs w:val="0"/>
                <w:color w:val="auto"/>
                <w:sz w:val="18"/>
                <w:szCs w:val="18"/>
              </w:rPr>
              <w:t xml:space="preserve"> ANNUAL ENVIRONMENTAL INFORMATION </w:t>
            </w:r>
          </w:p>
          <w:p w:rsidR="00E07465" w:rsidRPr="00FA0B4C" w:rsidRDefault="00E07465" w:rsidP="00DA7E31">
            <w:pPr>
              <w:spacing w:line="240" w:lineRule="auto"/>
              <w:rPr>
                <w:color w:val="auto"/>
                <w:kern w:val="0"/>
                <w:szCs w:val="18"/>
              </w:rPr>
            </w:pPr>
            <w:r w:rsidRPr="00FA0B4C">
              <w:rPr>
                <w:b/>
                <w:bCs/>
                <w:color w:val="auto"/>
                <w:szCs w:val="18"/>
              </w:rPr>
              <w:t xml:space="preserve">Required Respondents:  </w:t>
            </w:r>
            <w:r w:rsidRPr="00FA0B4C">
              <w:rPr>
                <w:color w:val="auto"/>
                <w:kern w:val="0"/>
                <w:szCs w:val="18"/>
              </w:rPr>
              <w:t>SCHEDULE 8</w:t>
            </w:r>
            <w:r w:rsidRPr="00FA0B4C">
              <w:rPr>
                <w:color w:val="auto"/>
                <w:spacing w:val="-1"/>
                <w:szCs w:val="18"/>
              </w:rPr>
              <w:t xml:space="preserve"> is filed annually and must be reported by steam-electric</w:t>
            </w:r>
            <w:r w:rsidR="00554D95">
              <w:rPr>
                <w:color w:val="auto"/>
                <w:spacing w:val="-1"/>
                <w:szCs w:val="18"/>
              </w:rPr>
              <w:t xml:space="preserve"> (thermoelectric)</w:t>
            </w:r>
            <w:r w:rsidRPr="00FA0B4C">
              <w:rPr>
                <w:color w:val="auto"/>
                <w:spacing w:val="-1"/>
                <w:szCs w:val="18"/>
              </w:rPr>
              <w:t xml:space="preserve"> power </w:t>
            </w:r>
            <w:r w:rsidR="00F208FC" w:rsidRPr="00FA0B4C">
              <w:rPr>
                <w:color w:val="auto"/>
                <w:spacing w:val="-1"/>
                <w:szCs w:val="18"/>
              </w:rPr>
              <w:t>plants</w:t>
            </w:r>
            <w:r w:rsidR="00F208FC">
              <w:rPr>
                <w:color w:val="auto"/>
                <w:spacing w:val="-1"/>
                <w:szCs w:val="18"/>
              </w:rPr>
              <w:t>,</w:t>
            </w:r>
            <w:r w:rsidR="00554D95">
              <w:rPr>
                <w:color w:val="auto"/>
                <w:spacing w:val="-1"/>
                <w:szCs w:val="18"/>
              </w:rPr>
              <w:t xml:space="preserve"> including nuclear and </w:t>
            </w:r>
            <w:r w:rsidR="007018CC">
              <w:rPr>
                <w:color w:val="auto"/>
                <w:spacing w:val="-1"/>
                <w:szCs w:val="18"/>
              </w:rPr>
              <w:t>combined-cycle</w:t>
            </w:r>
            <w:r>
              <w:rPr>
                <w:color w:val="auto"/>
                <w:spacing w:val="-1"/>
                <w:szCs w:val="18"/>
              </w:rPr>
              <w:t xml:space="preserve"> plants</w:t>
            </w:r>
            <w:r w:rsidR="00554D95">
              <w:rPr>
                <w:color w:val="auto"/>
                <w:spacing w:val="-1"/>
                <w:szCs w:val="18"/>
              </w:rPr>
              <w:t>,</w:t>
            </w:r>
            <w:r>
              <w:rPr>
                <w:color w:val="auto"/>
                <w:spacing w:val="-1"/>
                <w:szCs w:val="18"/>
              </w:rPr>
              <w:t xml:space="preserve"> </w:t>
            </w:r>
            <w:r w:rsidRPr="00FA0B4C">
              <w:rPr>
                <w:color w:val="auto"/>
                <w:spacing w:val="-1"/>
                <w:szCs w:val="18"/>
              </w:rPr>
              <w:t>with a total steam turbine capacity of 10 megawatts and above</w:t>
            </w:r>
            <w:r w:rsidRPr="00FA0B4C">
              <w:rPr>
                <w:color w:val="auto"/>
                <w:spacing w:val="-2"/>
                <w:szCs w:val="18"/>
              </w:rPr>
              <w:t xml:space="preserve">.   Parts A through F </w:t>
            </w:r>
            <w:proofErr w:type="gramStart"/>
            <w:r w:rsidRPr="00FA0B4C">
              <w:rPr>
                <w:color w:val="auto"/>
                <w:spacing w:val="-2"/>
                <w:szCs w:val="18"/>
              </w:rPr>
              <w:t>are</w:t>
            </w:r>
            <w:proofErr w:type="gramEnd"/>
            <w:r w:rsidRPr="00FA0B4C">
              <w:rPr>
                <w:color w:val="auto"/>
                <w:spacing w:val="-2"/>
                <w:szCs w:val="18"/>
              </w:rPr>
              <w:t xml:space="preserve"> required for plants 100 MW and above, and only Parts C, E and F are required for plant</w:t>
            </w:r>
            <w:r w:rsidR="00D847F3">
              <w:rPr>
                <w:color w:val="auto"/>
                <w:spacing w:val="-2"/>
                <w:szCs w:val="18"/>
              </w:rPr>
              <w:t>s</w:t>
            </w:r>
            <w:r w:rsidRPr="00FA0B4C">
              <w:rPr>
                <w:color w:val="auto"/>
                <w:spacing w:val="-2"/>
                <w:szCs w:val="18"/>
              </w:rPr>
              <w:t xml:space="preserve"> from </w:t>
            </w:r>
            <w:r w:rsidRPr="00FA0B4C">
              <w:rPr>
                <w:color w:val="auto"/>
                <w:spacing w:val="-1"/>
                <w:szCs w:val="18"/>
              </w:rPr>
              <w:t>10 megawatts to less than 100 MW</w:t>
            </w:r>
            <w:r w:rsidRPr="00FA0B4C">
              <w:rPr>
                <w:color w:val="auto"/>
                <w:kern w:val="0"/>
                <w:szCs w:val="18"/>
              </w:rPr>
              <w:t>.</w:t>
            </w:r>
          </w:p>
          <w:p w:rsidR="00E07465" w:rsidRPr="00FA0B4C" w:rsidRDefault="00E07465" w:rsidP="00DA7E31">
            <w:pPr>
              <w:widowControl w:val="0"/>
              <w:numPr>
                <w:ilvl w:val="0"/>
                <w:numId w:val="2"/>
              </w:numPr>
              <w:spacing w:line="240" w:lineRule="auto"/>
              <w:ind w:left="360" w:hanging="360"/>
              <w:rPr>
                <w:color w:val="auto"/>
              </w:rPr>
            </w:pPr>
            <w:r w:rsidRPr="00FA0B4C">
              <w:rPr>
                <w:i/>
                <w:iCs/>
                <w:color w:val="auto"/>
              </w:rPr>
              <w:t xml:space="preserve">If you file the EIA-923 </w:t>
            </w:r>
            <w:r w:rsidRPr="00FA0B4C">
              <w:rPr>
                <w:i/>
                <w:iCs/>
                <w:color w:val="auto"/>
                <w:u w:val="single"/>
              </w:rPr>
              <w:t>monthly</w:t>
            </w:r>
            <w:r w:rsidRPr="00FA0B4C">
              <w:rPr>
                <w:color w:val="auto"/>
              </w:rPr>
              <w:t>,</w:t>
            </w:r>
            <w:r w:rsidRPr="00FA0B4C">
              <w:rPr>
                <w:color w:val="auto"/>
                <w:spacing w:val="-1"/>
                <w:szCs w:val="18"/>
              </w:rPr>
              <w:t xml:space="preserve"> this schedule is completed o</w:t>
            </w:r>
            <w:r w:rsidR="00D123B2">
              <w:rPr>
                <w:color w:val="auto"/>
                <w:spacing w:val="-1"/>
                <w:szCs w:val="18"/>
              </w:rPr>
              <w:t xml:space="preserve">n the Form EIA-923 Supplemental </w:t>
            </w:r>
            <w:r w:rsidRPr="00FA0B4C">
              <w:rPr>
                <w:color w:val="auto"/>
                <w:spacing w:val="-1"/>
                <w:szCs w:val="18"/>
              </w:rPr>
              <w:t>and is filed annually</w:t>
            </w:r>
            <w:r w:rsidRPr="00FA0B4C">
              <w:rPr>
                <w:color w:val="auto"/>
              </w:rPr>
              <w:t>.</w:t>
            </w:r>
          </w:p>
          <w:p w:rsidR="00E07465" w:rsidRPr="00FA0B4C" w:rsidRDefault="00E07465" w:rsidP="00DA7E31">
            <w:pPr>
              <w:widowControl w:val="0"/>
              <w:numPr>
                <w:ilvl w:val="0"/>
                <w:numId w:val="2"/>
              </w:numPr>
              <w:spacing w:line="240" w:lineRule="auto"/>
              <w:ind w:left="360" w:hanging="360"/>
              <w:rPr>
                <w:color w:val="auto"/>
              </w:rPr>
            </w:pPr>
            <w:r w:rsidRPr="00FA0B4C">
              <w:rPr>
                <w:i/>
                <w:iCs/>
                <w:color w:val="auto"/>
              </w:rPr>
              <w:t xml:space="preserve">If you file the EIA-923 </w:t>
            </w:r>
            <w:r w:rsidRPr="00FA0B4C">
              <w:rPr>
                <w:i/>
                <w:iCs/>
                <w:color w:val="auto"/>
                <w:u w:val="single"/>
              </w:rPr>
              <w:t>annually</w:t>
            </w:r>
            <w:r w:rsidRPr="00FA0B4C">
              <w:rPr>
                <w:color w:val="auto"/>
              </w:rPr>
              <w:t xml:space="preserve">, </w:t>
            </w:r>
            <w:r w:rsidRPr="00FA0B4C">
              <w:rPr>
                <w:color w:val="auto"/>
                <w:spacing w:val="-2"/>
                <w:szCs w:val="18"/>
              </w:rPr>
              <w:t>this schedule is completed on the Form EIA-923 Annual</w:t>
            </w:r>
            <w:r w:rsidRPr="00FA0B4C">
              <w:rPr>
                <w:color w:val="auto"/>
              </w:rPr>
              <w:t>.</w:t>
            </w:r>
          </w:p>
          <w:p w:rsidR="00E07465" w:rsidRPr="00FA0B4C" w:rsidRDefault="00E07465" w:rsidP="00DA7E31">
            <w:pPr>
              <w:pStyle w:val="Heading6"/>
              <w:widowControl w:val="0"/>
              <w:spacing w:after="240" w:line="240" w:lineRule="auto"/>
              <w:jc w:val="center"/>
              <w:rPr>
                <w:rFonts w:ascii="Arial" w:hAnsi="Arial" w:cs="Arial"/>
                <w:bCs w:val="0"/>
                <w:color w:val="auto"/>
                <w:sz w:val="18"/>
                <w:szCs w:val="18"/>
              </w:rPr>
            </w:pPr>
            <w:proofErr w:type="gramStart"/>
            <w:r w:rsidRPr="00FA0B4C">
              <w:rPr>
                <w:rFonts w:ascii="Arial" w:hAnsi="Arial" w:cs="Arial"/>
                <w:bCs w:val="0"/>
                <w:color w:val="auto"/>
                <w:sz w:val="18"/>
                <w:szCs w:val="18"/>
              </w:rPr>
              <w:t>SCHEDULE 8.</w:t>
            </w:r>
            <w:proofErr w:type="gramEnd"/>
            <w:r w:rsidRPr="00FA0B4C">
              <w:rPr>
                <w:rFonts w:ascii="Arial" w:hAnsi="Arial" w:cs="Arial"/>
                <w:bCs w:val="0"/>
                <w:color w:val="auto"/>
                <w:sz w:val="18"/>
                <w:szCs w:val="18"/>
              </w:rPr>
              <w:t xml:space="preserve"> PART A. ANNUAL BYPRODUCT DISPOSITION </w:t>
            </w:r>
          </w:p>
          <w:p w:rsidR="00E07465" w:rsidRPr="00FA0B4C" w:rsidRDefault="00E07465" w:rsidP="00DA7E31">
            <w:pPr>
              <w:widowControl w:val="0"/>
              <w:numPr>
                <w:ilvl w:val="0"/>
                <w:numId w:val="7"/>
              </w:numPr>
              <w:spacing w:line="240" w:lineRule="auto"/>
              <w:rPr>
                <w:bCs/>
                <w:color w:val="auto"/>
                <w:szCs w:val="18"/>
              </w:rPr>
            </w:pPr>
            <w:r w:rsidRPr="00FA0B4C">
              <w:rPr>
                <w:bCs/>
                <w:color w:val="auto"/>
                <w:szCs w:val="18"/>
              </w:rPr>
              <w:t xml:space="preserve">If no byproduct was produced, place a check in the checkbox labeled NO BYPRODUCTS.  </w:t>
            </w:r>
          </w:p>
          <w:p w:rsidR="00E07465" w:rsidRPr="00FA0B4C" w:rsidRDefault="00E07465" w:rsidP="00DA7E31">
            <w:pPr>
              <w:widowControl w:val="0"/>
              <w:numPr>
                <w:ilvl w:val="0"/>
                <w:numId w:val="7"/>
              </w:numPr>
              <w:spacing w:line="240" w:lineRule="auto"/>
              <w:rPr>
                <w:bCs/>
                <w:color w:val="auto"/>
                <w:szCs w:val="18"/>
              </w:rPr>
            </w:pPr>
            <w:r w:rsidRPr="00FA0B4C">
              <w:rPr>
                <w:bCs/>
                <w:color w:val="auto"/>
                <w:szCs w:val="18"/>
              </w:rPr>
              <w:t xml:space="preserve">If a byproduct is disposed of at no cost, enter the quantity of the byproduct under the appropriate column and make a footnote entry on SCHEDULE 9 stating that no money was exchanged for the quantity indicated.  If there was a cost for disposal, make sure there is a corresponding entry on SCHEDULE 8, PART B, for collection and/or disposal costs.  Costs for gypsum disposal should be reported on SCHEDULE 8, PART B, column 5, under “Disposal,” with a footnote entry on SCHEDULE 9.  Entries on SCHEDULE 8, PART A, in the </w:t>
            </w:r>
            <w:r w:rsidRPr="006A0489">
              <w:rPr>
                <w:bCs/>
                <w:color w:val="auto"/>
                <w:szCs w:val="18"/>
              </w:rPr>
              <w:t>Sold</w:t>
            </w:r>
            <w:r w:rsidRPr="006A0489">
              <w:rPr>
                <w:color w:val="auto"/>
                <w:szCs w:val="18"/>
              </w:rPr>
              <w:t xml:space="preserve"> column, must be compatible with entries on SCHEDULE 8, PART B, columns 11 through 16, </w:t>
            </w:r>
            <w:r w:rsidRPr="006A0489">
              <w:rPr>
                <w:bCs/>
                <w:color w:val="auto"/>
                <w:szCs w:val="18"/>
              </w:rPr>
              <w:t>Byproduct Sales Revenue</w:t>
            </w:r>
            <w:r w:rsidRPr="006A0489">
              <w:rPr>
                <w:color w:val="auto"/>
                <w:szCs w:val="18"/>
              </w:rPr>
              <w:t>.</w:t>
            </w:r>
            <w:r w:rsidRPr="00FA0B4C">
              <w:rPr>
                <w:color w:val="auto"/>
                <w:szCs w:val="18"/>
              </w:rPr>
              <w:t xml:space="preserve">  If the byproduct was distributed in several different ways (for example, the byproduct was placed in a landfill and then later sold), report the end disposition of the byproduct and provide a comment on SCHEDULE 9 explaining all previous dispositions.</w:t>
            </w:r>
          </w:p>
          <w:p w:rsidR="00E07465" w:rsidRPr="00FA0B4C" w:rsidRDefault="00E07465" w:rsidP="00DA7E31">
            <w:pPr>
              <w:widowControl w:val="0"/>
              <w:numPr>
                <w:ilvl w:val="1"/>
                <w:numId w:val="7"/>
              </w:numPr>
              <w:tabs>
                <w:tab w:val="clear" w:pos="-720"/>
                <w:tab w:val="num" w:pos="347"/>
              </w:tabs>
              <w:spacing w:after="120" w:line="240" w:lineRule="auto"/>
              <w:ind w:left="347"/>
              <w:rPr>
                <w:bCs/>
                <w:color w:val="auto"/>
                <w:szCs w:val="18"/>
              </w:rPr>
            </w:pPr>
            <w:r w:rsidRPr="00FA0B4C">
              <w:rPr>
                <w:bCs/>
                <w:color w:val="auto"/>
                <w:szCs w:val="18"/>
              </w:rPr>
              <w:t>Do not include byproducts sold under “Used On-Site.”</w:t>
            </w:r>
          </w:p>
          <w:p w:rsidR="00E07465" w:rsidRPr="00FA0B4C" w:rsidRDefault="00E07465" w:rsidP="00DA7E31">
            <w:pPr>
              <w:widowControl w:val="0"/>
              <w:numPr>
                <w:ilvl w:val="1"/>
                <w:numId w:val="7"/>
              </w:numPr>
              <w:tabs>
                <w:tab w:val="clear" w:pos="-720"/>
                <w:tab w:val="num" w:pos="347"/>
              </w:tabs>
              <w:spacing w:after="120" w:line="240" w:lineRule="auto"/>
              <w:ind w:left="347"/>
              <w:rPr>
                <w:bCs/>
                <w:color w:val="auto"/>
                <w:szCs w:val="18"/>
              </w:rPr>
            </w:pPr>
            <w:r w:rsidRPr="00FA0B4C">
              <w:rPr>
                <w:b/>
                <w:bCs/>
                <w:color w:val="auto"/>
                <w:szCs w:val="18"/>
              </w:rPr>
              <w:t xml:space="preserve">Fly ash from standard boiler/primary particulate collection device (PCD) units </w:t>
            </w:r>
            <w:r w:rsidRPr="00FA0B4C">
              <w:rPr>
                <w:bCs/>
                <w:color w:val="auto"/>
                <w:szCs w:val="18"/>
              </w:rPr>
              <w:t>includes those with no flue gas desulfurization (FGD) system or with FGD systems located downstream of the PCD.</w:t>
            </w:r>
          </w:p>
          <w:p w:rsidR="00E07465" w:rsidRPr="00FA0B4C" w:rsidRDefault="00E07465" w:rsidP="00DA7E31">
            <w:pPr>
              <w:widowControl w:val="0"/>
              <w:numPr>
                <w:ilvl w:val="1"/>
                <w:numId w:val="7"/>
              </w:numPr>
              <w:tabs>
                <w:tab w:val="clear" w:pos="-720"/>
                <w:tab w:val="num" w:pos="347"/>
              </w:tabs>
              <w:spacing w:after="120" w:line="240" w:lineRule="auto"/>
              <w:ind w:left="347"/>
              <w:rPr>
                <w:bCs/>
                <w:color w:val="auto"/>
              </w:rPr>
            </w:pPr>
            <w:r w:rsidRPr="00FA0B4C">
              <w:rPr>
                <w:b/>
                <w:bCs/>
                <w:color w:val="auto"/>
                <w:szCs w:val="18"/>
              </w:rPr>
              <w:t xml:space="preserve">Fly ash from units with dry FGD </w:t>
            </w:r>
            <w:r w:rsidRPr="00FA0B4C">
              <w:rPr>
                <w:bCs/>
                <w:color w:val="auto"/>
                <w:szCs w:val="18"/>
              </w:rPr>
              <w:t>includes spray dryer or duct injection systems where Fly Ash and FGD byproducts are collected in the same PCD.  It does not include Fluidized Bed Combustion (</w:t>
            </w:r>
            <w:smartTag w:uri="urn:schemas-microsoft-com:office:smarttags" w:element="stockticker">
              <w:r w:rsidRPr="00FA0B4C">
                <w:rPr>
                  <w:bCs/>
                  <w:color w:val="auto"/>
                  <w:szCs w:val="18"/>
                </w:rPr>
                <w:t>FBC</w:t>
              </w:r>
            </w:smartTag>
            <w:r w:rsidRPr="00FA0B4C">
              <w:rPr>
                <w:bCs/>
                <w:color w:val="auto"/>
                <w:szCs w:val="18"/>
              </w:rPr>
              <w:t>) units.</w:t>
            </w:r>
          </w:p>
          <w:p w:rsidR="00E07465" w:rsidRPr="00FA0B4C" w:rsidRDefault="00E07465" w:rsidP="00DA7E31">
            <w:pPr>
              <w:widowControl w:val="0"/>
              <w:numPr>
                <w:ilvl w:val="1"/>
                <w:numId w:val="7"/>
              </w:numPr>
              <w:tabs>
                <w:tab w:val="clear" w:pos="-720"/>
                <w:tab w:val="num" w:pos="347"/>
                <w:tab w:val="num" w:pos="527"/>
              </w:tabs>
              <w:spacing w:after="120" w:line="240" w:lineRule="auto"/>
              <w:ind w:left="347"/>
              <w:rPr>
                <w:bCs/>
                <w:color w:val="auto"/>
                <w:szCs w:val="18"/>
              </w:rPr>
            </w:pPr>
            <w:r w:rsidRPr="00FA0B4C">
              <w:rPr>
                <w:b/>
                <w:bCs/>
                <w:color w:val="auto"/>
              </w:rPr>
              <w:t xml:space="preserve">Fly ash from </w:t>
            </w:r>
            <w:smartTag w:uri="urn:schemas-microsoft-com:office:smarttags" w:element="stockticker">
              <w:r w:rsidRPr="00FA0B4C">
                <w:rPr>
                  <w:b/>
                  <w:bCs/>
                  <w:color w:val="auto"/>
                </w:rPr>
                <w:t>FBC</w:t>
              </w:r>
            </w:smartTag>
            <w:r w:rsidRPr="00FA0B4C">
              <w:rPr>
                <w:b/>
                <w:bCs/>
                <w:color w:val="auto"/>
              </w:rPr>
              <w:t xml:space="preserve"> units </w:t>
            </w:r>
            <w:r w:rsidRPr="00FA0B4C">
              <w:rPr>
                <w:bCs/>
                <w:color w:val="auto"/>
              </w:rPr>
              <w:t>includes fly ash from fluidized bed combustion (FBC) units.</w:t>
            </w:r>
          </w:p>
          <w:p w:rsidR="00E07465" w:rsidRPr="00FA0B4C" w:rsidRDefault="00E07465" w:rsidP="00DA7E31">
            <w:pPr>
              <w:widowControl w:val="0"/>
              <w:numPr>
                <w:ilvl w:val="1"/>
                <w:numId w:val="7"/>
              </w:numPr>
              <w:tabs>
                <w:tab w:val="clear" w:pos="-720"/>
                <w:tab w:val="num" w:pos="347"/>
                <w:tab w:val="num" w:pos="527"/>
              </w:tabs>
              <w:spacing w:after="120" w:line="240" w:lineRule="auto"/>
              <w:ind w:left="347"/>
              <w:rPr>
                <w:b/>
                <w:bCs/>
                <w:color w:val="auto"/>
                <w:szCs w:val="18"/>
              </w:rPr>
            </w:pPr>
            <w:r w:rsidRPr="00FA0B4C">
              <w:rPr>
                <w:b/>
                <w:bCs/>
                <w:color w:val="auto"/>
                <w:szCs w:val="18"/>
              </w:rPr>
              <w:t xml:space="preserve">Bottom ash from standard boiler units </w:t>
            </w:r>
            <w:r w:rsidRPr="00FA0B4C">
              <w:rPr>
                <w:bCs/>
                <w:color w:val="auto"/>
                <w:szCs w:val="18"/>
              </w:rPr>
              <w:t xml:space="preserve">includes boiler slag from </w:t>
            </w:r>
            <w:proofErr w:type="spellStart"/>
            <w:r w:rsidRPr="00FA0B4C">
              <w:rPr>
                <w:bCs/>
                <w:color w:val="auto"/>
                <w:szCs w:val="18"/>
              </w:rPr>
              <w:t>slagging</w:t>
            </w:r>
            <w:proofErr w:type="spellEnd"/>
            <w:r w:rsidRPr="00FA0B4C">
              <w:rPr>
                <w:bCs/>
                <w:color w:val="auto"/>
                <w:szCs w:val="18"/>
              </w:rPr>
              <w:t xml:space="preserve"> combustors.  It does not include Bottom (Bed) Ash from </w:t>
            </w:r>
            <w:smartTag w:uri="urn:schemas-microsoft-com:office:smarttags" w:element="stockticker">
              <w:r w:rsidRPr="00FA0B4C">
                <w:rPr>
                  <w:bCs/>
                  <w:color w:val="auto"/>
                  <w:szCs w:val="18"/>
                </w:rPr>
                <w:t>FBC</w:t>
              </w:r>
            </w:smartTag>
            <w:r w:rsidRPr="00FA0B4C">
              <w:rPr>
                <w:bCs/>
                <w:color w:val="auto"/>
                <w:szCs w:val="18"/>
              </w:rPr>
              <w:t xml:space="preserve"> units or slag from coal gasification units.</w:t>
            </w:r>
          </w:p>
          <w:p w:rsidR="00E07465" w:rsidRPr="00FA0B4C" w:rsidRDefault="00E07465" w:rsidP="00DA7E31">
            <w:pPr>
              <w:widowControl w:val="0"/>
              <w:numPr>
                <w:ilvl w:val="1"/>
                <w:numId w:val="7"/>
              </w:numPr>
              <w:tabs>
                <w:tab w:val="clear" w:pos="-720"/>
                <w:tab w:val="num" w:pos="347"/>
                <w:tab w:val="num" w:pos="527"/>
              </w:tabs>
              <w:spacing w:after="120" w:line="240" w:lineRule="auto"/>
              <w:ind w:left="347"/>
              <w:rPr>
                <w:b/>
                <w:bCs/>
                <w:color w:val="auto"/>
                <w:spacing w:val="-4"/>
                <w:szCs w:val="18"/>
              </w:rPr>
            </w:pPr>
            <w:r w:rsidRPr="00FA0B4C">
              <w:rPr>
                <w:b/>
                <w:bCs/>
                <w:color w:val="auto"/>
                <w:spacing w:val="-4"/>
                <w:szCs w:val="18"/>
              </w:rPr>
              <w:t xml:space="preserve">Bottom (bed) ash from </w:t>
            </w:r>
            <w:smartTag w:uri="urn:schemas-microsoft-com:office:smarttags" w:element="stockticker">
              <w:r w:rsidRPr="00FA0B4C">
                <w:rPr>
                  <w:b/>
                  <w:bCs/>
                  <w:color w:val="auto"/>
                  <w:spacing w:val="-4"/>
                  <w:szCs w:val="18"/>
                </w:rPr>
                <w:t>FBC</w:t>
              </w:r>
            </w:smartTag>
            <w:r w:rsidRPr="00FA0B4C">
              <w:rPr>
                <w:b/>
                <w:bCs/>
                <w:color w:val="auto"/>
                <w:spacing w:val="-4"/>
                <w:szCs w:val="18"/>
              </w:rPr>
              <w:t xml:space="preserve"> units </w:t>
            </w:r>
            <w:r w:rsidRPr="00FA0B4C">
              <w:rPr>
                <w:bCs/>
                <w:color w:val="auto"/>
                <w:spacing w:val="-4"/>
                <w:szCs w:val="18"/>
              </w:rPr>
              <w:t>includes bottom (bed) ash from fluidized bed combustion (</w:t>
            </w:r>
            <w:smartTag w:uri="urn:schemas-microsoft-com:office:smarttags" w:element="stockticker">
              <w:r w:rsidRPr="00FA0B4C">
                <w:rPr>
                  <w:bCs/>
                  <w:color w:val="auto"/>
                  <w:spacing w:val="-4"/>
                  <w:szCs w:val="18"/>
                </w:rPr>
                <w:t>FBC</w:t>
              </w:r>
            </w:smartTag>
            <w:r w:rsidRPr="00FA0B4C">
              <w:rPr>
                <w:bCs/>
                <w:color w:val="auto"/>
                <w:spacing w:val="-4"/>
                <w:szCs w:val="18"/>
              </w:rPr>
              <w:t>) units.</w:t>
            </w:r>
          </w:p>
          <w:p w:rsidR="00432736" w:rsidRPr="00215AA9" w:rsidRDefault="00E07465" w:rsidP="00432736">
            <w:pPr>
              <w:widowControl w:val="0"/>
              <w:numPr>
                <w:ilvl w:val="1"/>
                <w:numId w:val="7"/>
              </w:numPr>
              <w:tabs>
                <w:tab w:val="clear" w:pos="-720"/>
                <w:tab w:val="num" w:pos="347"/>
                <w:tab w:val="num" w:pos="527"/>
              </w:tabs>
              <w:spacing w:after="120" w:line="240" w:lineRule="auto"/>
              <w:ind w:left="347"/>
              <w:rPr>
                <w:color w:val="auto"/>
                <w:szCs w:val="18"/>
              </w:rPr>
            </w:pPr>
            <w:r w:rsidRPr="00215AA9">
              <w:rPr>
                <w:b/>
                <w:bCs/>
                <w:color w:val="auto"/>
                <w:szCs w:val="18"/>
              </w:rPr>
              <w:t xml:space="preserve">FGD Gypsum </w:t>
            </w:r>
            <w:r w:rsidRPr="00215AA9">
              <w:rPr>
                <w:bCs/>
                <w:color w:val="auto"/>
                <w:szCs w:val="18"/>
              </w:rPr>
              <w:t>is defined as byproducts that are greater than 75 percent CaS0</w:t>
            </w:r>
            <w:r w:rsidRPr="00215AA9">
              <w:rPr>
                <w:bCs/>
                <w:color w:val="auto"/>
                <w:szCs w:val="18"/>
                <w:vertAlign w:val="subscript"/>
              </w:rPr>
              <w:t>4</w:t>
            </w:r>
            <w:r w:rsidRPr="00215AA9">
              <w:rPr>
                <w:bCs/>
                <w:color w:val="auto"/>
                <w:szCs w:val="18"/>
              </w:rPr>
              <w:t>●2H</w:t>
            </w:r>
            <w:r w:rsidRPr="00215AA9">
              <w:rPr>
                <w:bCs/>
                <w:color w:val="auto"/>
                <w:szCs w:val="18"/>
                <w:vertAlign w:val="subscript"/>
              </w:rPr>
              <w:t>2</w:t>
            </w:r>
            <w:r w:rsidRPr="00215AA9">
              <w:rPr>
                <w:bCs/>
                <w:color w:val="auto"/>
                <w:szCs w:val="18"/>
              </w:rPr>
              <w:t>0 by weight.</w:t>
            </w:r>
          </w:p>
          <w:p w:rsidR="00E07465" w:rsidRPr="00DA7E31" w:rsidRDefault="00E07465" w:rsidP="00DA7E31">
            <w:pPr>
              <w:widowControl w:val="0"/>
              <w:numPr>
                <w:ilvl w:val="1"/>
                <w:numId w:val="7"/>
              </w:numPr>
              <w:tabs>
                <w:tab w:val="clear" w:pos="-720"/>
                <w:tab w:val="num" w:pos="347"/>
                <w:tab w:val="num" w:pos="527"/>
              </w:tabs>
              <w:spacing w:after="120" w:line="240" w:lineRule="auto"/>
              <w:ind w:left="347"/>
              <w:rPr>
                <w:b/>
                <w:bCs/>
                <w:color w:val="auto"/>
                <w:szCs w:val="18"/>
              </w:rPr>
            </w:pPr>
            <w:r w:rsidRPr="00FA0B4C">
              <w:rPr>
                <w:b/>
                <w:bCs/>
                <w:color w:val="auto"/>
                <w:szCs w:val="18"/>
              </w:rPr>
              <w:t xml:space="preserve">Other FGD byproducts </w:t>
            </w:r>
            <w:r w:rsidRPr="00FA0B4C">
              <w:rPr>
                <w:bCs/>
                <w:color w:val="auto"/>
                <w:szCs w:val="18"/>
              </w:rPr>
              <w:t xml:space="preserve">includes all FGD byproducts not reported in </w:t>
            </w:r>
            <w:r w:rsidRPr="00FA0B4C">
              <w:rPr>
                <w:b/>
                <w:bCs/>
                <w:color w:val="auto"/>
                <w:szCs w:val="18"/>
              </w:rPr>
              <w:t xml:space="preserve">Fly ash from units with dry </w:t>
            </w:r>
            <w:r w:rsidRPr="00FA0B4C">
              <w:rPr>
                <w:b/>
                <w:bCs/>
                <w:color w:val="auto"/>
                <w:szCs w:val="18"/>
              </w:rPr>
              <w:lastRenderedPageBreak/>
              <w:t xml:space="preserve">FGD units; Fly ash from </w:t>
            </w:r>
            <w:smartTag w:uri="urn:schemas-microsoft-com:office:smarttags" w:element="stockticker">
              <w:r w:rsidRPr="00FA0B4C">
                <w:rPr>
                  <w:b/>
                  <w:bCs/>
                  <w:color w:val="auto"/>
                  <w:szCs w:val="18"/>
                </w:rPr>
                <w:t>FBC</w:t>
              </w:r>
            </w:smartTag>
            <w:r w:rsidRPr="00FA0B4C">
              <w:rPr>
                <w:b/>
                <w:bCs/>
                <w:color w:val="auto"/>
                <w:szCs w:val="18"/>
              </w:rPr>
              <w:t xml:space="preserve"> units; Bottom ash from standard boiler units; Bottom (bed) ash from </w:t>
            </w:r>
            <w:smartTag w:uri="urn:schemas-microsoft-com:office:smarttags" w:element="stockticker">
              <w:r w:rsidRPr="00FA0B4C">
                <w:rPr>
                  <w:b/>
                  <w:bCs/>
                  <w:color w:val="auto"/>
                  <w:szCs w:val="18"/>
                </w:rPr>
                <w:t>FBC</w:t>
              </w:r>
            </w:smartTag>
            <w:r w:rsidRPr="00FA0B4C">
              <w:rPr>
                <w:b/>
                <w:bCs/>
                <w:color w:val="auto"/>
                <w:szCs w:val="18"/>
              </w:rPr>
              <w:t xml:space="preserve"> units;</w:t>
            </w:r>
            <w:r w:rsidRPr="00FA0B4C">
              <w:rPr>
                <w:color w:val="auto"/>
                <w:szCs w:val="18"/>
              </w:rPr>
              <w:t xml:space="preserve"> and </w:t>
            </w:r>
            <w:r w:rsidRPr="00FA0B4C">
              <w:rPr>
                <w:b/>
                <w:bCs/>
                <w:color w:val="auto"/>
                <w:szCs w:val="18"/>
              </w:rPr>
              <w:t>FGD gypsum</w:t>
            </w:r>
            <w:r w:rsidRPr="00FA0B4C">
              <w:rPr>
                <w:color w:val="auto"/>
                <w:szCs w:val="18"/>
              </w:rPr>
              <w:t xml:space="preserve"> along with additives used to stabilize the FGD byproducts.</w:t>
            </w:r>
          </w:p>
          <w:p w:rsidR="00E07465" w:rsidRPr="00FA0B4C" w:rsidRDefault="00E07465" w:rsidP="00DA7E31">
            <w:pPr>
              <w:widowControl w:val="0"/>
              <w:numPr>
                <w:ilvl w:val="1"/>
                <w:numId w:val="7"/>
              </w:numPr>
              <w:tabs>
                <w:tab w:val="clear" w:pos="-720"/>
                <w:tab w:val="num" w:pos="347"/>
                <w:tab w:val="num" w:pos="527"/>
              </w:tabs>
              <w:spacing w:after="120" w:line="240" w:lineRule="auto"/>
              <w:ind w:left="347"/>
              <w:rPr>
                <w:color w:val="auto"/>
                <w:szCs w:val="18"/>
              </w:rPr>
            </w:pPr>
            <w:r w:rsidRPr="00FA0B4C">
              <w:rPr>
                <w:b/>
                <w:bCs/>
                <w:color w:val="auto"/>
              </w:rPr>
              <w:t xml:space="preserve">Ash from coal gasification (IGCC) units </w:t>
            </w:r>
            <w:r w:rsidRPr="00FA0B4C">
              <w:rPr>
                <w:bCs/>
                <w:color w:val="auto"/>
              </w:rPr>
              <w:t xml:space="preserve">includes slag or solids extracted from the bottom of the </w:t>
            </w:r>
            <w:proofErr w:type="spellStart"/>
            <w:r w:rsidRPr="00FA0B4C">
              <w:rPr>
                <w:bCs/>
                <w:color w:val="auto"/>
              </w:rPr>
              <w:t>gasifier</w:t>
            </w:r>
            <w:proofErr w:type="spellEnd"/>
            <w:r w:rsidRPr="00FA0B4C">
              <w:rPr>
                <w:bCs/>
                <w:color w:val="auto"/>
              </w:rPr>
              <w:t xml:space="preserve"> as well as fly ash removed downstream of the </w:t>
            </w:r>
            <w:proofErr w:type="spellStart"/>
            <w:r w:rsidRPr="00FA0B4C">
              <w:rPr>
                <w:bCs/>
                <w:color w:val="auto"/>
              </w:rPr>
              <w:t>gasifier</w:t>
            </w:r>
            <w:proofErr w:type="spellEnd"/>
            <w:r w:rsidRPr="00FA0B4C">
              <w:rPr>
                <w:bCs/>
                <w:color w:val="auto"/>
              </w:rPr>
              <w:t>.</w:t>
            </w:r>
          </w:p>
          <w:p w:rsidR="00E07465" w:rsidRPr="00972476" w:rsidRDefault="00E07465" w:rsidP="00DA7E31">
            <w:pPr>
              <w:widowControl w:val="0"/>
              <w:numPr>
                <w:ilvl w:val="1"/>
                <w:numId w:val="7"/>
              </w:numPr>
              <w:tabs>
                <w:tab w:val="clear" w:pos="-720"/>
                <w:tab w:val="num" w:pos="347"/>
                <w:tab w:val="num" w:pos="527"/>
              </w:tabs>
              <w:spacing w:after="120" w:line="240" w:lineRule="auto"/>
              <w:ind w:left="347"/>
              <w:rPr>
                <w:color w:val="auto"/>
              </w:rPr>
            </w:pPr>
            <w:r w:rsidRPr="00FA0B4C">
              <w:rPr>
                <w:b/>
                <w:bCs/>
                <w:color w:val="auto"/>
              </w:rPr>
              <w:t xml:space="preserve">Other:  </w:t>
            </w:r>
            <w:r w:rsidRPr="00FA0B4C">
              <w:rPr>
                <w:bCs/>
                <w:color w:val="auto"/>
              </w:rPr>
              <w:t>Enter amount of other by-products. Specify the by-product on Schedule 9, Comments.</w:t>
            </w:r>
          </w:p>
          <w:p w:rsidR="00E07465" w:rsidRPr="00FA0B4C" w:rsidRDefault="00E07465" w:rsidP="00DA7E31">
            <w:pPr>
              <w:widowControl w:val="0"/>
              <w:numPr>
                <w:ilvl w:val="1"/>
                <w:numId w:val="7"/>
              </w:numPr>
              <w:tabs>
                <w:tab w:val="clear" w:pos="-720"/>
                <w:tab w:val="num" w:pos="347"/>
                <w:tab w:val="num" w:pos="527"/>
              </w:tabs>
              <w:spacing w:after="120" w:line="240" w:lineRule="auto"/>
              <w:ind w:left="347"/>
              <w:rPr>
                <w:color w:val="auto"/>
              </w:rPr>
            </w:pPr>
            <w:r w:rsidRPr="00FA0B4C">
              <w:rPr>
                <w:b/>
                <w:bCs/>
                <w:color w:val="auto"/>
              </w:rPr>
              <w:t xml:space="preserve">Steam sales </w:t>
            </w:r>
            <w:r w:rsidRPr="00FA0B4C">
              <w:rPr>
                <w:color w:val="auto"/>
              </w:rPr>
              <w:t>must be reported in million Btu (</w:t>
            </w:r>
            <w:proofErr w:type="spellStart"/>
            <w:r w:rsidRPr="00FA0B4C">
              <w:rPr>
                <w:color w:val="auto"/>
              </w:rPr>
              <w:t>MMBtu</w:t>
            </w:r>
            <w:proofErr w:type="spellEnd"/>
            <w:r w:rsidRPr="00FA0B4C">
              <w:rPr>
                <w:color w:val="auto"/>
              </w:rPr>
              <w:t>)</w:t>
            </w:r>
            <w:r w:rsidR="000A0544">
              <w:rPr>
                <w:color w:val="auto"/>
              </w:rPr>
              <w:t>.</w:t>
            </w:r>
          </w:p>
          <w:p w:rsidR="00E07465" w:rsidRDefault="00E07465" w:rsidP="00C549BA">
            <w:pPr>
              <w:pStyle w:val="Heading5"/>
              <w:widowControl w:val="0"/>
              <w:spacing w:before="240" w:after="240" w:line="271" w:lineRule="auto"/>
              <w:jc w:val="center"/>
              <w:rPr>
                <w:color w:val="auto"/>
                <w:sz w:val="18"/>
                <w:szCs w:val="18"/>
              </w:rPr>
            </w:pPr>
            <w:proofErr w:type="gramStart"/>
            <w:r w:rsidRPr="00FA0B4C">
              <w:rPr>
                <w:color w:val="auto"/>
                <w:sz w:val="18"/>
                <w:szCs w:val="18"/>
              </w:rPr>
              <w:t>SCHEDULE 8.</w:t>
            </w:r>
            <w:proofErr w:type="gramEnd"/>
            <w:r w:rsidRPr="00FA0B4C">
              <w:rPr>
                <w:color w:val="auto"/>
                <w:sz w:val="18"/>
                <w:szCs w:val="18"/>
              </w:rPr>
              <w:t xml:space="preserve"> PART B. FINANCIAL INFORMATION</w:t>
            </w:r>
            <w:r>
              <w:rPr>
                <w:color w:val="auto"/>
                <w:sz w:val="18"/>
                <w:szCs w:val="18"/>
              </w:rPr>
              <w:t xml:space="preserve"> RELATED TO COMBUSTION BYPRODUCTS</w:t>
            </w:r>
          </w:p>
          <w:p w:rsidR="00E07465" w:rsidRPr="00FA0B4C" w:rsidRDefault="00E07465" w:rsidP="00B307A9">
            <w:pPr>
              <w:widowControl w:val="0"/>
              <w:numPr>
                <w:ilvl w:val="0"/>
                <w:numId w:val="20"/>
              </w:numPr>
              <w:spacing w:after="120"/>
              <w:rPr>
                <w:bCs/>
                <w:color w:val="auto"/>
                <w:szCs w:val="18"/>
              </w:rPr>
            </w:pPr>
            <w:r w:rsidRPr="00FA0B4C">
              <w:rPr>
                <w:bCs/>
                <w:color w:val="auto"/>
                <w:szCs w:val="18"/>
              </w:rPr>
              <w:t>All entries should be reported in thousand dollars to the nearest whole number.</w:t>
            </w:r>
          </w:p>
          <w:p w:rsidR="00E07465" w:rsidRPr="00FA0B4C" w:rsidRDefault="00E07465" w:rsidP="00B307A9">
            <w:pPr>
              <w:widowControl w:val="0"/>
              <w:numPr>
                <w:ilvl w:val="0"/>
                <w:numId w:val="20"/>
              </w:numPr>
              <w:tabs>
                <w:tab w:val="num" w:pos="527"/>
              </w:tabs>
              <w:spacing w:after="120"/>
              <w:rPr>
                <w:color w:val="auto"/>
                <w:szCs w:val="18"/>
              </w:rPr>
            </w:pPr>
            <w:r w:rsidRPr="00FA0B4C">
              <w:rPr>
                <w:bCs/>
                <w:color w:val="auto"/>
                <w:szCs w:val="18"/>
              </w:rPr>
              <w:t xml:space="preserve">For all </w:t>
            </w:r>
            <w:r w:rsidRPr="00FA0B4C">
              <w:rPr>
                <w:b/>
                <w:bCs/>
                <w:color w:val="auto"/>
                <w:szCs w:val="18"/>
              </w:rPr>
              <w:t xml:space="preserve">Operation and Maintenance (O&amp;M) Expenditures </w:t>
            </w:r>
            <w:r w:rsidR="00AE1315">
              <w:rPr>
                <w:b/>
                <w:bCs/>
                <w:color w:val="auto"/>
                <w:szCs w:val="18"/>
              </w:rPr>
              <w:t>d</w:t>
            </w:r>
            <w:r w:rsidRPr="00FA0B4C">
              <w:rPr>
                <w:b/>
                <w:bCs/>
                <w:color w:val="auto"/>
                <w:szCs w:val="18"/>
              </w:rPr>
              <w:t>uring Year</w:t>
            </w:r>
            <w:r w:rsidRPr="00FA0B4C">
              <w:rPr>
                <w:color w:val="auto"/>
                <w:szCs w:val="18"/>
              </w:rPr>
              <w:t xml:space="preserve">, </w:t>
            </w:r>
            <w:r w:rsidRPr="00FA0B4C">
              <w:rPr>
                <w:bCs/>
                <w:color w:val="auto"/>
                <w:szCs w:val="18"/>
              </w:rPr>
              <w:t xml:space="preserve">costs should be provided for both collection and disposal of the indicated byproducts.  If the collection and disposal costs cannot be separated, place the total cost under </w:t>
            </w:r>
            <w:r w:rsidRPr="00FA0B4C">
              <w:rPr>
                <w:b/>
                <w:bCs/>
                <w:color w:val="auto"/>
                <w:szCs w:val="18"/>
              </w:rPr>
              <w:t>Collection</w:t>
            </w:r>
            <w:r w:rsidRPr="00FA0B4C">
              <w:rPr>
                <w:color w:val="auto"/>
                <w:szCs w:val="18"/>
              </w:rPr>
              <w:t xml:space="preserve">, and provide a comment on SCHEDULE 9 indicating that the costs cannot be separated.  All operation and maintenance expenditures should exclude depreciation </w:t>
            </w:r>
            <w:proofErr w:type="gramStart"/>
            <w:r w:rsidRPr="00FA0B4C">
              <w:rPr>
                <w:color w:val="auto"/>
                <w:szCs w:val="18"/>
              </w:rPr>
              <w:t>expense,</w:t>
            </w:r>
            <w:proofErr w:type="gramEnd"/>
            <w:r w:rsidRPr="00FA0B4C">
              <w:rPr>
                <w:color w:val="auto"/>
                <w:szCs w:val="18"/>
              </w:rPr>
              <w:t xml:space="preserve"> cost of electricity consumed, and fuel differential expense (i.e., extra costs of cleaner, thus more expensive fuel).  Include all contract and self-service pollution abatement operation and maintenance expenditures for each line item.</w:t>
            </w:r>
          </w:p>
          <w:p w:rsidR="00E07465" w:rsidRPr="00FA0B4C" w:rsidRDefault="00E07465" w:rsidP="00B307A9">
            <w:pPr>
              <w:widowControl w:val="0"/>
              <w:numPr>
                <w:ilvl w:val="0"/>
                <w:numId w:val="20"/>
              </w:numPr>
              <w:tabs>
                <w:tab w:val="num" w:pos="527"/>
              </w:tabs>
              <w:spacing w:after="120"/>
              <w:rPr>
                <w:bCs/>
                <w:color w:val="auto"/>
                <w:szCs w:val="18"/>
              </w:rPr>
            </w:pPr>
            <w:r w:rsidRPr="00FA0B4C">
              <w:rPr>
                <w:bCs/>
                <w:color w:val="auto"/>
                <w:szCs w:val="18"/>
              </w:rPr>
              <w:t xml:space="preserve">For column 1, </w:t>
            </w:r>
            <w:r w:rsidRPr="00FA0B4C">
              <w:rPr>
                <w:b/>
                <w:bCs/>
                <w:color w:val="auto"/>
                <w:szCs w:val="18"/>
              </w:rPr>
              <w:t>Fly Ash</w:t>
            </w:r>
            <w:r w:rsidRPr="00FA0B4C">
              <w:rPr>
                <w:bCs/>
                <w:color w:val="auto"/>
                <w:szCs w:val="18"/>
              </w:rPr>
              <w:t>, and column 2</w:t>
            </w:r>
            <w:r w:rsidRPr="00FA0B4C">
              <w:rPr>
                <w:b/>
                <w:bCs/>
                <w:color w:val="auto"/>
                <w:szCs w:val="18"/>
              </w:rPr>
              <w:t>, Bottom Ash</w:t>
            </w:r>
            <w:r w:rsidRPr="00FA0B4C">
              <w:rPr>
                <w:bCs/>
                <w:color w:val="auto"/>
                <w:szCs w:val="18"/>
              </w:rPr>
              <w:t>, expenditures cover all material and labor costs including equipment operation and maintenance costs (such as particulate collectors, conveyors, hoppers, etc.) associated with the collection and disposal of the byproducts.</w:t>
            </w:r>
            <w:r>
              <w:rPr>
                <w:bCs/>
                <w:color w:val="auto"/>
                <w:szCs w:val="18"/>
              </w:rPr>
              <w:t xml:space="preserve">  Record expenditures for IGCC slag or fly ash collection/disposal in Column (1) or Column (2), respectively.</w:t>
            </w:r>
          </w:p>
          <w:p w:rsidR="00E07465" w:rsidRPr="00FA0B4C" w:rsidRDefault="00E07465" w:rsidP="00B307A9">
            <w:pPr>
              <w:widowControl w:val="0"/>
              <w:numPr>
                <w:ilvl w:val="0"/>
                <w:numId w:val="20"/>
              </w:numPr>
              <w:tabs>
                <w:tab w:val="num" w:pos="527"/>
              </w:tabs>
              <w:spacing w:after="120"/>
              <w:rPr>
                <w:b/>
                <w:bCs/>
                <w:color w:val="auto"/>
                <w:szCs w:val="18"/>
              </w:rPr>
            </w:pPr>
            <w:r w:rsidRPr="00FA0B4C">
              <w:rPr>
                <w:bCs/>
                <w:color w:val="auto"/>
                <w:szCs w:val="18"/>
              </w:rPr>
              <w:t xml:space="preserve">For column 3, </w:t>
            </w:r>
            <w:r w:rsidRPr="00FA0B4C">
              <w:rPr>
                <w:b/>
                <w:bCs/>
                <w:color w:val="auto"/>
                <w:szCs w:val="18"/>
              </w:rPr>
              <w:t>Flue Gas Desulfurization</w:t>
            </w:r>
            <w:r w:rsidRPr="00FA0B4C">
              <w:rPr>
                <w:bCs/>
                <w:color w:val="auto"/>
                <w:szCs w:val="18"/>
              </w:rPr>
              <w:t xml:space="preserve">, expenditures cover all material and labor costs including equipment </w:t>
            </w:r>
            <w:r w:rsidR="00DE000F">
              <w:rPr>
                <w:bCs/>
                <w:color w:val="auto"/>
                <w:szCs w:val="18"/>
              </w:rPr>
              <w:t>O&amp;M</w:t>
            </w:r>
            <w:r w:rsidRPr="00FA0B4C">
              <w:rPr>
                <w:bCs/>
                <w:color w:val="auto"/>
                <w:szCs w:val="18"/>
              </w:rPr>
              <w:t xml:space="preserve"> costs associated with the collection and disposal of the sulfur byproduct. </w:t>
            </w:r>
          </w:p>
          <w:p w:rsidR="00E07465" w:rsidRPr="00FA0B4C" w:rsidRDefault="00E07465" w:rsidP="00B307A9">
            <w:pPr>
              <w:widowControl w:val="0"/>
              <w:numPr>
                <w:ilvl w:val="0"/>
                <w:numId w:val="20"/>
              </w:numPr>
              <w:tabs>
                <w:tab w:val="num" w:pos="527"/>
              </w:tabs>
              <w:rPr>
                <w:color w:val="auto"/>
                <w:szCs w:val="18"/>
              </w:rPr>
            </w:pPr>
            <w:r w:rsidRPr="00FA0B4C">
              <w:rPr>
                <w:bCs/>
                <w:color w:val="auto"/>
                <w:szCs w:val="18"/>
              </w:rPr>
              <w:t xml:space="preserve">For column 4, </w:t>
            </w:r>
            <w:r w:rsidRPr="00FA0B4C">
              <w:rPr>
                <w:b/>
                <w:bCs/>
                <w:color w:val="auto"/>
                <w:szCs w:val="18"/>
              </w:rPr>
              <w:t>Water Pollution Abatement</w:t>
            </w:r>
            <w:r w:rsidRPr="00FA0B4C">
              <w:rPr>
                <w:bCs/>
                <w:color w:val="auto"/>
                <w:szCs w:val="18"/>
              </w:rPr>
              <w:t>, expenditures cover all operation and maintenance costs for material and/or supplies and labor costs including equipment operation and maintenance (pumps, pipes, settling ponds, monitoring equipment, etc.), chemicals, and contracted disposal costs.  Collection costs include any expenditure incurred once the water that is used at the plant is drawn from its source.  Begin calculating expenditures at the point of the water intake.  Disposal costs include any expenditure incurred once the water that is used at the plant is discharged.  Begin calculating disposal expenditures at the water outlet (i.e., cooling costs).</w:t>
            </w:r>
          </w:p>
          <w:p w:rsidR="00E07465" w:rsidRPr="00FA0B4C" w:rsidRDefault="00E07465" w:rsidP="00B307A9">
            <w:pPr>
              <w:widowControl w:val="0"/>
              <w:numPr>
                <w:ilvl w:val="0"/>
                <w:numId w:val="20"/>
              </w:numPr>
              <w:tabs>
                <w:tab w:val="num" w:pos="527"/>
              </w:tabs>
              <w:rPr>
                <w:color w:val="auto"/>
                <w:szCs w:val="18"/>
              </w:rPr>
            </w:pPr>
            <w:r w:rsidRPr="00FA0B4C">
              <w:rPr>
                <w:bCs/>
                <w:color w:val="auto"/>
                <w:szCs w:val="18"/>
              </w:rPr>
              <w:t xml:space="preserve">For column 5, </w:t>
            </w:r>
            <w:r w:rsidRPr="00FA0B4C">
              <w:rPr>
                <w:b/>
                <w:bCs/>
                <w:color w:val="auto"/>
                <w:szCs w:val="18"/>
              </w:rPr>
              <w:t>Other Pollution Abatement</w:t>
            </w:r>
            <w:r w:rsidRPr="00FA0B4C">
              <w:rPr>
                <w:bCs/>
                <w:color w:val="auto"/>
                <w:szCs w:val="18"/>
              </w:rPr>
              <w:t xml:space="preserve">, operation and maintenance expenditures are those not allocated </w:t>
            </w:r>
            <w:proofErr w:type="gramStart"/>
            <w:r w:rsidRPr="00FA0B4C">
              <w:rPr>
                <w:bCs/>
                <w:color w:val="auto"/>
                <w:szCs w:val="18"/>
              </w:rPr>
              <w:t>to one particular expenditure</w:t>
            </w:r>
            <w:proofErr w:type="gramEnd"/>
            <w:r w:rsidRPr="00FA0B4C">
              <w:rPr>
                <w:bCs/>
                <w:color w:val="auto"/>
                <w:szCs w:val="18"/>
              </w:rPr>
              <w:t xml:space="preserve"> (e.g., expenditures to operate an environmental protection office or lab).  Include expenses for conducting environmental studies for expansion or reduction of operation.  Exclude all expenses for health, safety, employee comfort (OSHA), environmental aesthetics, research and development, taxes, fines, permits, legal fees, Superfund taxes, and contributions.  Define other pollution abatement(s) in a comment on SCHEDULE 9.</w:t>
            </w:r>
          </w:p>
          <w:p w:rsidR="00E07465" w:rsidRDefault="00E07465" w:rsidP="00B307A9">
            <w:pPr>
              <w:widowControl w:val="0"/>
              <w:numPr>
                <w:ilvl w:val="0"/>
                <w:numId w:val="20"/>
              </w:numPr>
              <w:rPr>
                <w:color w:val="auto"/>
                <w:szCs w:val="18"/>
              </w:rPr>
            </w:pPr>
            <w:r w:rsidRPr="00FA0B4C">
              <w:rPr>
                <w:bCs/>
                <w:color w:val="auto"/>
                <w:szCs w:val="18"/>
              </w:rPr>
              <w:t xml:space="preserve">For </w:t>
            </w:r>
            <w:r w:rsidRPr="00FA0B4C">
              <w:rPr>
                <w:b/>
                <w:bCs/>
                <w:color w:val="auto"/>
                <w:szCs w:val="18"/>
              </w:rPr>
              <w:t>Capital Expenditures for New Structures and Equipment during Year, Excluding Land and Interest Expense</w:t>
            </w:r>
            <w:r w:rsidRPr="00FA0B4C">
              <w:rPr>
                <w:bCs/>
                <w:color w:val="auto"/>
                <w:szCs w:val="18"/>
              </w:rPr>
              <w:t xml:space="preserve">, report all pollution abatement capital expenditures for new structures and/or equipment made during the reporting year regardless of the date they may become operational.  Columns 7, 8, 9, and 10 should not be left blank.  </w:t>
            </w:r>
            <w:r w:rsidRPr="006A0489">
              <w:rPr>
                <w:bCs/>
                <w:color w:val="auto"/>
                <w:szCs w:val="18"/>
              </w:rPr>
              <w:t>ENTER ZERO</w:t>
            </w:r>
            <w:r w:rsidRPr="00FA0B4C">
              <w:rPr>
                <w:color w:val="auto"/>
                <w:szCs w:val="18"/>
              </w:rPr>
              <w:t xml:space="preserve"> if the item is not applicable or an estimate is not available, and enter a comment in SCHEDULE 9.  Specify the nature of the expenditures for these items in a comment on SCHEDULE 9.</w:t>
            </w:r>
          </w:p>
          <w:p w:rsidR="00E07465" w:rsidRDefault="00E07465" w:rsidP="00BC33BF">
            <w:pPr>
              <w:widowControl w:val="0"/>
              <w:numPr>
                <w:ilvl w:val="0"/>
                <w:numId w:val="20"/>
              </w:numPr>
              <w:spacing w:before="240" w:after="240"/>
              <w:rPr>
                <w:bCs/>
                <w:color w:val="auto"/>
                <w:szCs w:val="18"/>
              </w:rPr>
            </w:pPr>
            <w:r w:rsidRPr="00FA0B4C">
              <w:rPr>
                <w:bCs/>
                <w:color w:val="auto"/>
                <w:szCs w:val="18"/>
              </w:rPr>
              <w:t xml:space="preserve">For column 7, </w:t>
            </w:r>
            <w:r w:rsidRPr="00FA0B4C">
              <w:rPr>
                <w:b/>
                <w:bCs/>
                <w:color w:val="auto"/>
                <w:szCs w:val="18"/>
              </w:rPr>
              <w:t>Air Pollution Abatement</w:t>
            </w:r>
            <w:r w:rsidRPr="00FA0B4C">
              <w:rPr>
                <w:bCs/>
                <w:color w:val="auto"/>
                <w:szCs w:val="18"/>
              </w:rPr>
              <w:t xml:space="preserve">, report new structures and/or equipment purchased to reduce, monitor, or eliminate airborne pollutants, including particulate matter (dust, smoke, fly ash, dirt, etc.), sulfur dioxides, nitrogen oxides, carbon monoxide, hydrocarbons, odors, and other pollutants.  Examples of air pollution abatement structures/equipment include flue gas particulate collectors, FGD units, </w:t>
            </w:r>
            <w:proofErr w:type="gramStart"/>
            <w:r w:rsidRPr="00FA0B4C">
              <w:rPr>
                <w:bCs/>
                <w:color w:val="auto"/>
                <w:szCs w:val="18"/>
              </w:rPr>
              <w:t>continuous</w:t>
            </w:r>
            <w:proofErr w:type="gramEnd"/>
            <w:r w:rsidRPr="00FA0B4C">
              <w:rPr>
                <w:bCs/>
                <w:color w:val="auto"/>
                <w:szCs w:val="18"/>
              </w:rPr>
              <w:t xml:space="preserve"> emissions monitoring equipment (CEMs), and nitrogen oxide control devices.  Specify new structures/equipment in a comment on SCHEDULE 9.  </w:t>
            </w:r>
          </w:p>
          <w:p w:rsidR="00E07465" w:rsidRDefault="00E07465" w:rsidP="00DA7E31">
            <w:pPr>
              <w:widowControl w:val="0"/>
              <w:numPr>
                <w:ilvl w:val="0"/>
                <w:numId w:val="20"/>
              </w:numPr>
              <w:spacing w:before="240" w:line="240" w:lineRule="auto"/>
              <w:rPr>
                <w:bCs/>
                <w:color w:val="auto"/>
                <w:szCs w:val="18"/>
              </w:rPr>
            </w:pPr>
            <w:r w:rsidRPr="00FA0B4C">
              <w:rPr>
                <w:bCs/>
                <w:color w:val="auto"/>
                <w:szCs w:val="18"/>
              </w:rPr>
              <w:t>For column 8,</w:t>
            </w:r>
            <w:r w:rsidRPr="00FA0B4C">
              <w:rPr>
                <w:b/>
                <w:bCs/>
                <w:color w:val="auto"/>
                <w:szCs w:val="18"/>
              </w:rPr>
              <w:t xml:space="preserve"> Water</w:t>
            </w:r>
            <w:r w:rsidRPr="00FA0B4C">
              <w:rPr>
                <w:bCs/>
                <w:color w:val="auto"/>
                <w:szCs w:val="18"/>
              </w:rPr>
              <w:t xml:space="preserve"> </w:t>
            </w:r>
            <w:r w:rsidRPr="00FA0B4C">
              <w:rPr>
                <w:b/>
                <w:bCs/>
                <w:color w:val="auto"/>
                <w:szCs w:val="18"/>
              </w:rPr>
              <w:t>Pollution Abatement</w:t>
            </w:r>
            <w:r w:rsidRPr="00FA0B4C">
              <w:rPr>
                <w:bCs/>
                <w:color w:val="auto"/>
                <w:szCs w:val="18"/>
              </w:rPr>
              <w:t xml:space="preserve">, report new structures and/or equipment purchased to </w:t>
            </w:r>
            <w:r w:rsidRPr="00FA0B4C">
              <w:rPr>
                <w:bCs/>
                <w:color w:val="auto"/>
                <w:szCs w:val="18"/>
              </w:rPr>
              <w:lastRenderedPageBreak/>
              <w:t xml:space="preserve">reduce, monitor, or eliminate waterborne pollutants, including chlorine, phosphates, acids, bases, hydrocarbons, sewage, and other pollutants.  Examples include structures/equipment used to treat thermal pollution; cooling, boiler, and cooling tower </w:t>
            </w:r>
            <w:proofErr w:type="spellStart"/>
            <w:r w:rsidRPr="00FA0B4C">
              <w:rPr>
                <w:bCs/>
                <w:color w:val="auto"/>
                <w:szCs w:val="18"/>
              </w:rPr>
              <w:t>blowdown</w:t>
            </w:r>
            <w:proofErr w:type="spellEnd"/>
            <w:r w:rsidRPr="00FA0B4C">
              <w:rPr>
                <w:bCs/>
                <w:color w:val="auto"/>
                <w:szCs w:val="18"/>
              </w:rPr>
              <w:t xml:space="preserve"> water; coal pile runoff; and fly ash waste water.  Water pollution abatement excludes expenditures for treatment of water prior to use at the plant.  Specify new structures/equipment in a comment on SCHEDULE 9.</w:t>
            </w:r>
          </w:p>
          <w:p w:rsidR="00E07465" w:rsidRPr="00FA0B4C" w:rsidRDefault="00E07465" w:rsidP="00A21648">
            <w:pPr>
              <w:widowControl w:val="0"/>
              <w:numPr>
                <w:ilvl w:val="0"/>
                <w:numId w:val="20"/>
              </w:numPr>
              <w:spacing w:before="240" w:line="240" w:lineRule="auto"/>
              <w:rPr>
                <w:bCs/>
                <w:color w:val="auto"/>
                <w:szCs w:val="18"/>
              </w:rPr>
            </w:pPr>
            <w:r w:rsidRPr="00FA0B4C">
              <w:rPr>
                <w:bCs/>
                <w:color w:val="auto"/>
                <w:szCs w:val="18"/>
              </w:rPr>
              <w:t xml:space="preserve">For column 9, </w:t>
            </w:r>
            <w:r w:rsidRPr="00FA0B4C">
              <w:rPr>
                <w:b/>
                <w:bCs/>
                <w:color w:val="auto"/>
                <w:szCs w:val="18"/>
              </w:rPr>
              <w:t>Solid/Contained Waste</w:t>
            </w:r>
            <w:r w:rsidRPr="00FA0B4C">
              <w:rPr>
                <w:bCs/>
                <w:color w:val="auto"/>
                <w:szCs w:val="18"/>
              </w:rPr>
              <w:t xml:space="preserve">, </w:t>
            </w:r>
            <w:r>
              <w:rPr>
                <w:bCs/>
                <w:color w:val="auto"/>
                <w:szCs w:val="18"/>
              </w:rPr>
              <w:t>report new structures/equipment</w:t>
            </w:r>
            <w:r w:rsidRPr="00FA0B4C">
              <w:rPr>
                <w:bCs/>
                <w:color w:val="auto"/>
                <w:szCs w:val="18"/>
              </w:rPr>
              <w:t xml:space="preserve"> purchased to collect and dispose of objectionable solids or contained liquids.  Examples include purchases of storage facilities, trucks, etc., to collect, store, and dispose of solid/contained waste.  Include equipment used for handling solid/contained waste generated as a result of air and water pollution abatement.  Specify new structures/equipment in a comment on SCHEDULE 9.</w:t>
            </w:r>
          </w:p>
          <w:p w:rsidR="00E07465" w:rsidRPr="00FA0B4C" w:rsidRDefault="00E07465" w:rsidP="00A21648">
            <w:pPr>
              <w:widowControl w:val="0"/>
              <w:numPr>
                <w:ilvl w:val="0"/>
                <w:numId w:val="20"/>
              </w:numPr>
              <w:spacing w:line="240" w:lineRule="auto"/>
              <w:rPr>
                <w:bCs/>
                <w:color w:val="auto"/>
                <w:szCs w:val="18"/>
              </w:rPr>
            </w:pPr>
            <w:r w:rsidRPr="00FA0B4C">
              <w:rPr>
                <w:bCs/>
                <w:color w:val="auto"/>
                <w:szCs w:val="18"/>
              </w:rPr>
              <w:t xml:space="preserve">For column 10, </w:t>
            </w:r>
            <w:r w:rsidRPr="00FA0B4C">
              <w:rPr>
                <w:b/>
                <w:bCs/>
                <w:color w:val="auto"/>
                <w:szCs w:val="18"/>
              </w:rPr>
              <w:t>Other Pollution Abatement</w:t>
            </w:r>
            <w:r w:rsidRPr="00FA0B4C">
              <w:rPr>
                <w:bCs/>
                <w:color w:val="auto"/>
                <w:szCs w:val="18"/>
              </w:rPr>
              <w:t>, report amortizable expenses and purchases of new structures and or equipment when such purchases are not allocated to a particular unit or item.  Examples include charges for the purchases of facilities to control hazardous waste, radiation, and noise pollution.  Exclude all equipment purchased for aesthetics purposes.  Specify new structures/equipment in a comment on SCHEDULE 9.</w:t>
            </w:r>
          </w:p>
          <w:p w:rsidR="00E07465" w:rsidRDefault="00E07465" w:rsidP="00A21648">
            <w:pPr>
              <w:widowControl w:val="0"/>
              <w:numPr>
                <w:ilvl w:val="0"/>
                <w:numId w:val="20"/>
              </w:numPr>
              <w:spacing w:line="240" w:lineRule="auto"/>
              <w:rPr>
                <w:color w:val="auto"/>
                <w:szCs w:val="18"/>
              </w:rPr>
            </w:pPr>
            <w:r w:rsidRPr="00FA0B4C">
              <w:rPr>
                <w:bCs/>
                <w:color w:val="auto"/>
                <w:szCs w:val="18"/>
              </w:rPr>
              <w:t xml:space="preserve">If </w:t>
            </w:r>
            <w:r w:rsidRPr="00FA0B4C">
              <w:rPr>
                <w:b/>
                <w:bCs/>
                <w:color w:val="auto"/>
                <w:szCs w:val="18"/>
              </w:rPr>
              <w:t xml:space="preserve">Byproduct Sales Revenue </w:t>
            </w:r>
            <w:r w:rsidR="00AE1315" w:rsidRPr="00FA0B4C">
              <w:rPr>
                <w:b/>
                <w:bCs/>
                <w:color w:val="auto"/>
                <w:szCs w:val="18"/>
              </w:rPr>
              <w:t>during</w:t>
            </w:r>
            <w:r w:rsidRPr="00FA0B4C">
              <w:rPr>
                <w:b/>
                <w:bCs/>
                <w:color w:val="auto"/>
                <w:szCs w:val="18"/>
              </w:rPr>
              <w:t xml:space="preserve"> Year </w:t>
            </w:r>
            <w:r w:rsidRPr="00FA0B4C">
              <w:rPr>
                <w:bCs/>
                <w:color w:val="auto"/>
                <w:szCs w:val="18"/>
              </w:rPr>
              <w:t xml:space="preserve">items are not applicable, </w:t>
            </w:r>
            <w:r w:rsidRPr="006A0489">
              <w:rPr>
                <w:bCs/>
                <w:color w:val="auto"/>
                <w:szCs w:val="18"/>
              </w:rPr>
              <w:t>ENTER ZERO</w:t>
            </w:r>
            <w:r w:rsidRPr="00FA0B4C">
              <w:rPr>
                <w:color w:val="auto"/>
                <w:szCs w:val="18"/>
              </w:rPr>
              <w:t xml:space="preserve"> in Total, column 16, only.  Report the revenue, if any, for each listed byproduct.  Specify “other” revenue in a comment on SCHEDULE 9.  Entries must be compatible with the entries on SCHEDULE 8, PART A, </w:t>
            </w:r>
            <w:proofErr w:type="gramStart"/>
            <w:r w:rsidRPr="00FA0B4C">
              <w:rPr>
                <w:color w:val="auto"/>
                <w:szCs w:val="18"/>
              </w:rPr>
              <w:t>“</w:t>
            </w:r>
            <w:proofErr w:type="gramEnd"/>
            <w:r w:rsidRPr="00FA0B4C">
              <w:rPr>
                <w:color w:val="auto"/>
                <w:szCs w:val="18"/>
              </w:rPr>
              <w:t>Sold” column.  If the revenue for a byproduct is less than $500, but more than zero dollars, enter a zero and enter a comment on SCHEDULE 9 with the actual dollar amount.  Revenue for gypsum should be reported on SCHEDULE 8, PART B, column 14, with a comment on SCHEDULE 9.  Report the total revenue for the sale of byproducts in column 16.  If the revenue reported was for the sale of stockpiled byproducts from previous years, make a comment on SCHEDULE 9.</w:t>
            </w:r>
          </w:p>
          <w:p w:rsidR="00D47BA1" w:rsidRPr="00FA0B4C" w:rsidRDefault="00D47BA1" w:rsidP="00D47BA1">
            <w:pPr>
              <w:widowControl w:val="0"/>
              <w:spacing w:line="240" w:lineRule="auto"/>
              <w:ind w:left="360"/>
              <w:rPr>
                <w:color w:val="auto"/>
                <w:szCs w:val="18"/>
              </w:rPr>
            </w:pPr>
          </w:p>
          <w:p w:rsidR="00E07465" w:rsidRDefault="00E07465" w:rsidP="00A21648">
            <w:pPr>
              <w:widowControl w:val="0"/>
              <w:spacing w:before="240" w:after="240" w:line="240" w:lineRule="auto"/>
              <w:jc w:val="center"/>
              <w:rPr>
                <w:b/>
                <w:bCs/>
                <w:color w:val="auto"/>
                <w:szCs w:val="18"/>
              </w:rPr>
            </w:pPr>
            <w:r w:rsidRPr="00FA0B4C">
              <w:rPr>
                <w:b/>
                <w:bCs/>
                <w:color w:val="auto"/>
                <w:szCs w:val="18"/>
              </w:rPr>
              <w:t>SCHEDULE 8. PART C. BOILER INFORMATION</w:t>
            </w:r>
            <w:r w:rsidRPr="00FA0B4C">
              <w:rPr>
                <w:b/>
                <w:bCs/>
                <w:color w:val="auto"/>
                <w:szCs w:val="18"/>
              </w:rPr>
              <w:br/>
              <w:t>NITROGEN OXIDE EMISSION CONTROLS</w:t>
            </w:r>
          </w:p>
          <w:p w:rsidR="00D47BA1" w:rsidRPr="00FA0B4C" w:rsidRDefault="00D47BA1" w:rsidP="00A21648">
            <w:pPr>
              <w:widowControl w:val="0"/>
              <w:spacing w:before="240" w:after="240" w:line="240" w:lineRule="auto"/>
              <w:jc w:val="center"/>
              <w:rPr>
                <w:b/>
                <w:bCs/>
                <w:color w:val="auto"/>
                <w:szCs w:val="18"/>
              </w:rPr>
            </w:pPr>
          </w:p>
          <w:p w:rsidR="00E07465" w:rsidRPr="00FA0B4C" w:rsidRDefault="00E07465" w:rsidP="00A21648">
            <w:pPr>
              <w:widowControl w:val="0"/>
              <w:numPr>
                <w:ilvl w:val="0"/>
                <w:numId w:val="21"/>
              </w:numPr>
              <w:spacing w:before="240" w:after="120" w:line="240" w:lineRule="auto"/>
              <w:rPr>
                <w:bCs/>
                <w:color w:val="auto"/>
                <w:szCs w:val="18"/>
              </w:rPr>
            </w:pPr>
            <w:r w:rsidRPr="00FA0B4C">
              <w:rPr>
                <w:b/>
                <w:bCs/>
                <w:color w:val="auto"/>
              </w:rPr>
              <w:t>No NO</w:t>
            </w:r>
            <w:r w:rsidRPr="00434527">
              <w:rPr>
                <w:b/>
                <w:bCs/>
                <w:color w:val="auto"/>
                <w:vertAlign w:val="subscript"/>
              </w:rPr>
              <w:t>x</w:t>
            </w:r>
            <w:r w:rsidRPr="00FA0B4C">
              <w:rPr>
                <w:b/>
                <w:bCs/>
                <w:color w:val="auto"/>
              </w:rPr>
              <w:t xml:space="preserve"> Controls:  </w:t>
            </w:r>
            <w:r w:rsidRPr="00FA0B4C">
              <w:rPr>
                <w:color w:val="auto"/>
              </w:rPr>
              <w:t>Place a check in this box if the plant has no NO</w:t>
            </w:r>
            <w:r w:rsidRPr="00434527">
              <w:rPr>
                <w:color w:val="auto"/>
                <w:vertAlign w:val="subscript"/>
              </w:rPr>
              <w:t>x</w:t>
            </w:r>
            <w:r w:rsidRPr="00FA0B4C">
              <w:rPr>
                <w:color w:val="auto"/>
              </w:rPr>
              <w:t xml:space="preserve"> control equipment</w:t>
            </w:r>
            <w:r w:rsidR="006A0489">
              <w:rPr>
                <w:color w:val="auto"/>
              </w:rPr>
              <w:t xml:space="preserve"> or processes</w:t>
            </w:r>
            <w:r w:rsidRPr="00FA0B4C">
              <w:rPr>
                <w:color w:val="auto"/>
              </w:rPr>
              <w:t>.</w:t>
            </w:r>
          </w:p>
          <w:p w:rsidR="00E07465" w:rsidRPr="00FA0B4C" w:rsidRDefault="00E07465" w:rsidP="00A21648">
            <w:pPr>
              <w:widowControl w:val="0"/>
              <w:numPr>
                <w:ilvl w:val="0"/>
                <w:numId w:val="8"/>
              </w:numPr>
              <w:tabs>
                <w:tab w:val="clear" w:pos="2520"/>
                <w:tab w:val="num" w:pos="347"/>
              </w:tabs>
              <w:spacing w:after="120" w:line="240" w:lineRule="auto"/>
              <w:ind w:left="360"/>
              <w:rPr>
                <w:color w:val="auto"/>
                <w:szCs w:val="18"/>
              </w:rPr>
            </w:pPr>
            <w:r w:rsidRPr="00FA0B4C">
              <w:rPr>
                <w:b/>
                <w:bCs/>
                <w:color w:val="auto"/>
                <w:szCs w:val="18"/>
              </w:rPr>
              <w:t xml:space="preserve">Boiler ID: </w:t>
            </w:r>
            <w:r w:rsidRPr="00FA0B4C">
              <w:rPr>
                <w:color w:val="auto"/>
                <w:szCs w:val="18"/>
              </w:rPr>
              <w:t xml:space="preserve">The boiler ID </w:t>
            </w:r>
            <w:r w:rsidRPr="00FA0B4C">
              <w:rPr>
                <w:color w:val="auto"/>
                <w:spacing w:val="-1"/>
                <w:szCs w:val="18"/>
              </w:rPr>
              <w:t>must match and correspond to the boiler ID and associated information reported on the EIA-860. The boiler I</w:t>
            </w:r>
            <w:r w:rsidR="006A0489">
              <w:rPr>
                <w:color w:val="auto"/>
                <w:spacing w:val="-1"/>
                <w:szCs w:val="18"/>
              </w:rPr>
              <w:t>D</w:t>
            </w:r>
            <w:r w:rsidRPr="00FA0B4C">
              <w:rPr>
                <w:color w:val="auto"/>
                <w:spacing w:val="-1"/>
                <w:szCs w:val="18"/>
              </w:rPr>
              <w:t xml:space="preserve"> is </w:t>
            </w:r>
            <w:proofErr w:type="spellStart"/>
            <w:r>
              <w:rPr>
                <w:color w:val="auto"/>
                <w:spacing w:val="-1"/>
                <w:szCs w:val="18"/>
              </w:rPr>
              <w:t>prepopulated</w:t>
            </w:r>
            <w:proofErr w:type="spellEnd"/>
            <w:r w:rsidRPr="00FA0B4C">
              <w:rPr>
                <w:color w:val="auto"/>
                <w:spacing w:val="-1"/>
                <w:szCs w:val="18"/>
              </w:rPr>
              <w:t xml:space="preserve"> for e-file users.  If it is not </w:t>
            </w:r>
            <w:proofErr w:type="spellStart"/>
            <w:r>
              <w:rPr>
                <w:color w:val="auto"/>
                <w:spacing w:val="-1"/>
                <w:szCs w:val="18"/>
              </w:rPr>
              <w:t>prepopulated</w:t>
            </w:r>
            <w:proofErr w:type="spellEnd"/>
            <w:r w:rsidRPr="00FA0B4C">
              <w:rPr>
                <w:color w:val="auto"/>
                <w:spacing w:val="-1"/>
                <w:szCs w:val="18"/>
              </w:rPr>
              <w:t>, choose the boiler ID from the drop down list. If the boiler ID is not on the list, contact EIA</w:t>
            </w:r>
            <w:r w:rsidRPr="00FA0B4C">
              <w:rPr>
                <w:color w:val="auto"/>
                <w:szCs w:val="18"/>
              </w:rPr>
              <w:t>.</w:t>
            </w:r>
          </w:p>
          <w:p w:rsidR="00E07465" w:rsidRPr="00FA0B4C" w:rsidRDefault="00E07465" w:rsidP="00A21648">
            <w:pPr>
              <w:widowControl w:val="0"/>
              <w:numPr>
                <w:ilvl w:val="0"/>
                <w:numId w:val="8"/>
              </w:numPr>
              <w:tabs>
                <w:tab w:val="clear" w:pos="2520"/>
                <w:tab w:val="num" w:pos="347"/>
              </w:tabs>
              <w:spacing w:after="120" w:line="240" w:lineRule="auto"/>
              <w:ind w:left="360"/>
              <w:rPr>
                <w:b/>
                <w:bCs/>
                <w:color w:val="auto"/>
                <w:szCs w:val="18"/>
              </w:rPr>
            </w:pPr>
            <w:r w:rsidRPr="00FA0B4C">
              <w:rPr>
                <w:b/>
                <w:bCs/>
                <w:color w:val="auto"/>
                <w:szCs w:val="18"/>
              </w:rPr>
              <w:t>NO</w:t>
            </w:r>
            <w:r w:rsidRPr="00434527">
              <w:rPr>
                <w:b/>
                <w:bCs/>
                <w:color w:val="auto"/>
                <w:szCs w:val="18"/>
                <w:vertAlign w:val="subscript"/>
              </w:rPr>
              <w:t>x</w:t>
            </w:r>
            <w:r w:rsidRPr="00FA0B4C">
              <w:rPr>
                <w:b/>
                <w:bCs/>
                <w:color w:val="auto"/>
                <w:szCs w:val="18"/>
              </w:rPr>
              <w:t xml:space="preserve"> Control In-Service (hours): </w:t>
            </w:r>
            <w:r w:rsidRPr="00FA0B4C">
              <w:rPr>
                <w:color w:val="auto"/>
                <w:szCs w:val="18"/>
              </w:rPr>
              <w:t>Enter the total hours the nitrogen oxide control was in service during the reporting period (to the nearest hour).</w:t>
            </w:r>
          </w:p>
          <w:p w:rsidR="00591551" w:rsidRDefault="00E07465" w:rsidP="00A21648">
            <w:pPr>
              <w:widowControl w:val="0"/>
              <w:numPr>
                <w:ilvl w:val="0"/>
                <w:numId w:val="8"/>
              </w:numPr>
              <w:tabs>
                <w:tab w:val="clear" w:pos="2520"/>
                <w:tab w:val="num" w:pos="347"/>
              </w:tabs>
              <w:spacing w:after="120" w:line="240" w:lineRule="auto"/>
              <w:ind w:left="360"/>
              <w:rPr>
                <w:color w:val="auto"/>
                <w:szCs w:val="18"/>
              </w:rPr>
            </w:pPr>
            <w:r w:rsidRPr="00FA0B4C">
              <w:rPr>
                <w:b/>
                <w:bCs/>
                <w:color w:val="auto"/>
                <w:szCs w:val="18"/>
              </w:rPr>
              <w:t>For Entire Year</w:t>
            </w:r>
            <w:r w:rsidRPr="00FA0B4C">
              <w:rPr>
                <w:color w:val="auto"/>
                <w:szCs w:val="18"/>
              </w:rPr>
              <w:t>, enter the controlled nitrogen oxide emission rate, in pounds per million Btu of the fuel, based on data from the continuous emission monitoring system (CEMS) where possible.  Where CEMS data are not available, report the controlled nitrogen oxide emission rate based on the method used to report emissions data to environmental authorities.</w:t>
            </w:r>
          </w:p>
          <w:p w:rsidR="00AC218C" w:rsidRPr="00D47BA1" w:rsidRDefault="00E07465" w:rsidP="00A21648">
            <w:pPr>
              <w:widowControl w:val="0"/>
              <w:numPr>
                <w:ilvl w:val="0"/>
                <w:numId w:val="8"/>
              </w:numPr>
              <w:tabs>
                <w:tab w:val="clear" w:pos="2520"/>
                <w:tab w:val="num" w:pos="347"/>
              </w:tabs>
              <w:spacing w:after="120" w:line="240" w:lineRule="auto"/>
              <w:ind w:left="360"/>
              <w:rPr>
                <w:b/>
                <w:bCs/>
                <w:color w:val="auto"/>
                <w:szCs w:val="18"/>
              </w:rPr>
            </w:pPr>
            <w:r w:rsidRPr="00D47BA1">
              <w:rPr>
                <w:color w:val="auto"/>
                <w:szCs w:val="18"/>
              </w:rPr>
              <w:t xml:space="preserve">For </w:t>
            </w:r>
            <w:r w:rsidRPr="00D47BA1">
              <w:rPr>
                <w:b/>
                <w:bCs/>
                <w:color w:val="auto"/>
                <w:szCs w:val="18"/>
              </w:rPr>
              <w:t>May through September Only,</w:t>
            </w:r>
            <w:r w:rsidRPr="00D47BA1">
              <w:rPr>
                <w:color w:val="auto"/>
                <w:szCs w:val="18"/>
              </w:rPr>
              <w:t xml:space="preserve"> enter the controlled nitrogen oxide emission rate, in pounds per million Btu of the fuel, based on data from CEMS where possible.  Where CEMS data are not available, report controlled nitrogen oxide rates based on the method used to report emissions data to environmental authorities.  The summer emission rate may be assumed to be equivalent to the annual emission rate where identical nitrogen oxide controls are used year round.</w:t>
            </w:r>
            <w:r w:rsidRPr="00D47BA1">
              <w:rPr>
                <w:b/>
                <w:bCs/>
                <w:color w:val="auto"/>
                <w:szCs w:val="18"/>
              </w:rPr>
              <w:t xml:space="preserve">                        </w:t>
            </w:r>
          </w:p>
          <w:p w:rsidR="00591551" w:rsidRDefault="00E07465" w:rsidP="00A21648">
            <w:pPr>
              <w:spacing w:line="240" w:lineRule="auto"/>
              <w:rPr>
                <w:b/>
                <w:bCs/>
                <w:color w:val="auto"/>
                <w:szCs w:val="18"/>
              </w:rPr>
            </w:pPr>
            <w:r>
              <w:rPr>
                <w:b/>
                <w:bCs/>
                <w:color w:val="auto"/>
                <w:szCs w:val="18"/>
              </w:rPr>
              <w:t xml:space="preserve">  </w:t>
            </w:r>
          </w:p>
          <w:p w:rsidR="00E07465" w:rsidRDefault="00E07465" w:rsidP="00591551">
            <w:pPr>
              <w:spacing w:line="240" w:lineRule="auto"/>
              <w:jc w:val="center"/>
              <w:rPr>
                <w:b/>
                <w:bCs/>
                <w:color w:val="auto"/>
                <w:szCs w:val="18"/>
              </w:rPr>
            </w:pPr>
            <w:r w:rsidRPr="009636EF">
              <w:rPr>
                <w:b/>
                <w:bCs/>
                <w:color w:val="auto"/>
                <w:szCs w:val="18"/>
              </w:rPr>
              <w:t xml:space="preserve">SCHEDULE 8. PART D. </w:t>
            </w:r>
            <w:r w:rsidR="009D226B" w:rsidRPr="00DF5EC9">
              <w:rPr>
                <w:b/>
                <w:bCs/>
                <w:color w:val="auto"/>
                <w:szCs w:val="18"/>
              </w:rPr>
              <w:t>MONTHLY</w:t>
            </w:r>
            <w:r w:rsidR="009D226B">
              <w:rPr>
                <w:b/>
                <w:bCs/>
                <w:color w:val="auto"/>
                <w:szCs w:val="18"/>
              </w:rPr>
              <w:t xml:space="preserve"> </w:t>
            </w:r>
            <w:r w:rsidRPr="009636EF">
              <w:rPr>
                <w:b/>
                <w:bCs/>
                <w:color w:val="auto"/>
                <w:szCs w:val="18"/>
              </w:rPr>
              <w:t xml:space="preserve">COOLING SYSTEM </w:t>
            </w:r>
            <w:r w:rsidR="000C12D5">
              <w:rPr>
                <w:b/>
                <w:bCs/>
                <w:color w:val="auto"/>
                <w:szCs w:val="18"/>
              </w:rPr>
              <w:t>OPERATIONS</w:t>
            </w:r>
          </w:p>
          <w:p w:rsidR="00D47BA1" w:rsidRDefault="00D47BA1" w:rsidP="00591551">
            <w:pPr>
              <w:spacing w:line="240" w:lineRule="auto"/>
              <w:jc w:val="center"/>
              <w:rPr>
                <w:b/>
                <w:bCs/>
                <w:color w:val="auto"/>
                <w:szCs w:val="18"/>
              </w:rPr>
            </w:pPr>
          </w:p>
          <w:p w:rsidR="00E07465" w:rsidRDefault="00E07465" w:rsidP="00A21648">
            <w:pPr>
              <w:spacing w:line="240" w:lineRule="auto"/>
            </w:pPr>
            <w:r>
              <w:t xml:space="preserve">NOTE: All steam-electric plants of 100 MW nameplate capacity or greater, </w:t>
            </w:r>
            <w:r w:rsidRPr="00A22CDA">
              <w:t xml:space="preserve">including </w:t>
            </w:r>
            <w:r w:rsidR="007018CC">
              <w:t>combined-cycle</w:t>
            </w:r>
            <w:r w:rsidRPr="00A22CDA">
              <w:t xml:space="preserve"> and</w:t>
            </w:r>
            <w:r>
              <w:t xml:space="preserve"> nuclear energy plants, must respond to this schedule. </w:t>
            </w:r>
            <w:r w:rsidRPr="009D226B">
              <w:rPr>
                <w:b/>
              </w:rPr>
              <w:t>A separate page must be completed for each month.</w:t>
            </w:r>
            <w:r>
              <w:t xml:space="preserve">  </w:t>
            </w:r>
          </w:p>
          <w:p w:rsidR="00E07465" w:rsidRPr="006A0489" w:rsidRDefault="00E07465" w:rsidP="00A21648">
            <w:pPr>
              <w:widowControl w:val="0"/>
              <w:numPr>
                <w:ilvl w:val="0"/>
                <w:numId w:val="9"/>
              </w:numPr>
              <w:spacing w:line="240" w:lineRule="auto"/>
              <w:rPr>
                <w:bCs/>
                <w:color w:val="auto"/>
                <w:szCs w:val="18"/>
              </w:rPr>
            </w:pPr>
            <w:r w:rsidRPr="006A0489">
              <w:rPr>
                <w:bCs/>
                <w:color w:val="auto"/>
                <w:szCs w:val="18"/>
              </w:rPr>
              <w:t>If actual data are not available, provide an estimated value.</w:t>
            </w:r>
          </w:p>
          <w:p w:rsidR="00E07465" w:rsidRPr="006A0489" w:rsidRDefault="00E07465" w:rsidP="00A21648">
            <w:pPr>
              <w:widowControl w:val="0"/>
              <w:numPr>
                <w:ilvl w:val="0"/>
                <w:numId w:val="9"/>
              </w:numPr>
              <w:tabs>
                <w:tab w:val="clear" w:pos="360"/>
                <w:tab w:val="num" w:pos="347"/>
              </w:tabs>
              <w:spacing w:line="240" w:lineRule="auto"/>
              <w:rPr>
                <w:color w:val="auto"/>
                <w:szCs w:val="18"/>
              </w:rPr>
            </w:pPr>
            <w:r w:rsidRPr="006A0489">
              <w:rPr>
                <w:bCs/>
                <w:color w:val="auto"/>
                <w:szCs w:val="18"/>
              </w:rPr>
              <w:lastRenderedPageBreak/>
              <w:t>If the source of cooling water is a well or municipal water system, do not complete the Cooling Water Temperature</w:t>
            </w:r>
            <w:r w:rsidRPr="006A0489">
              <w:rPr>
                <w:color w:val="auto"/>
                <w:szCs w:val="18"/>
              </w:rPr>
              <w:t xml:space="preserve"> sections. </w:t>
            </w:r>
          </w:p>
          <w:p w:rsidR="00E07465" w:rsidRPr="00BA1BCB" w:rsidRDefault="00E07465" w:rsidP="00774840">
            <w:pPr>
              <w:widowControl w:val="0"/>
              <w:numPr>
                <w:ilvl w:val="0"/>
                <w:numId w:val="9"/>
              </w:numPr>
              <w:spacing w:before="240" w:after="120" w:line="240" w:lineRule="auto"/>
              <w:rPr>
                <w:b/>
                <w:bCs/>
                <w:color w:val="auto"/>
                <w:szCs w:val="18"/>
              </w:rPr>
            </w:pPr>
            <w:r w:rsidRPr="00BA1BCB">
              <w:rPr>
                <w:b/>
                <w:bCs/>
                <w:color w:val="auto"/>
                <w:szCs w:val="18"/>
              </w:rPr>
              <w:t>Cooling System ID or P</w:t>
            </w:r>
            <w:r w:rsidR="006A0489">
              <w:rPr>
                <w:b/>
                <w:bCs/>
                <w:color w:val="auto"/>
                <w:szCs w:val="18"/>
              </w:rPr>
              <w:t>LANT</w:t>
            </w:r>
            <w:r w:rsidRPr="00BA1BCB">
              <w:rPr>
                <w:b/>
                <w:bCs/>
                <w:color w:val="auto"/>
                <w:szCs w:val="18"/>
              </w:rPr>
              <w:t xml:space="preserve">: </w:t>
            </w:r>
            <w:r w:rsidRPr="00BA1BCB">
              <w:rPr>
                <w:color w:val="auto"/>
                <w:szCs w:val="18"/>
              </w:rPr>
              <w:t xml:space="preserve">The cooling system ID </w:t>
            </w:r>
            <w:r w:rsidRPr="00BA1BCB">
              <w:rPr>
                <w:color w:val="auto"/>
                <w:spacing w:val="-1"/>
                <w:szCs w:val="18"/>
              </w:rPr>
              <w:t>must match and correspond to the data reported on the EIA-860</w:t>
            </w:r>
            <w:r w:rsidRPr="00BA1BCB">
              <w:rPr>
                <w:color w:val="auto"/>
                <w:spacing w:val="-2"/>
                <w:szCs w:val="18"/>
              </w:rPr>
              <w:t xml:space="preserve">.  The ID is </w:t>
            </w:r>
            <w:proofErr w:type="spellStart"/>
            <w:r w:rsidRPr="00BA1BCB">
              <w:rPr>
                <w:color w:val="auto"/>
                <w:spacing w:val="-2"/>
                <w:szCs w:val="18"/>
              </w:rPr>
              <w:t>prepopulated</w:t>
            </w:r>
            <w:proofErr w:type="spellEnd"/>
            <w:r w:rsidRPr="00BA1BCB">
              <w:rPr>
                <w:color w:val="auto"/>
                <w:spacing w:val="-2"/>
                <w:szCs w:val="18"/>
              </w:rPr>
              <w:t xml:space="preserve"> for e-file users.    If the ID is not </w:t>
            </w:r>
            <w:proofErr w:type="spellStart"/>
            <w:r w:rsidRPr="00BA1BCB">
              <w:rPr>
                <w:color w:val="auto"/>
                <w:spacing w:val="-2"/>
                <w:szCs w:val="18"/>
              </w:rPr>
              <w:t>prepopulated</w:t>
            </w:r>
            <w:proofErr w:type="spellEnd"/>
            <w:r w:rsidR="000C12D5">
              <w:rPr>
                <w:color w:val="auto"/>
                <w:spacing w:val="-2"/>
                <w:szCs w:val="18"/>
              </w:rPr>
              <w:t xml:space="preserve">, </w:t>
            </w:r>
            <w:r w:rsidRPr="00BA1BCB">
              <w:rPr>
                <w:color w:val="auto"/>
                <w:spacing w:val="-2"/>
                <w:szCs w:val="18"/>
              </w:rPr>
              <w:t xml:space="preserve">choose the ID from the drop down list.  </w:t>
            </w:r>
            <w:r w:rsidRPr="00BA1BCB">
              <w:rPr>
                <w:color w:val="auto"/>
                <w:spacing w:val="-1"/>
                <w:szCs w:val="18"/>
              </w:rPr>
              <w:t xml:space="preserve"> If the cooling system ID is not on the list, contact EIA to have new IDs added</w:t>
            </w:r>
            <w:r w:rsidRPr="00BA1BCB">
              <w:rPr>
                <w:color w:val="auto"/>
                <w:szCs w:val="18"/>
              </w:rPr>
              <w:t>.  If the data to be reported are for the entire plant (because the data cannot be broken down by separate cooling systems), choose “</w:t>
            </w:r>
            <w:r w:rsidR="006A0489">
              <w:rPr>
                <w:color w:val="auto"/>
                <w:szCs w:val="18"/>
              </w:rPr>
              <w:t>PLANT</w:t>
            </w:r>
            <w:r w:rsidRPr="00BA1BCB">
              <w:rPr>
                <w:color w:val="auto"/>
                <w:szCs w:val="18"/>
              </w:rPr>
              <w:t xml:space="preserve">” from the drop-down list.  </w:t>
            </w:r>
          </w:p>
          <w:p w:rsidR="00E07465" w:rsidRPr="00E5563A" w:rsidRDefault="00E07465" w:rsidP="00B75E90">
            <w:pPr>
              <w:widowControl w:val="0"/>
              <w:numPr>
                <w:ilvl w:val="0"/>
                <w:numId w:val="9"/>
              </w:numPr>
              <w:spacing w:before="240" w:after="120" w:line="240" w:lineRule="auto"/>
              <w:rPr>
                <w:bCs/>
                <w:color w:val="auto"/>
                <w:szCs w:val="18"/>
              </w:rPr>
            </w:pPr>
            <w:r w:rsidRPr="00BA1BCB">
              <w:rPr>
                <w:b/>
                <w:bCs/>
                <w:color w:val="auto"/>
                <w:szCs w:val="18"/>
              </w:rPr>
              <w:t xml:space="preserve">Cooling System Status: </w:t>
            </w:r>
            <w:r w:rsidRPr="00BA1BCB">
              <w:rPr>
                <w:color w:val="auto"/>
                <w:szCs w:val="18"/>
              </w:rPr>
              <w:t xml:space="preserve">Select from the equipment status codes on Table </w:t>
            </w:r>
            <w:r w:rsidRPr="00BA1BCB">
              <w:rPr>
                <w:bCs/>
                <w:color w:val="auto"/>
                <w:szCs w:val="18"/>
              </w:rPr>
              <w:t>4</w:t>
            </w:r>
            <w:r w:rsidRPr="00FA0B4C">
              <w:rPr>
                <w:color w:val="auto"/>
                <w:szCs w:val="18"/>
              </w:rPr>
              <w:t>.</w:t>
            </w:r>
          </w:p>
          <w:p w:rsidR="00E5563A" w:rsidRDefault="00E5563A" w:rsidP="00E5563A">
            <w:pPr>
              <w:widowControl w:val="0"/>
              <w:spacing w:before="240" w:after="120" w:line="240" w:lineRule="auto"/>
              <w:rPr>
                <w:bCs/>
                <w:color w:val="auto"/>
                <w:szCs w:val="18"/>
              </w:rPr>
            </w:pPr>
          </w:p>
          <w:p w:rsidR="00E5563A" w:rsidRPr="00E5563A" w:rsidRDefault="00E5563A" w:rsidP="00E5563A">
            <w:pPr>
              <w:widowControl w:val="0"/>
              <w:spacing w:before="240" w:after="120" w:line="240" w:lineRule="auto"/>
              <w:rPr>
                <w:bCs/>
                <w:color w:val="auto"/>
                <w:szCs w:val="18"/>
              </w:rPr>
            </w:pPr>
          </w:p>
          <w:p w:rsidR="00E5563A" w:rsidRPr="00BC33BF" w:rsidRDefault="00E5563A" w:rsidP="00E5563A">
            <w:pPr>
              <w:widowControl w:val="0"/>
              <w:spacing w:before="240" w:after="120" w:line="240" w:lineRule="auto"/>
              <w:ind w:left="360"/>
              <w:rPr>
                <w:bCs/>
                <w:color w:val="auto"/>
                <w:szCs w:val="18"/>
              </w:rPr>
            </w:pPr>
          </w:p>
        </w:tc>
      </w:tr>
      <w:tr w:rsidR="00E07465" w:rsidRPr="00953A38" w:rsidTr="00631825">
        <w:trPr>
          <w:trHeight w:val="1591"/>
        </w:trPr>
        <w:tc>
          <w:tcPr>
            <w:tcW w:w="2173" w:type="dxa"/>
            <w:shd w:val="clear" w:color="auto" w:fill="auto"/>
            <w:tcMar>
              <w:top w:w="0" w:type="dxa"/>
              <w:left w:w="115" w:type="dxa"/>
              <w:bottom w:w="0" w:type="dxa"/>
              <w:right w:w="115" w:type="dxa"/>
            </w:tcMar>
          </w:tcPr>
          <w:p w:rsidR="00E07465" w:rsidRPr="00953A38" w:rsidRDefault="00E07465" w:rsidP="00711F5E">
            <w:pPr>
              <w:widowControl w:val="0"/>
              <w:spacing w:before="120" w:after="120"/>
              <w:rPr>
                <w:szCs w:val="18"/>
              </w:rPr>
            </w:pPr>
            <w:r w:rsidRPr="00953A38">
              <w:rPr>
                <w:b/>
                <w:szCs w:val="18"/>
              </w:rPr>
              <w:lastRenderedPageBreak/>
              <w:t>PRIME MOVER CODES AND DESCRIPTION</w:t>
            </w:r>
          </w:p>
          <w:p w:rsidR="00E07465" w:rsidRPr="00953A38" w:rsidRDefault="00E07465" w:rsidP="004717C5">
            <w:pPr>
              <w:widowControl w:val="0"/>
              <w:spacing w:before="120" w:after="120"/>
              <w:rPr>
                <w:b/>
                <w:szCs w:val="18"/>
              </w:rPr>
            </w:pPr>
          </w:p>
        </w:tc>
        <w:tc>
          <w:tcPr>
            <w:tcW w:w="8742" w:type="dxa"/>
            <w:shd w:val="clear" w:color="auto" w:fill="auto"/>
            <w:tcMar>
              <w:top w:w="0" w:type="dxa"/>
              <w:left w:w="115" w:type="dxa"/>
              <w:bottom w:w="0" w:type="dxa"/>
              <w:right w:w="115" w:type="dxa"/>
            </w:tcMar>
          </w:tcPr>
          <w:p w:rsidR="00E07465" w:rsidRPr="00FA0B4C" w:rsidRDefault="00E07465" w:rsidP="00774840">
            <w:pPr>
              <w:widowControl w:val="0"/>
              <w:tabs>
                <w:tab w:val="center" w:pos="3587"/>
              </w:tabs>
              <w:spacing w:before="240" w:after="120" w:line="274" w:lineRule="auto"/>
              <w:jc w:val="center"/>
              <w:rPr>
                <w:b/>
                <w:bCs/>
                <w:color w:val="auto"/>
                <w:szCs w:val="18"/>
              </w:rPr>
            </w:pPr>
            <w:r w:rsidRPr="00FA0B4C">
              <w:rPr>
                <w:b/>
                <w:bCs/>
                <w:color w:val="auto"/>
                <w:szCs w:val="18"/>
              </w:rPr>
              <w:t>Table 4</w:t>
            </w:r>
          </w:p>
          <w:tbl>
            <w:tblPr>
              <w:tblpPr w:leftFromText="180" w:rightFromText="180" w:vertAnchor="text" w:horzAnchor="margin" w:tblpXSpec="center" w:tblpY="167"/>
              <w:tblOverlap w:val="never"/>
              <w:tblW w:w="6750" w:type="dxa"/>
              <w:tblLayout w:type="fixed"/>
              <w:tblCellMar>
                <w:top w:w="72" w:type="dxa"/>
                <w:left w:w="14" w:type="dxa"/>
                <w:bottom w:w="72" w:type="dxa"/>
                <w:right w:w="14" w:type="dxa"/>
              </w:tblCellMar>
              <w:tblLook w:val="0000"/>
            </w:tblPr>
            <w:tblGrid>
              <w:gridCol w:w="900"/>
              <w:gridCol w:w="5850"/>
            </w:tblGrid>
            <w:tr w:rsidR="00E07465" w:rsidRPr="00FA0B4C" w:rsidTr="00774840">
              <w:trPr>
                <w:trHeight w:val="20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144" w:type="dxa"/>
                    <w:left w:w="108" w:type="dxa"/>
                    <w:bottom w:w="0" w:type="dxa"/>
                    <w:right w:w="108" w:type="dxa"/>
                  </w:tcMar>
                </w:tcPr>
                <w:p w:rsidR="00E07465" w:rsidRPr="00FA0B4C" w:rsidRDefault="00E07465" w:rsidP="00774840">
                  <w:pPr>
                    <w:spacing w:before="40" w:after="0" w:line="240" w:lineRule="auto"/>
                    <w:rPr>
                      <w:b/>
                      <w:bCs/>
                      <w:color w:val="auto"/>
                      <w:kern w:val="0"/>
                      <w:sz w:val="20"/>
                      <w:szCs w:val="16"/>
                    </w:rPr>
                  </w:pPr>
                  <w:r w:rsidRPr="00FA0B4C">
                    <w:rPr>
                      <w:b/>
                      <w:bCs/>
                      <w:color w:val="auto"/>
                      <w:kern w:val="0"/>
                      <w:sz w:val="20"/>
                      <w:szCs w:val="16"/>
                    </w:rPr>
                    <w:t>Code</w:t>
                  </w: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144" w:type="dxa"/>
                    <w:left w:w="108" w:type="dxa"/>
                    <w:bottom w:w="144" w:type="dxa"/>
                    <w:right w:w="108" w:type="dxa"/>
                  </w:tcMar>
                </w:tcPr>
                <w:p w:rsidR="00E07465" w:rsidRPr="00FA0B4C" w:rsidRDefault="00E07465" w:rsidP="00774840">
                  <w:pPr>
                    <w:spacing w:before="40" w:after="0" w:line="240" w:lineRule="auto"/>
                    <w:rPr>
                      <w:b/>
                      <w:bCs/>
                      <w:color w:val="auto"/>
                      <w:kern w:val="0"/>
                      <w:sz w:val="20"/>
                    </w:rPr>
                  </w:pPr>
                  <w:r w:rsidRPr="00FA0B4C">
                    <w:rPr>
                      <w:b/>
                      <w:bCs/>
                      <w:color w:val="auto"/>
                      <w:kern w:val="0"/>
                      <w:sz w:val="20"/>
                    </w:rPr>
                    <w:t>System Status</w:t>
                  </w:r>
                </w:p>
              </w:tc>
            </w:tr>
            <w:tr w:rsidR="00E07465" w:rsidRPr="00FA0B4C" w:rsidTr="00774840">
              <w:trPr>
                <w:trHeight w:val="251"/>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widowControl w:val="0"/>
                    <w:spacing w:before="60" w:after="60" w:line="240" w:lineRule="auto"/>
                    <w:jc w:val="center"/>
                    <w:rPr>
                      <w:color w:val="auto"/>
                      <w:sz w:val="16"/>
                      <w:szCs w:val="16"/>
                    </w:rPr>
                  </w:pPr>
                  <w:r w:rsidRPr="00FA0B4C">
                    <w:rPr>
                      <w:color w:val="auto"/>
                      <w:sz w:val="16"/>
                      <w:szCs w:val="16"/>
                    </w:rPr>
                    <w:t>OP</w:t>
                  </w: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0719FE" w:rsidRDefault="00E07465" w:rsidP="00774840">
                  <w:pPr>
                    <w:widowControl w:val="0"/>
                    <w:spacing w:before="60" w:after="60" w:line="240" w:lineRule="auto"/>
                    <w:rPr>
                      <w:color w:val="auto"/>
                      <w:szCs w:val="18"/>
                    </w:rPr>
                  </w:pPr>
                  <w:r w:rsidRPr="000719FE">
                    <w:rPr>
                      <w:color w:val="auto"/>
                      <w:szCs w:val="18"/>
                    </w:rPr>
                    <w:t>Operating (in commercial service or out of service less than 365 days)</w:t>
                  </w:r>
                </w:p>
              </w:tc>
            </w:tr>
            <w:tr w:rsidR="00E07465" w:rsidRPr="00FA0B4C" w:rsidTr="00774840">
              <w:trPr>
                <w:trHeight w:val="36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widowControl w:val="0"/>
                    <w:spacing w:before="60" w:after="60" w:line="240" w:lineRule="auto"/>
                    <w:jc w:val="center"/>
                    <w:rPr>
                      <w:color w:val="auto"/>
                      <w:sz w:val="16"/>
                      <w:szCs w:val="16"/>
                    </w:rPr>
                  </w:pPr>
                  <w:r w:rsidRPr="00FA0B4C">
                    <w:rPr>
                      <w:color w:val="auto"/>
                      <w:sz w:val="16"/>
                      <w:szCs w:val="16"/>
                    </w:rPr>
                    <w:t>OS</w:t>
                  </w: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pStyle w:val="Footer"/>
                  </w:pPr>
                  <w:r w:rsidRPr="00FA0B4C">
                    <w:t>Out of service (365 days or longer)</w:t>
                  </w:r>
                </w:p>
              </w:tc>
            </w:tr>
            <w:tr w:rsidR="00E07465" w:rsidRPr="00FA0B4C" w:rsidTr="00774840">
              <w:trPr>
                <w:trHeight w:val="419"/>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widowControl w:val="0"/>
                    <w:spacing w:before="60" w:after="60" w:line="240" w:lineRule="auto"/>
                    <w:jc w:val="center"/>
                    <w:rPr>
                      <w:color w:val="auto"/>
                      <w:sz w:val="16"/>
                      <w:szCs w:val="16"/>
                    </w:rPr>
                  </w:pPr>
                  <w:r w:rsidRPr="00FA0B4C">
                    <w:rPr>
                      <w:color w:val="auto"/>
                      <w:sz w:val="16"/>
                      <w:szCs w:val="16"/>
                    </w:rPr>
                    <w:t>RE</w:t>
                  </w: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pStyle w:val="Footer"/>
                  </w:pPr>
                  <w:r w:rsidRPr="00FA0B4C">
                    <w:t>Retired (no longer in service and not expected to be returned to service)</w:t>
                  </w:r>
                </w:p>
              </w:tc>
            </w:tr>
            <w:tr w:rsidR="00E07465" w:rsidRPr="00FA0B4C" w:rsidTr="00774840">
              <w:trPr>
                <w:trHeight w:val="419"/>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widowControl w:val="0"/>
                    <w:spacing w:before="60" w:after="60" w:line="240" w:lineRule="auto"/>
                    <w:jc w:val="center"/>
                    <w:rPr>
                      <w:color w:val="auto"/>
                      <w:sz w:val="16"/>
                      <w:szCs w:val="16"/>
                    </w:rPr>
                  </w:pPr>
                  <w:r w:rsidRPr="00FA0B4C">
                    <w:rPr>
                      <w:color w:val="auto"/>
                      <w:sz w:val="16"/>
                      <w:szCs w:val="16"/>
                    </w:rPr>
                    <w:t>SB</w:t>
                  </w: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pStyle w:val="Footer"/>
                  </w:pPr>
                  <w:r w:rsidRPr="00FA0B4C">
                    <w:t>Standby (or inactive reserve); i.e., not normally used, but available for service)</w:t>
                  </w:r>
                </w:p>
              </w:tc>
            </w:tr>
            <w:tr w:rsidR="00E07465" w:rsidRPr="00FA0B4C" w:rsidTr="00774840">
              <w:trPr>
                <w:trHeight w:val="419"/>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widowControl w:val="0"/>
                    <w:spacing w:before="60" w:after="60" w:line="240" w:lineRule="auto"/>
                    <w:jc w:val="center"/>
                    <w:rPr>
                      <w:color w:val="auto"/>
                      <w:sz w:val="16"/>
                      <w:szCs w:val="16"/>
                    </w:rPr>
                  </w:pPr>
                  <w:r w:rsidRPr="00FA0B4C">
                    <w:rPr>
                      <w:color w:val="auto"/>
                      <w:sz w:val="16"/>
                      <w:szCs w:val="16"/>
                    </w:rPr>
                    <w:t>SC</w:t>
                  </w: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pStyle w:val="Footer"/>
                  </w:pPr>
                  <w:r w:rsidRPr="00FA0B4C">
                    <w:t>Cold Standby (Reserve); deactivated (usually requires 3 to 6 months to reactivate)</w:t>
                  </w:r>
                </w:p>
              </w:tc>
            </w:tr>
            <w:tr w:rsidR="00E07465" w:rsidRPr="00FA0B4C" w:rsidTr="00774840">
              <w:trPr>
                <w:trHeight w:val="419"/>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widowControl w:val="0"/>
                    <w:spacing w:before="60" w:after="60" w:line="240" w:lineRule="auto"/>
                    <w:jc w:val="center"/>
                    <w:rPr>
                      <w:color w:val="auto"/>
                      <w:sz w:val="16"/>
                      <w:szCs w:val="16"/>
                    </w:rPr>
                  </w:pPr>
                  <w:r>
                    <w:rPr>
                      <w:color w:val="auto"/>
                      <w:sz w:val="16"/>
                      <w:szCs w:val="16"/>
                    </w:rPr>
                    <w:t>TS</w:t>
                  </w: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774840">
                  <w:pPr>
                    <w:pStyle w:val="Footer"/>
                  </w:pPr>
                  <w:r>
                    <w:t>Operating under test conditions (not in commercial service)</w:t>
                  </w:r>
                </w:p>
              </w:tc>
            </w:tr>
          </w:tbl>
          <w:p w:rsidR="00E07465" w:rsidRPr="00FA0B4C" w:rsidRDefault="00E07465" w:rsidP="00774840">
            <w:pPr>
              <w:widowControl w:val="0"/>
              <w:tabs>
                <w:tab w:val="center" w:pos="3587"/>
              </w:tabs>
              <w:spacing w:before="120" w:line="274" w:lineRule="auto"/>
              <w:rPr>
                <w:b/>
                <w:bCs/>
                <w:color w:val="auto"/>
                <w:szCs w:val="18"/>
              </w:rPr>
            </w:pPr>
          </w:p>
          <w:p w:rsidR="00E07465" w:rsidRPr="00FA0B4C" w:rsidRDefault="00E07465" w:rsidP="00774840">
            <w:pPr>
              <w:widowControl w:val="0"/>
              <w:tabs>
                <w:tab w:val="center" w:pos="3587"/>
              </w:tabs>
              <w:spacing w:before="240" w:line="274" w:lineRule="auto"/>
              <w:rPr>
                <w:b/>
                <w:bCs/>
                <w:color w:val="auto"/>
                <w:szCs w:val="18"/>
              </w:rPr>
            </w:pPr>
          </w:p>
          <w:p w:rsidR="00E07465" w:rsidRPr="00FA0B4C" w:rsidRDefault="00E07465" w:rsidP="001220F0">
            <w:pPr>
              <w:widowControl w:val="0"/>
              <w:spacing w:before="240" w:after="120" w:line="274" w:lineRule="auto"/>
              <w:rPr>
                <w:b/>
                <w:bCs/>
                <w:color w:val="auto"/>
                <w:szCs w:val="18"/>
              </w:rPr>
            </w:pPr>
          </w:p>
          <w:p w:rsidR="00E07465" w:rsidRPr="00FA0B4C" w:rsidRDefault="00E07465" w:rsidP="001220F0">
            <w:pPr>
              <w:widowControl w:val="0"/>
              <w:spacing w:before="240" w:after="120" w:line="274" w:lineRule="auto"/>
              <w:rPr>
                <w:b/>
                <w:bCs/>
                <w:color w:val="auto"/>
                <w:szCs w:val="18"/>
              </w:rPr>
            </w:pPr>
          </w:p>
          <w:p w:rsidR="00E07465" w:rsidRPr="00FA0B4C" w:rsidRDefault="00E07465" w:rsidP="001220F0">
            <w:pPr>
              <w:widowControl w:val="0"/>
              <w:spacing w:before="240" w:after="120" w:line="274" w:lineRule="auto"/>
              <w:rPr>
                <w:b/>
                <w:bCs/>
                <w:color w:val="auto"/>
                <w:szCs w:val="18"/>
              </w:rPr>
            </w:pPr>
          </w:p>
          <w:p w:rsidR="00E07465" w:rsidRPr="00FA0B4C" w:rsidRDefault="00E07465" w:rsidP="001220F0">
            <w:pPr>
              <w:widowControl w:val="0"/>
              <w:spacing w:before="240" w:after="120" w:line="274" w:lineRule="auto"/>
              <w:rPr>
                <w:b/>
                <w:bCs/>
                <w:color w:val="auto"/>
                <w:szCs w:val="18"/>
              </w:rPr>
            </w:pPr>
          </w:p>
          <w:p w:rsidR="00E07465" w:rsidRPr="00FA0B4C" w:rsidRDefault="00E07465" w:rsidP="001220F0">
            <w:pPr>
              <w:widowControl w:val="0"/>
              <w:spacing w:before="240" w:after="120" w:line="274" w:lineRule="auto"/>
              <w:rPr>
                <w:b/>
                <w:bCs/>
                <w:color w:val="auto"/>
                <w:szCs w:val="18"/>
              </w:rPr>
            </w:pPr>
          </w:p>
          <w:p w:rsidR="00E07465" w:rsidRPr="009C7950" w:rsidRDefault="00E07465" w:rsidP="00A47A27">
            <w:pPr>
              <w:widowControl w:val="0"/>
              <w:numPr>
                <w:ilvl w:val="0"/>
                <w:numId w:val="10"/>
              </w:numPr>
              <w:tabs>
                <w:tab w:val="clear" w:pos="360"/>
                <w:tab w:val="num" w:pos="347"/>
              </w:tabs>
              <w:spacing w:before="240" w:after="120" w:line="274" w:lineRule="auto"/>
              <w:rPr>
                <w:b/>
                <w:bCs/>
                <w:color w:val="auto"/>
                <w:szCs w:val="18"/>
              </w:rPr>
            </w:pPr>
            <w:r>
              <w:rPr>
                <w:b/>
                <w:bCs/>
                <w:color w:val="auto"/>
                <w:szCs w:val="18"/>
              </w:rPr>
              <w:t xml:space="preserve">Hours </w:t>
            </w:r>
            <w:r w:rsidR="00B07E2A">
              <w:rPr>
                <w:b/>
                <w:bCs/>
                <w:color w:val="auto"/>
                <w:szCs w:val="18"/>
              </w:rPr>
              <w:t xml:space="preserve">in Service:  Enter the </w:t>
            </w:r>
            <w:r w:rsidRPr="00833F6B">
              <w:rPr>
                <w:sz w:val="20"/>
              </w:rPr>
              <w:t xml:space="preserve">hours each cooling system </w:t>
            </w:r>
            <w:r w:rsidR="00B07E2A">
              <w:rPr>
                <w:sz w:val="20"/>
              </w:rPr>
              <w:t>was in service for the reporting period.</w:t>
            </w:r>
          </w:p>
          <w:p w:rsidR="00E07465" w:rsidRPr="00FA0B4C" w:rsidRDefault="00E07465" w:rsidP="00A47A27">
            <w:pPr>
              <w:widowControl w:val="0"/>
              <w:numPr>
                <w:ilvl w:val="0"/>
                <w:numId w:val="10"/>
              </w:numPr>
              <w:tabs>
                <w:tab w:val="clear" w:pos="360"/>
                <w:tab w:val="num" w:pos="347"/>
              </w:tabs>
              <w:spacing w:before="240" w:after="120" w:line="274" w:lineRule="auto"/>
              <w:rPr>
                <w:b/>
                <w:bCs/>
                <w:color w:val="auto"/>
                <w:szCs w:val="18"/>
              </w:rPr>
            </w:pPr>
            <w:r>
              <w:rPr>
                <w:bCs/>
                <w:color w:val="auto"/>
                <w:szCs w:val="18"/>
              </w:rPr>
              <w:t xml:space="preserve"> </w:t>
            </w:r>
            <w:r w:rsidR="006A0489" w:rsidRPr="006A0489">
              <w:rPr>
                <w:b/>
                <w:bCs/>
                <w:color w:val="auto"/>
                <w:szCs w:val="18"/>
              </w:rPr>
              <w:t>Monthly</w:t>
            </w:r>
            <w:r w:rsidRPr="006A0489">
              <w:rPr>
                <w:b/>
                <w:bCs/>
                <w:color w:val="auto"/>
                <w:szCs w:val="18"/>
              </w:rPr>
              <w:t xml:space="preserve"> </w:t>
            </w:r>
            <w:r w:rsidRPr="00FA0B4C">
              <w:rPr>
                <w:b/>
                <w:bCs/>
                <w:color w:val="auto"/>
                <w:szCs w:val="18"/>
              </w:rPr>
              <w:t>Amount of Chlorine Added to Cooling Water</w:t>
            </w:r>
            <w:r w:rsidRPr="00FA0B4C">
              <w:rPr>
                <w:color w:val="auto"/>
                <w:szCs w:val="18"/>
              </w:rPr>
              <w:t xml:space="preserve"> pertains solely to elemental chlorine.  If a compound is used, determine the amount of chlorine in the compound.  Report amount of chlorine to the nearest </w:t>
            </w:r>
            <w:r w:rsidR="00C72A09">
              <w:rPr>
                <w:color w:val="auto"/>
                <w:szCs w:val="18"/>
              </w:rPr>
              <w:t xml:space="preserve">0.001 </w:t>
            </w:r>
            <w:r w:rsidR="00C72A09" w:rsidRPr="00FA0B4C">
              <w:rPr>
                <w:color w:val="auto"/>
                <w:szCs w:val="18"/>
              </w:rPr>
              <w:t>thousand</w:t>
            </w:r>
            <w:r w:rsidRPr="00FA0B4C">
              <w:rPr>
                <w:color w:val="auto"/>
                <w:szCs w:val="18"/>
              </w:rPr>
              <w:t xml:space="preserve"> pounds.</w:t>
            </w:r>
          </w:p>
          <w:p w:rsidR="00341694" w:rsidRDefault="00E07465" w:rsidP="00341694">
            <w:pPr>
              <w:keepNext/>
              <w:widowControl w:val="0"/>
              <w:numPr>
                <w:ilvl w:val="0"/>
                <w:numId w:val="10"/>
              </w:numPr>
              <w:overflowPunct w:val="0"/>
              <w:autoSpaceDE w:val="0"/>
              <w:autoSpaceDN w:val="0"/>
              <w:adjustRightInd w:val="0"/>
              <w:spacing w:after="120" w:line="274" w:lineRule="auto"/>
            </w:pPr>
            <w:r w:rsidRPr="00C01295">
              <w:rPr>
                <w:color w:val="auto"/>
                <w:szCs w:val="18"/>
              </w:rPr>
              <w:t xml:space="preserve">Average Monthly Rate of Cooling Water data should be </w:t>
            </w:r>
            <w:r w:rsidR="003018DA" w:rsidRPr="00C01295">
              <w:rPr>
                <w:color w:val="auto"/>
                <w:szCs w:val="18"/>
              </w:rPr>
              <w:t xml:space="preserve">the rate of flow </w:t>
            </w:r>
            <w:r w:rsidRPr="00C01295">
              <w:rPr>
                <w:color w:val="auto"/>
                <w:szCs w:val="18"/>
              </w:rPr>
              <w:t>reported in cubic feet per second (to the nearest 0.1 ft</w:t>
            </w:r>
            <w:r w:rsidRPr="00C01295">
              <w:rPr>
                <w:rFonts w:ascii="Arial Bold" w:hAnsi="Arial Bold"/>
                <w:color w:val="auto"/>
                <w:szCs w:val="18"/>
                <w:vertAlign w:val="superscript"/>
              </w:rPr>
              <w:t>3</w:t>
            </w:r>
            <w:r w:rsidRPr="00C01295">
              <w:rPr>
                <w:color w:val="auto"/>
                <w:szCs w:val="18"/>
              </w:rPr>
              <w:t xml:space="preserve">).  </w:t>
            </w:r>
            <w:r w:rsidR="004547C5" w:rsidRPr="00C01295">
              <w:rPr>
                <w:i/>
                <w:color w:val="auto"/>
                <w:szCs w:val="18"/>
              </w:rPr>
              <w:t>Diversion</w:t>
            </w:r>
            <w:r w:rsidR="004547C5" w:rsidRPr="00C01295">
              <w:rPr>
                <w:color w:val="auto"/>
                <w:szCs w:val="18"/>
              </w:rPr>
              <w:t xml:space="preserve"> is the water moved from a watercourse without immediate beneficial use, for purposes such as filling a cooling pond or adding water to a lake from which thermoelectric power water withdrawals can occur.  </w:t>
            </w:r>
            <w:r w:rsidR="004547C5" w:rsidRPr="00C01295">
              <w:rPr>
                <w:i/>
                <w:color w:val="auto"/>
                <w:szCs w:val="18"/>
              </w:rPr>
              <w:t xml:space="preserve">Withdrawal </w:t>
            </w:r>
            <w:r w:rsidR="004547C5" w:rsidRPr="00C01295">
              <w:rPr>
                <w:color w:val="auto"/>
                <w:szCs w:val="18"/>
              </w:rPr>
              <w:t>is the water removed from a water body for beneficial use such as cooling water, boiler make-up water, ash sluicing, and dust suppression</w:t>
            </w:r>
            <w:r w:rsidR="003018DA" w:rsidRPr="00C01295">
              <w:rPr>
                <w:color w:val="auto"/>
                <w:szCs w:val="18"/>
              </w:rPr>
              <w:t xml:space="preserve">.  </w:t>
            </w:r>
            <w:r w:rsidR="003018DA" w:rsidRPr="00C01295">
              <w:rPr>
                <w:i/>
                <w:color w:val="auto"/>
                <w:szCs w:val="18"/>
              </w:rPr>
              <w:t>Discharge</w:t>
            </w:r>
            <w:r w:rsidR="003018DA" w:rsidRPr="00C01295">
              <w:rPr>
                <w:color w:val="auto"/>
                <w:szCs w:val="18"/>
              </w:rPr>
              <w:t xml:space="preserve"> is the water returned to a water body, not necessarily the same water body as the withdrawal.  (Do not include water discharged to a recirculation pond that will be re-used at this power plant.</w:t>
            </w:r>
            <w:r w:rsidRPr="00C01295">
              <w:rPr>
                <w:color w:val="auto"/>
                <w:szCs w:val="18"/>
              </w:rPr>
              <w:t xml:space="preserve">)  </w:t>
            </w:r>
            <w:r w:rsidR="003018DA" w:rsidRPr="00C01295">
              <w:rPr>
                <w:i/>
                <w:color w:val="auto"/>
                <w:szCs w:val="18"/>
              </w:rPr>
              <w:t xml:space="preserve">Consumption </w:t>
            </w:r>
            <w:r w:rsidR="003018DA" w:rsidRPr="00C01295">
              <w:rPr>
                <w:color w:val="auto"/>
                <w:szCs w:val="18"/>
              </w:rPr>
              <w:t>is the water that is withdrawn from a water body and not returned (discharged)</w:t>
            </w:r>
            <w:r w:rsidR="00265342" w:rsidRPr="00C01295">
              <w:rPr>
                <w:color w:val="auto"/>
                <w:szCs w:val="18"/>
              </w:rPr>
              <w:t>, b</w:t>
            </w:r>
            <w:r w:rsidR="003018DA" w:rsidRPr="00C01295">
              <w:rPr>
                <w:color w:val="auto"/>
                <w:szCs w:val="18"/>
              </w:rPr>
              <w:t>ecause of evaporation losses and onsite consumption such as for dust control and flue gas desulfurization.</w:t>
            </w:r>
            <w:r w:rsidRPr="00C01295">
              <w:rPr>
                <w:color w:val="auto"/>
                <w:szCs w:val="18"/>
              </w:rPr>
              <w:t xml:space="preserve"> </w:t>
            </w:r>
            <w:r w:rsidR="00341694" w:rsidRPr="00C01295">
              <w:rPr>
                <w:color w:val="auto"/>
                <w:szCs w:val="18"/>
              </w:rPr>
              <w:t xml:space="preserve"> </w:t>
            </w:r>
            <w:r w:rsidR="00341694" w:rsidRPr="00341694">
              <w:t>The following figure is provided to clarify cooling terms and configurations.</w:t>
            </w:r>
          </w:p>
          <w:p w:rsidR="00341694" w:rsidRDefault="00341694" w:rsidP="00341694">
            <w:pPr>
              <w:pStyle w:val="Caption"/>
              <w:keepNext/>
            </w:pPr>
          </w:p>
          <w:p w:rsidR="003A06ED" w:rsidRDefault="003A06ED" w:rsidP="00341694">
            <w:pPr>
              <w:pStyle w:val="Caption"/>
              <w:keepNext/>
            </w:pPr>
          </w:p>
          <w:p w:rsidR="00AC218C" w:rsidRDefault="00AC218C" w:rsidP="00AC218C"/>
          <w:p w:rsidR="00AC218C" w:rsidRPr="00AC218C" w:rsidRDefault="00AC218C" w:rsidP="00AC218C"/>
          <w:p w:rsidR="00D47BA1" w:rsidRDefault="00D47BA1" w:rsidP="00341694">
            <w:pPr>
              <w:pStyle w:val="Caption"/>
              <w:keepNext/>
            </w:pPr>
          </w:p>
          <w:p w:rsidR="00D47BA1" w:rsidRDefault="00D47BA1" w:rsidP="00341694">
            <w:pPr>
              <w:pStyle w:val="Caption"/>
              <w:keepNext/>
            </w:pPr>
          </w:p>
          <w:p w:rsidR="00D47BA1" w:rsidRDefault="00D47BA1" w:rsidP="00341694">
            <w:pPr>
              <w:pStyle w:val="Caption"/>
              <w:keepNext/>
            </w:pPr>
          </w:p>
          <w:p w:rsidR="00D47BA1" w:rsidRDefault="00D47BA1" w:rsidP="00341694">
            <w:pPr>
              <w:pStyle w:val="Caption"/>
              <w:keepNext/>
            </w:pPr>
          </w:p>
          <w:p w:rsidR="00D47BA1" w:rsidRDefault="00D47BA1" w:rsidP="00341694">
            <w:pPr>
              <w:pStyle w:val="Caption"/>
              <w:keepNext/>
            </w:pPr>
          </w:p>
          <w:p w:rsidR="00D47BA1" w:rsidRDefault="00D47BA1" w:rsidP="00341694">
            <w:pPr>
              <w:pStyle w:val="Caption"/>
              <w:keepNext/>
            </w:pPr>
          </w:p>
          <w:p w:rsidR="00D47BA1" w:rsidRDefault="00D47BA1" w:rsidP="00341694">
            <w:pPr>
              <w:pStyle w:val="Caption"/>
              <w:keepNext/>
            </w:pPr>
          </w:p>
          <w:p w:rsidR="00341694" w:rsidRDefault="00341694" w:rsidP="00341694">
            <w:pPr>
              <w:pStyle w:val="Caption"/>
              <w:keepNext/>
            </w:pPr>
            <w:r>
              <w:t xml:space="preserve">Figure </w:t>
            </w:r>
            <w:fldSimple w:instr=" SEQ Figure \* ARABIC ">
              <w:r w:rsidR="007D56C7">
                <w:rPr>
                  <w:noProof/>
                </w:rPr>
                <w:t>1</w:t>
              </w:r>
            </w:fldSimple>
            <w:r>
              <w:t xml:space="preserve"> -- Cooling Systems</w:t>
            </w:r>
          </w:p>
          <w:p w:rsidR="00E07465" w:rsidRPr="00A22CDA" w:rsidRDefault="003F3013" w:rsidP="00341694">
            <w:pPr>
              <w:widowControl w:val="0"/>
              <w:overflowPunct w:val="0"/>
              <w:autoSpaceDE w:val="0"/>
              <w:autoSpaceDN w:val="0"/>
              <w:adjustRightInd w:val="0"/>
              <w:spacing w:after="120" w:line="274" w:lineRule="auto"/>
              <w:ind w:left="360"/>
              <w:rPr>
                <w:bCs/>
                <w:color w:val="auto"/>
                <w:szCs w:val="18"/>
              </w:rPr>
            </w:pPr>
            <w:r>
              <w:rPr>
                <w:bCs/>
                <w:noProof/>
                <w:color w:val="auto"/>
                <w:szCs w:val="18"/>
              </w:rPr>
              <w:lastRenderedPageBreak/>
              <w:drawing>
                <wp:inline distT="0" distB="0" distL="0" distR="0">
                  <wp:extent cx="5400675" cy="6991350"/>
                  <wp:effectExtent l="19050" t="0" r="9525" b="0"/>
                  <wp:docPr id="1" name="Picture 1" descr="Graphic for Schedule 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for Schedule 8D"/>
                          <pic:cNvPicPr>
                            <a:picLocks noChangeAspect="1" noChangeArrowheads="1"/>
                          </pic:cNvPicPr>
                        </pic:nvPicPr>
                        <pic:blipFill>
                          <a:blip r:embed="rId13" cstate="print"/>
                          <a:srcRect/>
                          <a:stretch>
                            <a:fillRect/>
                          </a:stretch>
                        </pic:blipFill>
                        <pic:spPr bwMode="auto">
                          <a:xfrm>
                            <a:off x="0" y="0"/>
                            <a:ext cx="5400675" cy="6991350"/>
                          </a:xfrm>
                          <a:prstGeom prst="rect">
                            <a:avLst/>
                          </a:prstGeom>
                          <a:noFill/>
                          <a:ln w="9525">
                            <a:noFill/>
                            <a:miter lim="800000"/>
                            <a:headEnd/>
                            <a:tailEnd/>
                          </a:ln>
                        </pic:spPr>
                      </pic:pic>
                    </a:graphicData>
                  </a:graphic>
                </wp:inline>
              </w:drawing>
            </w:r>
          </w:p>
          <w:p w:rsidR="00E07465" w:rsidRPr="00D47BA1" w:rsidRDefault="00E07465" w:rsidP="00A47A27">
            <w:pPr>
              <w:widowControl w:val="0"/>
              <w:numPr>
                <w:ilvl w:val="0"/>
                <w:numId w:val="10"/>
              </w:numPr>
              <w:tabs>
                <w:tab w:val="clear" w:pos="360"/>
                <w:tab w:val="num" w:pos="347"/>
              </w:tabs>
              <w:overflowPunct w:val="0"/>
              <w:autoSpaceDE w:val="0"/>
              <w:autoSpaceDN w:val="0"/>
              <w:adjustRightInd w:val="0"/>
              <w:spacing w:after="120" w:line="274" w:lineRule="auto"/>
              <w:rPr>
                <w:b/>
                <w:bCs/>
                <w:color w:val="auto"/>
                <w:szCs w:val="18"/>
              </w:rPr>
            </w:pPr>
            <w:r w:rsidRPr="007F0E13">
              <w:rPr>
                <w:bCs/>
                <w:color w:val="auto"/>
                <w:szCs w:val="18"/>
              </w:rPr>
              <w:t xml:space="preserve">For </w:t>
            </w:r>
            <w:r w:rsidRPr="007F0E13">
              <w:rPr>
                <w:b/>
                <w:bCs/>
                <w:color w:val="auto"/>
                <w:szCs w:val="18"/>
              </w:rPr>
              <w:t xml:space="preserve">Measured or Estimated, </w:t>
            </w:r>
            <w:r w:rsidRPr="007F0E13">
              <w:rPr>
                <w:bCs/>
                <w:color w:val="auto"/>
                <w:szCs w:val="18"/>
              </w:rPr>
              <w:t xml:space="preserve">if all data </w:t>
            </w:r>
            <w:r>
              <w:rPr>
                <w:bCs/>
                <w:color w:val="auto"/>
                <w:szCs w:val="18"/>
              </w:rPr>
              <w:t xml:space="preserve">reported under the Average Monthly Rate of Cooling Water section </w:t>
            </w:r>
            <w:r w:rsidRPr="007F0E13">
              <w:rPr>
                <w:bCs/>
                <w:color w:val="auto"/>
                <w:szCs w:val="18"/>
              </w:rPr>
              <w:t>ha</w:t>
            </w:r>
            <w:r>
              <w:rPr>
                <w:bCs/>
                <w:color w:val="auto"/>
                <w:szCs w:val="18"/>
              </w:rPr>
              <w:t>ve</w:t>
            </w:r>
            <w:r w:rsidRPr="007F0E13">
              <w:rPr>
                <w:bCs/>
                <w:color w:val="auto"/>
                <w:szCs w:val="18"/>
              </w:rPr>
              <w:t xml:space="preserve"> been measured, choose </w:t>
            </w:r>
            <w:r w:rsidR="006A0489">
              <w:rPr>
                <w:bCs/>
                <w:color w:val="auto"/>
                <w:szCs w:val="18"/>
              </w:rPr>
              <w:t xml:space="preserve">one of the choices for </w:t>
            </w:r>
            <w:r w:rsidRPr="007F0E13">
              <w:rPr>
                <w:bCs/>
                <w:color w:val="auto"/>
                <w:szCs w:val="18"/>
              </w:rPr>
              <w:t>“Measured” from the drop-down list.  If one or more entries have been estimated</w:t>
            </w:r>
            <w:r>
              <w:rPr>
                <w:bCs/>
                <w:color w:val="auto"/>
                <w:szCs w:val="18"/>
              </w:rPr>
              <w:t xml:space="preserve"> in a particular section choose one of the </w:t>
            </w:r>
            <w:r w:rsidRPr="007F0E13">
              <w:rPr>
                <w:bCs/>
                <w:color w:val="auto"/>
                <w:szCs w:val="18"/>
              </w:rPr>
              <w:t>estimation methodolog</w:t>
            </w:r>
            <w:r>
              <w:rPr>
                <w:bCs/>
                <w:color w:val="auto"/>
                <w:szCs w:val="18"/>
              </w:rPr>
              <w:t>ies</w:t>
            </w:r>
            <w:r w:rsidRPr="007F0E13">
              <w:rPr>
                <w:bCs/>
                <w:color w:val="auto"/>
                <w:szCs w:val="18"/>
              </w:rPr>
              <w:t xml:space="preserve"> given in the drop-down list</w:t>
            </w:r>
            <w:r>
              <w:rPr>
                <w:bCs/>
                <w:color w:val="auto"/>
                <w:szCs w:val="18"/>
              </w:rPr>
              <w:t xml:space="preserve"> for that section</w:t>
            </w:r>
            <w:r w:rsidRPr="007F0E13">
              <w:rPr>
                <w:bCs/>
                <w:color w:val="auto"/>
                <w:szCs w:val="18"/>
              </w:rPr>
              <w:t xml:space="preserve">. </w:t>
            </w:r>
            <w:r w:rsidR="00D4002F">
              <w:rPr>
                <w:bCs/>
                <w:color w:val="auto"/>
                <w:szCs w:val="18"/>
              </w:rPr>
              <w:t xml:space="preserve"> If “Other” is chosen, provide details of the estimation method on Schedule 9.</w:t>
            </w:r>
            <w:r w:rsidR="003B6BFE">
              <w:rPr>
                <w:bCs/>
                <w:color w:val="auto"/>
                <w:szCs w:val="18"/>
              </w:rPr>
              <w:t xml:space="preserve">  The choices that will be </w:t>
            </w:r>
            <w:r w:rsidR="00726350">
              <w:rPr>
                <w:bCs/>
                <w:color w:val="auto"/>
                <w:szCs w:val="18"/>
              </w:rPr>
              <w:t>included</w:t>
            </w:r>
            <w:r w:rsidR="003B6BFE">
              <w:rPr>
                <w:bCs/>
                <w:color w:val="auto"/>
                <w:szCs w:val="18"/>
              </w:rPr>
              <w:t xml:space="preserve"> in the drop</w:t>
            </w:r>
            <w:r w:rsidR="00435320">
              <w:rPr>
                <w:bCs/>
                <w:color w:val="auto"/>
                <w:szCs w:val="18"/>
              </w:rPr>
              <w:t>-</w:t>
            </w:r>
            <w:r w:rsidR="003B6BFE">
              <w:rPr>
                <w:bCs/>
                <w:color w:val="auto"/>
                <w:szCs w:val="18"/>
              </w:rPr>
              <w:t xml:space="preserve">down </w:t>
            </w:r>
            <w:r w:rsidR="00435320">
              <w:rPr>
                <w:bCs/>
                <w:color w:val="auto"/>
                <w:szCs w:val="18"/>
              </w:rPr>
              <w:t xml:space="preserve">list </w:t>
            </w:r>
            <w:r w:rsidR="003B6BFE">
              <w:rPr>
                <w:bCs/>
                <w:color w:val="auto"/>
                <w:szCs w:val="18"/>
              </w:rPr>
              <w:t>are the following:</w:t>
            </w:r>
          </w:p>
          <w:p w:rsidR="00D47BA1" w:rsidRPr="003B6BFE" w:rsidRDefault="00D47BA1" w:rsidP="00D47BA1">
            <w:pPr>
              <w:widowControl w:val="0"/>
              <w:overflowPunct w:val="0"/>
              <w:autoSpaceDE w:val="0"/>
              <w:autoSpaceDN w:val="0"/>
              <w:adjustRightInd w:val="0"/>
              <w:spacing w:after="120" w:line="274" w:lineRule="auto"/>
              <w:ind w:left="360"/>
              <w:rPr>
                <w:b/>
                <w:bCs/>
                <w:color w:val="auto"/>
                <w:szCs w:val="18"/>
              </w:rPr>
            </w:pPr>
          </w:p>
          <w:p w:rsidR="00435320" w:rsidRPr="00C72A09" w:rsidRDefault="003B6BFE" w:rsidP="003B6BFE">
            <w:pPr>
              <w:widowControl w:val="0"/>
              <w:numPr>
                <w:ilvl w:val="0"/>
                <w:numId w:val="37"/>
              </w:numPr>
              <w:overflowPunct w:val="0"/>
              <w:autoSpaceDE w:val="0"/>
              <w:autoSpaceDN w:val="0"/>
              <w:adjustRightInd w:val="0"/>
              <w:spacing w:after="120" w:line="274" w:lineRule="auto"/>
              <w:rPr>
                <w:bCs/>
                <w:color w:val="auto"/>
                <w:szCs w:val="18"/>
              </w:rPr>
            </w:pPr>
            <w:r w:rsidRPr="00C72A09">
              <w:rPr>
                <w:bCs/>
                <w:color w:val="auto"/>
                <w:szCs w:val="18"/>
              </w:rPr>
              <w:lastRenderedPageBreak/>
              <w:t xml:space="preserve">Measured using a </w:t>
            </w:r>
            <w:proofErr w:type="spellStart"/>
            <w:r w:rsidRPr="00C72A09">
              <w:rPr>
                <w:bCs/>
                <w:color w:val="auto"/>
                <w:szCs w:val="18"/>
              </w:rPr>
              <w:t>streamflow</w:t>
            </w:r>
            <w:proofErr w:type="spellEnd"/>
            <w:r w:rsidRPr="00C72A09">
              <w:rPr>
                <w:bCs/>
                <w:color w:val="auto"/>
                <w:szCs w:val="18"/>
              </w:rPr>
              <w:t xml:space="preserve"> gage or weir</w:t>
            </w:r>
          </w:p>
          <w:p w:rsidR="00435320" w:rsidRPr="00435320" w:rsidRDefault="00435320" w:rsidP="003B6BFE">
            <w:pPr>
              <w:widowControl w:val="0"/>
              <w:numPr>
                <w:ilvl w:val="0"/>
                <w:numId w:val="37"/>
              </w:numPr>
              <w:overflowPunct w:val="0"/>
              <w:autoSpaceDE w:val="0"/>
              <w:autoSpaceDN w:val="0"/>
              <w:adjustRightInd w:val="0"/>
              <w:spacing w:after="120" w:line="274" w:lineRule="auto"/>
              <w:rPr>
                <w:b/>
                <w:bCs/>
                <w:color w:val="auto"/>
                <w:szCs w:val="18"/>
              </w:rPr>
            </w:pPr>
            <w:r w:rsidRPr="00435320">
              <w:rPr>
                <w:sz w:val="20"/>
              </w:rPr>
              <w:t xml:space="preserve">Measured using a cumulative or continuous </w:t>
            </w:r>
            <w:proofErr w:type="spellStart"/>
            <w:r w:rsidRPr="00435320">
              <w:rPr>
                <w:sz w:val="20"/>
              </w:rPr>
              <w:t>flowmeter</w:t>
            </w:r>
            <w:proofErr w:type="spellEnd"/>
          </w:p>
          <w:p w:rsidR="00435320" w:rsidRPr="00435320" w:rsidRDefault="00435320" w:rsidP="003B6BFE">
            <w:pPr>
              <w:widowControl w:val="0"/>
              <w:numPr>
                <w:ilvl w:val="0"/>
                <w:numId w:val="37"/>
              </w:numPr>
              <w:overflowPunct w:val="0"/>
              <w:autoSpaceDE w:val="0"/>
              <w:autoSpaceDN w:val="0"/>
              <w:adjustRightInd w:val="0"/>
              <w:spacing w:after="120" w:line="274" w:lineRule="auto"/>
              <w:rPr>
                <w:b/>
                <w:bCs/>
                <w:color w:val="auto"/>
                <w:szCs w:val="18"/>
              </w:rPr>
            </w:pPr>
            <w:r w:rsidRPr="00435320">
              <w:rPr>
                <w:sz w:val="20"/>
              </w:rPr>
              <w:t xml:space="preserve">Measured using an instantaneous </w:t>
            </w:r>
            <w:proofErr w:type="spellStart"/>
            <w:r w:rsidRPr="00435320">
              <w:rPr>
                <w:sz w:val="20"/>
              </w:rPr>
              <w:t>flowmeter</w:t>
            </w:r>
            <w:proofErr w:type="spellEnd"/>
            <w:r w:rsidRPr="00435320">
              <w:rPr>
                <w:sz w:val="20"/>
              </w:rPr>
              <w:t xml:space="preserve"> and pump running time</w:t>
            </w:r>
          </w:p>
          <w:p w:rsidR="00435320" w:rsidRPr="00435320" w:rsidRDefault="00435320" w:rsidP="003B6BFE">
            <w:pPr>
              <w:widowControl w:val="0"/>
              <w:numPr>
                <w:ilvl w:val="0"/>
                <w:numId w:val="37"/>
              </w:numPr>
              <w:overflowPunct w:val="0"/>
              <w:autoSpaceDE w:val="0"/>
              <w:autoSpaceDN w:val="0"/>
              <w:adjustRightInd w:val="0"/>
              <w:spacing w:after="120" w:line="274" w:lineRule="auto"/>
              <w:rPr>
                <w:b/>
                <w:bCs/>
                <w:color w:val="auto"/>
                <w:szCs w:val="18"/>
              </w:rPr>
            </w:pPr>
            <w:r w:rsidRPr="00435320">
              <w:rPr>
                <w:sz w:val="20"/>
              </w:rPr>
              <w:t>Estimated based on stated pump capacity and pump running time</w:t>
            </w:r>
          </w:p>
          <w:p w:rsidR="00435320" w:rsidRPr="00435320" w:rsidRDefault="00435320" w:rsidP="003B6BFE">
            <w:pPr>
              <w:widowControl w:val="0"/>
              <w:numPr>
                <w:ilvl w:val="0"/>
                <w:numId w:val="37"/>
              </w:numPr>
              <w:overflowPunct w:val="0"/>
              <w:autoSpaceDE w:val="0"/>
              <w:autoSpaceDN w:val="0"/>
              <w:adjustRightInd w:val="0"/>
              <w:spacing w:after="120" w:line="274" w:lineRule="auto"/>
              <w:rPr>
                <w:b/>
                <w:bCs/>
                <w:color w:val="auto"/>
                <w:szCs w:val="18"/>
              </w:rPr>
            </w:pPr>
            <w:r w:rsidRPr="00435320">
              <w:rPr>
                <w:sz w:val="20"/>
              </w:rPr>
              <w:t>Estimated based on another flow, such as discharge estimated from measured withdrawals</w:t>
            </w:r>
          </w:p>
          <w:p w:rsidR="00435320" w:rsidRPr="00435320" w:rsidRDefault="00435320" w:rsidP="003B6BFE">
            <w:pPr>
              <w:widowControl w:val="0"/>
              <w:numPr>
                <w:ilvl w:val="0"/>
                <w:numId w:val="37"/>
              </w:numPr>
              <w:overflowPunct w:val="0"/>
              <w:autoSpaceDE w:val="0"/>
              <w:autoSpaceDN w:val="0"/>
              <w:adjustRightInd w:val="0"/>
              <w:spacing w:after="120" w:line="274" w:lineRule="auto"/>
              <w:rPr>
                <w:b/>
                <w:bCs/>
                <w:color w:val="auto"/>
                <w:szCs w:val="18"/>
              </w:rPr>
            </w:pPr>
            <w:r w:rsidRPr="00435320">
              <w:rPr>
                <w:sz w:val="20"/>
              </w:rPr>
              <w:t>Consumption calculated as the difference of withdrawal and discharge flows</w:t>
            </w:r>
          </w:p>
          <w:p w:rsidR="00435320" w:rsidRPr="00435320" w:rsidRDefault="00435320" w:rsidP="003B6BFE">
            <w:pPr>
              <w:widowControl w:val="0"/>
              <w:numPr>
                <w:ilvl w:val="0"/>
                <w:numId w:val="37"/>
              </w:numPr>
              <w:overflowPunct w:val="0"/>
              <w:autoSpaceDE w:val="0"/>
              <w:autoSpaceDN w:val="0"/>
              <w:adjustRightInd w:val="0"/>
              <w:spacing w:after="120" w:line="274" w:lineRule="auto"/>
              <w:rPr>
                <w:b/>
                <w:bCs/>
                <w:color w:val="auto"/>
                <w:szCs w:val="18"/>
              </w:rPr>
            </w:pPr>
            <w:r w:rsidRPr="00435320">
              <w:rPr>
                <w:sz w:val="20"/>
              </w:rPr>
              <w:t>Consumption estimated from withdrawal amount and a loss coefficient</w:t>
            </w:r>
            <w:r>
              <w:t xml:space="preserve"> </w:t>
            </w:r>
          </w:p>
          <w:p w:rsidR="00435320" w:rsidRPr="00435320" w:rsidRDefault="00435320" w:rsidP="003B6BFE">
            <w:pPr>
              <w:widowControl w:val="0"/>
              <w:numPr>
                <w:ilvl w:val="0"/>
                <w:numId w:val="37"/>
              </w:numPr>
              <w:overflowPunct w:val="0"/>
              <w:autoSpaceDE w:val="0"/>
              <w:autoSpaceDN w:val="0"/>
              <w:adjustRightInd w:val="0"/>
              <w:spacing w:after="120" w:line="274" w:lineRule="auto"/>
              <w:rPr>
                <w:b/>
                <w:bCs/>
                <w:color w:val="auto"/>
                <w:szCs w:val="18"/>
              </w:rPr>
            </w:pPr>
            <w:r w:rsidRPr="00435320">
              <w:rPr>
                <w:sz w:val="20"/>
              </w:rPr>
              <w:t>Estimated based on power generation</w:t>
            </w:r>
            <w:r>
              <w:t xml:space="preserve"> </w:t>
            </w:r>
          </w:p>
          <w:p w:rsidR="00435320" w:rsidRPr="00435320" w:rsidRDefault="00435320" w:rsidP="003B6BFE">
            <w:pPr>
              <w:widowControl w:val="0"/>
              <w:numPr>
                <w:ilvl w:val="0"/>
                <w:numId w:val="37"/>
              </w:numPr>
              <w:overflowPunct w:val="0"/>
              <w:autoSpaceDE w:val="0"/>
              <w:autoSpaceDN w:val="0"/>
              <w:adjustRightInd w:val="0"/>
              <w:spacing w:after="120" w:line="274" w:lineRule="auto"/>
              <w:rPr>
                <w:b/>
                <w:bCs/>
                <w:color w:val="auto"/>
                <w:szCs w:val="18"/>
              </w:rPr>
            </w:pPr>
            <w:r w:rsidRPr="00435320">
              <w:rPr>
                <w:sz w:val="20"/>
              </w:rPr>
              <w:t>Estimated based on plant design characteristics</w:t>
            </w:r>
          </w:p>
          <w:p w:rsidR="00435320" w:rsidRPr="00223D8C" w:rsidRDefault="00435320" w:rsidP="003B6BFE">
            <w:pPr>
              <w:widowControl w:val="0"/>
              <w:numPr>
                <w:ilvl w:val="0"/>
                <w:numId w:val="37"/>
              </w:numPr>
              <w:overflowPunct w:val="0"/>
              <w:autoSpaceDE w:val="0"/>
              <w:autoSpaceDN w:val="0"/>
              <w:adjustRightInd w:val="0"/>
              <w:spacing w:after="120" w:line="274" w:lineRule="auto"/>
              <w:rPr>
                <w:b/>
                <w:bCs/>
                <w:color w:val="auto"/>
                <w:szCs w:val="18"/>
              </w:rPr>
            </w:pPr>
            <w:r w:rsidRPr="00435320">
              <w:rPr>
                <w:sz w:val="20"/>
              </w:rPr>
              <w:t>Permitted value, not measured</w:t>
            </w:r>
          </w:p>
          <w:p w:rsidR="00341694" w:rsidRPr="00435320" w:rsidRDefault="00223D8C" w:rsidP="00223D8C">
            <w:pPr>
              <w:widowControl w:val="0"/>
              <w:numPr>
                <w:ilvl w:val="0"/>
                <w:numId w:val="37"/>
              </w:numPr>
              <w:overflowPunct w:val="0"/>
              <w:autoSpaceDE w:val="0"/>
              <w:autoSpaceDN w:val="0"/>
              <w:adjustRightInd w:val="0"/>
              <w:spacing w:after="120" w:line="274" w:lineRule="auto"/>
              <w:rPr>
                <w:b/>
                <w:bCs/>
                <w:color w:val="auto"/>
                <w:sz w:val="20"/>
                <w:szCs w:val="18"/>
              </w:rPr>
            </w:pPr>
            <w:r>
              <w:rPr>
                <w:sz w:val="20"/>
              </w:rPr>
              <w:t>O</w:t>
            </w:r>
            <w:r w:rsidR="00435320" w:rsidRPr="00435320">
              <w:rPr>
                <w:sz w:val="20"/>
              </w:rPr>
              <w:t>ther (describe in footnote)</w:t>
            </w:r>
            <w:r w:rsidR="00435320">
              <w:t xml:space="preserve"> </w:t>
            </w:r>
            <w:r w:rsidR="00435320">
              <w:br/>
            </w:r>
          </w:p>
          <w:p w:rsidR="00E07465" w:rsidRPr="00223D8C" w:rsidRDefault="00E07465" w:rsidP="00A47A27">
            <w:pPr>
              <w:widowControl w:val="0"/>
              <w:numPr>
                <w:ilvl w:val="0"/>
                <w:numId w:val="10"/>
              </w:numPr>
              <w:tabs>
                <w:tab w:val="clear" w:pos="360"/>
                <w:tab w:val="num" w:pos="347"/>
              </w:tabs>
              <w:overflowPunct w:val="0"/>
              <w:autoSpaceDE w:val="0"/>
              <w:autoSpaceDN w:val="0"/>
              <w:adjustRightInd w:val="0"/>
              <w:spacing w:after="120" w:line="274" w:lineRule="auto"/>
              <w:rPr>
                <w:b/>
                <w:bCs/>
                <w:color w:val="auto"/>
                <w:szCs w:val="18"/>
              </w:rPr>
            </w:pPr>
            <w:r w:rsidRPr="00C72A09">
              <w:rPr>
                <w:bCs/>
                <w:color w:val="auto"/>
                <w:sz w:val="20"/>
                <w:szCs w:val="18"/>
              </w:rPr>
              <w:t>For the</w:t>
            </w:r>
            <w:r w:rsidRPr="00435320">
              <w:rPr>
                <w:b/>
                <w:bCs/>
                <w:color w:val="auto"/>
                <w:sz w:val="20"/>
                <w:szCs w:val="18"/>
              </w:rPr>
              <w:t xml:space="preserve"> Cooling Water Tempe</w:t>
            </w:r>
            <w:r w:rsidRPr="007F0E13">
              <w:rPr>
                <w:b/>
                <w:bCs/>
                <w:color w:val="auto"/>
                <w:szCs w:val="18"/>
              </w:rPr>
              <w:t>ra</w:t>
            </w:r>
            <w:r w:rsidRPr="00435320">
              <w:rPr>
                <w:b/>
                <w:bCs/>
                <w:color w:val="auto"/>
                <w:szCs w:val="18"/>
              </w:rPr>
              <w:t>t</w:t>
            </w:r>
            <w:r w:rsidRPr="007F0E13">
              <w:rPr>
                <w:b/>
                <w:bCs/>
                <w:color w:val="auto"/>
                <w:szCs w:val="18"/>
              </w:rPr>
              <w:t xml:space="preserve">ure </w:t>
            </w:r>
            <w:r w:rsidRPr="007F0E13">
              <w:rPr>
                <w:color w:val="auto"/>
                <w:szCs w:val="18"/>
              </w:rPr>
              <w:t>sections, report the Average Monthly Temperature and the Maximum Temperature for the Month in degrees Fahrenheit to the nearest whole number</w:t>
            </w:r>
            <w:r>
              <w:rPr>
                <w:color w:val="auto"/>
                <w:szCs w:val="18"/>
              </w:rPr>
              <w:t xml:space="preserve">, measured at the </w:t>
            </w:r>
            <w:r w:rsidR="00D4002F">
              <w:rPr>
                <w:color w:val="auto"/>
                <w:szCs w:val="18"/>
              </w:rPr>
              <w:t xml:space="preserve">withdrawal </w:t>
            </w:r>
            <w:r>
              <w:rPr>
                <w:color w:val="auto"/>
                <w:szCs w:val="18"/>
              </w:rPr>
              <w:t xml:space="preserve">point from the natural body of water </w:t>
            </w:r>
            <w:r w:rsidR="00D4002F">
              <w:rPr>
                <w:color w:val="auto"/>
                <w:szCs w:val="18"/>
              </w:rPr>
              <w:t xml:space="preserve">or cooling pond in the case where water </w:t>
            </w:r>
            <w:r w:rsidR="00334483">
              <w:rPr>
                <w:color w:val="auto"/>
                <w:szCs w:val="18"/>
              </w:rPr>
              <w:t>i</w:t>
            </w:r>
            <w:r w:rsidR="00D4002F">
              <w:rPr>
                <w:color w:val="auto"/>
                <w:szCs w:val="18"/>
              </w:rPr>
              <w:t>s first diverted</w:t>
            </w:r>
            <w:r w:rsidR="00334483">
              <w:rPr>
                <w:color w:val="auto"/>
                <w:szCs w:val="18"/>
              </w:rPr>
              <w:t xml:space="preserve"> </w:t>
            </w:r>
            <w:r>
              <w:rPr>
                <w:color w:val="auto"/>
                <w:szCs w:val="18"/>
              </w:rPr>
              <w:t xml:space="preserve">and </w:t>
            </w:r>
            <w:r w:rsidR="00334483">
              <w:rPr>
                <w:color w:val="auto"/>
                <w:szCs w:val="18"/>
              </w:rPr>
              <w:t xml:space="preserve">at the </w:t>
            </w:r>
            <w:r>
              <w:rPr>
                <w:color w:val="auto"/>
                <w:szCs w:val="18"/>
              </w:rPr>
              <w:t xml:space="preserve">discharge </w:t>
            </w:r>
            <w:r w:rsidR="00334483">
              <w:rPr>
                <w:color w:val="auto"/>
                <w:szCs w:val="18"/>
              </w:rPr>
              <w:t xml:space="preserve">point </w:t>
            </w:r>
            <w:r>
              <w:rPr>
                <w:color w:val="auto"/>
                <w:szCs w:val="18"/>
              </w:rPr>
              <w:t xml:space="preserve">into the natural body of water. </w:t>
            </w:r>
          </w:p>
          <w:p w:rsidR="00223D8C" w:rsidRPr="00223D8C" w:rsidRDefault="00223D8C" w:rsidP="00223D8C">
            <w:pPr>
              <w:widowControl w:val="0"/>
              <w:numPr>
                <w:ilvl w:val="0"/>
                <w:numId w:val="10"/>
              </w:numPr>
              <w:tabs>
                <w:tab w:val="clear" w:pos="360"/>
                <w:tab w:val="num" w:pos="347"/>
              </w:tabs>
              <w:overflowPunct w:val="0"/>
              <w:autoSpaceDE w:val="0"/>
              <w:autoSpaceDN w:val="0"/>
              <w:adjustRightInd w:val="0"/>
              <w:spacing w:after="120" w:line="274" w:lineRule="auto"/>
              <w:rPr>
                <w:b/>
                <w:bCs/>
                <w:color w:val="auto"/>
                <w:szCs w:val="18"/>
              </w:rPr>
            </w:pPr>
            <w:r w:rsidRPr="007F0E13">
              <w:rPr>
                <w:bCs/>
                <w:color w:val="auto"/>
                <w:szCs w:val="18"/>
              </w:rPr>
              <w:t xml:space="preserve">For </w:t>
            </w:r>
            <w:r w:rsidRPr="007F0E13">
              <w:rPr>
                <w:b/>
                <w:bCs/>
                <w:color w:val="auto"/>
                <w:szCs w:val="18"/>
              </w:rPr>
              <w:t xml:space="preserve">Measured or Estimated, </w:t>
            </w:r>
            <w:r w:rsidRPr="007F0E13">
              <w:rPr>
                <w:bCs/>
                <w:color w:val="auto"/>
                <w:szCs w:val="18"/>
              </w:rPr>
              <w:t xml:space="preserve">if all data </w:t>
            </w:r>
            <w:r>
              <w:rPr>
                <w:bCs/>
                <w:color w:val="auto"/>
                <w:szCs w:val="18"/>
              </w:rPr>
              <w:t xml:space="preserve">reported under the Cooling Water Temperature section </w:t>
            </w:r>
            <w:r w:rsidRPr="007F0E13">
              <w:rPr>
                <w:bCs/>
                <w:color w:val="auto"/>
                <w:szCs w:val="18"/>
              </w:rPr>
              <w:t>ha</w:t>
            </w:r>
            <w:r>
              <w:rPr>
                <w:bCs/>
                <w:color w:val="auto"/>
                <w:szCs w:val="18"/>
              </w:rPr>
              <w:t>ve</w:t>
            </w:r>
            <w:r w:rsidRPr="007F0E13">
              <w:rPr>
                <w:bCs/>
                <w:color w:val="auto"/>
                <w:szCs w:val="18"/>
              </w:rPr>
              <w:t xml:space="preserve"> been measured, choose </w:t>
            </w:r>
            <w:r>
              <w:rPr>
                <w:bCs/>
                <w:color w:val="auto"/>
                <w:szCs w:val="18"/>
              </w:rPr>
              <w:t xml:space="preserve">one of the choices for </w:t>
            </w:r>
            <w:r w:rsidRPr="007F0E13">
              <w:rPr>
                <w:bCs/>
                <w:color w:val="auto"/>
                <w:szCs w:val="18"/>
              </w:rPr>
              <w:t>“Measured” from the drop-down list.  If one or more entries have been estimated</w:t>
            </w:r>
            <w:r>
              <w:rPr>
                <w:bCs/>
                <w:color w:val="auto"/>
                <w:szCs w:val="18"/>
              </w:rPr>
              <w:t xml:space="preserve"> in a particular section choose one of the </w:t>
            </w:r>
            <w:r w:rsidRPr="007F0E13">
              <w:rPr>
                <w:bCs/>
                <w:color w:val="auto"/>
                <w:szCs w:val="18"/>
              </w:rPr>
              <w:t>estimation methodolog</w:t>
            </w:r>
            <w:r>
              <w:rPr>
                <w:bCs/>
                <w:color w:val="auto"/>
                <w:szCs w:val="18"/>
              </w:rPr>
              <w:t>ies</w:t>
            </w:r>
            <w:r w:rsidRPr="007F0E13">
              <w:rPr>
                <w:bCs/>
                <w:color w:val="auto"/>
                <w:szCs w:val="18"/>
              </w:rPr>
              <w:t xml:space="preserve"> given in the drop-down list</w:t>
            </w:r>
            <w:r>
              <w:rPr>
                <w:bCs/>
                <w:color w:val="auto"/>
                <w:szCs w:val="18"/>
              </w:rPr>
              <w:t xml:space="preserve"> for that section</w:t>
            </w:r>
            <w:r w:rsidRPr="007F0E13">
              <w:rPr>
                <w:bCs/>
                <w:color w:val="auto"/>
                <w:szCs w:val="18"/>
              </w:rPr>
              <w:t xml:space="preserve">. </w:t>
            </w:r>
            <w:r>
              <w:rPr>
                <w:bCs/>
                <w:color w:val="auto"/>
                <w:szCs w:val="18"/>
              </w:rPr>
              <w:t xml:space="preserve"> If “Other” is chosen, provide details of the estimation method on Schedule 9.  The choices that will be included in the drop-down list are the following:</w:t>
            </w:r>
          </w:p>
          <w:p w:rsidR="00AC218C" w:rsidRPr="00AC218C" w:rsidRDefault="00223D8C" w:rsidP="00AC218C">
            <w:pPr>
              <w:numPr>
                <w:ilvl w:val="0"/>
                <w:numId w:val="38"/>
              </w:numPr>
              <w:spacing w:after="0" w:line="240" w:lineRule="auto"/>
              <w:rPr>
                <w:sz w:val="20"/>
              </w:rPr>
            </w:pPr>
            <w:r w:rsidRPr="00AC218C">
              <w:rPr>
                <w:sz w:val="20"/>
              </w:rPr>
              <w:t>Measured continuously with a thermometer</w:t>
            </w:r>
            <w:r>
              <w:t xml:space="preserve"> </w:t>
            </w:r>
          </w:p>
          <w:p w:rsidR="00223D8C" w:rsidRPr="00AC218C" w:rsidRDefault="00223D8C" w:rsidP="00AC218C">
            <w:pPr>
              <w:numPr>
                <w:ilvl w:val="0"/>
                <w:numId w:val="38"/>
              </w:numPr>
              <w:spacing w:after="0" w:line="240" w:lineRule="auto"/>
              <w:rPr>
                <w:sz w:val="20"/>
              </w:rPr>
            </w:pPr>
            <w:r w:rsidRPr="00AC218C">
              <w:rPr>
                <w:sz w:val="20"/>
              </w:rPr>
              <w:t>Measured at intervals (for example, daily) with a thermometer</w:t>
            </w:r>
            <w:r>
              <w:t xml:space="preserve"> </w:t>
            </w:r>
          </w:p>
          <w:p w:rsidR="00223D8C" w:rsidRDefault="00223D8C" w:rsidP="00AC218C">
            <w:pPr>
              <w:numPr>
                <w:ilvl w:val="0"/>
                <w:numId w:val="38"/>
              </w:numPr>
              <w:spacing w:after="0" w:line="240" w:lineRule="auto"/>
              <w:rPr>
                <w:sz w:val="20"/>
              </w:rPr>
            </w:pPr>
            <w:r>
              <w:rPr>
                <w:sz w:val="20"/>
              </w:rPr>
              <w:t>Discharge temperature calculated based on intake temperature</w:t>
            </w:r>
          </w:p>
          <w:p w:rsidR="00223D8C" w:rsidRDefault="00223D8C" w:rsidP="00AC218C">
            <w:pPr>
              <w:numPr>
                <w:ilvl w:val="0"/>
                <w:numId w:val="38"/>
              </w:numPr>
              <w:spacing w:after="0" w:line="240" w:lineRule="auto"/>
              <w:rPr>
                <w:sz w:val="20"/>
              </w:rPr>
            </w:pPr>
            <w:r>
              <w:rPr>
                <w:sz w:val="20"/>
              </w:rPr>
              <w:t>Intake temperature calculated based on discharge temperature</w:t>
            </w:r>
          </w:p>
          <w:p w:rsidR="00223D8C" w:rsidRPr="00223D8C" w:rsidRDefault="00223D8C" w:rsidP="00AC218C">
            <w:pPr>
              <w:numPr>
                <w:ilvl w:val="0"/>
                <w:numId w:val="38"/>
              </w:numPr>
              <w:spacing w:after="0" w:line="240" w:lineRule="auto"/>
              <w:rPr>
                <w:sz w:val="20"/>
              </w:rPr>
            </w:pPr>
            <w:r>
              <w:rPr>
                <w:sz w:val="20"/>
              </w:rPr>
              <w:t>Estimated based on plant design characteristics</w:t>
            </w:r>
            <w:r>
              <w:t xml:space="preserve"> </w:t>
            </w:r>
          </w:p>
          <w:p w:rsidR="00223D8C" w:rsidRDefault="00223D8C" w:rsidP="00AC218C">
            <w:pPr>
              <w:numPr>
                <w:ilvl w:val="0"/>
                <w:numId w:val="38"/>
              </w:numPr>
              <w:spacing w:after="0" w:line="240" w:lineRule="auto"/>
              <w:rPr>
                <w:sz w:val="20"/>
              </w:rPr>
            </w:pPr>
            <w:r>
              <w:rPr>
                <w:sz w:val="20"/>
              </w:rPr>
              <w:t>Permitted value, not measured</w:t>
            </w:r>
          </w:p>
          <w:p w:rsidR="00223D8C" w:rsidRDefault="00223D8C" w:rsidP="00AC218C">
            <w:pPr>
              <w:numPr>
                <w:ilvl w:val="0"/>
                <w:numId w:val="38"/>
              </w:numPr>
              <w:spacing w:after="0" w:line="240" w:lineRule="auto"/>
              <w:rPr>
                <w:sz w:val="20"/>
              </w:rPr>
            </w:pPr>
            <w:r>
              <w:rPr>
                <w:sz w:val="20"/>
              </w:rPr>
              <w:t>Other (describe in footnote)</w:t>
            </w:r>
          </w:p>
          <w:p w:rsidR="00223D8C" w:rsidRPr="007F0E13" w:rsidRDefault="00223D8C" w:rsidP="00223D8C">
            <w:pPr>
              <w:widowControl w:val="0"/>
              <w:overflowPunct w:val="0"/>
              <w:autoSpaceDE w:val="0"/>
              <w:autoSpaceDN w:val="0"/>
              <w:adjustRightInd w:val="0"/>
              <w:spacing w:after="120" w:line="274" w:lineRule="auto"/>
              <w:rPr>
                <w:b/>
                <w:bCs/>
                <w:color w:val="auto"/>
                <w:szCs w:val="18"/>
              </w:rPr>
            </w:pPr>
          </w:p>
          <w:p w:rsidR="00E07465" w:rsidRDefault="00E07465" w:rsidP="004C00D7">
            <w:pPr>
              <w:widowControl w:val="0"/>
              <w:tabs>
                <w:tab w:val="num" w:pos="347"/>
              </w:tabs>
              <w:overflowPunct w:val="0"/>
              <w:autoSpaceDE w:val="0"/>
              <w:autoSpaceDN w:val="0"/>
              <w:adjustRightInd w:val="0"/>
              <w:spacing w:before="240" w:after="240" w:line="274" w:lineRule="auto"/>
              <w:jc w:val="center"/>
              <w:rPr>
                <w:b/>
                <w:bCs/>
                <w:color w:val="auto"/>
                <w:szCs w:val="18"/>
              </w:rPr>
            </w:pPr>
            <w:r w:rsidRPr="00FA0B4C">
              <w:rPr>
                <w:b/>
                <w:bCs/>
                <w:color w:val="auto"/>
                <w:szCs w:val="18"/>
              </w:rPr>
              <w:t xml:space="preserve">SCHEDULE 8. PART E.  FLUE </w:t>
            </w:r>
            <w:smartTag w:uri="urn:schemas-microsoft-com:office:smarttags" w:element="stockticker">
              <w:r w:rsidRPr="00FA0B4C">
                <w:rPr>
                  <w:b/>
                  <w:bCs/>
                  <w:color w:val="auto"/>
                  <w:szCs w:val="18"/>
                </w:rPr>
                <w:t>GAS</w:t>
              </w:r>
            </w:smartTag>
            <w:r w:rsidRPr="00FA0B4C">
              <w:rPr>
                <w:b/>
                <w:bCs/>
                <w:color w:val="auto"/>
                <w:szCs w:val="18"/>
              </w:rPr>
              <w:t xml:space="preserve"> PARTICULATE COLLECTOR INFORMATION</w:t>
            </w:r>
          </w:p>
          <w:p w:rsidR="00D47BA1" w:rsidRPr="00FA0B4C" w:rsidRDefault="00D47BA1" w:rsidP="004C00D7">
            <w:pPr>
              <w:widowControl w:val="0"/>
              <w:tabs>
                <w:tab w:val="num" w:pos="347"/>
              </w:tabs>
              <w:overflowPunct w:val="0"/>
              <w:autoSpaceDE w:val="0"/>
              <w:autoSpaceDN w:val="0"/>
              <w:adjustRightInd w:val="0"/>
              <w:spacing w:before="240" w:after="240" w:line="274" w:lineRule="auto"/>
              <w:jc w:val="center"/>
              <w:rPr>
                <w:b/>
                <w:bCs/>
                <w:color w:val="auto"/>
                <w:szCs w:val="18"/>
              </w:rPr>
            </w:pPr>
          </w:p>
          <w:p w:rsidR="00E07465" w:rsidRDefault="00E07465" w:rsidP="00A47A27">
            <w:pPr>
              <w:widowControl w:val="0"/>
              <w:numPr>
                <w:ilvl w:val="0"/>
                <w:numId w:val="11"/>
              </w:numPr>
              <w:tabs>
                <w:tab w:val="clear" w:pos="2520"/>
                <w:tab w:val="num" w:pos="347"/>
              </w:tabs>
              <w:overflowPunct w:val="0"/>
              <w:autoSpaceDE w:val="0"/>
              <w:autoSpaceDN w:val="0"/>
              <w:adjustRightInd w:val="0"/>
              <w:spacing w:after="120" w:line="274" w:lineRule="auto"/>
              <w:ind w:left="360"/>
              <w:rPr>
                <w:color w:val="auto"/>
                <w:szCs w:val="18"/>
              </w:rPr>
            </w:pPr>
            <w:r w:rsidRPr="00FA0B4C">
              <w:rPr>
                <w:b/>
                <w:bCs/>
                <w:color w:val="auto"/>
                <w:szCs w:val="18"/>
              </w:rPr>
              <w:t xml:space="preserve">Flue Gas Particulate Collector ID: </w:t>
            </w:r>
            <w:r w:rsidRPr="00FA0B4C">
              <w:rPr>
                <w:color w:val="auto"/>
                <w:szCs w:val="18"/>
              </w:rPr>
              <w:t xml:space="preserve">The flue gas particulate collector ID </w:t>
            </w:r>
            <w:r w:rsidRPr="00FA0B4C">
              <w:rPr>
                <w:color w:val="auto"/>
                <w:spacing w:val="-1"/>
                <w:szCs w:val="18"/>
              </w:rPr>
              <w:t xml:space="preserve">must match and correspond to the data reported on the Form EIA-860.  The ID is </w:t>
            </w:r>
            <w:proofErr w:type="spellStart"/>
            <w:r>
              <w:rPr>
                <w:color w:val="auto"/>
                <w:spacing w:val="-1"/>
                <w:szCs w:val="18"/>
              </w:rPr>
              <w:t>prepopulated</w:t>
            </w:r>
            <w:proofErr w:type="spellEnd"/>
            <w:r w:rsidRPr="00FA0B4C">
              <w:rPr>
                <w:color w:val="auto"/>
                <w:spacing w:val="-1"/>
                <w:szCs w:val="18"/>
              </w:rPr>
              <w:t xml:space="preserve"> for e-file users.  For an ID not </w:t>
            </w:r>
            <w:proofErr w:type="spellStart"/>
            <w:r>
              <w:rPr>
                <w:color w:val="auto"/>
                <w:spacing w:val="-1"/>
                <w:szCs w:val="18"/>
              </w:rPr>
              <w:t>prepopulated</w:t>
            </w:r>
            <w:proofErr w:type="spellEnd"/>
            <w:r w:rsidRPr="00FA0B4C">
              <w:rPr>
                <w:color w:val="auto"/>
                <w:spacing w:val="-1"/>
                <w:szCs w:val="18"/>
              </w:rPr>
              <w:t>, choose the ID from the drop down list.  If the ID is not on the list, contact EIA</w:t>
            </w:r>
            <w:r w:rsidRPr="00FA0B4C">
              <w:rPr>
                <w:color w:val="auto"/>
                <w:szCs w:val="18"/>
              </w:rPr>
              <w:t>.</w:t>
            </w:r>
          </w:p>
          <w:p w:rsidR="00AC218C" w:rsidRPr="00FA0B4C" w:rsidRDefault="00E07465" w:rsidP="00AC218C">
            <w:pPr>
              <w:widowControl w:val="0"/>
              <w:numPr>
                <w:ilvl w:val="0"/>
                <w:numId w:val="11"/>
              </w:numPr>
              <w:tabs>
                <w:tab w:val="clear" w:pos="2520"/>
                <w:tab w:val="num" w:pos="347"/>
              </w:tabs>
              <w:overflowPunct w:val="0"/>
              <w:autoSpaceDE w:val="0"/>
              <w:autoSpaceDN w:val="0"/>
              <w:adjustRightInd w:val="0"/>
              <w:spacing w:after="120" w:line="274" w:lineRule="auto"/>
              <w:ind w:left="360"/>
              <w:rPr>
                <w:b/>
                <w:bCs/>
                <w:color w:val="auto"/>
                <w:szCs w:val="18"/>
              </w:rPr>
            </w:pPr>
            <w:smartTag w:uri="urn:schemas-microsoft-com:office:smarttags" w:element="stockticker">
              <w:r w:rsidRPr="00265342">
                <w:rPr>
                  <w:b/>
                  <w:bCs/>
                  <w:color w:val="auto"/>
                  <w:szCs w:val="18"/>
                </w:rPr>
                <w:t>FGP</w:t>
              </w:r>
            </w:smartTag>
            <w:r w:rsidRPr="00265342">
              <w:rPr>
                <w:b/>
                <w:bCs/>
                <w:color w:val="auto"/>
                <w:szCs w:val="18"/>
              </w:rPr>
              <w:t xml:space="preserve"> Collector Status: </w:t>
            </w:r>
            <w:r w:rsidRPr="00265342">
              <w:rPr>
                <w:color w:val="auto"/>
                <w:szCs w:val="18"/>
              </w:rPr>
              <w:t>Select from the equipment status codes in Table 5.</w:t>
            </w:r>
          </w:p>
        </w:tc>
      </w:tr>
      <w:tr w:rsidR="00E07465" w:rsidRPr="00953A38" w:rsidTr="00631825">
        <w:trPr>
          <w:trHeight w:val="1591"/>
        </w:trPr>
        <w:tc>
          <w:tcPr>
            <w:tcW w:w="2173" w:type="dxa"/>
            <w:shd w:val="clear" w:color="auto" w:fill="auto"/>
            <w:tcMar>
              <w:top w:w="0" w:type="dxa"/>
              <w:left w:w="115" w:type="dxa"/>
              <w:bottom w:w="0" w:type="dxa"/>
              <w:right w:w="115" w:type="dxa"/>
            </w:tcMar>
          </w:tcPr>
          <w:p w:rsidR="00E07465" w:rsidRPr="00953A38" w:rsidRDefault="00E07465" w:rsidP="00963EA3">
            <w:pPr>
              <w:widowControl w:val="0"/>
              <w:tabs>
                <w:tab w:val="left" w:pos="5129"/>
              </w:tabs>
              <w:spacing w:before="120"/>
              <w:rPr>
                <w:szCs w:val="18"/>
              </w:rPr>
            </w:pPr>
            <w:r w:rsidRPr="00953A38">
              <w:rPr>
                <w:b/>
                <w:bCs/>
                <w:szCs w:val="18"/>
              </w:rPr>
              <w:lastRenderedPageBreak/>
              <w:t>ENERGY SOURCE</w:t>
            </w:r>
            <w:r w:rsidRPr="00953A38">
              <w:rPr>
                <w:b/>
                <w:bCs/>
                <w:szCs w:val="18"/>
              </w:rPr>
              <w:tab/>
              <w:t>Table 8</w:t>
            </w:r>
            <w:r w:rsidRPr="00953A38">
              <w:rPr>
                <w:b/>
                <w:bCs/>
                <w:szCs w:val="18"/>
              </w:rPr>
              <w:br/>
              <w:t xml:space="preserve">CODES </w:t>
            </w:r>
            <w:smartTag w:uri="urn:schemas-microsoft-com:office:smarttags" w:element="stockticker">
              <w:r w:rsidRPr="00953A38">
                <w:rPr>
                  <w:b/>
                  <w:bCs/>
                  <w:szCs w:val="18"/>
                </w:rPr>
                <w:t>AND</w:t>
              </w:r>
            </w:smartTag>
            <w:r w:rsidRPr="00953A38">
              <w:rPr>
                <w:b/>
                <w:bCs/>
                <w:szCs w:val="18"/>
              </w:rPr>
              <w:t xml:space="preserve"> HEAT </w:t>
            </w:r>
            <w:r w:rsidRPr="00953A38">
              <w:rPr>
                <w:b/>
                <w:bCs/>
                <w:szCs w:val="18"/>
              </w:rPr>
              <w:br/>
              <w:t>CONTENT</w:t>
            </w:r>
            <w:r w:rsidRPr="00953A38">
              <w:rPr>
                <w:szCs w:val="18"/>
              </w:rPr>
              <w:t xml:space="preserve"> </w:t>
            </w:r>
          </w:p>
          <w:p w:rsidR="00E07465" w:rsidRPr="00953A38" w:rsidRDefault="00E07465" w:rsidP="00963EA3">
            <w:pPr>
              <w:widowControl w:val="0"/>
              <w:spacing w:before="120"/>
            </w:pPr>
          </w:p>
          <w:p w:rsidR="00E07465" w:rsidRPr="00953A38" w:rsidRDefault="00E07465" w:rsidP="00963EA3">
            <w:pPr>
              <w:widowControl w:val="0"/>
              <w:spacing w:before="120" w:after="120"/>
              <w:rPr>
                <w:szCs w:val="18"/>
              </w:rPr>
            </w:pPr>
          </w:p>
        </w:tc>
        <w:tc>
          <w:tcPr>
            <w:tcW w:w="8742" w:type="dxa"/>
            <w:shd w:val="clear" w:color="auto" w:fill="auto"/>
            <w:tcMar>
              <w:top w:w="0" w:type="dxa"/>
              <w:left w:w="115" w:type="dxa"/>
              <w:bottom w:w="0" w:type="dxa"/>
              <w:right w:w="115" w:type="dxa"/>
            </w:tcMar>
          </w:tcPr>
          <w:p w:rsidR="00E07465" w:rsidRPr="00FA0B4C" w:rsidRDefault="00E07465" w:rsidP="001220F0">
            <w:pPr>
              <w:widowControl w:val="0"/>
              <w:overflowPunct w:val="0"/>
              <w:autoSpaceDE w:val="0"/>
              <w:autoSpaceDN w:val="0"/>
              <w:adjustRightInd w:val="0"/>
              <w:spacing w:before="240" w:after="0" w:line="274" w:lineRule="auto"/>
              <w:jc w:val="center"/>
              <w:rPr>
                <w:b/>
                <w:bCs/>
                <w:color w:val="auto"/>
                <w:szCs w:val="18"/>
              </w:rPr>
            </w:pPr>
            <w:r w:rsidRPr="00FA0B4C">
              <w:rPr>
                <w:b/>
                <w:bCs/>
                <w:color w:val="auto"/>
                <w:szCs w:val="18"/>
              </w:rPr>
              <w:t>Table 5</w:t>
            </w:r>
          </w:p>
          <w:p w:rsidR="00E07465" w:rsidRPr="00FA0B4C" w:rsidRDefault="00E07465" w:rsidP="001220F0">
            <w:pPr>
              <w:spacing w:after="0" w:line="240" w:lineRule="auto"/>
              <w:rPr>
                <w:color w:val="auto"/>
                <w:kern w:val="0"/>
                <w:szCs w:val="18"/>
              </w:rPr>
            </w:pPr>
          </w:p>
          <w:tbl>
            <w:tblPr>
              <w:tblW w:w="7845" w:type="dxa"/>
              <w:tblInd w:w="377" w:type="dxa"/>
              <w:tblLayout w:type="fixed"/>
              <w:tblCellMar>
                <w:left w:w="0" w:type="dxa"/>
                <w:right w:w="0" w:type="dxa"/>
              </w:tblCellMar>
              <w:tblLook w:val="0000"/>
            </w:tblPr>
            <w:tblGrid>
              <w:gridCol w:w="1215"/>
              <w:gridCol w:w="6630"/>
            </w:tblGrid>
            <w:tr w:rsidR="00E07465" w:rsidRPr="00FA0B4C">
              <w:trPr>
                <w:trHeight w:val="310"/>
              </w:trPr>
              <w:tc>
                <w:tcPr>
                  <w:tcW w:w="121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before="60" w:after="60" w:line="240" w:lineRule="auto"/>
                    <w:jc w:val="center"/>
                    <w:rPr>
                      <w:b/>
                      <w:bCs/>
                      <w:color w:val="auto"/>
                      <w:szCs w:val="18"/>
                    </w:rPr>
                  </w:pPr>
                  <w:r w:rsidRPr="00FA0B4C">
                    <w:rPr>
                      <w:b/>
                      <w:bCs/>
                      <w:color w:val="auto"/>
                      <w:szCs w:val="18"/>
                    </w:rPr>
                    <w:t>Code</w:t>
                  </w:r>
                </w:p>
              </w:tc>
              <w:tc>
                <w:tcPr>
                  <w:tcW w:w="663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before="60" w:after="60" w:line="240" w:lineRule="auto"/>
                    <w:jc w:val="center"/>
                    <w:rPr>
                      <w:b/>
                      <w:bCs/>
                      <w:color w:val="auto"/>
                      <w:szCs w:val="18"/>
                    </w:rPr>
                  </w:pPr>
                  <w:r w:rsidRPr="00FA0B4C">
                    <w:rPr>
                      <w:b/>
                      <w:bCs/>
                      <w:color w:val="auto"/>
                      <w:szCs w:val="18"/>
                    </w:rPr>
                    <w:t>Status</w:t>
                  </w:r>
                </w:p>
              </w:tc>
            </w:tr>
            <w:tr w:rsidR="00E07465" w:rsidRPr="00FA0B4C">
              <w:trPr>
                <w:trHeight w:val="202"/>
              </w:trPr>
              <w:tc>
                <w:tcPr>
                  <w:tcW w:w="121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jc w:val="center"/>
                    <w:rPr>
                      <w:color w:val="auto"/>
                      <w:szCs w:val="18"/>
                    </w:rPr>
                  </w:pPr>
                  <w:r w:rsidRPr="00FA0B4C">
                    <w:rPr>
                      <w:color w:val="auto"/>
                      <w:szCs w:val="18"/>
                    </w:rPr>
                    <w:t>CN</w:t>
                  </w:r>
                </w:p>
              </w:tc>
              <w:tc>
                <w:tcPr>
                  <w:tcW w:w="663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rPr>
                      <w:color w:val="auto"/>
                      <w:szCs w:val="18"/>
                    </w:rPr>
                  </w:pPr>
                  <w:r w:rsidRPr="00FA0B4C">
                    <w:rPr>
                      <w:color w:val="auto"/>
                      <w:szCs w:val="18"/>
                    </w:rPr>
                    <w:t>Cancelled (previously reported as “planned”)</w:t>
                  </w:r>
                </w:p>
              </w:tc>
            </w:tr>
            <w:tr w:rsidR="00E07465" w:rsidRPr="00FA0B4C">
              <w:trPr>
                <w:trHeight w:val="238"/>
              </w:trPr>
              <w:tc>
                <w:tcPr>
                  <w:tcW w:w="121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jc w:val="center"/>
                    <w:rPr>
                      <w:color w:val="auto"/>
                      <w:szCs w:val="18"/>
                    </w:rPr>
                  </w:pPr>
                  <w:r w:rsidRPr="00FA0B4C">
                    <w:rPr>
                      <w:color w:val="auto"/>
                      <w:szCs w:val="18"/>
                    </w:rPr>
                    <w:t>CO</w:t>
                  </w:r>
                </w:p>
              </w:tc>
              <w:tc>
                <w:tcPr>
                  <w:tcW w:w="663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rPr>
                      <w:color w:val="auto"/>
                      <w:szCs w:val="18"/>
                    </w:rPr>
                  </w:pPr>
                  <w:r w:rsidRPr="00FA0B4C">
                    <w:rPr>
                      <w:color w:val="auto"/>
                      <w:szCs w:val="18"/>
                    </w:rPr>
                    <w:t>New unit under construction</w:t>
                  </w:r>
                </w:p>
              </w:tc>
            </w:tr>
            <w:tr w:rsidR="00E07465" w:rsidRPr="00FA0B4C">
              <w:trPr>
                <w:trHeight w:val="238"/>
              </w:trPr>
              <w:tc>
                <w:tcPr>
                  <w:tcW w:w="121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jc w:val="center"/>
                    <w:rPr>
                      <w:color w:val="auto"/>
                      <w:szCs w:val="18"/>
                    </w:rPr>
                  </w:pPr>
                  <w:r w:rsidRPr="00FA0B4C">
                    <w:rPr>
                      <w:color w:val="auto"/>
                      <w:szCs w:val="18"/>
                    </w:rPr>
                    <w:t>OP</w:t>
                  </w:r>
                </w:p>
              </w:tc>
              <w:tc>
                <w:tcPr>
                  <w:tcW w:w="663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rPr>
                      <w:color w:val="auto"/>
                      <w:szCs w:val="18"/>
                    </w:rPr>
                  </w:pPr>
                  <w:r w:rsidRPr="00FA0B4C">
                    <w:rPr>
                      <w:color w:val="auto"/>
                      <w:szCs w:val="18"/>
                    </w:rPr>
                    <w:t>Operating (in commercial service or out of service within 365 days)</w:t>
                  </w:r>
                </w:p>
              </w:tc>
            </w:tr>
            <w:tr w:rsidR="00E07465" w:rsidRPr="00FA0B4C">
              <w:trPr>
                <w:trHeight w:val="238"/>
              </w:trPr>
              <w:tc>
                <w:tcPr>
                  <w:tcW w:w="121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jc w:val="center"/>
                    <w:rPr>
                      <w:color w:val="auto"/>
                      <w:szCs w:val="18"/>
                    </w:rPr>
                  </w:pPr>
                  <w:r w:rsidRPr="00FA0B4C">
                    <w:rPr>
                      <w:color w:val="auto"/>
                      <w:szCs w:val="18"/>
                    </w:rPr>
                    <w:t>OS</w:t>
                  </w:r>
                </w:p>
              </w:tc>
              <w:tc>
                <w:tcPr>
                  <w:tcW w:w="663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rPr>
                      <w:color w:val="auto"/>
                      <w:szCs w:val="18"/>
                    </w:rPr>
                  </w:pPr>
                  <w:r w:rsidRPr="00FA0B4C">
                    <w:rPr>
                      <w:color w:val="auto"/>
                      <w:szCs w:val="18"/>
                    </w:rPr>
                    <w:t xml:space="preserve"> Out of service (365 days or longer)</w:t>
                  </w:r>
                </w:p>
              </w:tc>
            </w:tr>
            <w:tr w:rsidR="00E07465" w:rsidRPr="00FA0B4C">
              <w:trPr>
                <w:trHeight w:val="220"/>
              </w:trPr>
              <w:tc>
                <w:tcPr>
                  <w:tcW w:w="121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jc w:val="center"/>
                    <w:rPr>
                      <w:color w:val="auto"/>
                      <w:szCs w:val="18"/>
                    </w:rPr>
                  </w:pPr>
                  <w:r w:rsidRPr="00FA0B4C">
                    <w:rPr>
                      <w:color w:val="auto"/>
                      <w:szCs w:val="18"/>
                    </w:rPr>
                    <w:t>PL</w:t>
                  </w:r>
                </w:p>
              </w:tc>
              <w:tc>
                <w:tcPr>
                  <w:tcW w:w="663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rPr>
                      <w:color w:val="auto"/>
                      <w:szCs w:val="18"/>
                    </w:rPr>
                  </w:pPr>
                  <w:r w:rsidRPr="00FA0B4C">
                    <w:rPr>
                      <w:color w:val="auto"/>
                      <w:szCs w:val="18"/>
                    </w:rPr>
                    <w:t>Planned (on order or expected to go into commercial service within 5 years)</w:t>
                  </w:r>
                </w:p>
              </w:tc>
            </w:tr>
            <w:tr w:rsidR="00E07465" w:rsidRPr="00FA0B4C">
              <w:trPr>
                <w:trHeight w:val="238"/>
              </w:trPr>
              <w:tc>
                <w:tcPr>
                  <w:tcW w:w="121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jc w:val="center"/>
                    <w:rPr>
                      <w:color w:val="auto"/>
                      <w:szCs w:val="18"/>
                    </w:rPr>
                  </w:pPr>
                  <w:r w:rsidRPr="00FA0B4C">
                    <w:rPr>
                      <w:color w:val="auto"/>
                      <w:szCs w:val="18"/>
                    </w:rPr>
                    <w:t>RE</w:t>
                  </w:r>
                </w:p>
              </w:tc>
              <w:tc>
                <w:tcPr>
                  <w:tcW w:w="663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rPr>
                      <w:color w:val="auto"/>
                      <w:szCs w:val="18"/>
                    </w:rPr>
                  </w:pPr>
                  <w:r w:rsidRPr="00FA0B4C">
                    <w:rPr>
                      <w:color w:val="auto"/>
                      <w:szCs w:val="18"/>
                    </w:rPr>
                    <w:t>Retired (no longer in service and not expected to be returned to service)</w:t>
                  </w:r>
                </w:p>
              </w:tc>
            </w:tr>
            <w:tr w:rsidR="00E07465" w:rsidRPr="00FA0B4C">
              <w:trPr>
                <w:trHeight w:val="238"/>
              </w:trPr>
              <w:tc>
                <w:tcPr>
                  <w:tcW w:w="121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jc w:val="center"/>
                    <w:rPr>
                      <w:color w:val="auto"/>
                      <w:szCs w:val="18"/>
                    </w:rPr>
                  </w:pPr>
                  <w:r>
                    <w:rPr>
                      <w:color w:val="auto"/>
                      <w:szCs w:val="18"/>
                    </w:rPr>
                    <w:t>SC</w:t>
                  </w:r>
                </w:p>
              </w:tc>
              <w:tc>
                <w:tcPr>
                  <w:tcW w:w="663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rPr>
                      <w:color w:val="auto"/>
                      <w:szCs w:val="18"/>
                    </w:rPr>
                  </w:pPr>
                  <w:r>
                    <w:rPr>
                      <w:color w:val="auto"/>
                      <w:szCs w:val="18"/>
                    </w:rPr>
                    <w:t>Cold Standby (Reserve); deactivated (usually requires 3 – 6 months to reactivate)</w:t>
                  </w:r>
                </w:p>
              </w:tc>
            </w:tr>
            <w:tr w:rsidR="00E07465" w:rsidRPr="00FA0B4C">
              <w:trPr>
                <w:trHeight w:val="238"/>
              </w:trPr>
              <w:tc>
                <w:tcPr>
                  <w:tcW w:w="121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jc w:val="center"/>
                    <w:rPr>
                      <w:color w:val="auto"/>
                      <w:szCs w:val="18"/>
                    </w:rPr>
                  </w:pPr>
                  <w:r>
                    <w:rPr>
                      <w:color w:val="auto"/>
                      <w:szCs w:val="18"/>
                    </w:rPr>
                    <w:t>TS</w:t>
                  </w:r>
                </w:p>
              </w:tc>
              <w:tc>
                <w:tcPr>
                  <w:tcW w:w="663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E07465" w:rsidRPr="00FA0B4C" w:rsidRDefault="00E07465" w:rsidP="003C1359">
                  <w:pPr>
                    <w:widowControl w:val="0"/>
                    <w:spacing w:after="0" w:line="240" w:lineRule="auto"/>
                    <w:rPr>
                      <w:color w:val="auto"/>
                      <w:szCs w:val="18"/>
                    </w:rPr>
                  </w:pPr>
                  <w:r>
                    <w:rPr>
                      <w:color w:val="auto"/>
                      <w:szCs w:val="18"/>
                    </w:rPr>
                    <w:t>Operating under test conditions (not in commercial service)</w:t>
                  </w:r>
                </w:p>
              </w:tc>
            </w:tr>
          </w:tbl>
          <w:p w:rsidR="00E07465" w:rsidRPr="00FA0B4C" w:rsidRDefault="00E07465" w:rsidP="001220F0">
            <w:pPr>
              <w:widowControl w:val="0"/>
              <w:overflowPunct w:val="0"/>
              <w:autoSpaceDE w:val="0"/>
              <w:autoSpaceDN w:val="0"/>
              <w:adjustRightInd w:val="0"/>
              <w:spacing w:after="0" w:line="273" w:lineRule="auto"/>
              <w:rPr>
                <w:color w:val="auto"/>
                <w:szCs w:val="18"/>
              </w:rPr>
            </w:pPr>
          </w:p>
          <w:p w:rsidR="00E07465" w:rsidRPr="00FA0B4C" w:rsidRDefault="00E07465" w:rsidP="001220F0">
            <w:pPr>
              <w:widowControl w:val="0"/>
              <w:numPr>
                <w:ilvl w:val="0"/>
                <w:numId w:val="11"/>
              </w:numPr>
              <w:tabs>
                <w:tab w:val="clear" w:pos="2520"/>
                <w:tab w:val="num" w:pos="347"/>
              </w:tabs>
              <w:overflowPunct w:val="0"/>
              <w:autoSpaceDE w:val="0"/>
              <w:autoSpaceDN w:val="0"/>
              <w:adjustRightInd w:val="0"/>
              <w:spacing w:line="274" w:lineRule="auto"/>
              <w:ind w:left="360"/>
              <w:rPr>
                <w:color w:val="auto"/>
                <w:szCs w:val="18"/>
              </w:rPr>
            </w:pPr>
            <w:r w:rsidRPr="00FA0B4C">
              <w:rPr>
                <w:b/>
                <w:bCs/>
                <w:color w:val="auto"/>
                <w:szCs w:val="18"/>
              </w:rPr>
              <w:t xml:space="preserve">Hours in Service:  </w:t>
            </w:r>
            <w:r w:rsidRPr="00FA0B4C">
              <w:rPr>
                <w:color w:val="auto"/>
                <w:szCs w:val="18"/>
              </w:rPr>
              <w:t>Enter the hours each collector was in service for the reporting period.</w:t>
            </w:r>
          </w:p>
          <w:p w:rsidR="00E07465" w:rsidRPr="00FA0B4C" w:rsidRDefault="00E07465" w:rsidP="001220F0">
            <w:pPr>
              <w:widowControl w:val="0"/>
              <w:numPr>
                <w:ilvl w:val="0"/>
                <w:numId w:val="11"/>
              </w:numPr>
              <w:tabs>
                <w:tab w:val="clear" w:pos="2520"/>
                <w:tab w:val="num" w:pos="347"/>
              </w:tabs>
              <w:spacing w:line="273" w:lineRule="auto"/>
              <w:ind w:left="347" w:hanging="347"/>
              <w:rPr>
                <w:bCs/>
                <w:color w:val="auto"/>
                <w:szCs w:val="18"/>
              </w:rPr>
            </w:pPr>
            <w:r w:rsidRPr="00FA0B4C">
              <w:rPr>
                <w:bCs/>
                <w:color w:val="auto"/>
                <w:szCs w:val="18"/>
              </w:rPr>
              <w:t xml:space="preserve">For </w:t>
            </w:r>
            <w:r w:rsidRPr="00FA0B4C">
              <w:rPr>
                <w:b/>
                <w:bCs/>
                <w:color w:val="auto"/>
                <w:szCs w:val="18"/>
              </w:rPr>
              <w:t>Typical Particulate Emissions Rate</w:t>
            </w:r>
            <w:r w:rsidRPr="00FA0B4C">
              <w:rPr>
                <w:bCs/>
                <w:color w:val="auto"/>
                <w:szCs w:val="18"/>
              </w:rPr>
              <w:t>, enter the particulate emission rate based on the annual operating factor (to nearest 0.01 pound per million Btu).</w:t>
            </w:r>
          </w:p>
          <w:p w:rsidR="00E07465" w:rsidRPr="00D4002F" w:rsidRDefault="00E07465" w:rsidP="00A47A27">
            <w:pPr>
              <w:widowControl w:val="0"/>
              <w:numPr>
                <w:ilvl w:val="0"/>
                <w:numId w:val="11"/>
              </w:numPr>
              <w:tabs>
                <w:tab w:val="clear" w:pos="2520"/>
                <w:tab w:val="num" w:pos="-13"/>
              </w:tabs>
              <w:spacing w:before="240" w:line="274" w:lineRule="auto"/>
              <w:ind w:left="360"/>
              <w:rPr>
                <w:bCs/>
                <w:color w:val="auto"/>
                <w:szCs w:val="18"/>
              </w:rPr>
            </w:pPr>
            <w:r w:rsidRPr="00FA0B4C">
              <w:rPr>
                <w:bCs/>
                <w:color w:val="auto"/>
                <w:szCs w:val="18"/>
              </w:rPr>
              <w:t xml:space="preserve">For </w:t>
            </w:r>
            <w:r w:rsidRPr="00FA0B4C">
              <w:rPr>
                <w:b/>
                <w:bCs/>
                <w:color w:val="auto"/>
                <w:szCs w:val="18"/>
              </w:rPr>
              <w:t>Removal Efficiency of Particulate Matter</w:t>
            </w:r>
            <w:r w:rsidRPr="00FA0B4C">
              <w:rPr>
                <w:b/>
                <w:color w:val="auto"/>
                <w:szCs w:val="18"/>
              </w:rPr>
              <w:t xml:space="preserve"> </w:t>
            </w:r>
            <w:r w:rsidRPr="00FA0B4C">
              <w:rPr>
                <w:b/>
                <w:bCs/>
                <w:color w:val="auto"/>
                <w:szCs w:val="18"/>
              </w:rPr>
              <w:t>at Annual Operating Factor</w:t>
            </w:r>
            <w:r w:rsidRPr="00FA0B4C">
              <w:rPr>
                <w:bCs/>
                <w:color w:val="auto"/>
                <w:szCs w:val="18"/>
              </w:rPr>
              <w:t xml:space="preserve"> and </w:t>
            </w:r>
            <w:r w:rsidRPr="00FA0B4C">
              <w:rPr>
                <w:b/>
                <w:bCs/>
                <w:color w:val="auto"/>
                <w:szCs w:val="18"/>
              </w:rPr>
              <w:t>At 100-Percent Load or Tested Efficiency</w:t>
            </w:r>
            <w:r w:rsidRPr="00FA0B4C">
              <w:rPr>
                <w:color w:val="auto"/>
                <w:szCs w:val="18"/>
              </w:rPr>
              <w:t xml:space="preserve">, if the collector has a combination of components (i.e., a </w:t>
            </w:r>
            <w:proofErr w:type="spellStart"/>
            <w:r w:rsidRPr="00FA0B4C">
              <w:rPr>
                <w:color w:val="auto"/>
                <w:szCs w:val="18"/>
              </w:rPr>
              <w:t>baghouse</w:t>
            </w:r>
            <w:proofErr w:type="spellEnd"/>
            <w:r w:rsidRPr="00FA0B4C">
              <w:rPr>
                <w:color w:val="auto"/>
                <w:szCs w:val="18"/>
              </w:rPr>
              <w:t xml:space="preserve"> and an electrostatic precipitator) enter both components as one unit in one column.  If the particulate collector also removes sulfur dioxide, enter the particulate scrubbing process in this section and the desulfurization process on SCHEDULE 8, PART F, </w:t>
            </w:r>
            <w:proofErr w:type="gramStart"/>
            <w:r w:rsidRPr="00D4002F">
              <w:rPr>
                <w:bCs/>
                <w:color w:val="auto"/>
                <w:szCs w:val="18"/>
              </w:rPr>
              <w:t>FLUE</w:t>
            </w:r>
            <w:proofErr w:type="gramEnd"/>
            <w:r w:rsidRPr="00D4002F">
              <w:rPr>
                <w:bCs/>
                <w:color w:val="auto"/>
                <w:szCs w:val="18"/>
              </w:rPr>
              <w:t xml:space="preserve"> </w:t>
            </w:r>
            <w:smartTag w:uri="urn:schemas-microsoft-com:office:smarttags" w:element="stockticker">
              <w:r w:rsidRPr="00D4002F">
                <w:rPr>
                  <w:bCs/>
                  <w:color w:val="auto"/>
                  <w:szCs w:val="18"/>
                </w:rPr>
                <w:t>GAS</w:t>
              </w:r>
            </w:smartTag>
            <w:r w:rsidRPr="00D4002F">
              <w:rPr>
                <w:bCs/>
                <w:color w:val="auto"/>
                <w:szCs w:val="18"/>
              </w:rPr>
              <w:t xml:space="preserve"> DESULFURIZATION UNIT INFORMATION ANNUAL OPERATIONS. </w:t>
            </w:r>
          </w:p>
          <w:p w:rsidR="00E07465" w:rsidRPr="00FA0B4C" w:rsidRDefault="00E07465" w:rsidP="004E7A44">
            <w:pPr>
              <w:widowControl w:val="0"/>
              <w:numPr>
                <w:ilvl w:val="0"/>
                <w:numId w:val="11"/>
              </w:numPr>
              <w:tabs>
                <w:tab w:val="clear" w:pos="2520"/>
                <w:tab w:val="num" w:pos="347"/>
              </w:tabs>
              <w:spacing w:before="240" w:line="274" w:lineRule="auto"/>
              <w:ind w:left="360"/>
              <w:rPr>
                <w:bCs/>
                <w:color w:val="auto"/>
                <w:szCs w:val="18"/>
              </w:rPr>
            </w:pPr>
            <w:r w:rsidRPr="00FA0B4C">
              <w:rPr>
                <w:bCs/>
                <w:color w:val="auto"/>
                <w:szCs w:val="18"/>
              </w:rPr>
              <w:t xml:space="preserve">For </w:t>
            </w:r>
            <w:r w:rsidRPr="00FA0B4C">
              <w:rPr>
                <w:b/>
                <w:bCs/>
                <w:color w:val="auto"/>
                <w:szCs w:val="18"/>
              </w:rPr>
              <w:t>Removal Efficiency of Particulate Matter</w:t>
            </w:r>
            <w:r w:rsidRPr="00FA0B4C">
              <w:rPr>
                <w:b/>
                <w:color w:val="auto"/>
                <w:szCs w:val="18"/>
              </w:rPr>
              <w:t xml:space="preserve"> </w:t>
            </w:r>
            <w:r w:rsidRPr="00FA0B4C">
              <w:rPr>
                <w:b/>
                <w:bCs/>
                <w:color w:val="auto"/>
                <w:szCs w:val="18"/>
              </w:rPr>
              <w:t>at Annual Operating Factor</w:t>
            </w:r>
            <w:r w:rsidRPr="00FA0B4C">
              <w:rPr>
                <w:bCs/>
                <w:color w:val="auto"/>
                <w:szCs w:val="18"/>
              </w:rPr>
              <w:t>, enter removal efficiency based on the annual operating factor.  Annual operating factor is defined as annual fuel consumption divided by the product of design firing rate and hours of operation per year.  If actual data are unavailable, provide estimates based on equipment design performance specifications.</w:t>
            </w:r>
          </w:p>
          <w:p w:rsidR="00E07465" w:rsidRPr="00FA0B4C" w:rsidRDefault="00E07465" w:rsidP="004E7A44">
            <w:pPr>
              <w:widowControl w:val="0"/>
              <w:numPr>
                <w:ilvl w:val="0"/>
                <w:numId w:val="11"/>
              </w:numPr>
              <w:tabs>
                <w:tab w:val="clear" w:pos="2520"/>
                <w:tab w:val="num" w:pos="347"/>
              </w:tabs>
              <w:spacing w:line="273" w:lineRule="auto"/>
              <w:ind w:left="360"/>
              <w:rPr>
                <w:color w:val="auto"/>
                <w:szCs w:val="18"/>
              </w:rPr>
            </w:pPr>
            <w:r w:rsidRPr="00FA0B4C">
              <w:rPr>
                <w:bCs/>
                <w:color w:val="auto"/>
                <w:szCs w:val="18"/>
              </w:rPr>
              <w:t xml:space="preserve">For </w:t>
            </w:r>
            <w:r w:rsidRPr="00FA0B4C">
              <w:rPr>
                <w:b/>
                <w:bCs/>
                <w:color w:val="auto"/>
                <w:szCs w:val="18"/>
              </w:rPr>
              <w:t>At 100-Percent Load or Tested Efficiency</w:t>
            </w:r>
            <w:r w:rsidRPr="00FA0B4C">
              <w:rPr>
                <w:bCs/>
                <w:color w:val="auto"/>
                <w:szCs w:val="18"/>
              </w:rPr>
              <w:t xml:space="preserve">, if the test was conducted, but not at 100-percent load, enter the efficiency and provide the load at which the test was conducted in a comment on SCHEDULE 9.  If no test has been conducted, </w:t>
            </w:r>
            <w:r w:rsidRPr="00D4002F">
              <w:rPr>
                <w:bCs/>
                <w:color w:val="auto"/>
                <w:szCs w:val="18"/>
              </w:rPr>
              <w:t>ENTER ZERO</w:t>
            </w:r>
            <w:r w:rsidRPr="00FA0B4C">
              <w:rPr>
                <w:color w:val="auto"/>
                <w:szCs w:val="18"/>
              </w:rPr>
              <w:t xml:space="preserve"> in the column and </w:t>
            </w:r>
            <w:r w:rsidR="00D4002F">
              <w:rPr>
                <w:color w:val="auto"/>
                <w:szCs w:val="18"/>
              </w:rPr>
              <w:t>leave</w:t>
            </w:r>
            <w:r w:rsidRPr="00FA0B4C">
              <w:rPr>
                <w:color w:val="auto"/>
                <w:szCs w:val="18"/>
              </w:rPr>
              <w:t xml:space="preserve"> the test date </w:t>
            </w:r>
            <w:r w:rsidR="00D4002F">
              <w:rPr>
                <w:color w:val="auto"/>
                <w:szCs w:val="18"/>
              </w:rPr>
              <w:t>blank.</w:t>
            </w:r>
            <w:r w:rsidRPr="00FA0B4C">
              <w:rPr>
                <w:color w:val="auto"/>
                <w:szCs w:val="18"/>
              </w:rPr>
              <w:t xml:space="preserve">  Test results should not be</w:t>
            </w:r>
            <w:r w:rsidR="00D4002F">
              <w:rPr>
                <w:color w:val="auto"/>
                <w:szCs w:val="18"/>
              </w:rPr>
              <w:t xml:space="preserve"> reported</w:t>
            </w:r>
            <w:r w:rsidRPr="00FA0B4C">
              <w:rPr>
                <w:color w:val="auto"/>
                <w:szCs w:val="18"/>
              </w:rPr>
              <w:t xml:space="preserve"> if there was no test date. </w:t>
            </w:r>
          </w:p>
          <w:p w:rsidR="00E07465" w:rsidRPr="00FA0B4C" w:rsidRDefault="00E07465" w:rsidP="004E7A44">
            <w:pPr>
              <w:numPr>
                <w:ilvl w:val="0"/>
                <w:numId w:val="11"/>
              </w:numPr>
              <w:tabs>
                <w:tab w:val="clear" w:pos="2520"/>
                <w:tab w:val="num" w:pos="347"/>
              </w:tabs>
              <w:spacing w:line="273" w:lineRule="auto"/>
              <w:ind w:left="360"/>
              <w:rPr>
                <w:bCs/>
                <w:color w:val="auto"/>
                <w:szCs w:val="18"/>
              </w:rPr>
            </w:pPr>
            <w:r w:rsidRPr="00FA0B4C">
              <w:rPr>
                <w:bCs/>
                <w:color w:val="auto"/>
                <w:szCs w:val="18"/>
              </w:rPr>
              <w:t xml:space="preserve">For </w:t>
            </w:r>
            <w:r w:rsidRPr="00FA0B4C">
              <w:rPr>
                <w:b/>
                <w:bCs/>
                <w:color w:val="auto"/>
                <w:szCs w:val="18"/>
              </w:rPr>
              <w:t>Date of Most Recent Efficiency Test</w:t>
            </w:r>
            <w:r w:rsidRPr="00FA0B4C">
              <w:rPr>
                <w:bCs/>
                <w:color w:val="auto"/>
                <w:szCs w:val="18"/>
              </w:rPr>
              <w:t xml:space="preserve">, </w:t>
            </w:r>
            <w:r w:rsidRPr="00FA0B4C">
              <w:rPr>
                <w:color w:val="auto"/>
                <w:szCs w:val="18"/>
              </w:rPr>
              <w:t>enter test date.  If an efficiency test has never been performed, enter “</w:t>
            </w:r>
            <w:r w:rsidR="000461CC">
              <w:rPr>
                <w:color w:val="auto"/>
                <w:szCs w:val="18"/>
              </w:rPr>
              <w:t>00-0000</w:t>
            </w:r>
            <w:r w:rsidRPr="00FA0B4C">
              <w:rPr>
                <w:color w:val="auto"/>
                <w:szCs w:val="18"/>
              </w:rPr>
              <w:t>” and enter a comment on SCHEDULE 9.</w:t>
            </w:r>
          </w:p>
          <w:p w:rsidR="00E07465" w:rsidRPr="00FA0B4C" w:rsidRDefault="00E07465" w:rsidP="00CD4337">
            <w:pPr>
              <w:pStyle w:val="Heading6"/>
              <w:tabs>
                <w:tab w:val="num" w:pos="347"/>
              </w:tabs>
              <w:spacing w:after="240" w:line="274" w:lineRule="auto"/>
              <w:jc w:val="center"/>
              <w:rPr>
                <w:rFonts w:ascii="Arial" w:hAnsi="Arial" w:cs="Arial"/>
                <w:bCs w:val="0"/>
                <w:color w:val="auto"/>
                <w:sz w:val="18"/>
                <w:szCs w:val="18"/>
              </w:rPr>
            </w:pPr>
            <w:proofErr w:type="gramStart"/>
            <w:r w:rsidRPr="00FA0B4C">
              <w:rPr>
                <w:rFonts w:ascii="Arial" w:hAnsi="Arial" w:cs="Arial"/>
                <w:bCs w:val="0"/>
                <w:color w:val="auto"/>
                <w:sz w:val="18"/>
                <w:szCs w:val="18"/>
              </w:rPr>
              <w:t>SCHEDULE 8.</w:t>
            </w:r>
            <w:proofErr w:type="gramEnd"/>
            <w:r w:rsidRPr="00FA0B4C">
              <w:rPr>
                <w:rFonts w:ascii="Arial" w:hAnsi="Arial" w:cs="Arial"/>
                <w:bCs w:val="0"/>
                <w:color w:val="auto"/>
                <w:sz w:val="18"/>
                <w:szCs w:val="18"/>
              </w:rPr>
              <w:t xml:space="preserve"> </w:t>
            </w:r>
            <w:proofErr w:type="gramStart"/>
            <w:r w:rsidRPr="00FA0B4C">
              <w:rPr>
                <w:rFonts w:ascii="Arial" w:hAnsi="Arial" w:cs="Arial"/>
                <w:bCs w:val="0"/>
                <w:color w:val="auto"/>
                <w:sz w:val="18"/>
                <w:szCs w:val="18"/>
              </w:rPr>
              <w:t>PART F.</w:t>
            </w:r>
            <w:proofErr w:type="gramEnd"/>
            <w:r w:rsidRPr="00FA0B4C">
              <w:rPr>
                <w:rFonts w:ascii="Arial" w:hAnsi="Arial" w:cs="Arial"/>
                <w:bCs w:val="0"/>
                <w:color w:val="auto"/>
                <w:sz w:val="18"/>
                <w:szCs w:val="18"/>
              </w:rPr>
              <w:t xml:space="preserve">  FLUE </w:t>
            </w:r>
            <w:smartTag w:uri="urn:schemas-microsoft-com:office:smarttags" w:element="stockticker">
              <w:r w:rsidRPr="00FA0B4C">
                <w:rPr>
                  <w:rFonts w:ascii="Arial" w:hAnsi="Arial" w:cs="Arial"/>
                  <w:bCs w:val="0"/>
                  <w:color w:val="auto"/>
                  <w:sz w:val="18"/>
                  <w:szCs w:val="18"/>
                </w:rPr>
                <w:t>GAS</w:t>
              </w:r>
            </w:smartTag>
            <w:r w:rsidRPr="00FA0B4C">
              <w:rPr>
                <w:rFonts w:ascii="Arial" w:hAnsi="Arial" w:cs="Arial"/>
                <w:bCs w:val="0"/>
                <w:color w:val="auto"/>
                <w:sz w:val="18"/>
                <w:szCs w:val="18"/>
              </w:rPr>
              <w:t xml:space="preserve"> DESULFURIZATION UNIT INFORMATION</w:t>
            </w:r>
            <w:r w:rsidRPr="00FA0B4C">
              <w:rPr>
                <w:rFonts w:ascii="Arial" w:hAnsi="Arial" w:cs="Arial"/>
                <w:bCs w:val="0"/>
                <w:color w:val="auto"/>
                <w:sz w:val="18"/>
                <w:szCs w:val="18"/>
              </w:rPr>
              <w:br/>
              <w:t xml:space="preserve"> ANNUAL OPERATIONS</w:t>
            </w:r>
          </w:p>
          <w:p w:rsidR="00E07465" w:rsidRPr="00711F5E" w:rsidRDefault="00E07465" w:rsidP="00CD4337">
            <w:pPr>
              <w:widowControl w:val="0"/>
              <w:numPr>
                <w:ilvl w:val="0"/>
                <w:numId w:val="12"/>
              </w:numPr>
              <w:tabs>
                <w:tab w:val="clear" w:pos="2520"/>
                <w:tab w:val="num" w:pos="347"/>
              </w:tabs>
              <w:spacing w:after="120" w:line="274" w:lineRule="auto"/>
              <w:ind w:left="360"/>
              <w:rPr>
                <w:b/>
                <w:bCs/>
                <w:color w:val="auto"/>
                <w:szCs w:val="18"/>
              </w:rPr>
            </w:pPr>
            <w:r w:rsidRPr="00FA0B4C">
              <w:rPr>
                <w:b/>
                <w:bCs/>
                <w:color w:val="auto"/>
                <w:szCs w:val="18"/>
              </w:rPr>
              <w:t xml:space="preserve">Flue Gas Desulfurization Unit ID:  </w:t>
            </w:r>
            <w:r w:rsidRPr="00FA0B4C">
              <w:rPr>
                <w:color w:val="auto"/>
                <w:szCs w:val="18"/>
              </w:rPr>
              <w:t xml:space="preserve">The flue gas desulfurization unit ID must match and correspond to the data </w:t>
            </w:r>
            <w:r w:rsidRPr="00FA0B4C">
              <w:rPr>
                <w:color w:val="auto"/>
                <w:spacing w:val="-1"/>
                <w:szCs w:val="18"/>
              </w:rPr>
              <w:t xml:space="preserve">reported on the Form EIA-860.  The ID is </w:t>
            </w:r>
            <w:proofErr w:type="spellStart"/>
            <w:r>
              <w:rPr>
                <w:color w:val="auto"/>
                <w:spacing w:val="-1"/>
                <w:szCs w:val="18"/>
              </w:rPr>
              <w:t>prepopulated</w:t>
            </w:r>
            <w:proofErr w:type="spellEnd"/>
            <w:r w:rsidRPr="00FA0B4C">
              <w:rPr>
                <w:color w:val="auto"/>
                <w:spacing w:val="-1"/>
                <w:szCs w:val="18"/>
              </w:rPr>
              <w:t xml:space="preserve"> for e-file users.  For an ID not </w:t>
            </w:r>
            <w:proofErr w:type="spellStart"/>
            <w:r>
              <w:rPr>
                <w:color w:val="auto"/>
                <w:spacing w:val="-1"/>
                <w:szCs w:val="18"/>
              </w:rPr>
              <w:t>prepopulated</w:t>
            </w:r>
            <w:proofErr w:type="spellEnd"/>
            <w:r w:rsidRPr="00FA0B4C">
              <w:rPr>
                <w:color w:val="auto"/>
                <w:spacing w:val="-1"/>
                <w:szCs w:val="18"/>
              </w:rPr>
              <w:t>, choose the ID from the drop down list.  If the ID is not on the list, contact EIA</w:t>
            </w:r>
            <w:r w:rsidRPr="00FA0B4C">
              <w:rPr>
                <w:color w:val="auto"/>
                <w:szCs w:val="18"/>
              </w:rPr>
              <w:t>.</w:t>
            </w:r>
          </w:p>
          <w:p w:rsidR="00E07465" w:rsidRPr="00FA0B4C" w:rsidRDefault="00E07465" w:rsidP="00972476">
            <w:pPr>
              <w:widowControl w:val="0"/>
              <w:numPr>
                <w:ilvl w:val="0"/>
                <w:numId w:val="12"/>
              </w:numPr>
              <w:tabs>
                <w:tab w:val="clear" w:pos="2520"/>
                <w:tab w:val="num" w:pos="347"/>
              </w:tabs>
              <w:spacing w:after="120" w:line="274" w:lineRule="auto"/>
              <w:ind w:left="360"/>
              <w:rPr>
                <w:b/>
                <w:bCs/>
                <w:color w:val="auto"/>
                <w:szCs w:val="18"/>
              </w:rPr>
            </w:pPr>
            <w:r w:rsidRPr="00972476">
              <w:rPr>
                <w:b/>
                <w:bCs/>
                <w:color w:val="auto"/>
                <w:szCs w:val="18"/>
              </w:rPr>
              <w:t xml:space="preserve">Flue Gas Desulfurization Unit Status, </w:t>
            </w:r>
            <w:r w:rsidRPr="00972476">
              <w:rPr>
                <w:bCs/>
                <w:color w:val="auto"/>
                <w:szCs w:val="18"/>
              </w:rPr>
              <w:t xml:space="preserve">as of January 1 following the end of the reporting year.  Select from the equipment status codes listed in Table 6.  </w:t>
            </w:r>
          </w:p>
        </w:tc>
      </w:tr>
    </w:tbl>
    <w:p w:rsidR="009F5D43" w:rsidRDefault="009F5D43">
      <w:r>
        <w:br w:type="page"/>
      </w:r>
    </w:p>
    <w:tbl>
      <w:tblPr>
        <w:tblW w:w="10915" w:type="dxa"/>
        <w:tblBorders>
          <w:left w:val="single" w:sz="8" w:space="0" w:color="000000"/>
          <w:bottom w:val="single" w:sz="8" w:space="0" w:color="000000"/>
          <w:right w:val="single" w:sz="8" w:space="0" w:color="000000"/>
          <w:insideH w:val="single" w:sz="8" w:space="0" w:color="000000"/>
        </w:tblBorders>
        <w:tblLayout w:type="fixed"/>
        <w:tblCellMar>
          <w:left w:w="0" w:type="dxa"/>
          <w:right w:w="0" w:type="dxa"/>
        </w:tblCellMar>
        <w:tblLook w:val="0000"/>
      </w:tblPr>
      <w:tblGrid>
        <w:gridCol w:w="2173"/>
        <w:gridCol w:w="8742"/>
      </w:tblGrid>
      <w:tr w:rsidR="00E07465" w:rsidRPr="00953A38" w:rsidTr="00631825">
        <w:trPr>
          <w:trHeight w:val="10006"/>
        </w:trPr>
        <w:tc>
          <w:tcPr>
            <w:tcW w:w="2173" w:type="dxa"/>
            <w:shd w:val="clear" w:color="auto" w:fill="auto"/>
            <w:tcMar>
              <w:top w:w="0" w:type="dxa"/>
              <w:left w:w="115" w:type="dxa"/>
              <w:bottom w:w="0" w:type="dxa"/>
              <w:right w:w="115" w:type="dxa"/>
            </w:tcMar>
          </w:tcPr>
          <w:p w:rsidR="00E07465" w:rsidRPr="00953A38" w:rsidRDefault="00E07465" w:rsidP="004717C5">
            <w:pPr>
              <w:widowControl w:val="0"/>
              <w:spacing w:before="120" w:after="120"/>
              <w:rPr>
                <w:szCs w:val="18"/>
              </w:rPr>
            </w:pPr>
          </w:p>
        </w:tc>
        <w:tc>
          <w:tcPr>
            <w:tcW w:w="8742" w:type="dxa"/>
            <w:shd w:val="clear" w:color="auto" w:fill="auto"/>
            <w:tcMar>
              <w:top w:w="0" w:type="dxa"/>
              <w:left w:w="115" w:type="dxa"/>
              <w:bottom w:w="0" w:type="dxa"/>
              <w:right w:w="115" w:type="dxa"/>
            </w:tcMar>
          </w:tcPr>
          <w:p w:rsidR="00E07465" w:rsidRPr="00FA0B4C" w:rsidRDefault="00E07465" w:rsidP="004E7A44">
            <w:pPr>
              <w:widowControl w:val="0"/>
              <w:spacing w:before="240" w:line="274" w:lineRule="auto"/>
              <w:jc w:val="center"/>
              <w:rPr>
                <w:b/>
                <w:bCs/>
                <w:color w:val="auto"/>
                <w:szCs w:val="18"/>
              </w:rPr>
            </w:pPr>
            <w:r w:rsidRPr="00FA0B4C">
              <w:rPr>
                <w:b/>
                <w:bCs/>
                <w:color w:val="auto"/>
                <w:szCs w:val="18"/>
              </w:rPr>
              <w:t>Table 6</w:t>
            </w:r>
          </w:p>
          <w:tbl>
            <w:tblPr>
              <w:tblpPr w:leftFromText="180" w:rightFromText="180" w:vertAnchor="text" w:horzAnchor="margin" w:tblpXSpec="center" w:tblpY="82"/>
              <w:tblOverlap w:val="never"/>
              <w:tblW w:w="7530" w:type="dxa"/>
              <w:jc w:val="center"/>
              <w:tblLayout w:type="fixed"/>
              <w:tblCellMar>
                <w:left w:w="0" w:type="dxa"/>
                <w:right w:w="0" w:type="dxa"/>
              </w:tblCellMar>
              <w:tblLook w:val="0000"/>
            </w:tblPr>
            <w:tblGrid>
              <w:gridCol w:w="2826"/>
              <w:gridCol w:w="4704"/>
            </w:tblGrid>
            <w:tr w:rsidR="00E07465" w:rsidRPr="00FA0B4C" w:rsidTr="004E7A44">
              <w:trPr>
                <w:trHeight w:val="224"/>
                <w:jc w:val="center"/>
              </w:trPr>
              <w:tc>
                <w:tcPr>
                  <w:tcW w:w="2826" w:type="dxa"/>
                  <w:tcBorders>
                    <w:top w:val="sing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1178D7" w:rsidP="005249E8">
                  <w:pPr>
                    <w:pStyle w:val="BodyTextIndent"/>
                    <w:spacing w:before="20" w:after="20" w:line="240" w:lineRule="auto"/>
                    <w:ind w:left="0"/>
                    <w:jc w:val="center"/>
                    <w:rPr>
                      <w:color w:val="auto"/>
                      <w:szCs w:val="18"/>
                    </w:rPr>
                  </w:pPr>
                  <w:r w:rsidRPr="001178D7">
                    <w:rPr>
                      <w:color w:val="auto"/>
                      <w:kern w:val="0"/>
                      <w:szCs w:val="18"/>
                    </w:rPr>
                    <w:pict>
                      <v:shape id="_x0000_s1056" type="#_x0000_t201" style="position:absolute;left:0;text-align:left;margin-left:308.9pt;margin-top:398.9pt;width:376.5pt;height:179.25pt;z-index:251656704;mso-wrap-distance-left:2.88pt;mso-wrap-distance-top:2.88pt;mso-wrap-distance-right:2.88pt;mso-wrap-distance-bottom:2.88pt" stroked="f" insetpen="t" o:cliptowrap="t">
                        <v:stroke>
                          <o:left v:ext="view" weight="0"/>
                          <o:top v:ext="view" weight="0"/>
                          <o:right v:ext="view" weight="0"/>
                          <o:bottom v:ext="view" weight="0"/>
                        </v:stroke>
                        <v:shadow color="#ccc"/>
                        <v:textbox inset="0,0,0,0"/>
                      </v:shape>
                    </w:pict>
                  </w:r>
                  <w:r w:rsidR="00E07465" w:rsidRPr="00FA0B4C">
                    <w:rPr>
                      <w:b/>
                      <w:bCs/>
                      <w:color w:val="auto"/>
                      <w:szCs w:val="18"/>
                    </w:rPr>
                    <w:t>Code</w:t>
                  </w:r>
                </w:p>
              </w:tc>
              <w:tc>
                <w:tcPr>
                  <w:tcW w:w="4704" w:type="dxa"/>
                  <w:tcBorders>
                    <w:top w:val="single" w:sz="6"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5249E8">
                  <w:pPr>
                    <w:pStyle w:val="BodyTextIndent"/>
                    <w:spacing w:before="20" w:after="20" w:line="240" w:lineRule="auto"/>
                    <w:ind w:left="0"/>
                    <w:jc w:val="center"/>
                    <w:rPr>
                      <w:color w:val="auto"/>
                      <w:szCs w:val="18"/>
                    </w:rPr>
                  </w:pPr>
                  <w:r w:rsidRPr="00FA0B4C">
                    <w:rPr>
                      <w:b/>
                      <w:bCs/>
                      <w:color w:val="auto"/>
                      <w:szCs w:val="18"/>
                    </w:rPr>
                    <w:t>Status</w:t>
                  </w:r>
                </w:p>
              </w:tc>
            </w:tr>
            <w:tr w:rsidR="00E07465" w:rsidRPr="00FA0B4C" w:rsidTr="004E7A44">
              <w:trPr>
                <w:trHeight w:val="360"/>
                <w:jc w:val="center"/>
              </w:trPr>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5249E8">
                  <w:pPr>
                    <w:pStyle w:val="BodyTextIndent"/>
                    <w:spacing w:before="20" w:after="20" w:line="240" w:lineRule="auto"/>
                    <w:ind w:left="0"/>
                    <w:jc w:val="center"/>
                    <w:rPr>
                      <w:color w:val="auto"/>
                      <w:sz w:val="16"/>
                      <w:szCs w:val="16"/>
                    </w:rPr>
                  </w:pPr>
                  <w:r w:rsidRPr="00FA0B4C">
                    <w:rPr>
                      <w:color w:val="auto"/>
                      <w:sz w:val="16"/>
                      <w:szCs w:val="16"/>
                    </w:rPr>
                    <w:t>CN</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5249E8">
                  <w:pPr>
                    <w:pStyle w:val="BodyTextIndent"/>
                    <w:spacing w:before="20" w:after="20" w:line="240" w:lineRule="auto"/>
                    <w:ind w:left="0"/>
                    <w:jc w:val="both"/>
                    <w:rPr>
                      <w:color w:val="auto"/>
                      <w:sz w:val="16"/>
                      <w:szCs w:val="16"/>
                    </w:rPr>
                  </w:pPr>
                  <w:r w:rsidRPr="00FA0B4C">
                    <w:rPr>
                      <w:color w:val="auto"/>
                      <w:sz w:val="16"/>
                      <w:szCs w:val="16"/>
                    </w:rPr>
                    <w:t>Cancelled (previously reported as “planned”)</w:t>
                  </w:r>
                </w:p>
              </w:tc>
            </w:tr>
            <w:tr w:rsidR="00E07465" w:rsidRPr="00FA0B4C" w:rsidTr="004E7A44">
              <w:trPr>
                <w:trHeight w:val="360"/>
                <w:jc w:val="center"/>
              </w:trPr>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5249E8">
                  <w:pPr>
                    <w:pStyle w:val="BodyTextIndent"/>
                    <w:spacing w:before="20" w:after="20" w:line="240" w:lineRule="auto"/>
                    <w:ind w:left="0"/>
                    <w:jc w:val="center"/>
                    <w:rPr>
                      <w:color w:val="auto"/>
                      <w:sz w:val="16"/>
                      <w:szCs w:val="16"/>
                    </w:rPr>
                  </w:pPr>
                  <w:r w:rsidRPr="00FA0B4C">
                    <w:rPr>
                      <w:color w:val="auto"/>
                      <w:sz w:val="16"/>
                      <w:szCs w:val="16"/>
                    </w:rPr>
                    <w:t>CO</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5249E8">
                  <w:pPr>
                    <w:pStyle w:val="BodyTextIndent"/>
                    <w:spacing w:before="20" w:after="20" w:line="240" w:lineRule="auto"/>
                    <w:ind w:left="0"/>
                    <w:jc w:val="both"/>
                    <w:rPr>
                      <w:color w:val="auto"/>
                      <w:sz w:val="16"/>
                      <w:szCs w:val="16"/>
                    </w:rPr>
                  </w:pPr>
                  <w:r w:rsidRPr="00FA0B4C">
                    <w:rPr>
                      <w:color w:val="auto"/>
                      <w:sz w:val="16"/>
                      <w:szCs w:val="16"/>
                    </w:rPr>
                    <w:t>New unit under construction</w:t>
                  </w:r>
                </w:p>
              </w:tc>
            </w:tr>
            <w:tr w:rsidR="00E07465" w:rsidRPr="00FA0B4C" w:rsidTr="004E7A44">
              <w:trPr>
                <w:trHeight w:val="360"/>
                <w:jc w:val="center"/>
              </w:trPr>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5249E8">
                  <w:pPr>
                    <w:pStyle w:val="BodyTextIndent"/>
                    <w:spacing w:before="20" w:after="20" w:line="240" w:lineRule="auto"/>
                    <w:ind w:left="0"/>
                    <w:jc w:val="center"/>
                    <w:rPr>
                      <w:color w:val="auto"/>
                      <w:sz w:val="16"/>
                      <w:szCs w:val="16"/>
                    </w:rPr>
                  </w:pPr>
                  <w:r w:rsidRPr="00FA0B4C">
                    <w:rPr>
                      <w:color w:val="auto"/>
                      <w:sz w:val="16"/>
                      <w:szCs w:val="16"/>
                    </w:rPr>
                    <w:t>OP</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5249E8">
                  <w:pPr>
                    <w:pStyle w:val="BodyTextIndent"/>
                    <w:spacing w:before="20" w:after="20" w:line="240" w:lineRule="auto"/>
                    <w:ind w:left="0"/>
                    <w:jc w:val="both"/>
                    <w:rPr>
                      <w:color w:val="auto"/>
                      <w:sz w:val="16"/>
                      <w:szCs w:val="16"/>
                    </w:rPr>
                  </w:pPr>
                  <w:r w:rsidRPr="00FA0B4C">
                    <w:rPr>
                      <w:color w:val="auto"/>
                      <w:sz w:val="16"/>
                      <w:szCs w:val="16"/>
                    </w:rPr>
                    <w:t>Operating (in commercial service or out of service less than 365 days)</w:t>
                  </w:r>
                </w:p>
              </w:tc>
            </w:tr>
            <w:tr w:rsidR="00E07465" w:rsidRPr="00FA0B4C" w:rsidTr="004E7A44">
              <w:trPr>
                <w:trHeight w:val="360"/>
                <w:jc w:val="center"/>
              </w:trPr>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5249E8">
                  <w:pPr>
                    <w:pStyle w:val="BodyTextIndent"/>
                    <w:spacing w:before="20" w:after="20" w:line="240" w:lineRule="auto"/>
                    <w:ind w:left="0"/>
                    <w:jc w:val="center"/>
                    <w:rPr>
                      <w:color w:val="auto"/>
                      <w:sz w:val="16"/>
                      <w:szCs w:val="16"/>
                    </w:rPr>
                  </w:pPr>
                  <w:r w:rsidRPr="00FA0B4C">
                    <w:rPr>
                      <w:color w:val="auto"/>
                      <w:sz w:val="16"/>
                      <w:szCs w:val="16"/>
                    </w:rPr>
                    <w:t>OS</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5249E8">
                  <w:pPr>
                    <w:pStyle w:val="BodyTextIndent"/>
                    <w:spacing w:before="20" w:after="20" w:line="240" w:lineRule="auto"/>
                    <w:ind w:left="0"/>
                    <w:jc w:val="both"/>
                    <w:rPr>
                      <w:color w:val="auto"/>
                      <w:sz w:val="16"/>
                      <w:szCs w:val="16"/>
                    </w:rPr>
                  </w:pPr>
                  <w:r w:rsidRPr="00FA0B4C">
                    <w:rPr>
                      <w:color w:val="auto"/>
                      <w:sz w:val="16"/>
                      <w:szCs w:val="16"/>
                    </w:rPr>
                    <w:t>Out of service (365 days or longer)</w:t>
                  </w:r>
                </w:p>
              </w:tc>
            </w:tr>
            <w:tr w:rsidR="00E07465" w:rsidRPr="00FA0B4C" w:rsidTr="004E7A44">
              <w:trPr>
                <w:trHeight w:val="360"/>
                <w:jc w:val="center"/>
              </w:trPr>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5249E8">
                  <w:pPr>
                    <w:pStyle w:val="BodyTextIndent"/>
                    <w:spacing w:before="20" w:after="20" w:line="240" w:lineRule="auto"/>
                    <w:ind w:left="0"/>
                    <w:jc w:val="center"/>
                    <w:rPr>
                      <w:color w:val="auto"/>
                      <w:sz w:val="16"/>
                      <w:szCs w:val="16"/>
                    </w:rPr>
                  </w:pPr>
                  <w:r w:rsidRPr="00FA0B4C">
                    <w:rPr>
                      <w:color w:val="auto"/>
                      <w:sz w:val="16"/>
                      <w:szCs w:val="16"/>
                    </w:rPr>
                    <w:t>PL</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5249E8">
                  <w:pPr>
                    <w:pStyle w:val="BodyTextIndent"/>
                    <w:spacing w:before="20" w:after="20" w:line="240" w:lineRule="auto"/>
                    <w:ind w:left="0"/>
                    <w:jc w:val="both"/>
                    <w:rPr>
                      <w:color w:val="auto"/>
                      <w:sz w:val="16"/>
                      <w:szCs w:val="16"/>
                    </w:rPr>
                  </w:pPr>
                  <w:r w:rsidRPr="00FA0B4C">
                    <w:rPr>
                      <w:color w:val="auto"/>
                      <w:sz w:val="16"/>
                      <w:szCs w:val="16"/>
                    </w:rPr>
                    <w:t>Planned (on order and expected to go into commercial service within 5 years)</w:t>
                  </w:r>
                </w:p>
              </w:tc>
            </w:tr>
            <w:tr w:rsidR="00E07465" w:rsidRPr="00FA0B4C" w:rsidTr="004E7A44">
              <w:trPr>
                <w:trHeight w:val="360"/>
                <w:jc w:val="center"/>
              </w:trPr>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5249E8">
                  <w:pPr>
                    <w:widowControl w:val="0"/>
                    <w:spacing w:before="20" w:after="20" w:line="240" w:lineRule="auto"/>
                    <w:jc w:val="center"/>
                    <w:rPr>
                      <w:color w:val="auto"/>
                      <w:sz w:val="16"/>
                      <w:szCs w:val="16"/>
                    </w:rPr>
                  </w:pPr>
                  <w:r w:rsidRPr="00FA0B4C">
                    <w:rPr>
                      <w:color w:val="auto"/>
                      <w:sz w:val="16"/>
                      <w:szCs w:val="16"/>
                    </w:rPr>
                    <w:t>RE</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5249E8">
                  <w:pPr>
                    <w:widowControl w:val="0"/>
                    <w:spacing w:before="20" w:after="20" w:line="240" w:lineRule="auto"/>
                    <w:rPr>
                      <w:color w:val="auto"/>
                      <w:sz w:val="16"/>
                      <w:szCs w:val="16"/>
                    </w:rPr>
                  </w:pPr>
                  <w:r w:rsidRPr="00FA0B4C">
                    <w:rPr>
                      <w:color w:val="auto"/>
                      <w:sz w:val="16"/>
                      <w:szCs w:val="16"/>
                    </w:rPr>
                    <w:t>Retired (no longer in service and not expected to be returned to service)</w:t>
                  </w:r>
                </w:p>
              </w:tc>
            </w:tr>
            <w:tr w:rsidR="00E07465" w:rsidRPr="00FA0B4C" w:rsidTr="004E7A44">
              <w:trPr>
                <w:trHeight w:val="360"/>
                <w:jc w:val="center"/>
              </w:trPr>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5249E8">
                  <w:pPr>
                    <w:widowControl w:val="0"/>
                    <w:spacing w:before="20" w:after="20" w:line="240" w:lineRule="auto"/>
                    <w:jc w:val="center"/>
                    <w:rPr>
                      <w:color w:val="auto"/>
                      <w:sz w:val="16"/>
                      <w:szCs w:val="16"/>
                    </w:rPr>
                  </w:pPr>
                  <w:r>
                    <w:rPr>
                      <w:color w:val="auto"/>
                      <w:sz w:val="16"/>
                      <w:szCs w:val="16"/>
                    </w:rPr>
                    <w:t>SB</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5249E8">
                  <w:pPr>
                    <w:widowControl w:val="0"/>
                    <w:spacing w:before="20" w:after="20" w:line="240" w:lineRule="auto"/>
                    <w:rPr>
                      <w:color w:val="auto"/>
                      <w:sz w:val="16"/>
                      <w:szCs w:val="16"/>
                    </w:rPr>
                  </w:pPr>
                  <w:r>
                    <w:rPr>
                      <w:color w:val="auto"/>
                      <w:sz w:val="16"/>
                      <w:szCs w:val="16"/>
                    </w:rPr>
                    <w:t>Standby (or inactive service); i.e. not normally used, but available for service</w:t>
                  </w:r>
                </w:p>
              </w:tc>
            </w:tr>
            <w:tr w:rsidR="00E07465" w:rsidRPr="00FA0B4C" w:rsidTr="004E7A44">
              <w:trPr>
                <w:trHeight w:val="360"/>
                <w:jc w:val="center"/>
              </w:trPr>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5249E8">
                  <w:pPr>
                    <w:widowControl w:val="0"/>
                    <w:spacing w:before="20" w:after="20" w:line="240" w:lineRule="auto"/>
                    <w:jc w:val="center"/>
                    <w:rPr>
                      <w:color w:val="auto"/>
                      <w:sz w:val="16"/>
                      <w:szCs w:val="16"/>
                    </w:rPr>
                  </w:pPr>
                  <w:r>
                    <w:rPr>
                      <w:color w:val="auto"/>
                      <w:sz w:val="16"/>
                      <w:szCs w:val="16"/>
                    </w:rPr>
                    <w:t>SC</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5249E8">
                  <w:pPr>
                    <w:widowControl w:val="0"/>
                    <w:spacing w:before="20" w:after="20" w:line="240" w:lineRule="auto"/>
                    <w:rPr>
                      <w:color w:val="auto"/>
                      <w:sz w:val="16"/>
                      <w:szCs w:val="16"/>
                    </w:rPr>
                  </w:pPr>
                  <w:r>
                    <w:rPr>
                      <w:color w:val="auto"/>
                      <w:sz w:val="16"/>
                      <w:szCs w:val="16"/>
                    </w:rPr>
                    <w:t>Cold Standby (Reserve); deactivated (usually requires 3 – 6 months to reactivate</w:t>
                  </w:r>
                </w:p>
              </w:tc>
            </w:tr>
            <w:tr w:rsidR="00E07465" w:rsidRPr="00FA0B4C" w:rsidTr="004E7A44">
              <w:trPr>
                <w:trHeight w:val="360"/>
                <w:jc w:val="center"/>
              </w:trPr>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07465" w:rsidRPr="00FA0B4C" w:rsidRDefault="00E07465" w:rsidP="005249E8">
                  <w:pPr>
                    <w:widowControl w:val="0"/>
                    <w:spacing w:before="20" w:after="20" w:line="240" w:lineRule="auto"/>
                    <w:jc w:val="center"/>
                    <w:rPr>
                      <w:color w:val="auto"/>
                      <w:sz w:val="16"/>
                      <w:szCs w:val="16"/>
                    </w:rPr>
                  </w:pPr>
                  <w:r>
                    <w:rPr>
                      <w:color w:val="auto"/>
                      <w:sz w:val="16"/>
                      <w:szCs w:val="16"/>
                    </w:rPr>
                    <w:t>TS</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07465" w:rsidRPr="00FA0B4C" w:rsidRDefault="00E07465" w:rsidP="005249E8">
                  <w:pPr>
                    <w:widowControl w:val="0"/>
                    <w:spacing w:before="20" w:after="20" w:line="240" w:lineRule="auto"/>
                    <w:rPr>
                      <w:color w:val="auto"/>
                      <w:sz w:val="16"/>
                      <w:szCs w:val="16"/>
                    </w:rPr>
                  </w:pPr>
                  <w:r>
                    <w:rPr>
                      <w:color w:val="auto"/>
                      <w:sz w:val="16"/>
                      <w:szCs w:val="16"/>
                    </w:rPr>
                    <w:t>Operating under test conditions (not in commercial service)</w:t>
                  </w:r>
                </w:p>
              </w:tc>
            </w:tr>
          </w:tbl>
          <w:p w:rsidR="00E07465" w:rsidRPr="00FA0B4C" w:rsidRDefault="00E07465" w:rsidP="006F68E8">
            <w:pPr>
              <w:widowControl w:val="0"/>
              <w:numPr>
                <w:ilvl w:val="0"/>
                <w:numId w:val="12"/>
              </w:numPr>
              <w:tabs>
                <w:tab w:val="clear" w:pos="2520"/>
                <w:tab w:val="num" w:pos="347"/>
              </w:tabs>
              <w:spacing w:before="240" w:line="274" w:lineRule="auto"/>
              <w:ind w:left="360"/>
              <w:rPr>
                <w:bCs/>
                <w:color w:val="auto"/>
                <w:szCs w:val="18"/>
              </w:rPr>
            </w:pPr>
            <w:r w:rsidRPr="00FA0B4C">
              <w:rPr>
                <w:bCs/>
                <w:color w:val="auto"/>
                <w:szCs w:val="18"/>
              </w:rPr>
              <w:t xml:space="preserve">For </w:t>
            </w:r>
            <w:r w:rsidRPr="00FA0B4C">
              <w:rPr>
                <w:b/>
                <w:bCs/>
                <w:color w:val="auto"/>
                <w:szCs w:val="18"/>
              </w:rPr>
              <w:t>Hours in Service</w:t>
            </w:r>
            <w:r w:rsidRPr="00FA0B4C">
              <w:rPr>
                <w:bCs/>
                <w:color w:val="auto"/>
                <w:szCs w:val="18"/>
              </w:rPr>
              <w:t>, enter the total number of hours one or more trains (or modules) were in operation; do not report for individual trains.</w:t>
            </w:r>
          </w:p>
          <w:p w:rsidR="00E07465" w:rsidRPr="00FA0B4C" w:rsidRDefault="00E07465" w:rsidP="006F68E8">
            <w:pPr>
              <w:widowControl w:val="0"/>
              <w:numPr>
                <w:ilvl w:val="0"/>
                <w:numId w:val="12"/>
              </w:numPr>
              <w:tabs>
                <w:tab w:val="clear" w:pos="2520"/>
                <w:tab w:val="num" w:pos="347"/>
              </w:tabs>
              <w:spacing w:line="273" w:lineRule="auto"/>
              <w:ind w:left="360"/>
              <w:rPr>
                <w:bCs/>
                <w:color w:val="auto"/>
                <w:szCs w:val="18"/>
              </w:rPr>
            </w:pPr>
            <w:r w:rsidRPr="00FA0B4C">
              <w:rPr>
                <w:b/>
                <w:bCs/>
                <w:color w:val="auto"/>
                <w:szCs w:val="18"/>
              </w:rPr>
              <w:t>Quantity of FGD Sorbent Used</w:t>
            </w:r>
            <w:r w:rsidRPr="00FA0B4C">
              <w:rPr>
                <w:bCs/>
                <w:color w:val="auto"/>
                <w:szCs w:val="18"/>
              </w:rPr>
              <w:t xml:space="preserve">: </w:t>
            </w:r>
            <w:r w:rsidRPr="00FA0B4C">
              <w:rPr>
                <w:color w:val="auto"/>
                <w:szCs w:val="18"/>
              </w:rPr>
              <w:t>Enter the quantity of FGD sorbent used during the reporting period (to the nearest 0.1 thousand tons).</w:t>
            </w:r>
          </w:p>
          <w:p w:rsidR="00E07465" w:rsidRPr="00FA0B4C" w:rsidRDefault="00E07465" w:rsidP="006F68E8">
            <w:pPr>
              <w:widowControl w:val="0"/>
              <w:numPr>
                <w:ilvl w:val="0"/>
                <w:numId w:val="12"/>
              </w:numPr>
              <w:tabs>
                <w:tab w:val="clear" w:pos="2520"/>
                <w:tab w:val="num" w:pos="347"/>
              </w:tabs>
              <w:spacing w:line="273" w:lineRule="auto"/>
              <w:ind w:left="360"/>
              <w:rPr>
                <w:color w:val="auto"/>
                <w:szCs w:val="18"/>
              </w:rPr>
            </w:pPr>
            <w:r w:rsidRPr="00FA0B4C">
              <w:rPr>
                <w:b/>
                <w:bCs/>
                <w:color w:val="auto"/>
                <w:szCs w:val="18"/>
              </w:rPr>
              <w:t>Electrical Energy Consumption</w:t>
            </w:r>
            <w:r w:rsidRPr="00FA0B4C">
              <w:rPr>
                <w:bCs/>
                <w:color w:val="auto"/>
                <w:szCs w:val="18"/>
              </w:rPr>
              <w:t xml:space="preserve">:  </w:t>
            </w:r>
            <w:r w:rsidRPr="00FA0B4C">
              <w:rPr>
                <w:color w:val="auto"/>
                <w:szCs w:val="18"/>
              </w:rPr>
              <w:t xml:space="preserve">Enter the Electrical Energy Consumed by this Unit during the reporting period (in </w:t>
            </w:r>
            <w:proofErr w:type="spellStart"/>
            <w:r w:rsidRPr="00FA0B4C">
              <w:rPr>
                <w:color w:val="auto"/>
                <w:szCs w:val="18"/>
              </w:rPr>
              <w:t>megawatthours</w:t>
            </w:r>
            <w:proofErr w:type="spellEnd"/>
            <w:r w:rsidRPr="00FA0B4C">
              <w:rPr>
                <w:color w:val="auto"/>
                <w:szCs w:val="18"/>
              </w:rPr>
              <w:t>).</w:t>
            </w:r>
            <w:r w:rsidRPr="00FA0B4C">
              <w:rPr>
                <w:bCs/>
                <w:color w:val="auto"/>
                <w:szCs w:val="18"/>
              </w:rPr>
              <w:t xml:space="preserve"> </w:t>
            </w:r>
          </w:p>
          <w:p w:rsidR="00E07465" w:rsidRPr="00FA0B4C" w:rsidRDefault="00E07465" w:rsidP="006F68E8">
            <w:pPr>
              <w:widowControl w:val="0"/>
              <w:numPr>
                <w:ilvl w:val="0"/>
                <w:numId w:val="12"/>
              </w:numPr>
              <w:tabs>
                <w:tab w:val="clear" w:pos="2520"/>
                <w:tab w:val="num" w:pos="347"/>
              </w:tabs>
              <w:spacing w:line="273" w:lineRule="auto"/>
              <w:ind w:left="360"/>
              <w:rPr>
                <w:bCs/>
                <w:color w:val="auto"/>
                <w:szCs w:val="18"/>
              </w:rPr>
            </w:pPr>
            <w:r w:rsidRPr="00FA0B4C">
              <w:rPr>
                <w:bCs/>
                <w:color w:val="auto"/>
                <w:szCs w:val="18"/>
              </w:rPr>
              <w:t xml:space="preserve">For </w:t>
            </w:r>
            <w:r w:rsidRPr="00FA0B4C">
              <w:rPr>
                <w:b/>
                <w:bCs/>
                <w:color w:val="auto"/>
                <w:szCs w:val="18"/>
              </w:rPr>
              <w:t>Estimated Removal Efficiency for Sulfur Dioxide at Annual Operating Factor</w:t>
            </w:r>
            <w:r w:rsidRPr="00FA0B4C">
              <w:rPr>
                <w:bCs/>
                <w:color w:val="auto"/>
                <w:szCs w:val="18"/>
              </w:rPr>
              <w:t xml:space="preserve"> and </w:t>
            </w:r>
            <w:r w:rsidRPr="00090FBC">
              <w:rPr>
                <w:b/>
                <w:bCs/>
                <w:color w:val="auto"/>
                <w:szCs w:val="18"/>
              </w:rPr>
              <w:t>At 100 Percent Load or Tested Efficiency</w:t>
            </w:r>
            <w:r w:rsidRPr="00FA0B4C">
              <w:rPr>
                <w:color w:val="auto"/>
                <w:szCs w:val="18"/>
              </w:rPr>
              <w:t xml:space="preserve">, if the FGD unit also removes particulate matter, enter the desulfurization process in this section and the particulate scrubbing process on </w:t>
            </w:r>
            <w:r w:rsidRPr="00FA0B4C">
              <w:rPr>
                <w:bCs/>
                <w:color w:val="auto"/>
                <w:szCs w:val="18"/>
              </w:rPr>
              <w:t>SCHEDULE 8. PART E</w:t>
            </w:r>
            <w:r w:rsidRPr="00FA0B4C">
              <w:rPr>
                <w:color w:val="auto"/>
                <w:szCs w:val="18"/>
              </w:rPr>
              <w:t xml:space="preserve">, </w:t>
            </w:r>
            <w:r w:rsidRPr="00FA0B4C">
              <w:rPr>
                <w:bCs/>
                <w:color w:val="auto"/>
                <w:szCs w:val="18"/>
              </w:rPr>
              <w:t xml:space="preserve">FLUE </w:t>
            </w:r>
            <w:smartTag w:uri="urn:schemas-microsoft-com:office:smarttags" w:element="stockticker">
              <w:r w:rsidRPr="00FA0B4C">
                <w:rPr>
                  <w:bCs/>
                  <w:color w:val="auto"/>
                  <w:szCs w:val="18"/>
                </w:rPr>
                <w:t>GAS</w:t>
              </w:r>
            </w:smartTag>
            <w:r w:rsidRPr="00FA0B4C">
              <w:rPr>
                <w:bCs/>
                <w:color w:val="auto"/>
                <w:szCs w:val="18"/>
              </w:rPr>
              <w:t xml:space="preserve"> PARTICULATE COLLECTOR INFORMATION</w:t>
            </w:r>
            <w:r w:rsidRPr="00FA0B4C">
              <w:rPr>
                <w:color w:val="auto"/>
                <w:szCs w:val="18"/>
              </w:rPr>
              <w:t xml:space="preserve">. </w:t>
            </w:r>
          </w:p>
          <w:p w:rsidR="00E07465" w:rsidRPr="00FA0B4C" w:rsidRDefault="00E07465" w:rsidP="006F68E8">
            <w:pPr>
              <w:widowControl w:val="0"/>
              <w:numPr>
                <w:ilvl w:val="0"/>
                <w:numId w:val="12"/>
              </w:numPr>
              <w:tabs>
                <w:tab w:val="clear" w:pos="2520"/>
                <w:tab w:val="num" w:pos="347"/>
              </w:tabs>
              <w:spacing w:line="273" w:lineRule="auto"/>
              <w:ind w:left="360"/>
              <w:rPr>
                <w:bCs/>
                <w:color w:val="auto"/>
                <w:szCs w:val="18"/>
              </w:rPr>
            </w:pPr>
            <w:r w:rsidRPr="00FA0B4C">
              <w:rPr>
                <w:bCs/>
                <w:color w:val="auto"/>
                <w:szCs w:val="18"/>
              </w:rPr>
              <w:t xml:space="preserve">For </w:t>
            </w:r>
            <w:r w:rsidRPr="00FA0B4C">
              <w:rPr>
                <w:b/>
                <w:bCs/>
                <w:color w:val="auto"/>
                <w:szCs w:val="18"/>
              </w:rPr>
              <w:t>Estimated Removal Efficiency for Sulfur Dioxide at Annual Operating Factor</w:t>
            </w:r>
            <w:r w:rsidRPr="00FA0B4C">
              <w:rPr>
                <w:bCs/>
                <w:color w:val="auto"/>
                <w:szCs w:val="18"/>
              </w:rPr>
              <w:t xml:space="preserve">, enter removal efficiency based on the annual operating factor.  Annual operating factor is defined as annual fuel consumption divided by the product of design firing rate and hours of operation per year.  If actual data are unavailable, provide estimates based on equipment design performance specifications.  </w:t>
            </w:r>
          </w:p>
          <w:p w:rsidR="007C449A" w:rsidRPr="00BB5075" w:rsidRDefault="00E07465" w:rsidP="00BB5075">
            <w:pPr>
              <w:widowControl w:val="0"/>
              <w:numPr>
                <w:ilvl w:val="0"/>
                <w:numId w:val="12"/>
              </w:numPr>
              <w:tabs>
                <w:tab w:val="clear" w:pos="2520"/>
                <w:tab w:val="num" w:pos="347"/>
              </w:tabs>
              <w:spacing w:line="273" w:lineRule="auto"/>
              <w:ind w:left="360"/>
              <w:rPr>
                <w:color w:val="auto"/>
                <w:szCs w:val="18"/>
              </w:rPr>
            </w:pPr>
            <w:r w:rsidRPr="00FA0B4C">
              <w:rPr>
                <w:bCs/>
                <w:color w:val="auto"/>
                <w:szCs w:val="18"/>
              </w:rPr>
              <w:t xml:space="preserve">For </w:t>
            </w:r>
            <w:r w:rsidRPr="00FA0B4C">
              <w:rPr>
                <w:b/>
                <w:bCs/>
                <w:color w:val="auto"/>
                <w:szCs w:val="18"/>
              </w:rPr>
              <w:t>Estimated Removal Efficiency for Sulfur Dioxide at 100-Percent Load or Tested Efficiency</w:t>
            </w:r>
            <w:r w:rsidRPr="00FA0B4C">
              <w:rPr>
                <w:bCs/>
                <w:color w:val="auto"/>
                <w:szCs w:val="18"/>
              </w:rPr>
              <w:t xml:space="preserve">, if the test was conducted, but not at 100-percent load, enter the efficiency, and provide the load at which the test was conducted in a comment on SCHEDULE 9.  If no test was conducted, </w:t>
            </w:r>
            <w:r w:rsidR="00D4002F">
              <w:rPr>
                <w:bCs/>
                <w:color w:val="auto"/>
                <w:szCs w:val="18"/>
              </w:rPr>
              <w:t>enter zero for the efficiency and leave the test data blank</w:t>
            </w:r>
            <w:r w:rsidRPr="00FA0B4C">
              <w:rPr>
                <w:bCs/>
                <w:color w:val="auto"/>
                <w:szCs w:val="18"/>
              </w:rPr>
              <w:t>.  Test results should not be given without a test date.</w:t>
            </w:r>
          </w:p>
          <w:p w:rsidR="00E07465" w:rsidRPr="00972476" w:rsidRDefault="00E07465" w:rsidP="00711F5E">
            <w:pPr>
              <w:widowControl w:val="0"/>
              <w:numPr>
                <w:ilvl w:val="0"/>
                <w:numId w:val="12"/>
              </w:numPr>
              <w:tabs>
                <w:tab w:val="clear" w:pos="2520"/>
                <w:tab w:val="num" w:pos="347"/>
              </w:tabs>
              <w:spacing w:line="273" w:lineRule="auto"/>
              <w:ind w:left="360"/>
              <w:rPr>
                <w:color w:val="auto"/>
                <w:szCs w:val="18"/>
              </w:rPr>
            </w:pPr>
            <w:r w:rsidRPr="00972476">
              <w:rPr>
                <w:bCs/>
                <w:color w:val="auto"/>
                <w:szCs w:val="18"/>
              </w:rPr>
              <w:t xml:space="preserve">Report the </w:t>
            </w:r>
            <w:r w:rsidRPr="00972476">
              <w:rPr>
                <w:b/>
                <w:bCs/>
                <w:color w:val="auto"/>
                <w:szCs w:val="18"/>
              </w:rPr>
              <w:t>Operation and Maintenance Expenditures during the Year</w:t>
            </w:r>
            <w:r w:rsidRPr="00972476">
              <w:rPr>
                <w:bCs/>
                <w:color w:val="auto"/>
                <w:szCs w:val="18"/>
              </w:rPr>
              <w:t>, excluding electricity, in thousand dollars.</w:t>
            </w:r>
          </w:p>
          <w:p w:rsidR="00E07465" w:rsidRPr="00FA0B4C" w:rsidRDefault="00E07465" w:rsidP="00711F5E">
            <w:pPr>
              <w:pStyle w:val="BodyTextIndent2"/>
              <w:tabs>
                <w:tab w:val="num" w:pos="347"/>
              </w:tabs>
              <w:spacing w:before="240" w:line="274" w:lineRule="auto"/>
              <w:ind w:left="0"/>
              <w:jc w:val="center"/>
              <w:rPr>
                <w:b/>
                <w:color w:val="auto"/>
                <w:szCs w:val="18"/>
              </w:rPr>
            </w:pPr>
            <w:r w:rsidRPr="00FA0B4C">
              <w:rPr>
                <w:b/>
                <w:color w:val="auto"/>
                <w:szCs w:val="18"/>
              </w:rPr>
              <w:t>SCHEDULE 9. COMMENTS</w:t>
            </w:r>
          </w:p>
          <w:p w:rsidR="00E07465" w:rsidRDefault="00E07465" w:rsidP="00711F5E">
            <w:pPr>
              <w:widowControl w:val="0"/>
              <w:tabs>
                <w:tab w:val="num" w:pos="347"/>
              </w:tabs>
              <w:spacing w:after="140" w:line="274" w:lineRule="auto"/>
              <w:rPr>
                <w:color w:val="auto"/>
                <w:szCs w:val="18"/>
              </w:rPr>
            </w:pPr>
            <w:r w:rsidRPr="00FA0B4C">
              <w:rPr>
                <w:bCs/>
                <w:color w:val="auto"/>
                <w:szCs w:val="18"/>
              </w:rPr>
              <w:t>This schedule provides additional space for comments.  Please identify schedule, item, and identifying information (e.g., plant code, boiler ID, generator ID, prime mover) for each comment.  If plant is sold, provide purchaser’s name, a telephone number (if available), and date of sale</w:t>
            </w:r>
            <w:r w:rsidRPr="00FA0B4C">
              <w:rPr>
                <w:color w:val="auto"/>
                <w:szCs w:val="18"/>
              </w:rPr>
              <w:t>.</w:t>
            </w:r>
          </w:p>
          <w:p w:rsidR="00E07465" w:rsidRPr="00FA0B4C" w:rsidRDefault="00E07465" w:rsidP="00EA11D3">
            <w:pPr>
              <w:widowControl w:val="0"/>
              <w:tabs>
                <w:tab w:val="num" w:pos="347"/>
              </w:tabs>
              <w:spacing w:after="140" w:line="274" w:lineRule="auto"/>
              <w:rPr>
                <w:color w:val="auto"/>
                <w:szCs w:val="18"/>
              </w:rPr>
            </w:pPr>
          </w:p>
        </w:tc>
      </w:tr>
      <w:tr w:rsidR="00E07465" w:rsidRPr="00953A38" w:rsidTr="00631825">
        <w:trPr>
          <w:trHeight w:val="12886"/>
        </w:trPr>
        <w:tc>
          <w:tcPr>
            <w:tcW w:w="2173" w:type="dxa"/>
            <w:shd w:val="clear" w:color="auto" w:fill="auto"/>
            <w:tcMar>
              <w:top w:w="0" w:type="dxa"/>
              <w:left w:w="115" w:type="dxa"/>
              <w:bottom w:w="0" w:type="dxa"/>
              <w:right w:w="115" w:type="dxa"/>
            </w:tcMar>
          </w:tcPr>
          <w:p w:rsidR="00E07465" w:rsidRPr="00953A38" w:rsidRDefault="00E07465" w:rsidP="004717C5">
            <w:pPr>
              <w:widowControl w:val="0"/>
              <w:spacing w:before="120" w:after="120"/>
              <w:rPr>
                <w:szCs w:val="18"/>
              </w:rPr>
            </w:pPr>
          </w:p>
        </w:tc>
        <w:tc>
          <w:tcPr>
            <w:tcW w:w="8742" w:type="dxa"/>
            <w:shd w:val="clear" w:color="auto" w:fill="auto"/>
            <w:tcMar>
              <w:top w:w="0" w:type="dxa"/>
              <w:left w:w="115" w:type="dxa"/>
              <w:bottom w:w="0" w:type="dxa"/>
              <w:right w:w="115" w:type="dxa"/>
            </w:tcMar>
          </w:tcPr>
          <w:p w:rsidR="007C449A" w:rsidRDefault="007C449A" w:rsidP="00AD426B">
            <w:pPr>
              <w:widowControl w:val="0"/>
              <w:tabs>
                <w:tab w:val="num" w:pos="347"/>
              </w:tabs>
              <w:spacing w:after="140" w:line="274" w:lineRule="auto"/>
              <w:jc w:val="center"/>
              <w:rPr>
                <w:b/>
                <w:color w:val="auto"/>
                <w:szCs w:val="18"/>
              </w:rPr>
            </w:pPr>
          </w:p>
          <w:p w:rsidR="007C449A" w:rsidRDefault="007C449A" w:rsidP="00AD426B">
            <w:pPr>
              <w:widowControl w:val="0"/>
              <w:tabs>
                <w:tab w:val="num" w:pos="347"/>
              </w:tabs>
              <w:spacing w:after="140" w:line="274" w:lineRule="auto"/>
              <w:jc w:val="center"/>
              <w:rPr>
                <w:b/>
                <w:color w:val="auto"/>
                <w:szCs w:val="18"/>
              </w:rPr>
            </w:pPr>
          </w:p>
          <w:p w:rsidR="00E07465" w:rsidRPr="00FA0B4C" w:rsidRDefault="00E07465" w:rsidP="00AD426B">
            <w:pPr>
              <w:widowControl w:val="0"/>
              <w:tabs>
                <w:tab w:val="num" w:pos="347"/>
              </w:tabs>
              <w:spacing w:after="140" w:line="274" w:lineRule="auto"/>
              <w:jc w:val="center"/>
              <w:rPr>
                <w:b/>
                <w:color w:val="auto"/>
                <w:szCs w:val="18"/>
              </w:rPr>
            </w:pPr>
            <w:r w:rsidRPr="00FA0B4C">
              <w:rPr>
                <w:b/>
                <w:color w:val="auto"/>
                <w:szCs w:val="18"/>
              </w:rPr>
              <w:t>Table 7</w:t>
            </w:r>
          </w:p>
          <w:tbl>
            <w:tblPr>
              <w:tblpPr w:leftFromText="180" w:rightFromText="180" w:vertAnchor="text" w:horzAnchor="margin" w:tblpY="9"/>
              <w:tblOverlap w:val="never"/>
              <w:tblW w:w="7915" w:type="dxa"/>
              <w:tblLayout w:type="fixed"/>
              <w:tblCellMar>
                <w:left w:w="0" w:type="dxa"/>
                <w:right w:w="0" w:type="dxa"/>
              </w:tblCellMar>
              <w:tblLook w:val="0000"/>
            </w:tblPr>
            <w:tblGrid>
              <w:gridCol w:w="1908"/>
              <w:gridCol w:w="6007"/>
            </w:tblGrid>
            <w:tr w:rsidR="00E07465" w:rsidRPr="00FA0B4C">
              <w:trPr>
                <w:trHeight w:val="350"/>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FA0B4C" w:rsidRDefault="00E07465" w:rsidP="006F68E8">
                  <w:pPr>
                    <w:widowControl w:val="0"/>
                    <w:spacing w:after="0" w:line="240" w:lineRule="auto"/>
                    <w:jc w:val="center"/>
                    <w:rPr>
                      <w:b/>
                      <w:color w:val="auto"/>
                      <w:szCs w:val="18"/>
                    </w:rPr>
                  </w:pPr>
                  <w:r w:rsidRPr="00FA0B4C">
                    <w:rPr>
                      <w:b/>
                      <w:color w:val="auto"/>
                      <w:szCs w:val="18"/>
                    </w:rPr>
                    <w:t xml:space="preserve">Prime Mover Code </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FA0B4C" w:rsidRDefault="00E07465" w:rsidP="006F68E8">
                  <w:pPr>
                    <w:pStyle w:val="Heading1"/>
                    <w:widowControl w:val="0"/>
                    <w:spacing w:before="0" w:after="0" w:line="240" w:lineRule="auto"/>
                    <w:rPr>
                      <w:color w:val="auto"/>
                      <w:sz w:val="18"/>
                      <w:szCs w:val="18"/>
                    </w:rPr>
                  </w:pPr>
                  <w:r w:rsidRPr="00FA0B4C">
                    <w:rPr>
                      <w:color w:val="auto"/>
                      <w:sz w:val="18"/>
                      <w:szCs w:val="18"/>
                    </w:rPr>
                    <w:t>Prime Mover Description</w:t>
                  </w:r>
                </w:p>
              </w:tc>
            </w:tr>
            <w:tr w:rsidR="00E07465" w:rsidRPr="00FA0B4C">
              <w:trPr>
                <w:trHeight w:val="244"/>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BT</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pStyle w:val="Footer"/>
                  </w:pPr>
                  <w:r w:rsidRPr="00460014">
                    <w:t>Turbines Used in a Binary Cycle (such as used for geothermal applications)</w:t>
                  </w:r>
                </w:p>
              </w:tc>
            </w:tr>
            <w:tr w:rsidR="00E07465" w:rsidRPr="00FA0B4C">
              <w:trPr>
                <w:trHeight w:val="244"/>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CA</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pStyle w:val="Footer"/>
                  </w:pPr>
                  <w:r w:rsidRPr="00460014">
                    <w:t>Combined-Cycle – Steam Part</w:t>
                  </w:r>
                </w:p>
              </w:tc>
            </w:tr>
            <w:tr w:rsidR="00E07465" w:rsidRPr="00FA0B4C">
              <w:trPr>
                <w:trHeight w:val="244"/>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Default="00E07465" w:rsidP="00B85DB8">
                  <w:pPr>
                    <w:widowControl w:val="0"/>
                    <w:spacing w:after="0" w:line="240" w:lineRule="auto"/>
                    <w:jc w:val="center"/>
                    <w:rPr>
                      <w:color w:val="auto"/>
                      <w:szCs w:val="18"/>
                    </w:rPr>
                  </w:pPr>
                  <w:r w:rsidRPr="00460014">
                    <w:rPr>
                      <w:color w:val="auto"/>
                      <w:szCs w:val="18"/>
                    </w:rPr>
                    <w:t>CE</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Default="00E07465" w:rsidP="00B85DB8">
                  <w:pPr>
                    <w:pStyle w:val="Footer"/>
                  </w:pPr>
                  <w:r w:rsidRPr="00460014">
                    <w:t>Compressed Air Energy Storage</w:t>
                  </w:r>
                </w:p>
              </w:tc>
            </w:tr>
            <w:tr w:rsidR="00E07465" w:rsidRPr="00FA0B4C">
              <w:trPr>
                <w:trHeight w:val="244"/>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Pr>
                      <w:color w:val="auto"/>
                      <w:szCs w:val="18"/>
                    </w:rPr>
                    <w:t>CP</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pStyle w:val="Footer"/>
                  </w:pPr>
                  <w:r>
                    <w:t>Energy Storage, Concentrated Solar Power</w:t>
                  </w:r>
                </w:p>
              </w:tc>
            </w:tr>
            <w:tr w:rsidR="00E07465" w:rsidRPr="00FA0B4C">
              <w:trPr>
                <w:trHeight w:val="339"/>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CS</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widowControl w:val="0"/>
                    <w:spacing w:after="0" w:line="240" w:lineRule="auto"/>
                    <w:rPr>
                      <w:color w:val="auto"/>
                      <w:szCs w:val="18"/>
                    </w:rPr>
                  </w:pPr>
                  <w:r w:rsidRPr="00460014">
                    <w:rPr>
                      <w:color w:val="auto"/>
                      <w:szCs w:val="18"/>
                    </w:rPr>
                    <w:t>Combined-Cycle Single</w:t>
                  </w:r>
                  <w:r>
                    <w:rPr>
                      <w:color w:val="auto"/>
                      <w:szCs w:val="18"/>
                    </w:rPr>
                    <w:t>-</w:t>
                  </w:r>
                  <w:r w:rsidRPr="00460014">
                    <w:rPr>
                      <w:color w:val="auto"/>
                      <w:szCs w:val="18"/>
                    </w:rPr>
                    <w:t>Shaft Combustion turbine and steam turbine share a single generator</w:t>
                  </w:r>
                </w:p>
              </w:tc>
            </w:tr>
            <w:tr w:rsidR="00E07465" w:rsidRPr="00FA0B4C">
              <w:trPr>
                <w:trHeight w:val="354"/>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CT</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widowControl w:val="0"/>
                    <w:spacing w:after="0" w:line="240" w:lineRule="auto"/>
                    <w:rPr>
                      <w:color w:val="auto"/>
                      <w:szCs w:val="18"/>
                    </w:rPr>
                  </w:pPr>
                  <w:r w:rsidRPr="00460014">
                    <w:t>Combined-Cycle</w:t>
                  </w:r>
                  <w:r>
                    <w:t xml:space="preserve"> </w:t>
                  </w:r>
                  <w:r w:rsidRPr="00460014">
                    <w:t>Combustion Turbine Part</w:t>
                  </w:r>
                </w:p>
              </w:tc>
            </w:tr>
            <w:tr w:rsidR="00E07465" w:rsidRPr="00FA0B4C">
              <w:trPr>
                <w:trHeight w:val="286"/>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FC</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pStyle w:val="Footer"/>
                  </w:pPr>
                  <w:r w:rsidRPr="00460014">
                    <w:t>Fuel Cell</w:t>
                  </w:r>
                </w:p>
              </w:tc>
            </w:tr>
            <w:tr w:rsidR="00E07465" w:rsidRPr="00FA0B4C">
              <w:trPr>
                <w:trHeight w:val="289"/>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GT</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pStyle w:val="Footer"/>
                  </w:pPr>
                  <w:r w:rsidRPr="00460014">
                    <w:t>Combustion (Gas) Turbine (including jet engine design)</w:t>
                  </w:r>
                </w:p>
              </w:tc>
            </w:tr>
            <w:tr w:rsidR="00E07465" w:rsidRPr="00FA0B4C">
              <w:trPr>
                <w:trHeight w:val="310"/>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A22CDA" w:rsidRDefault="00E07465" w:rsidP="00B85DB8">
                  <w:pPr>
                    <w:widowControl w:val="0"/>
                    <w:spacing w:after="0" w:line="240" w:lineRule="auto"/>
                    <w:jc w:val="center"/>
                    <w:rPr>
                      <w:color w:val="auto"/>
                      <w:szCs w:val="18"/>
                    </w:rPr>
                  </w:pPr>
                  <w:r w:rsidRPr="00A22CDA">
                    <w:rPr>
                      <w:color w:val="auto"/>
                      <w:szCs w:val="18"/>
                    </w:rPr>
                    <w:t>HA</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A22CDA" w:rsidRDefault="00E07465" w:rsidP="00B85DB8">
                  <w:pPr>
                    <w:widowControl w:val="0"/>
                    <w:tabs>
                      <w:tab w:val="left" w:pos="8640"/>
                    </w:tabs>
                    <w:spacing w:after="0" w:line="240" w:lineRule="auto"/>
                    <w:rPr>
                      <w:color w:val="auto"/>
                      <w:szCs w:val="18"/>
                    </w:rPr>
                  </w:pPr>
                  <w:r w:rsidRPr="00A22CDA">
                    <w:rPr>
                      <w:color w:val="auto"/>
                      <w:szCs w:val="18"/>
                    </w:rPr>
                    <w:t>Hydrokinetic, Axial Flow Turbine</w:t>
                  </w:r>
                </w:p>
              </w:tc>
            </w:tr>
            <w:tr w:rsidR="00E07465" w:rsidRPr="00FA0B4C">
              <w:trPr>
                <w:trHeight w:val="310"/>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A22CDA" w:rsidRDefault="00E07465" w:rsidP="00B85DB8">
                  <w:pPr>
                    <w:widowControl w:val="0"/>
                    <w:spacing w:after="0" w:line="240" w:lineRule="auto"/>
                    <w:jc w:val="center"/>
                    <w:rPr>
                      <w:color w:val="auto"/>
                      <w:szCs w:val="18"/>
                    </w:rPr>
                  </w:pPr>
                  <w:r w:rsidRPr="00A22CDA">
                    <w:rPr>
                      <w:color w:val="auto"/>
                      <w:szCs w:val="18"/>
                    </w:rPr>
                    <w:t>HB</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A22CDA" w:rsidRDefault="00E07465" w:rsidP="00B85DB8">
                  <w:pPr>
                    <w:widowControl w:val="0"/>
                    <w:tabs>
                      <w:tab w:val="left" w:pos="8640"/>
                    </w:tabs>
                    <w:spacing w:after="0" w:line="240" w:lineRule="auto"/>
                    <w:rPr>
                      <w:color w:val="auto"/>
                      <w:szCs w:val="18"/>
                    </w:rPr>
                  </w:pPr>
                  <w:r w:rsidRPr="00A22CDA">
                    <w:rPr>
                      <w:color w:val="auto"/>
                      <w:szCs w:val="18"/>
                    </w:rPr>
                    <w:t>Hydrokinetic, Wave Buoy</w:t>
                  </w:r>
                </w:p>
              </w:tc>
            </w:tr>
            <w:tr w:rsidR="00E07465" w:rsidRPr="00FA0B4C">
              <w:trPr>
                <w:trHeight w:val="310"/>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Pr>
                      <w:color w:val="auto"/>
                      <w:szCs w:val="18"/>
                    </w:rPr>
                    <w:t>HK</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widowControl w:val="0"/>
                    <w:tabs>
                      <w:tab w:val="left" w:pos="8640"/>
                    </w:tabs>
                    <w:spacing w:after="0" w:line="240" w:lineRule="auto"/>
                    <w:rPr>
                      <w:color w:val="auto"/>
                      <w:szCs w:val="18"/>
                    </w:rPr>
                  </w:pPr>
                  <w:r>
                    <w:rPr>
                      <w:color w:val="auto"/>
                      <w:szCs w:val="18"/>
                    </w:rPr>
                    <w:t>Hydrokinetic, Other</w:t>
                  </w:r>
                </w:p>
              </w:tc>
            </w:tr>
            <w:tr w:rsidR="00E07465" w:rsidRPr="00FA0B4C">
              <w:trPr>
                <w:trHeight w:val="310"/>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8411B9" w:rsidRDefault="00E07465" w:rsidP="00B85DB8">
                  <w:pPr>
                    <w:widowControl w:val="0"/>
                    <w:spacing w:after="0" w:line="240" w:lineRule="auto"/>
                    <w:jc w:val="center"/>
                    <w:rPr>
                      <w:color w:val="auto"/>
                      <w:szCs w:val="18"/>
                      <w:highlight w:val="yellow"/>
                    </w:rPr>
                  </w:pPr>
                  <w:r w:rsidRPr="00460014">
                    <w:rPr>
                      <w:color w:val="auto"/>
                      <w:szCs w:val="18"/>
                    </w:rPr>
                    <w:t>HY</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8411B9" w:rsidRDefault="00E07465" w:rsidP="00B85DB8">
                  <w:pPr>
                    <w:widowControl w:val="0"/>
                    <w:tabs>
                      <w:tab w:val="left" w:pos="8640"/>
                    </w:tabs>
                    <w:spacing w:after="0" w:line="240" w:lineRule="auto"/>
                    <w:rPr>
                      <w:color w:val="auto"/>
                      <w:szCs w:val="18"/>
                      <w:highlight w:val="yellow"/>
                    </w:rPr>
                  </w:pPr>
                  <w:r w:rsidRPr="00460014">
                    <w:rPr>
                      <w:color w:val="auto"/>
                      <w:szCs w:val="18"/>
                    </w:rPr>
                    <w:t>Hydraulic Turbine (including turbines associated with delivery of water by pipeline)</w:t>
                  </w:r>
                </w:p>
              </w:tc>
            </w:tr>
            <w:tr w:rsidR="00E07465" w:rsidRPr="00FA0B4C">
              <w:trPr>
                <w:trHeight w:val="395"/>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IC</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pStyle w:val="Footer"/>
                  </w:pPr>
                  <w:r w:rsidRPr="00460014">
                    <w:t>Internal Combustion (diesel, piston) Engine</w:t>
                  </w:r>
                </w:p>
              </w:tc>
            </w:tr>
            <w:tr w:rsidR="00E07465" w:rsidRPr="00FA0B4C">
              <w:trPr>
                <w:trHeight w:val="339"/>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OT</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pStyle w:val="Footer"/>
                  </w:pPr>
                  <w:r w:rsidRPr="00460014">
                    <w:t>Other – Specify on SCHEDULE 9.</w:t>
                  </w:r>
                </w:p>
              </w:tc>
            </w:tr>
            <w:tr w:rsidR="00E07465" w:rsidRPr="00FA0B4C">
              <w:trPr>
                <w:trHeight w:val="339"/>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PS</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pStyle w:val="Footer"/>
                  </w:pPr>
                  <w:r w:rsidRPr="00460014">
                    <w:t>Hydraulic Turbine – Reversible (pumped storage)</w:t>
                  </w:r>
                </w:p>
              </w:tc>
            </w:tr>
            <w:tr w:rsidR="00E07465" w:rsidRPr="00FA0B4C">
              <w:trPr>
                <w:trHeight w:val="339"/>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PV</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widowControl w:val="0"/>
                    <w:spacing w:after="0" w:line="240" w:lineRule="auto"/>
                    <w:rPr>
                      <w:color w:val="auto"/>
                      <w:szCs w:val="18"/>
                    </w:rPr>
                  </w:pPr>
                  <w:r w:rsidRPr="00460014">
                    <w:rPr>
                      <w:color w:val="auto"/>
                      <w:szCs w:val="18"/>
                    </w:rPr>
                    <w:t>Photovoltaic</w:t>
                  </w:r>
                </w:p>
              </w:tc>
            </w:tr>
            <w:tr w:rsidR="00E07465" w:rsidRPr="00FA0B4C">
              <w:trPr>
                <w:trHeight w:val="500"/>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ST</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widowControl w:val="0"/>
                    <w:spacing w:after="0" w:line="240" w:lineRule="auto"/>
                    <w:rPr>
                      <w:color w:val="auto"/>
                      <w:szCs w:val="18"/>
                    </w:rPr>
                  </w:pPr>
                  <w:r w:rsidRPr="00460014">
                    <w:rPr>
                      <w:color w:val="auto"/>
                      <w:szCs w:val="18"/>
                    </w:rPr>
                    <w:t>Steam Turbine (including nuclear, geothermal and solar steam, excluding combined-cycle)</w:t>
                  </w:r>
                </w:p>
              </w:tc>
            </w:tr>
            <w:tr w:rsidR="00E07465" w:rsidRPr="00FA0B4C">
              <w:trPr>
                <w:trHeight w:val="301"/>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E07465" w:rsidRPr="00460014" w:rsidRDefault="00E07465" w:rsidP="00B85DB8">
                  <w:pPr>
                    <w:widowControl w:val="0"/>
                    <w:spacing w:after="0" w:line="240" w:lineRule="auto"/>
                    <w:jc w:val="center"/>
                    <w:rPr>
                      <w:color w:val="auto"/>
                      <w:szCs w:val="18"/>
                    </w:rPr>
                  </w:pPr>
                  <w:r w:rsidRPr="00460014">
                    <w:rPr>
                      <w:color w:val="auto"/>
                      <w:szCs w:val="18"/>
                    </w:rPr>
                    <w:t>WT</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E07465" w:rsidRPr="00460014" w:rsidRDefault="00E07465" w:rsidP="00B85DB8">
                  <w:pPr>
                    <w:widowControl w:val="0"/>
                    <w:tabs>
                      <w:tab w:val="left" w:pos="8640"/>
                    </w:tabs>
                    <w:spacing w:after="0" w:line="240" w:lineRule="auto"/>
                    <w:rPr>
                      <w:color w:val="auto"/>
                      <w:szCs w:val="18"/>
                    </w:rPr>
                  </w:pPr>
                  <w:r w:rsidRPr="00460014">
                    <w:rPr>
                      <w:color w:val="auto"/>
                      <w:szCs w:val="18"/>
                    </w:rPr>
                    <w:t>Wind Turbine</w:t>
                  </w:r>
                  <w:r w:rsidR="00FE031B">
                    <w:rPr>
                      <w:color w:val="auto"/>
                      <w:szCs w:val="18"/>
                    </w:rPr>
                    <w:t>, Onshore</w:t>
                  </w:r>
                </w:p>
              </w:tc>
            </w:tr>
            <w:tr w:rsidR="00FE031B" w:rsidRPr="00FA0B4C">
              <w:trPr>
                <w:trHeight w:val="301"/>
              </w:trPr>
              <w:tc>
                <w:tcPr>
                  <w:tcW w:w="1908" w:type="dxa"/>
                  <w:tcBorders>
                    <w:top w:val="single" w:sz="4" w:space="0" w:color="000000"/>
                    <w:left w:val="single" w:sz="4" w:space="0" w:color="000000"/>
                    <w:bottom w:val="single" w:sz="4" w:space="0" w:color="000000"/>
                    <w:right w:val="single" w:sz="4" w:space="0" w:color="000000"/>
                  </w:tcBorders>
                  <w:shd w:val="clear" w:color="auto" w:fill="auto"/>
                  <w:tcMar>
                    <w:top w:w="3" w:type="dxa"/>
                    <w:left w:w="108" w:type="dxa"/>
                    <w:bottom w:w="3" w:type="dxa"/>
                    <w:right w:w="108" w:type="dxa"/>
                  </w:tcMar>
                  <w:vAlign w:val="center"/>
                </w:tcPr>
                <w:p w:rsidR="00FE031B" w:rsidRPr="00460014" w:rsidRDefault="00FE031B" w:rsidP="003B6BFE">
                  <w:pPr>
                    <w:widowControl w:val="0"/>
                    <w:spacing w:after="0" w:line="240" w:lineRule="auto"/>
                    <w:jc w:val="center"/>
                    <w:rPr>
                      <w:color w:val="auto"/>
                      <w:szCs w:val="18"/>
                    </w:rPr>
                  </w:pPr>
                  <w:r>
                    <w:rPr>
                      <w:color w:val="auto"/>
                      <w:szCs w:val="18"/>
                    </w:rPr>
                    <w:t>W</w:t>
                  </w:r>
                  <w:r w:rsidR="003B6BFE">
                    <w:rPr>
                      <w:color w:val="auto"/>
                      <w:szCs w:val="18"/>
                    </w:rPr>
                    <w:t>S</w:t>
                  </w:r>
                </w:p>
              </w:tc>
              <w:tc>
                <w:tcPr>
                  <w:tcW w:w="6007" w:type="dxa"/>
                  <w:tcBorders>
                    <w:top w:val="single" w:sz="4" w:space="0" w:color="000000"/>
                    <w:left w:val="single" w:sz="4" w:space="0" w:color="000000"/>
                    <w:bottom w:val="single" w:sz="4" w:space="0" w:color="000000"/>
                    <w:right w:val="single" w:sz="4" w:space="0" w:color="000000"/>
                  </w:tcBorders>
                  <w:shd w:val="clear" w:color="auto" w:fill="auto"/>
                  <w:tcMar>
                    <w:top w:w="3" w:type="dxa"/>
                    <w:left w:w="43" w:type="dxa"/>
                    <w:bottom w:w="3" w:type="dxa"/>
                    <w:right w:w="43" w:type="dxa"/>
                  </w:tcMar>
                  <w:vAlign w:val="center"/>
                </w:tcPr>
                <w:p w:rsidR="00FE031B" w:rsidRPr="00460014" w:rsidRDefault="00FE031B" w:rsidP="00B85DB8">
                  <w:pPr>
                    <w:widowControl w:val="0"/>
                    <w:tabs>
                      <w:tab w:val="left" w:pos="8640"/>
                    </w:tabs>
                    <w:spacing w:after="0" w:line="240" w:lineRule="auto"/>
                    <w:rPr>
                      <w:color w:val="auto"/>
                      <w:szCs w:val="18"/>
                    </w:rPr>
                  </w:pPr>
                  <w:r>
                    <w:rPr>
                      <w:color w:val="auto"/>
                      <w:szCs w:val="18"/>
                    </w:rPr>
                    <w:t>Wind Turbine, Offshore</w:t>
                  </w:r>
                </w:p>
              </w:tc>
            </w:tr>
          </w:tbl>
          <w:p w:rsidR="00E07465" w:rsidRPr="00FA0B4C" w:rsidRDefault="00E07465" w:rsidP="004E1C50">
            <w:pPr>
              <w:widowControl w:val="0"/>
              <w:spacing w:before="240" w:line="274" w:lineRule="auto"/>
              <w:rPr>
                <w:bCs/>
                <w:color w:val="auto"/>
                <w:szCs w:val="18"/>
              </w:rPr>
            </w:pPr>
          </w:p>
          <w:p w:rsidR="00E07465" w:rsidRPr="00FA0B4C" w:rsidRDefault="00E07465" w:rsidP="004E1C50">
            <w:pPr>
              <w:widowControl w:val="0"/>
              <w:spacing w:before="240" w:line="274" w:lineRule="auto"/>
              <w:rPr>
                <w:bCs/>
                <w:color w:val="auto"/>
                <w:szCs w:val="18"/>
              </w:rPr>
            </w:pPr>
          </w:p>
          <w:p w:rsidR="00E07465" w:rsidRPr="00FA0B4C" w:rsidRDefault="00E07465" w:rsidP="004E1C50">
            <w:pPr>
              <w:widowControl w:val="0"/>
              <w:spacing w:before="240" w:line="274" w:lineRule="auto"/>
              <w:rPr>
                <w:bCs/>
                <w:color w:val="auto"/>
                <w:szCs w:val="18"/>
              </w:rPr>
            </w:pPr>
          </w:p>
          <w:p w:rsidR="00E07465" w:rsidRPr="00FA0B4C" w:rsidRDefault="00E07465" w:rsidP="004E1C50">
            <w:pPr>
              <w:widowControl w:val="0"/>
              <w:spacing w:before="240" w:line="274" w:lineRule="auto"/>
              <w:rPr>
                <w:bCs/>
                <w:color w:val="auto"/>
                <w:szCs w:val="18"/>
              </w:rPr>
            </w:pPr>
          </w:p>
          <w:p w:rsidR="00E07465" w:rsidRPr="00FA0B4C" w:rsidRDefault="00E07465" w:rsidP="004E1C50">
            <w:pPr>
              <w:widowControl w:val="0"/>
              <w:spacing w:before="240" w:line="274" w:lineRule="auto"/>
              <w:rPr>
                <w:bCs/>
                <w:color w:val="auto"/>
                <w:szCs w:val="18"/>
              </w:rPr>
            </w:pPr>
          </w:p>
          <w:p w:rsidR="00E07465" w:rsidRPr="00FA0B4C" w:rsidRDefault="00E07465" w:rsidP="004E1C50">
            <w:pPr>
              <w:widowControl w:val="0"/>
              <w:spacing w:before="240" w:line="274" w:lineRule="auto"/>
              <w:rPr>
                <w:bCs/>
                <w:color w:val="auto"/>
                <w:szCs w:val="18"/>
              </w:rPr>
            </w:pPr>
          </w:p>
          <w:p w:rsidR="00E07465" w:rsidRPr="00FA0B4C" w:rsidRDefault="00E07465" w:rsidP="004E1C50">
            <w:pPr>
              <w:widowControl w:val="0"/>
              <w:spacing w:before="240" w:line="274" w:lineRule="auto"/>
              <w:rPr>
                <w:bCs/>
                <w:color w:val="auto"/>
                <w:szCs w:val="18"/>
              </w:rPr>
            </w:pPr>
          </w:p>
          <w:p w:rsidR="00E07465" w:rsidRPr="00FA0B4C" w:rsidRDefault="00E07465" w:rsidP="004E1C50">
            <w:pPr>
              <w:widowControl w:val="0"/>
              <w:spacing w:before="240" w:line="274" w:lineRule="auto"/>
              <w:rPr>
                <w:bCs/>
                <w:color w:val="auto"/>
                <w:szCs w:val="18"/>
              </w:rPr>
            </w:pPr>
          </w:p>
          <w:p w:rsidR="00E07465" w:rsidRPr="00FA0B4C" w:rsidRDefault="00E07465" w:rsidP="004E1C50">
            <w:pPr>
              <w:widowControl w:val="0"/>
              <w:spacing w:before="240" w:line="274" w:lineRule="auto"/>
              <w:rPr>
                <w:bCs/>
                <w:color w:val="auto"/>
                <w:szCs w:val="18"/>
              </w:rPr>
            </w:pPr>
          </w:p>
          <w:p w:rsidR="00E07465" w:rsidRPr="00FA0B4C" w:rsidRDefault="00E07465" w:rsidP="004E1C50">
            <w:pPr>
              <w:widowControl w:val="0"/>
              <w:spacing w:before="240" w:line="274" w:lineRule="auto"/>
              <w:rPr>
                <w:bCs/>
                <w:color w:val="auto"/>
                <w:szCs w:val="18"/>
              </w:rPr>
            </w:pPr>
          </w:p>
          <w:p w:rsidR="00E07465" w:rsidRPr="00FA0B4C" w:rsidRDefault="00E07465" w:rsidP="004E1C50">
            <w:pPr>
              <w:widowControl w:val="0"/>
              <w:spacing w:before="240" w:line="274" w:lineRule="auto"/>
              <w:rPr>
                <w:bCs/>
                <w:color w:val="auto"/>
                <w:szCs w:val="18"/>
              </w:rPr>
            </w:pPr>
          </w:p>
        </w:tc>
      </w:tr>
      <w:tr w:rsidR="00E07465" w:rsidRPr="00953A38" w:rsidTr="00631825">
        <w:trPr>
          <w:trHeight w:val="9826"/>
        </w:trPr>
        <w:tc>
          <w:tcPr>
            <w:tcW w:w="2173" w:type="dxa"/>
            <w:shd w:val="clear" w:color="auto" w:fill="auto"/>
            <w:tcMar>
              <w:top w:w="0" w:type="dxa"/>
              <w:left w:w="115" w:type="dxa"/>
              <w:bottom w:w="0" w:type="dxa"/>
              <w:right w:w="115" w:type="dxa"/>
            </w:tcMar>
          </w:tcPr>
          <w:p w:rsidR="00E07465" w:rsidRPr="00CC7EEB" w:rsidRDefault="00CC7EEB" w:rsidP="004717C5">
            <w:pPr>
              <w:widowControl w:val="0"/>
              <w:spacing w:before="120" w:after="120"/>
              <w:rPr>
                <w:b/>
                <w:sz w:val="22"/>
                <w:szCs w:val="22"/>
              </w:rPr>
            </w:pPr>
            <w:r>
              <w:rPr>
                <w:b/>
                <w:sz w:val="22"/>
                <w:szCs w:val="22"/>
              </w:rPr>
              <w:lastRenderedPageBreak/>
              <w:t xml:space="preserve">           Table 8</w:t>
            </w:r>
          </w:p>
        </w:tc>
        <w:tc>
          <w:tcPr>
            <w:tcW w:w="8742" w:type="dxa"/>
            <w:shd w:val="clear" w:color="auto" w:fill="auto"/>
            <w:tcMar>
              <w:top w:w="0" w:type="dxa"/>
              <w:left w:w="115" w:type="dxa"/>
              <w:bottom w:w="0" w:type="dxa"/>
              <w:right w:w="115" w:type="dxa"/>
            </w:tcMar>
          </w:tcPr>
          <w:tbl>
            <w:tblPr>
              <w:tblW w:w="2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9"/>
              <w:gridCol w:w="963"/>
              <w:gridCol w:w="785"/>
              <w:gridCol w:w="1000"/>
              <w:gridCol w:w="900"/>
              <w:gridCol w:w="3780"/>
              <w:gridCol w:w="3780"/>
              <w:gridCol w:w="3780"/>
              <w:gridCol w:w="3780"/>
              <w:gridCol w:w="3780"/>
              <w:gridCol w:w="3780"/>
            </w:tblGrid>
            <w:tr w:rsidR="00E07465" w:rsidRPr="00FA0B4C" w:rsidTr="00CC7EEB">
              <w:trPr>
                <w:gridAfter w:val="5"/>
                <w:wAfter w:w="18900" w:type="dxa"/>
                <w:trHeight w:val="610"/>
                <w:tblHeader/>
              </w:trPr>
              <w:tc>
                <w:tcPr>
                  <w:tcW w:w="1009" w:type="dxa"/>
                  <w:vMerge w:val="restart"/>
                  <w:shd w:val="clear" w:color="auto" w:fill="auto"/>
                  <w:vAlign w:val="center"/>
                </w:tcPr>
                <w:p w:rsidR="00E07465" w:rsidRPr="00CC7EEB" w:rsidRDefault="00E07465">
                  <w:pPr>
                    <w:pStyle w:val="Heading7"/>
                    <w:widowControl w:val="0"/>
                    <w:jc w:val="center"/>
                    <w:rPr>
                      <w:b/>
                      <w:color w:val="auto"/>
                      <w:sz w:val="22"/>
                      <w:szCs w:val="22"/>
                      <w:u w:val="single"/>
                    </w:rPr>
                  </w:pPr>
                </w:p>
              </w:tc>
              <w:tc>
                <w:tcPr>
                  <w:tcW w:w="963" w:type="dxa"/>
                  <w:vMerge w:val="restart"/>
                  <w:shd w:val="clear" w:color="auto" w:fill="auto"/>
                  <w:vAlign w:val="center"/>
                </w:tcPr>
                <w:p w:rsidR="00E07465" w:rsidRDefault="00E07465">
                  <w:pPr>
                    <w:widowControl w:val="0"/>
                    <w:spacing w:after="0"/>
                    <w:jc w:val="center"/>
                    <w:rPr>
                      <w:b/>
                      <w:bCs/>
                      <w:color w:val="auto"/>
                      <w:sz w:val="16"/>
                      <w:szCs w:val="16"/>
                    </w:rPr>
                  </w:pPr>
                </w:p>
                <w:p w:rsidR="00E07465" w:rsidRDefault="00E07465">
                  <w:pPr>
                    <w:widowControl w:val="0"/>
                    <w:spacing w:after="0"/>
                    <w:jc w:val="center"/>
                    <w:rPr>
                      <w:b/>
                      <w:bCs/>
                      <w:color w:val="auto"/>
                      <w:sz w:val="16"/>
                      <w:szCs w:val="16"/>
                    </w:rPr>
                  </w:pPr>
                </w:p>
                <w:p w:rsidR="00E07465" w:rsidRDefault="00E07465">
                  <w:pPr>
                    <w:widowControl w:val="0"/>
                    <w:spacing w:after="0"/>
                    <w:jc w:val="center"/>
                    <w:rPr>
                      <w:b/>
                      <w:bCs/>
                      <w:color w:val="auto"/>
                      <w:sz w:val="16"/>
                      <w:szCs w:val="16"/>
                    </w:rPr>
                  </w:pPr>
                </w:p>
                <w:p w:rsidR="00E07465" w:rsidRDefault="00E07465">
                  <w:pPr>
                    <w:widowControl w:val="0"/>
                    <w:spacing w:after="0"/>
                    <w:jc w:val="center"/>
                    <w:rPr>
                      <w:b/>
                      <w:bCs/>
                      <w:color w:val="auto"/>
                      <w:sz w:val="16"/>
                      <w:szCs w:val="16"/>
                    </w:rPr>
                  </w:pPr>
                </w:p>
                <w:p w:rsidR="00E07465" w:rsidRPr="00FA0B4C" w:rsidRDefault="00E07465">
                  <w:pPr>
                    <w:widowControl w:val="0"/>
                    <w:spacing w:after="0"/>
                    <w:jc w:val="center"/>
                    <w:rPr>
                      <w:color w:val="auto"/>
                      <w:sz w:val="16"/>
                      <w:szCs w:val="16"/>
                    </w:rPr>
                  </w:pPr>
                  <w:r w:rsidRPr="00FA0B4C">
                    <w:rPr>
                      <w:b/>
                      <w:bCs/>
                      <w:color w:val="auto"/>
                      <w:sz w:val="16"/>
                      <w:szCs w:val="16"/>
                    </w:rPr>
                    <w:t>Energy</w:t>
                  </w:r>
                </w:p>
                <w:p w:rsidR="00E07465" w:rsidRPr="00FA0B4C" w:rsidRDefault="00E07465">
                  <w:pPr>
                    <w:widowControl w:val="0"/>
                    <w:spacing w:after="0"/>
                    <w:jc w:val="center"/>
                    <w:rPr>
                      <w:color w:val="auto"/>
                      <w:sz w:val="16"/>
                      <w:szCs w:val="16"/>
                    </w:rPr>
                  </w:pPr>
                  <w:r w:rsidRPr="00FA0B4C">
                    <w:rPr>
                      <w:b/>
                      <w:bCs/>
                      <w:color w:val="auto"/>
                      <w:sz w:val="16"/>
                      <w:szCs w:val="16"/>
                    </w:rPr>
                    <w:t>Source Code</w:t>
                  </w:r>
                </w:p>
              </w:tc>
              <w:tc>
                <w:tcPr>
                  <w:tcW w:w="785" w:type="dxa"/>
                  <w:vMerge w:val="restart"/>
                  <w:shd w:val="clear" w:color="auto" w:fill="auto"/>
                  <w:vAlign w:val="center"/>
                </w:tcPr>
                <w:p w:rsidR="00E07465" w:rsidRDefault="00E07465">
                  <w:pPr>
                    <w:pStyle w:val="Heading7"/>
                    <w:widowControl w:val="0"/>
                    <w:jc w:val="center"/>
                    <w:rPr>
                      <w:rFonts w:ascii="Arial" w:hAnsi="Arial" w:cs="Arial"/>
                      <w:b/>
                      <w:bCs/>
                      <w:color w:val="auto"/>
                      <w:sz w:val="16"/>
                      <w:szCs w:val="16"/>
                    </w:rPr>
                  </w:pPr>
                </w:p>
                <w:p w:rsidR="00E07465" w:rsidRPr="00FA0B4C" w:rsidRDefault="00E07465">
                  <w:pPr>
                    <w:pStyle w:val="Heading7"/>
                    <w:widowControl w:val="0"/>
                    <w:jc w:val="center"/>
                    <w:rPr>
                      <w:rFonts w:ascii="Arial" w:hAnsi="Arial" w:cs="Arial"/>
                      <w:color w:val="auto"/>
                      <w:sz w:val="16"/>
                      <w:szCs w:val="16"/>
                    </w:rPr>
                  </w:pPr>
                  <w:r w:rsidRPr="00FA0B4C">
                    <w:rPr>
                      <w:rFonts w:ascii="Arial" w:hAnsi="Arial" w:cs="Arial"/>
                      <w:b/>
                      <w:bCs/>
                      <w:color w:val="auto"/>
                      <w:sz w:val="16"/>
                      <w:szCs w:val="16"/>
                    </w:rPr>
                    <w:t xml:space="preserve">Unit </w:t>
                  </w:r>
                  <w:r w:rsidRPr="00FA0B4C">
                    <w:rPr>
                      <w:rFonts w:ascii="Arial" w:hAnsi="Arial" w:cs="Arial"/>
                      <w:b/>
                      <w:bCs/>
                      <w:color w:val="auto"/>
                      <w:sz w:val="16"/>
                      <w:szCs w:val="16"/>
                    </w:rPr>
                    <w:br/>
                    <w:t>Label</w:t>
                  </w:r>
                </w:p>
              </w:tc>
              <w:tc>
                <w:tcPr>
                  <w:tcW w:w="1900" w:type="dxa"/>
                  <w:gridSpan w:val="2"/>
                  <w:shd w:val="clear" w:color="auto" w:fill="auto"/>
                </w:tcPr>
                <w:p w:rsidR="00E07465" w:rsidRPr="00FA0B4C" w:rsidRDefault="00E07465">
                  <w:pPr>
                    <w:pStyle w:val="Heading7"/>
                    <w:widowControl w:val="0"/>
                    <w:jc w:val="center"/>
                    <w:rPr>
                      <w:rFonts w:ascii="Arial" w:hAnsi="Arial" w:cs="Arial"/>
                      <w:color w:val="auto"/>
                      <w:sz w:val="16"/>
                      <w:szCs w:val="16"/>
                    </w:rPr>
                  </w:pPr>
                  <w:r w:rsidRPr="00FA0B4C">
                    <w:rPr>
                      <w:rFonts w:ascii="Arial" w:hAnsi="Arial" w:cs="Arial"/>
                      <w:b/>
                      <w:bCs/>
                      <w:color w:val="auto"/>
                      <w:sz w:val="16"/>
                      <w:szCs w:val="16"/>
                    </w:rPr>
                    <w:t>“Higher Heating Value” Range</w:t>
                  </w:r>
                </w:p>
              </w:tc>
              <w:tc>
                <w:tcPr>
                  <w:tcW w:w="3780" w:type="dxa"/>
                  <w:vMerge w:val="restart"/>
                  <w:shd w:val="clear" w:color="auto" w:fill="auto"/>
                  <w:vAlign w:val="center"/>
                </w:tcPr>
                <w:p w:rsidR="00E07465" w:rsidRDefault="00E07465">
                  <w:pPr>
                    <w:pStyle w:val="Heading7"/>
                    <w:widowControl w:val="0"/>
                    <w:jc w:val="center"/>
                    <w:rPr>
                      <w:rFonts w:ascii="Arial" w:hAnsi="Arial" w:cs="Arial"/>
                      <w:b/>
                      <w:bCs/>
                      <w:color w:val="auto"/>
                      <w:sz w:val="16"/>
                      <w:szCs w:val="16"/>
                    </w:rPr>
                  </w:pPr>
                </w:p>
                <w:p w:rsidR="00E07465" w:rsidRPr="00FA0B4C" w:rsidRDefault="00E07465">
                  <w:pPr>
                    <w:pStyle w:val="Heading7"/>
                    <w:widowControl w:val="0"/>
                    <w:jc w:val="center"/>
                    <w:rPr>
                      <w:rFonts w:ascii="Arial" w:hAnsi="Arial" w:cs="Arial"/>
                      <w:color w:val="auto"/>
                      <w:sz w:val="16"/>
                      <w:szCs w:val="16"/>
                    </w:rPr>
                  </w:pPr>
                  <w:r w:rsidRPr="00FA0B4C">
                    <w:rPr>
                      <w:rFonts w:ascii="Arial" w:hAnsi="Arial" w:cs="Arial"/>
                      <w:b/>
                      <w:bCs/>
                      <w:color w:val="auto"/>
                      <w:sz w:val="16"/>
                      <w:szCs w:val="16"/>
                    </w:rPr>
                    <w:t>Energy Source Description</w:t>
                  </w:r>
                </w:p>
              </w:tc>
            </w:tr>
            <w:tr w:rsidR="00E07465" w:rsidRPr="00FA0B4C" w:rsidTr="00CC7EEB">
              <w:trPr>
                <w:gridAfter w:val="5"/>
                <w:wAfter w:w="18900" w:type="dxa"/>
                <w:trHeight w:val="421"/>
                <w:tblHeader/>
              </w:trPr>
              <w:tc>
                <w:tcPr>
                  <w:tcW w:w="1009" w:type="dxa"/>
                  <w:vMerge/>
                  <w:shd w:val="clear" w:color="auto" w:fill="auto"/>
                  <w:vAlign w:val="center"/>
                </w:tcPr>
                <w:p w:rsidR="00E07465" w:rsidRPr="00FA0B4C" w:rsidRDefault="00E07465">
                  <w:pPr>
                    <w:spacing w:after="0" w:line="240" w:lineRule="auto"/>
                    <w:rPr>
                      <w:color w:val="auto"/>
                      <w:szCs w:val="18"/>
                    </w:rPr>
                  </w:pPr>
                </w:p>
              </w:tc>
              <w:tc>
                <w:tcPr>
                  <w:tcW w:w="963" w:type="dxa"/>
                  <w:vMerge/>
                  <w:shd w:val="clear" w:color="auto" w:fill="auto"/>
                  <w:vAlign w:val="center"/>
                </w:tcPr>
                <w:p w:rsidR="00E07465" w:rsidRPr="00FA0B4C" w:rsidRDefault="00E07465">
                  <w:pPr>
                    <w:spacing w:after="0" w:line="240" w:lineRule="auto"/>
                    <w:rPr>
                      <w:color w:val="auto"/>
                      <w:sz w:val="16"/>
                      <w:szCs w:val="16"/>
                    </w:rPr>
                  </w:pPr>
                </w:p>
              </w:tc>
              <w:tc>
                <w:tcPr>
                  <w:tcW w:w="785" w:type="dxa"/>
                  <w:vMerge/>
                  <w:shd w:val="clear" w:color="auto" w:fill="auto"/>
                  <w:vAlign w:val="center"/>
                </w:tcPr>
                <w:p w:rsidR="00E07465" w:rsidRPr="00FA0B4C" w:rsidRDefault="00E07465">
                  <w:pPr>
                    <w:spacing w:after="0" w:line="240" w:lineRule="auto"/>
                    <w:rPr>
                      <w:color w:val="auto"/>
                      <w:sz w:val="16"/>
                      <w:szCs w:val="16"/>
                    </w:rPr>
                  </w:pPr>
                </w:p>
              </w:tc>
              <w:tc>
                <w:tcPr>
                  <w:tcW w:w="1000" w:type="dxa"/>
                  <w:shd w:val="clear" w:color="auto" w:fill="auto"/>
                </w:tcPr>
                <w:p w:rsidR="00E07465" w:rsidRPr="00FA0B4C" w:rsidRDefault="00E07465">
                  <w:pPr>
                    <w:pStyle w:val="Heading7"/>
                    <w:widowControl w:val="0"/>
                    <w:jc w:val="center"/>
                    <w:rPr>
                      <w:rFonts w:ascii="Arial" w:hAnsi="Arial" w:cs="Arial"/>
                      <w:color w:val="auto"/>
                      <w:sz w:val="16"/>
                      <w:szCs w:val="16"/>
                    </w:rPr>
                  </w:pPr>
                  <w:proofErr w:type="spellStart"/>
                  <w:r w:rsidRPr="00FA0B4C">
                    <w:rPr>
                      <w:rFonts w:ascii="Arial" w:hAnsi="Arial" w:cs="Arial"/>
                      <w:b/>
                      <w:bCs/>
                      <w:color w:val="auto"/>
                      <w:sz w:val="16"/>
                      <w:szCs w:val="16"/>
                    </w:rPr>
                    <w:t>MMBtu</w:t>
                  </w:r>
                  <w:proofErr w:type="spellEnd"/>
                  <w:r w:rsidRPr="00FA0B4C">
                    <w:rPr>
                      <w:rFonts w:ascii="Arial" w:hAnsi="Arial" w:cs="Arial"/>
                      <w:b/>
                      <w:bCs/>
                      <w:color w:val="auto"/>
                      <w:sz w:val="16"/>
                      <w:szCs w:val="16"/>
                    </w:rPr>
                    <w:t xml:space="preserve"> Lower</w:t>
                  </w:r>
                </w:p>
              </w:tc>
              <w:tc>
                <w:tcPr>
                  <w:tcW w:w="900" w:type="dxa"/>
                  <w:shd w:val="clear" w:color="auto" w:fill="auto"/>
                </w:tcPr>
                <w:p w:rsidR="00E07465" w:rsidRPr="00FA0B4C" w:rsidRDefault="00E07465">
                  <w:pPr>
                    <w:pStyle w:val="Heading7"/>
                    <w:widowControl w:val="0"/>
                    <w:jc w:val="center"/>
                    <w:rPr>
                      <w:rFonts w:ascii="Arial" w:hAnsi="Arial" w:cs="Arial"/>
                      <w:color w:val="auto"/>
                      <w:sz w:val="16"/>
                      <w:szCs w:val="16"/>
                    </w:rPr>
                  </w:pPr>
                  <w:proofErr w:type="spellStart"/>
                  <w:r w:rsidRPr="00FA0B4C">
                    <w:rPr>
                      <w:rFonts w:ascii="Arial" w:hAnsi="Arial" w:cs="Arial"/>
                      <w:b/>
                      <w:bCs/>
                      <w:color w:val="auto"/>
                      <w:sz w:val="16"/>
                      <w:szCs w:val="16"/>
                    </w:rPr>
                    <w:t>MMBtu</w:t>
                  </w:r>
                  <w:proofErr w:type="spellEnd"/>
                  <w:r w:rsidRPr="00FA0B4C">
                    <w:rPr>
                      <w:rFonts w:ascii="Arial" w:hAnsi="Arial" w:cs="Arial"/>
                      <w:b/>
                      <w:bCs/>
                      <w:color w:val="auto"/>
                      <w:sz w:val="16"/>
                      <w:szCs w:val="16"/>
                    </w:rPr>
                    <w:t xml:space="preserve"> </w:t>
                  </w:r>
                  <w:r w:rsidRPr="00FA0B4C">
                    <w:rPr>
                      <w:rFonts w:ascii="Arial" w:hAnsi="Arial" w:cs="Arial"/>
                      <w:b/>
                      <w:bCs/>
                      <w:color w:val="auto"/>
                      <w:sz w:val="16"/>
                      <w:szCs w:val="16"/>
                    </w:rPr>
                    <w:br/>
                    <w:t>Upper</w:t>
                  </w:r>
                </w:p>
              </w:tc>
              <w:tc>
                <w:tcPr>
                  <w:tcW w:w="3780" w:type="dxa"/>
                  <w:vMerge/>
                  <w:shd w:val="clear" w:color="auto" w:fill="auto"/>
                  <w:vAlign w:val="center"/>
                </w:tcPr>
                <w:p w:rsidR="00E07465" w:rsidRPr="00FA0B4C" w:rsidRDefault="00E07465">
                  <w:pPr>
                    <w:spacing w:after="0" w:line="240" w:lineRule="auto"/>
                    <w:rPr>
                      <w:color w:val="auto"/>
                      <w:sz w:val="16"/>
                      <w:szCs w:val="16"/>
                    </w:rPr>
                  </w:pPr>
                </w:p>
              </w:tc>
            </w:tr>
            <w:tr w:rsidR="00E07465" w:rsidRPr="00FA0B4C" w:rsidTr="008109C6">
              <w:trPr>
                <w:gridAfter w:val="5"/>
                <w:wAfter w:w="18900" w:type="dxa"/>
                <w:trHeight w:val="264"/>
              </w:trPr>
              <w:tc>
                <w:tcPr>
                  <w:tcW w:w="8437" w:type="dxa"/>
                  <w:gridSpan w:val="6"/>
                  <w:shd w:val="clear" w:color="auto" w:fill="E0E0E0"/>
                  <w:vAlign w:val="center"/>
                </w:tcPr>
                <w:p w:rsidR="00E07465" w:rsidRPr="00FA0B4C" w:rsidRDefault="00E07465">
                  <w:pPr>
                    <w:widowControl w:val="0"/>
                    <w:spacing w:after="0"/>
                    <w:jc w:val="center"/>
                    <w:rPr>
                      <w:color w:val="auto"/>
                      <w:sz w:val="16"/>
                      <w:szCs w:val="16"/>
                    </w:rPr>
                  </w:pPr>
                  <w:r w:rsidRPr="00FA0B4C">
                    <w:rPr>
                      <w:b/>
                      <w:bCs/>
                      <w:color w:val="auto"/>
                      <w:szCs w:val="18"/>
                    </w:rPr>
                    <w:t> </w:t>
                  </w:r>
                  <w:r w:rsidRPr="00FA0B4C">
                    <w:rPr>
                      <w:b/>
                      <w:bCs/>
                      <w:color w:val="auto"/>
                      <w:sz w:val="16"/>
                      <w:szCs w:val="16"/>
                    </w:rPr>
                    <w:t>Fossil Fuels</w:t>
                  </w:r>
                </w:p>
              </w:tc>
            </w:tr>
            <w:tr w:rsidR="00E07465" w:rsidRPr="00FA0B4C" w:rsidTr="008109C6">
              <w:trPr>
                <w:gridAfter w:val="5"/>
                <w:wAfter w:w="18900" w:type="dxa"/>
                <w:trHeight w:val="368"/>
              </w:trPr>
              <w:tc>
                <w:tcPr>
                  <w:tcW w:w="1009" w:type="dxa"/>
                  <w:vMerge w:val="restart"/>
                  <w:shd w:val="clear" w:color="auto" w:fill="auto"/>
                  <w:vAlign w:val="center"/>
                </w:tcPr>
                <w:p w:rsidR="00E07465" w:rsidRPr="00FA0B4C" w:rsidRDefault="00E07465" w:rsidP="00050A4F">
                  <w:pPr>
                    <w:jc w:val="center"/>
                    <w:rPr>
                      <w:b/>
                      <w:bCs/>
                      <w:color w:val="auto"/>
                      <w:sz w:val="16"/>
                      <w:szCs w:val="16"/>
                    </w:rPr>
                  </w:pPr>
                  <w:r w:rsidRPr="00FA0B4C">
                    <w:rPr>
                      <w:b/>
                      <w:bCs/>
                      <w:color w:val="auto"/>
                      <w:sz w:val="16"/>
                      <w:szCs w:val="16"/>
                    </w:rPr>
                    <w:t xml:space="preserve">Coal </w:t>
                  </w:r>
                </w:p>
              </w:tc>
              <w:tc>
                <w:tcPr>
                  <w:tcW w:w="963" w:type="dxa"/>
                  <w:shd w:val="clear" w:color="auto" w:fill="auto"/>
                  <w:vAlign w:val="center"/>
                </w:tcPr>
                <w:p w:rsidR="00E07465" w:rsidRPr="00A22CDA" w:rsidRDefault="00E07465" w:rsidP="002768AA">
                  <w:pPr>
                    <w:pStyle w:val="Footer"/>
                  </w:pPr>
                  <w:r w:rsidRPr="00A22CDA">
                    <w:t xml:space="preserve">     ANT</w:t>
                  </w:r>
                </w:p>
              </w:tc>
              <w:tc>
                <w:tcPr>
                  <w:tcW w:w="785" w:type="dxa"/>
                  <w:shd w:val="clear" w:color="auto" w:fill="auto"/>
                  <w:vAlign w:val="center"/>
                </w:tcPr>
                <w:p w:rsidR="00E07465" w:rsidRPr="00A22CDA" w:rsidRDefault="00E07465" w:rsidP="007B007A">
                  <w:pPr>
                    <w:widowControl w:val="0"/>
                    <w:spacing w:before="2" w:after="2"/>
                    <w:jc w:val="center"/>
                    <w:rPr>
                      <w:color w:val="auto"/>
                      <w:sz w:val="16"/>
                      <w:szCs w:val="16"/>
                    </w:rPr>
                  </w:pPr>
                  <w:r w:rsidRPr="00A22CDA">
                    <w:rPr>
                      <w:color w:val="auto"/>
                      <w:sz w:val="16"/>
                      <w:szCs w:val="16"/>
                    </w:rPr>
                    <w:t>tons</w:t>
                  </w:r>
                </w:p>
              </w:tc>
              <w:tc>
                <w:tcPr>
                  <w:tcW w:w="1000" w:type="dxa"/>
                  <w:shd w:val="clear" w:color="auto" w:fill="auto"/>
                  <w:vAlign w:val="center"/>
                </w:tcPr>
                <w:p w:rsidR="00E07465" w:rsidRPr="00A22CDA" w:rsidRDefault="00E07465" w:rsidP="007B007A">
                  <w:pPr>
                    <w:widowControl w:val="0"/>
                    <w:spacing w:before="2" w:after="2"/>
                    <w:jc w:val="center"/>
                    <w:rPr>
                      <w:color w:val="auto"/>
                      <w:sz w:val="16"/>
                      <w:szCs w:val="16"/>
                    </w:rPr>
                  </w:pPr>
                  <w:r w:rsidRPr="00A22CDA">
                    <w:rPr>
                      <w:color w:val="auto"/>
                      <w:sz w:val="16"/>
                      <w:szCs w:val="16"/>
                    </w:rPr>
                    <w:t>22</w:t>
                  </w:r>
                </w:p>
              </w:tc>
              <w:tc>
                <w:tcPr>
                  <w:tcW w:w="900" w:type="dxa"/>
                  <w:shd w:val="clear" w:color="auto" w:fill="auto"/>
                  <w:vAlign w:val="center"/>
                </w:tcPr>
                <w:p w:rsidR="00E07465" w:rsidRPr="00A22CDA" w:rsidRDefault="00E07465" w:rsidP="007B007A">
                  <w:pPr>
                    <w:widowControl w:val="0"/>
                    <w:spacing w:before="2" w:after="2"/>
                    <w:jc w:val="center"/>
                    <w:rPr>
                      <w:color w:val="auto"/>
                      <w:sz w:val="16"/>
                      <w:szCs w:val="16"/>
                    </w:rPr>
                  </w:pPr>
                  <w:r w:rsidRPr="00A22CDA">
                    <w:rPr>
                      <w:color w:val="auto"/>
                      <w:sz w:val="16"/>
                      <w:szCs w:val="16"/>
                    </w:rPr>
                    <w:t>28</w:t>
                  </w:r>
                </w:p>
              </w:tc>
              <w:tc>
                <w:tcPr>
                  <w:tcW w:w="3780" w:type="dxa"/>
                  <w:shd w:val="clear" w:color="auto" w:fill="auto"/>
                  <w:tcMar>
                    <w:top w:w="0" w:type="dxa"/>
                    <w:left w:w="29" w:type="dxa"/>
                    <w:bottom w:w="0" w:type="dxa"/>
                    <w:right w:w="29" w:type="dxa"/>
                  </w:tcMar>
                  <w:vAlign w:val="center"/>
                </w:tcPr>
                <w:p w:rsidR="00E07465" w:rsidRPr="00A22CDA" w:rsidRDefault="00E07465" w:rsidP="007B007A">
                  <w:pPr>
                    <w:widowControl w:val="0"/>
                    <w:spacing w:before="2" w:after="2"/>
                    <w:rPr>
                      <w:color w:val="auto"/>
                      <w:sz w:val="16"/>
                      <w:szCs w:val="16"/>
                    </w:rPr>
                  </w:pPr>
                  <w:r w:rsidRPr="00A22CDA">
                    <w:rPr>
                      <w:color w:val="auto"/>
                      <w:sz w:val="16"/>
                      <w:szCs w:val="16"/>
                    </w:rPr>
                    <w:t>Anthracite Coal</w:t>
                  </w:r>
                </w:p>
              </w:tc>
            </w:tr>
            <w:tr w:rsidR="00E07465" w:rsidRPr="00FA0B4C" w:rsidTr="008109C6">
              <w:trPr>
                <w:gridAfter w:val="5"/>
                <w:wAfter w:w="18900" w:type="dxa"/>
                <w:trHeight w:val="368"/>
              </w:trPr>
              <w:tc>
                <w:tcPr>
                  <w:tcW w:w="1009" w:type="dxa"/>
                  <w:vMerge/>
                  <w:shd w:val="clear" w:color="auto" w:fill="auto"/>
                  <w:vAlign w:val="center"/>
                </w:tcPr>
                <w:p w:rsidR="00E07465" w:rsidRPr="00FA0B4C" w:rsidRDefault="00E07465" w:rsidP="00050A4F">
                  <w:pPr>
                    <w:jc w:val="center"/>
                    <w:rPr>
                      <w:color w:val="auto"/>
                      <w:sz w:val="16"/>
                      <w:szCs w:val="16"/>
                    </w:rPr>
                  </w:pPr>
                </w:p>
              </w:tc>
              <w:tc>
                <w:tcPr>
                  <w:tcW w:w="963" w:type="dxa"/>
                  <w:shd w:val="clear" w:color="auto" w:fill="auto"/>
                  <w:vAlign w:val="center"/>
                </w:tcPr>
                <w:p w:rsidR="00E07465" w:rsidRPr="00FA0B4C" w:rsidRDefault="00E07465" w:rsidP="002768AA">
                  <w:pPr>
                    <w:pStyle w:val="Footer"/>
                  </w:pPr>
                  <w:r w:rsidRPr="00FA0B4C">
                    <w:t xml:space="preserve">       BIT</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tons</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20</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29</w:t>
                  </w:r>
                </w:p>
              </w:tc>
              <w:tc>
                <w:tcPr>
                  <w:tcW w:w="3780" w:type="dxa"/>
                  <w:shd w:val="clear" w:color="auto" w:fill="auto"/>
                  <w:tcMar>
                    <w:top w:w="0" w:type="dxa"/>
                    <w:left w:w="29" w:type="dxa"/>
                    <w:bottom w:w="0" w:type="dxa"/>
                    <w:right w:w="29" w:type="dxa"/>
                  </w:tcMar>
                  <w:vAlign w:val="center"/>
                </w:tcPr>
                <w:p w:rsidR="00E07465" w:rsidRPr="007F6730" w:rsidRDefault="00E07465" w:rsidP="007B007A">
                  <w:pPr>
                    <w:widowControl w:val="0"/>
                    <w:spacing w:before="2" w:after="2"/>
                    <w:rPr>
                      <w:color w:val="auto"/>
                      <w:sz w:val="16"/>
                      <w:szCs w:val="16"/>
                    </w:rPr>
                  </w:pPr>
                  <w:r w:rsidRPr="007F6730">
                    <w:rPr>
                      <w:color w:val="auto"/>
                      <w:sz w:val="16"/>
                      <w:szCs w:val="16"/>
                    </w:rPr>
                    <w:t>Bituminous Coal</w:t>
                  </w:r>
                </w:p>
              </w:tc>
            </w:tr>
            <w:tr w:rsidR="00E07465" w:rsidRPr="00FA0B4C" w:rsidTr="008109C6">
              <w:trPr>
                <w:gridAfter w:val="5"/>
                <w:wAfter w:w="18900" w:type="dxa"/>
                <w:trHeight w:val="288"/>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tcPr>
                <w:p w:rsidR="00E07465" w:rsidRPr="00FA0B4C" w:rsidRDefault="00E07465" w:rsidP="007B007A">
                  <w:pPr>
                    <w:widowControl w:val="0"/>
                    <w:spacing w:before="2" w:after="2"/>
                    <w:jc w:val="center"/>
                    <w:rPr>
                      <w:color w:val="auto"/>
                      <w:sz w:val="16"/>
                      <w:szCs w:val="16"/>
                    </w:rPr>
                  </w:pPr>
                  <w:r w:rsidRPr="00FA0B4C">
                    <w:rPr>
                      <w:color w:val="auto"/>
                      <w:sz w:val="16"/>
                      <w:szCs w:val="16"/>
                    </w:rPr>
                    <w:t>LIG</w:t>
                  </w:r>
                </w:p>
              </w:tc>
              <w:tc>
                <w:tcPr>
                  <w:tcW w:w="785" w:type="dxa"/>
                  <w:shd w:val="clear" w:color="auto" w:fill="auto"/>
                </w:tcPr>
                <w:p w:rsidR="00E07465" w:rsidRPr="00FA0B4C" w:rsidRDefault="00E07465" w:rsidP="007B007A">
                  <w:pPr>
                    <w:widowControl w:val="0"/>
                    <w:spacing w:before="2" w:after="2"/>
                    <w:jc w:val="center"/>
                    <w:rPr>
                      <w:color w:val="auto"/>
                      <w:sz w:val="16"/>
                      <w:szCs w:val="16"/>
                    </w:rPr>
                  </w:pPr>
                  <w:r w:rsidRPr="00FA0B4C">
                    <w:rPr>
                      <w:color w:val="auto"/>
                      <w:sz w:val="16"/>
                      <w:szCs w:val="16"/>
                    </w:rPr>
                    <w:t>tons</w:t>
                  </w:r>
                </w:p>
              </w:tc>
              <w:tc>
                <w:tcPr>
                  <w:tcW w:w="1000" w:type="dxa"/>
                  <w:shd w:val="clear" w:color="auto" w:fill="auto"/>
                </w:tcPr>
                <w:p w:rsidR="00E07465" w:rsidRPr="00FA0B4C" w:rsidRDefault="00E07465" w:rsidP="007B007A">
                  <w:pPr>
                    <w:widowControl w:val="0"/>
                    <w:spacing w:before="2" w:after="2"/>
                    <w:jc w:val="center"/>
                    <w:rPr>
                      <w:color w:val="auto"/>
                      <w:sz w:val="16"/>
                      <w:szCs w:val="16"/>
                    </w:rPr>
                  </w:pPr>
                  <w:r w:rsidRPr="00FA0B4C">
                    <w:rPr>
                      <w:color w:val="auto"/>
                      <w:sz w:val="16"/>
                      <w:szCs w:val="16"/>
                    </w:rPr>
                    <w:t>10</w:t>
                  </w:r>
                </w:p>
              </w:tc>
              <w:tc>
                <w:tcPr>
                  <w:tcW w:w="900" w:type="dxa"/>
                  <w:shd w:val="clear" w:color="auto" w:fill="auto"/>
                </w:tcPr>
                <w:p w:rsidR="00E07465" w:rsidRPr="00FA0B4C" w:rsidRDefault="00E07465" w:rsidP="007B007A">
                  <w:pPr>
                    <w:widowControl w:val="0"/>
                    <w:spacing w:before="2" w:after="2"/>
                    <w:jc w:val="center"/>
                    <w:rPr>
                      <w:color w:val="auto"/>
                      <w:sz w:val="16"/>
                      <w:szCs w:val="16"/>
                    </w:rPr>
                  </w:pPr>
                  <w:r w:rsidRPr="00FA0B4C">
                    <w:rPr>
                      <w:color w:val="auto"/>
                      <w:sz w:val="16"/>
                      <w:szCs w:val="16"/>
                    </w:rPr>
                    <w:t>14.5</w:t>
                  </w:r>
                </w:p>
              </w:tc>
              <w:tc>
                <w:tcPr>
                  <w:tcW w:w="3780" w:type="dxa"/>
                  <w:shd w:val="clear" w:color="auto" w:fill="auto"/>
                  <w:tcMar>
                    <w:top w:w="0" w:type="dxa"/>
                    <w:left w:w="29" w:type="dxa"/>
                    <w:bottom w:w="0" w:type="dxa"/>
                    <w:right w:w="29" w:type="dxa"/>
                  </w:tcMar>
                </w:tcPr>
                <w:p w:rsidR="00E07465" w:rsidRPr="00FA0B4C" w:rsidRDefault="00E07465" w:rsidP="007B007A">
                  <w:pPr>
                    <w:widowControl w:val="0"/>
                    <w:spacing w:before="2" w:after="2"/>
                    <w:rPr>
                      <w:color w:val="auto"/>
                      <w:sz w:val="16"/>
                      <w:szCs w:val="16"/>
                    </w:rPr>
                  </w:pPr>
                  <w:r w:rsidRPr="00FA0B4C">
                    <w:rPr>
                      <w:color w:val="auto"/>
                      <w:sz w:val="16"/>
                      <w:szCs w:val="16"/>
                    </w:rPr>
                    <w:t>Lignite Coal</w:t>
                  </w:r>
                </w:p>
              </w:tc>
            </w:tr>
            <w:tr w:rsidR="00E07465" w:rsidRPr="00FA0B4C" w:rsidTr="008109C6">
              <w:trPr>
                <w:gridAfter w:val="5"/>
                <w:wAfter w:w="18900" w:type="dxa"/>
                <w:trHeight w:val="432"/>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SUB</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tons</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15</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20</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rPr>
                      <w:color w:val="auto"/>
                      <w:sz w:val="16"/>
                      <w:szCs w:val="16"/>
                    </w:rPr>
                  </w:pPr>
                  <w:r w:rsidRPr="00FA0B4C">
                    <w:rPr>
                      <w:color w:val="auto"/>
                      <w:sz w:val="16"/>
                      <w:szCs w:val="16"/>
                    </w:rPr>
                    <w:t>Subbituminous Coal</w:t>
                  </w:r>
                </w:p>
              </w:tc>
            </w:tr>
            <w:tr w:rsidR="00E07465" w:rsidRPr="00FA0B4C" w:rsidTr="008109C6">
              <w:trPr>
                <w:gridAfter w:val="5"/>
                <w:wAfter w:w="18900" w:type="dxa"/>
                <w:trHeight w:val="269"/>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WC</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tons</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6.5</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16</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rPr>
                      <w:color w:val="auto"/>
                      <w:sz w:val="16"/>
                      <w:szCs w:val="16"/>
                    </w:rPr>
                  </w:pPr>
                  <w:r w:rsidRPr="00FA0B4C">
                    <w:rPr>
                      <w:color w:val="auto"/>
                      <w:sz w:val="16"/>
                      <w:szCs w:val="16"/>
                    </w:rPr>
                    <w:t xml:space="preserve">Waste/Other Coal (including anthracite </w:t>
                  </w:r>
                  <w:proofErr w:type="spellStart"/>
                  <w:r w:rsidRPr="00FA0B4C">
                    <w:rPr>
                      <w:color w:val="auto"/>
                      <w:sz w:val="16"/>
                      <w:szCs w:val="16"/>
                    </w:rPr>
                    <w:t>culm</w:t>
                  </w:r>
                  <w:proofErr w:type="spellEnd"/>
                  <w:r w:rsidRPr="00FA0B4C">
                    <w:rPr>
                      <w:color w:val="auto"/>
                      <w:sz w:val="16"/>
                      <w:szCs w:val="16"/>
                    </w:rPr>
                    <w:t>, bituminous gob, fine coal, lignite waste, waste coal)</w:t>
                  </w:r>
                </w:p>
              </w:tc>
            </w:tr>
            <w:tr w:rsidR="00E07465" w:rsidRPr="00FA0B4C" w:rsidTr="00CC7EEB">
              <w:trPr>
                <w:gridAfter w:val="5"/>
                <w:wAfter w:w="18900" w:type="dxa"/>
                <w:trHeight w:val="1440"/>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A22CDA" w:rsidRDefault="00E07465" w:rsidP="007B007A">
                  <w:pPr>
                    <w:widowControl w:val="0"/>
                    <w:spacing w:before="2" w:after="2"/>
                    <w:jc w:val="center"/>
                    <w:rPr>
                      <w:color w:val="auto"/>
                      <w:sz w:val="16"/>
                      <w:szCs w:val="16"/>
                    </w:rPr>
                  </w:pPr>
                  <w:r w:rsidRPr="00A22CDA">
                    <w:rPr>
                      <w:color w:val="auto"/>
                      <w:sz w:val="16"/>
                      <w:szCs w:val="16"/>
                    </w:rPr>
                    <w:t>RC</w:t>
                  </w:r>
                </w:p>
              </w:tc>
              <w:tc>
                <w:tcPr>
                  <w:tcW w:w="785" w:type="dxa"/>
                  <w:shd w:val="clear" w:color="auto" w:fill="auto"/>
                  <w:vAlign w:val="center"/>
                </w:tcPr>
                <w:p w:rsidR="00E07465" w:rsidRPr="00A22CDA" w:rsidRDefault="00E07465" w:rsidP="007B007A">
                  <w:pPr>
                    <w:widowControl w:val="0"/>
                    <w:spacing w:before="2" w:after="2"/>
                    <w:jc w:val="center"/>
                    <w:rPr>
                      <w:color w:val="auto"/>
                      <w:sz w:val="16"/>
                      <w:szCs w:val="16"/>
                    </w:rPr>
                  </w:pPr>
                  <w:r w:rsidRPr="00A22CDA">
                    <w:rPr>
                      <w:color w:val="auto"/>
                      <w:sz w:val="16"/>
                      <w:szCs w:val="16"/>
                    </w:rPr>
                    <w:t>tons</w:t>
                  </w:r>
                </w:p>
              </w:tc>
              <w:tc>
                <w:tcPr>
                  <w:tcW w:w="1000" w:type="dxa"/>
                  <w:shd w:val="clear" w:color="auto" w:fill="auto"/>
                  <w:vAlign w:val="center"/>
                </w:tcPr>
                <w:p w:rsidR="00E07465" w:rsidRPr="00A22CDA" w:rsidRDefault="00E07465" w:rsidP="007B007A">
                  <w:pPr>
                    <w:widowControl w:val="0"/>
                    <w:spacing w:before="2" w:after="2"/>
                    <w:jc w:val="center"/>
                    <w:rPr>
                      <w:color w:val="auto"/>
                      <w:sz w:val="16"/>
                      <w:szCs w:val="16"/>
                    </w:rPr>
                  </w:pPr>
                  <w:r w:rsidRPr="00A22CDA">
                    <w:rPr>
                      <w:color w:val="auto"/>
                      <w:sz w:val="16"/>
                      <w:szCs w:val="16"/>
                    </w:rPr>
                    <w:t>20</w:t>
                  </w:r>
                </w:p>
              </w:tc>
              <w:tc>
                <w:tcPr>
                  <w:tcW w:w="900" w:type="dxa"/>
                  <w:shd w:val="clear" w:color="auto" w:fill="auto"/>
                  <w:vAlign w:val="center"/>
                </w:tcPr>
                <w:p w:rsidR="00E07465" w:rsidRPr="009163E7" w:rsidRDefault="00E07465" w:rsidP="007B007A">
                  <w:pPr>
                    <w:widowControl w:val="0"/>
                    <w:spacing w:before="2" w:after="2"/>
                    <w:jc w:val="center"/>
                    <w:rPr>
                      <w:color w:val="auto"/>
                      <w:sz w:val="16"/>
                      <w:szCs w:val="16"/>
                    </w:rPr>
                  </w:pPr>
                  <w:r w:rsidRPr="009163E7">
                    <w:rPr>
                      <w:color w:val="auto"/>
                      <w:sz w:val="16"/>
                      <w:szCs w:val="16"/>
                    </w:rPr>
                    <w:t>29</w:t>
                  </w:r>
                </w:p>
              </w:tc>
              <w:tc>
                <w:tcPr>
                  <w:tcW w:w="3780" w:type="dxa"/>
                  <w:shd w:val="clear" w:color="auto" w:fill="auto"/>
                  <w:tcMar>
                    <w:top w:w="0" w:type="dxa"/>
                    <w:left w:w="29" w:type="dxa"/>
                    <w:bottom w:w="0" w:type="dxa"/>
                    <w:right w:w="29" w:type="dxa"/>
                  </w:tcMar>
                  <w:vAlign w:val="center"/>
                </w:tcPr>
                <w:p w:rsidR="00E07465" w:rsidRPr="009163E7" w:rsidRDefault="00E07465" w:rsidP="00B363E9">
                  <w:pPr>
                    <w:rPr>
                      <w:color w:val="auto"/>
                      <w:sz w:val="16"/>
                      <w:szCs w:val="16"/>
                    </w:rPr>
                  </w:pPr>
                  <w:r w:rsidRPr="009163E7">
                    <w:rPr>
                      <w:color w:val="auto"/>
                      <w:sz w:val="16"/>
                      <w:szCs w:val="16"/>
                    </w:rPr>
                    <w:t>Refined Coal</w:t>
                  </w:r>
                  <w:r w:rsidR="009163E7" w:rsidRPr="009163E7">
                    <w:rPr>
                      <w:color w:val="auto"/>
                      <w:sz w:val="16"/>
                      <w:szCs w:val="16"/>
                    </w:rPr>
                    <w:t xml:space="preserve"> </w:t>
                  </w:r>
                  <w:r w:rsidR="009163E7" w:rsidRPr="00DF5EC9">
                    <w:rPr>
                      <w:color w:val="auto"/>
                      <w:sz w:val="16"/>
                      <w:szCs w:val="16"/>
                    </w:rPr>
                    <w:t>(</w:t>
                  </w:r>
                  <w:r w:rsidR="00693C44" w:rsidRPr="00DF5EC9">
                    <w:rPr>
                      <w:color w:val="auto"/>
                      <w:sz w:val="16"/>
                      <w:szCs w:val="16"/>
                    </w:rPr>
                    <w:t>A coal product that is created when impurities and/or moisture are removed to improve heat content and reduce emissions.  Includes any coal which meets the IRS definition of refined coal (Notice 2010-54 or any superseding IRS notices). Does not include coal processed by coal preparation plants.</w:t>
                  </w:r>
                  <w:r w:rsidR="009163E7" w:rsidRPr="00DF5EC9">
                    <w:rPr>
                      <w:color w:val="auto"/>
                      <w:sz w:val="16"/>
                      <w:szCs w:val="16"/>
                    </w:rPr>
                    <w:t>)</w:t>
                  </w:r>
                  <w:r w:rsidR="00693C44" w:rsidRPr="005B3DB6">
                    <w:rPr>
                      <w:color w:val="auto"/>
                      <w:sz w:val="16"/>
                      <w:szCs w:val="16"/>
                    </w:rPr>
                    <w:t xml:space="preserve"> </w:t>
                  </w:r>
                </w:p>
              </w:tc>
            </w:tr>
            <w:tr w:rsidR="00E07465" w:rsidRPr="00FA0B4C" w:rsidTr="00B363E9">
              <w:trPr>
                <w:gridAfter w:val="5"/>
                <w:wAfter w:w="18900" w:type="dxa"/>
                <w:trHeight w:val="601"/>
              </w:trPr>
              <w:tc>
                <w:tcPr>
                  <w:tcW w:w="1009" w:type="dxa"/>
                  <w:vMerge w:val="restart"/>
                  <w:shd w:val="clear" w:color="auto" w:fill="auto"/>
                  <w:vAlign w:val="center"/>
                </w:tcPr>
                <w:p w:rsidR="00E07465" w:rsidRPr="00FA0B4C" w:rsidRDefault="00E07465">
                  <w:pPr>
                    <w:widowControl w:val="0"/>
                    <w:spacing w:after="0"/>
                    <w:jc w:val="center"/>
                    <w:rPr>
                      <w:color w:val="auto"/>
                      <w:sz w:val="16"/>
                      <w:szCs w:val="16"/>
                    </w:rPr>
                  </w:pPr>
                  <w:r w:rsidRPr="00FA0B4C">
                    <w:rPr>
                      <w:b/>
                      <w:bCs/>
                      <w:color w:val="auto"/>
                      <w:sz w:val="16"/>
                      <w:szCs w:val="16"/>
                    </w:rPr>
                    <w:t>Petroleum</w:t>
                  </w:r>
                </w:p>
                <w:p w:rsidR="00E07465" w:rsidRPr="00FA0B4C" w:rsidRDefault="00E07465" w:rsidP="00551AFF">
                  <w:pPr>
                    <w:widowControl w:val="0"/>
                    <w:jc w:val="center"/>
                    <w:rPr>
                      <w:color w:val="auto"/>
                      <w:sz w:val="16"/>
                      <w:szCs w:val="16"/>
                    </w:rPr>
                  </w:pPr>
                  <w:r w:rsidRPr="00FA0B4C">
                    <w:rPr>
                      <w:b/>
                      <w:bCs/>
                      <w:color w:val="auto"/>
                      <w:sz w:val="16"/>
                      <w:szCs w:val="16"/>
                    </w:rPr>
                    <w:t>Products</w:t>
                  </w: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DFO</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barrels</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5.5</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6.2</w:t>
                  </w:r>
                </w:p>
              </w:tc>
              <w:tc>
                <w:tcPr>
                  <w:tcW w:w="3780" w:type="dxa"/>
                  <w:shd w:val="clear" w:color="auto" w:fill="auto"/>
                  <w:tcMar>
                    <w:top w:w="0" w:type="dxa"/>
                    <w:left w:w="29" w:type="dxa"/>
                    <w:bottom w:w="0" w:type="dxa"/>
                    <w:right w:w="29" w:type="dxa"/>
                  </w:tcMar>
                  <w:vAlign w:val="center"/>
                </w:tcPr>
                <w:p w:rsidR="00E07465" w:rsidRDefault="00E07465" w:rsidP="007B007A">
                  <w:pPr>
                    <w:widowControl w:val="0"/>
                    <w:spacing w:before="2" w:after="2"/>
                    <w:rPr>
                      <w:color w:val="auto"/>
                      <w:sz w:val="16"/>
                      <w:szCs w:val="16"/>
                    </w:rPr>
                  </w:pPr>
                </w:p>
                <w:p w:rsidR="00E07465" w:rsidRPr="00FA0B4C" w:rsidRDefault="00E07465" w:rsidP="007B007A">
                  <w:pPr>
                    <w:widowControl w:val="0"/>
                    <w:spacing w:before="2" w:after="2"/>
                    <w:rPr>
                      <w:color w:val="auto"/>
                      <w:sz w:val="16"/>
                      <w:szCs w:val="16"/>
                    </w:rPr>
                  </w:pPr>
                  <w:r w:rsidRPr="00FA0B4C">
                    <w:rPr>
                      <w:color w:val="auto"/>
                      <w:sz w:val="16"/>
                      <w:szCs w:val="16"/>
                    </w:rPr>
                    <w:t>Distillate Fuel Oil (including diesel, No. 1, No. 2, and No. 4 fuel oils.</w:t>
                  </w:r>
                </w:p>
              </w:tc>
            </w:tr>
            <w:tr w:rsidR="00E07465" w:rsidRPr="00FA0B4C" w:rsidTr="00B363E9">
              <w:trPr>
                <w:gridAfter w:val="5"/>
                <w:wAfter w:w="18900" w:type="dxa"/>
                <w:trHeight w:val="313"/>
              </w:trPr>
              <w:tc>
                <w:tcPr>
                  <w:tcW w:w="1009" w:type="dxa"/>
                  <w:vMerge/>
                  <w:shd w:val="clear" w:color="auto" w:fill="auto"/>
                  <w:vAlign w:val="center"/>
                </w:tcPr>
                <w:p w:rsidR="00E07465" w:rsidRPr="00FA0B4C" w:rsidRDefault="00E07465">
                  <w:pPr>
                    <w:widowControl w:val="0"/>
                    <w:spacing w:after="0"/>
                    <w:jc w:val="center"/>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JF</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barrels</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5</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6</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rPr>
                      <w:color w:val="auto"/>
                      <w:sz w:val="16"/>
                      <w:szCs w:val="16"/>
                    </w:rPr>
                  </w:pPr>
                  <w:r w:rsidRPr="00FA0B4C">
                    <w:rPr>
                      <w:color w:val="auto"/>
                      <w:sz w:val="16"/>
                      <w:szCs w:val="16"/>
                    </w:rPr>
                    <w:t>Jet Fuel</w:t>
                  </w:r>
                </w:p>
              </w:tc>
            </w:tr>
            <w:tr w:rsidR="00E07465" w:rsidRPr="00FA0B4C" w:rsidTr="008109C6">
              <w:trPr>
                <w:gridAfter w:val="5"/>
                <w:wAfter w:w="18900" w:type="dxa"/>
                <w:trHeight w:val="248"/>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KER</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barrels</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5.6</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6.1</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rPr>
                      <w:color w:val="auto"/>
                      <w:sz w:val="16"/>
                      <w:szCs w:val="16"/>
                    </w:rPr>
                  </w:pPr>
                  <w:r w:rsidRPr="00FA0B4C">
                    <w:rPr>
                      <w:color w:val="auto"/>
                      <w:sz w:val="16"/>
                      <w:szCs w:val="16"/>
                    </w:rPr>
                    <w:t>Kerosene</w:t>
                  </w:r>
                </w:p>
              </w:tc>
            </w:tr>
            <w:tr w:rsidR="00E07465" w:rsidRPr="00FA0B4C" w:rsidTr="008109C6">
              <w:trPr>
                <w:gridAfter w:val="5"/>
                <w:wAfter w:w="18900" w:type="dxa"/>
                <w:trHeight w:val="248"/>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PC</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tons</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24</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30</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rPr>
                      <w:color w:val="auto"/>
                      <w:sz w:val="16"/>
                      <w:szCs w:val="16"/>
                    </w:rPr>
                  </w:pPr>
                  <w:r w:rsidRPr="00FA0B4C">
                    <w:rPr>
                      <w:color w:val="auto"/>
                      <w:sz w:val="16"/>
                      <w:szCs w:val="16"/>
                    </w:rPr>
                    <w:t>Petroleum Coke</w:t>
                  </w:r>
                </w:p>
              </w:tc>
            </w:tr>
            <w:tr w:rsidR="00E07465" w:rsidRPr="00FA0B4C" w:rsidTr="008109C6">
              <w:trPr>
                <w:gridAfter w:val="5"/>
                <w:wAfter w:w="18900" w:type="dxa"/>
                <w:trHeight w:val="248"/>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RFO</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barrels</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5.8</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6.8</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ind w:right="185"/>
                    <w:rPr>
                      <w:color w:val="auto"/>
                      <w:sz w:val="16"/>
                      <w:szCs w:val="16"/>
                    </w:rPr>
                  </w:pPr>
                  <w:r w:rsidRPr="00FA0B4C">
                    <w:rPr>
                      <w:color w:val="auto"/>
                      <w:sz w:val="16"/>
                      <w:szCs w:val="16"/>
                    </w:rPr>
                    <w:t>Residual Fuel Oil (including No. 5 and No. 6 fuel oils, and bunker C fuel oil.</w:t>
                  </w:r>
                </w:p>
              </w:tc>
            </w:tr>
            <w:tr w:rsidR="00E07465" w:rsidRPr="00FA0B4C" w:rsidTr="008109C6">
              <w:trPr>
                <w:gridAfter w:val="5"/>
                <w:wAfter w:w="18900" w:type="dxa"/>
                <w:trHeight w:val="286"/>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WO</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barrels</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3.0</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5.8</w:t>
                  </w:r>
                </w:p>
              </w:tc>
              <w:tc>
                <w:tcPr>
                  <w:tcW w:w="3780" w:type="dxa"/>
                  <w:shd w:val="clear" w:color="auto" w:fill="auto"/>
                  <w:tcMar>
                    <w:top w:w="0" w:type="dxa"/>
                    <w:left w:w="29" w:type="dxa"/>
                    <w:bottom w:w="0" w:type="dxa"/>
                    <w:right w:w="29" w:type="dxa"/>
                  </w:tcMar>
                  <w:vAlign w:val="center"/>
                </w:tcPr>
                <w:p w:rsidR="00E07465" w:rsidRPr="00FA0B4C" w:rsidRDefault="00E07465" w:rsidP="00A311BD">
                  <w:pPr>
                    <w:widowControl w:val="0"/>
                    <w:spacing w:before="2" w:after="2"/>
                    <w:rPr>
                      <w:color w:val="auto"/>
                      <w:sz w:val="16"/>
                      <w:szCs w:val="16"/>
                    </w:rPr>
                  </w:pPr>
                  <w:r w:rsidRPr="00FA0B4C">
                    <w:rPr>
                      <w:color w:val="auto"/>
                      <w:sz w:val="16"/>
                      <w:szCs w:val="16"/>
                    </w:rPr>
                    <w:t xml:space="preserve">Waste/Other Oil (including crude oil, liquid butane, liquid propane, </w:t>
                  </w:r>
                  <w:r w:rsidR="00A311BD">
                    <w:rPr>
                      <w:color w:val="auto"/>
                      <w:sz w:val="16"/>
                      <w:szCs w:val="16"/>
                    </w:rPr>
                    <w:t xml:space="preserve">naphtha, </w:t>
                  </w:r>
                  <w:r w:rsidRPr="00FA0B4C">
                    <w:rPr>
                      <w:color w:val="auto"/>
                      <w:sz w:val="16"/>
                      <w:szCs w:val="16"/>
                    </w:rPr>
                    <w:t>oil waste, re-refined motor oil, sludge oil, tar oil, or other petroleum-based liquid wastes)</w:t>
                  </w:r>
                </w:p>
              </w:tc>
            </w:tr>
            <w:tr w:rsidR="00E07465" w:rsidRPr="00FA0B4C" w:rsidTr="00B363E9">
              <w:trPr>
                <w:gridAfter w:val="5"/>
                <w:wAfter w:w="18900" w:type="dxa"/>
                <w:trHeight w:val="295"/>
              </w:trPr>
              <w:tc>
                <w:tcPr>
                  <w:tcW w:w="1009" w:type="dxa"/>
                  <w:vMerge w:val="restart"/>
                  <w:shd w:val="clear" w:color="auto" w:fill="auto"/>
                  <w:vAlign w:val="center"/>
                </w:tcPr>
                <w:p w:rsidR="00E07465" w:rsidRPr="00FA0B4C" w:rsidRDefault="00E07465">
                  <w:pPr>
                    <w:widowControl w:val="0"/>
                    <w:spacing w:after="0"/>
                    <w:jc w:val="center"/>
                    <w:rPr>
                      <w:color w:val="auto"/>
                      <w:sz w:val="16"/>
                      <w:szCs w:val="16"/>
                    </w:rPr>
                  </w:pPr>
                  <w:r w:rsidRPr="00FA0B4C">
                    <w:rPr>
                      <w:b/>
                      <w:bCs/>
                      <w:color w:val="auto"/>
                      <w:sz w:val="16"/>
                      <w:szCs w:val="16"/>
                    </w:rPr>
                    <w:t>Natural Gas</w:t>
                  </w:r>
                </w:p>
                <w:p w:rsidR="00E07465" w:rsidRPr="00FA0B4C" w:rsidRDefault="00E07465">
                  <w:pPr>
                    <w:widowControl w:val="0"/>
                    <w:spacing w:after="0"/>
                    <w:jc w:val="center"/>
                    <w:rPr>
                      <w:color w:val="auto"/>
                      <w:sz w:val="16"/>
                      <w:szCs w:val="16"/>
                    </w:rPr>
                  </w:pPr>
                  <w:r w:rsidRPr="00FA0B4C">
                    <w:rPr>
                      <w:b/>
                      <w:bCs/>
                      <w:color w:val="auto"/>
                      <w:sz w:val="16"/>
                      <w:szCs w:val="16"/>
                    </w:rPr>
                    <w:t>and Other</w:t>
                  </w:r>
                </w:p>
                <w:p w:rsidR="00E07465" w:rsidRPr="00FA0B4C" w:rsidRDefault="00E07465" w:rsidP="00551AFF">
                  <w:pPr>
                    <w:widowControl w:val="0"/>
                    <w:jc w:val="center"/>
                    <w:rPr>
                      <w:color w:val="auto"/>
                      <w:sz w:val="16"/>
                      <w:szCs w:val="16"/>
                    </w:rPr>
                  </w:pPr>
                  <w:r w:rsidRPr="00FA0B4C">
                    <w:rPr>
                      <w:b/>
                      <w:bCs/>
                      <w:color w:val="auto"/>
                      <w:sz w:val="16"/>
                      <w:szCs w:val="16"/>
                    </w:rPr>
                    <w:t>Gases</w:t>
                  </w:r>
                </w:p>
              </w:tc>
              <w:tc>
                <w:tcPr>
                  <w:tcW w:w="963" w:type="dxa"/>
                  <w:shd w:val="clear" w:color="auto" w:fill="auto"/>
                  <w:vAlign w:val="center"/>
                </w:tcPr>
                <w:p w:rsidR="00E07465" w:rsidRPr="007F6730" w:rsidRDefault="00E07465" w:rsidP="007B007A">
                  <w:pPr>
                    <w:widowControl w:val="0"/>
                    <w:spacing w:before="2" w:after="2"/>
                    <w:jc w:val="center"/>
                    <w:rPr>
                      <w:color w:val="auto"/>
                      <w:sz w:val="16"/>
                      <w:szCs w:val="16"/>
                    </w:rPr>
                  </w:pPr>
                  <w:r w:rsidRPr="007F6730">
                    <w:rPr>
                      <w:color w:val="auto"/>
                      <w:sz w:val="16"/>
                      <w:szCs w:val="16"/>
                    </w:rPr>
                    <w:t>BFG</w:t>
                  </w:r>
                </w:p>
              </w:tc>
              <w:tc>
                <w:tcPr>
                  <w:tcW w:w="785" w:type="dxa"/>
                  <w:shd w:val="clear" w:color="auto" w:fill="auto"/>
                  <w:vAlign w:val="center"/>
                </w:tcPr>
                <w:p w:rsidR="00E07465" w:rsidRPr="007F6730" w:rsidRDefault="00E07465" w:rsidP="007B007A">
                  <w:pPr>
                    <w:widowControl w:val="0"/>
                    <w:spacing w:before="2" w:after="2"/>
                    <w:jc w:val="center"/>
                    <w:rPr>
                      <w:color w:val="auto"/>
                      <w:sz w:val="16"/>
                      <w:szCs w:val="16"/>
                    </w:rPr>
                  </w:pPr>
                  <w:r w:rsidRPr="007F6730">
                    <w:rPr>
                      <w:color w:val="auto"/>
                      <w:sz w:val="16"/>
                      <w:szCs w:val="16"/>
                    </w:rPr>
                    <w:t>Mcf</w:t>
                  </w:r>
                </w:p>
              </w:tc>
              <w:tc>
                <w:tcPr>
                  <w:tcW w:w="1000" w:type="dxa"/>
                  <w:shd w:val="clear" w:color="auto" w:fill="auto"/>
                  <w:vAlign w:val="center"/>
                </w:tcPr>
                <w:p w:rsidR="00E07465" w:rsidRPr="007F6730" w:rsidRDefault="00E07465" w:rsidP="007B007A">
                  <w:pPr>
                    <w:widowControl w:val="0"/>
                    <w:spacing w:before="2" w:after="2"/>
                    <w:jc w:val="center"/>
                    <w:rPr>
                      <w:color w:val="auto"/>
                      <w:sz w:val="16"/>
                      <w:szCs w:val="16"/>
                    </w:rPr>
                  </w:pPr>
                  <w:r w:rsidRPr="007F6730">
                    <w:rPr>
                      <w:color w:val="auto"/>
                      <w:sz w:val="16"/>
                      <w:szCs w:val="16"/>
                    </w:rPr>
                    <w:t>0.07</w:t>
                  </w:r>
                </w:p>
              </w:tc>
              <w:tc>
                <w:tcPr>
                  <w:tcW w:w="900" w:type="dxa"/>
                  <w:shd w:val="clear" w:color="auto" w:fill="auto"/>
                  <w:vAlign w:val="center"/>
                </w:tcPr>
                <w:p w:rsidR="00E07465" w:rsidRPr="007F6730" w:rsidRDefault="00E07465" w:rsidP="007B007A">
                  <w:pPr>
                    <w:widowControl w:val="0"/>
                    <w:spacing w:before="2" w:after="2"/>
                    <w:jc w:val="center"/>
                    <w:rPr>
                      <w:color w:val="auto"/>
                      <w:sz w:val="16"/>
                      <w:szCs w:val="16"/>
                    </w:rPr>
                  </w:pPr>
                  <w:r w:rsidRPr="007F6730">
                    <w:rPr>
                      <w:color w:val="auto"/>
                      <w:sz w:val="16"/>
                      <w:szCs w:val="16"/>
                    </w:rPr>
                    <w:t>0.12</w:t>
                  </w:r>
                </w:p>
              </w:tc>
              <w:tc>
                <w:tcPr>
                  <w:tcW w:w="3780" w:type="dxa"/>
                  <w:shd w:val="clear" w:color="auto" w:fill="auto"/>
                  <w:tcMar>
                    <w:top w:w="0" w:type="dxa"/>
                    <w:left w:w="29" w:type="dxa"/>
                    <w:bottom w:w="0" w:type="dxa"/>
                    <w:right w:w="29" w:type="dxa"/>
                  </w:tcMar>
                  <w:vAlign w:val="center"/>
                </w:tcPr>
                <w:p w:rsidR="00E07465" w:rsidRPr="007F6730" w:rsidRDefault="00E07465" w:rsidP="007B007A">
                  <w:pPr>
                    <w:widowControl w:val="0"/>
                    <w:spacing w:before="2" w:after="2"/>
                    <w:rPr>
                      <w:color w:val="auto"/>
                      <w:sz w:val="16"/>
                      <w:szCs w:val="16"/>
                    </w:rPr>
                  </w:pPr>
                  <w:r w:rsidRPr="007F6730">
                    <w:rPr>
                      <w:color w:val="auto"/>
                      <w:sz w:val="16"/>
                      <w:szCs w:val="16"/>
                    </w:rPr>
                    <w:t>Blast Furnace Gas</w:t>
                  </w:r>
                </w:p>
              </w:tc>
            </w:tr>
            <w:tr w:rsidR="00E07465" w:rsidRPr="00FA0B4C" w:rsidTr="008109C6">
              <w:trPr>
                <w:gridAfter w:val="5"/>
                <w:wAfter w:w="18900" w:type="dxa"/>
                <w:trHeight w:val="288"/>
              </w:trPr>
              <w:tc>
                <w:tcPr>
                  <w:tcW w:w="1009" w:type="dxa"/>
                  <w:vMerge/>
                  <w:shd w:val="clear" w:color="auto" w:fill="auto"/>
                  <w:vAlign w:val="center"/>
                </w:tcPr>
                <w:p w:rsidR="00E07465" w:rsidRPr="00FA0B4C" w:rsidRDefault="00E07465">
                  <w:pPr>
                    <w:widowControl w:val="0"/>
                    <w:spacing w:after="0"/>
                    <w:jc w:val="center"/>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NG</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Mcf</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0.8</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1.1</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rPr>
                      <w:color w:val="auto"/>
                      <w:sz w:val="16"/>
                      <w:szCs w:val="16"/>
                    </w:rPr>
                  </w:pPr>
                  <w:r w:rsidRPr="00FA0B4C">
                    <w:rPr>
                      <w:color w:val="auto"/>
                      <w:sz w:val="16"/>
                      <w:szCs w:val="16"/>
                    </w:rPr>
                    <w:t>Natural Gas</w:t>
                  </w:r>
                </w:p>
              </w:tc>
            </w:tr>
            <w:tr w:rsidR="00E07465" w:rsidRPr="00FA0B4C" w:rsidTr="008109C6">
              <w:trPr>
                <w:gridAfter w:val="5"/>
                <w:wAfter w:w="18900" w:type="dxa"/>
                <w:trHeight w:val="288"/>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OG</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Mcf</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0.32</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3.3</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rPr>
                      <w:color w:val="auto"/>
                      <w:sz w:val="16"/>
                      <w:szCs w:val="16"/>
                    </w:rPr>
                  </w:pPr>
                  <w:r w:rsidRPr="00FA0B4C">
                    <w:rPr>
                      <w:color w:val="auto"/>
                      <w:sz w:val="16"/>
                      <w:szCs w:val="16"/>
                    </w:rPr>
                    <w:t>Other Gas (specify in Comment Section of SCHEDULE 9)</w:t>
                  </w:r>
                </w:p>
              </w:tc>
            </w:tr>
            <w:tr w:rsidR="00E07465" w:rsidRPr="00FA0B4C" w:rsidTr="008109C6">
              <w:trPr>
                <w:gridAfter w:val="5"/>
                <w:wAfter w:w="18900" w:type="dxa"/>
                <w:trHeight w:val="288"/>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PG</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Mcf</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2.5</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2.75</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rPr>
                      <w:color w:val="auto"/>
                      <w:sz w:val="16"/>
                      <w:szCs w:val="16"/>
                    </w:rPr>
                  </w:pPr>
                  <w:r w:rsidRPr="00FA0B4C">
                    <w:rPr>
                      <w:color w:val="auto"/>
                      <w:sz w:val="16"/>
                      <w:szCs w:val="16"/>
                    </w:rPr>
                    <w:t>Gaseous Propane</w:t>
                  </w:r>
                </w:p>
              </w:tc>
            </w:tr>
            <w:tr w:rsidR="00E07465" w:rsidRPr="00FA0B4C" w:rsidTr="008109C6">
              <w:trPr>
                <w:gridAfter w:val="5"/>
                <w:wAfter w:w="18900" w:type="dxa"/>
                <w:trHeight w:val="288"/>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SG</w:t>
                  </w:r>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Mcf</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0.2</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1.1</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rPr>
                      <w:color w:val="auto"/>
                      <w:sz w:val="16"/>
                      <w:szCs w:val="16"/>
                    </w:rPr>
                  </w:pPr>
                  <w:r w:rsidRPr="00FA0B4C">
                    <w:rPr>
                      <w:color w:val="auto"/>
                      <w:sz w:val="16"/>
                      <w:szCs w:val="16"/>
                    </w:rPr>
                    <w:t>Synthetic Gas</w:t>
                  </w:r>
                </w:p>
              </w:tc>
            </w:tr>
            <w:tr w:rsidR="00E07465" w:rsidRPr="00FA0B4C" w:rsidTr="008109C6">
              <w:trPr>
                <w:gridAfter w:val="5"/>
                <w:wAfter w:w="18900" w:type="dxa"/>
                <w:trHeight w:val="288"/>
              </w:trPr>
              <w:tc>
                <w:tcPr>
                  <w:tcW w:w="1009" w:type="dxa"/>
                  <w:vMerge/>
                  <w:shd w:val="clear" w:color="auto" w:fill="auto"/>
                  <w:vAlign w:val="center"/>
                </w:tcPr>
                <w:p w:rsidR="00E07465" w:rsidRPr="00FA0B4C" w:rsidRDefault="00E07465">
                  <w:pPr>
                    <w:spacing w:after="0" w:line="240" w:lineRule="auto"/>
                    <w:rPr>
                      <w:color w:val="auto"/>
                      <w:sz w:val="16"/>
                      <w:szCs w:val="16"/>
                    </w:rPr>
                  </w:pPr>
                </w:p>
              </w:tc>
              <w:tc>
                <w:tcPr>
                  <w:tcW w:w="963" w:type="dxa"/>
                  <w:shd w:val="clear" w:color="auto" w:fill="auto"/>
                  <w:vAlign w:val="center"/>
                </w:tcPr>
                <w:p w:rsidR="00E07465" w:rsidRPr="00FA0B4C" w:rsidRDefault="00E07465" w:rsidP="007B007A">
                  <w:pPr>
                    <w:widowControl w:val="0"/>
                    <w:spacing w:before="2" w:after="2"/>
                    <w:jc w:val="center"/>
                    <w:rPr>
                      <w:color w:val="auto"/>
                      <w:sz w:val="16"/>
                      <w:szCs w:val="16"/>
                    </w:rPr>
                  </w:pPr>
                  <w:smartTag w:uri="urn:schemas-microsoft-com:office:smarttags" w:element="stockticker">
                    <w:r w:rsidRPr="00FA0B4C">
                      <w:rPr>
                        <w:color w:val="auto"/>
                        <w:sz w:val="16"/>
                        <w:szCs w:val="16"/>
                      </w:rPr>
                      <w:t>SGC</w:t>
                    </w:r>
                  </w:smartTag>
                </w:p>
              </w:tc>
              <w:tc>
                <w:tcPr>
                  <w:tcW w:w="785"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Mcf</w:t>
                  </w:r>
                </w:p>
              </w:tc>
              <w:tc>
                <w:tcPr>
                  <w:tcW w:w="10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0.2</w:t>
                  </w:r>
                </w:p>
              </w:tc>
              <w:tc>
                <w:tcPr>
                  <w:tcW w:w="900" w:type="dxa"/>
                  <w:shd w:val="clear" w:color="auto" w:fill="auto"/>
                  <w:vAlign w:val="center"/>
                </w:tcPr>
                <w:p w:rsidR="00E07465" w:rsidRPr="00FA0B4C" w:rsidRDefault="00E07465" w:rsidP="007B007A">
                  <w:pPr>
                    <w:widowControl w:val="0"/>
                    <w:spacing w:before="2" w:after="2"/>
                    <w:jc w:val="center"/>
                    <w:rPr>
                      <w:color w:val="auto"/>
                      <w:sz w:val="16"/>
                      <w:szCs w:val="16"/>
                    </w:rPr>
                  </w:pPr>
                  <w:r w:rsidRPr="00FA0B4C">
                    <w:rPr>
                      <w:color w:val="auto"/>
                      <w:sz w:val="16"/>
                      <w:szCs w:val="16"/>
                    </w:rPr>
                    <w:t>0.3</w:t>
                  </w:r>
                </w:p>
              </w:tc>
              <w:tc>
                <w:tcPr>
                  <w:tcW w:w="3780" w:type="dxa"/>
                  <w:shd w:val="clear" w:color="auto" w:fill="auto"/>
                  <w:tcMar>
                    <w:top w:w="0" w:type="dxa"/>
                    <w:left w:w="29" w:type="dxa"/>
                    <w:bottom w:w="0" w:type="dxa"/>
                    <w:right w:w="29" w:type="dxa"/>
                  </w:tcMar>
                  <w:vAlign w:val="center"/>
                </w:tcPr>
                <w:p w:rsidR="00E07465" w:rsidRPr="00FA0B4C" w:rsidRDefault="00E07465" w:rsidP="007B007A">
                  <w:pPr>
                    <w:widowControl w:val="0"/>
                    <w:spacing w:before="2" w:after="2"/>
                    <w:rPr>
                      <w:color w:val="auto"/>
                      <w:sz w:val="16"/>
                      <w:szCs w:val="16"/>
                    </w:rPr>
                  </w:pPr>
                  <w:r w:rsidRPr="00FA0B4C">
                    <w:rPr>
                      <w:color w:val="auto"/>
                      <w:sz w:val="16"/>
                      <w:szCs w:val="16"/>
                    </w:rPr>
                    <w:t>Coal-Derived Synthetic Gas</w:t>
                  </w:r>
                </w:p>
              </w:tc>
            </w:tr>
            <w:tr w:rsidR="00E07465" w:rsidRPr="00FA0B4C" w:rsidTr="00CC7EEB">
              <w:trPr>
                <w:trHeight w:val="331"/>
              </w:trPr>
              <w:tc>
                <w:tcPr>
                  <w:tcW w:w="8437" w:type="dxa"/>
                  <w:gridSpan w:val="6"/>
                  <w:shd w:val="clear" w:color="auto" w:fill="E0E0E0"/>
                  <w:vAlign w:val="center"/>
                </w:tcPr>
                <w:p w:rsidR="00E07465" w:rsidRPr="00FA0B4C" w:rsidRDefault="00E07465" w:rsidP="007B007A">
                  <w:pPr>
                    <w:widowControl w:val="0"/>
                    <w:spacing w:before="2" w:after="2"/>
                    <w:jc w:val="center"/>
                    <w:rPr>
                      <w:color w:val="auto"/>
                      <w:sz w:val="16"/>
                      <w:szCs w:val="16"/>
                    </w:rPr>
                  </w:pPr>
                  <w:r w:rsidRPr="00FA0B4C">
                    <w:rPr>
                      <w:b/>
                      <w:color w:val="auto"/>
                      <w:szCs w:val="18"/>
                    </w:rPr>
                    <w:t>Renewable Fuels</w:t>
                  </w:r>
                </w:p>
              </w:tc>
              <w:tc>
                <w:tcPr>
                  <w:tcW w:w="3780"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AB</w:t>
                  </w:r>
                </w:p>
              </w:tc>
              <w:tc>
                <w:tcPr>
                  <w:tcW w:w="3780"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tons</w:t>
                  </w:r>
                </w:p>
              </w:tc>
              <w:tc>
                <w:tcPr>
                  <w:tcW w:w="3780"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9</w:t>
                  </w:r>
                </w:p>
              </w:tc>
              <w:tc>
                <w:tcPr>
                  <w:tcW w:w="3780"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18</w:t>
                  </w:r>
                </w:p>
              </w:tc>
              <w:tc>
                <w:tcPr>
                  <w:tcW w:w="3780" w:type="dxa"/>
                  <w:shd w:val="clear" w:color="auto" w:fill="auto"/>
                  <w:vAlign w:val="center"/>
                </w:tcPr>
                <w:p w:rsidR="00E07465" w:rsidRPr="00FA0B4C" w:rsidRDefault="00E07465" w:rsidP="008219E8">
                  <w:pPr>
                    <w:widowControl w:val="0"/>
                    <w:spacing w:after="0"/>
                    <w:ind w:left="90"/>
                    <w:rPr>
                      <w:color w:val="auto"/>
                      <w:sz w:val="17"/>
                      <w:szCs w:val="17"/>
                    </w:rPr>
                  </w:pPr>
                  <w:r w:rsidRPr="00FA0B4C">
                    <w:rPr>
                      <w:color w:val="auto"/>
                      <w:sz w:val="17"/>
                      <w:szCs w:val="17"/>
                    </w:rPr>
                    <w:t>Agricultural Crop Byproducts/Straw/Energy Crops</w:t>
                  </w:r>
                </w:p>
              </w:tc>
            </w:tr>
            <w:tr w:rsidR="00E07465" w:rsidRPr="00FA0B4C" w:rsidTr="00CC7EEB">
              <w:trPr>
                <w:gridAfter w:val="5"/>
                <w:wAfter w:w="18900" w:type="dxa"/>
                <w:trHeight w:val="133"/>
              </w:trPr>
              <w:tc>
                <w:tcPr>
                  <w:tcW w:w="1009" w:type="dxa"/>
                  <w:vMerge w:val="restart"/>
                  <w:shd w:val="clear" w:color="auto" w:fill="auto"/>
                  <w:vAlign w:val="center"/>
                </w:tcPr>
                <w:p w:rsidR="00E07465" w:rsidRPr="00FA0B4C" w:rsidRDefault="00E07465" w:rsidP="00050A4F">
                  <w:pPr>
                    <w:jc w:val="center"/>
                    <w:rPr>
                      <w:b/>
                      <w:bCs/>
                      <w:color w:val="auto"/>
                      <w:sz w:val="17"/>
                      <w:szCs w:val="17"/>
                    </w:rPr>
                  </w:pPr>
                  <w:r w:rsidRPr="00FA0B4C">
                    <w:rPr>
                      <w:b/>
                      <w:bCs/>
                      <w:color w:val="auto"/>
                      <w:sz w:val="17"/>
                      <w:szCs w:val="17"/>
                    </w:rPr>
                    <w:t>Solid Renewable Fuels</w:t>
                  </w:r>
                </w:p>
              </w:tc>
              <w:tc>
                <w:tcPr>
                  <w:tcW w:w="963" w:type="dxa"/>
                  <w:shd w:val="clear" w:color="auto" w:fill="auto"/>
                  <w:vAlign w:val="center"/>
                </w:tcPr>
                <w:p w:rsidR="00E07465" w:rsidRPr="00A432CF" w:rsidRDefault="00E07465" w:rsidP="008219E8">
                  <w:pPr>
                    <w:widowControl w:val="0"/>
                    <w:spacing w:after="0"/>
                    <w:jc w:val="center"/>
                    <w:rPr>
                      <w:color w:val="auto"/>
                      <w:sz w:val="17"/>
                      <w:szCs w:val="17"/>
                    </w:rPr>
                  </w:pPr>
                </w:p>
                <w:p w:rsidR="00E07465" w:rsidRPr="00A432CF" w:rsidRDefault="00E07465" w:rsidP="008219E8">
                  <w:pPr>
                    <w:widowControl w:val="0"/>
                    <w:spacing w:after="0"/>
                    <w:jc w:val="center"/>
                    <w:rPr>
                      <w:color w:val="auto"/>
                      <w:sz w:val="17"/>
                      <w:szCs w:val="17"/>
                    </w:rPr>
                  </w:pPr>
                  <w:r w:rsidRPr="00A432CF">
                    <w:rPr>
                      <w:color w:val="auto"/>
                      <w:sz w:val="17"/>
                      <w:szCs w:val="17"/>
                    </w:rPr>
                    <w:t>AB</w:t>
                  </w:r>
                </w:p>
              </w:tc>
              <w:tc>
                <w:tcPr>
                  <w:tcW w:w="785" w:type="dxa"/>
                  <w:shd w:val="clear" w:color="auto" w:fill="auto"/>
                  <w:vAlign w:val="center"/>
                </w:tcPr>
                <w:p w:rsidR="00E07465" w:rsidRPr="00A432CF" w:rsidRDefault="00E07465" w:rsidP="008219E8">
                  <w:pPr>
                    <w:widowControl w:val="0"/>
                    <w:spacing w:after="0"/>
                    <w:jc w:val="center"/>
                    <w:rPr>
                      <w:color w:val="auto"/>
                      <w:sz w:val="17"/>
                      <w:szCs w:val="17"/>
                    </w:rPr>
                  </w:pPr>
                </w:p>
                <w:p w:rsidR="00E07465" w:rsidRPr="00A432CF" w:rsidRDefault="00E07465" w:rsidP="008219E8">
                  <w:pPr>
                    <w:widowControl w:val="0"/>
                    <w:spacing w:after="0"/>
                    <w:jc w:val="center"/>
                    <w:rPr>
                      <w:color w:val="auto"/>
                      <w:sz w:val="17"/>
                      <w:szCs w:val="17"/>
                    </w:rPr>
                  </w:pPr>
                  <w:r w:rsidRPr="00A432CF">
                    <w:rPr>
                      <w:color w:val="auto"/>
                      <w:sz w:val="17"/>
                      <w:szCs w:val="17"/>
                    </w:rPr>
                    <w:t>tons</w:t>
                  </w:r>
                </w:p>
              </w:tc>
              <w:tc>
                <w:tcPr>
                  <w:tcW w:w="1000" w:type="dxa"/>
                  <w:shd w:val="clear" w:color="auto" w:fill="auto"/>
                  <w:vAlign w:val="center"/>
                </w:tcPr>
                <w:p w:rsidR="00E07465" w:rsidRPr="00A432CF" w:rsidRDefault="00E07465" w:rsidP="008219E8">
                  <w:pPr>
                    <w:widowControl w:val="0"/>
                    <w:spacing w:after="0"/>
                    <w:jc w:val="center"/>
                    <w:rPr>
                      <w:color w:val="auto"/>
                      <w:sz w:val="17"/>
                      <w:szCs w:val="17"/>
                    </w:rPr>
                  </w:pPr>
                </w:p>
                <w:p w:rsidR="00E07465" w:rsidRPr="00A432CF" w:rsidRDefault="00E07465" w:rsidP="008219E8">
                  <w:pPr>
                    <w:widowControl w:val="0"/>
                    <w:spacing w:after="0"/>
                    <w:jc w:val="center"/>
                    <w:rPr>
                      <w:color w:val="auto"/>
                      <w:sz w:val="17"/>
                      <w:szCs w:val="17"/>
                    </w:rPr>
                  </w:pPr>
                  <w:r w:rsidRPr="00A432CF">
                    <w:rPr>
                      <w:color w:val="auto"/>
                      <w:sz w:val="17"/>
                      <w:szCs w:val="17"/>
                    </w:rPr>
                    <w:t>7</w:t>
                  </w:r>
                </w:p>
              </w:tc>
              <w:tc>
                <w:tcPr>
                  <w:tcW w:w="900" w:type="dxa"/>
                  <w:shd w:val="clear" w:color="auto" w:fill="auto"/>
                  <w:vAlign w:val="center"/>
                </w:tcPr>
                <w:p w:rsidR="00E07465" w:rsidRPr="00A432CF" w:rsidRDefault="00E07465" w:rsidP="008219E8">
                  <w:pPr>
                    <w:widowControl w:val="0"/>
                    <w:spacing w:after="0"/>
                    <w:jc w:val="center"/>
                    <w:rPr>
                      <w:color w:val="auto"/>
                      <w:sz w:val="17"/>
                      <w:szCs w:val="17"/>
                    </w:rPr>
                  </w:pPr>
                </w:p>
                <w:p w:rsidR="00E07465" w:rsidRPr="00A432CF" w:rsidRDefault="00E07465" w:rsidP="008219E8">
                  <w:pPr>
                    <w:widowControl w:val="0"/>
                    <w:spacing w:after="0"/>
                    <w:jc w:val="center"/>
                    <w:rPr>
                      <w:color w:val="auto"/>
                      <w:sz w:val="17"/>
                      <w:szCs w:val="17"/>
                    </w:rPr>
                  </w:pPr>
                  <w:r w:rsidRPr="00A432CF">
                    <w:rPr>
                      <w:color w:val="auto"/>
                      <w:sz w:val="17"/>
                      <w:szCs w:val="17"/>
                    </w:rPr>
                    <w:t>18</w:t>
                  </w:r>
                </w:p>
              </w:tc>
              <w:tc>
                <w:tcPr>
                  <w:tcW w:w="3780" w:type="dxa"/>
                  <w:shd w:val="clear" w:color="auto" w:fill="auto"/>
                  <w:tcMar>
                    <w:top w:w="0" w:type="dxa"/>
                    <w:left w:w="29" w:type="dxa"/>
                    <w:bottom w:w="0" w:type="dxa"/>
                    <w:right w:w="29" w:type="dxa"/>
                  </w:tcMar>
                  <w:vAlign w:val="center"/>
                </w:tcPr>
                <w:p w:rsidR="00E07465" w:rsidRPr="00A432CF" w:rsidRDefault="00E07465" w:rsidP="007F6730">
                  <w:pPr>
                    <w:widowControl w:val="0"/>
                    <w:spacing w:after="0"/>
                    <w:ind w:left="90"/>
                    <w:rPr>
                      <w:color w:val="auto"/>
                      <w:sz w:val="17"/>
                      <w:szCs w:val="17"/>
                    </w:rPr>
                  </w:pPr>
                </w:p>
                <w:p w:rsidR="00E07465" w:rsidRPr="00A432CF" w:rsidRDefault="00E07465" w:rsidP="007F6730">
                  <w:pPr>
                    <w:widowControl w:val="0"/>
                    <w:spacing w:after="0"/>
                    <w:ind w:left="90"/>
                    <w:rPr>
                      <w:color w:val="auto"/>
                      <w:sz w:val="17"/>
                      <w:szCs w:val="17"/>
                    </w:rPr>
                  </w:pPr>
                  <w:r w:rsidRPr="00A432CF">
                    <w:rPr>
                      <w:color w:val="auto"/>
                      <w:sz w:val="17"/>
                      <w:szCs w:val="17"/>
                    </w:rPr>
                    <w:t>Agricultural By-Products</w:t>
                  </w:r>
                </w:p>
              </w:tc>
            </w:tr>
            <w:tr w:rsidR="00E07465" w:rsidRPr="00FA0B4C" w:rsidTr="008109C6">
              <w:trPr>
                <w:gridAfter w:val="5"/>
                <w:wAfter w:w="18900" w:type="dxa"/>
                <w:trHeight w:val="160"/>
              </w:trPr>
              <w:tc>
                <w:tcPr>
                  <w:tcW w:w="1009" w:type="dxa"/>
                  <w:vMerge/>
                  <w:shd w:val="clear" w:color="auto" w:fill="auto"/>
                  <w:vAlign w:val="center"/>
                </w:tcPr>
                <w:p w:rsidR="00E07465" w:rsidRPr="00FA0B4C" w:rsidRDefault="00E07465" w:rsidP="00050A4F">
                  <w:pPr>
                    <w:jc w:val="center"/>
                    <w:rPr>
                      <w:color w:val="auto"/>
                      <w:sz w:val="17"/>
                      <w:szCs w:val="17"/>
                    </w:rPr>
                  </w:pPr>
                </w:p>
              </w:tc>
              <w:tc>
                <w:tcPr>
                  <w:tcW w:w="963" w:type="dxa"/>
                  <w:shd w:val="clear" w:color="auto" w:fill="auto"/>
                  <w:vAlign w:val="center"/>
                </w:tcPr>
                <w:p w:rsidR="00E07465" w:rsidRPr="00FA0B4C" w:rsidRDefault="00E07465" w:rsidP="008219E8">
                  <w:pPr>
                    <w:widowControl w:val="0"/>
                    <w:spacing w:after="0"/>
                    <w:jc w:val="center"/>
                    <w:rPr>
                      <w:color w:val="auto"/>
                      <w:sz w:val="17"/>
                      <w:szCs w:val="17"/>
                    </w:rPr>
                  </w:pPr>
                  <w:smartTag w:uri="urn:schemas-microsoft-com:office:smarttags" w:element="stockticker">
                    <w:r w:rsidRPr="00FA0B4C">
                      <w:rPr>
                        <w:color w:val="auto"/>
                        <w:sz w:val="17"/>
                        <w:szCs w:val="17"/>
                      </w:rPr>
                      <w:t>MSW</w:t>
                    </w:r>
                  </w:smartTag>
                </w:p>
              </w:tc>
              <w:tc>
                <w:tcPr>
                  <w:tcW w:w="785"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tons</w:t>
                  </w:r>
                </w:p>
              </w:tc>
              <w:tc>
                <w:tcPr>
                  <w:tcW w:w="1000"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9</w:t>
                  </w:r>
                </w:p>
              </w:tc>
              <w:tc>
                <w:tcPr>
                  <w:tcW w:w="900"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12</w:t>
                  </w:r>
                </w:p>
              </w:tc>
              <w:tc>
                <w:tcPr>
                  <w:tcW w:w="3780" w:type="dxa"/>
                  <w:shd w:val="clear" w:color="auto" w:fill="auto"/>
                  <w:tcMar>
                    <w:top w:w="0" w:type="dxa"/>
                    <w:left w:w="29" w:type="dxa"/>
                    <w:bottom w:w="0" w:type="dxa"/>
                    <w:right w:w="29" w:type="dxa"/>
                  </w:tcMar>
                  <w:vAlign w:val="center"/>
                </w:tcPr>
                <w:p w:rsidR="00E07465" w:rsidRDefault="00E07465" w:rsidP="00151195">
                  <w:pPr>
                    <w:widowControl w:val="0"/>
                    <w:spacing w:after="0"/>
                    <w:ind w:left="90"/>
                    <w:rPr>
                      <w:color w:val="auto"/>
                      <w:sz w:val="17"/>
                      <w:szCs w:val="17"/>
                    </w:rPr>
                  </w:pPr>
                </w:p>
                <w:p w:rsidR="00E07465" w:rsidRPr="00FA0B4C" w:rsidRDefault="00E07465" w:rsidP="00151195">
                  <w:pPr>
                    <w:widowControl w:val="0"/>
                    <w:spacing w:after="0"/>
                    <w:ind w:left="90"/>
                    <w:rPr>
                      <w:color w:val="auto"/>
                      <w:sz w:val="17"/>
                      <w:szCs w:val="17"/>
                    </w:rPr>
                  </w:pPr>
                  <w:r w:rsidRPr="00FA0B4C">
                    <w:rPr>
                      <w:color w:val="auto"/>
                      <w:sz w:val="17"/>
                      <w:szCs w:val="17"/>
                    </w:rPr>
                    <w:t>Municipal Solid Waste</w:t>
                  </w:r>
                </w:p>
              </w:tc>
            </w:tr>
            <w:tr w:rsidR="00E07465" w:rsidRPr="00FA0B4C" w:rsidTr="008109C6">
              <w:trPr>
                <w:gridAfter w:val="5"/>
                <w:wAfter w:w="18900" w:type="dxa"/>
                <w:trHeight w:val="160"/>
              </w:trPr>
              <w:tc>
                <w:tcPr>
                  <w:tcW w:w="1009" w:type="dxa"/>
                  <w:vMerge/>
                  <w:shd w:val="clear" w:color="auto" w:fill="auto"/>
                  <w:vAlign w:val="center"/>
                </w:tcPr>
                <w:p w:rsidR="00E07465" w:rsidRPr="00FA0B4C" w:rsidRDefault="00E07465" w:rsidP="00050A4F">
                  <w:pPr>
                    <w:spacing w:after="0" w:line="240" w:lineRule="auto"/>
                    <w:jc w:val="center"/>
                    <w:rPr>
                      <w:color w:val="auto"/>
                      <w:sz w:val="17"/>
                      <w:szCs w:val="17"/>
                    </w:rPr>
                  </w:pPr>
                </w:p>
              </w:tc>
              <w:tc>
                <w:tcPr>
                  <w:tcW w:w="963"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OBS</w:t>
                  </w:r>
                </w:p>
              </w:tc>
              <w:tc>
                <w:tcPr>
                  <w:tcW w:w="785"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tons</w:t>
                  </w:r>
                </w:p>
              </w:tc>
              <w:tc>
                <w:tcPr>
                  <w:tcW w:w="1000"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8</w:t>
                  </w:r>
                </w:p>
              </w:tc>
              <w:tc>
                <w:tcPr>
                  <w:tcW w:w="900"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25</w:t>
                  </w:r>
                </w:p>
              </w:tc>
              <w:tc>
                <w:tcPr>
                  <w:tcW w:w="3780" w:type="dxa"/>
                  <w:shd w:val="clear" w:color="auto" w:fill="auto"/>
                  <w:tcMar>
                    <w:top w:w="0" w:type="dxa"/>
                    <w:left w:w="29" w:type="dxa"/>
                    <w:bottom w:w="0" w:type="dxa"/>
                    <w:right w:w="29" w:type="dxa"/>
                  </w:tcMar>
                  <w:vAlign w:val="center"/>
                </w:tcPr>
                <w:p w:rsidR="00E07465" w:rsidRPr="00FA0B4C" w:rsidRDefault="00E07465" w:rsidP="00B363E9">
                  <w:pPr>
                    <w:widowControl w:val="0"/>
                    <w:spacing w:after="0"/>
                    <w:ind w:left="90"/>
                    <w:rPr>
                      <w:color w:val="auto"/>
                      <w:sz w:val="17"/>
                      <w:szCs w:val="17"/>
                    </w:rPr>
                  </w:pPr>
                  <w:r w:rsidRPr="00FA0B4C">
                    <w:rPr>
                      <w:color w:val="auto"/>
                      <w:sz w:val="17"/>
                      <w:szCs w:val="17"/>
                    </w:rPr>
                    <w:t>Other Biomass Solids (specify in Comment Section of</w:t>
                  </w:r>
                  <w:r w:rsidR="00B363E9">
                    <w:rPr>
                      <w:color w:val="auto"/>
                      <w:sz w:val="17"/>
                      <w:szCs w:val="17"/>
                    </w:rPr>
                    <w:t xml:space="preserve"> </w:t>
                  </w:r>
                  <w:r w:rsidRPr="00FA0B4C">
                    <w:rPr>
                      <w:color w:val="auto"/>
                      <w:sz w:val="17"/>
                      <w:szCs w:val="17"/>
                    </w:rPr>
                    <w:t>SCHEDULE 9)</w:t>
                  </w:r>
                </w:p>
              </w:tc>
            </w:tr>
            <w:tr w:rsidR="00E07465" w:rsidRPr="00FA0B4C" w:rsidTr="008109C6">
              <w:trPr>
                <w:gridAfter w:val="5"/>
                <w:wAfter w:w="18900" w:type="dxa"/>
                <w:trHeight w:val="160"/>
              </w:trPr>
              <w:tc>
                <w:tcPr>
                  <w:tcW w:w="1009" w:type="dxa"/>
                  <w:vMerge/>
                  <w:shd w:val="clear" w:color="auto" w:fill="auto"/>
                  <w:vAlign w:val="center"/>
                </w:tcPr>
                <w:p w:rsidR="00E07465" w:rsidRPr="00FA0B4C" w:rsidRDefault="00E07465" w:rsidP="00050A4F">
                  <w:pPr>
                    <w:spacing w:after="0" w:line="240" w:lineRule="auto"/>
                    <w:jc w:val="center"/>
                    <w:rPr>
                      <w:color w:val="auto"/>
                      <w:sz w:val="17"/>
                      <w:szCs w:val="17"/>
                    </w:rPr>
                  </w:pPr>
                </w:p>
              </w:tc>
              <w:tc>
                <w:tcPr>
                  <w:tcW w:w="963"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WDS</w:t>
                  </w:r>
                </w:p>
              </w:tc>
              <w:tc>
                <w:tcPr>
                  <w:tcW w:w="785"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tons</w:t>
                  </w:r>
                </w:p>
              </w:tc>
              <w:tc>
                <w:tcPr>
                  <w:tcW w:w="1000"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7</w:t>
                  </w:r>
                </w:p>
              </w:tc>
              <w:tc>
                <w:tcPr>
                  <w:tcW w:w="900" w:type="dxa"/>
                  <w:shd w:val="clear" w:color="auto" w:fill="auto"/>
                  <w:vAlign w:val="center"/>
                </w:tcPr>
                <w:p w:rsidR="00E07465" w:rsidRPr="00FA0B4C" w:rsidRDefault="00E07465" w:rsidP="008219E8">
                  <w:pPr>
                    <w:widowControl w:val="0"/>
                    <w:spacing w:after="0"/>
                    <w:jc w:val="center"/>
                    <w:rPr>
                      <w:color w:val="auto"/>
                      <w:sz w:val="17"/>
                      <w:szCs w:val="17"/>
                    </w:rPr>
                  </w:pPr>
                  <w:r w:rsidRPr="00FA0B4C">
                    <w:rPr>
                      <w:color w:val="auto"/>
                      <w:sz w:val="17"/>
                      <w:szCs w:val="17"/>
                    </w:rPr>
                    <w:t>18</w:t>
                  </w:r>
                </w:p>
              </w:tc>
              <w:tc>
                <w:tcPr>
                  <w:tcW w:w="3780" w:type="dxa"/>
                  <w:shd w:val="clear" w:color="auto" w:fill="auto"/>
                  <w:tcMar>
                    <w:top w:w="0" w:type="dxa"/>
                    <w:left w:w="29" w:type="dxa"/>
                    <w:bottom w:w="0" w:type="dxa"/>
                    <w:right w:w="29" w:type="dxa"/>
                  </w:tcMar>
                  <w:vAlign w:val="center"/>
                </w:tcPr>
                <w:p w:rsidR="00E07465" w:rsidRPr="00FA0B4C" w:rsidRDefault="00E07465" w:rsidP="008219E8">
                  <w:pPr>
                    <w:widowControl w:val="0"/>
                    <w:spacing w:after="0"/>
                    <w:ind w:left="90"/>
                    <w:rPr>
                      <w:color w:val="auto"/>
                      <w:sz w:val="17"/>
                      <w:szCs w:val="17"/>
                    </w:rPr>
                  </w:pPr>
                  <w:r w:rsidRPr="00FA0B4C">
                    <w:rPr>
                      <w:color w:val="auto"/>
                      <w:sz w:val="17"/>
                      <w:szCs w:val="17"/>
                    </w:rPr>
                    <w:t>Wood/Wood Waste Solids (including paper pellets, railroad ties, utility poles, wood chips, bark, and wood waste solids)</w:t>
                  </w:r>
                </w:p>
              </w:tc>
            </w:tr>
          </w:tbl>
          <w:p w:rsidR="00E07465" w:rsidRPr="00FA0B4C" w:rsidRDefault="00E07465" w:rsidP="00963EA3">
            <w:pPr>
              <w:widowControl w:val="0"/>
              <w:spacing w:before="240" w:line="274" w:lineRule="auto"/>
              <w:jc w:val="both"/>
              <w:rPr>
                <w:bCs/>
                <w:color w:val="auto"/>
                <w:szCs w:val="18"/>
              </w:rPr>
            </w:pPr>
          </w:p>
        </w:tc>
      </w:tr>
      <w:tr w:rsidR="00E07465" w:rsidRPr="00953A38" w:rsidTr="00631825">
        <w:trPr>
          <w:trHeight w:val="12366"/>
        </w:trPr>
        <w:tc>
          <w:tcPr>
            <w:tcW w:w="2173" w:type="dxa"/>
            <w:shd w:val="clear" w:color="auto" w:fill="auto"/>
            <w:tcMar>
              <w:top w:w="0" w:type="dxa"/>
              <w:left w:w="115" w:type="dxa"/>
              <w:bottom w:w="0" w:type="dxa"/>
              <w:right w:w="115" w:type="dxa"/>
            </w:tcMar>
          </w:tcPr>
          <w:p w:rsidR="00E07465" w:rsidRPr="00953A38" w:rsidRDefault="00E07465" w:rsidP="004717C5">
            <w:pPr>
              <w:widowControl w:val="0"/>
              <w:spacing w:before="120" w:after="120"/>
              <w:rPr>
                <w:szCs w:val="18"/>
              </w:rPr>
            </w:pPr>
          </w:p>
        </w:tc>
        <w:tc>
          <w:tcPr>
            <w:tcW w:w="8742" w:type="dxa"/>
            <w:shd w:val="clear" w:color="auto" w:fill="auto"/>
            <w:tcMar>
              <w:top w:w="0" w:type="dxa"/>
              <w:left w:w="115" w:type="dxa"/>
              <w:bottom w:w="0" w:type="dxa"/>
              <w:right w:w="115" w:type="dxa"/>
            </w:tcMar>
          </w:tcPr>
          <w:tbl>
            <w:tblPr>
              <w:tblpPr w:leftFromText="180" w:rightFromText="180" w:horzAnchor="margin" w:tblpY="308"/>
              <w:tblOverlap w:val="never"/>
              <w:tblW w:w="8460" w:type="dxa"/>
              <w:tblLayout w:type="fixed"/>
              <w:tblCellMar>
                <w:left w:w="0" w:type="dxa"/>
                <w:right w:w="0" w:type="dxa"/>
              </w:tblCellMar>
              <w:tblLook w:val="0000"/>
            </w:tblPr>
            <w:tblGrid>
              <w:gridCol w:w="1059"/>
              <w:gridCol w:w="22"/>
              <w:gridCol w:w="885"/>
              <w:gridCol w:w="10"/>
              <w:gridCol w:w="799"/>
              <w:gridCol w:w="93"/>
              <w:gridCol w:w="15"/>
              <w:gridCol w:w="887"/>
              <w:gridCol w:w="14"/>
              <w:gridCol w:w="888"/>
              <w:gridCol w:w="3788"/>
            </w:tblGrid>
            <w:tr w:rsidR="00E07465" w:rsidRPr="00FA0B4C">
              <w:trPr>
                <w:trHeight w:val="379"/>
                <w:tblHeader/>
              </w:trPr>
              <w:tc>
                <w:tcPr>
                  <w:tcW w:w="8460" w:type="dxa"/>
                  <w:gridSpan w:val="11"/>
                  <w:tcBorders>
                    <w:bottom w:val="single" w:sz="8" w:space="0" w:color="000000"/>
                  </w:tcBorders>
                  <w:shd w:val="clear" w:color="auto" w:fill="auto"/>
                  <w:vAlign w:val="center"/>
                </w:tcPr>
                <w:p w:rsidR="00E07465" w:rsidRPr="00FA0B4C" w:rsidRDefault="00E07465" w:rsidP="00710EB0">
                  <w:pPr>
                    <w:pStyle w:val="Heading7"/>
                    <w:widowControl w:val="0"/>
                    <w:spacing w:before="120"/>
                    <w:jc w:val="center"/>
                    <w:rPr>
                      <w:rFonts w:ascii="Arial" w:hAnsi="Arial" w:cs="Arial"/>
                      <w:b/>
                      <w:bCs/>
                      <w:color w:val="auto"/>
                      <w:sz w:val="16"/>
                      <w:szCs w:val="16"/>
                    </w:rPr>
                  </w:pPr>
                  <w:r w:rsidRPr="00FA0B4C">
                    <w:rPr>
                      <w:rFonts w:ascii="Arial" w:hAnsi="Arial" w:cs="Arial"/>
                      <w:b/>
                      <w:bCs/>
                      <w:color w:val="auto"/>
                      <w:kern w:val="0"/>
                      <w:sz w:val="17"/>
                      <w:szCs w:val="18"/>
                    </w:rPr>
                    <w:t>Table 8</w:t>
                  </w:r>
                  <w:r w:rsidRPr="00FA0B4C">
                    <w:rPr>
                      <w:rFonts w:ascii="Arial" w:hAnsi="Arial" w:cs="Arial"/>
                      <w:b/>
                      <w:bCs/>
                      <w:color w:val="auto"/>
                      <w:kern w:val="0"/>
                      <w:sz w:val="17"/>
                    </w:rPr>
                    <w:t xml:space="preserve"> Continued</w:t>
                  </w:r>
                </w:p>
              </w:tc>
            </w:tr>
            <w:tr w:rsidR="00E07465" w:rsidRPr="00FA0B4C">
              <w:trPr>
                <w:trHeight w:val="514"/>
                <w:tblHeader/>
              </w:trPr>
              <w:tc>
                <w:tcPr>
                  <w:tcW w:w="108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07465" w:rsidRPr="00FA0B4C" w:rsidRDefault="00E07465" w:rsidP="008219E8">
                  <w:pPr>
                    <w:pStyle w:val="Heading7"/>
                    <w:widowControl w:val="0"/>
                    <w:jc w:val="center"/>
                    <w:rPr>
                      <w:color w:val="auto"/>
                      <w:sz w:val="18"/>
                      <w:szCs w:val="18"/>
                    </w:rPr>
                  </w:pPr>
                  <w:r w:rsidRPr="00FA0B4C">
                    <w:rPr>
                      <w:color w:val="auto"/>
                      <w:sz w:val="18"/>
                      <w:szCs w:val="18"/>
                    </w:rPr>
                    <w:t> </w:t>
                  </w:r>
                </w:p>
              </w:tc>
              <w:tc>
                <w:tcPr>
                  <w:tcW w:w="8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07465" w:rsidRPr="00FA0B4C" w:rsidRDefault="00E07465" w:rsidP="008219E8">
                  <w:pPr>
                    <w:widowControl w:val="0"/>
                    <w:spacing w:after="0"/>
                    <w:jc w:val="center"/>
                    <w:rPr>
                      <w:color w:val="auto"/>
                      <w:sz w:val="16"/>
                      <w:szCs w:val="16"/>
                    </w:rPr>
                  </w:pPr>
                  <w:r w:rsidRPr="00FA0B4C">
                    <w:rPr>
                      <w:b/>
                      <w:bCs/>
                      <w:color w:val="auto"/>
                      <w:sz w:val="16"/>
                      <w:szCs w:val="16"/>
                    </w:rPr>
                    <w:t>Energy</w:t>
                  </w:r>
                </w:p>
                <w:p w:rsidR="00E07465" w:rsidRPr="00FA0B4C" w:rsidRDefault="00E07465" w:rsidP="008219E8">
                  <w:pPr>
                    <w:widowControl w:val="0"/>
                    <w:spacing w:after="0"/>
                    <w:jc w:val="center"/>
                    <w:rPr>
                      <w:color w:val="auto"/>
                      <w:sz w:val="16"/>
                      <w:szCs w:val="16"/>
                    </w:rPr>
                  </w:pPr>
                  <w:r w:rsidRPr="00FA0B4C">
                    <w:rPr>
                      <w:b/>
                      <w:bCs/>
                      <w:color w:val="auto"/>
                      <w:sz w:val="16"/>
                      <w:szCs w:val="16"/>
                    </w:rPr>
                    <w:t>Source Code</w:t>
                  </w:r>
                </w:p>
              </w:tc>
              <w:tc>
                <w:tcPr>
                  <w:tcW w:w="907"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07465" w:rsidRPr="00FA0B4C" w:rsidRDefault="00E07465" w:rsidP="008219E8">
                  <w:pPr>
                    <w:pStyle w:val="Heading7"/>
                    <w:widowControl w:val="0"/>
                    <w:jc w:val="center"/>
                    <w:rPr>
                      <w:rFonts w:ascii="Arial" w:hAnsi="Arial" w:cs="Arial"/>
                      <w:color w:val="auto"/>
                      <w:sz w:val="16"/>
                      <w:szCs w:val="16"/>
                    </w:rPr>
                  </w:pPr>
                  <w:r w:rsidRPr="00FA0B4C">
                    <w:rPr>
                      <w:rFonts w:ascii="Arial" w:hAnsi="Arial" w:cs="Arial"/>
                      <w:b/>
                      <w:bCs/>
                      <w:color w:val="auto"/>
                      <w:sz w:val="16"/>
                      <w:szCs w:val="16"/>
                    </w:rPr>
                    <w:t xml:space="preserve">Unit </w:t>
                  </w:r>
                  <w:r w:rsidRPr="00FA0B4C">
                    <w:rPr>
                      <w:rFonts w:ascii="Arial" w:hAnsi="Arial" w:cs="Arial"/>
                      <w:b/>
                      <w:bCs/>
                      <w:color w:val="auto"/>
                      <w:sz w:val="16"/>
                      <w:szCs w:val="16"/>
                    </w:rPr>
                    <w:br/>
                    <w:t>Label</w:t>
                  </w:r>
                </w:p>
              </w:tc>
              <w:tc>
                <w:tcPr>
                  <w:tcW w:w="1789" w:type="dxa"/>
                  <w:gridSpan w:val="3"/>
                  <w:tcBorders>
                    <w:top w:val="single" w:sz="8" w:space="0" w:color="000000"/>
                    <w:left w:val="single" w:sz="8" w:space="0" w:color="000000"/>
                    <w:bottom w:val="single" w:sz="8" w:space="0" w:color="000000"/>
                    <w:right w:val="single" w:sz="8" w:space="0" w:color="000000"/>
                  </w:tcBorders>
                  <w:shd w:val="clear" w:color="auto" w:fill="auto"/>
                </w:tcPr>
                <w:p w:rsidR="00E07465" w:rsidRPr="00FA0B4C" w:rsidRDefault="00E07465" w:rsidP="008219E8">
                  <w:pPr>
                    <w:pStyle w:val="Heading7"/>
                    <w:widowControl w:val="0"/>
                    <w:jc w:val="center"/>
                    <w:rPr>
                      <w:rFonts w:ascii="Arial" w:hAnsi="Arial" w:cs="Arial"/>
                      <w:color w:val="auto"/>
                      <w:sz w:val="16"/>
                      <w:szCs w:val="16"/>
                    </w:rPr>
                  </w:pPr>
                  <w:r w:rsidRPr="00FA0B4C">
                    <w:rPr>
                      <w:rFonts w:ascii="Arial" w:hAnsi="Arial" w:cs="Arial"/>
                      <w:b/>
                      <w:bCs/>
                      <w:color w:val="auto"/>
                      <w:sz w:val="16"/>
                      <w:szCs w:val="16"/>
                    </w:rPr>
                    <w:t>“Higher Heating Value” Range</w:t>
                  </w:r>
                </w:p>
              </w:tc>
              <w:tc>
                <w:tcPr>
                  <w:tcW w:w="37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07465" w:rsidRPr="00FA0B4C" w:rsidRDefault="00E07465" w:rsidP="008219E8">
                  <w:pPr>
                    <w:pStyle w:val="Heading7"/>
                    <w:widowControl w:val="0"/>
                    <w:jc w:val="center"/>
                    <w:rPr>
                      <w:rFonts w:ascii="Arial" w:hAnsi="Arial" w:cs="Arial"/>
                      <w:color w:val="auto"/>
                      <w:sz w:val="16"/>
                      <w:szCs w:val="16"/>
                    </w:rPr>
                  </w:pPr>
                  <w:r w:rsidRPr="00FA0B4C">
                    <w:rPr>
                      <w:rFonts w:ascii="Arial" w:hAnsi="Arial" w:cs="Arial"/>
                      <w:b/>
                      <w:bCs/>
                      <w:color w:val="auto"/>
                      <w:sz w:val="16"/>
                      <w:szCs w:val="16"/>
                    </w:rPr>
                    <w:t>Energy Source Description</w:t>
                  </w:r>
                </w:p>
              </w:tc>
            </w:tr>
            <w:tr w:rsidR="00E07465" w:rsidRPr="00FA0B4C">
              <w:trPr>
                <w:trHeight w:val="655"/>
                <w:tblHeader/>
              </w:trPr>
              <w:tc>
                <w:tcPr>
                  <w:tcW w:w="108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E07465" w:rsidRPr="00FA0B4C" w:rsidRDefault="00E07465" w:rsidP="008219E8">
                  <w:pPr>
                    <w:spacing w:after="0" w:line="240" w:lineRule="auto"/>
                    <w:rPr>
                      <w:color w:val="auto"/>
                      <w:szCs w:val="18"/>
                    </w:rPr>
                  </w:pPr>
                </w:p>
              </w:tc>
              <w:tc>
                <w:tcPr>
                  <w:tcW w:w="895"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E07465" w:rsidRPr="00FA0B4C" w:rsidRDefault="00E07465" w:rsidP="008219E8">
                  <w:pPr>
                    <w:spacing w:after="0" w:line="240" w:lineRule="auto"/>
                    <w:rPr>
                      <w:color w:val="auto"/>
                      <w:sz w:val="16"/>
                      <w:szCs w:val="16"/>
                    </w:rPr>
                  </w:pPr>
                </w:p>
              </w:tc>
              <w:tc>
                <w:tcPr>
                  <w:tcW w:w="907" w:type="dxa"/>
                  <w:gridSpan w:val="3"/>
                  <w:vMerge/>
                  <w:tcBorders>
                    <w:top w:val="single" w:sz="8" w:space="0" w:color="000000"/>
                    <w:left w:val="single" w:sz="8" w:space="0" w:color="000000"/>
                    <w:bottom w:val="single" w:sz="8" w:space="0" w:color="000000"/>
                    <w:right w:val="single" w:sz="8" w:space="0" w:color="000000"/>
                  </w:tcBorders>
                  <w:shd w:val="clear" w:color="auto" w:fill="auto"/>
                  <w:vAlign w:val="center"/>
                </w:tcPr>
                <w:p w:rsidR="00E07465" w:rsidRPr="00FA0B4C" w:rsidRDefault="00E07465" w:rsidP="008219E8">
                  <w:pPr>
                    <w:spacing w:after="0" w:line="240" w:lineRule="auto"/>
                    <w:rPr>
                      <w:color w:val="auto"/>
                      <w:sz w:val="16"/>
                      <w:szCs w:val="16"/>
                    </w:rPr>
                  </w:pPr>
                </w:p>
              </w:tc>
              <w:tc>
                <w:tcPr>
                  <w:tcW w:w="887" w:type="dxa"/>
                  <w:tcBorders>
                    <w:top w:val="single" w:sz="8" w:space="0" w:color="000000"/>
                    <w:left w:val="single" w:sz="8" w:space="0" w:color="000000"/>
                    <w:bottom w:val="single" w:sz="8" w:space="0" w:color="000000"/>
                    <w:right w:val="single" w:sz="8" w:space="0" w:color="000000"/>
                  </w:tcBorders>
                  <w:shd w:val="clear" w:color="auto" w:fill="auto"/>
                </w:tcPr>
                <w:p w:rsidR="00E07465" w:rsidRPr="00FA0B4C" w:rsidRDefault="00E07465" w:rsidP="008219E8">
                  <w:pPr>
                    <w:pStyle w:val="Heading7"/>
                    <w:widowControl w:val="0"/>
                    <w:jc w:val="center"/>
                    <w:rPr>
                      <w:rFonts w:ascii="Arial" w:hAnsi="Arial" w:cs="Arial"/>
                      <w:color w:val="auto"/>
                      <w:sz w:val="16"/>
                      <w:szCs w:val="16"/>
                    </w:rPr>
                  </w:pPr>
                  <w:proofErr w:type="spellStart"/>
                  <w:r w:rsidRPr="00FA0B4C">
                    <w:rPr>
                      <w:rFonts w:ascii="Arial" w:hAnsi="Arial" w:cs="Arial"/>
                      <w:b/>
                      <w:bCs/>
                      <w:color w:val="auto"/>
                      <w:sz w:val="16"/>
                      <w:szCs w:val="16"/>
                    </w:rPr>
                    <w:t>MMBtu</w:t>
                  </w:r>
                  <w:proofErr w:type="spellEnd"/>
                  <w:r w:rsidRPr="00FA0B4C">
                    <w:rPr>
                      <w:rFonts w:ascii="Arial" w:hAnsi="Arial" w:cs="Arial"/>
                      <w:b/>
                      <w:bCs/>
                      <w:color w:val="auto"/>
                      <w:sz w:val="16"/>
                      <w:szCs w:val="16"/>
                    </w:rPr>
                    <w:t xml:space="preserve"> Lower</w:t>
                  </w:r>
                </w:p>
              </w:tc>
              <w:tc>
                <w:tcPr>
                  <w:tcW w:w="902" w:type="dxa"/>
                  <w:gridSpan w:val="2"/>
                  <w:tcBorders>
                    <w:top w:val="single" w:sz="8" w:space="0" w:color="000000"/>
                    <w:left w:val="single" w:sz="8" w:space="0" w:color="000000"/>
                    <w:bottom w:val="single" w:sz="8" w:space="0" w:color="000000"/>
                    <w:right w:val="single" w:sz="8" w:space="0" w:color="000000"/>
                  </w:tcBorders>
                  <w:shd w:val="clear" w:color="auto" w:fill="auto"/>
                </w:tcPr>
                <w:p w:rsidR="00E07465" w:rsidRPr="00FA0B4C" w:rsidRDefault="00E07465" w:rsidP="008219E8">
                  <w:pPr>
                    <w:pStyle w:val="Heading7"/>
                    <w:widowControl w:val="0"/>
                    <w:jc w:val="center"/>
                    <w:rPr>
                      <w:rFonts w:ascii="Arial" w:hAnsi="Arial" w:cs="Arial"/>
                      <w:color w:val="auto"/>
                      <w:sz w:val="16"/>
                      <w:szCs w:val="16"/>
                    </w:rPr>
                  </w:pPr>
                  <w:proofErr w:type="spellStart"/>
                  <w:r w:rsidRPr="00FA0B4C">
                    <w:rPr>
                      <w:rFonts w:ascii="Arial" w:hAnsi="Arial" w:cs="Arial"/>
                      <w:b/>
                      <w:bCs/>
                      <w:color w:val="auto"/>
                      <w:sz w:val="16"/>
                      <w:szCs w:val="16"/>
                    </w:rPr>
                    <w:t>MMBtu</w:t>
                  </w:r>
                  <w:proofErr w:type="spellEnd"/>
                  <w:r w:rsidRPr="00FA0B4C">
                    <w:rPr>
                      <w:rFonts w:ascii="Arial" w:hAnsi="Arial" w:cs="Arial"/>
                      <w:b/>
                      <w:bCs/>
                      <w:color w:val="auto"/>
                      <w:sz w:val="16"/>
                      <w:szCs w:val="16"/>
                    </w:rPr>
                    <w:t xml:space="preserve"> </w:t>
                  </w:r>
                  <w:r w:rsidRPr="00FA0B4C">
                    <w:rPr>
                      <w:rFonts w:ascii="Arial" w:hAnsi="Arial" w:cs="Arial"/>
                      <w:b/>
                      <w:bCs/>
                      <w:color w:val="auto"/>
                      <w:sz w:val="16"/>
                      <w:szCs w:val="16"/>
                    </w:rPr>
                    <w:br/>
                    <w:t>Upper</w:t>
                  </w:r>
                </w:p>
              </w:tc>
              <w:tc>
                <w:tcPr>
                  <w:tcW w:w="378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07465" w:rsidRPr="00FA0B4C" w:rsidRDefault="00E07465" w:rsidP="008219E8">
                  <w:pPr>
                    <w:spacing w:after="0" w:line="240" w:lineRule="auto"/>
                    <w:rPr>
                      <w:color w:val="auto"/>
                      <w:sz w:val="16"/>
                      <w:szCs w:val="16"/>
                    </w:rPr>
                  </w:pPr>
                </w:p>
              </w:tc>
            </w:tr>
            <w:tr w:rsidR="00E07465" w:rsidRPr="00FA0B4C">
              <w:trPr>
                <w:trHeight w:val="288"/>
              </w:trPr>
              <w:tc>
                <w:tcPr>
                  <w:tcW w:w="8460" w:type="dxa"/>
                  <w:gridSpan w:val="11"/>
                  <w:tcBorders>
                    <w:top w:val="single" w:sz="4" w:space="0" w:color="000000"/>
                    <w:left w:val="single" w:sz="4" w:space="0" w:color="000000"/>
                    <w:bottom w:val="single" w:sz="4" w:space="0" w:color="000000"/>
                    <w:right w:val="single" w:sz="4" w:space="0" w:color="000000"/>
                  </w:tcBorders>
                  <w:shd w:val="clear" w:color="auto" w:fill="E0E0E0"/>
                  <w:vAlign w:val="center"/>
                </w:tcPr>
                <w:p w:rsidR="00E07465" w:rsidRPr="00FA0B4C" w:rsidRDefault="001178D7">
                  <w:pPr>
                    <w:widowControl w:val="0"/>
                    <w:spacing w:after="0"/>
                    <w:jc w:val="center"/>
                    <w:rPr>
                      <w:b/>
                      <w:color w:val="auto"/>
                      <w:szCs w:val="18"/>
                    </w:rPr>
                  </w:pPr>
                  <w:r w:rsidRPr="001178D7">
                    <w:rPr>
                      <w:b/>
                      <w:bCs/>
                      <w:color w:val="auto"/>
                      <w:kern w:val="0"/>
                      <w:sz w:val="17"/>
                      <w:szCs w:val="24"/>
                    </w:rPr>
                    <w:pict>
                      <v:shape id="_x0000_s1054" type="#_x0000_t201" style="position:absolute;left:0;text-align:left;margin-left:26.25pt;margin-top:3.15pt;width:539.7pt;height:592.1pt;z-index:251655680;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r w:rsidR="00E07465" w:rsidRPr="00FA0B4C">
                    <w:rPr>
                      <w:b/>
                      <w:bCs/>
                      <w:color w:val="auto"/>
                      <w:szCs w:val="18"/>
                    </w:rPr>
                    <w:t> </w:t>
                  </w:r>
                  <w:r w:rsidR="00E07465" w:rsidRPr="00FA0B4C">
                    <w:rPr>
                      <w:b/>
                      <w:color w:val="auto"/>
                      <w:szCs w:val="18"/>
                    </w:rPr>
                    <w:t>Renewable Fuels (cont.)</w:t>
                  </w:r>
                </w:p>
              </w:tc>
            </w:tr>
            <w:tr w:rsidR="00E07465" w:rsidRPr="00FA0B4C" w:rsidTr="00A33636">
              <w:trPr>
                <w:trHeight w:val="480"/>
              </w:trPr>
              <w:tc>
                <w:tcPr>
                  <w:tcW w:w="1059"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r w:rsidRPr="00FA0B4C">
                    <w:rPr>
                      <w:b/>
                      <w:bCs/>
                      <w:color w:val="auto"/>
                      <w:sz w:val="17"/>
                      <w:szCs w:val="17"/>
                    </w:rPr>
                    <w:t xml:space="preserve">Liquid </w:t>
                  </w:r>
                  <w:r w:rsidRPr="00FA0B4C">
                    <w:rPr>
                      <w:b/>
                      <w:bCs/>
                      <w:color w:val="auto"/>
                      <w:sz w:val="17"/>
                      <w:szCs w:val="17"/>
                    </w:rPr>
                    <w:br/>
                    <w:t>Renewable</w:t>
                  </w:r>
                </w:p>
                <w:p w:rsidR="00E07465" w:rsidRPr="00FA0B4C" w:rsidRDefault="00E07465">
                  <w:pPr>
                    <w:widowControl w:val="0"/>
                    <w:spacing w:after="0"/>
                    <w:jc w:val="center"/>
                    <w:rPr>
                      <w:color w:val="auto"/>
                      <w:sz w:val="17"/>
                      <w:szCs w:val="17"/>
                    </w:rPr>
                  </w:pPr>
                  <w:r w:rsidRPr="00FA0B4C">
                    <w:rPr>
                      <w:b/>
                      <w:bCs/>
                      <w:color w:val="auto"/>
                      <w:sz w:val="17"/>
                      <w:szCs w:val="17"/>
                    </w:rPr>
                    <w:t>(Biomass)</w:t>
                  </w:r>
                </w:p>
                <w:p w:rsidR="00E07465" w:rsidRPr="00FA0B4C" w:rsidRDefault="00E07465">
                  <w:pPr>
                    <w:widowControl w:val="0"/>
                    <w:spacing w:after="0"/>
                    <w:jc w:val="center"/>
                    <w:rPr>
                      <w:color w:val="auto"/>
                      <w:sz w:val="17"/>
                      <w:szCs w:val="17"/>
                    </w:rPr>
                  </w:pPr>
                  <w:r w:rsidRPr="00FA0B4C">
                    <w:rPr>
                      <w:b/>
                      <w:bCs/>
                      <w:color w:val="auto"/>
                      <w:sz w:val="17"/>
                      <w:szCs w:val="17"/>
                    </w:rPr>
                    <w:t>Fuels</w:t>
                  </w:r>
                </w:p>
              </w:tc>
              <w:tc>
                <w:tcPr>
                  <w:tcW w:w="907"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r w:rsidRPr="00FA0B4C">
                    <w:rPr>
                      <w:color w:val="auto"/>
                      <w:sz w:val="17"/>
                      <w:szCs w:val="17"/>
                    </w:rPr>
                    <w:t>OBL</w:t>
                  </w:r>
                </w:p>
              </w:tc>
              <w:tc>
                <w:tcPr>
                  <w:tcW w:w="902" w:type="dxa"/>
                  <w:gridSpan w:val="3"/>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r w:rsidRPr="00FA0B4C">
                    <w:rPr>
                      <w:color w:val="auto"/>
                      <w:sz w:val="17"/>
                      <w:szCs w:val="17"/>
                    </w:rPr>
                    <w:t>barrels</w:t>
                  </w:r>
                </w:p>
              </w:tc>
              <w:tc>
                <w:tcPr>
                  <w:tcW w:w="902"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r w:rsidRPr="00FA0B4C">
                    <w:rPr>
                      <w:color w:val="auto"/>
                      <w:sz w:val="17"/>
                      <w:szCs w:val="17"/>
                    </w:rPr>
                    <w:t>3.5</w:t>
                  </w:r>
                </w:p>
              </w:tc>
              <w:tc>
                <w:tcPr>
                  <w:tcW w:w="902" w:type="dxa"/>
                  <w:gridSpan w:val="2"/>
                  <w:tcBorders>
                    <w:top w:val="single" w:sz="8" w:space="0" w:color="000000"/>
                    <w:left w:val="single" w:sz="4" w:space="0" w:color="000000"/>
                    <w:bottom w:val="single" w:sz="4" w:space="0" w:color="000000"/>
                    <w:right w:val="single" w:sz="4" w:space="0" w:color="000000"/>
                  </w:tcBorders>
                  <w:shd w:val="clear" w:color="auto" w:fill="auto"/>
                  <w:tcMar>
                    <w:top w:w="1" w:type="dxa"/>
                    <w:left w:w="1" w:type="dxa"/>
                    <w:bottom w:w="1" w:type="dxa"/>
                    <w:right w:w="1"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4</w:t>
                  </w:r>
                </w:p>
              </w:tc>
              <w:tc>
                <w:tcPr>
                  <w:tcW w:w="3788" w:type="dxa"/>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tcPr>
                <w:p w:rsidR="00E07465" w:rsidRPr="00FA0B4C" w:rsidRDefault="00E07465">
                  <w:pPr>
                    <w:widowControl w:val="0"/>
                    <w:spacing w:after="0"/>
                    <w:ind w:left="90"/>
                    <w:rPr>
                      <w:color w:val="auto"/>
                      <w:sz w:val="17"/>
                      <w:szCs w:val="17"/>
                    </w:rPr>
                  </w:pPr>
                  <w:r w:rsidRPr="00FA0B4C">
                    <w:rPr>
                      <w:color w:val="auto"/>
                      <w:sz w:val="17"/>
                      <w:szCs w:val="17"/>
                    </w:rPr>
                    <w:t>Other Biomass Liquids (specify in Comment Section of SCHEDULE 9)</w:t>
                  </w:r>
                </w:p>
              </w:tc>
            </w:tr>
            <w:tr w:rsidR="00E07465" w:rsidRPr="00FA0B4C">
              <w:trPr>
                <w:trHeight w:val="245"/>
              </w:trPr>
              <w:tc>
                <w:tcPr>
                  <w:tcW w:w="1059"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E07465" w:rsidRPr="00FA0B4C" w:rsidRDefault="00E07465">
                  <w:pPr>
                    <w:spacing w:after="0" w:line="240" w:lineRule="auto"/>
                    <w:rPr>
                      <w:color w:val="auto"/>
                      <w:sz w:val="17"/>
                      <w:szCs w:val="17"/>
                    </w:rPr>
                  </w:pPr>
                </w:p>
              </w:tc>
              <w:tc>
                <w:tcPr>
                  <w:tcW w:w="907"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SLW</w:t>
                  </w:r>
                </w:p>
              </w:tc>
              <w:tc>
                <w:tcPr>
                  <w:tcW w:w="902"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tons</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10</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16</w:t>
                  </w:r>
                </w:p>
              </w:tc>
              <w:tc>
                <w:tcPr>
                  <w:tcW w:w="378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ind w:left="90"/>
                    <w:rPr>
                      <w:color w:val="auto"/>
                      <w:sz w:val="17"/>
                      <w:szCs w:val="17"/>
                    </w:rPr>
                  </w:pPr>
                  <w:r w:rsidRPr="00FA0B4C">
                    <w:rPr>
                      <w:color w:val="auto"/>
                      <w:sz w:val="17"/>
                      <w:szCs w:val="17"/>
                    </w:rPr>
                    <w:t>Sludge Waste</w:t>
                  </w:r>
                </w:p>
              </w:tc>
            </w:tr>
            <w:tr w:rsidR="00E07465" w:rsidRPr="00FA0B4C">
              <w:trPr>
                <w:trHeight w:val="281"/>
              </w:trPr>
              <w:tc>
                <w:tcPr>
                  <w:tcW w:w="1059"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E07465" w:rsidRPr="00FA0B4C" w:rsidRDefault="00E07465">
                  <w:pPr>
                    <w:spacing w:after="0" w:line="240" w:lineRule="auto"/>
                    <w:rPr>
                      <w:color w:val="auto"/>
                      <w:sz w:val="17"/>
                      <w:szCs w:val="17"/>
                    </w:rPr>
                  </w:pPr>
                </w:p>
              </w:tc>
              <w:tc>
                <w:tcPr>
                  <w:tcW w:w="907"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BLQ</w:t>
                  </w:r>
                </w:p>
              </w:tc>
              <w:tc>
                <w:tcPr>
                  <w:tcW w:w="902"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tons</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10</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14</w:t>
                  </w:r>
                </w:p>
              </w:tc>
              <w:tc>
                <w:tcPr>
                  <w:tcW w:w="378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ind w:left="90"/>
                    <w:rPr>
                      <w:color w:val="auto"/>
                      <w:sz w:val="17"/>
                      <w:szCs w:val="17"/>
                    </w:rPr>
                  </w:pPr>
                  <w:r w:rsidRPr="00FA0B4C">
                    <w:rPr>
                      <w:color w:val="auto"/>
                      <w:sz w:val="17"/>
                      <w:szCs w:val="17"/>
                    </w:rPr>
                    <w:t>Black Liquor</w:t>
                  </w:r>
                </w:p>
              </w:tc>
            </w:tr>
            <w:tr w:rsidR="00E07465" w:rsidRPr="00FA0B4C">
              <w:trPr>
                <w:trHeight w:val="780"/>
              </w:trPr>
              <w:tc>
                <w:tcPr>
                  <w:tcW w:w="1059"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E07465" w:rsidRPr="00FA0B4C" w:rsidRDefault="00E07465">
                  <w:pPr>
                    <w:spacing w:after="0" w:line="240" w:lineRule="auto"/>
                    <w:rPr>
                      <w:color w:val="auto"/>
                      <w:sz w:val="17"/>
                      <w:szCs w:val="17"/>
                    </w:rPr>
                  </w:pPr>
                </w:p>
              </w:tc>
              <w:tc>
                <w:tcPr>
                  <w:tcW w:w="907" w:type="dxa"/>
                  <w:gridSpan w:val="2"/>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WDL</w:t>
                  </w:r>
                </w:p>
              </w:tc>
              <w:tc>
                <w:tcPr>
                  <w:tcW w:w="902" w:type="dxa"/>
                  <w:gridSpan w:val="3"/>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barrels</w:t>
                  </w:r>
                </w:p>
              </w:tc>
              <w:tc>
                <w:tcPr>
                  <w:tcW w:w="902" w:type="dxa"/>
                  <w:gridSpan w:val="2"/>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8</w:t>
                  </w:r>
                </w:p>
              </w:tc>
              <w:tc>
                <w:tcPr>
                  <w:tcW w:w="902" w:type="dxa"/>
                  <w:gridSpan w:val="2"/>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14</w:t>
                  </w:r>
                </w:p>
              </w:tc>
              <w:tc>
                <w:tcPr>
                  <w:tcW w:w="3788" w:type="dxa"/>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ind w:left="90" w:right="185"/>
                    <w:rPr>
                      <w:color w:val="auto"/>
                      <w:sz w:val="17"/>
                      <w:szCs w:val="17"/>
                    </w:rPr>
                  </w:pPr>
                  <w:r w:rsidRPr="00FA0B4C">
                    <w:rPr>
                      <w:color w:val="auto"/>
                      <w:sz w:val="17"/>
                      <w:szCs w:val="17"/>
                    </w:rPr>
                    <w:t>Wood Waste Liquids excluding Black Liquor (includes red liquor, sludge wood, spent sulfite liquor, and other wood-based liquids)</w:t>
                  </w:r>
                </w:p>
              </w:tc>
            </w:tr>
            <w:tr w:rsidR="00E07465" w:rsidRPr="00FA0B4C">
              <w:trPr>
                <w:trHeight w:val="234"/>
              </w:trPr>
              <w:tc>
                <w:tcPr>
                  <w:tcW w:w="1059"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E07465" w:rsidRPr="00FA0B4C" w:rsidRDefault="00E07465">
                  <w:pPr>
                    <w:pStyle w:val="Heading9"/>
                    <w:spacing w:before="0" w:after="0"/>
                    <w:jc w:val="center"/>
                    <w:rPr>
                      <w:color w:val="auto"/>
                      <w:sz w:val="17"/>
                      <w:szCs w:val="17"/>
                    </w:rPr>
                  </w:pPr>
                  <w:r w:rsidRPr="00FA0B4C">
                    <w:rPr>
                      <w:b/>
                      <w:bCs/>
                      <w:color w:val="auto"/>
                      <w:sz w:val="17"/>
                      <w:szCs w:val="17"/>
                    </w:rPr>
                    <w:t>Gaseous</w:t>
                  </w:r>
                </w:p>
                <w:p w:rsidR="00E07465" w:rsidRPr="00FA0B4C" w:rsidRDefault="00E07465">
                  <w:pPr>
                    <w:widowControl w:val="0"/>
                    <w:spacing w:after="0"/>
                    <w:jc w:val="center"/>
                    <w:rPr>
                      <w:color w:val="auto"/>
                      <w:sz w:val="17"/>
                      <w:szCs w:val="17"/>
                    </w:rPr>
                  </w:pPr>
                  <w:r w:rsidRPr="00FA0B4C">
                    <w:rPr>
                      <w:b/>
                      <w:bCs/>
                      <w:color w:val="auto"/>
                      <w:sz w:val="17"/>
                      <w:szCs w:val="17"/>
                    </w:rPr>
                    <w:t>Renewable</w:t>
                  </w:r>
                </w:p>
                <w:p w:rsidR="00E07465" w:rsidRPr="00FA0B4C" w:rsidRDefault="00E07465">
                  <w:pPr>
                    <w:widowControl w:val="0"/>
                    <w:spacing w:after="0"/>
                    <w:jc w:val="center"/>
                    <w:rPr>
                      <w:color w:val="auto"/>
                      <w:sz w:val="17"/>
                      <w:szCs w:val="17"/>
                    </w:rPr>
                  </w:pPr>
                  <w:r w:rsidRPr="00FA0B4C">
                    <w:rPr>
                      <w:b/>
                      <w:bCs/>
                      <w:color w:val="auto"/>
                      <w:sz w:val="17"/>
                      <w:szCs w:val="17"/>
                    </w:rPr>
                    <w:t>(Biomass)</w:t>
                  </w:r>
                </w:p>
                <w:p w:rsidR="00E07465" w:rsidRPr="00FA0B4C" w:rsidRDefault="00E07465">
                  <w:pPr>
                    <w:widowControl w:val="0"/>
                    <w:spacing w:after="0"/>
                    <w:jc w:val="center"/>
                    <w:rPr>
                      <w:color w:val="auto"/>
                      <w:sz w:val="17"/>
                      <w:szCs w:val="17"/>
                    </w:rPr>
                  </w:pPr>
                  <w:r w:rsidRPr="00FA0B4C">
                    <w:rPr>
                      <w:b/>
                      <w:bCs/>
                      <w:color w:val="auto"/>
                      <w:sz w:val="17"/>
                      <w:szCs w:val="17"/>
                    </w:rPr>
                    <w:t>Fuels</w:t>
                  </w:r>
                </w:p>
              </w:tc>
              <w:tc>
                <w:tcPr>
                  <w:tcW w:w="907"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smartTag w:uri="urn:schemas-microsoft-com:office:smarttags" w:element="stockticker">
                    <w:r w:rsidRPr="00FA0B4C">
                      <w:rPr>
                        <w:color w:val="auto"/>
                        <w:sz w:val="17"/>
                        <w:szCs w:val="17"/>
                      </w:rPr>
                      <w:t>LFG</w:t>
                    </w:r>
                  </w:smartTag>
                </w:p>
              </w:tc>
              <w:tc>
                <w:tcPr>
                  <w:tcW w:w="902" w:type="dxa"/>
                  <w:gridSpan w:val="3"/>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r w:rsidRPr="00FA0B4C">
                    <w:rPr>
                      <w:color w:val="auto"/>
                      <w:sz w:val="17"/>
                      <w:szCs w:val="17"/>
                    </w:rPr>
                    <w:t>Mcf</w:t>
                  </w:r>
                </w:p>
              </w:tc>
              <w:tc>
                <w:tcPr>
                  <w:tcW w:w="902"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r w:rsidRPr="00FA0B4C">
                    <w:rPr>
                      <w:color w:val="auto"/>
                      <w:sz w:val="17"/>
                      <w:szCs w:val="17"/>
                    </w:rPr>
                    <w:t>0.3</w:t>
                  </w:r>
                </w:p>
              </w:tc>
              <w:tc>
                <w:tcPr>
                  <w:tcW w:w="902" w:type="dxa"/>
                  <w:gridSpan w:val="2"/>
                  <w:tcBorders>
                    <w:top w:val="single" w:sz="8" w:space="0" w:color="000000"/>
                    <w:left w:val="single" w:sz="4" w:space="0" w:color="000000"/>
                    <w:bottom w:val="single" w:sz="4" w:space="0" w:color="000000"/>
                    <w:right w:val="single" w:sz="4" w:space="0" w:color="000000"/>
                  </w:tcBorders>
                  <w:shd w:val="clear" w:color="auto" w:fill="auto"/>
                  <w:tcMar>
                    <w:top w:w="1" w:type="dxa"/>
                    <w:left w:w="1" w:type="dxa"/>
                    <w:bottom w:w="1" w:type="dxa"/>
                    <w:right w:w="1"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0.6</w:t>
                  </w:r>
                </w:p>
              </w:tc>
              <w:tc>
                <w:tcPr>
                  <w:tcW w:w="3788" w:type="dxa"/>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ind w:left="90"/>
                    <w:rPr>
                      <w:color w:val="auto"/>
                      <w:sz w:val="17"/>
                      <w:szCs w:val="17"/>
                    </w:rPr>
                  </w:pPr>
                  <w:r w:rsidRPr="00FA0B4C">
                    <w:rPr>
                      <w:color w:val="auto"/>
                      <w:sz w:val="17"/>
                      <w:szCs w:val="17"/>
                    </w:rPr>
                    <w:t>Landfill Gas</w:t>
                  </w:r>
                </w:p>
              </w:tc>
            </w:tr>
            <w:tr w:rsidR="00E07465" w:rsidRPr="00FA0B4C">
              <w:trPr>
                <w:trHeight w:val="827"/>
              </w:trPr>
              <w:tc>
                <w:tcPr>
                  <w:tcW w:w="1059"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E07465" w:rsidRPr="00FA0B4C" w:rsidRDefault="00E07465">
                  <w:pPr>
                    <w:spacing w:after="0" w:line="240" w:lineRule="auto"/>
                    <w:rPr>
                      <w:color w:val="auto"/>
                      <w:sz w:val="17"/>
                      <w:szCs w:val="17"/>
                    </w:rPr>
                  </w:pPr>
                </w:p>
              </w:tc>
              <w:tc>
                <w:tcPr>
                  <w:tcW w:w="907" w:type="dxa"/>
                  <w:gridSpan w:val="2"/>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OBG</w:t>
                  </w:r>
                </w:p>
              </w:tc>
              <w:tc>
                <w:tcPr>
                  <w:tcW w:w="902" w:type="dxa"/>
                  <w:gridSpan w:val="3"/>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Mcf</w:t>
                  </w:r>
                </w:p>
              </w:tc>
              <w:tc>
                <w:tcPr>
                  <w:tcW w:w="902" w:type="dxa"/>
                  <w:gridSpan w:val="2"/>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0.36</w:t>
                  </w:r>
                </w:p>
              </w:tc>
              <w:tc>
                <w:tcPr>
                  <w:tcW w:w="902" w:type="dxa"/>
                  <w:gridSpan w:val="2"/>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1.6</w:t>
                  </w:r>
                </w:p>
              </w:tc>
              <w:tc>
                <w:tcPr>
                  <w:tcW w:w="3788" w:type="dxa"/>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ind w:left="90"/>
                    <w:rPr>
                      <w:color w:val="auto"/>
                      <w:sz w:val="17"/>
                      <w:szCs w:val="17"/>
                    </w:rPr>
                  </w:pPr>
                  <w:r w:rsidRPr="00FA0B4C">
                    <w:rPr>
                      <w:color w:val="auto"/>
                      <w:sz w:val="17"/>
                      <w:szCs w:val="17"/>
                    </w:rPr>
                    <w:t xml:space="preserve">Other Biomass Gas (includes digester gas, methane, and other biomass gasses)  </w:t>
                  </w:r>
                </w:p>
                <w:p w:rsidR="00E07465" w:rsidRPr="00FA0B4C" w:rsidRDefault="00E07465">
                  <w:pPr>
                    <w:widowControl w:val="0"/>
                    <w:spacing w:after="0"/>
                    <w:ind w:left="90"/>
                    <w:rPr>
                      <w:color w:val="auto"/>
                      <w:sz w:val="17"/>
                      <w:szCs w:val="17"/>
                    </w:rPr>
                  </w:pPr>
                  <w:r w:rsidRPr="00FA0B4C">
                    <w:rPr>
                      <w:color w:val="auto"/>
                      <w:sz w:val="17"/>
                      <w:szCs w:val="17"/>
                    </w:rPr>
                    <w:t>(specify in Comment Section of SCHEDULE 9)</w:t>
                  </w:r>
                </w:p>
              </w:tc>
            </w:tr>
            <w:tr w:rsidR="00E07465" w:rsidRPr="00FA0B4C">
              <w:trPr>
                <w:trHeight w:val="234"/>
              </w:trPr>
              <w:tc>
                <w:tcPr>
                  <w:tcW w:w="1059"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r w:rsidRPr="00FA0B4C">
                    <w:rPr>
                      <w:b/>
                      <w:bCs/>
                      <w:color w:val="auto"/>
                      <w:sz w:val="17"/>
                      <w:szCs w:val="17"/>
                    </w:rPr>
                    <w:t>All Other</w:t>
                  </w:r>
                </w:p>
                <w:p w:rsidR="00E07465" w:rsidRPr="00FA0B4C" w:rsidRDefault="00E07465">
                  <w:pPr>
                    <w:widowControl w:val="0"/>
                    <w:spacing w:after="0"/>
                    <w:jc w:val="center"/>
                    <w:rPr>
                      <w:color w:val="auto"/>
                      <w:sz w:val="17"/>
                      <w:szCs w:val="17"/>
                    </w:rPr>
                  </w:pPr>
                  <w:r w:rsidRPr="00FA0B4C">
                    <w:rPr>
                      <w:b/>
                      <w:bCs/>
                      <w:color w:val="auto"/>
                      <w:sz w:val="17"/>
                      <w:szCs w:val="17"/>
                    </w:rPr>
                    <w:t>Renewable</w:t>
                  </w:r>
                </w:p>
                <w:p w:rsidR="00E07465" w:rsidRPr="00FA0B4C" w:rsidRDefault="00E07465">
                  <w:pPr>
                    <w:widowControl w:val="0"/>
                    <w:spacing w:after="0"/>
                    <w:jc w:val="center"/>
                    <w:rPr>
                      <w:color w:val="auto"/>
                      <w:sz w:val="17"/>
                      <w:szCs w:val="17"/>
                    </w:rPr>
                  </w:pPr>
                  <w:r w:rsidRPr="00FA0B4C">
                    <w:rPr>
                      <w:b/>
                      <w:bCs/>
                      <w:color w:val="auto"/>
                      <w:sz w:val="17"/>
                      <w:szCs w:val="17"/>
                    </w:rPr>
                    <w:t>Fuels</w:t>
                  </w:r>
                </w:p>
              </w:tc>
              <w:tc>
                <w:tcPr>
                  <w:tcW w:w="907"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smartTag w:uri="urn:schemas-microsoft-com:office:smarttags" w:element="stockticker">
                    <w:r w:rsidRPr="00FA0B4C">
                      <w:rPr>
                        <w:color w:val="auto"/>
                        <w:sz w:val="17"/>
                        <w:szCs w:val="17"/>
                      </w:rPr>
                      <w:t>SUN</w:t>
                    </w:r>
                  </w:smartTag>
                </w:p>
              </w:tc>
              <w:tc>
                <w:tcPr>
                  <w:tcW w:w="902" w:type="dxa"/>
                  <w:gridSpan w:val="3"/>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r w:rsidRPr="00FA0B4C">
                    <w:rPr>
                      <w:color w:val="auto"/>
                      <w:sz w:val="17"/>
                      <w:szCs w:val="17"/>
                    </w:rPr>
                    <w:t>N/A</w:t>
                  </w:r>
                </w:p>
              </w:tc>
              <w:tc>
                <w:tcPr>
                  <w:tcW w:w="902"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pPr>
                    <w:widowControl w:val="0"/>
                    <w:spacing w:after="0"/>
                    <w:jc w:val="center"/>
                    <w:rPr>
                      <w:color w:val="auto"/>
                      <w:sz w:val="17"/>
                      <w:szCs w:val="17"/>
                    </w:rPr>
                  </w:pPr>
                  <w:r w:rsidRPr="00FA0B4C">
                    <w:rPr>
                      <w:color w:val="auto"/>
                      <w:sz w:val="17"/>
                      <w:szCs w:val="17"/>
                    </w:rPr>
                    <w:t>0</w:t>
                  </w:r>
                </w:p>
              </w:tc>
              <w:tc>
                <w:tcPr>
                  <w:tcW w:w="902" w:type="dxa"/>
                  <w:gridSpan w:val="2"/>
                  <w:tcBorders>
                    <w:top w:val="single" w:sz="8" w:space="0" w:color="000000"/>
                    <w:left w:val="single" w:sz="4" w:space="0" w:color="000000"/>
                    <w:bottom w:val="single" w:sz="4" w:space="0" w:color="000000"/>
                    <w:right w:val="single" w:sz="4" w:space="0" w:color="000000"/>
                  </w:tcBorders>
                  <w:shd w:val="clear" w:color="auto" w:fill="auto"/>
                  <w:tcMar>
                    <w:top w:w="1" w:type="dxa"/>
                    <w:left w:w="1" w:type="dxa"/>
                    <w:bottom w:w="1" w:type="dxa"/>
                    <w:right w:w="1"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0</w:t>
                  </w:r>
                </w:p>
              </w:tc>
              <w:tc>
                <w:tcPr>
                  <w:tcW w:w="3788" w:type="dxa"/>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ind w:left="90"/>
                    <w:rPr>
                      <w:color w:val="auto"/>
                      <w:sz w:val="17"/>
                      <w:szCs w:val="17"/>
                    </w:rPr>
                  </w:pPr>
                  <w:r w:rsidRPr="00FA0B4C">
                    <w:rPr>
                      <w:color w:val="auto"/>
                      <w:sz w:val="17"/>
                      <w:szCs w:val="17"/>
                    </w:rPr>
                    <w:t>Solar</w:t>
                  </w:r>
                </w:p>
              </w:tc>
            </w:tr>
            <w:tr w:rsidR="00E07465" w:rsidRPr="00FA0B4C">
              <w:trPr>
                <w:trHeight w:val="229"/>
              </w:trPr>
              <w:tc>
                <w:tcPr>
                  <w:tcW w:w="1059"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E07465" w:rsidRPr="00FA0B4C" w:rsidRDefault="00E07465">
                  <w:pPr>
                    <w:spacing w:after="0" w:line="240" w:lineRule="auto"/>
                    <w:rPr>
                      <w:color w:val="auto"/>
                      <w:sz w:val="17"/>
                      <w:szCs w:val="17"/>
                    </w:rPr>
                  </w:pPr>
                </w:p>
              </w:tc>
              <w:tc>
                <w:tcPr>
                  <w:tcW w:w="907"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WND</w:t>
                  </w:r>
                </w:p>
              </w:tc>
              <w:tc>
                <w:tcPr>
                  <w:tcW w:w="902"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N/A</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0</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0</w:t>
                  </w:r>
                </w:p>
              </w:tc>
              <w:tc>
                <w:tcPr>
                  <w:tcW w:w="378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ind w:left="90"/>
                    <w:rPr>
                      <w:color w:val="auto"/>
                      <w:sz w:val="17"/>
                      <w:szCs w:val="17"/>
                    </w:rPr>
                  </w:pPr>
                  <w:r w:rsidRPr="00FA0B4C">
                    <w:rPr>
                      <w:color w:val="auto"/>
                      <w:sz w:val="17"/>
                      <w:szCs w:val="17"/>
                    </w:rPr>
                    <w:t>Wind</w:t>
                  </w:r>
                </w:p>
              </w:tc>
            </w:tr>
            <w:tr w:rsidR="00E07465" w:rsidRPr="00FA0B4C">
              <w:trPr>
                <w:trHeight w:val="229"/>
              </w:trPr>
              <w:tc>
                <w:tcPr>
                  <w:tcW w:w="1059"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E07465" w:rsidRPr="00FA0B4C" w:rsidRDefault="00E07465">
                  <w:pPr>
                    <w:spacing w:after="0" w:line="240" w:lineRule="auto"/>
                    <w:rPr>
                      <w:color w:val="auto"/>
                      <w:sz w:val="17"/>
                      <w:szCs w:val="17"/>
                    </w:rPr>
                  </w:pPr>
                </w:p>
              </w:tc>
              <w:tc>
                <w:tcPr>
                  <w:tcW w:w="907"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GEO</w:t>
                  </w:r>
                </w:p>
              </w:tc>
              <w:tc>
                <w:tcPr>
                  <w:tcW w:w="902" w:type="dxa"/>
                  <w:gridSpan w:val="3"/>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N/A</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0</w:t>
                  </w:r>
                </w:p>
              </w:tc>
              <w:tc>
                <w:tcPr>
                  <w:tcW w:w="902"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jc w:val="center"/>
                    <w:rPr>
                      <w:color w:val="auto"/>
                      <w:sz w:val="17"/>
                      <w:szCs w:val="17"/>
                    </w:rPr>
                  </w:pPr>
                  <w:r w:rsidRPr="00FA0B4C">
                    <w:rPr>
                      <w:color w:val="auto"/>
                      <w:sz w:val="17"/>
                      <w:szCs w:val="17"/>
                    </w:rPr>
                    <w:t>0</w:t>
                  </w:r>
                </w:p>
              </w:tc>
              <w:tc>
                <w:tcPr>
                  <w:tcW w:w="378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pPr>
                    <w:widowControl w:val="0"/>
                    <w:spacing w:after="0"/>
                    <w:ind w:left="90"/>
                    <w:rPr>
                      <w:color w:val="auto"/>
                      <w:sz w:val="17"/>
                      <w:szCs w:val="17"/>
                    </w:rPr>
                  </w:pPr>
                  <w:r w:rsidRPr="00FA0B4C">
                    <w:rPr>
                      <w:color w:val="auto"/>
                      <w:sz w:val="17"/>
                      <w:szCs w:val="17"/>
                    </w:rPr>
                    <w:t>Geothermal</w:t>
                  </w:r>
                </w:p>
              </w:tc>
            </w:tr>
            <w:tr w:rsidR="00E07465" w:rsidRPr="00FA0B4C">
              <w:trPr>
                <w:trHeight w:val="512"/>
              </w:trPr>
              <w:tc>
                <w:tcPr>
                  <w:tcW w:w="1059" w:type="dxa"/>
                  <w:vMerge/>
                  <w:tcBorders>
                    <w:top w:val="single" w:sz="8" w:space="0" w:color="000000"/>
                    <w:left w:val="single" w:sz="4" w:space="0" w:color="000000"/>
                    <w:bottom w:val="single" w:sz="8" w:space="0" w:color="000000"/>
                    <w:right w:val="single" w:sz="4" w:space="0" w:color="000000"/>
                  </w:tcBorders>
                  <w:shd w:val="clear" w:color="auto" w:fill="auto"/>
                  <w:vAlign w:val="center"/>
                </w:tcPr>
                <w:p w:rsidR="00E07465" w:rsidRPr="00FA0B4C" w:rsidRDefault="00E07465" w:rsidP="00A33636">
                  <w:pPr>
                    <w:spacing w:after="0" w:line="240" w:lineRule="auto"/>
                    <w:rPr>
                      <w:color w:val="auto"/>
                      <w:sz w:val="17"/>
                      <w:szCs w:val="17"/>
                    </w:rPr>
                  </w:pPr>
                </w:p>
              </w:tc>
              <w:tc>
                <w:tcPr>
                  <w:tcW w:w="907" w:type="dxa"/>
                  <w:gridSpan w:val="2"/>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smartTag w:uri="urn:schemas-microsoft-com:office:smarttags" w:element="stockticker">
                    <w:r w:rsidRPr="00FA0B4C">
                      <w:rPr>
                        <w:color w:val="auto"/>
                        <w:sz w:val="17"/>
                        <w:szCs w:val="17"/>
                      </w:rPr>
                      <w:t>WAT</w:t>
                    </w:r>
                  </w:smartTag>
                </w:p>
              </w:tc>
              <w:tc>
                <w:tcPr>
                  <w:tcW w:w="902" w:type="dxa"/>
                  <w:gridSpan w:val="3"/>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N/A</w:t>
                  </w:r>
                </w:p>
              </w:tc>
              <w:tc>
                <w:tcPr>
                  <w:tcW w:w="902" w:type="dxa"/>
                  <w:gridSpan w:val="2"/>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0</w:t>
                  </w:r>
                </w:p>
              </w:tc>
              <w:tc>
                <w:tcPr>
                  <w:tcW w:w="902" w:type="dxa"/>
                  <w:gridSpan w:val="2"/>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0</w:t>
                  </w:r>
                </w:p>
              </w:tc>
              <w:tc>
                <w:tcPr>
                  <w:tcW w:w="3788" w:type="dxa"/>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ind w:left="90"/>
                    <w:rPr>
                      <w:color w:val="auto"/>
                      <w:sz w:val="17"/>
                      <w:szCs w:val="17"/>
                    </w:rPr>
                  </w:pPr>
                  <w:r w:rsidRPr="00FA0B4C">
                    <w:rPr>
                      <w:color w:val="auto"/>
                      <w:sz w:val="17"/>
                      <w:szCs w:val="17"/>
                    </w:rPr>
                    <w:t xml:space="preserve">Water at a </w:t>
                  </w:r>
                  <w:r w:rsidRPr="003C130C">
                    <w:rPr>
                      <w:b/>
                      <w:color w:val="auto"/>
                      <w:sz w:val="17"/>
                      <w:szCs w:val="17"/>
                    </w:rPr>
                    <w:t>Conventional</w:t>
                  </w:r>
                </w:p>
                <w:p w:rsidR="00E07465" w:rsidRPr="00FA0B4C" w:rsidRDefault="00E07465" w:rsidP="00535A83">
                  <w:pPr>
                    <w:widowControl w:val="0"/>
                    <w:spacing w:after="0"/>
                    <w:ind w:left="90"/>
                    <w:rPr>
                      <w:color w:val="auto"/>
                      <w:sz w:val="17"/>
                      <w:szCs w:val="17"/>
                    </w:rPr>
                  </w:pPr>
                  <w:r w:rsidRPr="00FA0B4C">
                    <w:rPr>
                      <w:color w:val="auto"/>
                      <w:sz w:val="17"/>
                      <w:szCs w:val="17"/>
                    </w:rPr>
                    <w:t>Hydroelectric Turbine</w:t>
                  </w:r>
                  <w:r w:rsidR="001E11E8">
                    <w:rPr>
                      <w:color w:val="auto"/>
                      <w:sz w:val="17"/>
                      <w:szCs w:val="17"/>
                    </w:rPr>
                    <w:t xml:space="preserve">, and </w:t>
                  </w:r>
                  <w:r w:rsidR="00535A83">
                    <w:rPr>
                      <w:color w:val="auto"/>
                      <w:sz w:val="17"/>
                      <w:szCs w:val="17"/>
                    </w:rPr>
                    <w:t>water used in Wave Buoy Hydrokinetic Technology, Current Hydrokinetic Technology, and Tidal Hydrokinetic Technology.</w:t>
                  </w:r>
                </w:p>
              </w:tc>
            </w:tr>
            <w:tr w:rsidR="00E07465" w:rsidRPr="00FA0B4C">
              <w:trPr>
                <w:trHeight w:val="313"/>
              </w:trPr>
              <w:tc>
                <w:tcPr>
                  <w:tcW w:w="8460" w:type="dxa"/>
                  <w:gridSpan w:val="11"/>
                  <w:tcBorders>
                    <w:top w:val="single" w:sz="8" w:space="0" w:color="000000"/>
                    <w:left w:val="single" w:sz="4" w:space="0" w:color="000000"/>
                    <w:bottom w:val="single" w:sz="8" w:space="0" w:color="000000"/>
                    <w:right w:val="single" w:sz="4" w:space="0" w:color="000000"/>
                  </w:tcBorders>
                  <w:shd w:val="clear" w:color="auto" w:fill="E0E0E0"/>
                  <w:tcMar>
                    <w:top w:w="1" w:type="dxa"/>
                    <w:left w:w="1" w:type="dxa"/>
                    <w:bottom w:w="1" w:type="dxa"/>
                    <w:right w:w="1" w:type="dxa"/>
                  </w:tcMar>
                  <w:vAlign w:val="center"/>
                </w:tcPr>
                <w:p w:rsidR="00E07465" w:rsidRPr="00FA0B4C" w:rsidRDefault="00E07465" w:rsidP="00A33636">
                  <w:pPr>
                    <w:widowControl w:val="0"/>
                    <w:spacing w:after="0"/>
                    <w:jc w:val="center"/>
                    <w:rPr>
                      <w:color w:val="auto"/>
                      <w:sz w:val="17"/>
                      <w:szCs w:val="17"/>
                    </w:rPr>
                  </w:pPr>
                  <w:r w:rsidRPr="00FA0B4C">
                    <w:rPr>
                      <w:b/>
                      <w:bCs/>
                      <w:color w:val="auto"/>
                      <w:sz w:val="17"/>
                      <w:szCs w:val="17"/>
                    </w:rPr>
                    <w:t> All Other Fuels</w:t>
                  </w:r>
                </w:p>
              </w:tc>
            </w:tr>
            <w:tr w:rsidR="00E07465" w:rsidRPr="00FA0B4C">
              <w:trPr>
                <w:trHeight w:val="231"/>
              </w:trPr>
              <w:tc>
                <w:tcPr>
                  <w:tcW w:w="1059" w:type="dxa"/>
                  <w:vMerge w:val="restart"/>
                  <w:tcBorders>
                    <w:top w:val="single" w:sz="8" w:space="0" w:color="000000"/>
                    <w:left w:val="single" w:sz="8" w:space="0" w:color="000000"/>
                    <w:bottom w:val="single" w:sz="4" w:space="0" w:color="000000"/>
                    <w:right w:val="single" w:sz="4" w:space="0" w:color="000000"/>
                  </w:tcBorders>
                  <w:shd w:val="clear" w:color="auto" w:fill="auto"/>
                  <w:vAlign w:val="center"/>
                </w:tcPr>
                <w:p w:rsidR="00E07465" w:rsidRPr="00FA0B4C" w:rsidRDefault="00E07465" w:rsidP="00A33636">
                  <w:pPr>
                    <w:widowControl w:val="0"/>
                    <w:jc w:val="center"/>
                    <w:rPr>
                      <w:b/>
                      <w:bCs/>
                      <w:color w:val="auto"/>
                      <w:sz w:val="17"/>
                      <w:szCs w:val="17"/>
                    </w:rPr>
                  </w:pPr>
                  <w:r w:rsidRPr="00FA0B4C">
                    <w:rPr>
                      <w:b/>
                      <w:bCs/>
                      <w:color w:val="auto"/>
                      <w:sz w:val="17"/>
                      <w:szCs w:val="17"/>
                    </w:rPr>
                    <w:t xml:space="preserve">All Other </w:t>
                  </w:r>
                  <w:r w:rsidRPr="00FA0B4C">
                    <w:rPr>
                      <w:b/>
                      <w:bCs/>
                      <w:color w:val="auto"/>
                      <w:sz w:val="17"/>
                      <w:szCs w:val="17"/>
                    </w:rPr>
                    <w:br/>
                    <w:t>Fuels</w:t>
                  </w:r>
                </w:p>
              </w:tc>
              <w:tc>
                <w:tcPr>
                  <w:tcW w:w="907"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9268A8" w:rsidRDefault="00E07465" w:rsidP="00A33636">
                  <w:pPr>
                    <w:widowControl w:val="0"/>
                    <w:spacing w:after="0"/>
                    <w:jc w:val="center"/>
                    <w:rPr>
                      <w:color w:val="auto"/>
                      <w:sz w:val="17"/>
                      <w:szCs w:val="17"/>
                    </w:rPr>
                  </w:pPr>
                  <w:r w:rsidRPr="009268A8">
                    <w:rPr>
                      <w:color w:val="auto"/>
                      <w:sz w:val="17"/>
                      <w:szCs w:val="17"/>
                    </w:rPr>
                    <w:t xml:space="preserve">WAT </w:t>
                  </w:r>
                </w:p>
              </w:tc>
              <w:tc>
                <w:tcPr>
                  <w:tcW w:w="809"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9268A8" w:rsidRDefault="00E07465" w:rsidP="00E3338A">
                  <w:pPr>
                    <w:widowControl w:val="0"/>
                    <w:spacing w:after="0"/>
                    <w:jc w:val="center"/>
                    <w:rPr>
                      <w:color w:val="auto"/>
                      <w:sz w:val="17"/>
                      <w:szCs w:val="17"/>
                    </w:rPr>
                  </w:pPr>
                  <w:proofErr w:type="spellStart"/>
                  <w:r w:rsidRPr="009268A8">
                    <w:rPr>
                      <w:color w:val="auto"/>
                      <w:sz w:val="17"/>
                      <w:szCs w:val="17"/>
                    </w:rPr>
                    <w:t>M</w:t>
                  </w:r>
                  <w:r w:rsidR="00E3338A">
                    <w:rPr>
                      <w:color w:val="auto"/>
                      <w:sz w:val="17"/>
                      <w:szCs w:val="17"/>
                    </w:rPr>
                    <w:t>W</w:t>
                  </w:r>
                  <w:r w:rsidRPr="009268A8">
                    <w:rPr>
                      <w:color w:val="auto"/>
                      <w:sz w:val="17"/>
                      <w:szCs w:val="17"/>
                    </w:rPr>
                    <w:t>h</w:t>
                  </w:r>
                  <w:proofErr w:type="spellEnd"/>
                </w:p>
              </w:tc>
              <w:tc>
                <w:tcPr>
                  <w:tcW w:w="1009" w:type="dxa"/>
                  <w:gridSpan w:val="4"/>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9268A8" w:rsidRDefault="00E07465" w:rsidP="00A33636">
                  <w:pPr>
                    <w:widowControl w:val="0"/>
                    <w:spacing w:after="0"/>
                    <w:jc w:val="center"/>
                    <w:rPr>
                      <w:color w:val="auto"/>
                      <w:sz w:val="17"/>
                      <w:szCs w:val="17"/>
                    </w:rPr>
                  </w:pPr>
                  <w:r w:rsidRPr="009268A8">
                    <w:rPr>
                      <w:color w:val="auto"/>
                      <w:sz w:val="17"/>
                      <w:szCs w:val="17"/>
                    </w:rPr>
                    <w:t>0</w:t>
                  </w:r>
                </w:p>
              </w:tc>
              <w:tc>
                <w:tcPr>
                  <w:tcW w:w="888" w:type="dxa"/>
                  <w:tcBorders>
                    <w:top w:val="single" w:sz="8" w:space="0" w:color="000000"/>
                    <w:left w:val="single" w:sz="4" w:space="0" w:color="000000"/>
                    <w:bottom w:val="single" w:sz="4" w:space="0" w:color="000000"/>
                    <w:right w:val="single" w:sz="4" w:space="0" w:color="000000"/>
                  </w:tcBorders>
                  <w:shd w:val="clear" w:color="auto" w:fill="auto"/>
                  <w:tcMar>
                    <w:top w:w="1" w:type="dxa"/>
                    <w:left w:w="1" w:type="dxa"/>
                    <w:bottom w:w="1" w:type="dxa"/>
                    <w:right w:w="1" w:type="dxa"/>
                  </w:tcMar>
                  <w:vAlign w:val="center"/>
                </w:tcPr>
                <w:p w:rsidR="00E07465" w:rsidRPr="009268A8" w:rsidRDefault="00E07465" w:rsidP="00A33636">
                  <w:pPr>
                    <w:widowControl w:val="0"/>
                    <w:spacing w:after="0"/>
                    <w:jc w:val="center"/>
                    <w:rPr>
                      <w:color w:val="auto"/>
                      <w:sz w:val="17"/>
                      <w:szCs w:val="17"/>
                    </w:rPr>
                  </w:pPr>
                  <w:r w:rsidRPr="009268A8">
                    <w:rPr>
                      <w:color w:val="auto"/>
                      <w:sz w:val="17"/>
                      <w:szCs w:val="17"/>
                    </w:rPr>
                    <w:t>0</w:t>
                  </w:r>
                </w:p>
              </w:tc>
              <w:tc>
                <w:tcPr>
                  <w:tcW w:w="3788" w:type="dxa"/>
                  <w:tcBorders>
                    <w:top w:val="single" w:sz="8" w:space="0" w:color="000000"/>
                    <w:left w:val="single" w:sz="4" w:space="0" w:color="000000"/>
                    <w:bottom w:val="single" w:sz="4" w:space="0" w:color="000000"/>
                    <w:right w:val="single" w:sz="8" w:space="0" w:color="000000"/>
                  </w:tcBorders>
                  <w:shd w:val="clear" w:color="auto" w:fill="auto"/>
                  <w:tcMar>
                    <w:top w:w="7" w:type="dxa"/>
                    <w:left w:w="7" w:type="dxa"/>
                    <w:bottom w:w="7" w:type="dxa"/>
                    <w:right w:w="7" w:type="dxa"/>
                  </w:tcMar>
                  <w:vAlign w:val="center"/>
                </w:tcPr>
                <w:p w:rsidR="00E07465" w:rsidRPr="009268A8" w:rsidRDefault="00E07465" w:rsidP="00D4002F">
                  <w:pPr>
                    <w:widowControl w:val="0"/>
                    <w:spacing w:after="0"/>
                    <w:ind w:left="90"/>
                    <w:rPr>
                      <w:color w:val="auto"/>
                      <w:sz w:val="17"/>
                      <w:szCs w:val="17"/>
                    </w:rPr>
                  </w:pPr>
                  <w:r w:rsidRPr="009268A8">
                    <w:rPr>
                      <w:color w:val="auto"/>
                      <w:sz w:val="17"/>
                      <w:szCs w:val="17"/>
                    </w:rPr>
                    <w:t xml:space="preserve">Pumping Energy for Reversible </w:t>
                  </w:r>
                  <w:r w:rsidRPr="00D4002F">
                    <w:rPr>
                      <w:color w:val="auto"/>
                      <w:sz w:val="17"/>
                      <w:szCs w:val="17"/>
                    </w:rPr>
                    <w:t>(Pumped Storage)</w:t>
                  </w:r>
                  <w:r w:rsidRPr="009268A8">
                    <w:rPr>
                      <w:color w:val="auto"/>
                      <w:sz w:val="17"/>
                      <w:szCs w:val="17"/>
                    </w:rPr>
                    <w:t xml:space="preserve"> Hydroelectric Turbine </w:t>
                  </w:r>
                </w:p>
              </w:tc>
            </w:tr>
            <w:tr w:rsidR="00E07465" w:rsidRPr="00FA0B4C">
              <w:trPr>
                <w:trHeight w:val="231"/>
              </w:trPr>
              <w:tc>
                <w:tcPr>
                  <w:tcW w:w="1059" w:type="dxa"/>
                  <w:vMerge/>
                  <w:tcBorders>
                    <w:top w:val="single" w:sz="8" w:space="0" w:color="000000"/>
                    <w:left w:val="single" w:sz="8" w:space="0" w:color="000000"/>
                    <w:bottom w:val="single" w:sz="4" w:space="0" w:color="000000"/>
                    <w:right w:val="single" w:sz="4" w:space="0" w:color="000000"/>
                  </w:tcBorders>
                  <w:shd w:val="clear" w:color="auto" w:fill="auto"/>
                  <w:vAlign w:val="center"/>
                </w:tcPr>
                <w:p w:rsidR="00E07465" w:rsidRPr="00FA0B4C" w:rsidRDefault="00E07465" w:rsidP="00A33636">
                  <w:pPr>
                    <w:widowControl w:val="0"/>
                    <w:jc w:val="center"/>
                    <w:rPr>
                      <w:b/>
                      <w:bCs/>
                      <w:color w:val="auto"/>
                      <w:sz w:val="17"/>
                      <w:szCs w:val="17"/>
                    </w:rPr>
                  </w:pPr>
                </w:p>
              </w:tc>
              <w:tc>
                <w:tcPr>
                  <w:tcW w:w="907"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9268A8" w:rsidRDefault="00E07465" w:rsidP="00A33636">
                  <w:pPr>
                    <w:widowControl w:val="0"/>
                    <w:spacing w:after="0"/>
                    <w:jc w:val="center"/>
                    <w:rPr>
                      <w:color w:val="auto"/>
                      <w:sz w:val="17"/>
                      <w:szCs w:val="17"/>
                    </w:rPr>
                  </w:pPr>
                  <w:r>
                    <w:rPr>
                      <w:color w:val="auto"/>
                      <w:sz w:val="17"/>
                      <w:szCs w:val="17"/>
                    </w:rPr>
                    <w:t>N/A</w:t>
                  </w:r>
                </w:p>
              </w:tc>
              <w:tc>
                <w:tcPr>
                  <w:tcW w:w="809"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9268A8" w:rsidRDefault="00E07465" w:rsidP="00E3338A">
                  <w:pPr>
                    <w:widowControl w:val="0"/>
                    <w:spacing w:after="0"/>
                    <w:jc w:val="center"/>
                    <w:rPr>
                      <w:color w:val="auto"/>
                      <w:sz w:val="17"/>
                      <w:szCs w:val="17"/>
                    </w:rPr>
                  </w:pPr>
                  <w:proofErr w:type="spellStart"/>
                  <w:r>
                    <w:rPr>
                      <w:color w:val="auto"/>
                      <w:sz w:val="17"/>
                      <w:szCs w:val="17"/>
                    </w:rPr>
                    <w:t>M</w:t>
                  </w:r>
                  <w:r w:rsidR="00E3338A">
                    <w:rPr>
                      <w:color w:val="auto"/>
                      <w:sz w:val="17"/>
                      <w:szCs w:val="17"/>
                    </w:rPr>
                    <w:t>W</w:t>
                  </w:r>
                  <w:r>
                    <w:rPr>
                      <w:color w:val="auto"/>
                      <w:sz w:val="17"/>
                      <w:szCs w:val="17"/>
                    </w:rPr>
                    <w:t>h</w:t>
                  </w:r>
                  <w:proofErr w:type="spellEnd"/>
                </w:p>
              </w:tc>
              <w:tc>
                <w:tcPr>
                  <w:tcW w:w="1009" w:type="dxa"/>
                  <w:gridSpan w:val="4"/>
                  <w:tcBorders>
                    <w:top w:val="single" w:sz="8" w:space="0" w:color="000000"/>
                    <w:left w:val="single" w:sz="4" w:space="0" w:color="000000"/>
                    <w:bottom w:val="single" w:sz="4" w:space="0" w:color="000000"/>
                    <w:right w:val="single" w:sz="4" w:space="0" w:color="000000"/>
                  </w:tcBorders>
                  <w:shd w:val="clear" w:color="auto" w:fill="auto"/>
                  <w:vAlign w:val="center"/>
                </w:tcPr>
                <w:p w:rsidR="00E07465" w:rsidRPr="009268A8" w:rsidRDefault="00E07465" w:rsidP="00A33636">
                  <w:pPr>
                    <w:widowControl w:val="0"/>
                    <w:spacing w:after="0"/>
                    <w:jc w:val="center"/>
                    <w:rPr>
                      <w:color w:val="auto"/>
                      <w:sz w:val="17"/>
                      <w:szCs w:val="17"/>
                    </w:rPr>
                  </w:pPr>
                  <w:r w:rsidRPr="009268A8">
                    <w:rPr>
                      <w:color w:val="auto"/>
                      <w:sz w:val="17"/>
                      <w:szCs w:val="17"/>
                    </w:rPr>
                    <w:t>0</w:t>
                  </w:r>
                </w:p>
              </w:tc>
              <w:tc>
                <w:tcPr>
                  <w:tcW w:w="888" w:type="dxa"/>
                  <w:tcBorders>
                    <w:top w:val="single" w:sz="8" w:space="0" w:color="000000"/>
                    <w:left w:val="single" w:sz="4" w:space="0" w:color="000000"/>
                    <w:bottom w:val="single" w:sz="4" w:space="0" w:color="000000"/>
                    <w:right w:val="single" w:sz="4" w:space="0" w:color="000000"/>
                  </w:tcBorders>
                  <w:shd w:val="clear" w:color="auto" w:fill="auto"/>
                  <w:tcMar>
                    <w:top w:w="1" w:type="dxa"/>
                    <w:left w:w="1" w:type="dxa"/>
                    <w:bottom w:w="1" w:type="dxa"/>
                    <w:right w:w="1" w:type="dxa"/>
                  </w:tcMar>
                  <w:vAlign w:val="center"/>
                </w:tcPr>
                <w:p w:rsidR="00E07465" w:rsidRPr="009268A8" w:rsidRDefault="00E07465" w:rsidP="00A33636">
                  <w:pPr>
                    <w:widowControl w:val="0"/>
                    <w:spacing w:after="0"/>
                    <w:jc w:val="center"/>
                    <w:rPr>
                      <w:color w:val="auto"/>
                      <w:sz w:val="17"/>
                      <w:szCs w:val="17"/>
                    </w:rPr>
                  </w:pPr>
                  <w:r w:rsidRPr="009268A8">
                    <w:rPr>
                      <w:color w:val="auto"/>
                      <w:sz w:val="17"/>
                      <w:szCs w:val="17"/>
                    </w:rPr>
                    <w:t>0</w:t>
                  </w:r>
                </w:p>
              </w:tc>
              <w:tc>
                <w:tcPr>
                  <w:tcW w:w="3788" w:type="dxa"/>
                  <w:tcBorders>
                    <w:top w:val="single" w:sz="8" w:space="0" w:color="000000"/>
                    <w:left w:val="single" w:sz="4" w:space="0" w:color="000000"/>
                    <w:bottom w:val="single" w:sz="4" w:space="0" w:color="000000"/>
                    <w:right w:val="single" w:sz="8" w:space="0" w:color="000000"/>
                  </w:tcBorders>
                  <w:shd w:val="clear" w:color="auto" w:fill="auto"/>
                  <w:tcMar>
                    <w:top w:w="7" w:type="dxa"/>
                    <w:left w:w="7" w:type="dxa"/>
                    <w:bottom w:w="7" w:type="dxa"/>
                    <w:right w:w="7" w:type="dxa"/>
                  </w:tcMar>
                  <w:vAlign w:val="center"/>
                </w:tcPr>
                <w:p w:rsidR="00E07465" w:rsidRPr="009268A8" w:rsidRDefault="00E07465" w:rsidP="00A33636">
                  <w:pPr>
                    <w:widowControl w:val="0"/>
                    <w:spacing w:after="0"/>
                    <w:ind w:left="90"/>
                    <w:rPr>
                      <w:color w:val="auto"/>
                      <w:sz w:val="17"/>
                      <w:szCs w:val="17"/>
                    </w:rPr>
                  </w:pPr>
                  <w:r>
                    <w:rPr>
                      <w:color w:val="auto"/>
                      <w:sz w:val="17"/>
                      <w:szCs w:val="17"/>
                    </w:rPr>
                    <w:t>Compressed Air</w:t>
                  </w:r>
                </w:p>
              </w:tc>
            </w:tr>
            <w:tr w:rsidR="00E07465" w:rsidRPr="00FA0B4C" w:rsidTr="00A33636">
              <w:trPr>
                <w:trHeight w:val="301"/>
              </w:trPr>
              <w:tc>
                <w:tcPr>
                  <w:tcW w:w="1059" w:type="dxa"/>
                  <w:vMerge/>
                  <w:tcBorders>
                    <w:left w:val="single" w:sz="8" w:space="0" w:color="000000"/>
                    <w:bottom w:val="single" w:sz="4" w:space="0" w:color="000000"/>
                    <w:right w:val="single" w:sz="4" w:space="0" w:color="000000"/>
                  </w:tcBorders>
                  <w:shd w:val="clear" w:color="auto" w:fill="auto"/>
                  <w:vAlign w:val="center"/>
                </w:tcPr>
                <w:p w:rsidR="00E07465" w:rsidRPr="00FA0B4C" w:rsidRDefault="00E07465" w:rsidP="00A33636">
                  <w:pPr>
                    <w:widowControl w:val="0"/>
                    <w:jc w:val="center"/>
                    <w:rPr>
                      <w:b/>
                      <w:bCs/>
                      <w:color w:val="auto"/>
                      <w:sz w:val="17"/>
                      <w:szCs w:val="17"/>
                    </w:rPr>
                  </w:pPr>
                </w:p>
              </w:tc>
              <w:tc>
                <w:tcPr>
                  <w:tcW w:w="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NUC</w:t>
                  </w:r>
                </w:p>
              </w:tc>
              <w:tc>
                <w:tcPr>
                  <w:tcW w:w="8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N/A</w:t>
                  </w:r>
                </w:p>
              </w:tc>
              <w:tc>
                <w:tcPr>
                  <w:tcW w:w="10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 w:type="dxa"/>
                    <w:left w:w="1" w:type="dxa"/>
                    <w:bottom w:w="1" w:type="dxa"/>
                    <w:right w:w="1"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0</w:t>
                  </w:r>
                </w:p>
              </w:tc>
              <w:tc>
                <w:tcPr>
                  <w:tcW w:w="3788"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ind w:left="90"/>
                    <w:rPr>
                      <w:color w:val="auto"/>
                      <w:sz w:val="17"/>
                      <w:szCs w:val="17"/>
                    </w:rPr>
                  </w:pPr>
                  <w:r w:rsidRPr="00FA0B4C">
                    <w:rPr>
                      <w:color w:val="auto"/>
                      <w:sz w:val="17"/>
                      <w:szCs w:val="17"/>
                    </w:rPr>
                    <w:t>Nuclear Uranium, Plutonium, Thorium</w:t>
                  </w:r>
                </w:p>
                <w:p w:rsidR="00E07465" w:rsidRPr="00FA0B4C" w:rsidRDefault="00E07465" w:rsidP="00A33636">
                  <w:pPr>
                    <w:widowControl w:val="0"/>
                    <w:spacing w:after="0"/>
                    <w:rPr>
                      <w:color w:val="auto"/>
                      <w:sz w:val="17"/>
                      <w:szCs w:val="17"/>
                    </w:rPr>
                  </w:pPr>
                </w:p>
              </w:tc>
            </w:tr>
            <w:tr w:rsidR="00E07465" w:rsidRPr="00FA0B4C">
              <w:trPr>
                <w:trHeight w:val="231"/>
              </w:trPr>
              <w:tc>
                <w:tcPr>
                  <w:tcW w:w="1059" w:type="dxa"/>
                  <w:vMerge/>
                  <w:tcBorders>
                    <w:left w:val="single" w:sz="8" w:space="0" w:color="000000"/>
                    <w:bottom w:val="single" w:sz="4" w:space="0" w:color="000000"/>
                    <w:right w:val="single" w:sz="4" w:space="0" w:color="000000"/>
                  </w:tcBorders>
                  <w:shd w:val="clear" w:color="auto" w:fill="auto"/>
                  <w:vAlign w:val="center"/>
                </w:tcPr>
                <w:p w:rsidR="00E07465" w:rsidRPr="00FA0B4C" w:rsidRDefault="00E07465" w:rsidP="00A33636">
                  <w:pPr>
                    <w:widowControl w:val="0"/>
                    <w:spacing w:after="0"/>
                    <w:jc w:val="center"/>
                    <w:rPr>
                      <w:color w:val="auto"/>
                      <w:sz w:val="17"/>
                      <w:szCs w:val="17"/>
                    </w:rPr>
                  </w:pPr>
                </w:p>
              </w:tc>
              <w:tc>
                <w:tcPr>
                  <w:tcW w:w="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PUR</w:t>
                  </w:r>
                </w:p>
              </w:tc>
              <w:tc>
                <w:tcPr>
                  <w:tcW w:w="8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N/A</w:t>
                  </w:r>
                </w:p>
              </w:tc>
              <w:tc>
                <w:tcPr>
                  <w:tcW w:w="10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1" w:type="dxa"/>
                    <w:left w:w="1" w:type="dxa"/>
                    <w:bottom w:w="1" w:type="dxa"/>
                    <w:right w:w="1"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0</w:t>
                  </w:r>
                </w:p>
              </w:tc>
              <w:tc>
                <w:tcPr>
                  <w:tcW w:w="3788"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ind w:left="90"/>
                    <w:rPr>
                      <w:color w:val="auto"/>
                      <w:sz w:val="17"/>
                      <w:szCs w:val="17"/>
                    </w:rPr>
                  </w:pPr>
                  <w:r w:rsidRPr="00FA0B4C">
                    <w:rPr>
                      <w:color w:val="auto"/>
                      <w:sz w:val="17"/>
                      <w:szCs w:val="17"/>
                    </w:rPr>
                    <w:t>Purchased Steam</w:t>
                  </w:r>
                </w:p>
              </w:tc>
            </w:tr>
            <w:tr w:rsidR="00E07465" w:rsidRPr="00FA0B4C" w:rsidTr="00A33636">
              <w:trPr>
                <w:trHeight w:val="1291"/>
              </w:trPr>
              <w:tc>
                <w:tcPr>
                  <w:tcW w:w="1059" w:type="dxa"/>
                  <w:vMerge/>
                  <w:tcBorders>
                    <w:left w:val="single" w:sz="8" w:space="0" w:color="000000"/>
                    <w:bottom w:val="single" w:sz="4" w:space="0" w:color="000000"/>
                    <w:right w:val="single" w:sz="4" w:space="0" w:color="000000"/>
                  </w:tcBorders>
                  <w:shd w:val="clear" w:color="auto" w:fill="auto"/>
                  <w:vAlign w:val="center"/>
                </w:tcPr>
                <w:p w:rsidR="00E07465" w:rsidRPr="00FA0B4C" w:rsidRDefault="00E07465" w:rsidP="00A33636">
                  <w:pPr>
                    <w:spacing w:after="0" w:line="240" w:lineRule="auto"/>
                    <w:rPr>
                      <w:color w:val="auto"/>
                      <w:sz w:val="17"/>
                      <w:szCs w:val="17"/>
                    </w:rPr>
                  </w:pPr>
                </w:p>
              </w:tc>
              <w:tc>
                <w:tcPr>
                  <w:tcW w:w="907"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WH</w:t>
                  </w:r>
                </w:p>
              </w:tc>
              <w:tc>
                <w:tcPr>
                  <w:tcW w:w="809"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N/A</w:t>
                  </w:r>
                </w:p>
              </w:tc>
              <w:tc>
                <w:tcPr>
                  <w:tcW w:w="1009"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0</w:t>
                  </w:r>
                </w:p>
              </w:tc>
              <w:tc>
                <w:tcPr>
                  <w:tcW w:w="3788"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ind w:left="90"/>
                    <w:rPr>
                      <w:color w:val="auto"/>
                      <w:sz w:val="17"/>
                      <w:szCs w:val="17"/>
                    </w:rPr>
                  </w:pPr>
                  <w:r w:rsidRPr="00FA0B4C">
                    <w:rPr>
                      <w:color w:val="auto"/>
                      <w:sz w:val="17"/>
                      <w:szCs w:val="17"/>
                    </w:rPr>
                    <w:t xml:space="preserve">Waste heat not directly attributed to a fuel source (WH should only be reported where the fuel source for the waste heat is undetermined, and for </w:t>
                  </w:r>
                  <w:r w:rsidR="007018CC">
                    <w:rPr>
                      <w:color w:val="auto"/>
                      <w:sz w:val="17"/>
                      <w:szCs w:val="17"/>
                    </w:rPr>
                    <w:t>combined-cycle</w:t>
                  </w:r>
                  <w:r w:rsidRPr="00FA0B4C">
                    <w:rPr>
                      <w:color w:val="auto"/>
                      <w:sz w:val="17"/>
                      <w:szCs w:val="17"/>
                    </w:rPr>
                    <w:t xml:space="preserve"> steam turbines that do not have supplemental firing</w:t>
                  </w:r>
                  <w:r>
                    <w:rPr>
                      <w:color w:val="auto"/>
                      <w:sz w:val="17"/>
                      <w:szCs w:val="17"/>
                    </w:rPr>
                    <w:t>.</w:t>
                  </w:r>
                  <w:r w:rsidRPr="00FA0B4C">
                    <w:rPr>
                      <w:color w:val="auto"/>
                      <w:sz w:val="17"/>
                      <w:szCs w:val="17"/>
                    </w:rPr>
                    <w:t>)</w:t>
                  </w:r>
                </w:p>
              </w:tc>
            </w:tr>
            <w:tr w:rsidR="00E07465" w:rsidRPr="00FA0B4C">
              <w:trPr>
                <w:trHeight w:val="281"/>
              </w:trPr>
              <w:tc>
                <w:tcPr>
                  <w:tcW w:w="1059" w:type="dxa"/>
                  <w:vMerge/>
                  <w:tcBorders>
                    <w:left w:val="single" w:sz="8" w:space="0" w:color="000000"/>
                    <w:bottom w:val="single" w:sz="4" w:space="0" w:color="000000"/>
                    <w:right w:val="single" w:sz="4" w:space="0" w:color="000000"/>
                  </w:tcBorders>
                  <w:shd w:val="clear" w:color="auto" w:fill="auto"/>
                  <w:vAlign w:val="center"/>
                </w:tcPr>
                <w:p w:rsidR="00E07465" w:rsidRPr="00FA0B4C" w:rsidRDefault="00E07465" w:rsidP="00A33636">
                  <w:pPr>
                    <w:spacing w:after="0" w:line="240" w:lineRule="auto"/>
                    <w:rPr>
                      <w:color w:val="auto"/>
                      <w:sz w:val="17"/>
                      <w:szCs w:val="17"/>
                    </w:rPr>
                  </w:pPr>
                </w:p>
              </w:tc>
              <w:tc>
                <w:tcPr>
                  <w:tcW w:w="907"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TDF</w:t>
                  </w:r>
                </w:p>
              </w:tc>
              <w:tc>
                <w:tcPr>
                  <w:tcW w:w="809"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tons</w:t>
                  </w:r>
                </w:p>
              </w:tc>
              <w:tc>
                <w:tcPr>
                  <w:tcW w:w="1009"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16</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32</w:t>
                  </w:r>
                </w:p>
              </w:tc>
              <w:tc>
                <w:tcPr>
                  <w:tcW w:w="3788"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rPr>
                      <w:color w:val="auto"/>
                      <w:sz w:val="17"/>
                      <w:szCs w:val="17"/>
                    </w:rPr>
                  </w:pPr>
                  <w:r w:rsidRPr="00FA0B4C">
                    <w:rPr>
                      <w:color w:val="auto"/>
                      <w:sz w:val="17"/>
                      <w:szCs w:val="17"/>
                    </w:rPr>
                    <w:t>Tire-derived Fuels</w:t>
                  </w:r>
                </w:p>
              </w:tc>
            </w:tr>
            <w:tr w:rsidR="00E07465" w:rsidRPr="00FA0B4C" w:rsidTr="008B5ED2">
              <w:trPr>
                <w:trHeight w:val="400"/>
              </w:trPr>
              <w:tc>
                <w:tcPr>
                  <w:tcW w:w="1059" w:type="dxa"/>
                  <w:vMerge/>
                  <w:tcBorders>
                    <w:left w:val="single" w:sz="8" w:space="0" w:color="000000"/>
                    <w:bottom w:val="single" w:sz="4" w:space="0" w:color="000000"/>
                    <w:right w:val="single" w:sz="4" w:space="0" w:color="000000"/>
                  </w:tcBorders>
                  <w:shd w:val="clear" w:color="auto" w:fill="auto"/>
                  <w:vAlign w:val="center"/>
                </w:tcPr>
                <w:p w:rsidR="00E07465" w:rsidRPr="00FA0B4C" w:rsidRDefault="00E07465" w:rsidP="00A33636">
                  <w:pPr>
                    <w:spacing w:after="0" w:line="240" w:lineRule="auto"/>
                    <w:rPr>
                      <w:color w:val="auto"/>
                      <w:sz w:val="17"/>
                      <w:szCs w:val="17"/>
                    </w:rPr>
                  </w:pPr>
                </w:p>
              </w:tc>
              <w:tc>
                <w:tcPr>
                  <w:tcW w:w="907"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OTH</w:t>
                  </w:r>
                </w:p>
              </w:tc>
              <w:tc>
                <w:tcPr>
                  <w:tcW w:w="809" w:type="dxa"/>
                  <w:gridSpan w:val="2"/>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N/A</w:t>
                  </w:r>
                </w:p>
              </w:tc>
              <w:tc>
                <w:tcPr>
                  <w:tcW w:w="1009" w:type="dxa"/>
                  <w:gridSpan w:val="4"/>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jc w:val="center"/>
                    <w:rPr>
                      <w:color w:val="auto"/>
                      <w:sz w:val="17"/>
                      <w:szCs w:val="17"/>
                    </w:rPr>
                  </w:pPr>
                  <w:r w:rsidRPr="00FA0B4C">
                    <w:rPr>
                      <w:color w:val="auto"/>
                      <w:sz w:val="17"/>
                      <w:szCs w:val="17"/>
                    </w:rPr>
                    <w:t>0</w:t>
                  </w:r>
                </w:p>
              </w:tc>
              <w:tc>
                <w:tcPr>
                  <w:tcW w:w="3788" w:type="dxa"/>
                  <w:tcBorders>
                    <w:top w:val="single" w:sz="4" w:space="0" w:color="000000"/>
                    <w:left w:val="single" w:sz="4" w:space="0" w:color="000000"/>
                    <w:bottom w:val="single" w:sz="4" w:space="0" w:color="000000"/>
                    <w:right w:val="single" w:sz="8" w:space="0" w:color="000000"/>
                  </w:tcBorders>
                  <w:shd w:val="clear" w:color="auto" w:fill="auto"/>
                  <w:tcMar>
                    <w:top w:w="7" w:type="dxa"/>
                    <w:left w:w="7" w:type="dxa"/>
                    <w:bottom w:w="7" w:type="dxa"/>
                    <w:right w:w="7" w:type="dxa"/>
                  </w:tcMar>
                  <w:vAlign w:val="center"/>
                </w:tcPr>
                <w:p w:rsidR="00E07465" w:rsidRPr="00FA0B4C" w:rsidRDefault="00E07465" w:rsidP="00A33636">
                  <w:pPr>
                    <w:widowControl w:val="0"/>
                    <w:spacing w:after="0"/>
                    <w:rPr>
                      <w:color w:val="auto"/>
                      <w:sz w:val="17"/>
                      <w:szCs w:val="17"/>
                    </w:rPr>
                  </w:pPr>
                  <w:r w:rsidRPr="00FA0B4C">
                    <w:rPr>
                      <w:color w:val="auto"/>
                      <w:sz w:val="17"/>
                      <w:szCs w:val="17"/>
                    </w:rPr>
                    <w:t>Specify in Comment Section of SCHEDULE 9.</w:t>
                  </w:r>
                </w:p>
              </w:tc>
            </w:tr>
          </w:tbl>
          <w:p w:rsidR="00E07465" w:rsidRPr="00FA0B4C" w:rsidRDefault="00E07465" w:rsidP="00050A4F">
            <w:pPr>
              <w:spacing w:before="240" w:after="120"/>
              <w:jc w:val="center"/>
              <w:rPr>
                <w:b/>
                <w:bCs/>
                <w:color w:val="auto"/>
                <w:kern w:val="0"/>
                <w:sz w:val="17"/>
                <w:szCs w:val="24"/>
              </w:rPr>
            </w:pPr>
          </w:p>
        </w:tc>
      </w:tr>
    </w:tbl>
    <w:p w:rsidR="00050A4F" w:rsidRPr="00953A38" w:rsidRDefault="00050A4F" w:rsidP="00DD3643">
      <w:pPr>
        <w:widowControl w:val="0"/>
        <w:spacing w:before="120" w:after="120"/>
        <w:rPr>
          <w:b/>
          <w:bCs/>
          <w:color w:val="auto"/>
          <w:szCs w:val="18"/>
        </w:rPr>
        <w:sectPr w:rsidR="00050A4F" w:rsidRPr="00953A38" w:rsidSect="00D10D89">
          <w:headerReference w:type="even" r:id="rId14"/>
          <w:headerReference w:type="default" r:id="rId15"/>
          <w:footerReference w:type="even" r:id="rId16"/>
          <w:footerReference w:type="default" r:id="rId17"/>
          <w:headerReference w:type="first" r:id="rId18"/>
          <w:footerReference w:type="first" r:id="rId19"/>
          <w:pgSz w:w="12240" w:h="15840"/>
          <w:pgMar w:top="1008" w:right="1008" w:bottom="720" w:left="864" w:header="720" w:footer="317" w:gutter="0"/>
          <w:cols w:space="720"/>
          <w:docGrid w:linePitch="360"/>
        </w:sectPr>
      </w:pPr>
    </w:p>
    <w:tbl>
      <w:tblPr>
        <w:tblW w:w="10915" w:type="dxa"/>
        <w:tblBorders>
          <w:left w:val="single" w:sz="8" w:space="0" w:color="000000"/>
          <w:bottom w:val="single" w:sz="8" w:space="0" w:color="000000"/>
          <w:right w:val="single" w:sz="8" w:space="0" w:color="000000"/>
          <w:insideH w:val="single" w:sz="8" w:space="0" w:color="000000"/>
        </w:tblBorders>
        <w:tblLayout w:type="fixed"/>
        <w:tblCellMar>
          <w:left w:w="0" w:type="dxa"/>
          <w:right w:w="0" w:type="dxa"/>
        </w:tblCellMar>
        <w:tblLook w:val="0000"/>
      </w:tblPr>
      <w:tblGrid>
        <w:gridCol w:w="2173"/>
        <w:gridCol w:w="8742"/>
      </w:tblGrid>
      <w:tr w:rsidR="00EC3910" w:rsidRPr="00953A38">
        <w:trPr>
          <w:trHeight w:val="826"/>
        </w:trPr>
        <w:tc>
          <w:tcPr>
            <w:tcW w:w="2173" w:type="dxa"/>
            <w:shd w:val="clear" w:color="auto" w:fill="auto"/>
            <w:tcMar>
              <w:top w:w="0" w:type="dxa"/>
              <w:left w:w="115" w:type="dxa"/>
              <w:bottom w:w="0" w:type="dxa"/>
              <w:right w:w="115" w:type="dxa"/>
            </w:tcMar>
          </w:tcPr>
          <w:p w:rsidR="00EC3910" w:rsidRPr="00953A38" w:rsidRDefault="00DD3643" w:rsidP="00DD3643">
            <w:pPr>
              <w:widowControl w:val="0"/>
              <w:spacing w:before="120" w:after="120"/>
              <w:rPr>
                <w:szCs w:val="18"/>
              </w:rPr>
            </w:pPr>
            <w:r w:rsidRPr="00953A38">
              <w:rPr>
                <w:b/>
                <w:bCs/>
                <w:color w:val="auto"/>
                <w:szCs w:val="18"/>
              </w:rPr>
              <w:lastRenderedPageBreak/>
              <w:t>GLOSSARY</w:t>
            </w:r>
          </w:p>
        </w:tc>
        <w:tc>
          <w:tcPr>
            <w:tcW w:w="8742" w:type="dxa"/>
            <w:shd w:val="clear" w:color="auto" w:fill="auto"/>
            <w:tcMar>
              <w:top w:w="0" w:type="dxa"/>
              <w:left w:w="115" w:type="dxa"/>
              <w:bottom w:w="0" w:type="dxa"/>
              <w:right w:w="115" w:type="dxa"/>
            </w:tcMar>
          </w:tcPr>
          <w:p w:rsidR="00C50604" w:rsidRDefault="00C50604" w:rsidP="00DD3643">
            <w:pPr>
              <w:widowControl w:val="0"/>
              <w:overflowPunct w:val="0"/>
              <w:autoSpaceDE w:val="0"/>
              <w:autoSpaceDN w:val="0"/>
              <w:adjustRightInd w:val="0"/>
              <w:spacing w:before="120" w:after="120" w:line="240" w:lineRule="auto"/>
              <w:rPr>
                <w:bCs/>
                <w:szCs w:val="18"/>
              </w:rPr>
            </w:pPr>
          </w:p>
          <w:p w:rsidR="00EC3910" w:rsidRDefault="00DD3643" w:rsidP="00DD3643">
            <w:pPr>
              <w:widowControl w:val="0"/>
              <w:overflowPunct w:val="0"/>
              <w:autoSpaceDE w:val="0"/>
              <w:autoSpaceDN w:val="0"/>
              <w:adjustRightInd w:val="0"/>
              <w:spacing w:before="120" w:after="120" w:line="240" w:lineRule="auto"/>
              <w:rPr>
                <w:bCs/>
                <w:szCs w:val="18"/>
              </w:rPr>
            </w:pPr>
            <w:r w:rsidRPr="00953A38">
              <w:rPr>
                <w:bCs/>
                <w:szCs w:val="18"/>
              </w:rPr>
              <w:t xml:space="preserve">The glossary for this form is available online at the following URL: </w:t>
            </w:r>
            <w:hyperlink r:id="rId20" w:history="1">
              <w:r w:rsidRPr="00953A38">
                <w:rPr>
                  <w:rStyle w:val="Hyperlink"/>
                  <w:bCs/>
                  <w:szCs w:val="18"/>
                </w:rPr>
                <w:t>http://www.eia.gov/glossary/index.html</w:t>
              </w:r>
            </w:hyperlink>
          </w:p>
          <w:p w:rsidR="00C50604" w:rsidRPr="00953A38" w:rsidRDefault="00C50604" w:rsidP="00DD3643">
            <w:pPr>
              <w:widowControl w:val="0"/>
              <w:overflowPunct w:val="0"/>
              <w:autoSpaceDE w:val="0"/>
              <w:autoSpaceDN w:val="0"/>
              <w:adjustRightInd w:val="0"/>
              <w:spacing w:before="120" w:after="120" w:line="240" w:lineRule="auto"/>
              <w:rPr>
                <w:szCs w:val="18"/>
              </w:rPr>
            </w:pPr>
          </w:p>
        </w:tc>
      </w:tr>
      <w:tr w:rsidR="00DD3643" w:rsidRPr="00953A38">
        <w:trPr>
          <w:trHeight w:val="1861"/>
        </w:trPr>
        <w:tc>
          <w:tcPr>
            <w:tcW w:w="2173" w:type="dxa"/>
            <w:shd w:val="clear" w:color="auto" w:fill="auto"/>
            <w:tcMar>
              <w:top w:w="0" w:type="dxa"/>
              <w:left w:w="115" w:type="dxa"/>
              <w:bottom w:w="0" w:type="dxa"/>
              <w:right w:w="115" w:type="dxa"/>
            </w:tcMar>
          </w:tcPr>
          <w:p w:rsidR="00DD3643" w:rsidRPr="00953A38" w:rsidRDefault="00DD3643" w:rsidP="00DD3643">
            <w:pPr>
              <w:widowControl w:val="0"/>
              <w:spacing w:before="120" w:after="120"/>
              <w:rPr>
                <w:b/>
                <w:bCs/>
                <w:color w:val="auto"/>
                <w:szCs w:val="18"/>
              </w:rPr>
            </w:pPr>
            <w:r w:rsidRPr="00953A38">
              <w:rPr>
                <w:b/>
                <w:bCs/>
                <w:color w:val="auto"/>
                <w:szCs w:val="18"/>
              </w:rPr>
              <w:t>SANCTIONS</w:t>
            </w:r>
          </w:p>
        </w:tc>
        <w:tc>
          <w:tcPr>
            <w:tcW w:w="8742" w:type="dxa"/>
            <w:shd w:val="clear" w:color="auto" w:fill="auto"/>
            <w:tcMar>
              <w:top w:w="0" w:type="dxa"/>
              <w:left w:w="115" w:type="dxa"/>
              <w:bottom w:w="0" w:type="dxa"/>
              <w:right w:w="115" w:type="dxa"/>
            </w:tcMar>
          </w:tcPr>
          <w:p w:rsidR="00C50604" w:rsidRDefault="00C50604" w:rsidP="00C50604">
            <w:pPr>
              <w:widowControl w:val="0"/>
              <w:overflowPunct w:val="0"/>
              <w:autoSpaceDE w:val="0"/>
              <w:autoSpaceDN w:val="0"/>
              <w:adjustRightInd w:val="0"/>
              <w:spacing w:before="120" w:after="120" w:line="240" w:lineRule="auto"/>
              <w:rPr>
                <w:bCs/>
                <w:color w:val="auto"/>
                <w:szCs w:val="18"/>
              </w:rPr>
            </w:pPr>
          </w:p>
          <w:p w:rsidR="00DD3643" w:rsidRDefault="00DD3643" w:rsidP="00C50604">
            <w:pPr>
              <w:widowControl w:val="0"/>
              <w:overflowPunct w:val="0"/>
              <w:autoSpaceDE w:val="0"/>
              <w:autoSpaceDN w:val="0"/>
              <w:adjustRightInd w:val="0"/>
              <w:spacing w:before="120" w:after="120" w:line="240" w:lineRule="auto"/>
              <w:rPr>
                <w:bCs/>
                <w:color w:val="auto"/>
                <w:szCs w:val="18"/>
              </w:rPr>
            </w:pPr>
            <w:r w:rsidRPr="00953A38">
              <w:rPr>
                <w:bCs/>
                <w:color w:val="auto"/>
                <w:szCs w:val="18"/>
              </w:rPr>
              <w:t>The timely submission of Form EIA-923 by those required to report is mandatory under Section 13(b) of the Federal Energy Administration Act of 1974 (FEAA) (Public Law 93-275), as amended.  Failure to respond may result in a penalty of not more than $2,750 per day for each civil violation, or a fine of not more than $5,000 per day for each criminal violation.  The government may bring a civil action to prohibit reporting violations, which may result in a temporary restraining order or a preliminary or permanent injunction without bond.  In such civil action, the court may also issue mandatory injunctions commanding any person to comply with these reporting requirements.</w:t>
            </w:r>
            <w:r w:rsidRPr="00953A38">
              <w:rPr>
                <w:color w:val="auto"/>
                <w:szCs w:val="18"/>
              </w:rPr>
              <w:t xml:space="preserve">  </w:t>
            </w:r>
            <w:r w:rsidRPr="00953A38">
              <w:rPr>
                <w:bCs/>
                <w:color w:val="auto"/>
                <w:szCs w:val="18"/>
              </w:rPr>
              <w:t>Title 18 U.S.C. 1001 makes it a criminal offense for any person knowingly and willingly to make to any Agency or Department of the United States any false, fictitious, or fraudulent statements as to any matter within its jurisdiction.</w:t>
            </w:r>
          </w:p>
          <w:p w:rsidR="00C50604" w:rsidRPr="00953A38" w:rsidRDefault="00C50604" w:rsidP="00C50604">
            <w:pPr>
              <w:widowControl w:val="0"/>
              <w:overflowPunct w:val="0"/>
              <w:autoSpaceDE w:val="0"/>
              <w:autoSpaceDN w:val="0"/>
              <w:adjustRightInd w:val="0"/>
              <w:spacing w:before="120" w:after="120" w:line="240" w:lineRule="auto"/>
              <w:rPr>
                <w:bCs/>
                <w:szCs w:val="18"/>
              </w:rPr>
            </w:pPr>
          </w:p>
        </w:tc>
      </w:tr>
      <w:tr w:rsidR="00F47DB8" w:rsidRPr="00953A38">
        <w:trPr>
          <w:trHeight w:val="1861"/>
        </w:trPr>
        <w:tc>
          <w:tcPr>
            <w:tcW w:w="2173" w:type="dxa"/>
            <w:shd w:val="clear" w:color="auto" w:fill="auto"/>
            <w:tcMar>
              <w:top w:w="0" w:type="dxa"/>
              <w:left w:w="115" w:type="dxa"/>
              <w:bottom w:w="0" w:type="dxa"/>
              <w:right w:w="115" w:type="dxa"/>
            </w:tcMar>
          </w:tcPr>
          <w:p w:rsidR="00F47DB8" w:rsidRPr="00953A38" w:rsidRDefault="00F47DB8" w:rsidP="00F47DB8">
            <w:pPr>
              <w:spacing w:before="40" w:after="0" w:line="240" w:lineRule="auto"/>
              <w:rPr>
                <w:b/>
                <w:bCs/>
                <w:color w:val="auto"/>
                <w:kern w:val="0"/>
                <w:sz w:val="20"/>
              </w:rPr>
            </w:pPr>
            <w:r w:rsidRPr="00953A38">
              <w:rPr>
                <w:b/>
                <w:bCs/>
                <w:color w:val="auto"/>
                <w:kern w:val="0"/>
                <w:sz w:val="20"/>
              </w:rPr>
              <w:t>REPORTING BURDEN</w:t>
            </w:r>
          </w:p>
        </w:tc>
        <w:tc>
          <w:tcPr>
            <w:tcW w:w="8742" w:type="dxa"/>
            <w:shd w:val="clear" w:color="auto" w:fill="auto"/>
            <w:tcMar>
              <w:top w:w="0" w:type="dxa"/>
              <w:left w:w="115" w:type="dxa"/>
              <w:bottom w:w="0" w:type="dxa"/>
              <w:right w:w="115" w:type="dxa"/>
            </w:tcMar>
          </w:tcPr>
          <w:p w:rsidR="00C50604" w:rsidRDefault="00C50604" w:rsidP="00C50604">
            <w:pPr>
              <w:spacing w:before="40" w:after="0" w:line="240" w:lineRule="auto"/>
              <w:rPr>
                <w:color w:val="auto"/>
                <w:kern w:val="0"/>
                <w:szCs w:val="18"/>
              </w:rPr>
            </w:pPr>
          </w:p>
          <w:p w:rsidR="00F47DB8" w:rsidRDefault="00F47DB8" w:rsidP="00C50604">
            <w:pPr>
              <w:spacing w:before="40" w:after="0" w:line="240" w:lineRule="auto"/>
              <w:rPr>
                <w:color w:val="auto"/>
                <w:kern w:val="0"/>
                <w:szCs w:val="18"/>
              </w:rPr>
            </w:pPr>
            <w:r w:rsidRPr="00C50604">
              <w:rPr>
                <w:color w:val="auto"/>
                <w:kern w:val="0"/>
                <w:szCs w:val="18"/>
              </w:rPr>
              <w:t>Public reporting burden for this collection of information is estimated to average 2.</w:t>
            </w:r>
            <w:r w:rsidR="000C7C48">
              <w:rPr>
                <w:color w:val="auto"/>
                <w:kern w:val="0"/>
                <w:szCs w:val="18"/>
              </w:rPr>
              <w:t>6</w:t>
            </w:r>
            <w:r w:rsidRPr="00C50604">
              <w:rPr>
                <w:color w:val="auto"/>
                <w:kern w:val="0"/>
                <w:szCs w:val="18"/>
              </w:rPr>
              <w:t xml:space="preserve"> hours per response for monthly respondents, 3.</w:t>
            </w:r>
            <w:r w:rsidR="000C7C48">
              <w:rPr>
                <w:color w:val="auto"/>
                <w:kern w:val="0"/>
                <w:szCs w:val="18"/>
              </w:rPr>
              <w:t>1</w:t>
            </w:r>
            <w:r w:rsidRPr="00C50604">
              <w:rPr>
                <w:color w:val="auto"/>
                <w:kern w:val="0"/>
                <w:szCs w:val="18"/>
              </w:rPr>
              <w:t xml:space="preserve"> hours per response for annual respondents, and </w:t>
            </w:r>
            <w:r w:rsidR="000C7C48">
              <w:rPr>
                <w:color w:val="auto"/>
                <w:kern w:val="0"/>
                <w:szCs w:val="18"/>
              </w:rPr>
              <w:t>4</w:t>
            </w:r>
            <w:r w:rsidRPr="00C50604">
              <w:rPr>
                <w:color w:val="auto"/>
                <w:kern w:val="0"/>
                <w:szCs w:val="18"/>
              </w:rPr>
              <w:t xml:space="preserve">.4 hours per response for annual respondents with boiler level data, including the time for reviewing instructions, searching existing data sources, gathering and maintaining the data needed, and completing and reviewing the collection of information.  </w:t>
            </w:r>
            <w:r w:rsidR="00445F85" w:rsidRPr="008A48C3">
              <w:rPr>
                <w:color w:val="auto"/>
                <w:kern w:val="0"/>
                <w:szCs w:val="18"/>
              </w:rPr>
              <w:t>The weighted average burden for the Form EIA-923 is 2.8 hours per response</w:t>
            </w:r>
            <w:r w:rsidR="00445F85">
              <w:rPr>
                <w:color w:val="auto"/>
                <w:kern w:val="0"/>
                <w:szCs w:val="18"/>
              </w:rPr>
              <w:t xml:space="preserve">.  </w:t>
            </w:r>
            <w:r w:rsidRPr="00C50604">
              <w:rPr>
                <w:color w:val="auto"/>
                <w:kern w:val="0"/>
                <w:szCs w:val="18"/>
              </w:rPr>
              <w:t xml:space="preserve">Send comments regarding this burden estimate or any other aspect of this collection of information, including suggestions for reducing this burden, to the EIA, </w:t>
            </w:r>
            <w:r w:rsidR="000C7C48">
              <w:rPr>
                <w:color w:val="auto"/>
                <w:kern w:val="0"/>
                <w:szCs w:val="18"/>
              </w:rPr>
              <w:t xml:space="preserve">Office of </w:t>
            </w:r>
            <w:r w:rsidR="00F70AE9">
              <w:rPr>
                <w:color w:val="auto"/>
                <w:kern w:val="0"/>
                <w:szCs w:val="18"/>
              </w:rPr>
              <w:t xml:space="preserve">Survey Development and </w:t>
            </w:r>
            <w:r w:rsidRPr="00C50604">
              <w:rPr>
                <w:color w:val="auto"/>
                <w:kern w:val="0"/>
                <w:szCs w:val="18"/>
              </w:rPr>
              <w:t>Statistic</w:t>
            </w:r>
            <w:r w:rsidR="00F70AE9">
              <w:rPr>
                <w:color w:val="auto"/>
                <w:kern w:val="0"/>
                <w:szCs w:val="18"/>
              </w:rPr>
              <w:t xml:space="preserve">al Integration, </w:t>
            </w:r>
            <w:r w:rsidRPr="00C50604">
              <w:rPr>
                <w:color w:val="auto"/>
                <w:kern w:val="0"/>
                <w:szCs w:val="18"/>
              </w:rPr>
              <w:t>EI-</w:t>
            </w:r>
            <w:r w:rsidR="00F70AE9">
              <w:rPr>
                <w:color w:val="auto"/>
                <w:kern w:val="0"/>
                <w:szCs w:val="18"/>
              </w:rPr>
              <w:t>21 Forrestal Building</w:t>
            </w:r>
            <w:r w:rsidRPr="00C50604">
              <w:rPr>
                <w:color w:val="auto"/>
                <w:kern w:val="0"/>
                <w:szCs w:val="18"/>
              </w:rPr>
              <w:t>, 1000 Independence Avenue SW, Washington, D.C. 20585-0670; and to the Office of Information and Regulatory Affairs, Office of Management and Budget, Washington, D.C. 20503.  A person is not required to respond to the collection of information unless the form displays a valid OMB number.</w:t>
            </w:r>
          </w:p>
          <w:p w:rsidR="00C50604" w:rsidRPr="00C50604" w:rsidRDefault="00C50604" w:rsidP="00C50604">
            <w:pPr>
              <w:spacing w:before="40" w:after="0" w:line="240" w:lineRule="auto"/>
              <w:rPr>
                <w:color w:val="auto"/>
                <w:kern w:val="0"/>
                <w:szCs w:val="18"/>
              </w:rPr>
            </w:pPr>
          </w:p>
        </w:tc>
      </w:tr>
      <w:tr w:rsidR="00DD3643" w:rsidRPr="00953A38">
        <w:trPr>
          <w:trHeight w:val="5245"/>
        </w:trPr>
        <w:tc>
          <w:tcPr>
            <w:tcW w:w="2173" w:type="dxa"/>
            <w:shd w:val="clear" w:color="auto" w:fill="auto"/>
            <w:tcMar>
              <w:top w:w="0" w:type="dxa"/>
              <w:left w:w="115" w:type="dxa"/>
              <w:bottom w:w="0" w:type="dxa"/>
              <w:right w:w="115" w:type="dxa"/>
            </w:tcMar>
          </w:tcPr>
          <w:p w:rsidR="00DD3643" w:rsidRPr="00953A38" w:rsidRDefault="00594501" w:rsidP="00DD3643">
            <w:pPr>
              <w:widowControl w:val="0"/>
              <w:overflowPunct w:val="0"/>
              <w:autoSpaceDE w:val="0"/>
              <w:autoSpaceDN w:val="0"/>
              <w:adjustRightInd w:val="0"/>
              <w:spacing w:before="120" w:after="120" w:line="240" w:lineRule="auto"/>
              <w:rPr>
                <w:b/>
                <w:bCs/>
                <w:color w:val="auto"/>
                <w:szCs w:val="18"/>
              </w:rPr>
            </w:pPr>
            <w:r>
              <w:rPr>
                <w:b/>
                <w:bCs/>
                <w:color w:val="auto"/>
                <w:szCs w:val="18"/>
              </w:rPr>
              <w:t>DISCLOSURE</w:t>
            </w:r>
            <w:r w:rsidR="00DD3643" w:rsidRPr="00953A38">
              <w:rPr>
                <w:b/>
                <w:bCs/>
                <w:color w:val="auto"/>
                <w:szCs w:val="18"/>
              </w:rPr>
              <w:br/>
              <w:t>OF INFORMATION</w:t>
            </w:r>
          </w:p>
        </w:tc>
        <w:tc>
          <w:tcPr>
            <w:tcW w:w="8742" w:type="dxa"/>
            <w:shd w:val="clear" w:color="auto" w:fill="auto"/>
            <w:tcMar>
              <w:top w:w="0" w:type="dxa"/>
              <w:left w:w="115" w:type="dxa"/>
              <w:bottom w:w="0" w:type="dxa"/>
              <w:right w:w="115" w:type="dxa"/>
            </w:tcMar>
          </w:tcPr>
          <w:p w:rsidR="00C50604" w:rsidRDefault="00C50604" w:rsidP="00C50604">
            <w:pPr>
              <w:widowControl w:val="0"/>
              <w:overflowPunct w:val="0"/>
              <w:autoSpaceDE w:val="0"/>
              <w:autoSpaceDN w:val="0"/>
              <w:adjustRightInd w:val="0"/>
              <w:spacing w:before="120" w:after="120" w:line="240" w:lineRule="auto"/>
              <w:rPr>
                <w:szCs w:val="18"/>
              </w:rPr>
            </w:pPr>
          </w:p>
          <w:p w:rsidR="00DD3643" w:rsidRPr="00953A38" w:rsidRDefault="00DD3643" w:rsidP="00C50604">
            <w:pPr>
              <w:widowControl w:val="0"/>
              <w:overflowPunct w:val="0"/>
              <w:autoSpaceDE w:val="0"/>
              <w:autoSpaceDN w:val="0"/>
              <w:adjustRightInd w:val="0"/>
              <w:spacing w:before="120" w:after="120" w:line="240" w:lineRule="auto"/>
              <w:rPr>
                <w:szCs w:val="18"/>
              </w:rPr>
            </w:pPr>
            <w:r w:rsidRPr="00953A38">
              <w:rPr>
                <w:szCs w:val="18"/>
              </w:rPr>
              <w:t xml:space="preserve">The  “Total Delivered Cost” of coal, natural gas, and petroleum received at nonutility power plants and “Commodity Cost” information for all plants in SCHEDULE 2 and “Previous Month’s Ending Stocks” and “Stocks at End of Reporting Period” information reported on SCHEDULE 4 will be </w:t>
            </w:r>
            <w:r w:rsidR="00C50604">
              <w:rPr>
                <w:szCs w:val="18"/>
              </w:rPr>
              <w:t xml:space="preserve">protected and not disclosed </w:t>
            </w:r>
            <w:r w:rsidRPr="00953A38">
              <w:rPr>
                <w:szCs w:val="18"/>
              </w:rPr>
              <w:t xml:space="preserve">to the extent that it satisfies the criteria for exemption under the Freedom of Information Act (FOIA), 5 U.S.C. §552, the Department of Energy (DOE) regulations, 10 C.F.R. §1004.11, implementing the FOIA, and the Trade Secrets Act, 18 U.S.C. §1905. </w:t>
            </w:r>
            <w:r w:rsidR="00C50604">
              <w:rPr>
                <w:szCs w:val="18"/>
              </w:rPr>
              <w:t xml:space="preserve">  All other information reported on Form EIA-923 is considered public information and may be publicly released in company identifiable form.</w:t>
            </w:r>
          </w:p>
          <w:p w:rsidR="00DD3643" w:rsidRPr="00953A38" w:rsidRDefault="00DD3643" w:rsidP="00002315">
            <w:pPr>
              <w:widowControl w:val="0"/>
              <w:overflowPunct w:val="0"/>
              <w:autoSpaceDE w:val="0"/>
              <w:autoSpaceDN w:val="0"/>
              <w:adjustRightInd w:val="0"/>
              <w:spacing w:before="120" w:after="120" w:line="240" w:lineRule="auto"/>
              <w:rPr>
                <w:szCs w:val="18"/>
              </w:rPr>
            </w:pPr>
            <w:r w:rsidRPr="00953A38">
              <w:rPr>
                <w:szCs w:val="18"/>
              </w:rPr>
              <w:t>The Federal Energy Administration Act requires the EIA to provide company-specific data to other Federal agencies when requested for official use.  The information reported on this form may also be made available, upon request, to another component of the Department of Energy (DOE), to any Committee of Congress, the Government Accountability Office, or other Federal agencies authorized by law to receive such information.  A court of competent jurisdiction may obtain this information in response to an order.  The information may be used for any non-statistical purposes such as administrative, regulatory, law enforcement, or adjudicatory purposes.</w:t>
            </w:r>
          </w:p>
          <w:p w:rsidR="00DD3643" w:rsidRPr="00953A38" w:rsidRDefault="00DD3643" w:rsidP="00002315">
            <w:pPr>
              <w:overflowPunct w:val="0"/>
              <w:autoSpaceDE w:val="0"/>
              <w:autoSpaceDN w:val="0"/>
              <w:adjustRightInd w:val="0"/>
              <w:spacing w:before="120" w:after="120" w:line="240" w:lineRule="auto"/>
              <w:rPr>
                <w:b/>
                <w:bCs/>
                <w:szCs w:val="18"/>
              </w:rPr>
            </w:pPr>
            <w:r w:rsidRPr="00953A38">
              <w:rPr>
                <w:szCs w:val="18"/>
              </w:rPr>
              <w:t xml:space="preserve">Disclosure limitation procedures are applied to the </w:t>
            </w:r>
            <w:r w:rsidR="00594501">
              <w:rPr>
                <w:szCs w:val="18"/>
              </w:rPr>
              <w:t>protected</w:t>
            </w:r>
            <w:r w:rsidRPr="00953A38">
              <w:rPr>
                <w:szCs w:val="18"/>
              </w:rPr>
              <w:t xml:space="preserve"> statistical data published from SCHEDULES 2 and 4 on Form EIA-923 to ensure that the risk of disclosure of identifiable information is very small. </w:t>
            </w:r>
          </w:p>
        </w:tc>
      </w:tr>
    </w:tbl>
    <w:p w:rsidR="0068606B" w:rsidRPr="00803F71" w:rsidRDefault="0068606B" w:rsidP="00CC14B4">
      <w:pPr>
        <w:rPr>
          <w:szCs w:val="18"/>
        </w:rPr>
      </w:pPr>
    </w:p>
    <w:sectPr w:rsidR="0068606B" w:rsidRPr="00803F71" w:rsidSect="00D10D89">
      <w:headerReference w:type="default" r:id="rId21"/>
      <w:pgSz w:w="12240" w:h="15840"/>
      <w:pgMar w:top="1008" w:right="1008" w:bottom="720" w:left="864" w:header="720" w:footer="31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130" w:rsidRDefault="002D0130">
      <w:r>
        <w:separator/>
      </w:r>
    </w:p>
  </w:endnote>
  <w:endnote w:type="continuationSeparator" w:id="0">
    <w:p w:rsidR="002D0130" w:rsidRDefault="002D01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B32" w:rsidRDefault="00A77B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218330"/>
      <w:docPartObj>
        <w:docPartGallery w:val="Page Numbers (Bottom of Page)"/>
        <w:docPartUnique/>
      </w:docPartObj>
    </w:sdtPr>
    <w:sdtContent>
      <w:p w:rsidR="00A77B32" w:rsidRDefault="00A77B32">
        <w:pPr>
          <w:pStyle w:val="Footer"/>
          <w:jc w:val="right"/>
        </w:pPr>
        <w:fldSimple w:instr=" PAGE   \* MERGEFORMAT ">
          <w:r>
            <w:rPr>
              <w:noProof/>
            </w:rPr>
            <w:t>1</w:t>
          </w:r>
        </w:fldSimple>
      </w:p>
    </w:sdtContent>
  </w:sdt>
  <w:p w:rsidR="0045000D" w:rsidRDefault="0045000D" w:rsidP="002768A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B32" w:rsidRDefault="00A77B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130" w:rsidRDefault="002D0130">
      <w:r>
        <w:separator/>
      </w:r>
    </w:p>
  </w:footnote>
  <w:footnote w:type="continuationSeparator" w:id="0">
    <w:p w:rsidR="002D0130" w:rsidRDefault="002D01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B32" w:rsidRDefault="00A77B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985"/>
      <w:gridCol w:w="3510"/>
      <w:gridCol w:w="3420"/>
    </w:tblGrid>
    <w:tr w:rsidR="0045000D" w:rsidTr="00E5563A">
      <w:trPr>
        <w:trHeight w:val="736"/>
      </w:trPr>
      <w:tc>
        <w:tcPr>
          <w:tcW w:w="3985" w:type="dxa"/>
          <w:shd w:val="clear" w:color="auto" w:fill="auto"/>
          <w:tcMar>
            <w:top w:w="144" w:type="dxa"/>
            <w:left w:w="115" w:type="dxa"/>
            <w:bottom w:w="144" w:type="dxa"/>
            <w:right w:w="115" w:type="dxa"/>
          </w:tcMar>
        </w:tcPr>
        <w:p w:rsidR="0045000D" w:rsidRPr="00F63371" w:rsidRDefault="003F3013" w:rsidP="00B90597">
          <w:pPr>
            <w:widowControl w:val="0"/>
            <w:spacing w:after="0" w:line="240" w:lineRule="auto"/>
            <w:rPr>
              <w:b/>
              <w:sz w:val="20"/>
            </w:rPr>
          </w:pPr>
          <w:r>
            <w:rPr>
              <w:b/>
              <w:noProof/>
              <w:sz w:val="20"/>
            </w:rPr>
            <w:drawing>
              <wp:inline distT="0" distB="0" distL="0" distR="0">
                <wp:extent cx="2514600" cy="533400"/>
                <wp:effectExtent l="0" t="0" r="0" b="0"/>
                <wp:docPr id="2" name="Picture 2" descr="large full E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 full EIA logo"/>
                        <pic:cNvPicPr>
                          <a:picLocks noChangeAspect="1" noChangeArrowheads="1"/>
                        </pic:cNvPicPr>
                      </pic:nvPicPr>
                      <pic:blipFill>
                        <a:blip r:embed="rId1"/>
                        <a:srcRect/>
                        <a:stretch>
                          <a:fillRect/>
                        </a:stretch>
                      </pic:blipFill>
                      <pic:spPr bwMode="auto">
                        <a:xfrm>
                          <a:off x="0" y="0"/>
                          <a:ext cx="2514600" cy="533400"/>
                        </a:xfrm>
                        <a:prstGeom prst="rect">
                          <a:avLst/>
                        </a:prstGeom>
                        <a:noFill/>
                        <a:ln w="9525">
                          <a:noFill/>
                          <a:miter lim="800000"/>
                          <a:headEnd/>
                          <a:tailEnd/>
                        </a:ln>
                      </pic:spPr>
                    </pic:pic>
                  </a:graphicData>
                </a:graphic>
              </wp:inline>
            </w:drawing>
          </w:r>
        </w:p>
      </w:tc>
      <w:tc>
        <w:tcPr>
          <w:tcW w:w="3510" w:type="dxa"/>
          <w:shd w:val="clear" w:color="auto" w:fill="auto"/>
          <w:tcMar>
            <w:top w:w="144" w:type="dxa"/>
            <w:left w:w="115" w:type="dxa"/>
            <w:bottom w:w="144" w:type="dxa"/>
            <w:right w:w="115" w:type="dxa"/>
          </w:tcMar>
          <w:vAlign w:val="center"/>
        </w:tcPr>
        <w:p w:rsidR="00E5563A" w:rsidRPr="00E5563A" w:rsidRDefault="00F63371" w:rsidP="00E5563A">
          <w:pPr>
            <w:widowControl w:val="0"/>
            <w:spacing w:after="0" w:line="240" w:lineRule="auto"/>
            <w:jc w:val="center"/>
            <w:rPr>
              <w:b/>
              <w:bCs/>
              <w:sz w:val="28"/>
              <w:szCs w:val="28"/>
              <w:u w:val="single"/>
            </w:rPr>
          </w:pPr>
          <w:r>
            <w:rPr>
              <w:b/>
              <w:bCs/>
              <w:sz w:val="28"/>
              <w:szCs w:val="28"/>
              <w:u w:val="single"/>
            </w:rPr>
            <w:t xml:space="preserve">Form EIA-923 </w:t>
          </w:r>
        </w:p>
        <w:p w:rsidR="0045000D" w:rsidRPr="00F63371" w:rsidRDefault="0045000D" w:rsidP="00E5563A">
          <w:pPr>
            <w:widowControl w:val="0"/>
            <w:spacing w:after="0" w:line="240" w:lineRule="auto"/>
            <w:jc w:val="center"/>
            <w:rPr>
              <w:sz w:val="20"/>
            </w:rPr>
          </w:pPr>
          <w:r w:rsidRPr="00F63371">
            <w:rPr>
              <w:b/>
              <w:bCs/>
              <w:iCs/>
              <w:sz w:val="20"/>
            </w:rPr>
            <w:t xml:space="preserve">POWER PLANT OPERATIONS </w:t>
          </w:r>
          <w:r w:rsidRPr="00F63371">
            <w:rPr>
              <w:b/>
              <w:bCs/>
              <w:iCs/>
              <w:sz w:val="20"/>
            </w:rPr>
            <w:br/>
            <w:t>REPORT INSTRUCTIONS</w:t>
          </w:r>
        </w:p>
      </w:tc>
      <w:tc>
        <w:tcPr>
          <w:tcW w:w="3420" w:type="dxa"/>
          <w:shd w:val="clear" w:color="auto" w:fill="auto"/>
          <w:tcMar>
            <w:top w:w="144" w:type="dxa"/>
            <w:left w:w="115" w:type="dxa"/>
            <w:bottom w:w="144" w:type="dxa"/>
            <w:right w:w="115" w:type="dxa"/>
          </w:tcMar>
        </w:tcPr>
        <w:p w:rsidR="00F30B7A" w:rsidRPr="00F63371" w:rsidRDefault="00F30B7A" w:rsidP="0045000D">
          <w:pPr>
            <w:widowControl w:val="0"/>
            <w:spacing w:after="0" w:line="240" w:lineRule="auto"/>
            <w:rPr>
              <w:b/>
              <w:bCs/>
              <w:szCs w:val="18"/>
            </w:rPr>
          </w:pPr>
          <w:r>
            <w:rPr>
              <w:b/>
              <w:bCs/>
              <w:szCs w:val="18"/>
            </w:rPr>
            <w:t>Year:  2013</w:t>
          </w:r>
        </w:p>
        <w:p w:rsidR="0045000D" w:rsidRPr="00F63371" w:rsidRDefault="0045000D" w:rsidP="0045000D">
          <w:pPr>
            <w:widowControl w:val="0"/>
            <w:spacing w:after="0" w:line="240" w:lineRule="auto"/>
            <w:rPr>
              <w:b/>
              <w:szCs w:val="18"/>
            </w:rPr>
          </w:pPr>
          <w:r w:rsidRPr="00F63371">
            <w:rPr>
              <w:b/>
              <w:bCs/>
              <w:szCs w:val="18"/>
            </w:rPr>
            <w:t>Form Approval: OMB No. 1905-0129</w:t>
          </w:r>
        </w:p>
        <w:p w:rsidR="0045000D" w:rsidRPr="00F63371" w:rsidRDefault="0045000D" w:rsidP="0045000D">
          <w:pPr>
            <w:widowControl w:val="0"/>
            <w:spacing w:after="0" w:line="240" w:lineRule="auto"/>
            <w:rPr>
              <w:b/>
              <w:bCs/>
              <w:szCs w:val="18"/>
            </w:rPr>
          </w:pPr>
          <w:r w:rsidRPr="00F63371">
            <w:rPr>
              <w:b/>
              <w:bCs/>
              <w:szCs w:val="18"/>
            </w:rPr>
            <w:t>Approval Expires:  10/31/2013</w:t>
          </w:r>
        </w:p>
        <w:p w:rsidR="0045000D" w:rsidRDefault="000D688A" w:rsidP="0045000D">
          <w:pPr>
            <w:widowControl w:val="0"/>
            <w:spacing w:after="0" w:line="240" w:lineRule="auto"/>
            <w:rPr>
              <w:sz w:val="20"/>
            </w:rPr>
          </w:pPr>
          <w:r>
            <w:rPr>
              <w:b/>
              <w:bCs/>
              <w:szCs w:val="18"/>
            </w:rPr>
            <w:t>Burden:  2.7</w:t>
          </w:r>
          <w:r w:rsidR="0045000D" w:rsidRPr="00F63371">
            <w:rPr>
              <w:b/>
              <w:bCs/>
              <w:szCs w:val="18"/>
            </w:rPr>
            <w:t xml:space="preserve"> Hours</w:t>
          </w:r>
        </w:p>
      </w:tc>
    </w:tr>
    <w:tr w:rsidR="0045000D" w:rsidTr="00E5563A">
      <w:trPr>
        <w:trHeight w:val="12204"/>
      </w:trPr>
      <w:tc>
        <w:tcPr>
          <w:tcW w:w="10915" w:type="dxa"/>
          <w:gridSpan w:val="3"/>
          <w:shd w:val="clear" w:color="auto" w:fill="auto"/>
          <w:tcMar>
            <w:top w:w="144" w:type="dxa"/>
            <w:left w:w="115" w:type="dxa"/>
            <w:bottom w:w="144" w:type="dxa"/>
            <w:right w:w="115" w:type="dxa"/>
          </w:tcMar>
        </w:tcPr>
        <w:p w:rsidR="0045000D" w:rsidRDefault="0045000D" w:rsidP="006453E7">
          <w:pPr>
            <w:widowControl w:val="0"/>
            <w:spacing w:after="0"/>
            <w:rPr>
              <w:sz w:val="20"/>
            </w:rPr>
          </w:pPr>
        </w:p>
      </w:tc>
    </w:tr>
  </w:tbl>
  <w:p w:rsidR="0045000D" w:rsidRDefault="004500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B32" w:rsidRDefault="00A77B3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5" w:type="dxa"/>
      <w:tblCellMar>
        <w:left w:w="0" w:type="dxa"/>
        <w:right w:w="0" w:type="dxa"/>
      </w:tblCellMar>
      <w:tblLook w:val="0000"/>
    </w:tblPr>
    <w:tblGrid>
      <w:gridCol w:w="4190"/>
      <w:gridCol w:w="3204"/>
      <w:gridCol w:w="3521"/>
    </w:tblGrid>
    <w:tr w:rsidR="00D47BA1" w:rsidTr="00D47BA1">
      <w:trPr>
        <w:trHeight w:val="736"/>
      </w:trPr>
      <w:tc>
        <w:tcPr>
          <w:tcW w:w="4184" w:type="dxa"/>
          <w:tcBorders>
            <w:top w:val="single" w:sz="8" w:space="0" w:color="000000"/>
            <w:left w:val="single" w:sz="8" w:space="0" w:color="000000"/>
            <w:bottom w:val="single" w:sz="8" w:space="0" w:color="000000"/>
            <w:right w:val="single" w:sz="8" w:space="0" w:color="000000"/>
          </w:tcBorders>
          <w:shd w:val="clear" w:color="auto" w:fill="C0C0C0"/>
          <w:tcMar>
            <w:top w:w="144" w:type="dxa"/>
            <w:left w:w="115" w:type="dxa"/>
            <w:bottom w:w="144" w:type="dxa"/>
            <w:right w:w="115" w:type="dxa"/>
          </w:tcMar>
        </w:tcPr>
        <w:p w:rsidR="00D47BA1" w:rsidRDefault="003F3013" w:rsidP="00D47BA1">
          <w:pPr>
            <w:widowControl w:val="0"/>
            <w:spacing w:after="0" w:line="240" w:lineRule="auto"/>
            <w:rPr>
              <w:sz w:val="20"/>
            </w:rPr>
          </w:pPr>
          <w:r>
            <w:rPr>
              <w:noProof/>
              <w:sz w:val="20"/>
            </w:rPr>
            <w:drawing>
              <wp:inline distT="0" distB="0" distL="0" distR="0">
                <wp:extent cx="2514600" cy="533400"/>
                <wp:effectExtent l="0" t="0" r="0" b="0"/>
                <wp:docPr id="3" name="Picture 3" descr="large full E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 full EIA logo"/>
                        <pic:cNvPicPr>
                          <a:picLocks noChangeAspect="1" noChangeArrowheads="1"/>
                        </pic:cNvPicPr>
                      </pic:nvPicPr>
                      <pic:blipFill>
                        <a:blip r:embed="rId1"/>
                        <a:srcRect/>
                        <a:stretch>
                          <a:fillRect/>
                        </a:stretch>
                      </pic:blipFill>
                      <pic:spPr bwMode="auto">
                        <a:xfrm>
                          <a:off x="0" y="0"/>
                          <a:ext cx="2514600" cy="533400"/>
                        </a:xfrm>
                        <a:prstGeom prst="rect">
                          <a:avLst/>
                        </a:prstGeom>
                        <a:noFill/>
                        <a:ln w="9525">
                          <a:noFill/>
                          <a:miter lim="800000"/>
                          <a:headEnd/>
                          <a:tailEnd/>
                        </a:ln>
                      </pic:spPr>
                    </pic:pic>
                  </a:graphicData>
                </a:graphic>
              </wp:inline>
            </w:drawing>
          </w:r>
        </w:p>
      </w:tc>
      <w:tc>
        <w:tcPr>
          <w:tcW w:w="3206" w:type="dxa"/>
          <w:tcBorders>
            <w:top w:val="single" w:sz="8" w:space="0" w:color="000000"/>
            <w:left w:val="single" w:sz="8" w:space="0" w:color="000000"/>
            <w:bottom w:val="single" w:sz="8" w:space="0" w:color="000000"/>
            <w:right w:val="single" w:sz="8" w:space="0" w:color="000000"/>
          </w:tcBorders>
          <w:shd w:val="clear" w:color="auto" w:fill="F2F2F2"/>
          <w:tcMar>
            <w:top w:w="144" w:type="dxa"/>
            <w:left w:w="115" w:type="dxa"/>
            <w:bottom w:w="144" w:type="dxa"/>
            <w:right w:w="115" w:type="dxa"/>
          </w:tcMar>
          <w:vAlign w:val="center"/>
        </w:tcPr>
        <w:p w:rsidR="00A77B32" w:rsidRPr="00E5563A" w:rsidRDefault="00A77B32" w:rsidP="00A77B32">
          <w:pPr>
            <w:widowControl w:val="0"/>
            <w:spacing w:after="0" w:line="240" w:lineRule="auto"/>
            <w:jc w:val="center"/>
            <w:rPr>
              <w:b/>
              <w:bCs/>
              <w:sz w:val="28"/>
              <w:szCs w:val="28"/>
              <w:u w:val="single"/>
            </w:rPr>
          </w:pPr>
          <w:r>
            <w:rPr>
              <w:b/>
              <w:bCs/>
              <w:sz w:val="28"/>
              <w:szCs w:val="28"/>
              <w:u w:val="single"/>
            </w:rPr>
            <w:t xml:space="preserve">Form EIA-923 </w:t>
          </w:r>
        </w:p>
        <w:p w:rsidR="00D47BA1" w:rsidRDefault="00A77B32" w:rsidP="00A77B32">
          <w:pPr>
            <w:widowControl w:val="0"/>
            <w:spacing w:after="0" w:line="240" w:lineRule="auto"/>
            <w:jc w:val="center"/>
            <w:rPr>
              <w:sz w:val="20"/>
            </w:rPr>
          </w:pPr>
          <w:r w:rsidRPr="00F63371">
            <w:rPr>
              <w:b/>
              <w:bCs/>
              <w:iCs/>
              <w:sz w:val="20"/>
            </w:rPr>
            <w:t xml:space="preserve">POWER PLANT OPERATIONS </w:t>
          </w:r>
          <w:r w:rsidRPr="00F63371">
            <w:rPr>
              <w:b/>
              <w:bCs/>
              <w:iCs/>
              <w:sz w:val="20"/>
            </w:rPr>
            <w:br/>
            <w:t xml:space="preserve">REPORT </w:t>
          </w:r>
          <w:r w:rsidRPr="00F63371">
            <w:rPr>
              <w:b/>
              <w:bCs/>
              <w:iCs/>
              <w:sz w:val="20"/>
            </w:rPr>
            <w:t>INSTRUCTIONS</w:t>
          </w:r>
        </w:p>
      </w:tc>
      <w:tc>
        <w:tcPr>
          <w:tcW w:w="3525" w:type="dxa"/>
          <w:tcBorders>
            <w:top w:val="single" w:sz="8" w:space="0" w:color="000000"/>
            <w:left w:val="single" w:sz="8" w:space="0" w:color="000000"/>
            <w:bottom w:val="single" w:sz="8" w:space="0" w:color="000000"/>
            <w:right w:val="single" w:sz="8" w:space="0" w:color="000000"/>
          </w:tcBorders>
          <w:shd w:val="clear" w:color="auto" w:fill="C0C0C0"/>
          <w:tcMar>
            <w:top w:w="144" w:type="dxa"/>
            <w:left w:w="115" w:type="dxa"/>
            <w:bottom w:w="144" w:type="dxa"/>
            <w:right w:w="115" w:type="dxa"/>
          </w:tcMar>
        </w:tcPr>
        <w:p w:rsidR="00A77B32" w:rsidRPr="00F63371" w:rsidRDefault="00A77B32" w:rsidP="00A77B32">
          <w:pPr>
            <w:widowControl w:val="0"/>
            <w:spacing w:after="0" w:line="240" w:lineRule="auto"/>
            <w:rPr>
              <w:b/>
              <w:bCs/>
              <w:szCs w:val="18"/>
            </w:rPr>
          </w:pPr>
          <w:r>
            <w:rPr>
              <w:b/>
              <w:bCs/>
              <w:szCs w:val="18"/>
            </w:rPr>
            <w:t>Year:  2013</w:t>
          </w:r>
        </w:p>
        <w:p w:rsidR="00A77B32" w:rsidRPr="00F63371" w:rsidRDefault="00A77B32" w:rsidP="00A77B32">
          <w:pPr>
            <w:widowControl w:val="0"/>
            <w:spacing w:after="0" w:line="240" w:lineRule="auto"/>
            <w:rPr>
              <w:b/>
              <w:szCs w:val="18"/>
            </w:rPr>
          </w:pPr>
          <w:r w:rsidRPr="00F63371">
            <w:rPr>
              <w:b/>
              <w:bCs/>
              <w:szCs w:val="18"/>
            </w:rPr>
            <w:t>Form Approval: OMB No. 1905-0129</w:t>
          </w:r>
        </w:p>
        <w:p w:rsidR="00A77B32" w:rsidRPr="00F63371" w:rsidRDefault="00A77B32" w:rsidP="00A77B32">
          <w:pPr>
            <w:widowControl w:val="0"/>
            <w:spacing w:after="0" w:line="240" w:lineRule="auto"/>
            <w:rPr>
              <w:b/>
              <w:bCs/>
              <w:szCs w:val="18"/>
            </w:rPr>
          </w:pPr>
          <w:r w:rsidRPr="00F63371">
            <w:rPr>
              <w:b/>
              <w:bCs/>
              <w:szCs w:val="18"/>
            </w:rPr>
            <w:t>Approval Expires:  10/31/2013</w:t>
          </w:r>
        </w:p>
        <w:p w:rsidR="00D47BA1" w:rsidRPr="00A537EE" w:rsidRDefault="00A77B32" w:rsidP="00A77B32">
          <w:pPr>
            <w:widowControl w:val="0"/>
            <w:spacing w:after="0" w:line="240" w:lineRule="auto"/>
            <w:rPr>
              <w:szCs w:val="18"/>
            </w:rPr>
          </w:pPr>
          <w:r>
            <w:rPr>
              <w:b/>
              <w:bCs/>
              <w:szCs w:val="18"/>
            </w:rPr>
            <w:t>Burden:  2.7</w:t>
          </w:r>
          <w:r w:rsidRPr="00F63371">
            <w:rPr>
              <w:b/>
              <w:bCs/>
              <w:szCs w:val="18"/>
            </w:rPr>
            <w:t xml:space="preserve"> Hours</w:t>
          </w:r>
        </w:p>
      </w:tc>
    </w:tr>
  </w:tbl>
  <w:p w:rsidR="0045000D" w:rsidRDefault="0045000D" w:rsidP="00CC7E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70317C"/>
    <w:lvl w:ilvl="0">
      <w:numFmt w:val="bullet"/>
      <w:lvlText w:val="*"/>
      <w:lvlJc w:val="left"/>
    </w:lvl>
  </w:abstractNum>
  <w:abstractNum w:abstractNumId="1">
    <w:nsid w:val="00643C58"/>
    <w:multiLevelType w:val="hybridMultilevel"/>
    <w:tmpl w:val="90FEC9A0"/>
    <w:lvl w:ilvl="0" w:tplc="5AC23A36">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875B51"/>
    <w:multiLevelType w:val="hybridMultilevel"/>
    <w:tmpl w:val="F3AEE9C2"/>
    <w:lvl w:ilvl="0" w:tplc="F53C958A">
      <w:start w:val="3"/>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3">
    <w:nsid w:val="03061975"/>
    <w:multiLevelType w:val="hybridMultilevel"/>
    <w:tmpl w:val="B7526EF8"/>
    <w:lvl w:ilvl="0" w:tplc="9A065AE2">
      <w:start w:val="5"/>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AD7EF1"/>
    <w:multiLevelType w:val="hybridMultilevel"/>
    <w:tmpl w:val="7742B6DE"/>
    <w:lvl w:ilvl="0" w:tplc="8E1A1DF4">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rPr>
        <w:rFonts w:hint="default"/>
        <w:b/>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4582EF2"/>
    <w:multiLevelType w:val="hybridMultilevel"/>
    <w:tmpl w:val="C068C6A6"/>
    <w:lvl w:ilvl="0" w:tplc="0409000F">
      <w:start w:val="1"/>
      <w:numFmt w:val="decimal"/>
      <w:lvlText w:val="%1."/>
      <w:lvlJc w:val="left"/>
      <w:pPr>
        <w:tabs>
          <w:tab w:val="num" w:pos="2689"/>
        </w:tabs>
        <w:ind w:left="2689" w:hanging="360"/>
      </w:pPr>
    </w:lvl>
    <w:lvl w:ilvl="1" w:tplc="04090019" w:tentative="1">
      <w:start w:val="1"/>
      <w:numFmt w:val="lowerLetter"/>
      <w:lvlText w:val="%2."/>
      <w:lvlJc w:val="left"/>
      <w:pPr>
        <w:tabs>
          <w:tab w:val="num" w:pos="3409"/>
        </w:tabs>
        <w:ind w:left="3409" w:hanging="360"/>
      </w:pPr>
    </w:lvl>
    <w:lvl w:ilvl="2" w:tplc="0409001B" w:tentative="1">
      <w:start w:val="1"/>
      <w:numFmt w:val="lowerRoman"/>
      <w:lvlText w:val="%3."/>
      <w:lvlJc w:val="right"/>
      <w:pPr>
        <w:tabs>
          <w:tab w:val="num" w:pos="4129"/>
        </w:tabs>
        <w:ind w:left="4129" w:hanging="180"/>
      </w:pPr>
    </w:lvl>
    <w:lvl w:ilvl="3" w:tplc="0409000F" w:tentative="1">
      <w:start w:val="1"/>
      <w:numFmt w:val="decimal"/>
      <w:lvlText w:val="%4."/>
      <w:lvlJc w:val="left"/>
      <w:pPr>
        <w:tabs>
          <w:tab w:val="num" w:pos="4849"/>
        </w:tabs>
        <w:ind w:left="4849" w:hanging="360"/>
      </w:pPr>
    </w:lvl>
    <w:lvl w:ilvl="4" w:tplc="04090019" w:tentative="1">
      <w:start w:val="1"/>
      <w:numFmt w:val="lowerLetter"/>
      <w:lvlText w:val="%5."/>
      <w:lvlJc w:val="left"/>
      <w:pPr>
        <w:tabs>
          <w:tab w:val="num" w:pos="5569"/>
        </w:tabs>
        <w:ind w:left="5569" w:hanging="360"/>
      </w:pPr>
    </w:lvl>
    <w:lvl w:ilvl="5" w:tplc="0409001B" w:tentative="1">
      <w:start w:val="1"/>
      <w:numFmt w:val="lowerRoman"/>
      <w:lvlText w:val="%6."/>
      <w:lvlJc w:val="right"/>
      <w:pPr>
        <w:tabs>
          <w:tab w:val="num" w:pos="6289"/>
        </w:tabs>
        <w:ind w:left="6289" w:hanging="180"/>
      </w:pPr>
    </w:lvl>
    <w:lvl w:ilvl="6" w:tplc="0409000F" w:tentative="1">
      <w:start w:val="1"/>
      <w:numFmt w:val="decimal"/>
      <w:lvlText w:val="%7."/>
      <w:lvlJc w:val="left"/>
      <w:pPr>
        <w:tabs>
          <w:tab w:val="num" w:pos="7009"/>
        </w:tabs>
        <w:ind w:left="7009" w:hanging="360"/>
      </w:pPr>
    </w:lvl>
    <w:lvl w:ilvl="7" w:tplc="04090019" w:tentative="1">
      <w:start w:val="1"/>
      <w:numFmt w:val="lowerLetter"/>
      <w:lvlText w:val="%8."/>
      <w:lvlJc w:val="left"/>
      <w:pPr>
        <w:tabs>
          <w:tab w:val="num" w:pos="7729"/>
        </w:tabs>
        <w:ind w:left="7729" w:hanging="360"/>
      </w:pPr>
    </w:lvl>
    <w:lvl w:ilvl="8" w:tplc="0409001B" w:tentative="1">
      <w:start w:val="1"/>
      <w:numFmt w:val="lowerRoman"/>
      <w:lvlText w:val="%9."/>
      <w:lvlJc w:val="right"/>
      <w:pPr>
        <w:tabs>
          <w:tab w:val="num" w:pos="8449"/>
        </w:tabs>
        <w:ind w:left="8449" w:hanging="180"/>
      </w:pPr>
    </w:lvl>
  </w:abstractNum>
  <w:abstractNum w:abstractNumId="6">
    <w:nsid w:val="152B352E"/>
    <w:multiLevelType w:val="singleLevel"/>
    <w:tmpl w:val="3C3C2172"/>
    <w:lvl w:ilvl="0">
      <w:start w:val="1"/>
      <w:numFmt w:val="decimal"/>
      <w:lvlText w:val="%1."/>
      <w:legacy w:legacy="1" w:legacySpace="0" w:legacyIndent="360"/>
      <w:lvlJc w:val="left"/>
      <w:rPr>
        <w:rFonts w:ascii="Times New Roman" w:hAnsi="Times New Roman" w:cs="Times New Roman" w:hint="default"/>
      </w:rPr>
    </w:lvl>
  </w:abstractNum>
  <w:abstractNum w:abstractNumId="7">
    <w:nsid w:val="1533048B"/>
    <w:multiLevelType w:val="hybridMultilevel"/>
    <w:tmpl w:val="0C2682DA"/>
    <w:lvl w:ilvl="0" w:tplc="F83A698E">
      <w:numFmt w:val="bullet"/>
      <w:lvlText w:val=""/>
      <w:lvlJc w:val="left"/>
      <w:pPr>
        <w:tabs>
          <w:tab w:val="num" w:pos="720"/>
        </w:tabs>
        <w:ind w:left="720" w:hanging="360"/>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4D62D9"/>
    <w:multiLevelType w:val="hybridMultilevel"/>
    <w:tmpl w:val="C178D496"/>
    <w:lvl w:ilvl="0" w:tplc="CF5217C6">
      <w:start w:val="1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9">
    <w:nsid w:val="15E6549F"/>
    <w:multiLevelType w:val="hybridMultilevel"/>
    <w:tmpl w:val="85E070A4"/>
    <w:lvl w:ilvl="0" w:tplc="F6BE82CA">
      <w:start w:val="14"/>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9B724C"/>
    <w:multiLevelType w:val="hybridMultilevel"/>
    <w:tmpl w:val="4F2EF564"/>
    <w:lvl w:ilvl="0" w:tplc="D35289C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E55E6C"/>
    <w:multiLevelType w:val="multilevel"/>
    <w:tmpl w:val="C0D6535A"/>
    <w:lvl w:ilvl="0">
      <w:start w:val="6"/>
      <w:numFmt w:val="decimal"/>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A4005F6"/>
    <w:multiLevelType w:val="hybridMultilevel"/>
    <w:tmpl w:val="CC3CCA64"/>
    <w:lvl w:ilvl="0" w:tplc="6B9CA0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13">
    <w:nsid w:val="2BDC50D1"/>
    <w:multiLevelType w:val="hybridMultilevel"/>
    <w:tmpl w:val="A4DC199C"/>
    <w:lvl w:ilvl="0" w:tplc="53D44C26">
      <w:start w:val="1"/>
      <w:numFmt w:val="decimal"/>
      <w:lvlText w:val="%1."/>
      <w:lvlJc w:val="left"/>
      <w:pPr>
        <w:tabs>
          <w:tab w:val="num" w:pos="360"/>
        </w:tabs>
        <w:ind w:left="360" w:hanging="360"/>
      </w:pPr>
      <w:rPr>
        <w:rFonts w:hint="default"/>
        <w:b w:val="0"/>
        <w:szCs w:val="18"/>
      </w:rPr>
    </w:lvl>
    <w:lvl w:ilvl="1" w:tplc="DD325C96">
      <w:start w:val="3"/>
      <w:numFmt w:val="decimal"/>
      <w:lvlText w:val="%2."/>
      <w:lvlJc w:val="left"/>
      <w:pPr>
        <w:tabs>
          <w:tab w:val="num" w:pos="-720"/>
        </w:tabs>
        <w:ind w:left="-720" w:hanging="360"/>
      </w:pPr>
      <w:rPr>
        <w:rFonts w:hint="default"/>
        <w:b w:val="0"/>
      </w:r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14">
    <w:nsid w:val="2D943D79"/>
    <w:multiLevelType w:val="hybridMultilevel"/>
    <w:tmpl w:val="23C21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FEE08CD"/>
    <w:multiLevelType w:val="hybridMultilevel"/>
    <w:tmpl w:val="C81EA02E"/>
    <w:lvl w:ilvl="0" w:tplc="D35289C6">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16">
    <w:nsid w:val="306B3BFC"/>
    <w:multiLevelType w:val="hybridMultilevel"/>
    <w:tmpl w:val="D4BCAA52"/>
    <w:lvl w:ilvl="0" w:tplc="44BC318E">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4D87710"/>
    <w:multiLevelType w:val="multilevel"/>
    <w:tmpl w:val="FF143E60"/>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0"/>
        </w:tabs>
        <w:ind w:left="0" w:hanging="180"/>
      </w:pPr>
    </w:lvl>
    <w:lvl w:ilvl="3">
      <w:start w:val="1"/>
      <w:numFmt w:val="decimal"/>
      <w:lvlText w:val="%4."/>
      <w:lvlJc w:val="left"/>
      <w:pPr>
        <w:tabs>
          <w:tab w:val="num" w:pos="720"/>
        </w:tabs>
        <w:ind w:left="720" w:hanging="360"/>
      </w:pPr>
    </w:lvl>
    <w:lvl w:ilvl="4">
      <w:start w:val="1"/>
      <w:numFmt w:val="lowerLetter"/>
      <w:lvlText w:val="%5."/>
      <w:lvlJc w:val="left"/>
      <w:pPr>
        <w:tabs>
          <w:tab w:val="num" w:pos="1440"/>
        </w:tabs>
        <w:ind w:left="1440" w:hanging="360"/>
      </w:pPr>
    </w:lvl>
    <w:lvl w:ilvl="5">
      <w:start w:val="1"/>
      <w:numFmt w:val="lowerRoman"/>
      <w:lvlText w:val="%6."/>
      <w:lvlJc w:val="right"/>
      <w:pPr>
        <w:tabs>
          <w:tab w:val="num" w:pos="2160"/>
        </w:tabs>
        <w:ind w:left="2160" w:hanging="180"/>
      </w:pPr>
    </w:lvl>
    <w:lvl w:ilvl="6">
      <w:start w:val="1"/>
      <w:numFmt w:val="decimal"/>
      <w:lvlText w:val="%7."/>
      <w:lvlJc w:val="left"/>
      <w:pPr>
        <w:tabs>
          <w:tab w:val="num" w:pos="2880"/>
        </w:tabs>
        <w:ind w:left="2880" w:hanging="360"/>
      </w:pPr>
    </w:lvl>
    <w:lvl w:ilvl="7">
      <w:start w:val="1"/>
      <w:numFmt w:val="lowerLetter"/>
      <w:lvlText w:val="%8."/>
      <w:lvlJc w:val="left"/>
      <w:pPr>
        <w:tabs>
          <w:tab w:val="num" w:pos="3600"/>
        </w:tabs>
        <w:ind w:left="3600" w:hanging="360"/>
      </w:pPr>
    </w:lvl>
    <w:lvl w:ilvl="8">
      <w:start w:val="1"/>
      <w:numFmt w:val="lowerRoman"/>
      <w:lvlText w:val="%9."/>
      <w:lvlJc w:val="right"/>
      <w:pPr>
        <w:tabs>
          <w:tab w:val="num" w:pos="4320"/>
        </w:tabs>
        <w:ind w:left="4320" w:hanging="180"/>
      </w:pPr>
    </w:lvl>
  </w:abstractNum>
  <w:abstractNum w:abstractNumId="18">
    <w:nsid w:val="3A2A0D0C"/>
    <w:multiLevelType w:val="hybridMultilevel"/>
    <w:tmpl w:val="271CDC22"/>
    <w:lvl w:ilvl="0" w:tplc="C9DEFC52">
      <w:start w:val="1"/>
      <w:numFmt w:val="decimal"/>
      <w:lvlText w:val="%1."/>
      <w:lvlJc w:val="left"/>
      <w:pPr>
        <w:tabs>
          <w:tab w:val="num" w:pos="2520"/>
        </w:tabs>
        <w:ind w:left="252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2C0799"/>
    <w:multiLevelType w:val="hybridMultilevel"/>
    <w:tmpl w:val="52526DA4"/>
    <w:lvl w:ilvl="0" w:tplc="0D749A78">
      <w:start w:val="1"/>
      <w:numFmt w:val="decimal"/>
      <w:lvlText w:val="%1."/>
      <w:lvlJc w:val="left"/>
      <w:pPr>
        <w:tabs>
          <w:tab w:val="num" w:pos="360"/>
        </w:tabs>
        <w:ind w:left="360" w:hanging="360"/>
      </w:pPr>
      <w:rPr>
        <w:rFonts w:hint="default"/>
        <w:b w:val="0"/>
      </w:rPr>
    </w:lvl>
    <w:lvl w:ilvl="1" w:tplc="0409000F">
      <w:start w:val="1"/>
      <w:numFmt w:val="decimal"/>
      <w:lvlText w:val="%2."/>
      <w:lvlJc w:val="left"/>
      <w:pPr>
        <w:tabs>
          <w:tab w:val="num" w:pos="2520"/>
        </w:tabs>
        <w:ind w:left="2520" w:hanging="360"/>
      </w:pPr>
      <w:rPr>
        <w:rFonts w:hint="default"/>
        <w:b w:val="0"/>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43F12DB3"/>
    <w:multiLevelType w:val="hybridMultilevel"/>
    <w:tmpl w:val="BEE27056"/>
    <w:lvl w:ilvl="0" w:tplc="AB4C3646">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21">
    <w:nsid w:val="491E49E4"/>
    <w:multiLevelType w:val="multilevel"/>
    <w:tmpl w:val="85E070A4"/>
    <w:lvl w:ilvl="0">
      <w:start w:val="14"/>
      <w:numFmt w:val="decimal"/>
      <w:lvlText w:val="%1."/>
      <w:lvlJc w:val="left"/>
      <w:pPr>
        <w:tabs>
          <w:tab w:val="num" w:pos="2520"/>
        </w:tabs>
        <w:ind w:left="25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D7547A4"/>
    <w:multiLevelType w:val="multilevel"/>
    <w:tmpl w:val="C0D6535A"/>
    <w:lvl w:ilvl="0">
      <w:start w:val="6"/>
      <w:numFmt w:val="decimal"/>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6973604"/>
    <w:multiLevelType w:val="hybridMultilevel"/>
    <w:tmpl w:val="688E8D64"/>
    <w:lvl w:ilvl="0" w:tplc="AAE0F2FE">
      <w:start w:val="2"/>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7867DE2"/>
    <w:multiLevelType w:val="multilevel"/>
    <w:tmpl w:val="C178D496"/>
    <w:lvl w:ilvl="0">
      <w:start w:val="1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0"/>
        </w:tabs>
        <w:ind w:left="0" w:hanging="180"/>
      </w:pPr>
    </w:lvl>
    <w:lvl w:ilvl="3">
      <w:start w:val="1"/>
      <w:numFmt w:val="decimal"/>
      <w:lvlText w:val="%4."/>
      <w:lvlJc w:val="left"/>
      <w:pPr>
        <w:tabs>
          <w:tab w:val="num" w:pos="720"/>
        </w:tabs>
        <w:ind w:left="720" w:hanging="360"/>
      </w:pPr>
    </w:lvl>
    <w:lvl w:ilvl="4">
      <w:start w:val="1"/>
      <w:numFmt w:val="lowerLetter"/>
      <w:lvlText w:val="%5."/>
      <w:lvlJc w:val="left"/>
      <w:pPr>
        <w:tabs>
          <w:tab w:val="num" w:pos="1440"/>
        </w:tabs>
        <w:ind w:left="1440" w:hanging="360"/>
      </w:pPr>
    </w:lvl>
    <w:lvl w:ilvl="5">
      <w:start w:val="1"/>
      <w:numFmt w:val="lowerRoman"/>
      <w:lvlText w:val="%6."/>
      <w:lvlJc w:val="right"/>
      <w:pPr>
        <w:tabs>
          <w:tab w:val="num" w:pos="2160"/>
        </w:tabs>
        <w:ind w:left="2160" w:hanging="180"/>
      </w:pPr>
    </w:lvl>
    <w:lvl w:ilvl="6">
      <w:start w:val="1"/>
      <w:numFmt w:val="decimal"/>
      <w:lvlText w:val="%7."/>
      <w:lvlJc w:val="left"/>
      <w:pPr>
        <w:tabs>
          <w:tab w:val="num" w:pos="2880"/>
        </w:tabs>
        <w:ind w:left="2880" w:hanging="360"/>
      </w:pPr>
    </w:lvl>
    <w:lvl w:ilvl="7">
      <w:start w:val="1"/>
      <w:numFmt w:val="lowerLetter"/>
      <w:lvlText w:val="%8."/>
      <w:lvlJc w:val="left"/>
      <w:pPr>
        <w:tabs>
          <w:tab w:val="num" w:pos="3600"/>
        </w:tabs>
        <w:ind w:left="3600" w:hanging="360"/>
      </w:pPr>
    </w:lvl>
    <w:lvl w:ilvl="8">
      <w:start w:val="1"/>
      <w:numFmt w:val="lowerRoman"/>
      <w:lvlText w:val="%9."/>
      <w:lvlJc w:val="right"/>
      <w:pPr>
        <w:tabs>
          <w:tab w:val="num" w:pos="4320"/>
        </w:tabs>
        <w:ind w:left="4320" w:hanging="180"/>
      </w:pPr>
    </w:lvl>
  </w:abstractNum>
  <w:abstractNum w:abstractNumId="25">
    <w:nsid w:val="63E51251"/>
    <w:multiLevelType w:val="hybridMultilevel"/>
    <w:tmpl w:val="5D027E4E"/>
    <w:lvl w:ilvl="0" w:tplc="6458FDF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42C4990"/>
    <w:multiLevelType w:val="hybridMultilevel"/>
    <w:tmpl w:val="9A60FC18"/>
    <w:lvl w:ilvl="0" w:tplc="BF943CD0">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192378"/>
    <w:multiLevelType w:val="hybridMultilevel"/>
    <w:tmpl w:val="9CA4EF5C"/>
    <w:lvl w:ilvl="0" w:tplc="5F22F23E">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89"/>
        </w:tabs>
        <w:ind w:left="-889" w:hanging="360"/>
      </w:pPr>
    </w:lvl>
    <w:lvl w:ilvl="2" w:tplc="0409001B" w:tentative="1">
      <w:start w:val="1"/>
      <w:numFmt w:val="lowerRoman"/>
      <w:lvlText w:val="%3."/>
      <w:lvlJc w:val="right"/>
      <w:pPr>
        <w:tabs>
          <w:tab w:val="num" w:pos="-169"/>
        </w:tabs>
        <w:ind w:left="-169" w:hanging="180"/>
      </w:pPr>
    </w:lvl>
    <w:lvl w:ilvl="3" w:tplc="0409000F" w:tentative="1">
      <w:start w:val="1"/>
      <w:numFmt w:val="decimal"/>
      <w:lvlText w:val="%4."/>
      <w:lvlJc w:val="left"/>
      <w:pPr>
        <w:tabs>
          <w:tab w:val="num" w:pos="551"/>
        </w:tabs>
        <w:ind w:left="551" w:hanging="360"/>
      </w:pPr>
    </w:lvl>
    <w:lvl w:ilvl="4" w:tplc="04090019" w:tentative="1">
      <w:start w:val="1"/>
      <w:numFmt w:val="lowerLetter"/>
      <w:lvlText w:val="%5."/>
      <w:lvlJc w:val="left"/>
      <w:pPr>
        <w:tabs>
          <w:tab w:val="num" w:pos="1271"/>
        </w:tabs>
        <w:ind w:left="1271" w:hanging="360"/>
      </w:pPr>
    </w:lvl>
    <w:lvl w:ilvl="5" w:tplc="0409001B" w:tentative="1">
      <w:start w:val="1"/>
      <w:numFmt w:val="lowerRoman"/>
      <w:lvlText w:val="%6."/>
      <w:lvlJc w:val="right"/>
      <w:pPr>
        <w:tabs>
          <w:tab w:val="num" w:pos="1991"/>
        </w:tabs>
        <w:ind w:left="1991" w:hanging="180"/>
      </w:pPr>
    </w:lvl>
    <w:lvl w:ilvl="6" w:tplc="0409000F" w:tentative="1">
      <w:start w:val="1"/>
      <w:numFmt w:val="decimal"/>
      <w:lvlText w:val="%7."/>
      <w:lvlJc w:val="left"/>
      <w:pPr>
        <w:tabs>
          <w:tab w:val="num" w:pos="2711"/>
        </w:tabs>
        <w:ind w:left="2711" w:hanging="360"/>
      </w:pPr>
    </w:lvl>
    <w:lvl w:ilvl="7" w:tplc="04090019" w:tentative="1">
      <w:start w:val="1"/>
      <w:numFmt w:val="lowerLetter"/>
      <w:lvlText w:val="%8."/>
      <w:lvlJc w:val="left"/>
      <w:pPr>
        <w:tabs>
          <w:tab w:val="num" w:pos="3431"/>
        </w:tabs>
        <w:ind w:left="3431" w:hanging="360"/>
      </w:pPr>
    </w:lvl>
    <w:lvl w:ilvl="8" w:tplc="0409001B" w:tentative="1">
      <w:start w:val="1"/>
      <w:numFmt w:val="lowerRoman"/>
      <w:lvlText w:val="%9."/>
      <w:lvlJc w:val="right"/>
      <w:pPr>
        <w:tabs>
          <w:tab w:val="num" w:pos="4151"/>
        </w:tabs>
        <w:ind w:left="4151" w:hanging="180"/>
      </w:pPr>
    </w:lvl>
  </w:abstractNum>
  <w:abstractNum w:abstractNumId="28">
    <w:nsid w:val="68F26909"/>
    <w:multiLevelType w:val="hybridMultilevel"/>
    <w:tmpl w:val="AE0A5D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C49715A"/>
    <w:multiLevelType w:val="hybridMultilevel"/>
    <w:tmpl w:val="AC1C61A8"/>
    <w:lvl w:ilvl="0" w:tplc="06B49B5E">
      <w:start w:val="4"/>
      <w:numFmt w:val="decimal"/>
      <w:lvlText w:val="%1."/>
      <w:lvlJc w:val="left"/>
      <w:pPr>
        <w:tabs>
          <w:tab w:val="num" w:pos="360"/>
        </w:tabs>
        <w:ind w:left="360" w:hanging="360"/>
      </w:pPr>
      <w:rPr>
        <w:rFonts w:hint="default"/>
        <w:b w:val="0"/>
        <w:color w:val="333333"/>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E5179B3"/>
    <w:multiLevelType w:val="hybridMultilevel"/>
    <w:tmpl w:val="480EB550"/>
    <w:lvl w:ilvl="0" w:tplc="B3CE78BE">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3B40FE0"/>
    <w:multiLevelType w:val="multilevel"/>
    <w:tmpl w:val="CADCFFCA"/>
    <w:lvl w:ilvl="0">
      <w:start w:val="2"/>
      <w:numFmt w:val="decimal"/>
      <w:lvlText w:val="%1."/>
      <w:lvlJc w:val="left"/>
      <w:pPr>
        <w:tabs>
          <w:tab w:val="num" w:pos="2520"/>
        </w:tabs>
        <w:ind w:left="2520" w:hanging="360"/>
      </w:pPr>
      <w:rPr>
        <w:rFonts w:hint="default"/>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68A6CC2"/>
    <w:multiLevelType w:val="hybridMultilevel"/>
    <w:tmpl w:val="87EA8E58"/>
    <w:lvl w:ilvl="0" w:tplc="9D50856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6F14094"/>
    <w:multiLevelType w:val="hybridMultilevel"/>
    <w:tmpl w:val="5D68BA54"/>
    <w:lvl w:ilvl="0" w:tplc="6590C9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7A3B0AF1"/>
    <w:multiLevelType w:val="hybridMultilevel"/>
    <w:tmpl w:val="E8047BB4"/>
    <w:lvl w:ilvl="0" w:tplc="4F46B07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0"/>
    <w:lvlOverride w:ilvl="0">
      <w:lvl w:ilvl="0">
        <w:start w:val="1"/>
        <w:numFmt w:val="bullet"/>
        <w:lvlText w:val=""/>
        <w:legacy w:legacy="1" w:legacySpace="0" w:legacyIndent="360"/>
        <w:lvlJc w:val="left"/>
        <w:rPr>
          <w:rFonts w:ascii="Symbol" w:hAnsi="Symbol" w:hint="default"/>
          <w:sz w:val="20"/>
          <w:szCs w:val="20"/>
        </w:rPr>
      </w:lvl>
    </w:lvlOverride>
  </w:num>
  <w:num w:numId="3">
    <w:abstractNumId w:val="0"/>
    <w:lvlOverride w:ilvl="0">
      <w:lvl w:ilvl="0">
        <w:start w:val="1"/>
        <w:numFmt w:val="bullet"/>
        <w:lvlText w:val=""/>
        <w:legacy w:legacy="1" w:legacySpace="0" w:legacyIndent="360"/>
        <w:lvlJc w:val="left"/>
        <w:rPr>
          <w:rFonts w:ascii="Symbol" w:hAnsi="Symbol" w:hint="default"/>
          <w:sz w:val="20"/>
        </w:rPr>
      </w:lvl>
    </w:lvlOverride>
  </w:num>
  <w:num w:numId="4">
    <w:abstractNumId w:val="5"/>
  </w:num>
  <w:num w:numId="5">
    <w:abstractNumId w:val="20"/>
  </w:num>
  <w:num w:numId="6">
    <w:abstractNumId w:val="9"/>
  </w:num>
  <w:num w:numId="7">
    <w:abstractNumId w:val="13"/>
  </w:num>
  <w:num w:numId="8">
    <w:abstractNumId w:val="23"/>
  </w:num>
  <w:num w:numId="9">
    <w:abstractNumId w:val="15"/>
  </w:num>
  <w:num w:numId="10">
    <w:abstractNumId w:val="3"/>
  </w:num>
  <w:num w:numId="11">
    <w:abstractNumId w:val="32"/>
  </w:num>
  <w:num w:numId="12">
    <w:abstractNumId w:val="18"/>
  </w:num>
  <w:num w:numId="13">
    <w:abstractNumId w:val="27"/>
  </w:num>
  <w:num w:numId="14">
    <w:abstractNumId w:val="29"/>
  </w:num>
  <w:num w:numId="15">
    <w:abstractNumId w:val="8"/>
  </w:num>
  <w:num w:numId="16">
    <w:abstractNumId w:val="7"/>
  </w:num>
  <w:num w:numId="17">
    <w:abstractNumId w:val="30"/>
  </w:num>
  <w:num w:numId="18">
    <w:abstractNumId w:val="6"/>
    <w:lvlOverride w:ilvl="0">
      <w:lvl w:ilvl="0">
        <w:start w:val="2"/>
        <w:numFmt w:val="decimal"/>
        <w:lvlText w:val="%1."/>
        <w:legacy w:legacy="1" w:legacySpace="0" w:legacyIndent="360"/>
        <w:lvlJc w:val="left"/>
        <w:rPr>
          <w:rFonts w:ascii="Arial" w:hAnsi="Arial" w:cs="Times New Roman" w:hint="default"/>
          <w:b w:val="0"/>
          <w:szCs w:val="18"/>
        </w:rPr>
      </w:lvl>
    </w:lvlOverride>
  </w:num>
  <w:num w:numId="19">
    <w:abstractNumId w:val="26"/>
  </w:num>
  <w:num w:numId="20">
    <w:abstractNumId w:val="19"/>
  </w:num>
  <w:num w:numId="21">
    <w:abstractNumId w:val="33"/>
  </w:num>
  <w:num w:numId="22">
    <w:abstractNumId w:val="25"/>
  </w:num>
  <w:num w:numId="23">
    <w:abstractNumId w:val="34"/>
  </w:num>
  <w:num w:numId="24">
    <w:abstractNumId w:val="31"/>
  </w:num>
  <w:num w:numId="25">
    <w:abstractNumId w:val="24"/>
  </w:num>
  <w:num w:numId="26">
    <w:abstractNumId w:val="12"/>
  </w:num>
  <w:num w:numId="27">
    <w:abstractNumId w:val="22"/>
  </w:num>
  <w:num w:numId="28">
    <w:abstractNumId w:val="16"/>
  </w:num>
  <w:num w:numId="29">
    <w:abstractNumId w:val="2"/>
  </w:num>
  <w:num w:numId="30">
    <w:abstractNumId w:val="17"/>
  </w:num>
  <w:num w:numId="31">
    <w:abstractNumId w:val="11"/>
  </w:num>
  <w:num w:numId="32">
    <w:abstractNumId w:val="21"/>
  </w:num>
  <w:num w:numId="33">
    <w:abstractNumId w:val="1"/>
  </w:num>
  <w:num w:numId="34">
    <w:abstractNumId w:val="10"/>
  </w:num>
  <w:num w:numId="35">
    <w:abstractNumId w:val="0"/>
    <w:lvlOverride w:ilvl="0">
      <w:lvl w:ilvl="0">
        <w:start w:val="1"/>
        <w:numFmt w:val="bullet"/>
        <w:lvlText w:val=""/>
        <w:legacy w:legacy="1" w:legacySpace="0" w:legacyIndent="360"/>
        <w:lvlJc w:val="left"/>
        <w:rPr>
          <w:rFonts w:ascii="Symbol" w:hAnsi="Symbol" w:hint="default"/>
          <w:sz w:val="24"/>
        </w:rPr>
      </w:lvl>
    </w:lvlOverride>
  </w:num>
  <w:num w:numId="36">
    <w:abstractNumId w:val="6"/>
    <w:lvlOverride w:ilvl="0">
      <w:lvl w:ilvl="0">
        <w:start w:val="2"/>
        <w:numFmt w:val="decimal"/>
        <w:lvlText w:val="%1."/>
        <w:legacy w:legacy="1" w:legacySpace="0" w:legacyIndent="360"/>
        <w:lvlJc w:val="left"/>
        <w:rPr>
          <w:rFonts w:ascii="Times New Roman" w:hAnsi="Times New Roman" w:cs="Times New Roman" w:hint="default"/>
        </w:rPr>
      </w:lvl>
    </w:lvlOverride>
  </w:num>
  <w:num w:numId="37">
    <w:abstractNumId w:val="28"/>
  </w:num>
  <w:num w:numId="3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hdrShapeDefaults>
    <o:shapedefaults v:ext="edit" spidmax="41986"/>
  </w:hdrShapeDefaults>
  <w:footnotePr>
    <w:footnote w:id="-1"/>
    <w:footnote w:id="0"/>
  </w:footnotePr>
  <w:endnotePr>
    <w:endnote w:id="-1"/>
    <w:endnote w:id="0"/>
  </w:endnotePr>
  <w:compat/>
  <w:rsids>
    <w:rsidRoot w:val="001431D4"/>
    <w:rsid w:val="00000054"/>
    <w:rsid w:val="0000046F"/>
    <w:rsid w:val="00002315"/>
    <w:rsid w:val="000025BA"/>
    <w:rsid w:val="00002AF8"/>
    <w:rsid w:val="00002E9D"/>
    <w:rsid w:val="0000330F"/>
    <w:rsid w:val="00004666"/>
    <w:rsid w:val="00005120"/>
    <w:rsid w:val="00006028"/>
    <w:rsid w:val="000071BB"/>
    <w:rsid w:val="000077DD"/>
    <w:rsid w:val="0001033B"/>
    <w:rsid w:val="0001054C"/>
    <w:rsid w:val="00011D00"/>
    <w:rsid w:val="00012A5E"/>
    <w:rsid w:val="00013948"/>
    <w:rsid w:val="00015EEE"/>
    <w:rsid w:val="00017480"/>
    <w:rsid w:val="000203C7"/>
    <w:rsid w:val="00020662"/>
    <w:rsid w:val="00020F16"/>
    <w:rsid w:val="0002124A"/>
    <w:rsid w:val="0002271E"/>
    <w:rsid w:val="000228F5"/>
    <w:rsid w:val="00022B01"/>
    <w:rsid w:val="00022E6F"/>
    <w:rsid w:val="00024C88"/>
    <w:rsid w:val="00026EC5"/>
    <w:rsid w:val="000311F8"/>
    <w:rsid w:val="00032045"/>
    <w:rsid w:val="00033AC0"/>
    <w:rsid w:val="00034B13"/>
    <w:rsid w:val="00035EAB"/>
    <w:rsid w:val="00036651"/>
    <w:rsid w:val="000379A8"/>
    <w:rsid w:val="00040B69"/>
    <w:rsid w:val="000411A7"/>
    <w:rsid w:val="00041EFB"/>
    <w:rsid w:val="000435B1"/>
    <w:rsid w:val="000461CC"/>
    <w:rsid w:val="00050A46"/>
    <w:rsid w:val="00050A4F"/>
    <w:rsid w:val="00050CCF"/>
    <w:rsid w:val="00050D38"/>
    <w:rsid w:val="0005122C"/>
    <w:rsid w:val="000516DE"/>
    <w:rsid w:val="000537A9"/>
    <w:rsid w:val="00057FA8"/>
    <w:rsid w:val="0006013E"/>
    <w:rsid w:val="0006096C"/>
    <w:rsid w:val="000616A8"/>
    <w:rsid w:val="0006343E"/>
    <w:rsid w:val="0006365F"/>
    <w:rsid w:val="000641AF"/>
    <w:rsid w:val="0006439A"/>
    <w:rsid w:val="0006632B"/>
    <w:rsid w:val="000719FE"/>
    <w:rsid w:val="0007231C"/>
    <w:rsid w:val="00074524"/>
    <w:rsid w:val="000763E5"/>
    <w:rsid w:val="000770F8"/>
    <w:rsid w:val="000811E1"/>
    <w:rsid w:val="000837AC"/>
    <w:rsid w:val="00083D30"/>
    <w:rsid w:val="00084F2F"/>
    <w:rsid w:val="00087771"/>
    <w:rsid w:val="00090590"/>
    <w:rsid w:val="00090806"/>
    <w:rsid w:val="00090FBC"/>
    <w:rsid w:val="00091712"/>
    <w:rsid w:val="000921FB"/>
    <w:rsid w:val="00092D96"/>
    <w:rsid w:val="00094128"/>
    <w:rsid w:val="000945FF"/>
    <w:rsid w:val="0009465C"/>
    <w:rsid w:val="00096A6A"/>
    <w:rsid w:val="000975FC"/>
    <w:rsid w:val="000A0544"/>
    <w:rsid w:val="000A10D1"/>
    <w:rsid w:val="000A17C0"/>
    <w:rsid w:val="000A2803"/>
    <w:rsid w:val="000A2A57"/>
    <w:rsid w:val="000A349A"/>
    <w:rsid w:val="000A364F"/>
    <w:rsid w:val="000A4CD5"/>
    <w:rsid w:val="000A6F97"/>
    <w:rsid w:val="000A7B91"/>
    <w:rsid w:val="000B28F7"/>
    <w:rsid w:val="000B5CFE"/>
    <w:rsid w:val="000C099D"/>
    <w:rsid w:val="000C12D5"/>
    <w:rsid w:val="000C1EFA"/>
    <w:rsid w:val="000C3AD9"/>
    <w:rsid w:val="000C3EDF"/>
    <w:rsid w:val="000C499B"/>
    <w:rsid w:val="000C51E6"/>
    <w:rsid w:val="000C57F5"/>
    <w:rsid w:val="000C5E62"/>
    <w:rsid w:val="000C6043"/>
    <w:rsid w:val="000C7C48"/>
    <w:rsid w:val="000D038F"/>
    <w:rsid w:val="000D05D1"/>
    <w:rsid w:val="000D14CF"/>
    <w:rsid w:val="000D516B"/>
    <w:rsid w:val="000D5225"/>
    <w:rsid w:val="000D5AD9"/>
    <w:rsid w:val="000D6084"/>
    <w:rsid w:val="000D688A"/>
    <w:rsid w:val="000E001C"/>
    <w:rsid w:val="000E067B"/>
    <w:rsid w:val="000E08A7"/>
    <w:rsid w:val="000E1352"/>
    <w:rsid w:val="000E17F7"/>
    <w:rsid w:val="000E2E37"/>
    <w:rsid w:val="000E6AB0"/>
    <w:rsid w:val="000F0704"/>
    <w:rsid w:val="000F12BC"/>
    <w:rsid w:val="000F16DA"/>
    <w:rsid w:val="000F2BC9"/>
    <w:rsid w:val="000F2CA1"/>
    <w:rsid w:val="000F2D60"/>
    <w:rsid w:val="000F35DD"/>
    <w:rsid w:val="000F3677"/>
    <w:rsid w:val="000F4CDA"/>
    <w:rsid w:val="000F5E4B"/>
    <w:rsid w:val="000F78C1"/>
    <w:rsid w:val="00102056"/>
    <w:rsid w:val="00102ED5"/>
    <w:rsid w:val="001038C9"/>
    <w:rsid w:val="00104125"/>
    <w:rsid w:val="00105C6C"/>
    <w:rsid w:val="0010675A"/>
    <w:rsid w:val="00106B67"/>
    <w:rsid w:val="00107153"/>
    <w:rsid w:val="00110D75"/>
    <w:rsid w:val="001147A6"/>
    <w:rsid w:val="00115134"/>
    <w:rsid w:val="001156B7"/>
    <w:rsid w:val="0011672B"/>
    <w:rsid w:val="001167BB"/>
    <w:rsid w:val="00116AC6"/>
    <w:rsid w:val="001178D7"/>
    <w:rsid w:val="001220F0"/>
    <w:rsid w:val="001243B0"/>
    <w:rsid w:val="00124FCB"/>
    <w:rsid w:val="00125928"/>
    <w:rsid w:val="00131A2C"/>
    <w:rsid w:val="001320E3"/>
    <w:rsid w:val="00132DBE"/>
    <w:rsid w:val="0013381A"/>
    <w:rsid w:val="00133D82"/>
    <w:rsid w:val="001345EE"/>
    <w:rsid w:val="00134AA1"/>
    <w:rsid w:val="00136035"/>
    <w:rsid w:val="00136406"/>
    <w:rsid w:val="00136A51"/>
    <w:rsid w:val="00137294"/>
    <w:rsid w:val="00140BFD"/>
    <w:rsid w:val="00140EA9"/>
    <w:rsid w:val="00141533"/>
    <w:rsid w:val="001417CE"/>
    <w:rsid w:val="001431D4"/>
    <w:rsid w:val="00143419"/>
    <w:rsid w:val="00145D25"/>
    <w:rsid w:val="0015019C"/>
    <w:rsid w:val="00151195"/>
    <w:rsid w:val="00151EE1"/>
    <w:rsid w:val="00152629"/>
    <w:rsid w:val="00154811"/>
    <w:rsid w:val="001572DA"/>
    <w:rsid w:val="00160363"/>
    <w:rsid w:val="0016053E"/>
    <w:rsid w:val="00160CED"/>
    <w:rsid w:val="00164250"/>
    <w:rsid w:val="00165014"/>
    <w:rsid w:val="001650E4"/>
    <w:rsid w:val="0016716F"/>
    <w:rsid w:val="00167FE8"/>
    <w:rsid w:val="001711E5"/>
    <w:rsid w:val="001725DC"/>
    <w:rsid w:val="00172CC6"/>
    <w:rsid w:val="001744F7"/>
    <w:rsid w:val="00175613"/>
    <w:rsid w:val="00175953"/>
    <w:rsid w:val="001773F4"/>
    <w:rsid w:val="00181CA5"/>
    <w:rsid w:val="00182F24"/>
    <w:rsid w:val="0018353A"/>
    <w:rsid w:val="00183C09"/>
    <w:rsid w:val="00183FC3"/>
    <w:rsid w:val="00184019"/>
    <w:rsid w:val="00186736"/>
    <w:rsid w:val="0019064C"/>
    <w:rsid w:val="00193BAA"/>
    <w:rsid w:val="00193E8B"/>
    <w:rsid w:val="001943AF"/>
    <w:rsid w:val="00194D36"/>
    <w:rsid w:val="00195C22"/>
    <w:rsid w:val="001977A9"/>
    <w:rsid w:val="00197819"/>
    <w:rsid w:val="001A02E5"/>
    <w:rsid w:val="001A0BA0"/>
    <w:rsid w:val="001A13F3"/>
    <w:rsid w:val="001A1D0B"/>
    <w:rsid w:val="001A4656"/>
    <w:rsid w:val="001A4B03"/>
    <w:rsid w:val="001A6A3A"/>
    <w:rsid w:val="001A6DE1"/>
    <w:rsid w:val="001A7BF4"/>
    <w:rsid w:val="001B09C8"/>
    <w:rsid w:val="001B163E"/>
    <w:rsid w:val="001B19B1"/>
    <w:rsid w:val="001B1C00"/>
    <w:rsid w:val="001B280B"/>
    <w:rsid w:val="001B3FB9"/>
    <w:rsid w:val="001B4244"/>
    <w:rsid w:val="001B4431"/>
    <w:rsid w:val="001B4D9C"/>
    <w:rsid w:val="001B551F"/>
    <w:rsid w:val="001B56D0"/>
    <w:rsid w:val="001B5842"/>
    <w:rsid w:val="001B6A3F"/>
    <w:rsid w:val="001C2F03"/>
    <w:rsid w:val="001C4317"/>
    <w:rsid w:val="001D1074"/>
    <w:rsid w:val="001D1298"/>
    <w:rsid w:val="001D1CE5"/>
    <w:rsid w:val="001D22B9"/>
    <w:rsid w:val="001D30A4"/>
    <w:rsid w:val="001D429B"/>
    <w:rsid w:val="001D6736"/>
    <w:rsid w:val="001D68D5"/>
    <w:rsid w:val="001D7D89"/>
    <w:rsid w:val="001E0292"/>
    <w:rsid w:val="001E11E8"/>
    <w:rsid w:val="001E166B"/>
    <w:rsid w:val="001E3AEC"/>
    <w:rsid w:val="001E3B20"/>
    <w:rsid w:val="001E4123"/>
    <w:rsid w:val="001E4344"/>
    <w:rsid w:val="001E5542"/>
    <w:rsid w:val="001F0701"/>
    <w:rsid w:val="001F07EE"/>
    <w:rsid w:val="001F0BC3"/>
    <w:rsid w:val="001F1BAB"/>
    <w:rsid w:val="001F4B58"/>
    <w:rsid w:val="001F5080"/>
    <w:rsid w:val="001F6A88"/>
    <w:rsid w:val="001F75FA"/>
    <w:rsid w:val="00201F0C"/>
    <w:rsid w:val="00202F4D"/>
    <w:rsid w:val="0020383D"/>
    <w:rsid w:val="00204FB7"/>
    <w:rsid w:val="0020577B"/>
    <w:rsid w:val="00205970"/>
    <w:rsid w:val="00207AA4"/>
    <w:rsid w:val="00207FEF"/>
    <w:rsid w:val="0021229F"/>
    <w:rsid w:val="00213A5D"/>
    <w:rsid w:val="00215AA9"/>
    <w:rsid w:val="00217D5D"/>
    <w:rsid w:val="00222B66"/>
    <w:rsid w:val="00223D8C"/>
    <w:rsid w:val="002256B7"/>
    <w:rsid w:val="0022591A"/>
    <w:rsid w:val="00226471"/>
    <w:rsid w:val="002267DE"/>
    <w:rsid w:val="00226BB8"/>
    <w:rsid w:val="002302EF"/>
    <w:rsid w:val="00230354"/>
    <w:rsid w:val="00230838"/>
    <w:rsid w:val="00231321"/>
    <w:rsid w:val="00232706"/>
    <w:rsid w:val="0023381F"/>
    <w:rsid w:val="00233FBA"/>
    <w:rsid w:val="00234274"/>
    <w:rsid w:val="0023482D"/>
    <w:rsid w:val="00234E63"/>
    <w:rsid w:val="002403A2"/>
    <w:rsid w:val="00244758"/>
    <w:rsid w:val="0024603E"/>
    <w:rsid w:val="00247B7D"/>
    <w:rsid w:val="002517DB"/>
    <w:rsid w:val="0025288D"/>
    <w:rsid w:val="0025597D"/>
    <w:rsid w:val="00255DB4"/>
    <w:rsid w:val="00255E0E"/>
    <w:rsid w:val="00256229"/>
    <w:rsid w:val="00256F9F"/>
    <w:rsid w:val="00257BB2"/>
    <w:rsid w:val="00260534"/>
    <w:rsid w:val="002609D6"/>
    <w:rsid w:val="00262FC2"/>
    <w:rsid w:val="00264EFE"/>
    <w:rsid w:val="00265140"/>
    <w:rsid w:val="00265342"/>
    <w:rsid w:val="002665CE"/>
    <w:rsid w:val="0027044F"/>
    <w:rsid w:val="0027075C"/>
    <w:rsid w:val="002714AF"/>
    <w:rsid w:val="0027192E"/>
    <w:rsid w:val="00272957"/>
    <w:rsid w:val="002739E7"/>
    <w:rsid w:val="00275301"/>
    <w:rsid w:val="00275C5C"/>
    <w:rsid w:val="002768AA"/>
    <w:rsid w:val="00282333"/>
    <w:rsid w:val="00282578"/>
    <w:rsid w:val="002825A1"/>
    <w:rsid w:val="00285213"/>
    <w:rsid w:val="00286124"/>
    <w:rsid w:val="002878A3"/>
    <w:rsid w:val="0029030E"/>
    <w:rsid w:val="00290A9C"/>
    <w:rsid w:val="0029208C"/>
    <w:rsid w:val="00292579"/>
    <w:rsid w:val="00294C04"/>
    <w:rsid w:val="00295D23"/>
    <w:rsid w:val="00295D3C"/>
    <w:rsid w:val="0029604C"/>
    <w:rsid w:val="00296D0D"/>
    <w:rsid w:val="002A1215"/>
    <w:rsid w:val="002A1A6B"/>
    <w:rsid w:val="002A3DEF"/>
    <w:rsid w:val="002A4754"/>
    <w:rsid w:val="002A4CF6"/>
    <w:rsid w:val="002A5517"/>
    <w:rsid w:val="002A5581"/>
    <w:rsid w:val="002A5985"/>
    <w:rsid w:val="002A7056"/>
    <w:rsid w:val="002A784B"/>
    <w:rsid w:val="002B1BD3"/>
    <w:rsid w:val="002B1E93"/>
    <w:rsid w:val="002B2411"/>
    <w:rsid w:val="002B3424"/>
    <w:rsid w:val="002B3D9F"/>
    <w:rsid w:val="002B5C44"/>
    <w:rsid w:val="002C2404"/>
    <w:rsid w:val="002C2ACB"/>
    <w:rsid w:val="002C2AD7"/>
    <w:rsid w:val="002C337D"/>
    <w:rsid w:val="002C36EB"/>
    <w:rsid w:val="002C3A91"/>
    <w:rsid w:val="002C5705"/>
    <w:rsid w:val="002C7ADD"/>
    <w:rsid w:val="002D004F"/>
    <w:rsid w:val="002D0130"/>
    <w:rsid w:val="002D1B5D"/>
    <w:rsid w:val="002D2399"/>
    <w:rsid w:val="002D33BC"/>
    <w:rsid w:val="002D343E"/>
    <w:rsid w:val="002D5A15"/>
    <w:rsid w:val="002D726F"/>
    <w:rsid w:val="002E0715"/>
    <w:rsid w:val="002E0F85"/>
    <w:rsid w:val="002E17FE"/>
    <w:rsid w:val="002E2198"/>
    <w:rsid w:val="002E23A2"/>
    <w:rsid w:val="002E25DB"/>
    <w:rsid w:val="002E2A6C"/>
    <w:rsid w:val="002E3ACD"/>
    <w:rsid w:val="002E3BCB"/>
    <w:rsid w:val="002F0296"/>
    <w:rsid w:val="002F193E"/>
    <w:rsid w:val="002F2091"/>
    <w:rsid w:val="002F4860"/>
    <w:rsid w:val="002F5D68"/>
    <w:rsid w:val="002F751B"/>
    <w:rsid w:val="00300D89"/>
    <w:rsid w:val="00301840"/>
    <w:rsid w:val="003018DA"/>
    <w:rsid w:val="003022A0"/>
    <w:rsid w:val="00302852"/>
    <w:rsid w:val="00302EB7"/>
    <w:rsid w:val="003076EA"/>
    <w:rsid w:val="00312836"/>
    <w:rsid w:val="003173AE"/>
    <w:rsid w:val="00322CEC"/>
    <w:rsid w:val="003232B8"/>
    <w:rsid w:val="00325C21"/>
    <w:rsid w:val="00325EBA"/>
    <w:rsid w:val="003263E3"/>
    <w:rsid w:val="003269B3"/>
    <w:rsid w:val="00326F3D"/>
    <w:rsid w:val="003278B8"/>
    <w:rsid w:val="003304FF"/>
    <w:rsid w:val="00330568"/>
    <w:rsid w:val="00333439"/>
    <w:rsid w:val="00334483"/>
    <w:rsid w:val="0033613F"/>
    <w:rsid w:val="00336924"/>
    <w:rsid w:val="0033695F"/>
    <w:rsid w:val="00336EC7"/>
    <w:rsid w:val="003378F1"/>
    <w:rsid w:val="00340DCB"/>
    <w:rsid w:val="00341694"/>
    <w:rsid w:val="00341983"/>
    <w:rsid w:val="003435B0"/>
    <w:rsid w:val="00353DA6"/>
    <w:rsid w:val="003558ED"/>
    <w:rsid w:val="00355EFA"/>
    <w:rsid w:val="00355F6B"/>
    <w:rsid w:val="0035637C"/>
    <w:rsid w:val="0035706D"/>
    <w:rsid w:val="00357FDC"/>
    <w:rsid w:val="00361D26"/>
    <w:rsid w:val="0036384D"/>
    <w:rsid w:val="00364819"/>
    <w:rsid w:val="00365976"/>
    <w:rsid w:val="00365A77"/>
    <w:rsid w:val="00366357"/>
    <w:rsid w:val="00367B14"/>
    <w:rsid w:val="00373906"/>
    <w:rsid w:val="003747F7"/>
    <w:rsid w:val="00375D77"/>
    <w:rsid w:val="003765D4"/>
    <w:rsid w:val="00377430"/>
    <w:rsid w:val="00384270"/>
    <w:rsid w:val="003849B9"/>
    <w:rsid w:val="003871CC"/>
    <w:rsid w:val="00394C08"/>
    <w:rsid w:val="00395025"/>
    <w:rsid w:val="00397796"/>
    <w:rsid w:val="00397A93"/>
    <w:rsid w:val="00397EBE"/>
    <w:rsid w:val="003A06ED"/>
    <w:rsid w:val="003A2ACB"/>
    <w:rsid w:val="003A2B87"/>
    <w:rsid w:val="003A2DBB"/>
    <w:rsid w:val="003A5ED6"/>
    <w:rsid w:val="003A6A19"/>
    <w:rsid w:val="003A790F"/>
    <w:rsid w:val="003B1705"/>
    <w:rsid w:val="003B3323"/>
    <w:rsid w:val="003B5D08"/>
    <w:rsid w:val="003B6BFE"/>
    <w:rsid w:val="003B7D35"/>
    <w:rsid w:val="003C0447"/>
    <w:rsid w:val="003C130C"/>
    <w:rsid w:val="003C1359"/>
    <w:rsid w:val="003C272B"/>
    <w:rsid w:val="003C475D"/>
    <w:rsid w:val="003C4C2A"/>
    <w:rsid w:val="003D0A8A"/>
    <w:rsid w:val="003D27A6"/>
    <w:rsid w:val="003D3AD6"/>
    <w:rsid w:val="003D3C7B"/>
    <w:rsid w:val="003D58D8"/>
    <w:rsid w:val="003D5A6A"/>
    <w:rsid w:val="003D5BA3"/>
    <w:rsid w:val="003D6806"/>
    <w:rsid w:val="003E0258"/>
    <w:rsid w:val="003E1A43"/>
    <w:rsid w:val="003E21E2"/>
    <w:rsid w:val="003E318E"/>
    <w:rsid w:val="003E3605"/>
    <w:rsid w:val="003E4317"/>
    <w:rsid w:val="003E4770"/>
    <w:rsid w:val="003E68C7"/>
    <w:rsid w:val="003E6D74"/>
    <w:rsid w:val="003E7832"/>
    <w:rsid w:val="003E7B56"/>
    <w:rsid w:val="003F110E"/>
    <w:rsid w:val="003F3013"/>
    <w:rsid w:val="003F32D2"/>
    <w:rsid w:val="003F35DF"/>
    <w:rsid w:val="003F79FE"/>
    <w:rsid w:val="003F7DAB"/>
    <w:rsid w:val="00400B1E"/>
    <w:rsid w:val="004020D1"/>
    <w:rsid w:val="00405A33"/>
    <w:rsid w:val="0040700B"/>
    <w:rsid w:val="004117A2"/>
    <w:rsid w:val="00412261"/>
    <w:rsid w:val="00413F51"/>
    <w:rsid w:val="004147B3"/>
    <w:rsid w:val="00415D53"/>
    <w:rsid w:val="00420BD5"/>
    <w:rsid w:val="0042125E"/>
    <w:rsid w:val="00422E72"/>
    <w:rsid w:val="00423A8A"/>
    <w:rsid w:val="004258F4"/>
    <w:rsid w:val="00425A23"/>
    <w:rsid w:val="00430B0A"/>
    <w:rsid w:val="00430DDC"/>
    <w:rsid w:val="004324AA"/>
    <w:rsid w:val="00432736"/>
    <w:rsid w:val="00432ED3"/>
    <w:rsid w:val="00434527"/>
    <w:rsid w:val="00435320"/>
    <w:rsid w:val="00435A02"/>
    <w:rsid w:val="004378B4"/>
    <w:rsid w:val="00437CDC"/>
    <w:rsid w:val="00440EBE"/>
    <w:rsid w:val="00442771"/>
    <w:rsid w:val="004438DA"/>
    <w:rsid w:val="004440B6"/>
    <w:rsid w:val="00445D17"/>
    <w:rsid w:val="00445DFB"/>
    <w:rsid w:val="00445E60"/>
    <w:rsid w:val="00445F85"/>
    <w:rsid w:val="0045000D"/>
    <w:rsid w:val="00451058"/>
    <w:rsid w:val="00451CD9"/>
    <w:rsid w:val="0045275A"/>
    <w:rsid w:val="00452A3B"/>
    <w:rsid w:val="0045415A"/>
    <w:rsid w:val="004547C5"/>
    <w:rsid w:val="00455C81"/>
    <w:rsid w:val="00460014"/>
    <w:rsid w:val="00460E7B"/>
    <w:rsid w:val="00462CC3"/>
    <w:rsid w:val="00465A63"/>
    <w:rsid w:val="0046603A"/>
    <w:rsid w:val="00466C73"/>
    <w:rsid w:val="00470C95"/>
    <w:rsid w:val="004710CE"/>
    <w:rsid w:val="004717C5"/>
    <w:rsid w:val="0047350E"/>
    <w:rsid w:val="00474D77"/>
    <w:rsid w:val="004758FA"/>
    <w:rsid w:val="00475C42"/>
    <w:rsid w:val="00476490"/>
    <w:rsid w:val="00476737"/>
    <w:rsid w:val="0048012B"/>
    <w:rsid w:val="004824A9"/>
    <w:rsid w:val="00482564"/>
    <w:rsid w:val="00482E60"/>
    <w:rsid w:val="004834AA"/>
    <w:rsid w:val="00484318"/>
    <w:rsid w:val="00486E51"/>
    <w:rsid w:val="004900B4"/>
    <w:rsid w:val="00490BAD"/>
    <w:rsid w:val="00493207"/>
    <w:rsid w:val="004943C4"/>
    <w:rsid w:val="00494B99"/>
    <w:rsid w:val="00497370"/>
    <w:rsid w:val="00497D02"/>
    <w:rsid w:val="004A0C1E"/>
    <w:rsid w:val="004A15A7"/>
    <w:rsid w:val="004A1834"/>
    <w:rsid w:val="004A2400"/>
    <w:rsid w:val="004A3474"/>
    <w:rsid w:val="004A39D5"/>
    <w:rsid w:val="004A3EAD"/>
    <w:rsid w:val="004A5EA5"/>
    <w:rsid w:val="004A6643"/>
    <w:rsid w:val="004A7576"/>
    <w:rsid w:val="004A783A"/>
    <w:rsid w:val="004B0580"/>
    <w:rsid w:val="004B1C21"/>
    <w:rsid w:val="004B22A6"/>
    <w:rsid w:val="004B312F"/>
    <w:rsid w:val="004B3754"/>
    <w:rsid w:val="004B5807"/>
    <w:rsid w:val="004B6244"/>
    <w:rsid w:val="004B6EEB"/>
    <w:rsid w:val="004C00D7"/>
    <w:rsid w:val="004C0503"/>
    <w:rsid w:val="004C3846"/>
    <w:rsid w:val="004C429D"/>
    <w:rsid w:val="004C4481"/>
    <w:rsid w:val="004C4EDD"/>
    <w:rsid w:val="004C5F13"/>
    <w:rsid w:val="004D0F88"/>
    <w:rsid w:val="004D14CD"/>
    <w:rsid w:val="004D18F4"/>
    <w:rsid w:val="004D3123"/>
    <w:rsid w:val="004D40DE"/>
    <w:rsid w:val="004D5253"/>
    <w:rsid w:val="004D565C"/>
    <w:rsid w:val="004D75FB"/>
    <w:rsid w:val="004E1403"/>
    <w:rsid w:val="004E1942"/>
    <w:rsid w:val="004E1C50"/>
    <w:rsid w:val="004E4756"/>
    <w:rsid w:val="004E49B8"/>
    <w:rsid w:val="004E57F7"/>
    <w:rsid w:val="004E66F1"/>
    <w:rsid w:val="004E6F85"/>
    <w:rsid w:val="004E7947"/>
    <w:rsid w:val="004E7A44"/>
    <w:rsid w:val="004F020F"/>
    <w:rsid w:val="004F0BEF"/>
    <w:rsid w:val="004F2805"/>
    <w:rsid w:val="004F3115"/>
    <w:rsid w:val="004F3EC1"/>
    <w:rsid w:val="004F4432"/>
    <w:rsid w:val="004F5294"/>
    <w:rsid w:val="004F5632"/>
    <w:rsid w:val="004F62CC"/>
    <w:rsid w:val="004F7696"/>
    <w:rsid w:val="004F7E50"/>
    <w:rsid w:val="004F7F5F"/>
    <w:rsid w:val="00501688"/>
    <w:rsid w:val="0050274B"/>
    <w:rsid w:val="005028F2"/>
    <w:rsid w:val="00502953"/>
    <w:rsid w:val="00506CF5"/>
    <w:rsid w:val="00512AB7"/>
    <w:rsid w:val="00512C76"/>
    <w:rsid w:val="00516737"/>
    <w:rsid w:val="0051689E"/>
    <w:rsid w:val="00517973"/>
    <w:rsid w:val="0052295A"/>
    <w:rsid w:val="005229AE"/>
    <w:rsid w:val="0052382E"/>
    <w:rsid w:val="00523DC5"/>
    <w:rsid w:val="005249E8"/>
    <w:rsid w:val="00524B3A"/>
    <w:rsid w:val="00524F4C"/>
    <w:rsid w:val="00526CC7"/>
    <w:rsid w:val="00527115"/>
    <w:rsid w:val="00530862"/>
    <w:rsid w:val="00532E25"/>
    <w:rsid w:val="0053429A"/>
    <w:rsid w:val="00535A83"/>
    <w:rsid w:val="005422A0"/>
    <w:rsid w:val="005447BC"/>
    <w:rsid w:val="00544E77"/>
    <w:rsid w:val="00544FC9"/>
    <w:rsid w:val="00545C61"/>
    <w:rsid w:val="0054708D"/>
    <w:rsid w:val="00550085"/>
    <w:rsid w:val="00551AFF"/>
    <w:rsid w:val="00552963"/>
    <w:rsid w:val="00553C90"/>
    <w:rsid w:val="00553E56"/>
    <w:rsid w:val="0055481E"/>
    <w:rsid w:val="00554D95"/>
    <w:rsid w:val="00556185"/>
    <w:rsid w:val="00557E9F"/>
    <w:rsid w:val="0056480B"/>
    <w:rsid w:val="005659B6"/>
    <w:rsid w:val="0056774E"/>
    <w:rsid w:val="005713A2"/>
    <w:rsid w:val="0057198D"/>
    <w:rsid w:val="00571E93"/>
    <w:rsid w:val="00573C42"/>
    <w:rsid w:val="00575CE7"/>
    <w:rsid w:val="00576204"/>
    <w:rsid w:val="00576D0E"/>
    <w:rsid w:val="0058013F"/>
    <w:rsid w:val="00581461"/>
    <w:rsid w:val="00581FA8"/>
    <w:rsid w:val="00582210"/>
    <w:rsid w:val="00583F96"/>
    <w:rsid w:val="0058486B"/>
    <w:rsid w:val="005911FE"/>
    <w:rsid w:val="00591551"/>
    <w:rsid w:val="00591D13"/>
    <w:rsid w:val="005929E3"/>
    <w:rsid w:val="00594501"/>
    <w:rsid w:val="00595816"/>
    <w:rsid w:val="00595D7B"/>
    <w:rsid w:val="005968BB"/>
    <w:rsid w:val="005A1EDF"/>
    <w:rsid w:val="005A440C"/>
    <w:rsid w:val="005A482C"/>
    <w:rsid w:val="005A5623"/>
    <w:rsid w:val="005A7D2C"/>
    <w:rsid w:val="005B0E53"/>
    <w:rsid w:val="005B1AA9"/>
    <w:rsid w:val="005B2610"/>
    <w:rsid w:val="005B372D"/>
    <w:rsid w:val="005B3DB6"/>
    <w:rsid w:val="005B3EDD"/>
    <w:rsid w:val="005B46AA"/>
    <w:rsid w:val="005B61C9"/>
    <w:rsid w:val="005C02F6"/>
    <w:rsid w:val="005C0791"/>
    <w:rsid w:val="005C1B98"/>
    <w:rsid w:val="005C2B21"/>
    <w:rsid w:val="005C4B86"/>
    <w:rsid w:val="005C55B3"/>
    <w:rsid w:val="005C603B"/>
    <w:rsid w:val="005C6E79"/>
    <w:rsid w:val="005C7CCB"/>
    <w:rsid w:val="005D0631"/>
    <w:rsid w:val="005D153E"/>
    <w:rsid w:val="005D1C40"/>
    <w:rsid w:val="005D2198"/>
    <w:rsid w:val="005D42FF"/>
    <w:rsid w:val="005E0465"/>
    <w:rsid w:val="005E1EEB"/>
    <w:rsid w:val="005E27D6"/>
    <w:rsid w:val="005E29F6"/>
    <w:rsid w:val="005E47E2"/>
    <w:rsid w:val="005E495C"/>
    <w:rsid w:val="005E570D"/>
    <w:rsid w:val="005E6228"/>
    <w:rsid w:val="005E68F6"/>
    <w:rsid w:val="005E7545"/>
    <w:rsid w:val="005F0D49"/>
    <w:rsid w:val="005F1219"/>
    <w:rsid w:val="005F1550"/>
    <w:rsid w:val="005F202D"/>
    <w:rsid w:val="005F472A"/>
    <w:rsid w:val="005F5650"/>
    <w:rsid w:val="005F6524"/>
    <w:rsid w:val="006004FC"/>
    <w:rsid w:val="00602362"/>
    <w:rsid w:val="00602F8D"/>
    <w:rsid w:val="006036B0"/>
    <w:rsid w:val="00604185"/>
    <w:rsid w:val="0060726F"/>
    <w:rsid w:val="006074F0"/>
    <w:rsid w:val="00607A35"/>
    <w:rsid w:val="00610336"/>
    <w:rsid w:val="00610B70"/>
    <w:rsid w:val="00611269"/>
    <w:rsid w:val="006118A2"/>
    <w:rsid w:val="0061287F"/>
    <w:rsid w:val="00612A1D"/>
    <w:rsid w:val="006147B4"/>
    <w:rsid w:val="006150B6"/>
    <w:rsid w:val="0061679E"/>
    <w:rsid w:val="006169EA"/>
    <w:rsid w:val="00621518"/>
    <w:rsid w:val="00622648"/>
    <w:rsid w:val="006236F7"/>
    <w:rsid w:val="00624C90"/>
    <w:rsid w:val="00631825"/>
    <w:rsid w:val="00632CFA"/>
    <w:rsid w:val="00633EF2"/>
    <w:rsid w:val="00635691"/>
    <w:rsid w:val="00635FCE"/>
    <w:rsid w:val="00641A4F"/>
    <w:rsid w:val="00641ACA"/>
    <w:rsid w:val="00641D7D"/>
    <w:rsid w:val="006422A9"/>
    <w:rsid w:val="00642C83"/>
    <w:rsid w:val="00642DFC"/>
    <w:rsid w:val="00642FFB"/>
    <w:rsid w:val="006450A9"/>
    <w:rsid w:val="006453E7"/>
    <w:rsid w:val="00646331"/>
    <w:rsid w:val="00646848"/>
    <w:rsid w:val="006470B7"/>
    <w:rsid w:val="00647426"/>
    <w:rsid w:val="006508CA"/>
    <w:rsid w:val="00650B29"/>
    <w:rsid w:val="00651364"/>
    <w:rsid w:val="00651944"/>
    <w:rsid w:val="006525C2"/>
    <w:rsid w:val="00652A67"/>
    <w:rsid w:val="0065336A"/>
    <w:rsid w:val="00653830"/>
    <w:rsid w:val="00654AF2"/>
    <w:rsid w:val="00655759"/>
    <w:rsid w:val="006568ED"/>
    <w:rsid w:val="0065747E"/>
    <w:rsid w:val="00657500"/>
    <w:rsid w:val="00657F48"/>
    <w:rsid w:val="006620CE"/>
    <w:rsid w:val="006625FF"/>
    <w:rsid w:val="00662811"/>
    <w:rsid w:val="006631E9"/>
    <w:rsid w:val="006645CD"/>
    <w:rsid w:val="006647CE"/>
    <w:rsid w:val="0066591D"/>
    <w:rsid w:val="006661BA"/>
    <w:rsid w:val="00667A4E"/>
    <w:rsid w:val="00667F74"/>
    <w:rsid w:val="00670927"/>
    <w:rsid w:val="006714D8"/>
    <w:rsid w:val="00671DF7"/>
    <w:rsid w:val="006749AB"/>
    <w:rsid w:val="00675104"/>
    <w:rsid w:val="00675353"/>
    <w:rsid w:val="00675D24"/>
    <w:rsid w:val="00676E89"/>
    <w:rsid w:val="006778EA"/>
    <w:rsid w:val="00682CD1"/>
    <w:rsid w:val="00682E6A"/>
    <w:rsid w:val="006848DF"/>
    <w:rsid w:val="00685CFC"/>
    <w:rsid w:val="0068606B"/>
    <w:rsid w:val="00687EB2"/>
    <w:rsid w:val="00693A12"/>
    <w:rsid w:val="00693C44"/>
    <w:rsid w:val="00694A01"/>
    <w:rsid w:val="00695C18"/>
    <w:rsid w:val="00697BFF"/>
    <w:rsid w:val="006A0489"/>
    <w:rsid w:val="006A04C2"/>
    <w:rsid w:val="006A0FC6"/>
    <w:rsid w:val="006A145E"/>
    <w:rsid w:val="006A1950"/>
    <w:rsid w:val="006A27A8"/>
    <w:rsid w:val="006A3120"/>
    <w:rsid w:val="006A44A6"/>
    <w:rsid w:val="006A4E81"/>
    <w:rsid w:val="006A59C7"/>
    <w:rsid w:val="006A6885"/>
    <w:rsid w:val="006A7273"/>
    <w:rsid w:val="006B031C"/>
    <w:rsid w:val="006B0AE9"/>
    <w:rsid w:val="006B0C5C"/>
    <w:rsid w:val="006B18A4"/>
    <w:rsid w:val="006B23FF"/>
    <w:rsid w:val="006B547F"/>
    <w:rsid w:val="006B59ED"/>
    <w:rsid w:val="006B65EF"/>
    <w:rsid w:val="006B70E5"/>
    <w:rsid w:val="006B7E02"/>
    <w:rsid w:val="006C092F"/>
    <w:rsid w:val="006C0C72"/>
    <w:rsid w:val="006C1E4F"/>
    <w:rsid w:val="006C636A"/>
    <w:rsid w:val="006D2064"/>
    <w:rsid w:val="006D21A3"/>
    <w:rsid w:val="006D48C3"/>
    <w:rsid w:val="006D59B7"/>
    <w:rsid w:val="006D68DA"/>
    <w:rsid w:val="006D711F"/>
    <w:rsid w:val="006E1280"/>
    <w:rsid w:val="006E33AA"/>
    <w:rsid w:val="006E3B9D"/>
    <w:rsid w:val="006E3E89"/>
    <w:rsid w:val="006E5BAE"/>
    <w:rsid w:val="006E785A"/>
    <w:rsid w:val="006F1D03"/>
    <w:rsid w:val="006F26C5"/>
    <w:rsid w:val="006F3666"/>
    <w:rsid w:val="006F4E69"/>
    <w:rsid w:val="006F4FA5"/>
    <w:rsid w:val="006F53B9"/>
    <w:rsid w:val="006F68E8"/>
    <w:rsid w:val="006F6A4A"/>
    <w:rsid w:val="007018CC"/>
    <w:rsid w:val="00702FE2"/>
    <w:rsid w:val="00703C2D"/>
    <w:rsid w:val="00705142"/>
    <w:rsid w:val="007058A2"/>
    <w:rsid w:val="0070593B"/>
    <w:rsid w:val="00707F93"/>
    <w:rsid w:val="00707FD1"/>
    <w:rsid w:val="00710EB0"/>
    <w:rsid w:val="00711F5E"/>
    <w:rsid w:val="00712875"/>
    <w:rsid w:val="00712FF3"/>
    <w:rsid w:val="00713CC9"/>
    <w:rsid w:val="007140E3"/>
    <w:rsid w:val="00714F4F"/>
    <w:rsid w:val="007152F3"/>
    <w:rsid w:val="007174FF"/>
    <w:rsid w:val="00717624"/>
    <w:rsid w:val="007201F3"/>
    <w:rsid w:val="0072095A"/>
    <w:rsid w:val="00720FB6"/>
    <w:rsid w:val="00721A71"/>
    <w:rsid w:val="00721C61"/>
    <w:rsid w:val="00721DB6"/>
    <w:rsid w:val="00721E66"/>
    <w:rsid w:val="00722EDE"/>
    <w:rsid w:val="00725AF5"/>
    <w:rsid w:val="00726350"/>
    <w:rsid w:val="00726AAD"/>
    <w:rsid w:val="00730897"/>
    <w:rsid w:val="00731826"/>
    <w:rsid w:val="007358D9"/>
    <w:rsid w:val="007379C7"/>
    <w:rsid w:val="007402D0"/>
    <w:rsid w:val="00741990"/>
    <w:rsid w:val="00743B30"/>
    <w:rsid w:val="00744694"/>
    <w:rsid w:val="007466DA"/>
    <w:rsid w:val="007508A0"/>
    <w:rsid w:val="00750F8C"/>
    <w:rsid w:val="0075200A"/>
    <w:rsid w:val="00752D36"/>
    <w:rsid w:val="00752D40"/>
    <w:rsid w:val="00752EB3"/>
    <w:rsid w:val="0075401E"/>
    <w:rsid w:val="00755E63"/>
    <w:rsid w:val="00756C2F"/>
    <w:rsid w:val="007600A9"/>
    <w:rsid w:val="00760F77"/>
    <w:rsid w:val="0076189D"/>
    <w:rsid w:val="007648CC"/>
    <w:rsid w:val="00764CC7"/>
    <w:rsid w:val="0076500A"/>
    <w:rsid w:val="00765C89"/>
    <w:rsid w:val="00765D59"/>
    <w:rsid w:val="00766250"/>
    <w:rsid w:val="007705E2"/>
    <w:rsid w:val="007707CA"/>
    <w:rsid w:val="007734BB"/>
    <w:rsid w:val="007737BB"/>
    <w:rsid w:val="00774840"/>
    <w:rsid w:val="00775C59"/>
    <w:rsid w:val="00775CCC"/>
    <w:rsid w:val="007766E7"/>
    <w:rsid w:val="00776CD2"/>
    <w:rsid w:val="00780890"/>
    <w:rsid w:val="00780C36"/>
    <w:rsid w:val="0078176D"/>
    <w:rsid w:val="00781B69"/>
    <w:rsid w:val="007830E2"/>
    <w:rsid w:val="0078513A"/>
    <w:rsid w:val="00785DDE"/>
    <w:rsid w:val="0079179B"/>
    <w:rsid w:val="00791BE4"/>
    <w:rsid w:val="00792551"/>
    <w:rsid w:val="00792D91"/>
    <w:rsid w:val="00792E71"/>
    <w:rsid w:val="00794367"/>
    <w:rsid w:val="007945C6"/>
    <w:rsid w:val="007948EE"/>
    <w:rsid w:val="00796E47"/>
    <w:rsid w:val="00797EC5"/>
    <w:rsid w:val="007A33B7"/>
    <w:rsid w:val="007A3BC9"/>
    <w:rsid w:val="007A504D"/>
    <w:rsid w:val="007A56D1"/>
    <w:rsid w:val="007A6703"/>
    <w:rsid w:val="007A7ED3"/>
    <w:rsid w:val="007B007A"/>
    <w:rsid w:val="007B0D85"/>
    <w:rsid w:val="007B292A"/>
    <w:rsid w:val="007B521A"/>
    <w:rsid w:val="007B59C6"/>
    <w:rsid w:val="007B6447"/>
    <w:rsid w:val="007B6CDD"/>
    <w:rsid w:val="007C1CE6"/>
    <w:rsid w:val="007C2954"/>
    <w:rsid w:val="007C449A"/>
    <w:rsid w:val="007C5385"/>
    <w:rsid w:val="007C5A98"/>
    <w:rsid w:val="007C683F"/>
    <w:rsid w:val="007C6B6D"/>
    <w:rsid w:val="007C7426"/>
    <w:rsid w:val="007D1728"/>
    <w:rsid w:val="007D1D47"/>
    <w:rsid w:val="007D248C"/>
    <w:rsid w:val="007D296D"/>
    <w:rsid w:val="007D4174"/>
    <w:rsid w:val="007D41A9"/>
    <w:rsid w:val="007D4320"/>
    <w:rsid w:val="007D56C7"/>
    <w:rsid w:val="007D5AEE"/>
    <w:rsid w:val="007D605A"/>
    <w:rsid w:val="007D7EDD"/>
    <w:rsid w:val="007E12BE"/>
    <w:rsid w:val="007E24E0"/>
    <w:rsid w:val="007E3778"/>
    <w:rsid w:val="007E6653"/>
    <w:rsid w:val="007F06A5"/>
    <w:rsid w:val="007F0C12"/>
    <w:rsid w:val="007F0E13"/>
    <w:rsid w:val="007F1BFD"/>
    <w:rsid w:val="007F22EF"/>
    <w:rsid w:val="007F26A1"/>
    <w:rsid w:val="007F31AE"/>
    <w:rsid w:val="007F34D7"/>
    <w:rsid w:val="007F619F"/>
    <w:rsid w:val="007F62E8"/>
    <w:rsid w:val="007F6730"/>
    <w:rsid w:val="007F76E6"/>
    <w:rsid w:val="00800AF2"/>
    <w:rsid w:val="00800EDA"/>
    <w:rsid w:val="008015C9"/>
    <w:rsid w:val="00801CB8"/>
    <w:rsid w:val="00801EEF"/>
    <w:rsid w:val="0080276A"/>
    <w:rsid w:val="00802FDE"/>
    <w:rsid w:val="0080380A"/>
    <w:rsid w:val="00803D85"/>
    <w:rsid w:val="00803F71"/>
    <w:rsid w:val="0080555B"/>
    <w:rsid w:val="00805CCF"/>
    <w:rsid w:val="00805E12"/>
    <w:rsid w:val="00805E5A"/>
    <w:rsid w:val="00806824"/>
    <w:rsid w:val="00806BE3"/>
    <w:rsid w:val="008109C6"/>
    <w:rsid w:val="00812BF3"/>
    <w:rsid w:val="00813241"/>
    <w:rsid w:val="008132D3"/>
    <w:rsid w:val="00813C5C"/>
    <w:rsid w:val="0081442D"/>
    <w:rsid w:val="00815174"/>
    <w:rsid w:val="00820AF0"/>
    <w:rsid w:val="008219E8"/>
    <w:rsid w:val="008249F2"/>
    <w:rsid w:val="0082562A"/>
    <w:rsid w:val="0082579F"/>
    <w:rsid w:val="00826AF9"/>
    <w:rsid w:val="00830685"/>
    <w:rsid w:val="00832274"/>
    <w:rsid w:val="0083362F"/>
    <w:rsid w:val="0083365C"/>
    <w:rsid w:val="0083414A"/>
    <w:rsid w:val="00834A0F"/>
    <w:rsid w:val="00835044"/>
    <w:rsid w:val="0083714A"/>
    <w:rsid w:val="0083772F"/>
    <w:rsid w:val="00840E2D"/>
    <w:rsid w:val="008411B9"/>
    <w:rsid w:val="008421B1"/>
    <w:rsid w:val="008428EE"/>
    <w:rsid w:val="00843CE5"/>
    <w:rsid w:val="00844CDB"/>
    <w:rsid w:val="00846A11"/>
    <w:rsid w:val="0084735A"/>
    <w:rsid w:val="008520A8"/>
    <w:rsid w:val="00854F5B"/>
    <w:rsid w:val="00856862"/>
    <w:rsid w:val="00856A46"/>
    <w:rsid w:val="00856AC8"/>
    <w:rsid w:val="00860219"/>
    <w:rsid w:val="00860455"/>
    <w:rsid w:val="00860D19"/>
    <w:rsid w:val="00861C3E"/>
    <w:rsid w:val="00862157"/>
    <w:rsid w:val="00863D92"/>
    <w:rsid w:val="00864E20"/>
    <w:rsid w:val="00864EE1"/>
    <w:rsid w:val="00865469"/>
    <w:rsid w:val="00866109"/>
    <w:rsid w:val="008670C4"/>
    <w:rsid w:val="00867209"/>
    <w:rsid w:val="0086749F"/>
    <w:rsid w:val="00867E2D"/>
    <w:rsid w:val="00870AF7"/>
    <w:rsid w:val="00872A63"/>
    <w:rsid w:val="0087404B"/>
    <w:rsid w:val="0087444D"/>
    <w:rsid w:val="00874BA5"/>
    <w:rsid w:val="00876997"/>
    <w:rsid w:val="00876F8D"/>
    <w:rsid w:val="00880B68"/>
    <w:rsid w:val="0088209B"/>
    <w:rsid w:val="00882877"/>
    <w:rsid w:val="00883BCA"/>
    <w:rsid w:val="00884D32"/>
    <w:rsid w:val="0088697E"/>
    <w:rsid w:val="008869AC"/>
    <w:rsid w:val="0088726F"/>
    <w:rsid w:val="00890A70"/>
    <w:rsid w:val="00892EB9"/>
    <w:rsid w:val="00893EF2"/>
    <w:rsid w:val="008951BF"/>
    <w:rsid w:val="008961DB"/>
    <w:rsid w:val="008969C3"/>
    <w:rsid w:val="008A330E"/>
    <w:rsid w:val="008A48C3"/>
    <w:rsid w:val="008A5D41"/>
    <w:rsid w:val="008A6F6A"/>
    <w:rsid w:val="008B10FE"/>
    <w:rsid w:val="008B2870"/>
    <w:rsid w:val="008B3391"/>
    <w:rsid w:val="008B5319"/>
    <w:rsid w:val="008B5ED2"/>
    <w:rsid w:val="008B6760"/>
    <w:rsid w:val="008B77D2"/>
    <w:rsid w:val="008C1ADE"/>
    <w:rsid w:val="008C7F95"/>
    <w:rsid w:val="008D0A22"/>
    <w:rsid w:val="008D23B2"/>
    <w:rsid w:val="008D2C8D"/>
    <w:rsid w:val="008D2F04"/>
    <w:rsid w:val="008D4BA8"/>
    <w:rsid w:val="008D7CF8"/>
    <w:rsid w:val="008D7EC4"/>
    <w:rsid w:val="008E030D"/>
    <w:rsid w:val="008E08F6"/>
    <w:rsid w:val="008E0D0F"/>
    <w:rsid w:val="008E1FB9"/>
    <w:rsid w:val="008E2232"/>
    <w:rsid w:val="008E27B2"/>
    <w:rsid w:val="008E5888"/>
    <w:rsid w:val="008E5BD6"/>
    <w:rsid w:val="008E624B"/>
    <w:rsid w:val="008E6F69"/>
    <w:rsid w:val="008F1047"/>
    <w:rsid w:val="008F1903"/>
    <w:rsid w:val="008F20EF"/>
    <w:rsid w:val="008F2613"/>
    <w:rsid w:val="008F3371"/>
    <w:rsid w:val="008F34EB"/>
    <w:rsid w:val="008F65A4"/>
    <w:rsid w:val="008F668A"/>
    <w:rsid w:val="008F7400"/>
    <w:rsid w:val="00900F5F"/>
    <w:rsid w:val="00901330"/>
    <w:rsid w:val="00901B09"/>
    <w:rsid w:val="009026C2"/>
    <w:rsid w:val="00902962"/>
    <w:rsid w:val="00902A92"/>
    <w:rsid w:val="0090433F"/>
    <w:rsid w:val="00905FBA"/>
    <w:rsid w:val="00906B74"/>
    <w:rsid w:val="00906FB9"/>
    <w:rsid w:val="00910295"/>
    <w:rsid w:val="009104DB"/>
    <w:rsid w:val="00910B94"/>
    <w:rsid w:val="00912CB8"/>
    <w:rsid w:val="00913737"/>
    <w:rsid w:val="0091473D"/>
    <w:rsid w:val="00914D3E"/>
    <w:rsid w:val="009163E7"/>
    <w:rsid w:val="00917F8F"/>
    <w:rsid w:val="00920B4D"/>
    <w:rsid w:val="00921458"/>
    <w:rsid w:val="009228C8"/>
    <w:rsid w:val="00923C5C"/>
    <w:rsid w:val="009248E5"/>
    <w:rsid w:val="009268A8"/>
    <w:rsid w:val="009344DB"/>
    <w:rsid w:val="00937716"/>
    <w:rsid w:val="00940716"/>
    <w:rsid w:val="00940A1C"/>
    <w:rsid w:val="0094278B"/>
    <w:rsid w:val="0094312C"/>
    <w:rsid w:val="00943877"/>
    <w:rsid w:val="00944D2B"/>
    <w:rsid w:val="009504BF"/>
    <w:rsid w:val="00950C77"/>
    <w:rsid w:val="00951C7C"/>
    <w:rsid w:val="00951D9A"/>
    <w:rsid w:val="0095397F"/>
    <w:rsid w:val="00953A38"/>
    <w:rsid w:val="00954280"/>
    <w:rsid w:val="0095515E"/>
    <w:rsid w:val="00955283"/>
    <w:rsid w:val="009556DA"/>
    <w:rsid w:val="00955AB0"/>
    <w:rsid w:val="009600B6"/>
    <w:rsid w:val="009636EF"/>
    <w:rsid w:val="00963C3A"/>
    <w:rsid w:val="00963EA3"/>
    <w:rsid w:val="00964FE0"/>
    <w:rsid w:val="00965420"/>
    <w:rsid w:val="00965FD1"/>
    <w:rsid w:val="0096624E"/>
    <w:rsid w:val="009676C6"/>
    <w:rsid w:val="00967AF9"/>
    <w:rsid w:val="00970026"/>
    <w:rsid w:val="00972476"/>
    <w:rsid w:val="009738B8"/>
    <w:rsid w:val="009739D4"/>
    <w:rsid w:val="00974FEB"/>
    <w:rsid w:val="00975161"/>
    <w:rsid w:val="00976447"/>
    <w:rsid w:val="00980A15"/>
    <w:rsid w:val="00980CC2"/>
    <w:rsid w:val="0098133E"/>
    <w:rsid w:val="0098185F"/>
    <w:rsid w:val="00981A58"/>
    <w:rsid w:val="0098266A"/>
    <w:rsid w:val="009850F6"/>
    <w:rsid w:val="00986AB3"/>
    <w:rsid w:val="00987F0A"/>
    <w:rsid w:val="00990281"/>
    <w:rsid w:val="00992AD7"/>
    <w:rsid w:val="009935B6"/>
    <w:rsid w:val="009950E1"/>
    <w:rsid w:val="009966BE"/>
    <w:rsid w:val="009A0549"/>
    <w:rsid w:val="009A0E10"/>
    <w:rsid w:val="009A1A73"/>
    <w:rsid w:val="009A21A0"/>
    <w:rsid w:val="009A2FC4"/>
    <w:rsid w:val="009A3B77"/>
    <w:rsid w:val="009A441D"/>
    <w:rsid w:val="009A5DC7"/>
    <w:rsid w:val="009A6683"/>
    <w:rsid w:val="009A6C74"/>
    <w:rsid w:val="009B039C"/>
    <w:rsid w:val="009B2B82"/>
    <w:rsid w:val="009B3713"/>
    <w:rsid w:val="009B3BB0"/>
    <w:rsid w:val="009B5DFD"/>
    <w:rsid w:val="009B5EC1"/>
    <w:rsid w:val="009B634A"/>
    <w:rsid w:val="009B767E"/>
    <w:rsid w:val="009C1C81"/>
    <w:rsid w:val="009C1EDA"/>
    <w:rsid w:val="009C4B5D"/>
    <w:rsid w:val="009C54D4"/>
    <w:rsid w:val="009C5688"/>
    <w:rsid w:val="009C5BAD"/>
    <w:rsid w:val="009C609F"/>
    <w:rsid w:val="009C68DA"/>
    <w:rsid w:val="009C736D"/>
    <w:rsid w:val="009C73CF"/>
    <w:rsid w:val="009C7950"/>
    <w:rsid w:val="009D017F"/>
    <w:rsid w:val="009D0921"/>
    <w:rsid w:val="009D1491"/>
    <w:rsid w:val="009D211C"/>
    <w:rsid w:val="009D226B"/>
    <w:rsid w:val="009D3666"/>
    <w:rsid w:val="009D50B0"/>
    <w:rsid w:val="009D6EA5"/>
    <w:rsid w:val="009D7B71"/>
    <w:rsid w:val="009E1747"/>
    <w:rsid w:val="009E19FE"/>
    <w:rsid w:val="009E2F2D"/>
    <w:rsid w:val="009E5B81"/>
    <w:rsid w:val="009E6178"/>
    <w:rsid w:val="009F08CA"/>
    <w:rsid w:val="009F40A6"/>
    <w:rsid w:val="009F4CFD"/>
    <w:rsid w:val="009F5D43"/>
    <w:rsid w:val="00A00C80"/>
    <w:rsid w:val="00A00D67"/>
    <w:rsid w:val="00A01E52"/>
    <w:rsid w:val="00A01F1F"/>
    <w:rsid w:val="00A05964"/>
    <w:rsid w:val="00A06C62"/>
    <w:rsid w:val="00A103F0"/>
    <w:rsid w:val="00A11A0E"/>
    <w:rsid w:val="00A129FA"/>
    <w:rsid w:val="00A12D79"/>
    <w:rsid w:val="00A12F8F"/>
    <w:rsid w:val="00A21648"/>
    <w:rsid w:val="00A2182E"/>
    <w:rsid w:val="00A22CDA"/>
    <w:rsid w:val="00A24B72"/>
    <w:rsid w:val="00A25C2B"/>
    <w:rsid w:val="00A2667B"/>
    <w:rsid w:val="00A26857"/>
    <w:rsid w:val="00A276D8"/>
    <w:rsid w:val="00A30611"/>
    <w:rsid w:val="00A310BB"/>
    <w:rsid w:val="00A311BD"/>
    <w:rsid w:val="00A31408"/>
    <w:rsid w:val="00A32D59"/>
    <w:rsid w:val="00A3330C"/>
    <w:rsid w:val="00A33636"/>
    <w:rsid w:val="00A34D51"/>
    <w:rsid w:val="00A35E6D"/>
    <w:rsid w:val="00A36710"/>
    <w:rsid w:val="00A3674F"/>
    <w:rsid w:val="00A371B1"/>
    <w:rsid w:val="00A404CD"/>
    <w:rsid w:val="00A4054C"/>
    <w:rsid w:val="00A41CB8"/>
    <w:rsid w:val="00A432CF"/>
    <w:rsid w:val="00A453A6"/>
    <w:rsid w:val="00A47A27"/>
    <w:rsid w:val="00A5131F"/>
    <w:rsid w:val="00A51471"/>
    <w:rsid w:val="00A516BE"/>
    <w:rsid w:val="00A520F4"/>
    <w:rsid w:val="00A534B8"/>
    <w:rsid w:val="00A54E6D"/>
    <w:rsid w:val="00A55213"/>
    <w:rsid w:val="00A557A0"/>
    <w:rsid w:val="00A558E4"/>
    <w:rsid w:val="00A55B06"/>
    <w:rsid w:val="00A55E96"/>
    <w:rsid w:val="00A5614B"/>
    <w:rsid w:val="00A563C8"/>
    <w:rsid w:val="00A5676E"/>
    <w:rsid w:val="00A60337"/>
    <w:rsid w:val="00A63AFE"/>
    <w:rsid w:val="00A64BB6"/>
    <w:rsid w:val="00A6513B"/>
    <w:rsid w:val="00A65743"/>
    <w:rsid w:val="00A6606E"/>
    <w:rsid w:val="00A6614B"/>
    <w:rsid w:val="00A664B7"/>
    <w:rsid w:val="00A669EC"/>
    <w:rsid w:val="00A718F1"/>
    <w:rsid w:val="00A71DFF"/>
    <w:rsid w:val="00A721BB"/>
    <w:rsid w:val="00A73707"/>
    <w:rsid w:val="00A767FA"/>
    <w:rsid w:val="00A77B32"/>
    <w:rsid w:val="00A80EBB"/>
    <w:rsid w:val="00A81DBB"/>
    <w:rsid w:val="00A8226A"/>
    <w:rsid w:val="00A828E5"/>
    <w:rsid w:val="00A82904"/>
    <w:rsid w:val="00A82AF6"/>
    <w:rsid w:val="00A82D34"/>
    <w:rsid w:val="00A83F5D"/>
    <w:rsid w:val="00A85831"/>
    <w:rsid w:val="00A85E83"/>
    <w:rsid w:val="00A8646E"/>
    <w:rsid w:val="00A87A56"/>
    <w:rsid w:val="00A906F5"/>
    <w:rsid w:val="00A91AEB"/>
    <w:rsid w:val="00A9288F"/>
    <w:rsid w:val="00A93782"/>
    <w:rsid w:val="00A93785"/>
    <w:rsid w:val="00A93838"/>
    <w:rsid w:val="00A950BB"/>
    <w:rsid w:val="00A95804"/>
    <w:rsid w:val="00A95BFB"/>
    <w:rsid w:val="00A95CE8"/>
    <w:rsid w:val="00A95FBB"/>
    <w:rsid w:val="00A97663"/>
    <w:rsid w:val="00A97ECC"/>
    <w:rsid w:val="00AA69DB"/>
    <w:rsid w:val="00AA6CE7"/>
    <w:rsid w:val="00AA6F4B"/>
    <w:rsid w:val="00AA6FF5"/>
    <w:rsid w:val="00AB3E7A"/>
    <w:rsid w:val="00AB564D"/>
    <w:rsid w:val="00AB6269"/>
    <w:rsid w:val="00AB69F5"/>
    <w:rsid w:val="00AB6A51"/>
    <w:rsid w:val="00AB6F23"/>
    <w:rsid w:val="00AC0DA0"/>
    <w:rsid w:val="00AC2115"/>
    <w:rsid w:val="00AC218C"/>
    <w:rsid w:val="00AC2264"/>
    <w:rsid w:val="00AC29CB"/>
    <w:rsid w:val="00AC2AE9"/>
    <w:rsid w:val="00AC3864"/>
    <w:rsid w:val="00AC4DF7"/>
    <w:rsid w:val="00AC4F8A"/>
    <w:rsid w:val="00AC6F4D"/>
    <w:rsid w:val="00AD1216"/>
    <w:rsid w:val="00AD178C"/>
    <w:rsid w:val="00AD20A5"/>
    <w:rsid w:val="00AD27CA"/>
    <w:rsid w:val="00AD3064"/>
    <w:rsid w:val="00AD393C"/>
    <w:rsid w:val="00AD426B"/>
    <w:rsid w:val="00AD4B64"/>
    <w:rsid w:val="00AE0205"/>
    <w:rsid w:val="00AE0ADE"/>
    <w:rsid w:val="00AE1315"/>
    <w:rsid w:val="00AE185A"/>
    <w:rsid w:val="00AE2F9E"/>
    <w:rsid w:val="00AE5AA7"/>
    <w:rsid w:val="00AE7FE6"/>
    <w:rsid w:val="00AF0E7C"/>
    <w:rsid w:val="00AF1A8D"/>
    <w:rsid w:val="00AF3E81"/>
    <w:rsid w:val="00AF429A"/>
    <w:rsid w:val="00AF5679"/>
    <w:rsid w:val="00AF6439"/>
    <w:rsid w:val="00B004FB"/>
    <w:rsid w:val="00B01045"/>
    <w:rsid w:val="00B01621"/>
    <w:rsid w:val="00B02498"/>
    <w:rsid w:val="00B03E47"/>
    <w:rsid w:val="00B04018"/>
    <w:rsid w:val="00B0427F"/>
    <w:rsid w:val="00B04F8C"/>
    <w:rsid w:val="00B057E3"/>
    <w:rsid w:val="00B06704"/>
    <w:rsid w:val="00B07E2A"/>
    <w:rsid w:val="00B11BE2"/>
    <w:rsid w:val="00B12C51"/>
    <w:rsid w:val="00B13511"/>
    <w:rsid w:val="00B13687"/>
    <w:rsid w:val="00B14008"/>
    <w:rsid w:val="00B1477D"/>
    <w:rsid w:val="00B1584C"/>
    <w:rsid w:val="00B16382"/>
    <w:rsid w:val="00B16AEA"/>
    <w:rsid w:val="00B1792A"/>
    <w:rsid w:val="00B179B9"/>
    <w:rsid w:val="00B211AB"/>
    <w:rsid w:val="00B2245A"/>
    <w:rsid w:val="00B23163"/>
    <w:rsid w:val="00B23D0B"/>
    <w:rsid w:val="00B24480"/>
    <w:rsid w:val="00B2697F"/>
    <w:rsid w:val="00B307A9"/>
    <w:rsid w:val="00B33391"/>
    <w:rsid w:val="00B34B3E"/>
    <w:rsid w:val="00B35BE3"/>
    <w:rsid w:val="00B3615F"/>
    <w:rsid w:val="00B363E9"/>
    <w:rsid w:val="00B36AAD"/>
    <w:rsid w:val="00B36C19"/>
    <w:rsid w:val="00B36E9F"/>
    <w:rsid w:val="00B37C2C"/>
    <w:rsid w:val="00B40E60"/>
    <w:rsid w:val="00B41DCB"/>
    <w:rsid w:val="00B43338"/>
    <w:rsid w:val="00B46091"/>
    <w:rsid w:val="00B46557"/>
    <w:rsid w:val="00B474B1"/>
    <w:rsid w:val="00B51E39"/>
    <w:rsid w:val="00B539A5"/>
    <w:rsid w:val="00B558FC"/>
    <w:rsid w:val="00B567F6"/>
    <w:rsid w:val="00B574DA"/>
    <w:rsid w:val="00B577E5"/>
    <w:rsid w:val="00B57810"/>
    <w:rsid w:val="00B600DE"/>
    <w:rsid w:val="00B60148"/>
    <w:rsid w:val="00B60415"/>
    <w:rsid w:val="00B63BB0"/>
    <w:rsid w:val="00B648EF"/>
    <w:rsid w:val="00B666E4"/>
    <w:rsid w:val="00B6717C"/>
    <w:rsid w:val="00B67613"/>
    <w:rsid w:val="00B67850"/>
    <w:rsid w:val="00B7128B"/>
    <w:rsid w:val="00B712EE"/>
    <w:rsid w:val="00B73A4C"/>
    <w:rsid w:val="00B73EA9"/>
    <w:rsid w:val="00B74268"/>
    <w:rsid w:val="00B75E90"/>
    <w:rsid w:val="00B762D7"/>
    <w:rsid w:val="00B853A8"/>
    <w:rsid w:val="00B85DB8"/>
    <w:rsid w:val="00B8683C"/>
    <w:rsid w:val="00B87560"/>
    <w:rsid w:val="00B87E05"/>
    <w:rsid w:val="00B9040D"/>
    <w:rsid w:val="00B90597"/>
    <w:rsid w:val="00B90C5F"/>
    <w:rsid w:val="00B90FA2"/>
    <w:rsid w:val="00B94514"/>
    <w:rsid w:val="00B94840"/>
    <w:rsid w:val="00B94F76"/>
    <w:rsid w:val="00B95808"/>
    <w:rsid w:val="00B97F80"/>
    <w:rsid w:val="00BA09DC"/>
    <w:rsid w:val="00BA1BCB"/>
    <w:rsid w:val="00BA6B9A"/>
    <w:rsid w:val="00BA6CAC"/>
    <w:rsid w:val="00BA6E9F"/>
    <w:rsid w:val="00BB10D5"/>
    <w:rsid w:val="00BB1B22"/>
    <w:rsid w:val="00BB31DD"/>
    <w:rsid w:val="00BB3749"/>
    <w:rsid w:val="00BB3F79"/>
    <w:rsid w:val="00BB5075"/>
    <w:rsid w:val="00BB5BD9"/>
    <w:rsid w:val="00BB676D"/>
    <w:rsid w:val="00BB7426"/>
    <w:rsid w:val="00BB7D52"/>
    <w:rsid w:val="00BC1186"/>
    <w:rsid w:val="00BC201B"/>
    <w:rsid w:val="00BC33BF"/>
    <w:rsid w:val="00BC52ED"/>
    <w:rsid w:val="00BC7FE2"/>
    <w:rsid w:val="00BD06BD"/>
    <w:rsid w:val="00BD071F"/>
    <w:rsid w:val="00BD27D9"/>
    <w:rsid w:val="00BD6FFD"/>
    <w:rsid w:val="00BD786B"/>
    <w:rsid w:val="00BE0BDA"/>
    <w:rsid w:val="00BE163A"/>
    <w:rsid w:val="00BE217D"/>
    <w:rsid w:val="00BE274C"/>
    <w:rsid w:val="00BE3CE4"/>
    <w:rsid w:val="00BE44E0"/>
    <w:rsid w:val="00BE6229"/>
    <w:rsid w:val="00BE7320"/>
    <w:rsid w:val="00BE74D2"/>
    <w:rsid w:val="00BF32BD"/>
    <w:rsid w:val="00BF4BB3"/>
    <w:rsid w:val="00BF5B3F"/>
    <w:rsid w:val="00BF6645"/>
    <w:rsid w:val="00BF6F43"/>
    <w:rsid w:val="00BF7897"/>
    <w:rsid w:val="00C00E30"/>
    <w:rsid w:val="00C01295"/>
    <w:rsid w:val="00C02985"/>
    <w:rsid w:val="00C045F2"/>
    <w:rsid w:val="00C069C3"/>
    <w:rsid w:val="00C06E7C"/>
    <w:rsid w:val="00C113AB"/>
    <w:rsid w:val="00C1158C"/>
    <w:rsid w:val="00C1181D"/>
    <w:rsid w:val="00C144B1"/>
    <w:rsid w:val="00C171CC"/>
    <w:rsid w:val="00C172B3"/>
    <w:rsid w:val="00C1749A"/>
    <w:rsid w:val="00C2172D"/>
    <w:rsid w:val="00C22E8A"/>
    <w:rsid w:val="00C230F3"/>
    <w:rsid w:val="00C23D45"/>
    <w:rsid w:val="00C248CA"/>
    <w:rsid w:val="00C25520"/>
    <w:rsid w:val="00C2630A"/>
    <w:rsid w:val="00C264AF"/>
    <w:rsid w:val="00C26D43"/>
    <w:rsid w:val="00C27C13"/>
    <w:rsid w:val="00C302B0"/>
    <w:rsid w:val="00C30EE9"/>
    <w:rsid w:val="00C35587"/>
    <w:rsid w:val="00C440C7"/>
    <w:rsid w:val="00C4556D"/>
    <w:rsid w:val="00C4735D"/>
    <w:rsid w:val="00C50604"/>
    <w:rsid w:val="00C51B10"/>
    <w:rsid w:val="00C52133"/>
    <w:rsid w:val="00C549BA"/>
    <w:rsid w:val="00C54D9C"/>
    <w:rsid w:val="00C55104"/>
    <w:rsid w:val="00C5526A"/>
    <w:rsid w:val="00C55BA1"/>
    <w:rsid w:val="00C55C4F"/>
    <w:rsid w:val="00C560C7"/>
    <w:rsid w:val="00C574BA"/>
    <w:rsid w:val="00C60368"/>
    <w:rsid w:val="00C60730"/>
    <w:rsid w:val="00C60970"/>
    <w:rsid w:val="00C612EA"/>
    <w:rsid w:val="00C61E44"/>
    <w:rsid w:val="00C62B67"/>
    <w:rsid w:val="00C63B0B"/>
    <w:rsid w:val="00C63FA7"/>
    <w:rsid w:val="00C643AD"/>
    <w:rsid w:val="00C66334"/>
    <w:rsid w:val="00C7292B"/>
    <w:rsid w:val="00C72A09"/>
    <w:rsid w:val="00C73089"/>
    <w:rsid w:val="00C73099"/>
    <w:rsid w:val="00C73665"/>
    <w:rsid w:val="00C73799"/>
    <w:rsid w:val="00C73AC9"/>
    <w:rsid w:val="00C73E56"/>
    <w:rsid w:val="00C8212B"/>
    <w:rsid w:val="00C82B5C"/>
    <w:rsid w:val="00C830C5"/>
    <w:rsid w:val="00C83659"/>
    <w:rsid w:val="00C83EF0"/>
    <w:rsid w:val="00C84992"/>
    <w:rsid w:val="00C8679C"/>
    <w:rsid w:val="00C86ADC"/>
    <w:rsid w:val="00C901DD"/>
    <w:rsid w:val="00C91939"/>
    <w:rsid w:val="00C9285F"/>
    <w:rsid w:val="00C955DD"/>
    <w:rsid w:val="00C95B74"/>
    <w:rsid w:val="00C96245"/>
    <w:rsid w:val="00CA0C29"/>
    <w:rsid w:val="00CA1A96"/>
    <w:rsid w:val="00CA20BE"/>
    <w:rsid w:val="00CA36BF"/>
    <w:rsid w:val="00CA4369"/>
    <w:rsid w:val="00CA70C2"/>
    <w:rsid w:val="00CB050E"/>
    <w:rsid w:val="00CB28A7"/>
    <w:rsid w:val="00CB3999"/>
    <w:rsid w:val="00CB4166"/>
    <w:rsid w:val="00CB49EF"/>
    <w:rsid w:val="00CB53E9"/>
    <w:rsid w:val="00CB68AB"/>
    <w:rsid w:val="00CB6F06"/>
    <w:rsid w:val="00CB7863"/>
    <w:rsid w:val="00CB7C3C"/>
    <w:rsid w:val="00CC14B4"/>
    <w:rsid w:val="00CC3D8C"/>
    <w:rsid w:val="00CC4279"/>
    <w:rsid w:val="00CC57E4"/>
    <w:rsid w:val="00CC7EEB"/>
    <w:rsid w:val="00CC7F53"/>
    <w:rsid w:val="00CD1D8D"/>
    <w:rsid w:val="00CD3A24"/>
    <w:rsid w:val="00CD4072"/>
    <w:rsid w:val="00CD4337"/>
    <w:rsid w:val="00CD6F79"/>
    <w:rsid w:val="00CD7755"/>
    <w:rsid w:val="00CD77B6"/>
    <w:rsid w:val="00CD7FDE"/>
    <w:rsid w:val="00CE0C0C"/>
    <w:rsid w:val="00CE173D"/>
    <w:rsid w:val="00CE3117"/>
    <w:rsid w:val="00CE5069"/>
    <w:rsid w:val="00CE552C"/>
    <w:rsid w:val="00CE6773"/>
    <w:rsid w:val="00CF0743"/>
    <w:rsid w:val="00CF0DA7"/>
    <w:rsid w:val="00CF1FA6"/>
    <w:rsid w:val="00CF2258"/>
    <w:rsid w:val="00CF3822"/>
    <w:rsid w:val="00CF40CD"/>
    <w:rsid w:val="00CF4245"/>
    <w:rsid w:val="00CF46D9"/>
    <w:rsid w:val="00CF5893"/>
    <w:rsid w:val="00CF6A8A"/>
    <w:rsid w:val="00D0262A"/>
    <w:rsid w:val="00D02BE6"/>
    <w:rsid w:val="00D04DEC"/>
    <w:rsid w:val="00D10D89"/>
    <w:rsid w:val="00D123B2"/>
    <w:rsid w:val="00D1259C"/>
    <w:rsid w:val="00D13393"/>
    <w:rsid w:val="00D138D4"/>
    <w:rsid w:val="00D13C35"/>
    <w:rsid w:val="00D13DE3"/>
    <w:rsid w:val="00D17B78"/>
    <w:rsid w:val="00D20084"/>
    <w:rsid w:val="00D20378"/>
    <w:rsid w:val="00D221EF"/>
    <w:rsid w:val="00D22E01"/>
    <w:rsid w:val="00D317AA"/>
    <w:rsid w:val="00D32071"/>
    <w:rsid w:val="00D33733"/>
    <w:rsid w:val="00D33FB3"/>
    <w:rsid w:val="00D352AE"/>
    <w:rsid w:val="00D36FBF"/>
    <w:rsid w:val="00D4002F"/>
    <w:rsid w:val="00D4473E"/>
    <w:rsid w:val="00D44775"/>
    <w:rsid w:val="00D44E84"/>
    <w:rsid w:val="00D47BA1"/>
    <w:rsid w:val="00D52E55"/>
    <w:rsid w:val="00D56EB2"/>
    <w:rsid w:val="00D6010B"/>
    <w:rsid w:val="00D60A03"/>
    <w:rsid w:val="00D614EF"/>
    <w:rsid w:val="00D62F9F"/>
    <w:rsid w:val="00D641E1"/>
    <w:rsid w:val="00D653CA"/>
    <w:rsid w:val="00D6763F"/>
    <w:rsid w:val="00D709B8"/>
    <w:rsid w:val="00D7226E"/>
    <w:rsid w:val="00D73242"/>
    <w:rsid w:val="00D74A1D"/>
    <w:rsid w:val="00D75532"/>
    <w:rsid w:val="00D77507"/>
    <w:rsid w:val="00D7784A"/>
    <w:rsid w:val="00D83196"/>
    <w:rsid w:val="00D8367B"/>
    <w:rsid w:val="00D847F3"/>
    <w:rsid w:val="00D849A0"/>
    <w:rsid w:val="00D8622D"/>
    <w:rsid w:val="00D863EF"/>
    <w:rsid w:val="00D8731F"/>
    <w:rsid w:val="00D87968"/>
    <w:rsid w:val="00D91D6C"/>
    <w:rsid w:val="00D92113"/>
    <w:rsid w:val="00D92752"/>
    <w:rsid w:val="00D92FA8"/>
    <w:rsid w:val="00D937DF"/>
    <w:rsid w:val="00D94D32"/>
    <w:rsid w:val="00D95032"/>
    <w:rsid w:val="00D952CE"/>
    <w:rsid w:val="00D95F10"/>
    <w:rsid w:val="00D97D70"/>
    <w:rsid w:val="00DA1889"/>
    <w:rsid w:val="00DA18F8"/>
    <w:rsid w:val="00DA1D97"/>
    <w:rsid w:val="00DA3BE4"/>
    <w:rsid w:val="00DA3BF0"/>
    <w:rsid w:val="00DA4E9A"/>
    <w:rsid w:val="00DA7E31"/>
    <w:rsid w:val="00DB16F5"/>
    <w:rsid w:val="00DB2961"/>
    <w:rsid w:val="00DB3957"/>
    <w:rsid w:val="00DB4AE1"/>
    <w:rsid w:val="00DB4B32"/>
    <w:rsid w:val="00DB611B"/>
    <w:rsid w:val="00DB630D"/>
    <w:rsid w:val="00DB6A1B"/>
    <w:rsid w:val="00DC02C5"/>
    <w:rsid w:val="00DC1F03"/>
    <w:rsid w:val="00DC2504"/>
    <w:rsid w:val="00DC3978"/>
    <w:rsid w:val="00DC46F1"/>
    <w:rsid w:val="00DC4F48"/>
    <w:rsid w:val="00DC6C72"/>
    <w:rsid w:val="00DD1225"/>
    <w:rsid w:val="00DD1B3F"/>
    <w:rsid w:val="00DD3643"/>
    <w:rsid w:val="00DD396E"/>
    <w:rsid w:val="00DD3D3C"/>
    <w:rsid w:val="00DD3DAE"/>
    <w:rsid w:val="00DD5CAA"/>
    <w:rsid w:val="00DD636A"/>
    <w:rsid w:val="00DD6A13"/>
    <w:rsid w:val="00DD7230"/>
    <w:rsid w:val="00DD7A87"/>
    <w:rsid w:val="00DE000F"/>
    <w:rsid w:val="00DE1992"/>
    <w:rsid w:val="00DE2D53"/>
    <w:rsid w:val="00DE32B5"/>
    <w:rsid w:val="00DE3D5F"/>
    <w:rsid w:val="00DE69DA"/>
    <w:rsid w:val="00DE71EF"/>
    <w:rsid w:val="00DE73A2"/>
    <w:rsid w:val="00DF0845"/>
    <w:rsid w:val="00DF0B56"/>
    <w:rsid w:val="00DF0C0D"/>
    <w:rsid w:val="00DF4C39"/>
    <w:rsid w:val="00DF4E8E"/>
    <w:rsid w:val="00DF5EC9"/>
    <w:rsid w:val="00E0059F"/>
    <w:rsid w:val="00E00C69"/>
    <w:rsid w:val="00E0297C"/>
    <w:rsid w:val="00E055C4"/>
    <w:rsid w:val="00E05AB1"/>
    <w:rsid w:val="00E05EE1"/>
    <w:rsid w:val="00E06792"/>
    <w:rsid w:val="00E07465"/>
    <w:rsid w:val="00E1126A"/>
    <w:rsid w:val="00E11BAB"/>
    <w:rsid w:val="00E12C15"/>
    <w:rsid w:val="00E14308"/>
    <w:rsid w:val="00E15484"/>
    <w:rsid w:val="00E15713"/>
    <w:rsid w:val="00E15CC4"/>
    <w:rsid w:val="00E165C4"/>
    <w:rsid w:val="00E220D0"/>
    <w:rsid w:val="00E223E4"/>
    <w:rsid w:val="00E22AE6"/>
    <w:rsid w:val="00E22ED1"/>
    <w:rsid w:val="00E23B7E"/>
    <w:rsid w:val="00E24F14"/>
    <w:rsid w:val="00E253A2"/>
    <w:rsid w:val="00E25E50"/>
    <w:rsid w:val="00E26840"/>
    <w:rsid w:val="00E31558"/>
    <w:rsid w:val="00E32AB6"/>
    <w:rsid w:val="00E3338A"/>
    <w:rsid w:val="00E33DDD"/>
    <w:rsid w:val="00E342E4"/>
    <w:rsid w:val="00E34778"/>
    <w:rsid w:val="00E3529D"/>
    <w:rsid w:val="00E35888"/>
    <w:rsid w:val="00E35914"/>
    <w:rsid w:val="00E36523"/>
    <w:rsid w:val="00E41417"/>
    <w:rsid w:val="00E43ACA"/>
    <w:rsid w:val="00E4507E"/>
    <w:rsid w:val="00E458C2"/>
    <w:rsid w:val="00E46772"/>
    <w:rsid w:val="00E46DA5"/>
    <w:rsid w:val="00E471A8"/>
    <w:rsid w:val="00E47D2D"/>
    <w:rsid w:val="00E502E8"/>
    <w:rsid w:val="00E54B2F"/>
    <w:rsid w:val="00E5511E"/>
    <w:rsid w:val="00E5519C"/>
    <w:rsid w:val="00E5563A"/>
    <w:rsid w:val="00E55A20"/>
    <w:rsid w:val="00E560A1"/>
    <w:rsid w:val="00E56C5B"/>
    <w:rsid w:val="00E6016E"/>
    <w:rsid w:val="00E6112B"/>
    <w:rsid w:val="00E633B8"/>
    <w:rsid w:val="00E64330"/>
    <w:rsid w:val="00E64EAF"/>
    <w:rsid w:val="00E6500E"/>
    <w:rsid w:val="00E65799"/>
    <w:rsid w:val="00E717FF"/>
    <w:rsid w:val="00E723E8"/>
    <w:rsid w:val="00E72EEB"/>
    <w:rsid w:val="00E73993"/>
    <w:rsid w:val="00E7488B"/>
    <w:rsid w:val="00E75003"/>
    <w:rsid w:val="00E766F5"/>
    <w:rsid w:val="00E76D81"/>
    <w:rsid w:val="00E7797B"/>
    <w:rsid w:val="00E80751"/>
    <w:rsid w:val="00E80FD8"/>
    <w:rsid w:val="00E811EE"/>
    <w:rsid w:val="00E82EC1"/>
    <w:rsid w:val="00E84861"/>
    <w:rsid w:val="00E84985"/>
    <w:rsid w:val="00E85309"/>
    <w:rsid w:val="00E85B1A"/>
    <w:rsid w:val="00E869F8"/>
    <w:rsid w:val="00E87777"/>
    <w:rsid w:val="00E90FF0"/>
    <w:rsid w:val="00E92432"/>
    <w:rsid w:val="00E92617"/>
    <w:rsid w:val="00E92625"/>
    <w:rsid w:val="00E92EA5"/>
    <w:rsid w:val="00E93FCD"/>
    <w:rsid w:val="00E95F0A"/>
    <w:rsid w:val="00E965FD"/>
    <w:rsid w:val="00E96646"/>
    <w:rsid w:val="00E96979"/>
    <w:rsid w:val="00EA0F04"/>
    <w:rsid w:val="00EA11D3"/>
    <w:rsid w:val="00EB16AC"/>
    <w:rsid w:val="00EB1CE4"/>
    <w:rsid w:val="00EB4D08"/>
    <w:rsid w:val="00EB511C"/>
    <w:rsid w:val="00EB6DD5"/>
    <w:rsid w:val="00EB7100"/>
    <w:rsid w:val="00EB7A4F"/>
    <w:rsid w:val="00EC056E"/>
    <w:rsid w:val="00EC187A"/>
    <w:rsid w:val="00EC36C4"/>
    <w:rsid w:val="00EC3910"/>
    <w:rsid w:val="00EC398D"/>
    <w:rsid w:val="00EC63A8"/>
    <w:rsid w:val="00EC643C"/>
    <w:rsid w:val="00EC6C67"/>
    <w:rsid w:val="00ED0DB2"/>
    <w:rsid w:val="00ED199B"/>
    <w:rsid w:val="00ED1A33"/>
    <w:rsid w:val="00ED1B1C"/>
    <w:rsid w:val="00ED4F0B"/>
    <w:rsid w:val="00ED6796"/>
    <w:rsid w:val="00ED6DCF"/>
    <w:rsid w:val="00EE0D58"/>
    <w:rsid w:val="00EE1A95"/>
    <w:rsid w:val="00EE209C"/>
    <w:rsid w:val="00EE4256"/>
    <w:rsid w:val="00EE6AA2"/>
    <w:rsid w:val="00EE7807"/>
    <w:rsid w:val="00EF1DF0"/>
    <w:rsid w:val="00EF2B27"/>
    <w:rsid w:val="00EF5587"/>
    <w:rsid w:val="00EF7239"/>
    <w:rsid w:val="00EF7F5A"/>
    <w:rsid w:val="00F00641"/>
    <w:rsid w:val="00F021DA"/>
    <w:rsid w:val="00F03A58"/>
    <w:rsid w:val="00F043A6"/>
    <w:rsid w:val="00F05166"/>
    <w:rsid w:val="00F0620B"/>
    <w:rsid w:val="00F07773"/>
    <w:rsid w:val="00F0780D"/>
    <w:rsid w:val="00F07D07"/>
    <w:rsid w:val="00F1072B"/>
    <w:rsid w:val="00F116E5"/>
    <w:rsid w:val="00F12BE5"/>
    <w:rsid w:val="00F13B2A"/>
    <w:rsid w:val="00F208FC"/>
    <w:rsid w:val="00F22C8C"/>
    <w:rsid w:val="00F23CC6"/>
    <w:rsid w:val="00F26B73"/>
    <w:rsid w:val="00F26CBA"/>
    <w:rsid w:val="00F27648"/>
    <w:rsid w:val="00F30A7B"/>
    <w:rsid w:val="00F30B7A"/>
    <w:rsid w:val="00F3127E"/>
    <w:rsid w:val="00F31837"/>
    <w:rsid w:val="00F31C7E"/>
    <w:rsid w:val="00F32137"/>
    <w:rsid w:val="00F3277B"/>
    <w:rsid w:val="00F32BE1"/>
    <w:rsid w:val="00F34117"/>
    <w:rsid w:val="00F34846"/>
    <w:rsid w:val="00F35C40"/>
    <w:rsid w:val="00F368A7"/>
    <w:rsid w:val="00F37139"/>
    <w:rsid w:val="00F37360"/>
    <w:rsid w:val="00F40BDF"/>
    <w:rsid w:val="00F40D05"/>
    <w:rsid w:val="00F41063"/>
    <w:rsid w:val="00F43AAA"/>
    <w:rsid w:val="00F448BE"/>
    <w:rsid w:val="00F45B24"/>
    <w:rsid w:val="00F45E33"/>
    <w:rsid w:val="00F4696B"/>
    <w:rsid w:val="00F47DB8"/>
    <w:rsid w:val="00F51C0E"/>
    <w:rsid w:val="00F54C4F"/>
    <w:rsid w:val="00F54E1B"/>
    <w:rsid w:val="00F556D0"/>
    <w:rsid w:val="00F55DE6"/>
    <w:rsid w:val="00F56C97"/>
    <w:rsid w:val="00F57BAA"/>
    <w:rsid w:val="00F60AFB"/>
    <w:rsid w:val="00F61062"/>
    <w:rsid w:val="00F63371"/>
    <w:rsid w:val="00F637E3"/>
    <w:rsid w:val="00F63AD1"/>
    <w:rsid w:val="00F6563C"/>
    <w:rsid w:val="00F65926"/>
    <w:rsid w:val="00F65BAB"/>
    <w:rsid w:val="00F65D62"/>
    <w:rsid w:val="00F66255"/>
    <w:rsid w:val="00F66E3D"/>
    <w:rsid w:val="00F67775"/>
    <w:rsid w:val="00F70AE9"/>
    <w:rsid w:val="00F74909"/>
    <w:rsid w:val="00F74DCC"/>
    <w:rsid w:val="00F81755"/>
    <w:rsid w:val="00F81E12"/>
    <w:rsid w:val="00F839F9"/>
    <w:rsid w:val="00F83E3E"/>
    <w:rsid w:val="00F86193"/>
    <w:rsid w:val="00F86A2B"/>
    <w:rsid w:val="00F878C0"/>
    <w:rsid w:val="00F9011E"/>
    <w:rsid w:val="00F9085E"/>
    <w:rsid w:val="00F92994"/>
    <w:rsid w:val="00F92A59"/>
    <w:rsid w:val="00F948B2"/>
    <w:rsid w:val="00F95361"/>
    <w:rsid w:val="00F95630"/>
    <w:rsid w:val="00F961CF"/>
    <w:rsid w:val="00F97E09"/>
    <w:rsid w:val="00FA01F4"/>
    <w:rsid w:val="00FA0B4C"/>
    <w:rsid w:val="00FB0A42"/>
    <w:rsid w:val="00FB0A89"/>
    <w:rsid w:val="00FB1016"/>
    <w:rsid w:val="00FB1F91"/>
    <w:rsid w:val="00FB30A6"/>
    <w:rsid w:val="00FB3134"/>
    <w:rsid w:val="00FB3578"/>
    <w:rsid w:val="00FB38DD"/>
    <w:rsid w:val="00FB41DB"/>
    <w:rsid w:val="00FB4EA4"/>
    <w:rsid w:val="00FB5232"/>
    <w:rsid w:val="00FC0324"/>
    <w:rsid w:val="00FC2FA5"/>
    <w:rsid w:val="00FC5BE5"/>
    <w:rsid w:val="00FC658B"/>
    <w:rsid w:val="00FC77FD"/>
    <w:rsid w:val="00FD021C"/>
    <w:rsid w:val="00FD0D22"/>
    <w:rsid w:val="00FD0E0D"/>
    <w:rsid w:val="00FD0F2C"/>
    <w:rsid w:val="00FD1DBD"/>
    <w:rsid w:val="00FD2E28"/>
    <w:rsid w:val="00FD308C"/>
    <w:rsid w:val="00FD3920"/>
    <w:rsid w:val="00FD466C"/>
    <w:rsid w:val="00FD51F9"/>
    <w:rsid w:val="00FD575D"/>
    <w:rsid w:val="00FD6C1A"/>
    <w:rsid w:val="00FE031B"/>
    <w:rsid w:val="00FE29B1"/>
    <w:rsid w:val="00FE36FA"/>
    <w:rsid w:val="00FE433E"/>
    <w:rsid w:val="00FE4C2C"/>
    <w:rsid w:val="00FE5EF6"/>
    <w:rsid w:val="00FE6E63"/>
    <w:rsid w:val="00FE70B9"/>
    <w:rsid w:val="00FE7337"/>
    <w:rsid w:val="00FE7937"/>
    <w:rsid w:val="00FE7CC7"/>
    <w:rsid w:val="00FF2138"/>
    <w:rsid w:val="00FF2361"/>
    <w:rsid w:val="00FF297B"/>
    <w:rsid w:val="00FF2982"/>
    <w:rsid w:val="00FF3158"/>
    <w:rsid w:val="00FF3179"/>
    <w:rsid w:val="00FF36BC"/>
    <w:rsid w:val="00FF4D4C"/>
    <w:rsid w:val="00FF7E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4846"/>
    <w:pPr>
      <w:spacing w:after="180" w:line="271" w:lineRule="auto"/>
    </w:pPr>
    <w:rPr>
      <w:rFonts w:ascii="Arial" w:hAnsi="Arial" w:cs="Arial"/>
      <w:color w:val="000000"/>
      <w:kern w:val="28"/>
      <w:sz w:val="18"/>
    </w:rPr>
  </w:style>
  <w:style w:type="paragraph" w:styleId="Heading1">
    <w:name w:val="heading 1"/>
    <w:basedOn w:val="Normal"/>
    <w:next w:val="Normal"/>
    <w:qFormat/>
    <w:rsid w:val="000F5E4B"/>
    <w:pPr>
      <w:keepNext/>
      <w:spacing w:before="300" w:after="120"/>
      <w:jc w:val="center"/>
      <w:outlineLvl w:val="0"/>
    </w:pPr>
    <w:rPr>
      <w:b/>
      <w:bCs/>
      <w:sz w:val="28"/>
    </w:rPr>
  </w:style>
  <w:style w:type="paragraph" w:styleId="Heading2">
    <w:name w:val="heading 2"/>
    <w:basedOn w:val="Normal"/>
    <w:next w:val="Normal"/>
    <w:qFormat/>
    <w:rsid w:val="000F5E4B"/>
    <w:pPr>
      <w:keepNext/>
      <w:spacing w:before="240" w:after="120"/>
      <w:outlineLvl w:val="1"/>
    </w:pPr>
    <w:rPr>
      <w:b/>
      <w:bCs/>
      <w:sz w:val="26"/>
    </w:rPr>
  </w:style>
  <w:style w:type="paragraph" w:styleId="Heading3">
    <w:name w:val="heading 3"/>
    <w:basedOn w:val="Normal"/>
    <w:next w:val="Normal"/>
    <w:link w:val="Heading3Char"/>
    <w:qFormat/>
    <w:rsid w:val="000F5E4B"/>
    <w:pPr>
      <w:keepNext/>
      <w:spacing w:before="120" w:after="60"/>
      <w:outlineLvl w:val="2"/>
    </w:pPr>
    <w:rPr>
      <w:rFonts w:ascii="Arial Bold" w:hAnsi="Arial Bold"/>
      <w:b/>
      <w:bCs/>
      <w:i/>
      <w:szCs w:val="26"/>
    </w:rPr>
  </w:style>
  <w:style w:type="paragraph" w:styleId="Heading4">
    <w:name w:val="heading 4"/>
    <w:basedOn w:val="Normal"/>
    <w:next w:val="Normal"/>
    <w:link w:val="Heading4Char"/>
    <w:qFormat/>
    <w:rsid w:val="000F5E4B"/>
    <w:pPr>
      <w:keepNext/>
      <w:outlineLvl w:val="3"/>
    </w:pPr>
    <w:rPr>
      <w:b/>
      <w:bCs/>
    </w:rPr>
  </w:style>
  <w:style w:type="paragraph" w:styleId="Heading5">
    <w:name w:val="heading 5"/>
    <w:qFormat/>
    <w:rsid w:val="00E33DDD"/>
    <w:pPr>
      <w:spacing w:after="160"/>
      <w:outlineLvl w:val="4"/>
    </w:pPr>
    <w:rPr>
      <w:rFonts w:ascii="Arial" w:hAnsi="Arial" w:cs="Arial"/>
      <w:b/>
      <w:bCs/>
      <w:color w:val="000000"/>
      <w:kern w:val="28"/>
      <w:sz w:val="24"/>
      <w:szCs w:val="24"/>
    </w:rPr>
  </w:style>
  <w:style w:type="paragraph" w:styleId="Heading6">
    <w:name w:val="heading 6"/>
    <w:basedOn w:val="Normal"/>
    <w:next w:val="Normal"/>
    <w:qFormat/>
    <w:rsid w:val="00856A46"/>
    <w:p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D863EF"/>
    <w:pPr>
      <w:spacing w:before="240" w:after="60"/>
      <w:outlineLvl w:val="6"/>
    </w:pPr>
    <w:rPr>
      <w:rFonts w:ascii="Times New Roman" w:hAnsi="Times New Roman" w:cs="Times New Roman"/>
      <w:sz w:val="24"/>
      <w:szCs w:val="24"/>
    </w:rPr>
  </w:style>
  <w:style w:type="paragraph" w:styleId="Heading9">
    <w:name w:val="heading 9"/>
    <w:basedOn w:val="Normal"/>
    <w:qFormat/>
    <w:rsid w:val="00D863EF"/>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ext">
    <w:name w:val="article-text"/>
    <w:basedOn w:val="Normal"/>
    <w:rsid w:val="000F5E4B"/>
    <w:pPr>
      <w:spacing w:before="100" w:beforeAutospacing="1" w:after="100" w:afterAutospacing="1"/>
    </w:pPr>
    <w:rPr>
      <w:color w:val="000066"/>
      <w:sz w:val="20"/>
    </w:rPr>
  </w:style>
  <w:style w:type="paragraph" w:customStyle="1" w:styleId="article-title">
    <w:name w:val="article-title"/>
    <w:basedOn w:val="Normal"/>
    <w:rsid w:val="000F5E4B"/>
    <w:pPr>
      <w:spacing w:before="2040" w:after="100" w:afterAutospacing="1"/>
      <w:jc w:val="center"/>
    </w:pPr>
    <w:rPr>
      <w:rFonts w:ascii="Arial Bold" w:hAnsi="Arial Bold"/>
      <w:b/>
      <w:bCs/>
      <w:sz w:val="36"/>
      <w:szCs w:val="32"/>
    </w:rPr>
  </w:style>
  <w:style w:type="paragraph" w:styleId="BodyText">
    <w:name w:val="Body Text"/>
    <w:aliases w:val="table body"/>
    <w:basedOn w:val="Normal"/>
    <w:link w:val="BodyTextChar"/>
    <w:rsid w:val="000F5E4B"/>
    <w:pPr>
      <w:spacing w:before="20" w:after="20"/>
    </w:pPr>
    <w:rPr>
      <w:sz w:val="16"/>
    </w:rPr>
  </w:style>
  <w:style w:type="paragraph" w:customStyle="1" w:styleId="bodypara">
    <w:name w:val="bodypara"/>
    <w:basedOn w:val="Normal"/>
    <w:link w:val="bodyparaChar"/>
    <w:rsid w:val="000F5E4B"/>
    <w:pPr>
      <w:spacing w:before="100" w:beforeAutospacing="1" w:after="120"/>
      <w:jc w:val="both"/>
    </w:pPr>
    <w:rPr>
      <w:rFonts w:ascii="Palatino Linotype" w:hAnsi="Palatino Linotype" w:cs="Palatino Linotype"/>
      <w:sz w:val="19"/>
      <w:szCs w:val="19"/>
    </w:rPr>
  </w:style>
  <w:style w:type="character" w:customStyle="1" w:styleId="breadcrumbs1">
    <w:name w:val="breadcrumbs1"/>
    <w:basedOn w:val="DefaultParagraphFont"/>
    <w:rsid w:val="000F5E4B"/>
    <w:rPr>
      <w:rFonts w:ascii="Verdana" w:hAnsi="Verdana" w:hint="default"/>
      <w:b w:val="0"/>
      <w:bCs w:val="0"/>
      <w:color w:val="666666"/>
      <w:sz w:val="16"/>
      <w:szCs w:val="16"/>
    </w:rPr>
  </w:style>
  <w:style w:type="paragraph" w:customStyle="1" w:styleId="categorytitle">
    <w:name w:val="categorytitle"/>
    <w:basedOn w:val="Normal"/>
    <w:rsid w:val="000F5E4B"/>
    <w:pPr>
      <w:spacing w:before="100" w:beforeAutospacing="1" w:after="100" w:afterAutospacing="1"/>
    </w:pPr>
    <w:rPr>
      <w:b/>
      <w:bCs/>
    </w:rPr>
  </w:style>
  <w:style w:type="character" w:styleId="FootnoteReference">
    <w:name w:val="footnote reference"/>
    <w:basedOn w:val="DefaultParagraphFont"/>
    <w:semiHidden/>
    <w:rsid w:val="000F5E4B"/>
    <w:rPr>
      <w:vertAlign w:val="superscript"/>
    </w:rPr>
  </w:style>
  <w:style w:type="paragraph" w:styleId="FootnoteText">
    <w:name w:val="footnote text"/>
    <w:aliases w:val="table Footnote"/>
    <w:basedOn w:val="Normal"/>
    <w:semiHidden/>
    <w:rsid w:val="000F5E4B"/>
    <w:pPr>
      <w:pBdr>
        <w:top w:val="single" w:sz="4" w:space="1" w:color="auto"/>
      </w:pBdr>
      <w:spacing w:before="120"/>
    </w:pPr>
    <w:rPr>
      <w:sz w:val="16"/>
    </w:rPr>
  </w:style>
  <w:style w:type="paragraph" w:customStyle="1" w:styleId="footnotes">
    <w:name w:val="footnotes"/>
    <w:basedOn w:val="Normal"/>
    <w:link w:val="footnotesChar"/>
    <w:autoRedefine/>
    <w:rsid w:val="000F5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pPr>
    <w:rPr>
      <w:sz w:val="14"/>
      <w:szCs w:val="14"/>
    </w:rPr>
  </w:style>
  <w:style w:type="character" w:customStyle="1" w:styleId="hotbox1">
    <w:name w:val="hotbox1"/>
    <w:basedOn w:val="DefaultParagraphFont"/>
    <w:rsid w:val="000F5E4B"/>
    <w:rPr>
      <w:rFonts w:ascii="Arial Bold" w:hAnsi="Arial Bold"/>
      <w:b/>
      <w:dstrike w:val="0"/>
      <w:color w:val="auto"/>
      <w:sz w:val="14"/>
      <w:szCs w:val="16"/>
      <w:vertAlign w:val="baseline"/>
    </w:rPr>
  </w:style>
  <w:style w:type="paragraph" w:customStyle="1" w:styleId="pagetitle">
    <w:name w:val="pagetitle"/>
    <w:basedOn w:val="Normal"/>
    <w:rsid w:val="000F5E4B"/>
    <w:pPr>
      <w:spacing w:before="120" w:after="120" w:line="240" w:lineRule="atLeast"/>
      <w:jc w:val="center"/>
    </w:pPr>
    <w:rPr>
      <w:b/>
      <w:bCs/>
      <w:color w:val="000066"/>
    </w:rPr>
  </w:style>
  <w:style w:type="paragraph" w:customStyle="1" w:styleId="tabletile">
    <w:name w:val="table tile"/>
    <w:basedOn w:val="Normal"/>
    <w:link w:val="tabletileChar"/>
    <w:autoRedefine/>
    <w:rsid w:val="000F5E4B"/>
    <w:pPr>
      <w:spacing w:before="120" w:after="60"/>
    </w:pPr>
    <w:rPr>
      <w:rFonts w:ascii="Arial Bold" w:hAnsi="Arial Bold"/>
      <w:b/>
      <w:bCs/>
      <w:szCs w:val="18"/>
    </w:rPr>
  </w:style>
  <w:style w:type="paragraph" w:customStyle="1" w:styleId="tableheader">
    <w:name w:val="table_header"/>
    <w:basedOn w:val="BodyText"/>
    <w:rsid w:val="000F5E4B"/>
    <w:pPr>
      <w:spacing w:before="120"/>
      <w:jc w:val="center"/>
    </w:pPr>
    <w:rPr>
      <w:rFonts w:ascii="Arial Bold" w:hAnsi="Arial Bold"/>
      <w:b/>
      <w:sz w:val="18"/>
      <w:szCs w:val="18"/>
    </w:rPr>
  </w:style>
  <w:style w:type="paragraph" w:styleId="Footer">
    <w:name w:val="footer"/>
    <w:basedOn w:val="Normal"/>
    <w:link w:val="FooterChar"/>
    <w:autoRedefine/>
    <w:uiPriority w:val="99"/>
    <w:rsid w:val="002768AA"/>
    <w:pPr>
      <w:tabs>
        <w:tab w:val="left" w:pos="-2340"/>
        <w:tab w:val="center" w:pos="5040"/>
        <w:tab w:val="right" w:pos="10620"/>
      </w:tabs>
      <w:spacing w:before="60" w:after="60"/>
    </w:pPr>
    <w:rPr>
      <w:bCs/>
      <w:color w:val="auto"/>
      <w:spacing w:val="-4"/>
      <w:szCs w:val="18"/>
    </w:rPr>
  </w:style>
  <w:style w:type="paragraph" w:styleId="Header">
    <w:name w:val="header"/>
    <w:basedOn w:val="Normal"/>
    <w:rsid w:val="000F5E4B"/>
    <w:pPr>
      <w:tabs>
        <w:tab w:val="center" w:pos="4320"/>
        <w:tab w:val="right" w:pos="8640"/>
      </w:tabs>
    </w:pPr>
  </w:style>
  <w:style w:type="character" w:styleId="PageNumber">
    <w:name w:val="page number"/>
    <w:basedOn w:val="DefaultParagraphFont"/>
    <w:rsid w:val="00A85831"/>
  </w:style>
  <w:style w:type="table" w:styleId="TableGrid">
    <w:name w:val="Table Grid"/>
    <w:basedOn w:val="TableNormal"/>
    <w:rsid w:val="000F5E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ootnotes">
    <w:name w:val="table footnotes"/>
    <w:basedOn w:val="Normal"/>
    <w:autoRedefine/>
    <w:rsid w:val="000F5E4B"/>
    <w:pPr>
      <w:spacing w:before="60"/>
    </w:pPr>
    <w:rPr>
      <w:sz w:val="14"/>
    </w:rPr>
  </w:style>
  <w:style w:type="paragraph" w:customStyle="1" w:styleId="BodyBox">
    <w:name w:val="Body Box"/>
    <w:basedOn w:val="BodyText"/>
    <w:rsid w:val="000F5E4B"/>
    <w:pPr>
      <w:spacing w:after="40"/>
      <w:ind w:left="720" w:right="720"/>
    </w:pPr>
  </w:style>
  <w:style w:type="character" w:customStyle="1" w:styleId="FooterChar">
    <w:name w:val="Footer Char"/>
    <w:basedOn w:val="DefaultParagraphFont"/>
    <w:link w:val="Footer"/>
    <w:uiPriority w:val="99"/>
    <w:rsid w:val="002768AA"/>
    <w:rPr>
      <w:rFonts w:ascii="Arial" w:hAnsi="Arial" w:cs="Arial"/>
      <w:bCs/>
      <w:spacing w:val="-4"/>
      <w:kern w:val="28"/>
      <w:sz w:val="18"/>
      <w:szCs w:val="18"/>
      <w:lang w:eastAsia="en-US" w:bidi="ar-SA"/>
    </w:rPr>
  </w:style>
  <w:style w:type="character" w:customStyle="1" w:styleId="Heading4Char">
    <w:name w:val="Heading 4 Char"/>
    <w:basedOn w:val="DefaultParagraphFont"/>
    <w:link w:val="Heading4"/>
    <w:rsid w:val="000F5E4B"/>
    <w:rPr>
      <w:b/>
      <w:bCs/>
      <w:sz w:val="24"/>
      <w:szCs w:val="24"/>
      <w:lang w:val="en-US" w:eastAsia="en-US" w:bidi="ar-SA"/>
    </w:rPr>
  </w:style>
  <w:style w:type="character" w:customStyle="1" w:styleId="Heading3Char">
    <w:name w:val="Heading 3 Char"/>
    <w:basedOn w:val="DefaultParagraphFont"/>
    <w:link w:val="Heading3"/>
    <w:rsid w:val="000F5E4B"/>
    <w:rPr>
      <w:rFonts w:ascii="Arial Bold" w:hAnsi="Arial Bold" w:cs="Arial"/>
      <w:b/>
      <w:bCs/>
      <w:i/>
      <w:sz w:val="24"/>
      <w:szCs w:val="26"/>
      <w:lang w:val="en-US" w:eastAsia="en-US" w:bidi="ar-SA"/>
    </w:rPr>
  </w:style>
  <w:style w:type="paragraph" w:styleId="BalloonText">
    <w:name w:val="Balloon Text"/>
    <w:basedOn w:val="Normal"/>
    <w:semiHidden/>
    <w:rsid w:val="000F5E4B"/>
    <w:rPr>
      <w:rFonts w:ascii="Tahoma" w:hAnsi="Tahoma" w:cs="Tahoma"/>
      <w:sz w:val="16"/>
      <w:szCs w:val="16"/>
    </w:rPr>
  </w:style>
  <w:style w:type="character" w:customStyle="1" w:styleId="bodyparaChar">
    <w:name w:val="bodypara Char"/>
    <w:basedOn w:val="DefaultParagraphFont"/>
    <w:link w:val="bodypara"/>
    <w:rsid w:val="000F5E4B"/>
    <w:rPr>
      <w:rFonts w:ascii="Palatino Linotype" w:hAnsi="Palatino Linotype" w:cs="Palatino Linotype"/>
      <w:color w:val="000000"/>
      <w:sz w:val="19"/>
      <w:szCs w:val="19"/>
      <w:lang w:val="en-US" w:eastAsia="en-US" w:bidi="ar-SA"/>
    </w:rPr>
  </w:style>
  <w:style w:type="character" w:styleId="CommentReference">
    <w:name w:val="annotation reference"/>
    <w:basedOn w:val="DefaultParagraphFont"/>
    <w:semiHidden/>
    <w:rsid w:val="000F5E4B"/>
    <w:rPr>
      <w:sz w:val="16"/>
      <w:szCs w:val="16"/>
    </w:rPr>
  </w:style>
  <w:style w:type="paragraph" w:styleId="CommentText">
    <w:name w:val="annotation text"/>
    <w:basedOn w:val="Normal"/>
    <w:semiHidden/>
    <w:rsid w:val="000F5E4B"/>
    <w:rPr>
      <w:sz w:val="20"/>
    </w:rPr>
  </w:style>
  <w:style w:type="paragraph" w:styleId="CommentSubject">
    <w:name w:val="annotation subject"/>
    <w:basedOn w:val="CommentText"/>
    <w:next w:val="CommentText"/>
    <w:semiHidden/>
    <w:rsid w:val="000F5E4B"/>
    <w:rPr>
      <w:b/>
      <w:bCs/>
    </w:rPr>
  </w:style>
  <w:style w:type="paragraph" w:styleId="DocumentMap">
    <w:name w:val="Document Map"/>
    <w:basedOn w:val="Normal"/>
    <w:semiHidden/>
    <w:rsid w:val="000F5E4B"/>
    <w:pPr>
      <w:shd w:val="clear" w:color="auto" w:fill="000080"/>
    </w:pPr>
    <w:rPr>
      <w:rFonts w:ascii="Tahoma" w:hAnsi="Tahoma" w:cs="Tahoma"/>
    </w:rPr>
  </w:style>
  <w:style w:type="character" w:styleId="FollowedHyperlink">
    <w:name w:val="FollowedHyperlink"/>
    <w:basedOn w:val="DefaultParagraphFont"/>
    <w:rsid w:val="000F5E4B"/>
    <w:rPr>
      <w:color w:val="800080"/>
      <w:u w:val="single"/>
    </w:rPr>
  </w:style>
  <w:style w:type="character" w:customStyle="1" w:styleId="footnotesChar">
    <w:name w:val="footnotes Char"/>
    <w:basedOn w:val="DefaultParagraphFont"/>
    <w:link w:val="footnotes"/>
    <w:rsid w:val="000F5E4B"/>
    <w:rPr>
      <w:rFonts w:ascii="Arial" w:hAnsi="Arial" w:cs="Arial"/>
      <w:color w:val="000000"/>
      <w:sz w:val="14"/>
      <w:szCs w:val="14"/>
      <w:lang w:val="en-US" w:eastAsia="en-US" w:bidi="ar-SA"/>
    </w:rPr>
  </w:style>
  <w:style w:type="character" w:styleId="Hyperlink">
    <w:name w:val="Hyperlink"/>
    <w:basedOn w:val="DefaultParagraphFont"/>
    <w:rsid w:val="000F5E4B"/>
    <w:rPr>
      <w:color w:val="0000FF"/>
      <w:u w:val="single"/>
    </w:rPr>
  </w:style>
  <w:style w:type="character" w:customStyle="1" w:styleId="style181">
    <w:name w:val="style181"/>
    <w:basedOn w:val="DefaultParagraphFont"/>
    <w:rsid w:val="000F5E4B"/>
    <w:rPr>
      <w:rFonts w:ascii="Verdana" w:hAnsi="Verdana" w:hint="default"/>
      <w:strike w:val="0"/>
      <w:dstrike w:val="0"/>
      <w:color w:val="595959"/>
      <w:u w:val="none"/>
      <w:effect w:val="none"/>
    </w:rPr>
  </w:style>
  <w:style w:type="character" w:customStyle="1" w:styleId="BodyTextChar">
    <w:name w:val="Body Text Char"/>
    <w:aliases w:val="table body Char"/>
    <w:basedOn w:val="DefaultParagraphFont"/>
    <w:link w:val="BodyText"/>
    <w:rsid w:val="000F5E4B"/>
    <w:rPr>
      <w:rFonts w:ascii="Arial" w:hAnsi="Arial" w:cs="Arial"/>
      <w:sz w:val="16"/>
      <w:szCs w:val="24"/>
      <w:lang w:val="en-US" w:eastAsia="en-US" w:bidi="ar-SA"/>
    </w:rPr>
  </w:style>
  <w:style w:type="character" w:customStyle="1" w:styleId="tabletileChar">
    <w:name w:val="table tile Char"/>
    <w:basedOn w:val="DefaultParagraphFont"/>
    <w:link w:val="tabletile"/>
    <w:rsid w:val="000F5E4B"/>
    <w:rPr>
      <w:rFonts w:ascii="Arial Bold" w:hAnsi="Arial Bold" w:cs="Arial"/>
      <w:b/>
      <w:bCs/>
      <w:sz w:val="18"/>
      <w:szCs w:val="18"/>
      <w:lang w:val="en-US" w:eastAsia="en-US" w:bidi="ar-SA"/>
    </w:rPr>
  </w:style>
  <w:style w:type="paragraph" w:customStyle="1" w:styleId="figuretitle">
    <w:name w:val="figure title"/>
    <w:basedOn w:val="tabletile"/>
    <w:autoRedefine/>
    <w:rsid w:val="000F5E4B"/>
  </w:style>
  <w:style w:type="paragraph" w:styleId="BodyTextIndent2">
    <w:name w:val="Body Text Indent 2"/>
    <w:basedOn w:val="Normal"/>
    <w:rsid w:val="00AA69DB"/>
    <w:pPr>
      <w:spacing w:after="120" w:line="480" w:lineRule="auto"/>
      <w:ind w:left="360"/>
    </w:pPr>
  </w:style>
  <w:style w:type="paragraph" w:styleId="BodyTextIndent3">
    <w:name w:val="Body Text Indent 3"/>
    <w:basedOn w:val="Normal"/>
    <w:rsid w:val="00AA69DB"/>
    <w:pPr>
      <w:spacing w:after="120"/>
      <w:ind w:left="360"/>
    </w:pPr>
    <w:rPr>
      <w:sz w:val="16"/>
      <w:szCs w:val="16"/>
    </w:rPr>
  </w:style>
  <w:style w:type="paragraph" w:styleId="BlockText">
    <w:name w:val="Block Text"/>
    <w:basedOn w:val="Normal"/>
    <w:rsid w:val="00D863EF"/>
    <w:pPr>
      <w:overflowPunct w:val="0"/>
      <w:autoSpaceDE w:val="0"/>
      <w:autoSpaceDN w:val="0"/>
      <w:adjustRightInd w:val="0"/>
      <w:spacing w:after="0" w:line="273" w:lineRule="auto"/>
      <w:ind w:left="734" w:right="187" w:hanging="547"/>
      <w:jc w:val="both"/>
    </w:pPr>
    <w:rPr>
      <w:sz w:val="20"/>
    </w:rPr>
  </w:style>
  <w:style w:type="paragraph" w:styleId="BodyTextIndent">
    <w:name w:val="Body Text Indent"/>
    <w:basedOn w:val="Normal"/>
    <w:rsid w:val="00D863EF"/>
    <w:pPr>
      <w:spacing w:after="120"/>
      <w:ind w:left="360"/>
    </w:pPr>
  </w:style>
  <w:style w:type="paragraph" w:styleId="PlainText">
    <w:name w:val="Plain Text"/>
    <w:basedOn w:val="Normal"/>
    <w:rsid w:val="00D863EF"/>
    <w:pPr>
      <w:overflowPunct w:val="0"/>
      <w:autoSpaceDE w:val="0"/>
      <w:autoSpaceDN w:val="0"/>
      <w:adjustRightInd w:val="0"/>
      <w:spacing w:after="0" w:line="273" w:lineRule="auto"/>
    </w:pPr>
    <w:rPr>
      <w:sz w:val="25"/>
      <w:szCs w:val="25"/>
    </w:rPr>
  </w:style>
  <w:style w:type="paragraph" w:customStyle="1" w:styleId="SL-FlLftSgl">
    <w:name w:val="SL-Fl Lft Sgl"/>
    <w:rsid w:val="00CF1FA6"/>
    <w:pPr>
      <w:spacing w:line="240" w:lineRule="exact"/>
      <w:jc w:val="both"/>
    </w:pPr>
    <w:rPr>
      <w:rFonts w:ascii="Arial" w:hAnsi="Arial" w:cs="Arial"/>
      <w:color w:val="000000"/>
      <w:kern w:val="28"/>
    </w:rPr>
  </w:style>
  <w:style w:type="paragraph" w:styleId="BodyText2">
    <w:name w:val="Body Text 2"/>
    <w:basedOn w:val="Normal"/>
    <w:rsid w:val="00CF1FA6"/>
    <w:pPr>
      <w:spacing w:after="120" w:line="480" w:lineRule="auto"/>
    </w:pPr>
  </w:style>
  <w:style w:type="paragraph" w:styleId="Index5">
    <w:name w:val="index 5"/>
    <w:basedOn w:val="Normal"/>
    <w:rsid w:val="00CF1FA6"/>
    <w:pPr>
      <w:tabs>
        <w:tab w:val="left" w:pos="6480"/>
        <w:tab w:val="left" w:pos="8369"/>
      </w:tabs>
      <w:spacing w:line="360" w:lineRule="exact"/>
      <w:ind w:right="-360"/>
      <w:jc w:val="both"/>
    </w:pPr>
    <w:rPr>
      <w:sz w:val="21"/>
      <w:szCs w:val="24"/>
    </w:rPr>
  </w:style>
  <w:style w:type="paragraph" w:styleId="ListParagraph">
    <w:name w:val="List Paragraph"/>
    <w:basedOn w:val="Normal"/>
    <w:uiPriority w:val="34"/>
    <w:qFormat/>
    <w:rsid w:val="00DB2961"/>
    <w:pPr>
      <w:ind w:left="720"/>
    </w:pPr>
  </w:style>
  <w:style w:type="paragraph" w:styleId="Caption">
    <w:name w:val="caption"/>
    <w:basedOn w:val="Normal"/>
    <w:next w:val="Normal"/>
    <w:qFormat/>
    <w:rsid w:val="00341694"/>
    <w:rPr>
      <w:b/>
      <w:bCs/>
      <w:sz w:val="20"/>
    </w:rPr>
  </w:style>
</w:styles>
</file>

<file path=word/webSettings.xml><?xml version="1.0" encoding="utf-8"?>
<w:webSettings xmlns:r="http://schemas.openxmlformats.org/officeDocument/2006/relationships" xmlns:w="http://schemas.openxmlformats.org/wordprocessingml/2006/main">
  <w:divs>
    <w:div w:id="17629377">
      <w:bodyDiv w:val="1"/>
      <w:marLeft w:val="0"/>
      <w:marRight w:val="0"/>
      <w:marTop w:val="0"/>
      <w:marBottom w:val="0"/>
      <w:divBdr>
        <w:top w:val="none" w:sz="0" w:space="0" w:color="auto"/>
        <w:left w:val="none" w:sz="0" w:space="0" w:color="auto"/>
        <w:bottom w:val="none" w:sz="0" w:space="0" w:color="auto"/>
        <w:right w:val="none" w:sz="0" w:space="0" w:color="auto"/>
      </w:divBdr>
    </w:div>
    <w:div w:id="85730712">
      <w:bodyDiv w:val="1"/>
      <w:marLeft w:val="0"/>
      <w:marRight w:val="0"/>
      <w:marTop w:val="0"/>
      <w:marBottom w:val="0"/>
      <w:divBdr>
        <w:top w:val="none" w:sz="0" w:space="0" w:color="auto"/>
        <w:left w:val="none" w:sz="0" w:space="0" w:color="auto"/>
        <w:bottom w:val="none" w:sz="0" w:space="0" w:color="auto"/>
        <w:right w:val="none" w:sz="0" w:space="0" w:color="auto"/>
      </w:divBdr>
    </w:div>
    <w:div w:id="118502202">
      <w:bodyDiv w:val="1"/>
      <w:marLeft w:val="0"/>
      <w:marRight w:val="0"/>
      <w:marTop w:val="0"/>
      <w:marBottom w:val="0"/>
      <w:divBdr>
        <w:top w:val="none" w:sz="0" w:space="0" w:color="auto"/>
        <w:left w:val="none" w:sz="0" w:space="0" w:color="auto"/>
        <w:bottom w:val="none" w:sz="0" w:space="0" w:color="auto"/>
        <w:right w:val="none" w:sz="0" w:space="0" w:color="auto"/>
      </w:divBdr>
    </w:div>
    <w:div w:id="218051619">
      <w:bodyDiv w:val="1"/>
      <w:marLeft w:val="0"/>
      <w:marRight w:val="0"/>
      <w:marTop w:val="0"/>
      <w:marBottom w:val="0"/>
      <w:divBdr>
        <w:top w:val="none" w:sz="0" w:space="0" w:color="auto"/>
        <w:left w:val="none" w:sz="0" w:space="0" w:color="auto"/>
        <w:bottom w:val="none" w:sz="0" w:space="0" w:color="auto"/>
        <w:right w:val="none" w:sz="0" w:space="0" w:color="auto"/>
      </w:divBdr>
    </w:div>
    <w:div w:id="240022566">
      <w:bodyDiv w:val="1"/>
      <w:marLeft w:val="0"/>
      <w:marRight w:val="0"/>
      <w:marTop w:val="0"/>
      <w:marBottom w:val="0"/>
      <w:divBdr>
        <w:top w:val="none" w:sz="0" w:space="0" w:color="auto"/>
        <w:left w:val="none" w:sz="0" w:space="0" w:color="auto"/>
        <w:bottom w:val="none" w:sz="0" w:space="0" w:color="auto"/>
        <w:right w:val="none" w:sz="0" w:space="0" w:color="auto"/>
      </w:divBdr>
    </w:div>
    <w:div w:id="246306833">
      <w:bodyDiv w:val="1"/>
      <w:marLeft w:val="0"/>
      <w:marRight w:val="0"/>
      <w:marTop w:val="0"/>
      <w:marBottom w:val="0"/>
      <w:divBdr>
        <w:top w:val="none" w:sz="0" w:space="0" w:color="auto"/>
        <w:left w:val="none" w:sz="0" w:space="0" w:color="auto"/>
        <w:bottom w:val="none" w:sz="0" w:space="0" w:color="auto"/>
        <w:right w:val="none" w:sz="0" w:space="0" w:color="auto"/>
      </w:divBdr>
    </w:div>
    <w:div w:id="313922099">
      <w:bodyDiv w:val="1"/>
      <w:marLeft w:val="0"/>
      <w:marRight w:val="0"/>
      <w:marTop w:val="0"/>
      <w:marBottom w:val="0"/>
      <w:divBdr>
        <w:top w:val="none" w:sz="0" w:space="0" w:color="auto"/>
        <w:left w:val="none" w:sz="0" w:space="0" w:color="auto"/>
        <w:bottom w:val="none" w:sz="0" w:space="0" w:color="auto"/>
        <w:right w:val="none" w:sz="0" w:space="0" w:color="auto"/>
      </w:divBdr>
    </w:div>
    <w:div w:id="385689076">
      <w:bodyDiv w:val="1"/>
      <w:marLeft w:val="0"/>
      <w:marRight w:val="0"/>
      <w:marTop w:val="0"/>
      <w:marBottom w:val="0"/>
      <w:divBdr>
        <w:top w:val="none" w:sz="0" w:space="0" w:color="auto"/>
        <w:left w:val="none" w:sz="0" w:space="0" w:color="auto"/>
        <w:bottom w:val="none" w:sz="0" w:space="0" w:color="auto"/>
        <w:right w:val="none" w:sz="0" w:space="0" w:color="auto"/>
      </w:divBdr>
    </w:div>
    <w:div w:id="390736183">
      <w:bodyDiv w:val="1"/>
      <w:marLeft w:val="0"/>
      <w:marRight w:val="0"/>
      <w:marTop w:val="0"/>
      <w:marBottom w:val="0"/>
      <w:divBdr>
        <w:top w:val="none" w:sz="0" w:space="0" w:color="auto"/>
        <w:left w:val="none" w:sz="0" w:space="0" w:color="auto"/>
        <w:bottom w:val="none" w:sz="0" w:space="0" w:color="auto"/>
        <w:right w:val="none" w:sz="0" w:space="0" w:color="auto"/>
      </w:divBdr>
    </w:div>
    <w:div w:id="413864527">
      <w:bodyDiv w:val="1"/>
      <w:marLeft w:val="0"/>
      <w:marRight w:val="0"/>
      <w:marTop w:val="0"/>
      <w:marBottom w:val="0"/>
      <w:divBdr>
        <w:top w:val="none" w:sz="0" w:space="0" w:color="auto"/>
        <w:left w:val="none" w:sz="0" w:space="0" w:color="auto"/>
        <w:bottom w:val="none" w:sz="0" w:space="0" w:color="auto"/>
        <w:right w:val="none" w:sz="0" w:space="0" w:color="auto"/>
      </w:divBdr>
    </w:div>
    <w:div w:id="451945501">
      <w:bodyDiv w:val="1"/>
      <w:marLeft w:val="0"/>
      <w:marRight w:val="0"/>
      <w:marTop w:val="0"/>
      <w:marBottom w:val="0"/>
      <w:divBdr>
        <w:top w:val="none" w:sz="0" w:space="0" w:color="auto"/>
        <w:left w:val="none" w:sz="0" w:space="0" w:color="auto"/>
        <w:bottom w:val="none" w:sz="0" w:space="0" w:color="auto"/>
        <w:right w:val="none" w:sz="0" w:space="0" w:color="auto"/>
      </w:divBdr>
    </w:div>
    <w:div w:id="506602841">
      <w:bodyDiv w:val="1"/>
      <w:marLeft w:val="0"/>
      <w:marRight w:val="0"/>
      <w:marTop w:val="0"/>
      <w:marBottom w:val="0"/>
      <w:divBdr>
        <w:top w:val="none" w:sz="0" w:space="0" w:color="auto"/>
        <w:left w:val="none" w:sz="0" w:space="0" w:color="auto"/>
        <w:bottom w:val="none" w:sz="0" w:space="0" w:color="auto"/>
        <w:right w:val="none" w:sz="0" w:space="0" w:color="auto"/>
      </w:divBdr>
    </w:div>
    <w:div w:id="604851307">
      <w:bodyDiv w:val="1"/>
      <w:marLeft w:val="0"/>
      <w:marRight w:val="0"/>
      <w:marTop w:val="0"/>
      <w:marBottom w:val="0"/>
      <w:divBdr>
        <w:top w:val="none" w:sz="0" w:space="0" w:color="auto"/>
        <w:left w:val="none" w:sz="0" w:space="0" w:color="auto"/>
        <w:bottom w:val="none" w:sz="0" w:space="0" w:color="auto"/>
        <w:right w:val="none" w:sz="0" w:space="0" w:color="auto"/>
      </w:divBdr>
    </w:div>
    <w:div w:id="685444228">
      <w:bodyDiv w:val="1"/>
      <w:marLeft w:val="0"/>
      <w:marRight w:val="0"/>
      <w:marTop w:val="0"/>
      <w:marBottom w:val="0"/>
      <w:divBdr>
        <w:top w:val="none" w:sz="0" w:space="0" w:color="auto"/>
        <w:left w:val="none" w:sz="0" w:space="0" w:color="auto"/>
        <w:bottom w:val="none" w:sz="0" w:space="0" w:color="auto"/>
        <w:right w:val="none" w:sz="0" w:space="0" w:color="auto"/>
      </w:divBdr>
    </w:div>
    <w:div w:id="701243570">
      <w:bodyDiv w:val="1"/>
      <w:marLeft w:val="0"/>
      <w:marRight w:val="0"/>
      <w:marTop w:val="0"/>
      <w:marBottom w:val="0"/>
      <w:divBdr>
        <w:top w:val="none" w:sz="0" w:space="0" w:color="auto"/>
        <w:left w:val="none" w:sz="0" w:space="0" w:color="auto"/>
        <w:bottom w:val="none" w:sz="0" w:space="0" w:color="auto"/>
        <w:right w:val="none" w:sz="0" w:space="0" w:color="auto"/>
      </w:divBdr>
    </w:div>
    <w:div w:id="703478182">
      <w:bodyDiv w:val="1"/>
      <w:marLeft w:val="0"/>
      <w:marRight w:val="0"/>
      <w:marTop w:val="0"/>
      <w:marBottom w:val="0"/>
      <w:divBdr>
        <w:top w:val="none" w:sz="0" w:space="0" w:color="auto"/>
        <w:left w:val="none" w:sz="0" w:space="0" w:color="auto"/>
        <w:bottom w:val="none" w:sz="0" w:space="0" w:color="auto"/>
        <w:right w:val="none" w:sz="0" w:space="0" w:color="auto"/>
      </w:divBdr>
    </w:div>
    <w:div w:id="726026914">
      <w:bodyDiv w:val="1"/>
      <w:marLeft w:val="0"/>
      <w:marRight w:val="0"/>
      <w:marTop w:val="0"/>
      <w:marBottom w:val="0"/>
      <w:divBdr>
        <w:top w:val="none" w:sz="0" w:space="0" w:color="auto"/>
        <w:left w:val="none" w:sz="0" w:space="0" w:color="auto"/>
        <w:bottom w:val="none" w:sz="0" w:space="0" w:color="auto"/>
        <w:right w:val="none" w:sz="0" w:space="0" w:color="auto"/>
      </w:divBdr>
    </w:div>
    <w:div w:id="793138626">
      <w:bodyDiv w:val="1"/>
      <w:marLeft w:val="0"/>
      <w:marRight w:val="0"/>
      <w:marTop w:val="0"/>
      <w:marBottom w:val="0"/>
      <w:divBdr>
        <w:top w:val="none" w:sz="0" w:space="0" w:color="auto"/>
        <w:left w:val="none" w:sz="0" w:space="0" w:color="auto"/>
        <w:bottom w:val="none" w:sz="0" w:space="0" w:color="auto"/>
        <w:right w:val="none" w:sz="0" w:space="0" w:color="auto"/>
      </w:divBdr>
    </w:div>
    <w:div w:id="820775766">
      <w:bodyDiv w:val="1"/>
      <w:marLeft w:val="0"/>
      <w:marRight w:val="0"/>
      <w:marTop w:val="0"/>
      <w:marBottom w:val="0"/>
      <w:divBdr>
        <w:top w:val="none" w:sz="0" w:space="0" w:color="auto"/>
        <w:left w:val="none" w:sz="0" w:space="0" w:color="auto"/>
        <w:bottom w:val="none" w:sz="0" w:space="0" w:color="auto"/>
        <w:right w:val="none" w:sz="0" w:space="0" w:color="auto"/>
      </w:divBdr>
    </w:div>
    <w:div w:id="822235148">
      <w:bodyDiv w:val="1"/>
      <w:marLeft w:val="0"/>
      <w:marRight w:val="0"/>
      <w:marTop w:val="0"/>
      <w:marBottom w:val="0"/>
      <w:divBdr>
        <w:top w:val="none" w:sz="0" w:space="0" w:color="auto"/>
        <w:left w:val="none" w:sz="0" w:space="0" w:color="auto"/>
        <w:bottom w:val="none" w:sz="0" w:space="0" w:color="auto"/>
        <w:right w:val="none" w:sz="0" w:space="0" w:color="auto"/>
      </w:divBdr>
    </w:div>
    <w:div w:id="924463288">
      <w:bodyDiv w:val="1"/>
      <w:marLeft w:val="0"/>
      <w:marRight w:val="0"/>
      <w:marTop w:val="0"/>
      <w:marBottom w:val="0"/>
      <w:divBdr>
        <w:top w:val="none" w:sz="0" w:space="0" w:color="auto"/>
        <w:left w:val="none" w:sz="0" w:space="0" w:color="auto"/>
        <w:bottom w:val="none" w:sz="0" w:space="0" w:color="auto"/>
        <w:right w:val="none" w:sz="0" w:space="0" w:color="auto"/>
      </w:divBdr>
    </w:div>
    <w:div w:id="949623172">
      <w:bodyDiv w:val="1"/>
      <w:marLeft w:val="0"/>
      <w:marRight w:val="0"/>
      <w:marTop w:val="0"/>
      <w:marBottom w:val="0"/>
      <w:divBdr>
        <w:top w:val="none" w:sz="0" w:space="0" w:color="auto"/>
        <w:left w:val="none" w:sz="0" w:space="0" w:color="auto"/>
        <w:bottom w:val="none" w:sz="0" w:space="0" w:color="auto"/>
        <w:right w:val="none" w:sz="0" w:space="0" w:color="auto"/>
      </w:divBdr>
    </w:div>
    <w:div w:id="981931360">
      <w:bodyDiv w:val="1"/>
      <w:marLeft w:val="0"/>
      <w:marRight w:val="0"/>
      <w:marTop w:val="0"/>
      <w:marBottom w:val="0"/>
      <w:divBdr>
        <w:top w:val="none" w:sz="0" w:space="0" w:color="auto"/>
        <w:left w:val="none" w:sz="0" w:space="0" w:color="auto"/>
        <w:bottom w:val="none" w:sz="0" w:space="0" w:color="auto"/>
        <w:right w:val="none" w:sz="0" w:space="0" w:color="auto"/>
      </w:divBdr>
    </w:div>
    <w:div w:id="1074400768">
      <w:bodyDiv w:val="1"/>
      <w:marLeft w:val="0"/>
      <w:marRight w:val="0"/>
      <w:marTop w:val="0"/>
      <w:marBottom w:val="0"/>
      <w:divBdr>
        <w:top w:val="none" w:sz="0" w:space="0" w:color="auto"/>
        <w:left w:val="none" w:sz="0" w:space="0" w:color="auto"/>
        <w:bottom w:val="none" w:sz="0" w:space="0" w:color="auto"/>
        <w:right w:val="none" w:sz="0" w:space="0" w:color="auto"/>
      </w:divBdr>
    </w:div>
    <w:div w:id="1077895499">
      <w:bodyDiv w:val="1"/>
      <w:marLeft w:val="0"/>
      <w:marRight w:val="0"/>
      <w:marTop w:val="0"/>
      <w:marBottom w:val="0"/>
      <w:divBdr>
        <w:top w:val="none" w:sz="0" w:space="0" w:color="auto"/>
        <w:left w:val="none" w:sz="0" w:space="0" w:color="auto"/>
        <w:bottom w:val="none" w:sz="0" w:space="0" w:color="auto"/>
        <w:right w:val="none" w:sz="0" w:space="0" w:color="auto"/>
      </w:divBdr>
    </w:div>
    <w:div w:id="1104036266">
      <w:bodyDiv w:val="1"/>
      <w:marLeft w:val="0"/>
      <w:marRight w:val="0"/>
      <w:marTop w:val="0"/>
      <w:marBottom w:val="0"/>
      <w:divBdr>
        <w:top w:val="none" w:sz="0" w:space="0" w:color="auto"/>
        <w:left w:val="none" w:sz="0" w:space="0" w:color="auto"/>
        <w:bottom w:val="none" w:sz="0" w:space="0" w:color="auto"/>
        <w:right w:val="none" w:sz="0" w:space="0" w:color="auto"/>
      </w:divBdr>
    </w:div>
    <w:div w:id="1200363621">
      <w:bodyDiv w:val="1"/>
      <w:marLeft w:val="0"/>
      <w:marRight w:val="0"/>
      <w:marTop w:val="0"/>
      <w:marBottom w:val="0"/>
      <w:divBdr>
        <w:top w:val="none" w:sz="0" w:space="0" w:color="auto"/>
        <w:left w:val="none" w:sz="0" w:space="0" w:color="auto"/>
        <w:bottom w:val="none" w:sz="0" w:space="0" w:color="auto"/>
        <w:right w:val="none" w:sz="0" w:space="0" w:color="auto"/>
      </w:divBdr>
    </w:div>
    <w:div w:id="1241479835">
      <w:bodyDiv w:val="1"/>
      <w:marLeft w:val="0"/>
      <w:marRight w:val="0"/>
      <w:marTop w:val="0"/>
      <w:marBottom w:val="0"/>
      <w:divBdr>
        <w:top w:val="none" w:sz="0" w:space="0" w:color="auto"/>
        <w:left w:val="none" w:sz="0" w:space="0" w:color="auto"/>
        <w:bottom w:val="none" w:sz="0" w:space="0" w:color="auto"/>
        <w:right w:val="none" w:sz="0" w:space="0" w:color="auto"/>
      </w:divBdr>
    </w:div>
    <w:div w:id="1281688145">
      <w:bodyDiv w:val="1"/>
      <w:marLeft w:val="0"/>
      <w:marRight w:val="0"/>
      <w:marTop w:val="0"/>
      <w:marBottom w:val="0"/>
      <w:divBdr>
        <w:top w:val="none" w:sz="0" w:space="0" w:color="auto"/>
        <w:left w:val="none" w:sz="0" w:space="0" w:color="auto"/>
        <w:bottom w:val="none" w:sz="0" w:space="0" w:color="auto"/>
        <w:right w:val="none" w:sz="0" w:space="0" w:color="auto"/>
      </w:divBdr>
    </w:div>
    <w:div w:id="1338538772">
      <w:bodyDiv w:val="1"/>
      <w:marLeft w:val="0"/>
      <w:marRight w:val="0"/>
      <w:marTop w:val="0"/>
      <w:marBottom w:val="0"/>
      <w:divBdr>
        <w:top w:val="none" w:sz="0" w:space="0" w:color="auto"/>
        <w:left w:val="none" w:sz="0" w:space="0" w:color="auto"/>
        <w:bottom w:val="none" w:sz="0" w:space="0" w:color="auto"/>
        <w:right w:val="none" w:sz="0" w:space="0" w:color="auto"/>
      </w:divBdr>
    </w:div>
    <w:div w:id="1364096482">
      <w:bodyDiv w:val="1"/>
      <w:marLeft w:val="0"/>
      <w:marRight w:val="0"/>
      <w:marTop w:val="0"/>
      <w:marBottom w:val="0"/>
      <w:divBdr>
        <w:top w:val="none" w:sz="0" w:space="0" w:color="auto"/>
        <w:left w:val="none" w:sz="0" w:space="0" w:color="auto"/>
        <w:bottom w:val="none" w:sz="0" w:space="0" w:color="auto"/>
        <w:right w:val="none" w:sz="0" w:space="0" w:color="auto"/>
      </w:divBdr>
    </w:div>
    <w:div w:id="1416169767">
      <w:bodyDiv w:val="1"/>
      <w:marLeft w:val="0"/>
      <w:marRight w:val="0"/>
      <w:marTop w:val="0"/>
      <w:marBottom w:val="0"/>
      <w:divBdr>
        <w:top w:val="none" w:sz="0" w:space="0" w:color="auto"/>
        <w:left w:val="none" w:sz="0" w:space="0" w:color="auto"/>
        <w:bottom w:val="none" w:sz="0" w:space="0" w:color="auto"/>
        <w:right w:val="none" w:sz="0" w:space="0" w:color="auto"/>
      </w:divBdr>
    </w:div>
    <w:div w:id="1430193923">
      <w:bodyDiv w:val="1"/>
      <w:marLeft w:val="0"/>
      <w:marRight w:val="0"/>
      <w:marTop w:val="0"/>
      <w:marBottom w:val="0"/>
      <w:divBdr>
        <w:top w:val="none" w:sz="0" w:space="0" w:color="auto"/>
        <w:left w:val="none" w:sz="0" w:space="0" w:color="auto"/>
        <w:bottom w:val="none" w:sz="0" w:space="0" w:color="auto"/>
        <w:right w:val="none" w:sz="0" w:space="0" w:color="auto"/>
      </w:divBdr>
    </w:div>
    <w:div w:id="1440222278">
      <w:bodyDiv w:val="1"/>
      <w:marLeft w:val="0"/>
      <w:marRight w:val="0"/>
      <w:marTop w:val="0"/>
      <w:marBottom w:val="0"/>
      <w:divBdr>
        <w:top w:val="none" w:sz="0" w:space="0" w:color="auto"/>
        <w:left w:val="none" w:sz="0" w:space="0" w:color="auto"/>
        <w:bottom w:val="none" w:sz="0" w:space="0" w:color="auto"/>
        <w:right w:val="none" w:sz="0" w:space="0" w:color="auto"/>
      </w:divBdr>
    </w:div>
    <w:div w:id="1485849839">
      <w:bodyDiv w:val="1"/>
      <w:marLeft w:val="0"/>
      <w:marRight w:val="0"/>
      <w:marTop w:val="0"/>
      <w:marBottom w:val="0"/>
      <w:divBdr>
        <w:top w:val="none" w:sz="0" w:space="0" w:color="auto"/>
        <w:left w:val="none" w:sz="0" w:space="0" w:color="auto"/>
        <w:bottom w:val="none" w:sz="0" w:space="0" w:color="auto"/>
        <w:right w:val="none" w:sz="0" w:space="0" w:color="auto"/>
      </w:divBdr>
    </w:div>
    <w:div w:id="1525708249">
      <w:bodyDiv w:val="1"/>
      <w:marLeft w:val="0"/>
      <w:marRight w:val="0"/>
      <w:marTop w:val="0"/>
      <w:marBottom w:val="0"/>
      <w:divBdr>
        <w:top w:val="none" w:sz="0" w:space="0" w:color="auto"/>
        <w:left w:val="none" w:sz="0" w:space="0" w:color="auto"/>
        <w:bottom w:val="none" w:sz="0" w:space="0" w:color="auto"/>
        <w:right w:val="none" w:sz="0" w:space="0" w:color="auto"/>
      </w:divBdr>
    </w:div>
    <w:div w:id="1553537581">
      <w:bodyDiv w:val="1"/>
      <w:marLeft w:val="0"/>
      <w:marRight w:val="0"/>
      <w:marTop w:val="0"/>
      <w:marBottom w:val="0"/>
      <w:divBdr>
        <w:top w:val="none" w:sz="0" w:space="0" w:color="auto"/>
        <w:left w:val="none" w:sz="0" w:space="0" w:color="auto"/>
        <w:bottom w:val="none" w:sz="0" w:space="0" w:color="auto"/>
        <w:right w:val="none" w:sz="0" w:space="0" w:color="auto"/>
      </w:divBdr>
    </w:div>
    <w:div w:id="1624266839">
      <w:bodyDiv w:val="1"/>
      <w:marLeft w:val="0"/>
      <w:marRight w:val="0"/>
      <w:marTop w:val="0"/>
      <w:marBottom w:val="0"/>
      <w:divBdr>
        <w:top w:val="none" w:sz="0" w:space="0" w:color="auto"/>
        <w:left w:val="none" w:sz="0" w:space="0" w:color="auto"/>
        <w:bottom w:val="none" w:sz="0" w:space="0" w:color="auto"/>
        <w:right w:val="none" w:sz="0" w:space="0" w:color="auto"/>
      </w:divBdr>
    </w:div>
    <w:div w:id="1643075720">
      <w:bodyDiv w:val="1"/>
      <w:marLeft w:val="0"/>
      <w:marRight w:val="0"/>
      <w:marTop w:val="0"/>
      <w:marBottom w:val="0"/>
      <w:divBdr>
        <w:top w:val="none" w:sz="0" w:space="0" w:color="auto"/>
        <w:left w:val="none" w:sz="0" w:space="0" w:color="auto"/>
        <w:bottom w:val="none" w:sz="0" w:space="0" w:color="auto"/>
        <w:right w:val="none" w:sz="0" w:space="0" w:color="auto"/>
      </w:divBdr>
    </w:div>
    <w:div w:id="1652127025">
      <w:bodyDiv w:val="1"/>
      <w:marLeft w:val="0"/>
      <w:marRight w:val="0"/>
      <w:marTop w:val="0"/>
      <w:marBottom w:val="0"/>
      <w:divBdr>
        <w:top w:val="none" w:sz="0" w:space="0" w:color="auto"/>
        <w:left w:val="none" w:sz="0" w:space="0" w:color="auto"/>
        <w:bottom w:val="none" w:sz="0" w:space="0" w:color="auto"/>
        <w:right w:val="none" w:sz="0" w:space="0" w:color="auto"/>
      </w:divBdr>
    </w:div>
    <w:div w:id="1663007107">
      <w:bodyDiv w:val="1"/>
      <w:marLeft w:val="0"/>
      <w:marRight w:val="0"/>
      <w:marTop w:val="0"/>
      <w:marBottom w:val="0"/>
      <w:divBdr>
        <w:top w:val="none" w:sz="0" w:space="0" w:color="auto"/>
        <w:left w:val="none" w:sz="0" w:space="0" w:color="auto"/>
        <w:bottom w:val="none" w:sz="0" w:space="0" w:color="auto"/>
        <w:right w:val="none" w:sz="0" w:space="0" w:color="auto"/>
      </w:divBdr>
    </w:div>
    <w:div w:id="1681809172">
      <w:bodyDiv w:val="1"/>
      <w:marLeft w:val="0"/>
      <w:marRight w:val="0"/>
      <w:marTop w:val="0"/>
      <w:marBottom w:val="0"/>
      <w:divBdr>
        <w:top w:val="none" w:sz="0" w:space="0" w:color="auto"/>
        <w:left w:val="none" w:sz="0" w:space="0" w:color="auto"/>
        <w:bottom w:val="none" w:sz="0" w:space="0" w:color="auto"/>
        <w:right w:val="none" w:sz="0" w:space="0" w:color="auto"/>
      </w:divBdr>
    </w:div>
    <w:div w:id="1715349838">
      <w:bodyDiv w:val="1"/>
      <w:marLeft w:val="0"/>
      <w:marRight w:val="0"/>
      <w:marTop w:val="0"/>
      <w:marBottom w:val="0"/>
      <w:divBdr>
        <w:top w:val="none" w:sz="0" w:space="0" w:color="auto"/>
        <w:left w:val="none" w:sz="0" w:space="0" w:color="auto"/>
        <w:bottom w:val="none" w:sz="0" w:space="0" w:color="auto"/>
        <w:right w:val="none" w:sz="0" w:space="0" w:color="auto"/>
      </w:divBdr>
    </w:div>
    <w:div w:id="1736008890">
      <w:bodyDiv w:val="1"/>
      <w:marLeft w:val="0"/>
      <w:marRight w:val="0"/>
      <w:marTop w:val="0"/>
      <w:marBottom w:val="0"/>
      <w:divBdr>
        <w:top w:val="none" w:sz="0" w:space="0" w:color="auto"/>
        <w:left w:val="none" w:sz="0" w:space="0" w:color="auto"/>
        <w:bottom w:val="none" w:sz="0" w:space="0" w:color="auto"/>
        <w:right w:val="none" w:sz="0" w:space="0" w:color="auto"/>
      </w:divBdr>
    </w:div>
    <w:div w:id="1774746045">
      <w:bodyDiv w:val="1"/>
      <w:marLeft w:val="0"/>
      <w:marRight w:val="0"/>
      <w:marTop w:val="0"/>
      <w:marBottom w:val="0"/>
      <w:divBdr>
        <w:top w:val="none" w:sz="0" w:space="0" w:color="auto"/>
        <w:left w:val="none" w:sz="0" w:space="0" w:color="auto"/>
        <w:bottom w:val="none" w:sz="0" w:space="0" w:color="auto"/>
        <w:right w:val="none" w:sz="0" w:space="0" w:color="auto"/>
      </w:divBdr>
    </w:div>
    <w:div w:id="1779524498">
      <w:bodyDiv w:val="1"/>
      <w:marLeft w:val="0"/>
      <w:marRight w:val="0"/>
      <w:marTop w:val="0"/>
      <w:marBottom w:val="0"/>
      <w:divBdr>
        <w:top w:val="none" w:sz="0" w:space="0" w:color="auto"/>
        <w:left w:val="none" w:sz="0" w:space="0" w:color="auto"/>
        <w:bottom w:val="none" w:sz="0" w:space="0" w:color="auto"/>
        <w:right w:val="none" w:sz="0" w:space="0" w:color="auto"/>
      </w:divBdr>
    </w:div>
    <w:div w:id="1791628003">
      <w:bodyDiv w:val="1"/>
      <w:marLeft w:val="0"/>
      <w:marRight w:val="0"/>
      <w:marTop w:val="0"/>
      <w:marBottom w:val="0"/>
      <w:divBdr>
        <w:top w:val="none" w:sz="0" w:space="0" w:color="auto"/>
        <w:left w:val="none" w:sz="0" w:space="0" w:color="auto"/>
        <w:bottom w:val="none" w:sz="0" w:space="0" w:color="auto"/>
        <w:right w:val="none" w:sz="0" w:space="0" w:color="auto"/>
      </w:divBdr>
    </w:div>
    <w:div w:id="1794906450">
      <w:bodyDiv w:val="1"/>
      <w:marLeft w:val="0"/>
      <w:marRight w:val="0"/>
      <w:marTop w:val="0"/>
      <w:marBottom w:val="0"/>
      <w:divBdr>
        <w:top w:val="none" w:sz="0" w:space="0" w:color="auto"/>
        <w:left w:val="none" w:sz="0" w:space="0" w:color="auto"/>
        <w:bottom w:val="none" w:sz="0" w:space="0" w:color="auto"/>
        <w:right w:val="none" w:sz="0" w:space="0" w:color="auto"/>
      </w:divBdr>
    </w:div>
    <w:div w:id="1803689849">
      <w:bodyDiv w:val="1"/>
      <w:marLeft w:val="0"/>
      <w:marRight w:val="0"/>
      <w:marTop w:val="0"/>
      <w:marBottom w:val="0"/>
      <w:divBdr>
        <w:top w:val="none" w:sz="0" w:space="0" w:color="auto"/>
        <w:left w:val="none" w:sz="0" w:space="0" w:color="auto"/>
        <w:bottom w:val="none" w:sz="0" w:space="0" w:color="auto"/>
        <w:right w:val="none" w:sz="0" w:space="0" w:color="auto"/>
      </w:divBdr>
    </w:div>
    <w:div w:id="1838382480">
      <w:bodyDiv w:val="1"/>
      <w:marLeft w:val="0"/>
      <w:marRight w:val="0"/>
      <w:marTop w:val="0"/>
      <w:marBottom w:val="0"/>
      <w:divBdr>
        <w:top w:val="none" w:sz="0" w:space="0" w:color="auto"/>
        <w:left w:val="none" w:sz="0" w:space="0" w:color="auto"/>
        <w:bottom w:val="none" w:sz="0" w:space="0" w:color="auto"/>
        <w:right w:val="none" w:sz="0" w:space="0" w:color="auto"/>
      </w:divBdr>
    </w:div>
    <w:div w:id="1881092876">
      <w:bodyDiv w:val="1"/>
      <w:marLeft w:val="0"/>
      <w:marRight w:val="0"/>
      <w:marTop w:val="0"/>
      <w:marBottom w:val="0"/>
      <w:divBdr>
        <w:top w:val="none" w:sz="0" w:space="0" w:color="auto"/>
        <w:left w:val="none" w:sz="0" w:space="0" w:color="auto"/>
        <w:bottom w:val="none" w:sz="0" w:space="0" w:color="auto"/>
        <w:right w:val="none" w:sz="0" w:space="0" w:color="auto"/>
      </w:divBdr>
    </w:div>
    <w:div w:id="1894534319">
      <w:bodyDiv w:val="1"/>
      <w:marLeft w:val="0"/>
      <w:marRight w:val="0"/>
      <w:marTop w:val="0"/>
      <w:marBottom w:val="0"/>
      <w:divBdr>
        <w:top w:val="none" w:sz="0" w:space="0" w:color="auto"/>
        <w:left w:val="none" w:sz="0" w:space="0" w:color="auto"/>
        <w:bottom w:val="none" w:sz="0" w:space="0" w:color="auto"/>
        <w:right w:val="none" w:sz="0" w:space="0" w:color="auto"/>
      </w:divBdr>
    </w:div>
    <w:div w:id="1915043240">
      <w:bodyDiv w:val="1"/>
      <w:marLeft w:val="0"/>
      <w:marRight w:val="0"/>
      <w:marTop w:val="0"/>
      <w:marBottom w:val="0"/>
      <w:divBdr>
        <w:top w:val="none" w:sz="0" w:space="0" w:color="auto"/>
        <w:left w:val="none" w:sz="0" w:space="0" w:color="auto"/>
        <w:bottom w:val="none" w:sz="0" w:space="0" w:color="auto"/>
        <w:right w:val="none" w:sz="0" w:space="0" w:color="auto"/>
      </w:divBdr>
    </w:div>
    <w:div w:id="1980836787">
      <w:bodyDiv w:val="1"/>
      <w:marLeft w:val="0"/>
      <w:marRight w:val="0"/>
      <w:marTop w:val="0"/>
      <w:marBottom w:val="0"/>
      <w:divBdr>
        <w:top w:val="none" w:sz="0" w:space="0" w:color="auto"/>
        <w:left w:val="none" w:sz="0" w:space="0" w:color="auto"/>
        <w:bottom w:val="none" w:sz="0" w:space="0" w:color="auto"/>
        <w:right w:val="none" w:sz="0" w:space="0" w:color="auto"/>
      </w:divBdr>
    </w:div>
    <w:div w:id="1999310404">
      <w:bodyDiv w:val="1"/>
      <w:marLeft w:val="0"/>
      <w:marRight w:val="0"/>
      <w:marTop w:val="0"/>
      <w:marBottom w:val="0"/>
      <w:divBdr>
        <w:top w:val="none" w:sz="0" w:space="0" w:color="auto"/>
        <w:left w:val="none" w:sz="0" w:space="0" w:color="auto"/>
        <w:bottom w:val="none" w:sz="0" w:space="0" w:color="auto"/>
        <w:right w:val="none" w:sz="0" w:space="0" w:color="auto"/>
      </w:divBdr>
    </w:div>
    <w:div w:id="1999797221">
      <w:bodyDiv w:val="1"/>
      <w:marLeft w:val="0"/>
      <w:marRight w:val="0"/>
      <w:marTop w:val="0"/>
      <w:marBottom w:val="0"/>
      <w:divBdr>
        <w:top w:val="none" w:sz="0" w:space="0" w:color="auto"/>
        <w:left w:val="none" w:sz="0" w:space="0" w:color="auto"/>
        <w:bottom w:val="none" w:sz="0" w:space="0" w:color="auto"/>
        <w:right w:val="none" w:sz="0" w:space="0" w:color="auto"/>
      </w:divBdr>
    </w:div>
    <w:div w:id="2033023467">
      <w:bodyDiv w:val="1"/>
      <w:marLeft w:val="0"/>
      <w:marRight w:val="0"/>
      <w:marTop w:val="0"/>
      <w:marBottom w:val="0"/>
      <w:divBdr>
        <w:top w:val="none" w:sz="0" w:space="0" w:color="auto"/>
        <w:left w:val="none" w:sz="0" w:space="0" w:color="auto"/>
        <w:bottom w:val="none" w:sz="0" w:space="0" w:color="auto"/>
        <w:right w:val="none" w:sz="0" w:space="0" w:color="auto"/>
      </w:divBdr>
    </w:div>
    <w:div w:id="2059473314">
      <w:bodyDiv w:val="1"/>
      <w:marLeft w:val="0"/>
      <w:marRight w:val="0"/>
      <w:marTop w:val="0"/>
      <w:marBottom w:val="0"/>
      <w:divBdr>
        <w:top w:val="none" w:sz="0" w:space="0" w:color="auto"/>
        <w:left w:val="none" w:sz="0" w:space="0" w:color="auto"/>
        <w:bottom w:val="none" w:sz="0" w:space="0" w:color="auto"/>
        <w:right w:val="none" w:sz="0" w:space="0" w:color="auto"/>
      </w:divBdr>
    </w:div>
    <w:div w:id="2114594135">
      <w:bodyDiv w:val="1"/>
      <w:marLeft w:val="0"/>
      <w:marRight w:val="0"/>
      <w:marTop w:val="0"/>
      <w:marBottom w:val="0"/>
      <w:divBdr>
        <w:top w:val="none" w:sz="0" w:space="0" w:color="auto"/>
        <w:left w:val="none" w:sz="0" w:space="0" w:color="auto"/>
        <w:bottom w:val="none" w:sz="0" w:space="0" w:color="auto"/>
        <w:right w:val="none" w:sz="0" w:space="0" w:color="auto"/>
      </w:divBdr>
    </w:div>
    <w:div w:id="214434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ia.doe.gov/fuelelectric.html" TargetMode="Externa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EIA-923@eia.doe.go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eia.doe.gov/glossary/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ia.gov/survey/Local%20Settings/Temporary%20Internet%20Files/Local%20Settings/Temporary%20Internet%20Files/Documents%20and%20Settings/cd8/Local%20Settings/Local%20Settings/Temporary%20Internet%20Files/Content.Outlook/Local%20Settings/Temporary%20Internet%20Files/Local%20Settings/Temporary%20Internet%20Files/Content.Outlook/IO993PRQ/EIASurveyHelpCenter@eia.gov"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signon.eia.doe.gov/ssoserver/log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ia.doe.gov/ICR/My%20Documents/RRF/Documents%20and%20Settings/RRF/Documents%20and%20Settings/RRF/Documents%20and%20Settings/RRF/Documents%20and%20Settings/RRF/Local%20Settings/Temporary%20Internet%20Files/Local%20Settings/Temporary%20Internet%20Files/Documents%20and%20Settings/CD8/Documents%20and%20Settings/CD8/Local%20Settings/Temporary%20Internet%20Files/Local%20Settings/Temporary%20Internet%20Files/Documents%20and%20Settings/RRF/Documents%20and%20Settings/RRF/Local%20Settings/Temp" TargetMode="Externa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EB9BD-8495-4027-8FF6-F4D5A05D7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12493</Words>
  <Characters>71216</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PURPOSE</vt:lpstr>
    </vt:vector>
  </TitlesOfParts>
  <Company>DOE/EIA</Company>
  <LinksUpToDate>false</LinksUpToDate>
  <CharactersWithSpaces>83542</CharactersWithSpaces>
  <SharedDoc>false</SharedDoc>
  <HLinks>
    <vt:vector size="36" baseType="variant">
      <vt:variant>
        <vt:i4>2359393</vt:i4>
      </vt:variant>
      <vt:variant>
        <vt:i4>18</vt:i4>
      </vt:variant>
      <vt:variant>
        <vt:i4>0</vt:i4>
      </vt:variant>
      <vt:variant>
        <vt:i4>5</vt:i4>
      </vt:variant>
      <vt:variant>
        <vt:lpwstr>http://www.eia.doe.gov/glossary/index.html</vt:lpwstr>
      </vt:variant>
      <vt:variant>
        <vt:lpwstr/>
      </vt:variant>
      <vt:variant>
        <vt:i4>7864341</vt:i4>
      </vt:variant>
      <vt:variant>
        <vt:i4>12</vt:i4>
      </vt:variant>
      <vt:variant>
        <vt:i4>0</vt:i4>
      </vt:variant>
      <vt:variant>
        <vt:i4>5</vt:i4>
      </vt:variant>
      <vt:variant>
        <vt:lpwstr>mailto:EIA-923@eia.doe.gov</vt:lpwstr>
      </vt:variant>
      <vt:variant>
        <vt:lpwstr/>
      </vt:variant>
      <vt:variant>
        <vt:i4>4128887</vt:i4>
      </vt:variant>
      <vt:variant>
        <vt:i4>9</vt:i4>
      </vt:variant>
      <vt:variant>
        <vt:i4>0</vt:i4>
      </vt:variant>
      <vt:variant>
        <vt:i4>5</vt:i4>
      </vt:variant>
      <vt:variant>
        <vt:lpwstr>http://www.eia.gov/survey/Local Settings/Temporary Internet Files/Local Settings/Temporary Internet Files/Documents and Settings/cd8/Local Settings/Local Settings/Temporary Internet Files/Content.Outlook/Local Settings/Temporary Internet Files/Local Settings/Temporary Internet Files/Content.Outlook/IO993PRQ/EIASurveyHelpCenter@eia.gov</vt:lpwstr>
      </vt:variant>
      <vt:variant>
        <vt:lpwstr/>
      </vt:variant>
      <vt:variant>
        <vt:i4>7602285</vt:i4>
      </vt:variant>
      <vt:variant>
        <vt:i4>6</vt:i4>
      </vt:variant>
      <vt:variant>
        <vt:i4>0</vt:i4>
      </vt:variant>
      <vt:variant>
        <vt:i4>5</vt:i4>
      </vt:variant>
      <vt:variant>
        <vt:lpwstr>https://signon.eia.doe.gov/ssoserver/login</vt:lpwstr>
      </vt:variant>
      <vt:variant>
        <vt:lpwstr/>
      </vt:variant>
      <vt:variant>
        <vt:i4>7929915</vt:i4>
      </vt:variant>
      <vt:variant>
        <vt:i4>3</vt:i4>
      </vt:variant>
      <vt:variant>
        <vt:i4>0</vt:i4>
      </vt:variant>
      <vt:variant>
        <vt:i4>5</vt:i4>
      </vt:variant>
      <vt:variant>
        <vt:lpwstr>http://www.eia.doe.gov/ICR/My Documents/RRF/Documents and Settings/RRF/Documents and Settings/RRF/Documents and Settings/RRF/Documents and Settings/RRF/Local Settings/Temporary Internet Files/Local Settings/Temporary Internet Files/Documents and Settings/CD8/Documents and Settings/CD8/Local Settings/Temporary Internet Files/Local Settings/Temporary Internet Files/Documents and Settings/RRF/Documents and Settings/RRF/Local Settings/Temp</vt:lpwstr>
      </vt:variant>
      <vt:variant>
        <vt:lpwstr/>
      </vt:variant>
      <vt:variant>
        <vt:i4>1507348</vt:i4>
      </vt:variant>
      <vt:variant>
        <vt:i4>0</vt:i4>
      </vt:variant>
      <vt:variant>
        <vt:i4>0</vt:i4>
      </vt:variant>
      <vt:variant>
        <vt:i4>5</vt:i4>
      </vt:variant>
      <vt:variant>
        <vt:lpwstr>http://www.eia.doe.gov/fuelelectric.html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subject/>
  <dc:creator>M. Isabel Ramos</dc:creator>
  <cp:keywords/>
  <dc:description/>
  <cp:lastModifiedBy>Rebecca McNerney</cp:lastModifiedBy>
  <cp:revision>2</cp:revision>
  <cp:lastPrinted>2011-11-15T18:53:00Z</cp:lastPrinted>
  <dcterms:created xsi:type="dcterms:W3CDTF">2012-10-23T17:33:00Z</dcterms:created>
  <dcterms:modified xsi:type="dcterms:W3CDTF">2012-10-23T17:33:00Z</dcterms:modified>
</cp:coreProperties>
</file>