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CA3" w:rsidRDefault="002B5CA3" w:rsidP="002B5CA3">
      <w:pPr>
        <w:jc w:val="right"/>
        <w:rPr>
          <w:b/>
        </w:rPr>
      </w:pPr>
      <w:r>
        <w:rPr>
          <w:b/>
        </w:rPr>
        <w:t>November 30, 2012</w:t>
      </w:r>
    </w:p>
    <w:p w:rsidR="002B5CA3" w:rsidRDefault="002B5CA3" w:rsidP="002B5CA3">
      <w:pPr>
        <w:jc w:val="center"/>
        <w:rPr>
          <w:b/>
        </w:rPr>
      </w:pPr>
    </w:p>
    <w:p w:rsidR="003A6D27" w:rsidRDefault="002B5CA3" w:rsidP="002B5CA3">
      <w:pPr>
        <w:jc w:val="center"/>
        <w:rPr>
          <w:b/>
        </w:rPr>
      </w:pPr>
      <w:r>
        <w:rPr>
          <w:b/>
        </w:rPr>
        <w:t>Justification for Change</w:t>
      </w:r>
    </w:p>
    <w:p w:rsidR="002B5CA3" w:rsidRDefault="002B5CA3" w:rsidP="002B5CA3">
      <w:pPr>
        <w:jc w:val="center"/>
        <w:rPr>
          <w:b/>
        </w:rPr>
      </w:pPr>
      <w:r>
        <w:rPr>
          <w:b/>
        </w:rPr>
        <w:t xml:space="preserve">Felony Conviction or Tax Delinquent Corporations – </w:t>
      </w:r>
    </w:p>
    <w:p w:rsidR="002B5CA3" w:rsidRDefault="002B5CA3" w:rsidP="002B5CA3">
      <w:pPr>
        <w:jc w:val="center"/>
        <w:rPr>
          <w:b/>
        </w:rPr>
      </w:pPr>
      <w:r>
        <w:rPr>
          <w:b/>
        </w:rPr>
        <w:t>2012 Appropriations Restrictions</w:t>
      </w:r>
    </w:p>
    <w:p w:rsidR="002B5CA3" w:rsidRDefault="002B5CA3" w:rsidP="002B5CA3">
      <w:pPr>
        <w:jc w:val="center"/>
        <w:rPr>
          <w:b/>
        </w:rPr>
      </w:pPr>
      <w:r>
        <w:rPr>
          <w:b/>
        </w:rPr>
        <w:t>0505-0025</w:t>
      </w:r>
    </w:p>
    <w:p w:rsidR="002B5CA3" w:rsidRDefault="002B5CA3" w:rsidP="002B5CA3"/>
    <w:p w:rsidR="002B5CA3" w:rsidRDefault="002B5CA3" w:rsidP="002B5CA3"/>
    <w:p w:rsidR="002B5CA3" w:rsidRDefault="002B5CA3" w:rsidP="002B5CA3">
      <w:r>
        <w:t xml:space="preserve">Office of the General Counsel has asked that we </w:t>
      </w:r>
      <w:r w:rsidR="00D239CC">
        <w:t xml:space="preserve">revise </w:t>
      </w:r>
      <w:r>
        <w:t xml:space="preserve">forms </w:t>
      </w:r>
      <w:r w:rsidR="00D239CC">
        <w:t xml:space="preserve">AD-3030, AD-3030-FS, AD-3031 and AD-3031-FS </w:t>
      </w:r>
      <w:r>
        <w:t>with additional language for better clarity and understanding.</w:t>
      </w:r>
    </w:p>
    <w:p w:rsidR="00D239CC" w:rsidRDefault="00D239CC" w:rsidP="002B5CA3"/>
    <w:p w:rsidR="00D239CC" w:rsidRDefault="00D239CC" w:rsidP="002B5CA3">
      <w:pPr>
        <w:rPr>
          <w:b/>
        </w:rPr>
      </w:pPr>
      <w:r w:rsidRPr="00D239CC">
        <w:rPr>
          <w:b/>
        </w:rPr>
        <w:t>AD-3030 and AD-3030-FS</w:t>
      </w:r>
      <w:r>
        <w:rPr>
          <w:b/>
        </w:rPr>
        <w:t xml:space="preserve"> – </w:t>
      </w:r>
      <w:r w:rsidRPr="00D239CC">
        <w:t>I</w:t>
      </w:r>
      <w:r>
        <w:t>n the section – Note:</w:t>
      </w:r>
    </w:p>
    <w:p w:rsidR="00D239CC" w:rsidRDefault="00D239CC" w:rsidP="00D239CC">
      <w:pPr>
        <w:pStyle w:val="ListParagraph"/>
        <w:numPr>
          <w:ilvl w:val="0"/>
          <w:numId w:val="1"/>
        </w:numPr>
      </w:pPr>
      <w:r>
        <w:t xml:space="preserve">First paragraph the second sentence – delete the word “is” and replace with “includes, but is not limited to,” so the sentence now reads – “A corporation includes, but is not limited to, any entity that has filed . . . </w:t>
      </w:r>
      <w:r w:rsidR="00902435">
        <w:t>.”</w:t>
      </w:r>
      <w:r>
        <w:t xml:space="preserve"> </w:t>
      </w:r>
    </w:p>
    <w:p w:rsidR="00D239CC" w:rsidRDefault="00D239CC" w:rsidP="00D239CC">
      <w:pPr>
        <w:pStyle w:val="ListParagraph"/>
      </w:pPr>
    </w:p>
    <w:p w:rsidR="00D239CC" w:rsidRDefault="00D239CC" w:rsidP="00D239CC">
      <w:pPr>
        <w:pStyle w:val="ListParagraph"/>
        <w:numPr>
          <w:ilvl w:val="0"/>
          <w:numId w:val="1"/>
        </w:numPr>
      </w:pPr>
      <w:r>
        <w:t xml:space="preserve">Second paragraph Privacy Act statement – </w:t>
      </w:r>
      <w:r w:rsidR="00902435">
        <w:t xml:space="preserve">delete the text </w:t>
      </w:r>
      <w:r>
        <w:t xml:space="preserve">after the </w:t>
      </w:r>
      <w:r w:rsidR="00902435">
        <w:t>P.L. information – “and subsequent similar provisions” and replace with “as amended and/or subsequently enacted.”</w:t>
      </w:r>
    </w:p>
    <w:p w:rsidR="00902435" w:rsidRDefault="00902435" w:rsidP="00902435">
      <w:pPr>
        <w:pStyle w:val="ListParagraph"/>
      </w:pPr>
    </w:p>
    <w:p w:rsidR="00902435" w:rsidRDefault="00902435" w:rsidP="00902435"/>
    <w:p w:rsidR="00902435" w:rsidRDefault="00902435" w:rsidP="00902435">
      <w:r>
        <w:rPr>
          <w:b/>
        </w:rPr>
        <w:t>AD-3031 and AD-3031-FS</w:t>
      </w:r>
      <w:r>
        <w:t xml:space="preserve"> – In the section – Note:</w:t>
      </w:r>
    </w:p>
    <w:p w:rsidR="00902435" w:rsidRDefault="00902435" w:rsidP="00902435">
      <w:pPr>
        <w:pStyle w:val="ListParagraph"/>
        <w:numPr>
          <w:ilvl w:val="0"/>
          <w:numId w:val="3"/>
        </w:numPr>
      </w:pPr>
      <w:r>
        <w:t>First paragraph – delete the text after the P.L. information – “and subsequent similar provisions” and replace with “as amended and/or subsequently enacted.”</w:t>
      </w:r>
    </w:p>
    <w:p w:rsidR="00902435" w:rsidRDefault="00902435" w:rsidP="00902435">
      <w:pPr>
        <w:pStyle w:val="ListParagraph"/>
      </w:pPr>
    </w:p>
    <w:p w:rsidR="00902435" w:rsidRDefault="007C33A9" w:rsidP="00902435">
      <w:pPr>
        <w:pStyle w:val="ListParagraph"/>
        <w:numPr>
          <w:ilvl w:val="0"/>
          <w:numId w:val="3"/>
        </w:numPr>
      </w:pPr>
      <w:r>
        <w:t>M</w:t>
      </w:r>
      <w:r w:rsidR="00902435">
        <w:t>ain body of the form – first paragraph – insert “</w:t>
      </w:r>
      <w:r>
        <w:t>, as amended and/or subsequen</w:t>
      </w:r>
      <w:r w:rsidR="00902435">
        <w:t>tly</w:t>
      </w:r>
      <w:r>
        <w:t xml:space="preserve"> enacted” </w:t>
      </w:r>
      <w:r w:rsidR="00902435">
        <w:t>after</w:t>
      </w:r>
      <w:r>
        <w:t xml:space="preserve"> – reference to S</w:t>
      </w:r>
      <w:r w:rsidR="00902435">
        <w:t>ections 738 and 739; and Sections 433 and 434</w:t>
      </w:r>
      <w:r>
        <w:t>.</w:t>
      </w:r>
    </w:p>
    <w:p w:rsidR="007C33A9" w:rsidRDefault="007C33A9" w:rsidP="007C33A9">
      <w:pPr>
        <w:pStyle w:val="ListParagraph"/>
      </w:pPr>
    </w:p>
    <w:p w:rsidR="007C33A9" w:rsidRDefault="007C33A9" w:rsidP="00902435">
      <w:pPr>
        <w:pStyle w:val="ListParagraph"/>
        <w:numPr>
          <w:ilvl w:val="0"/>
          <w:numId w:val="3"/>
        </w:numPr>
      </w:pPr>
      <w:r>
        <w:t>Main body of the form – second paragraph at the very end – delete text “. . . sections, 738 and 739” and “. . . sections 433 and 434” and replace with “the above cited statutory provisions.”  The sentence now reads – “If the recipient fails to comply with these provisions, the agency will annul this agreement and may recover any funds the recipient has expended in violation of the above cited statutory provisions.”</w:t>
      </w:r>
    </w:p>
    <w:p w:rsidR="007C33A9" w:rsidRDefault="007C33A9" w:rsidP="007C33A9"/>
    <w:p w:rsidR="007C33A9" w:rsidRPr="00902435" w:rsidRDefault="007C33A9" w:rsidP="007C33A9">
      <w:r>
        <w:t>The minor changes in text have no affect on the response time.</w:t>
      </w:r>
    </w:p>
    <w:sectPr w:rsidR="007C33A9" w:rsidRPr="00902435" w:rsidSect="003A6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B4410"/>
    <w:multiLevelType w:val="hybridMultilevel"/>
    <w:tmpl w:val="FF4466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CB3E42"/>
    <w:multiLevelType w:val="hybridMultilevel"/>
    <w:tmpl w:val="FF4466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153DBB"/>
    <w:multiLevelType w:val="hybridMultilevel"/>
    <w:tmpl w:val="93DCF5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2B5CA3"/>
    <w:rsid w:val="002B5CA3"/>
    <w:rsid w:val="003A6D27"/>
    <w:rsid w:val="00623042"/>
    <w:rsid w:val="007C33A9"/>
    <w:rsid w:val="00902435"/>
    <w:rsid w:val="00D122C0"/>
    <w:rsid w:val="00D239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D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9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cparker</dc:creator>
  <cp:keywords/>
  <dc:description/>
  <cp:lastModifiedBy>cparker</cp:lastModifiedBy>
  <cp:revision>1</cp:revision>
  <dcterms:created xsi:type="dcterms:W3CDTF">2012-11-30T13:16:00Z</dcterms:created>
  <dcterms:modified xsi:type="dcterms:W3CDTF">2012-11-30T13:55:00Z</dcterms:modified>
</cp:coreProperties>
</file>