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35" w:rsidRPr="00571270" w:rsidRDefault="00B07735">
      <w:pPr>
        <w:pStyle w:val="PlainText"/>
        <w:jc w:val="center"/>
        <w:outlineLvl w:val="0"/>
        <w:rPr>
          <w:rFonts w:ascii="Times New Roman" w:hAnsi="Times New Roman"/>
          <w:sz w:val="24"/>
          <w:szCs w:val="24"/>
        </w:rPr>
      </w:pPr>
      <w:r w:rsidRPr="00571270">
        <w:rPr>
          <w:rFonts w:ascii="Times New Roman" w:hAnsi="Times New Roman"/>
          <w:sz w:val="24"/>
          <w:szCs w:val="24"/>
        </w:rPr>
        <w:t>SUPPORTING STATEMENT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w:t>
      </w:r>
      <w:r w:rsidRPr="00571270">
        <w:rPr>
          <w:rFonts w:ascii="Times New Roman" w:hAnsi="Times New Roman"/>
          <w:sz w:val="24"/>
          <w:szCs w:val="24"/>
        </w:rPr>
        <w:tab/>
        <w:t>Justification:</w:t>
      </w:r>
    </w:p>
    <w:p w:rsidR="00B07735" w:rsidRPr="00571270" w:rsidRDefault="00B07735">
      <w:pPr>
        <w:pStyle w:val="PlainText"/>
        <w:rPr>
          <w:rFonts w:ascii="Times New Roman" w:hAnsi="Times New Roman"/>
          <w:sz w:val="24"/>
          <w:szCs w:val="24"/>
        </w:rPr>
      </w:pPr>
    </w:p>
    <w:p w:rsidR="00B07735" w:rsidRPr="002B33AA" w:rsidRDefault="00B07735">
      <w:pPr>
        <w:pStyle w:val="PlainText"/>
        <w:outlineLvl w:val="0"/>
        <w:rPr>
          <w:rFonts w:ascii="Times New Roman" w:hAnsi="Times New Roman"/>
          <w:sz w:val="24"/>
          <w:szCs w:val="24"/>
        </w:rPr>
      </w:pPr>
      <w:r w:rsidRPr="002B33AA">
        <w:rPr>
          <w:rFonts w:ascii="Times New Roman" w:hAnsi="Times New Roman"/>
          <w:sz w:val="24"/>
          <w:szCs w:val="24"/>
        </w:rPr>
        <w:tab/>
        <w:t>1.</w:t>
      </w:r>
      <w:r w:rsidRPr="002B33AA">
        <w:rPr>
          <w:rFonts w:ascii="Times New Roman" w:hAnsi="Times New Roman"/>
          <w:sz w:val="24"/>
          <w:szCs w:val="24"/>
        </w:rPr>
        <w:tab/>
      </w:r>
      <w:r w:rsidRPr="002B33AA">
        <w:rPr>
          <w:rFonts w:ascii="Times New Roman" w:hAnsi="Times New Roman"/>
          <w:sz w:val="24"/>
          <w:szCs w:val="24"/>
          <w:u w:val="single"/>
        </w:rPr>
        <w:t>Need for the Information Collection</w:t>
      </w:r>
    </w:p>
    <w:p w:rsidR="00B07735" w:rsidRPr="002B33AA" w:rsidRDefault="00B07735">
      <w:pPr>
        <w:pStyle w:val="PlainText"/>
        <w:rPr>
          <w:rFonts w:ascii="Times New Roman" w:hAnsi="Times New Roman"/>
          <w:sz w:val="24"/>
          <w:szCs w:val="24"/>
        </w:rPr>
      </w:pPr>
    </w:p>
    <w:p w:rsidR="00B07735" w:rsidRPr="00B41126" w:rsidRDefault="00B07735" w:rsidP="002B33AA">
      <w:pPr>
        <w:autoSpaceDE w:val="0"/>
        <w:autoSpaceDN w:val="0"/>
        <w:adjustRightInd w:val="0"/>
        <w:rPr>
          <w:sz w:val="24"/>
          <w:szCs w:val="24"/>
        </w:rPr>
      </w:pPr>
      <w:r w:rsidRPr="00B41126">
        <w:rPr>
          <w:sz w:val="24"/>
          <w:szCs w:val="24"/>
        </w:rPr>
        <w:tab/>
      </w:r>
      <w:r w:rsidRPr="00B41126">
        <w:rPr>
          <w:sz w:val="24"/>
          <w:szCs w:val="24"/>
        </w:rPr>
        <w:tab/>
        <w:t>This is a request for OMB approval under the Paperwork Reduction Act for collection of data to be submitted by individuals when the transfer of title for Department of Defense (</w:t>
      </w:r>
      <w:proofErr w:type="gramStart"/>
      <w:r w:rsidRPr="00B41126">
        <w:rPr>
          <w:sz w:val="24"/>
          <w:szCs w:val="24"/>
        </w:rPr>
        <w:t>DoD</w:t>
      </w:r>
      <w:proofErr w:type="gramEnd"/>
      <w:r w:rsidRPr="00B41126">
        <w:rPr>
          <w:sz w:val="24"/>
          <w:szCs w:val="24"/>
        </w:rPr>
        <w:t xml:space="preserve">) personal property, identified as being Munitions List Items (MLI) and Commerce Control List Items (CCLI), is involved.  This End-Use Certificate (EUC) form is to be used by the </w:t>
      </w:r>
      <w:r w:rsidR="00B96D12" w:rsidRPr="00B41126">
        <w:rPr>
          <w:sz w:val="24"/>
          <w:szCs w:val="24"/>
        </w:rPr>
        <w:t>Defense Logistics Agency (DLA) Disposition Services</w:t>
      </w:r>
      <w:r w:rsidRPr="00B41126">
        <w:rPr>
          <w:sz w:val="24"/>
          <w:szCs w:val="24"/>
        </w:rPr>
        <w:t xml:space="preserve">, Defense Contract Management Agency (DCMA) and the Military Services.  End-use checks are required by </w:t>
      </w:r>
      <w:hyperlink r:id="rId5" w:history="1">
        <w:r w:rsidRPr="00B41126">
          <w:rPr>
            <w:rStyle w:val="Hyperlink"/>
            <w:color w:val="auto"/>
            <w:sz w:val="24"/>
            <w:szCs w:val="24"/>
            <w:u w:val="none"/>
          </w:rPr>
          <w:t xml:space="preserve">DoD </w:t>
        </w:r>
        <w:r w:rsidR="002B33AA" w:rsidRPr="00B41126">
          <w:rPr>
            <w:rStyle w:val="Hyperlink"/>
            <w:color w:val="auto"/>
            <w:sz w:val="24"/>
            <w:szCs w:val="24"/>
            <w:u w:val="none"/>
          </w:rPr>
          <w:t xml:space="preserve">Instruction </w:t>
        </w:r>
        <w:r w:rsidRPr="00B41126">
          <w:rPr>
            <w:rStyle w:val="Hyperlink"/>
            <w:color w:val="auto"/>
            <w:sz w:val="24"/>
            <w:szCs w:val="24"/>
            <w:u w:val="none"/>
          </w:rPr>
          <w:t>2030.</w:t>
        </w:r>
        <w:r w:rsidR="002B33AA" w:rsidRPr="00B41126">
          <w:rPr>
            <w:rStyle w:val="Hyperlink"/>
            <w:color w:val="auto"/>
            <w:sz w:val="24"/>
            <w:szCs w:val="24"/>
            <w:u w:val="none"/>
          </w:rPr>
          <w:t>0</w:t>
        </w:r>
        <w:r w:rsidRPr="00B41126">
          <w:rPr>
            <w:rStyle w:val="Hyperlink"/>
            <w:color w:val="auto"/>
            <w:sz w:val="24"/>
            <w:szCs w:val="24"/>
            <w:u w:val="none"/>
          </w:rPr>
          <w:t>8</w:t>
        </w:r>
      </w:hyperlink>
      <w:r w:rsidRPr="00B41126">
        <w:rPr>
          <w:sz w:val="24"/>
          <w:szCs w:val="24"/>
        </w:rPr>
        <w:t>,</w:t>
      </w:r>
      <w:r w:rsidR="002B33AA" w:rsidRPr="00B41126">
        <w:rPr>
          <w:sz w:val="24"/>
          <w:szCs w:val="24"/>
        </w:rPr>
        <w:t xml:space="preserve"> Implementation of Trade Security Controls (TSC) for Transfers of DoD U.S. Munitions List (USML) and Commerce Control List (CCL) Personal Property to Parties Outside DoD Control; </w:t>
      </w:r>
      <w:hyperlink r:id="rId6" w:history="1">
        <w:r w:rsidRPr="00B41126">
          <w:rPr>
            <w:rStyle w:val="Hyperlink"/>
            <w:color w:val="auto"/>
            <w:sz w:val="24"/>
            <w:szCs w:val="24"/>
            <w:u w:val="none"/>
          </w:rPr>
          <w:t>DoD 4160.2</w:t>
        </w:r>
        <w:r w:rsidR="00B96D12" w:rsidRPr="00B41126">
          <w:rPr>
            <w:rStyle w:val="Hyperlink"/>
            <w:color w:val="auto"/>
            <w:sz w:val="24"/>
            <w:szCs w:val="24"/>
            <w:u w:val="none"/>
          </w:rPr>
          <w:t>8</w:t>
        </w:r>
        <w:r w:rsidRPr="00B41126">
          <w:rPr>
            <w:rStyle w:val="Hyperlink"/>
            <w:color w:val="auto"/>
            <w:sz w:val="24"/>
            <w:szCs w:val="24"/>
            <w:u w:val="none"/>
          </w:rPr>
          <w:t xml:space="preserve">-M, </w:t>
        </w:r>
        <w:r w:rsidR="00B96D12" w:rsidRPr="00B41126">
          <w:rPr>
            <w:rStyle w:val="Hyperlink"/>
            <w:color w:val="auto"/>
            <w:sz w:val="24"/>
            <w:szCs w:val="24"/>
            <w:u w:val="none"/>
          </w:rPr>
          <w:t>DOD DEMILITARIZATION (DEMIL) PROGRAM</w:t>
        </w:r>
      </w:hyperlink>
      <w:r w:rsidR="00B96D12" w:rsidRPr="00B41126">
        <w:rPr>
          <w:sz w:val="24"/>
          <w:szCs w:val="24"/>
        </w:rPr>
        <w:t xml:space="preserve">, </w:t>
      </w:r>
      <w:proofErr w:type="spellStart"/>
      <w:r w:rsidR="00B96D12" w:rsidRPr="00B41126">
        <w:rPr>
          <w:sz w:val="24"/>
          <w:szCs w:val="24"/>
        </w:rPr>
        <w:t>Vol</w:t>
      </w:r>
      <w:proofErr w:type="spellEnd"/>
      <w:r w:rsidR="00B96D12" w:rsidRPr="00B41126">
        <w:rPr>
          <w:sz w:val="24"/>
          <w:szCs w:val="24"/>
        </w:rPr>
        <w:t xml:space="preserve"> </w:t>
      </w:r>
      <w:hyperlink r:id="rId7" w:history="1">
        <w:r w:rsidR="00B96D12" w:rsidRPr="00B41126">
          <w:rPr>
            <w:rStyle w:val="Hyperlink"/>
            <w:color w:val="auto"/>
            <w:sz w:val="24"/>
            <w:szCs w:val="24"/>
            <w:u w:val="none"/>
          </w:rPr>
          <w:t>1</w:t>
        </w:r>
      </w:hyperlink>
      <w:r w:rsidR="009B4669" w:rsidRPr="00B41126">
        <w:rPr>
          <w:sz w:val="24"/>
          <w:szCs w:val="24"/>
        </w:rPr>
        <w:t xml:space="preserve">, </w:t>
      </w:r>
      <w:hyperlink r:id="rId8" w:history="1">
        <w:r w:rsidR="009B4669" w:rsidRPr="00B41126">
          <w:rPr>
            <w:rStyle w:val="Hyperlink"/>
            <w:color w:val="auto"/>
            <w:sz w:val="24"/>
            <w:szCs w:val="24"/>
            <w:u w:val="none"/>
          </w:rPr>
          <w:t>2</w:t>
        </w:r>
      </w:hyperlink>
      <w:r w:rsidR="009B4669" w:rsidRPr="00B41126">
        <w:rPr>
          <w:sz w:val="24"/>
          <w:szCs w:val="24"/>
        </w:rPr>
        <w:t xml:space="preserve">, </w:t>
      </w:r>
      <w:hyperlink r:id="rId9" w:history="1">
        <w:r w:rsidR="00B96D12" w:rsidRPr="00B41126">
          <w:rPr>
            <w:rStyle w:val="Hyperlink"/>
            <w:color w:val="auto"/>
            <w:sz w:val="24"/>
            <w:szCs w:val="24"/>
            <w:u w:val="none"/>
          </w:rPr>
          <w:t>3</w:t>
        </w:r>
      </w:hyperlink>
      <w:r w:rsidRPr="00B41126">
        <w:rPr>
          <w:sz w:val="24"/>
          <w:szCs w:val="24"/>
        </w:rPr>
        <w:t xml:space="preserve">; and the </w:t>
      </w:r>
      <w:r w:rsidR="00B96D12" w:rsidRPr="00B41126">
        <w:rPr>
          <w:sz w:val="24"/>
          <w:szCs w:val="24"/>
        </w:rPr>
        <w:t xml:space="preserve">DLA Disposition Service </w:t>
      </w:r>
      <w:hyperlink r:id="rId10" w:history="1">
        <w:r w:rsidRPr="00B41126">
          <w:rPr>
            <w:rStyle w:val="Hyperlink"/>
            <w:color w:val="auto"/>
            <w:sz w:val="24"/>
            <w:szCs w:val="24"/>
            <w:u w:val="none"/>
          </w:rPr>
          <w:t>Sale By Reference pamphlet</w:t>
        </w:r>
      </w:hyperlink>
      <w:r w:rsidRPr="00B41126">
        <w:rPr>
          <w:sz w:val="24"/>
          <w:szCs w:val="24"/>
        </w:rPr>
        <w:t>.</w:t>
      </w:r>
    </w:p>
    <w:p w:rsidR="002B33AA" w:rsidRPr="00B41126" w:rsidRDefault="002B33AA">
      <w:pPr>
        <w:pStyle w:val="PlainText"/>
        <w:rPr>
          <w:rFonts w:ascii="Times New Roman" w:hAnsi="Times New Roman"/>
          <w:sz w:val="24"/>
          <w:szCs w:val="24"/>
        </w:rPr>
      </w:pPr>
    </w:p>
    <w:p w:rsidR="00B07735" w:rsidRPr="00B41126" w:rsidRDefault="00B07735">
      <w:pPr>
        <w:pStyle w:val="PlainText"/>
        <w:outlineLvl w:val="0"/>
        <w:rPr>
          <w:rFonts w:ascii="Times New Roman" w:hAnsi="Times New Roman"/>
          <w:sz w:val="24"/>
          <w:szCs w:val="24"/>
        </w:rPr>
      </w:pPr>
      <w:r w:rsidRPr="00B41126">
        <w:rPr>
          <w:rFonts w:ascii="Times New Roman" w:hAnsi="Times New Roman"/>
          <w:sz w:val="24"/>
          <w:szCs w:val="24"/>
        </w:rPr>
        <w:tab/>
        <w:t>2.</w:t>
      </w:r>
      <w:r w:rsidRPr="00B41126">
        <w:rPr>
          <w:rFonts w:ascii="Times New Roman" w:hAnsi="Times New Roman"/>
          <w:sz w:val="24"/>
          <w:szCs w:val="24"/>
        </w:rPr>
        <w:tab/>
      </w:r>
      <w:r w:rsidRPr="00B41126">
        <w:rPr>
          <w:rFonts w:ascii="Times New Roman" w:hAnsi="Times New Roman"/>
          <w:sz w:val="24"/>
          <w:szCs w:val="24"/>
          <w:u w:val="single"/>
        </w:rPr>
        <w:t>Use of the Information</w:t>
      </w:r>
    </w:p>
    <w:p w:rsidR="00B07735" w:rsidRPr="00B41126"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All individuals/businesses wishing to acquire </w:t>
      </w:r>
      <w:proofErr w:type="gramStart"/>
      <w:r w:rsidRPr="00571270">
        <w:rPr>
          <w:rFonts w:ascii="Times New Roman" w:hAnsi="Times New Roman"/>
          <w:sz w:val="24"/>
          <w:szCs w:val="24"/>
        </w:rPr>
        <w:t>DoD</w:t>
      </w:r>
      <w:proofErr w:type="gramEnd"/>
      <w:r w:rsidRPr="00571270">
        <w:rPr>
          <w:rFonts w:ascii="Times New Roman" w:hAnsi="Times New Roman"/>
          <w:sz w:val="24"/>
          <w:szCs w:val="24"/>
        </w:rPr>
        <w:t xml:space="preserve"> property identified as MLI/CCLI must complete this form.  It is used to ensure recipient’s eligibility to conduct business with the government.  The information is used to determine whether bidders are debarred; are Specially Designated Nationals (SDN) or Blocked Persons; or have violated </w:t>
      </w:r>
      <w:smartTag w:uri="urn:schemas-microsoft-com:office:smarttags" w:element="country-region">
        <w:smartTag w:uri="urn:schemas-microsoft-com:office:smarttags" w:element="place">
          <w:r w:rsidRPr="00571270">
            <w:rPr>
              <w:rFonts w:ascii="Times New Roman" w:hAnsi="Times New Roman"/>
              <w:sz w:val="24"/>
              <w:szCs w:val="24"/>
            </w:rPr>
            <w:t>U.S.</w:t>
          </w:r>
        </w:smartTag>
      </w:smartTag>
      <w:r w:rsidRPr="00571270">
        <w:rPr>
          <w:rFonts w:ascii="Times New Roman" w:hAnsi="Times New Roman"/>
          <w:sz w:val="24"/>
          <w:szCs w:val="24"/>
        </w:rPr>
        <w:t xml:space="preserve"> export laws or regulations.  The EUC informs the recipients that when this property is to be exported, they must comply with the International Traffic in Arms Regulations (ITAR), 22 CFR 120 et seq.; Export Administration Regulations (EAR), 15 CFR 730 et seq.; and other applicable export laws and regulations.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3.</w:t>
      </w:r>
      <w:r w:rsidRPr="00571270">
        <w:rPr>
          <w:rFonts w:ascii="Times New Roman" w:hAnsi="Times New Roman"/>
          <w:sz w:val="24"/>
          <w:szCs w:val="24"/>
        </w:rPr>
        <w:tab/>
      </w:r>
      <w:r w:rsidRPr="00571270">
        <w:rPr>
          <w:rFonts w:ascii="Times New Roman" w:hAnsi="Times New Roman"/>
          <w:sz w:val="24"/>
          <w:szCs w:val="24"/>
          <w:u w:val="single"/>
        </w:rPr>
        <w:t>Use of Information Technology</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For those individuals/firms who have the capability to access the Internet, they have the option of either downloading and mailing the EUC or submitting the form electronically.  </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4.</w:t>
      </w:r>
      <w:r w:rsidRPr="00571270">
        <w:rPr>
          <w:rFonts w:ascii="Times New Roman" w:hAnsi="Times New Roman"/>
          <w:sz w:val="24"/>
          <w:szCs w:val="24"/>
        </w:rPr>
        <w:tab/>
      </w:r>
      <w:r w:rsidRPr="00571270">
        <w:rPr>
          <w:rFonts w:ascii="Times New Roman" w:hAnsi="Times New Roman"/>
          <w:sz w:val="24"/>
          <w:szCs w:val="24"/>
          <w:u w:val="single"/>
        </w:rPr>
        <w:t>Non-Duplication</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There is no duplication.  This is the sole office for this program.</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5.</w:t>
      </w:r>
      <w:r w:rsidRPr="00571270">
        <w:rPr>
          <w:rFonts w:ascii="Times New Roman" w:hAnsi="Times New Roman"/>
          <w:sz w:val="24"/>
          <w:szCs w:val="24"/>
        </w:rPr>
        <w:tab/>
      </w:r>
      <w:r w:rsidRPr="00571270">
        <w:rPr>
          <w:rFonts w:ascii="Times New Roman" w:hAnsi="Times New Roman"/>
          <w:sz w:val="24"/>
          <w:szCs w:val="24"/>
          <w:u w:val="single"/>
        </w:rPr>
        <w:t>Burden on Small Business</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There is no significant impact on small businesses.  All recipients of this kind of property undergo a clearance check before the property is transferred.  References to record-keeping pertain to those records that a recipient uses and maintains in the normal course of business.</w:t>
      </w:r>
    </w:p>
    <w:p w:rsidR="00B07735" w:rsidRDefault="00B07735">
      <w:pPr>
        <w:pStyle w:val="PlainText"/>
        <w:rPr>
          <w:rFonts w:ascii="Times New Roman" w:hAnsi="Times New Roman"/>
          <w:sz w:val="24"/>
          <w:szCs w:val="24"/>
        </w:rPr>
      </w:pPr>
    </w:p>
    <w:p w:rsidR="0098451F" w:rsidRDefault="0098451F">
      <w:pPr>
        <w:pStyle w:val="PlainText"/>
        <w:rPr>
          <w:rFonts w:ascii="Times New Roman" w:hAnsi="Times New Roman"/>
          <w:sz w:val="24"/>
          <w:szCs w:val="24"/>
        </w:rPr>
      </w:pPr>
    </w:p>
    <w:p w:rsidR="0098451F" w:rsidRDefault="0098451F">
      <w:pPr>
        <w:pStyle w:val="PlainText"/>
        <w:rPr>
          <w:rFonts w:ascii="Times New Roman" w:hAnsi="Times New Roman"/>
          <w:sz w:val="24"/>
          <w:szCs w:val="24"/>
        </w:rPr>
      </w:pPr>
    </w:p>
    <w:p w:rsidR="0098451F" w:rsidRPr="00571270" w:rsidRDefault="0098451F">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lastRenderedPageBreak/>
        <w:tab/>
        <w:t>6.</w:t>
      </w:r>
      <w:r w:rsidRPr="00571270">
        <w:rPr>
          <w:rFonts w:ascii="Times New Roman" w:hAnsi="Times New Roman"/>
          <w:sz w:val="24"/>
          <w:szCs w:val="24"/>
        </w:rPr>
        <w:tab/>
      </w:r>
      <w:r w:rsidRPr="00571270">
        <w:rPr>
          <w:rFonts w:ascii="Times New Roman" w:hAnsi="Times New Roman"/>
          <w:sz w:val="24"/>
          <w:szCs w:val="24"/>
          <w:u w:val="single"/>
        </w:rPr>
        <w:t>Consequences of Not Collecting</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Individuals and countries, whose interests are counter to those of the </w:t>
      </w:r>
      <w:smartTag w:uri="urn:schemas-microsoft-com:office:smarttags" w:element="country-region">
        <w:smartTag w:uri="urn:schemas-microsoft-com:office:smarttags" w:element="place">
          <w:r w:rsidRPr="00571270">
            <w:rPr>
              <w:rFonts w:ascii="Times New Roman" w:hAnsi="Times New Roman"/>
              <w:sz w:val="24"/>
              <w:szCs w:val="24"/>
            </w:rPr>
            <w:t>United States</w:t>
          </w:r>
        </w:smartTag>
      </w:smartTag>
      <w:r w:rsidRPr="00571270">
        <w:rPr>
          <w:rFonts w:ascii="Times New Roman" w:hAnsi="Times New Roman"/>
          <w:sz w:val="24"/>
          <w:szCs w:val="24"/>
        </w:rPr>
        <w:t xml:space="preserve">, target </w:t>
      </w:r>
      <w:r w:rsidR="002550F5">
        <w:rPr>
          <w:rFonts w:ascii="Times New Roman" w:hAnsi="Times New Roman"/>
          <w:sz w:val="24"/>
          <w:szCs w:val="24"/>
        </w:rPr>
        <w:t xml:space="preserve">USML </w:t>
      </w:r>
      <w:r w:rsidRPr="00571270">
        <w:rPr>
          <w:rFonts w:ascii="Times New Roman" w:hAnsi="Times New Roman"/>
          <w:sz w:val="24"/>
          <w:szCs w:val="24"/>
        </w:rPr>
        <w:t xml:space="preserve">and CCL property for their military utility and value.  Release of this property without clearance checks poses a risk to national security.  These concerns were established as a result of Congressional hearings, numerous investigations and seizures conducted by the US Customs Service, Federal Bureau of Investigation, Defense Criminal Investigative Service and US Attorney’s General task forces.  This EUC addresses Congressional, General Accounting Office and DoD Inspector General </w:t>
      </w:r>
      <w:proofErr w:type="gramStart"/>
      <w:r w:rsidRPr="00571270">
        <w:rPr>
          <w:rFonts w:ascii="Times New Roman" w:hAnsi="Times New Roman"/>
          <w:sz w:val="24"/>
          <w:szCs w:val="24"/>
        </w:rPr>
        <w:t>findings</w:t>
      </w:r>
      <w:proofErr w:type="gramEnd"/>
      <w:r w:rsidRPr="00571270">
        <w:rPr>
          <w:rFonts w:ascii="Times New Roman" w:hAnsi="Times New Roman"/>
          <w:sz w:val="24"/>
          <w:szCs w:val="24"/>
        </w:rPr>
        <w: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7.</w:t>
      </w:r>
      <w:r w:rsidRPr="00571270">
        <w:rPr>
          <w:rFonts w:ascii="Times New Roman" w:hAnsi="Times New Roman"/>
          <w:sz w:val="24"/>
          <w:szCs w:val="24"/>
        </w:rPr>
        <w:tab/>
      </w:r>
      <w:r w:rsidRPr="00571270">
        <w:rPr>
          <w:rFonts w:ascii="Times New Roman" w:hAnsi="Times New Roman"/>
          <w:sz w:val="24"/>
          <w:szCs w:val="24"/>
          <w:u w:val="single"/>
        </w:rPr>
        <w:t>Paperwork Reduction Act Guidelines</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There are no special circumstances.  This collection is consistent with 5 CFR 1320.5(d</w:t>
      </w:r>
      <w:proofErr w:type="gramStart"/>
      <w:r w:rsidRPr="00571270">
        <w:rPr>
          <w:rFonts w:ascii="Times New Roman" w:hAnsi="Times New Roman"/>
          <w:sz w:val="24"/>
          <w:szCs w:val="24"/>
        </w:rPr>
        <w:t>)(</w:t>
      </w:r>
      <w:proofErr w:type="gramEnd"/>
      <w:r w:rsidRPr="00571270">
        <w:rPr>
          <w:rFonts w:ascii="Times New Roman" w:hAnsi="Times New Roman"/>
          <w:sz w:val="24"/>
          <w:szCs w:val="24"/>
        </w:rPr>
        <w:t>2).</w:t>
      </w:r>
    </w:p>
    <w:p w:rsidR="00B07735" w:rsidRPr="00571270" w:rsidRDefault="00B07735">
      <w:pPr>
        <w:pStyle w:val="PlainText"/>
        <w:rPr>
          <w:rFonts w:ascii="Times New Roman" w:hAnsi="Times New Roman"/>
          <w:sz w:val="24"/>
          <w:szCs w:val="24"/>
        </w:rPr>
      </w:pPr>
    </w:p>
    <w:p w:rsidR="00B07735" w:rsidRPr="00571270" w:rsidRDefault="00B07735">
      <w:pPr>
        <w:pStyle w:val="PlainText"/>
        <w:ind w:left="720"/>
        <w:outlineLvl w:val="0"/>
        <w:rPr>
          <w:rFonts w:ascii="Times New Roman" w:hAnsi="Times New Roman"/>
          <w:sz w:val="24"/>
          <w:szCs w:val="24"/>
        </w:rPr>
      </w:pPr>
      <w:r w:rsidRPr="00571270">
        <w:rPr>
          <w:rFonts w:ascii="Times New Roman" w:hAnsi="Times New Roman"/>
          <w:sz w:val="24"/>
          <w:szCs w:val="24"/>
        </w:rPr>
        <w:t>8.</w:t>
      </w:r>
      <w:r w:rsidRPr="00571270">
        <w:rPr>
          <w:rFonts w:ascii="Times New Roman" w:hAnsi="Times New Roman"/>
          <w:sz w:val="24"/>
          <w:szCs w:val="24"/>
        </w:rPr>
        <w:tab/>
      </w:r>
      <w:r w:rsidRPr="00571270">
        <w:rPr>
          <w:rFonts w:ascii="Times New Roman" w:hAnsi="Times New Roman"/>
          <w:sz w:val="24"/>
          <w:szCs w:val="24"/>
          <w:u w:val="single"/>
        </w:rPr>
        <w:t>Consultation and Public Comments</w:t>
      </w:r>
    </w:p>
    <w:p w:rsidR="00B07735" w:rsidRPr="00571270" w:rsidRDefault="00B07735">
      <w:pPr>
        <w:pStyle w:val="PlainText"/>
        <w:rPr>
          <w:rFonts w:ascii="Times New Roman" w:hAnsi="Times New Roman"/>
          <w:sz w:val="24"/>
          <w:szCs w:val="24"/>
        </w:rPr>
      </w:pPr>
    </w:p>
    <w:p w:rsidR="00B07735" w:rsidRPr="00571270" w:rsidRDefault="00E6662D">
      <w:pPr>
        <w:pStyle w:val="PlainText"/>
        <w:ind w:firstLine="720"/>
        <w:rPr>
          <w:rFonts w:ascii="Times New Roman" w:hAnsi="Times New Roman"/>
          <w:iCs/>
          <w:sz w:val="24"/>
          <w:szCs w:val="24"/>
        </w:rPr>
      </w:pPr>
      <w:r w:rsidRPr="00571270">
        <w:rPr>
          <w:rFonts w:ascii="Times New Roman" w:hAnsi="Times New Roman"/>
          <w:sz w:val="24"/>
          <w:szCs w:val="24"/>
        </w:rPr>
        <w:tab/>
      </w:r>
      <w:r w:rsidRPr="007B3EFE">
        <w:rPr>
          <w:rFonts w:ascii="Times New Roman" w:hAnsi="Times New Roman"/>
          <w:sz w:val="24"/>
          <w:szCs w:val="24"/>
        </w:rPr>
        <w:t>This i</w:t>
      </w:r>
      <w:r w:rsidR="00D66B10" w:rsidRPr="007B3EFE">
        <w:rPr>
          <w:rFonts w:ascii="Times New Roman" w:hAnsi="Times New Roman"/>
          <w:sz w:val="24"/>
          <w:szCs w:val="24"/>
        </w:rPr>
        <w:t xml:space="preserve">nformation </w:t>
      </w:r>
      <w:r w:rsidRPr="007B3EFE">
        <w:rPr>
          <w:rFonts w:ascii="Times New Roman" w:hAnsi="Times New Roman"/>
          <w:sz w:val="24"/>
          <w:szCs w:val="24"/>
        </w:rPr>
        <w:t>was published</w:t>
      </w:r>
      <w:r w:rsidR="00D66B10" w:rsidRPr="007B3EFE">
        <w:rPr>
          <w:rFonts w:ascii="Times New Roman" w:hAnsi="Times New Roman"/>
          <w:sz w:val="24"/>
          <w:szCs w:val="24"/>
        </w:rPr>
        <w:t xml:space="preserve"> in the Federal Register on </w:t>
      </w:r>
      <w:r w:rsidR="00B41126" w:rsidRPr="007B3EFE">
        <w:rPr>
          <w:rFonts w:ascii="Times New Roman" w:hAnsi="Times New Roman"/>
          <w:sz w:val="24"/>
          <w:szCs w:val="24"/>
        </w:rPr>
        <w:t>February 6</w:t>
      </w:r>
      <w:r w:rsidR="000F66EB" w:rsidRPr="007B3EFE">
        <w:rPr>
          <w:rFonts w:ascii="Times New Roman" w:hAnsi="Times New Roman"/>
          <w:sz w:val="24"/>
          <w:szCs w:val="24"/>
        </w:rPr>
        <w:t>, 20</w:t>
      </w:r>
      <w:r w:rsidR="00B41126" w:rsidRPr="007B3EFE">
        <w:rPr>
          <w:rFonts w:ascii="Times New Roman" w:hAnsi="Times New Roman"/>
          <w:sz w:val="24"/>
          <w:szCs w:val="24"/>
        </w:rPr>
        <w:t>12</w:t>
      </w:r>
      <w:r w:rsidR="007B3EFE">
        <w:rPr>
          <w:rFonts w:ascii="Times New Roman" w:hAnsi="Times New Roman"/>
          <w:sz w:val="24"/>
          <w:szCs w:val="24"/>
        </w:rPr>
        <w:t xml:space="preserve"> (77 FR 5778)</w:t>
      </w:r>
      <w:r w:rsidR="00D66B10" w:rsidRPr="007B3EFE">
        <w:rPr>
          <w:rFonts w:ascii="Times New Roman" w:hAnsi="Times New Roman"/>
          <w:sz w:val="24"/>
          <w:szCs w:val="24"/>
        </w:rPr>
        <w:t xml:space="preserve">.  </w:t>
      </w:r>
      <w:r w:rsidRPr="007B3EFE">
        <w:rPr>
          <w:rFonts w:ascii="Times New Roman" w:hAnsi="Times New Roman"/>
          <w:sz w:val="24"/>
          <w:szCs w:val="24"/>
        </w:rPr>
        <w:t xml:space="preserve">There were no </w:t>
      </w:r>
      <w:r w:rsidR="00D66B10" w:rsidRPr="007B3EFE">
        <w:rPr>
          <w:rFonts w:ascii="Times New Roman" w:hAnsi="Times New Roman"/>
          <w:sz w:val="24"/>
          <w:szCs w:val="24"/>
        </w:rPr>
        <w:t>comments received</w:t>
      </w:r>
      <w:r w:rsidRPr="007B3EFE">
        <w:rPr>
          <w:rFonts w:ascii="Times New Roman" w:hAnsi="Times New Roman"/>
          <w:sz w:val="24"/>
          <w:szCs w:val="24"/>
        </w:rPr>
        <w:t xml:space="preserve"> from </w:t>
      </w:r>
      <w:bookmarkStart w:id="0" w:name="_GoBack"/>
      <w:bookmarkEnd w:id="0"/>
      <w:r w:rsidRPr="007B3EFE">
        <w:rPr>
          <w:rFonts w:ascii="Times New Roman" w:hAnsi="Times New Roman"/>
          <w:sz w:val="24"/>
          <w:szCs w:val="24"/>
        </w:rPr>
        <w:t>the public</w:t>
      </w:r>
      <w:r w:rsidR="00E35D9C" w:rsidRPr="007B3EFE">
        <w:rPr>
          <w:rFonts w:ascii="Times New Roman" w:hAnsi="Times New Roman"/>
          <w:sz w:val="24"/>
          <w:szCs w:val="24"/>
        </w:rPr>
        <w:t>.</w:t>
      </w:r>
      <w:r w:rsidR="00E35D9C" w:rsidRPr="00B41126">
        <w:rPr>
          <w:rFonts w:ascii="Times New Roman" w:hAnsi="Times New Roman"/>
          <w:sz w:val="24"/>
          <w:szCs w:val="24"/>
        </w:rPr>
        <w:t xml:space="preserve">  DoD </w:t>
      </w:r>
      <w:r w:rsidR="00BE416F" w:rsidRPr="00B41126">
        <w:rPr>
          <w:rFonts w:ascii="Times New Roman" w:hAnsi="Times New Roman"/>
          <w:sz w:val="24"/>
          <w:szCs w:val="24"/>
        </w:rPr>
        <w:t xml:space="preserve">Instruction </w:t>
      </w:r>
      <w:r w:rsidR="00E35D9C" w:rsidRPr="00B41126">
        <w:rPr>
          <w:rFonts w:ascii="Times New Roman" w:hAnsi="Times New Roman"/>
          <w:sz w:val="24"/>
          <w:szCs w:val="24"/>
        </w:rPr>
        <w:t>2030.</w:t>
      </w:r>
      <w:r w:rsidR="00BE416F" w:rsidRPr="00B41126">
        <w:rPr>
          <w:rFonts w:ascii="Times New Roman" w:hAnsi="Times New Roman"/>
          <w:sz w:val="24"/>
          <w:szCs w:val="24"/>
        </w:rPr>
        <w:t>0</w:t>
      </w:r>
      <w:r w:rsidR="00E35D9C" w:rsidRPr="00B41126">
        <w:rPr>
          <w:rFonts w:ascii="Times New Roman" w:hAnsi="Times New Roman"/>
          <w:sz w:val="24"/>
          <w:szCs w:val="24"/>
        </w:rPr>
        <w:t xml:space="preserve">8, DoD Manual 4160.21-M-1, and Defense Reutilization and Marketing Service’s </w:t>
      </w:r>
      <w:smartTag w:uri="urn:schemas-microsoft-com:office:smarttags" w:element="City">
        <w:smartTag w:uri="urn:schemas-microsoft-com:office:smarttags" w:element="place">
          <w:r w:rsidR="00E35D9C" w:rsidRPr="00B41126">
            <w:rPr>
              <w:rFonts w:ascii="Times New Roman" w:hAnsi="Times New Roman"/>
              <w:sz w:val="24"/>
              <w:szCs w:val="24"/>
            </w:rPr>
            <w:t>Sale</w:t>
          </w:r>
        </w:smartTag>
      </w:smartTag>
      <w:r w:rsidR="00E35D9C" w:rsidRPr="00B41126">
        <w:rPr>
          <w:rFonts w:ascii="Times New Roman" w:hAnsi="Times New Roman"/>
          <w:sz w:val="24"/>
          <w:szCs w:val="24"/>
        </w:rPr>
        <w:t xml:space="preserve"> by Reference pamphlet require this form and must be completed when </w:t>
      </w:r>
      <w:r w:rsidR="00B42512" w:rsidRPr="00B41126">
        <w:rPr>
          <w:rFonts w:ascii="Times New Roman" w:hAnsi="Times New Roman"/>
          <w:sz w:val="24"/>
          <w:szCs w:val="24"/>
        </w:rPr>
        <w:t>USML</w:t>
      </w:r>
      <w:r w:rsidR="00E35D9C" w:rsidRPr="00B41126">
        <w:rPr>
          <w:rFonts w:ascii="Times New Roman" w:hAnsi="Times New Roman"/>
          <w:sz w:val="24"/>
          <w:szCs w:val="24"/>
        </w:rPr>
        <w:t>/CCL property is being sold, exchanged, or donated.  To the best of our knowledge, no complaints were received by any customer.</w:t>
      </w:r>
      <w:r w:rsidR="00E35D9C" w:rsidRPr="00571270">
        <w:rPr>
          <w:rFonts w:ascii="Times New Roman" w:hAnsi="Times New Roman"/>
          <w:sz w:val="24"/>
          <w:szCs w:val="24"/>
        </w:rPr>
        <w:t xml:space="preserve">  </w:t>
      </w:r>
      <w:r w:rsidR="00D66B10" w:rsidRPr="00571270">
        <w:rPr>
          <w:rFonts w:ascii="Times New Roman" w:hAnsi="Times New Roman"/>
          <w:sz w:val="24"/>
          <w:szCs w:val="24"/>
        </w:rPr>
        <w:t xml:space="preserve">  </w:t>
      </w:r>
    </w:p>
    <w:p w:rsidR="00B07735" w:rsidRPr="00571270" w:rsidRDefault="00B07735">
      <w:pPr>
        <w:pStyle w:val="PlainText"/>
        <w:rPr>
          <w:rFonts w:ascii="Times New Roman" w:hAnsi="Times New Roman"/>
          <w:iCs/>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9.</w:t>
      </w:r>
      <w:r w:rsidRPr="00571270">
        <w:rPr>
          <w:rFonts w:ascii="Times New Roman" w:hAnsi="Times New Roman"/>
          <w:sz w:val="24"/>
          <w:szCs w:val="24"/>
        </w:rPr>
        <w:tab/>
      </w:r>
      <w:r w:rsidRPr="00571270">
        <w:rPr>
          <w:rFonts w:ascii="Times New Roman" w:hAnsi="Times New Roman"/>
          <w:sz w:val="24"/>
          <w:szCs w:val="24"/>
          <w:u w:val="single"/>
        </w:rPr>
        <w:t>Gifts or Payment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No payments or gift will be provided to the respondents.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10.</w:t>
      </w:r>
      <w:r w:rsidRPr="00571270">
        <w:rPr>
          <w:rFonts w:ascii="Times New Roman" w:hAnsi="Times New Roman"/>
          <w:sz w:val="24"/>
          <w:szCs w:val="24"/>
        </w:rPr>
        <w:tab/>
      </w:r>
      <w:r w:rsidRPr="00571270">
        <w:rPr>
          <w:rFonts w:ascii="Times New Roman" w:hAnsi="Times New Roman"/>
          <w:sz w:val="24"/>
          <w:szCs w:val="24"/>
          <w:u w:val="single"/>
        </w:rPr>
        <w:t>Confidentiality</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007B3EFE">
        <w:rPr>
          <w:rFonts w:ascii="Times New Roman" w:hAnsi="Times New Roman"/>
          <w:sz w:val="24"/>
          <w:szCs w:val="24"/>
        </w:rPr>
        <w:t>Information will be protected to the extent permitted by law</w:t>
      </w:r>
      <w:r w:rsidRPr="00571270">
        <w:rPr>
          <w:rFonts w:ascii="Times New Roman" w:hAnsi="Times New Roman"/>
          <w:sz w:val="24"/>
          <w:szCs w:val="24"/>
        </w:rPr>
        <w:t>.  The Privacy Act notification is on the form.</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11.</w:t>
      </w:r>
      <w:r w:rsidRPr="00571270">
        <w:rPr>
          <w:rFonts w:ascii="Times New Roman" w:hAnsi="Times New Roman"/>
          <w:sz w:val="24"/>
          <w:szCs w:val="24"/>
        </w:rPr>
        <w:tab/>
      </w:r>
      <w:r w:rsidRPr="00571270">
        <w:rPr>
          <w:rFonts w:ascii="Times New Roman" w:hAnsi="Times New Roman"/>
          <w:sz w:val="24"/>
          <w:szCs w:val="24"/>
          <w:u w:val="single"/>
        </w:rPr>
        <w:t>Sensitive Questions</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This form requires recipients to provide, among other things, certain personal information as well as the name and address of their business, what they intend to do with the property, that they are not debarred or prohibited from doing business with the government, and that they will comply with federal regulations and laws regarding use, transfers and exports.  In addition, the form requires that the corporate officers, directors, partners or agents separately provide similar personal information.</w:t>
      </w: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p>
    <w:p w:rsidR="00B07735" w:rsidRPr="00B41126" w:rsidRDefault="00B07735">
      <w:pPr>
        <w:pStyle w:val="PlainText"/>
        <w:outlineLvl w:val="0"/>
        <w:rPr>
          <w:rFonts w:ascii="Times New Roman" w:hAnsi="Times New Roman"/>
          <w:sz w:val="24"/>
          <w:szCs w:val="24"/>
        </w:rPr>
      </w:pPr>
      <w:r w:rsidRPr="00B41126">
        <w:rPr>
          <w:rFonts w:ascii="Times New Roman" w:hAnsi="Times New Roman"/>
          <w:sz w:val="24"/>
          <w:szCs w:val="24"/>
        </w:rPr>
        <w:t>12.</w:t>
      </w:r>
      <w:r w:rsidRPr="00B41126">
        <w:rPr>
          <w:rFonts w:ascii="Times New Roman" w:hAnsi="Times New Roman"/>
          <w:sz w:val="24"/>
          <w:szCs w:val="24"/>
        </w:rPr>
        <w:tab/>
      </w:r>
      <w:r w:rsidRPr="00B41126">
        <w:rPr>
          <w:rFonts w:ascii="Times New Roman" w:hAnsi="Times New Roman"/>
          <w:sz w:val="24"/>
          <w:szCs w:val="24"/>
          <w:u w:val="single"/>
        </w:rPr>
        <w:t>Estimates of Respondent Burden and Annual Costs</w:t>
      </w:r>
    </w:p>
    <w:p w:rsidR="00B07735" w:rsidRPr="00B41126" w:rsidRDefault="00B07735">
      <w:pPr>
        <w:pStyle w:val="PlainText"/>
        <w:rPr>
          <w:rFonts w:ascii="Times New Roman" w:hAnsi="Times New Roman"/>
          <w:sz w:val="24"/>
          <w:szCs w:val="24"/>
        </w:rPr>
      </w:pP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t xml:space="preserve">The expense to respondent consists of completing the form.  DLA estimates approximately 40,000 forms are completed and returned to the government.  </w:t>
      </w: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p>
    <w:p w:rsidR="00B07735" w:rsidRPr="00B41126" w:rsidRDefault="00B07735">
      <w:pPr>
        <w:pStyle w:val="PlainText"/>
        <w:ind w:left="720" w:firstLine="720"/>
        <w:rPr>
          <w:rFonts w:ascii="Times New Roman" w:hAnsi="Times New Roman"/>
          <w:sz w:val="24"/>
          <w:szCs w:val="24"/>
        </w:rPr>
      </w:pPr>
      <w:proofErr w:type="gramStart"/>
      <w:r w:rsidRPr="00B41126">
        <w:rPr>
          <w:rFonts w:ascii="Times New Roman" w:hAnsi="Times New Roman"/>
          <w:sz w:val="24"/>
          <w:szCs w:val="24"/>
        </w:rPr>
        <w:lastRenderedPageBreak/>
        <w:t>a.  Respondent</w:t>
      </w:r>
      <w:proofErr w:type="gramEnd"/>
      <w:r w:rsidRPr="00B41126">
        <w:rPr>
          <w:rFonts w:ascii="Times New Roman" w:hAnsi="Times New Roman"/>
          <w:sz w:val="24"/>
          <w:szCs w:val="24"/>
        </w:rPr>
        <w:t xml:space="preserve"> Burden.</w:t>
      </w:r>
    </w:p>
    <w:p w:rsidR="00B07735" w:rsidRPr="00B41126" w:rsidRDefault="00B07735">
      <w:pPr>
        <w:pStyle w:val="PlainText"/>
        <w:rPr>
          <w:rFonts w:ascii="Times New Roman" w:hAnsi="Times New Roman"/>
          <w:sz w:val="24"/>
          <w:szCs w:val="24"/>
        </w:rPr>
      </w:pP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Number of respondents</w:t>
      </w:r>
      <w:r w:rsidRPr="00B41126">
        <w:rPr>
          <w:rFonts w:ascii="Times New Roman" w:hAnsi="Times New Roman"/>
          <w:sz w:val="24"/>
          <w:szCs w:val="24"/>
        </w:rPr>
        <w:tab/>
      </w:r>
      <w:r w:rsidRPr="00B41126">
        <w:rPr>
          <w:rFonts w:ascii="Times New Roman" w:hAnsi="Times New Roman"/>
          <w:sz w:val="24"/>
          <w:szCs w:val="24"/>
        </w:rPr>
        <w:tab/>
        <w:t>40,000</w:t>
      </w: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Total Annual Responses</w:t>
      </w:r>
      <w:r w:rsidRPr="00B41126">
        <w:rPr>
          <w:rFonts w:ascii="Times New Roman" w:hAnsi="Times New Roman"/>
          <w:sz w:val="24"/>
          <w:szCs w:val="24"/>
        </w:rPr>
        <w:tab/>
      </w:r>
      <w:r w:rsidRPr="00B41126">
        <w:rPr>
          <w:rFonts w:ascii="Times New Roman" w:hAnsi="Times New Roman"/>
          <w:sz w:val="24"/>
          <w:szCs w:val="24"/>
        </w:rPr>
        <w:tab/>
        <w:t>40,000</w:t>
      </w: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Hours per response</w:t>
      </w: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 xml:space="preserve">  .33/hr</w:t>
      </w: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Annual Burden</w:t>
      </w: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13,200</w:t>
      </w:r>
    </w:p>
    <w:p w:rsidR="00B07735" w:rsidRPr="00B41126" w:rsidRDefault="00B07735">
      <w:pPr>
        <w:pStyle w:val="PlainText"/>
        <w:rPr>
          <w:rFonts w:ascii="Times New Roman" w:hAnsi="Times New Roman"/>
          <w:sz w:val="24"/>
          <w:szCs w:val="24"/>
        </w:rPr>
      </w:pP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proofErr w:type="gramStart"/>
      <w:r w:rsidRPr="00B41126">
        <w:rPr>
          <w:rFonts w:ascii="Times New Roman" w:hAnsi="Times New Roman"/>
          <w:sz w:val="24"/>
          <w:szCs w:val="24"/>
        </w:rPr>
        <w:t>b.  Estimated</w:t>
      </w:r>
      <w:proofErr w:type="gramEnd"/>
      <w:r w:rsidRPr="00B41126">
        <w:rPr>
          <w:rFonts w:ascii="Times New Roman" w:hAnsi="Times New Roman"/>
          <w:sz w:val="24"/>
          <w:szCs w:val="24"/>
        </w:rPr>
        <w:t xml:space="preserve"> cost to the respondents.</w:t>
      </w:r>
    </w:p>
    <w:p w:rsidR="00B07735" w:rsidRPr="00B41126" w:rsidRDefault="00B07735">
      <w:pPr>
        <w:pStyle w:val="PlainText"/>
        <w:rPr>
          <w:rFonts w:ascii="Times New Roman" w:hAnsi="Times New Roman"/>
          <w:sz w:val="24"/>
          <w:szCs w:val="24"/>
        </w:rPr>
      </w:pP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Total annual burden</w:t>
      </w: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13,200</w:t>
      </w:r>
    </w:p>
    <w:p w:rsidR="00B07735" w:rsidRPr="00B41126" w:rsidRDefault="00592DDF">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Average hourly cost</w:t>
      </w: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 xml:space="preserve"> $</w:t>
      </w:r>
      <w:r w:rsidR="00E0542D" w:rsidRPr="00B41126">
        <w:rPr>
          <w:rFonts w:ascii="Times New Roman" w:hAnsi="Times New Roman"/>
          <w:sz w:val="24"/>
          <w:szCs w:val="24"/>
        </w:rPr>
        <w:t>15</w:t>
      </w:r>
      <w:r w:rsidR="00B07735" w:rsidRPr="00B41126">
        <w:rPr>
          <w:rFonts w:ascii="Times New Roman" w:hAnsi="Times New Roman"/>
          <w:sz w:val="24"/>
          <w:szCs w:val="24"/>
        </w:rPr>
        <w:t>/hr</w:t>
      </w:r>
    </w:p>
    <w:p w:rsidR="00B07735" w:rsidRPr="00B41126"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Total annual cost to respondent:      $1</w:t>
      </w:r>
      <w:r w:rsidR="00E0542D" w:rsidRPr="00B41126">
        <w:rPr>
          <w:rFonts w:ascii="Times New Roman" w:hAnsi="Times New Roman"/>
          <w:sz w:val="24"/>
          <w:szCs w:val="24"/>
        </w:rPr>
        <w:t>9</w:t>
      </w:r>
      <w:r w:rsidRPr="00B41126">
        <w:rPr>
          <w:rFonts w:ascii="Times New Roman" w:hAnsi="Times New Roman"/>
          <w:sz w:val="24"/>
          <w:szCs w:val="24"/>
        </w:rPr>
        <w:t>8,</w:t>
      </w:r>
      <w:r w:rsidR="00E0542D" w:rsidRPr="00B41126">
        <w:rPr>
          <w:rFonts w:ascii="Times New Roman" w:hAnsi="Times New Roman"/>
          <w:sz w:val="24"/>
          <w:szCs w:val="24"/>
        </w:rPr>
        <w:t>0</w:t>
      </w:r>
      <w:r w:rsidRPr="00B41126">
        <w:rPr>
          <w:rFonts w:ascii="Times New Roman" w:hAnsi="Times New Roman"/>
          <w:sz w:val="24"/>
          <w:szCs w:val="24"/>
        </w:rPr>
        <w:t>00</w:t>
      </w:r>
    </w:p>
    <w:p w:rsidR="00B07735" w:rsidRPr="00571270" w:rsidRDefault="00B07735">
      <w:pPr>
        <w:pStyle w:val="PlainText"/>
        <w:rPr>
          <w:rFonts w:ascii="Times New Roman" w:hAnsi="Times New Roman"/>
          <w:sz w:val="24"/>
          <w:szCs w:val="24"/>
        </w:rPr>
      </w:pP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r>
      <w:r w:rsidRPr="00B41126">
        <w:rPr>
          <w:rFonts w:ascii="Times New Roman" w:hAnsi="Times New Roman"/>
          <w:sz w:val="24"/>
          <w:szCs w:val="24"/>
        </w:rPr>
        <w:tab/>
        <w:t>(13,200x$1</w:t>
      </w:r>
      <w:r w:rsidR="00E0542D" w:rsidRPr="00B41126">
        <w:rPr>
          <w:rFonts w:ascii="Times New Roman" w:hAnsi="Times New Roman"/>
          <w:sz w:val="24"/>
          <w:szCs w:val="24"/>
        </w:rPr>
        <w:t>5</w:t>
      </w:r>
      <w:r w:rsidRPr="00B41126">
        <w:rPr>
          <w:rFonts w:ascii="Times New Roman" w:hAnsi="Times New Roman"/>
          <w:sz w:val="24"/>
          <w:szCs w:val="24"/>
        </w:rPr>
        <w:t>/hr=$1</w:t>
      </w:r>
      <w:r w:rsidR="00E0542D" w:rsidRPr="00B41126">
        <w:rPr>
          <w:rFonts w:ascii="Times New Roman" w:hAnsi="Times New Roman"/>
          <w:sz w:val="24"/>
          <w:szCs w:val="24"/>
        </w:rPr>
        <w:t>9</w:t>
      </w:r>
      <w:r w:rsidRPr="00B41126">
        <w:rPr>
          <w:rFonts w:ascii="Times New Roman" w:hAnsi="Times New Roman"/>
          <w:sz w:val="24"/>
          <w:szCs w:val="24"/>
        </w:rPr>
        <w:t>8,</w:t>
      </w:r>
      <w:r w:rsidR="00E0542D" w:rsidRPr="00B41126">
        <w:rPr>
          <w:rFonts w:ascii="Times New Roman" w:hAnsi="Times New Roman"/>
          <w:sz w:val="24"/>
          <w:szCs w:val="24"/>
        </w:rPr>
        <w:t>0</w:t>
      </w:r>
      <w:r w:rsidRPr="00B41126">
        <w:rPr>
          <w:rFonts w:ascii="Times New Roman" w:hAnsi="Times New Roman"/>
          <w:sz w:val="24"/>
          <w:szCs w:val="24"/>
        </w:rPr>
        <w:t>00)</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13.</w:t>
      </w:r>
      <w:r w:rsidRPr="00571270">
        <w:rPr>
          <w:rFonts w:ascii="Times New Roman" w:hAnsi="Times New Roman"/>
          <w:sz w:val="24"/>
          <w:szCs w:val="24"/>
        </w:rPr>
        <w:tab/>
      </w:r>
      <w:r w:rsidRPr="00571270">
        <w:rPr>
          <w:rFonts w:ascii="Times New Roman" w:hAnsi="Times New Roman"/>
          <w:sz w:val="24"/>
          <w:szCs w:val="24"/>
          <w:u w:val="single"/>
        </w:rPr>
        <w:t>Estimated Respondent Costs Other Than Burden Hour Costs</w:t>
      </w:r>
      <w:r w:rsidRPr="00571270">
        <w:rPr>
          <w:rFonts w:ascii="Times New Roman" w:hAnsi="Times New Roman"/>
          <w:sz w:val="24"/>
          <w:szCs w:val="24"/>
        </w:rPr>
        <w:cr/>
      </w:r>
      <w:r w:rsidRPr="00571270">
        <w:rPr>
          <w:rFonts w:ascii="Times New Roman" w:hAnsi="Times New Roman"/>
          <w:sz w:val="24"/>
          <w:szCs w:val="24"/>
        </w:rPr>
        <w:cr/>
      </w:r>
      <w:r w:rsidRPr="00571270">
        <w:rPr>
          <w:rFonts w:ascii="Times New Roman" w:hAnsi="Times New Roman"/>
          <w:sz w:val="24"/>
          <w:szCs w:val="24"/>
        </w:rPr>
        <w:tab/>
      </w:r>
      <w:r w:rsidRPr="00571270">
        <w:rPr>
          <w:rFonts w:ascii="Times New Roman" w:hAnsi="Times New Roman"/>
          <w:sz w:val="24"/>
          <w:szCs w:val="24"/>
        </w:rPr>
        <w:tab/>
      </w:r>
      <w:proofErr w:type="gramStart"/>
      <w:r w:rsidRPr="00571270">
        <w:rPr>
          <w:rFonts w:ascii="Times New Roman" w:hAnsi="Times New Roman"/>
          <w:sz w:val="24"/>
          <w:szCs w:val="24"/>
        </w:rPr>
        <w:t>None.</w:t>
      </w:r>
      <w:proofErr w:type="gramEnd"/>
      <w:r w:rsidRPr="00571270">
        <w:rPr>
          <w:rFonts w:ascii="Times New Roman" w:hAnsi="Times New Roman"/>
          <w:sz w:val="24"/>
          <w:szCs w:val="24"/>
        </w:rPr>
        <w:t xml:space="preserve">  We estimate there are no capital and start-up costs and no operation and maintenance components.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14.</w:t>
      </w:r>
      <w:r w:rsidRPr="00571270">
        <w:rPr>
          <w:rFonts w:ascii="Times New Roman" w:hAnsi="Times New Roman"/>
          <w:sz w:val="24"/>
          <w:szCs w:val="24"/>
        </w:rPr>
        <w:tab/>
      </w:r>
      <w:r w:rsidRPr="00571270">
        <w:rPr>
          <w:rFonts w:ascii="Times New Roman" w:hAnsi="Times New Roman"/>
          <w:sz w:val="24"/>
          <w:szCs w:val="24"/>
          <w:u w:val="single"/>
        </w:rPr>
        <w:t>Estimated Annual Cost to the Federal Government</w:t>
      </w: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r>
    </w:p>
    <w:p w:rsidR="00CA5DEC" w:rsidRDefault="00B07735" w:rsidP="00CA5DEC">
      <w:pPr>
        <w:autoSpaceDE w:val="0"/>
        <w:autoSpaceDN w:val="0"/>
        <w:adjustRightInd w:val="0"/>
        <w:rPr>
          <w:rFonts w:ascii="Courier New" w:hAnsi="Courier New" w:cs="Courier New"/>
        </w:rPr>
      </w:pPr>
      <w:r w:rsidRPr="00571270">
        <w:rPr>
          <w:sz w:val="24"/>
          <w:szCs w:val="24"/>
        </w:rPr>
        <w:tab/>
      </w:r>
      <w:r w:rsidRPr="00571270">
        <w:rPr>
          <w:sz w:val="24"/>
          <w:szCs w:val="24"/>
        </w:rPr>
        <w:tab/>
        <w:t xml:space="preserve">Trade Security Controls are already in effect for the sale of this property; therefore, there would be no substantial increase in cost to the Government.  Clerical and investigative costs would also remain the same.  DLA Form 1822 is available on the Internet and is included in all </w:t>
      </w:r>
      <w:r w:rsidR="00CA5DEC">
        <w:rPr>
          <w:sz w:val="24"/>
          <w:szCs w:val="24"/>
        </w:rPr>
        <w:t xml:space="preserve">DLA sponsored </w:t>
      </w:r>
      <w:r w:rsidRPr="00571270">
        <w:rPr>
          <w:sz w:val="24"/>
          <w:szCs w:val="24"/>
        </w:rPr>
        <w:t xml:space="preserve">sales catalogs (electronic and paper) for </w:t>
      </w:r>
      <w:r w:rsidR="00CA5DEC">
        <w:rPr>
          <w:sz w:val="24"/>
          <w:szCs w:val="24"/>
        </w:rPr>
        <w:t>USML</w:t>
      </w:r>
      <w:r w:rsidRPr="00571270">
        <w:rPr>
          <w:sz w:val="24"/>
          <w:szCs w:val="24"/>
        </w:rPr>
        <w:t>/</w:t>
      </w:r>
      <w:r w:rsidR="00E35D9C" w:rsidRPr="00571270">
        <w:rPr>
          <w:sz w:val="24"/>
          <w:szCs w:val="24"/>
        </w:rPr>
        <w:t>CCL</w:t>
      </w:r>
      <w:r w:rsidRPr="00571270">
        <w:rPr>
          <w:sz w:val="24"/>
          <w:szCs w:val="24"/>
        </w:rPr>
        <w:t xml:space="preserve"> surplus property.</w:t>
      </w:r>
      <w:r w:rsidR="00CA5DEC">
        <w:rPr>
          <w:sz w:val="24"/>
          <w:szCs w:val="24"/>
        </w:rPr>
        <w:t xml:space="preserve">  </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p>
    <w:p w:rsidR="00B07735" w:rsidRPr="00554D39"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Pr="00571270">
        <w:rPr>
          <w:rFonts w:ascii="Times New Roman" w:hAnsi="Times New Roman"/>
          <w:sz w:val="24"/>
          <w:szCs w:val="24"/>
        </w:rPr>
        <w:tab/>
      </w:r>
      <w:r w:rsidRPr="00554D39">
        <w:rPr>
          <w:rFonts w:ascii="Times New Roman" w:hAnsi="Times New Roman"/>
          <w:sz w:val="24"/>
          <w:szCs w:val="24"/>
        </w:rPr>
        <w:t>Developmental costs:</w:t>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$1,680.00</w:t>
      </w:r>
    </w:p>
    <w:p w:rsidR="00B07735" w:rsidRPr="00554D39" w:rsidRDefault="00B07735">
      <w:pPr>
        <w:pStyle w:val="PlainText"/>
        <w:outlineLvl w:val="0"/>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 xml:space="preserve"> One GS-11, 5.5 hr @ $2</w:t>
      </w:r>
      <w:r w:rsidR="00B41126" w:rsidRPr="00554D39">
        <w:rPr>
          <w:rFonts w:ascii="Times New Roman" w:hAnsi="Times New Roman"/>
          <w:sz w:val="24"/>
          <w:szCs w:val="24"/>
        </w:rPr>
        <w:t>4</w:t>
      </w:r>
      <w:r w:rsidRPr="00554D39">
        <w:rPr>
          <w:rFonts w:ascii="Times New Roman" w:hAnsi="Times New Roman"/>
          <w:sz w:val="24"/>
          <w:szCs w:val="24"/>
        </w:rPr>
        <w:t>.</w:t>
      </w:r>
      <w:r w:rsidR="00B41126" w:rsidRPr="00554D39">
        <w:rPr>
          <w:rFonts w:ascii="Times New Roman" w:hAnsi="Times New Roman"/>
          <w:sz w:val="24"/>
          <w:szCs w:val="24"/>
        </w:rPr>
        <w:t>10</w:t>
      </w:r>
      <w:r w:rsidRPr="00554D39">
        <w:rPr>
          <w:rFonts w:ascii="Times New Roman" w:hAnsi="Times New Roman"/>
          <w:sz w:val="24"/>
          <w:szCs w:val="24"/>
        </w:rPr>
        <w:t xml:space="preserve"> = $13</w:t>
      </w:r>
      <w:r w:rsidR="00B41126" w:rsidRPr="00554D39">
        <w:rPr>
          <w:rFonts w:ascii="Times New Roman" w:hAnsi="Times New Roman"/>
          <w:sz w:val="24"/>
          <w:szCs w:val="24"/>
        </w:rPr>
        <w:t>2</w:t>
      </w:r>
      <w:r w:rsidRPr="00554D39">
        <w:rPr>
          <w:rFonts w:ascii="Times New Roman" w:hAnsi="Times New Roman"/>
          <w:sz w:val="24"/>
          <w:szCs w:val="24"/>
        </w:rPr>
        <w:t>.</w:t>
      </w:r>
      <w:r w:rsidR="00B41126" w:rsidRPr="00554D39">
        <w:rPr>
          <w:rFonts w:ascii="Times New Roman" w:hAnsi="Times New Roman"/>
          <w:sz w:val="24"/>
          <w:szCs w:val="24"/>
        </w:rPr>
        <w:t>55</w:t>
      </w:r>
    </w:p>
    <w:p w:rsidR="00B07735" w:rsidRPr="00554D39" w:rsidRDefault="00B07735">
      <w:pPr>
        <w:pStyle w:val="PlainText"/>
        <w:outlineLvl w:val="0"/>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Sub Total = $1,81</w:t>
      </w:r>
      <w:r w:rsidR="00B41126" w:rsidRPr="00554D39">
        <w:rPr>
          <w:rFonts w:ascii="Times New Roman" w:hAnsi="Times New Roman"/>
          <w:sz w:val="24"/>
          <w:szCs w:val="24"/>
        </w:rPr>
        <w:t>2</w:t>
      </w:r>
      <w:r w:rsidRPr="00554D39">
        <w:rPr>
          <w:rFonts w:ascii="Times New Roman" w:hAnsi="Times New Roman"/>
          <w:sz w:val="24"/>
          <w:szCs w:val="24"/>
        </w:rPr>
        <w:t>.</w:t>
      </w:r>
      <w:r w:rsidR="00B41126" w:rsidRPr="00554D39">
        <w:rPr>
          <w:rFonts w:ascii="Times New Roman" w:hAnsi="Times New Roman"/>
          <w:sz w:val="24"/>
          <w:szCs w:val="24"/>
        </w:rPr>
        <w:t>55</w:t>
      </w:r>
    </w:p>
    <w:p w:rsidR="00B07735" w:rsidRPr="00554D39" w:rsidRDefault="00B07735">
      <w:pPr>
        <w:pStyle w:val="PlainText"/>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Forms Design:</w:t>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 xml:space="preserve">   $154.00</w:t>
      </w:r>
    </w:p>
    <w:p w:rsidR="00B07735" w:rsidRPr="00554D39" w:rsidRDefault="00B07735">
      <w:pPr>
        <w:pStyle w:val="PlainText"/>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Gov't Coordination:</w:t>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$2,338.00</w:t>
      </w:r>
    </w:p>
    <w:p w:rsidR="00B07735" w:rsidRPr="00554D39" w:rsidRDefault="00B07735">
      <w:pPr>
        <w:pStyle w:val="PlainText"/>
        <w:ind w:left="2160" w:firstLine="720"/>
        <w:rPr>
          <w:rFonts w:ascii="Times New Roman" w:hAnsi="Times New Roman"/>
          <w:sz w:val="24"/>
          <w:szCs w:val="24"/>
        </w:rPr>
      </w:pPr>
      <w:r w:rsidRPr="00554D39">
        <w:rPr>
          <w:rFonts w:ascii="Times New Roman" w:hAnsi="Times New Roman"/>
          <w:sz w:val="24"/>
          <w:szCs w:val="24"/>
        </w:rPr>
        <w:t>Cost to process EUC</w:t>
      </w:r>
    </w:p>
    <w:p w:rsidR="00B07735" w:rsidRPr="00554D39" w:rsidRDefault="00B07735">
      <w:pPr>
        <w:pStyle w:val="PlainText"/>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GS-</w:t>
      </w:r>
      <w:r w:rsidR="00330C91" w:rsidRPr="00554D39">
        <w:rPr>
          <w:rFonts w:ascii="Times New Roman" w:hAnsi="Times New Roman"/>
          <w:sz w:val="24"/>
          <w:szCs w:val="24"/>
        </w:rPr>
        <w:t>12</w:t>
      </w:r>
      <w:r w:rsidR="00C36B9F" w:rsidRPr="00554D39">
        <w:rPr>
          <w:rFonts w:ascii="Times New Roman" w:hAnsi="Times New Roman"/>
          <w:sz w:val="24"/>
          <w:szCs w:val="24"/>
        </w:rPr>
        <w:t xml:space="preserve">, </w:t>
      </w:r>
      <w:r w:rsidRPr="00554D39">
        <w:rPr>
          <w:rFonts w:ascii="Times New Roman" w:hAnsi="Times New Roman"/>
          <w:sz w:val="24"/>
          <w:szCs w:val="24"/>
        </w:rPr>
        <w:t>1 employee, 2080 hours/annual @ $</w:t>
      </w:r>
      <w:r w:rsidR="00B41126" w:rsidRPr="00554D39">
        <w:rPr>
          <w:rFonts w:ascii="Times New Roman" w:hAnsi="Times New Roman"/>
          <w:sz w:val="24"/>
          <w:szCs w:val="24"/>
        </w:rPr>
        <w:t>28</w:t>
      </w:r>
      <w:r w:rsidR="00032D59" w:rsidRPr="00554D39">
        <w:rPr>
          <w:rFonts w:ascii="Times New Roman" w:hAnsi="Times New Roman"/>
          <w:sz w:val="24"/>
          <w:szCs w:val="24"/>
        </w:rPr>
        <w:t>.88</w:t>
      </w:r>
      <w:r w:rsidRPr="00554D39">
        <w:rPr>
          <w:rFonts w:ascii="Times New Roman" w:hAnsi="Times New Roman"/>
          <w:sz w:val="24"/>
          <w:szCs w:val="24"/>
        </w:rPr>
        <w:t xml:space="preserve"> = $</w:t>
      </w:r>
      <w:r w:rsidR="00554D39" w:rsidRPr="00554D39">
        <w:rPr>
          <w:rFonts w:ascii="Times New Roman" w:hAnsi="Times New Roman"/>
          <w:sz w:val="24"/>
          <w:szCs w:val="24"/>
        </w:rPr>
        <w:t>60</w:t>
      </w:r>
      <w:r w:rsidR="00032D59" w:rsidRPr="00554D39">
        <w:rPr>
          <w:rFonts w:ascii="Times New Roman" w:hAnsi="Times New Roman"/>
          <w:sz w:val="24"/>
          <w:szCs w:val="24"/>
        </w:rPr>
        <w:t>,</w:t>
      </w:r>
      <w:r w:rsidR="00554D39" w:rsidRPr="00554D39">
        <w:rPr>
          <w:rFonts w:ascii="Times New Roman" w:hAnsi="Times New Roman"/>
          <w:sz w:val="24"/>
          <w:szCs w:val="24"/>
        </w:rPr>
        <w:t>0</w:t>
      </w:r>
      <w:r w:rsidR="00032D59" w:rsidRPr="00554D39">
        <w:rPr>
          <w:rFonts w:ascii="Times New Roman" w:hAnsi="Times New Roman"/>
          <w:sz w:val="24"/>
          <w:szCs w:val="24"/>
        </w:rPr>
        <w:t>70</w:t>
      </w:r>
      <w:r w:rsidR="004D7D28" w:rsidRPr="00554D39">
        <w:rPr>
          <w:rFonts w:ascii="Times New Roman" w:hAnsi="Times New Roman"/>
          <w:sz w:val="24"/>
          <w:szCs w:val="24"/>
        </w:rPr>
        <w:t>.40</w:t>
      </w:r>
    </w:p>
    <w:p w:rsidR="00B07735" w:rsidRPr="00554D39" w:rsidRDefault="00B07735">
      <w:pPr>
        <w:pStyle w:val="PlainText"/>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 xml:space="preserve">  208 hours overtime @ $</w:t>
      </w:r>
      <w:r w:rsidR="00032D59" w:rsidRPr="00554D39">
        <w:rPr>
          <w:rFonts w:ascii="Times New Roman" w:hAnsi="Times New Roman"/>
          <w:sz w:val="24"/>
          <w:szCs w:val="24"/>
        </w:rPr>
        <w:t>3</w:t>
      </w:r>
      <w:r w:rsidR="00554D39" w:rsidRPr="00554D39">
        <w:rPr>
          <w:rFonts w:ascii="Times New Roman" w:hAnsi="Times New Roman"/>
          <w:sz w:val="24"/>
          <w:szCs w:val="24"/>
        </w:rPr>
        <w:t>2</w:t>
      </w:r>
      <w:r w:rsidR="00032D59" w:rsidRPr="00554D39">
        <w:rPr>
          <w:rFonts w:ascii="Times New Roman" w:hAnsi="Times New Roman"/>
          <w:sz w:val="24"/>
          <w:szCs w:val="24"/>
        </w:rPr>
        <w:t>.</w:t>
      </w:r>
      <w:r w:rsidR="00554D39" w:rsidRPr="00554D39">
        <w:rPr>
          <w:rFonts w:ascii="Times New Roman" w:hAnsi="Times New Roman"/>
          <w:sz w:val="24"/>
          <w:szCs w:val="24"/>
        </w:rPr>
        <w:t>9</w:t>
      </w:r>
      <w:r w:rsidR="00032D59" w:rsidRPr="00554D39">
        <w:rPr>
          <w:rFonts w:ascii="Times New Roman" w:hAnsi="Times New Roman"/>
          <w:sz w:val="24"/>
          <w:szCs w:val="24"/>
        </w:rPr>
        <w:t>0</w:t>
      </w:r>
      <w:r w:rsidRPr="00554D39">
        <w:rPr>
          <w:rFonts w:ascii="Times New Roman" w:hAnsi="Times New Roman"/>
          <w:sz w:val="24"/>
          <w:szCs w:val="24"/>
        </w:rPr>
        <w:t xml:space="preserve"> = </w:t>
      </w:r>
      <w:r w:rsidR="00554D39" w:rsidRPr="00554D39">
        <w:rPr>
          <w:rFonts w:ascii="Times New Roman" w:hAnsi="Times New Roman"/>
          <w:sz w:val="24"/>
          <w:szCs w:val="24"/>
        </w:rPr>
        <w:t>6</w:t>
      </w:r>
      <w:r w:rsidR="00032D59" w:rsidRPr="00554D39">
        <w:rPr>
          <w:rFonts w:ascii="Times New Roman" w:hAnsi="Times New Roman"/>
          <w:sz w:val="24"/>
          <w:szCs w:val="24"/>
        </w:rPr>
        <w:t>,8</w:t>
      </w:r>
      <w:r w:rsidR="00554D39" w:rsidRPr="00554D39">
        <w:rPr>
          <w:rFonts w:ascii="Times New Roman" w:hAnsi="Times New Roman"/>
          <w:sz w:val="24"/>
          <w:szCs w:val="24"/>
        </w:rPr>
        <w:t>43</w:t>
      </w:r>
      <w:r w:rsidR="00032D59" w:rsidRPr="00554D39">
        <w:rPr>
          <w:rFonts w:ascii="Times New Roman" w:hAnsi="Times New Roman"/>
          <w:sz w:val="24"/>
          <w:szCs w:val="24"/>
        </w:rPr>
        <w:t>.</w:t>
      </w:r>
      <w:r w:rsidR="00554D39" w:rsidRPr="00554D39">
        <w:rPr>
          <w:rFonts w:ascii="Times New Roman" w:hAnsi="Times New Roman"/>
          <w:sz w:val="24"/>
          <w:szCs w:val="24"/>
        </w:rPr>
        <w:t>2</w:t>
      </w:r>
      <w:r w:rsidR="00032D59" w:rsidRPr="00554D39">
        <w:rPr>
          <w:rFonts w:ascii="Times New Roman" w:hAnsi="Times New Roman"/>
          <w:sz w:val="24"/>
          <w:szCs w:val="24"/>
        </w:rPr>
        <w:t>0</w:t>
      </w:r>
    </w:p>
    <w:p w:rsidR="00B07735" w:rsidRPr="00554D39" w:rsidRDefault="00B07735">
      <w:pPr>
        <w:pStyle w:val="PlainText"/>
        <w:ind w:firstLine="720"/>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t>GS-</w:t>
      </w:r>
      <w:r w:rsidR="00330C91" w:rsidRPr="00554D39">
        <w:rPr>
          <w:rFonts w:ascii="Times New Roman" w:hAnsi="Times New Roman"/>
          <w:sz w:val="24"/>
          <w:szCs w:val="24"/>
        </w:rPr>
        <w:t>9</w:t>
      </w:r>
      <w:r w:rsidR="00C36B9F" w:rsidRPr="00554D39">
        <w:rPr>
          <w:rFonts w:ascii="Times New Roman" w:hAnsi="Times New Roman"/>
          <w:sz w:val="24"/>
          <w:szCs w:val="24"/>
        </w:rPr>
        <w:t xml:space="preserve">, </w:t>
      </w:r>
      <w:r w:rsidRPr="00554D39">
        <w:rPr>
          <w:rFonts w:ascii="Times New Roman" w:hAnsi="Times New Roman"/>
          <w:sz w:val="24"/>
          <w:szCs w:val="24"/>
        </w:rPr>
        <w:t>4 employees, 2080 hours/annual @ $</w:t>
      </w:r>
      <w:r w:rsidR="00554D39" w:rsidRPr="00554D39">
        <w:rPr>
          <w:rFonts w:ascii="Times New Roman" w:hAnsi="Times New Roman"/>
          <w:sz w:val="24"/>
          <w:szCs w:val="24"/>
        </w:rPr>
        <w:t>19</w:t>
      </w:r>
      <w:r w:rsidR="004D7D28" w:rsidRPr="00554D39">
        <w:rPr>
          <w:rFonts w:ascii="Times New Roman" w:hAnsi="Times New Roman"/>
          <w:sz w:val="24"/>
          <w:szCs w:val="24"/>
        </w:rPr>
        <w:t>.</w:t>
      </w:r>
      <w:r w:rsidR="00554D39" w:rsidRPr="00554D39">
        <w:rPr>
          <w:rFonts w:ascii="Times New Roman" w:hAnsi="Times New Roman"/>
          <w:sz w:val="24"/>
          <w:szCs w:val="24"/>
        </w:rPr>
        <w:t>92</w:t>
      </w:r>
      <w:r w:rsidRPr="00554D39">
        <w:rPr>
          <w:rFonts w:ascii="Times New Roman" w:hAnsi="Times New Roman"/>
          <w:sz w:val="24"/>
          <w:szCs w:val="24"/>
        </w:rPr>
        <w:t xml:space="preserve"> = $1</w:t>
      </w:r>
      <w:r w:rsidR="00554D39" w:rsidRPr="00554D39">
        <w:rPr>
          <w:rFonts w:ascii="Times New Roman" w:hAnsi="Times New Roman"/>
          <w:sz w:val="24"/>
          <w:szCs w:val="24"/>
        </w:rPr>
        <w:t>65</w:t>
      </w:r>
      <w:r w:rsidR="004D7D28" w:rsidRPr="00554D39">
        <w:rPr>
          <w:rFonts w:ascii="Times New Roman" w:hAnsi="Times New Roman"/>
          <w:sz w:val="24"/>
          <w:szCs w:val="24"/>
        </w:rPr>
        <w:t>,</w:t>
      </w:r>
      <w:r w:rsidR="00554D39" w:rsidRPr="00554D39">
        <w:rPr>
          <w:rFonts w:ascii="Times New Roman" w:hAnsi="Times New Roman"/>
          <w:sz w:val="24"/>
          <w:szCs w:val="24"/>
        </w:rPr>
        <w:t>734</w:t>
      </w:r>
      <w:r w:rsidR="004D7D28" w:rsidRPr="00554D39">
        <w:rPr>
          <w:rFonts w:ascii="Times New Roman" w:hAnsi="Times New Roman"/>
          <w:sz w:val="24"/>
          <w:szCs w:val="24"/>
        </w:rPr>
        <w:t>.</w:t>
      </w:r>
      <w:r w:rsidR="00554D39" w:rsidRPr="00554D39">
        <w:rPr>
          <w:rFonts w:ascii="Times New Roman" w:hAnsi="Times New Roman"/>
          <w:sz w:val="24"/>
          <w:szCs w:val="24"/>
        </w:rPr>
        <w:t>4</w:t>
      </w:r>
      <w:r w:rsidR="004D7D28" w:rsidRPr="00554D39">
        <w:rPr>
          <w:rFonts w:ascii="Times New Roman" w:hAnsi="Times New Roman"/>
          <w:sz w:val="24"/>
          <w:szCs w:val="24"/>
        </w:rPr>
        <w:t>0</w:t>
      </w:r>
    </w:p>
    <w:p w:rsidR="00B07735" w:rsidRPr="00554D39" w:rsidRDefault="00B07735">
      <w:pPr>
        <w:pStyle w:val="PlainText"/>
        <w:rPr>
          <w:rFonts w:ascii="Times New Roman" w:hAnsi="Times New Roman"/>
          <w:sz w:val="24"/>
          <w:szCs w:val="24"/>
        </w:rPr>
      </w:pP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GS-1</w:t>
      </w:r>
      <w:r w:rsidR="00330C91" w:rsidRPr="00554D39">
        <w:rPr>
          <w:rFonts w:ascii="Times New Roman" w:hAnsi="Times New Roman"/>
          <w:sz w:val="24"/>
          <w:szCs w:val="24"/>
        </w:rPr>
        <w:t>5</w:t>
      </w:r>
      <w:r w:rsidR="00C36B9F" w:rsidRPr="00554D39">
        <w:rPr>
          <w:rFonts w:ascii="Times New Roman" w:hAnsi="Times New Roman"/>
          <w:sz w:val="24"/>
          <w:szCs w:val="24"/>
        </w:rPr>
        <w:t xml:space="preserve">, </w:t>
      </w:r>
      <w:r w:rsidRPr="00554D39">
        <w:rPr>
          <w:rFonts w:ascii="Times New Roman" w:hAnsi="Times New Roman"/>
          <w:sz w:val="24"/>
          <w:szCs w:val="24"/>
        </w:rPr>
        <w:t>1 employee, 208 hours/annual @ $</w:t>
      </w:r>
      <w:r w:rsidR="00554D39" w:rsidRPr="00554D39">
        <w:rPr>
          <w:rFonts w:ascii="Times New Roman" w:hAnsi="Times New Roman"/>
          <w:sz w:val="24"/>
          <w:szCs w:val="24"/>
        </w:rPr>
        <w:t>47</w:t>
      </w:r>
      <w:r w:rsidR="004D7D28" w:rsidRPr="00554D39">
        <w:rPr>
          <w:rFonts w:ascii="Times New Roman" w:hAnsi="Times New Roman"/>
          <w:sz w:val="24"/>
          <w:szCs w:val="24"/>
        </w:rPr>
        <w:t>.</w:t>
      </w:r>
      <w:r w:rsidR="00554D39" w:rsidRPr="00554D39">
        <w:rPr>
          <w:rFonts w:ascii="Times New Roman" w:hAnsi="Times New Roman"/>
          <w:sz w:val="24"/>
          <w:szCs w:val="24"/>
        </w:rPr>
        <w:t>74</w:t>
      </w:r>
      <w:r w:rsidRPr="00554D39">
        <w:rPr>
          <w:rFonts w:ascii="Times New Roman" w:hAnsi="Times New Roman"/>
          <w:sz w:val="24"/>
          <w:szCs w:val="24"/>
        </w:rPr>
        <w:t xml:space="preserve"> = $</w:t>
      </w:r>
      <w:r w:rsidR="00554D39" w:rsidRPr="00554D39">
        <w:rPr>
          <w:rFonts w:ascii="Times New Roman" w:hAnsi="Times New Roman"/>
          <w:sz w:val="24"/>
          <w:szCs w:val="24"/>
        </w:rPr>
        <w:t>9</w:t>
      </w:r>
      <w:r w:rsidR="004D7D28" w:rsidRPr="00554D39">
        <w:rPr>
          <w:rFonts w:ascii="Times New Roman" w:hAnsi="Times New Roman"/>
          <w:sz w:val="24"/>
          <w:szCs w:val="24"/>
        </w:rPr>
        <w:t>,</w:t>
      </w:r>
      <w:r w:rsidR="00554D39" w:rsidRPr="00554D39">
        <w:rPr>
          <w:rFonts w:ascii="Times New Roman" w:hAnsi="Times New Roman"/>
          <w:sz w:val="24"/>
          <w:szCs w:val="24"/>
        </w:rPr>
        <w:t>9</w:t>
      </w:r>
      <w:r w:rsidR="004D7D28" w:rsidRPr="00554D39">
        <w:rPr>
          <w:rFonts w:ascii="Times New Roman" w:hAnsi="Times New Roman"/>
          <w:sz w:val="24"/>
          <w:szCs w:val="24"/>
        </w:rPr>
        <w:t>2</w:t>
      </w:r>
      <w:r w:rsidR="00554D39" w:rsidRPr="00554D39">
        <w:rPr>
          <w:rFonts w:ascii="Times New Roman" w:hAnsi="Times New Roman"/>
          <w:sz w:val="24"/>
          <w:szCs w:val="24"/>
        </w:rPr>
        <w:t>9.92</w:t>
      </w:r>
    </w:p>
    <w:p w:rsidR="00B07735" w:rsidRPr="00554D39" w:rsidRDefault="00B07735">
      <w:pPr>
        <w:pStyle w:val="PlainText"/>
        <w:ind w:left="2160" w:firstLine="720"/>
        <w:rPr>
          <w:rFonts w:ascii="Times New Roman" w:hAnsi="Times New Roman"/>
          <w:sz w:val="24"/>
          <w:szCs w:val="24"/>
        </w:rPr>
      </w:pPr>
      <w:r w:rsidRPr="00554D39">
        <w:rPr>
          <w:rFonts w:ascii="Times New Roman" w:hAnsi="Times New Roman"/>
          <w:sz w:val="24"/>
          <w:szCs w:val="24"/>
        </w:rPr>
        <w:t xml:space="preserve">Sub Total to process current EUC = </w:t>
      </w:r>
      <w:r w:rsidR="009E47AD" w:rsidRPr="00554D39">
        <w:rPr>
          <w:rFonts w:ascii="Times New Roman" w:hAnsi="Times New Roman"/>
          <w:sz w:val="24"/>
          <w:szCs w:val="24"/>
        </w:rPr>
        <w:t>$24</w:t>
      </w:r>
      <w:r w:rsidR="00554D39" w:rsidRPr="00554D39">
        <w:rPr>
          <w:rFonts w:ascii="Times New Roman" w:hAnsi="Times New Roman"/>
          <w:sz w:val="24"/>
          <w:szCs w:val="24"/>
        </w:rPr>
        <w:t>2</w:t>
      </w:r>
      <w:r w:rsidR="009E47AD" w:rsidRPr="00554D39">
        <w:rPr>
          <w:rFonts w:ascii="Times New Roman" w:hAnsi="Times New Roman"/>
          <w:sz w:val="24"/>
          <w:szCs w:val="24"/>
        </w:rPr>
        <w:t>,</w:t>
      </w:r>
      <w:r w:rsidR="00554D39" w:rsidRPr="00554D39">
        <w:rPr>
          <w:rFonts w:ascii="Times New Roman" w:hAnsi="Times New Roman"/>
          <w:sz w:val="24"/>
          <w:szCs w:val="24"/>
        </w:rPr>
        <w:t>577</w:t>
      </w:r>
      <w:r w:rsidR="009E47AD" w:rsidRPr="00554D39">
        <w:rPr>
          <w:rFonts w:ascii="Times New Roman" w:hAnsi="Times New Roman"/>
          <w:sz w:val="24"/>
          <w:szCs w:val="24"/>
        </w:rPr>
        <w:t>.</w:t>
      </w:r>
      <w:r w:rsidR="00554D39" w:rsidRPr="00554D39">
        <w:rPr>
          <w:rFonts w:ascii="Times New Roman" w:hAnsi="Times New Roman"/>
          <w:sz w:val="24"/>
          <w:szCs w:val="24"/>
        </w:rPr>
        <w:t>92</w:t>
      </w:r>
    </w:p>
    <w:p w:rsidR="00B07735" w:rsidRPr="00554D39" w:rsidRDefault="00B07735">
      <w:pPr>
        <w:pStyle w:val="PlainText"/>
        <w:rPr>
          <w:rFonts w:ascii="Times New Roman" w:hAnsi="Times New Roman"/>
          <w:sz w:val="24"/>
          <w:szCs w:val="24"/>
        </w:rPr>
      </w:pPr>
    </w:p>
    <w:p w:rsidR="00B07735" w:rsidRPr="00571270" w:rsidRDefault="0003622B">
      <w:pPr>
        <w:pStyle w:val="PlainText"/>
        <w:ind w:left="1440" w:firstLine="720"/>
        <w:rPr>
          <w:rFonts w:ascii="Times New Roman" w:hAnsi="Times New Roman"/>
          <w:i/>
          <w:iCs/>
          <w:sz w:val="24"/>
          <w:szCs w:val="24"/>
        </w:rPr>
      </w:pPr>
      <w:r w:rsidRPr="00554D39">
        <w:rPr>
          <w:rFonts w:ascii="Times New Roman" w:hAnsi="Times New Roman"/>
          <w:sz w:val="24"/>
          <w:szCs w:val="24"/>
        </w:rPr>
        <w:t>Total Est. Cost:</w:t>
      </w:r>
      <w:r w:rsidRPr="00554D39">
        <w:rPr>
          <w:rFonts w:ascii="Times New Roman" w:hAnsi="Times New Roman"/>
          <w:sz w:val="24"/>
          <w:szCs w:val="24"/>
        </w:rPr>
        <w:tab/>
      </w:r>
      <w:r w:rsidRPr="00554D39">
        <w:rPr>
          <w:rFonts w:ascii="Times New Roman" w:hAnsi="Times New Roman"/>
          <w:sz w:val="24"/>
          <w:szCs w:val="24"/>
        </w:rPr>
        <w:tab/>
      </w:r>
      <w:r w:rsidRPr="00554D39">
        <w:rPr>
          <w:rFonts w:ascii="Times New Roman" w:hAnsi="Times New Roman"/>
          <w:sz w:val="24"/>
          <w:szCs w:val="24"/>
        </w:rPr>
        <w:tab/>
        <w:t>$2</w:t>
      </w:r>
      <w:r w:rsidR="00554D39" w:rsidRPr="00554D39">
        <w:rPr>
          <w:rFonts w:ascii="Times New Roman" w:hAnsi="Times New Roman"/>
          <w:sz w:val="24"/>
          <w:szCs w:val="24"/>
        </w:rPr>
        <w:t>46</w:t>
      </w:r>
      <w:r w:rsidR="009E47AD" w:rsidRPr="00554D39">
        <w:rPr>
          <w:rFonts w:ascii="Times New Roman" w:hAnsi="Times New Roman"/>
          <w:sz w:val="24"/>
          <w:szCs w:val="24"/>
        </w:rPr>
        <w:t>,</w:t>
      </w:r>
      <w:r w:rsidR="00554D39" w:rsidRPr="00554D39">
        <w:rPr>
          <w:rFonts w:ascii="Times New Roman" w:hAnsi="Times New Roman"/>
          <w:sz w:val="24"/>
          <w:szCs w:val="24"/>
        </w:rPr>
        <w:t>882</w:t>
      </w:r>
      <w:r w:rsidR="009E47AD" w:rsidRPr="00554D39">
        <w:rPr>
          <w:rFonts w:ascii="Times New Roman" w:hAnsi="Times New Roman"/>
          <w:sz w:val="24"/>
          <w:szCs w:val="24"/>
        </w:rPr>
        <w:t>.</w:t>
      </w:r>
      <w:r w:rsidR="00554D39" w:rsidRPr="00554D39">
        <w:rPr>
          <w:rFonts w:ascii="Times New Roman" w:hAnsi="Times New Roman"/>
          <w:sz w:val="24"/>
          <w:szCs w:val="24"/>
        </w:rPr>
        <w:t>47</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15.</w:t>
      </w:r>
      <w:r w:rsidRPr="00571270">
        <w:rPr>
          <w:rFonts w:ascii="Times New Roman" w:hAnsi="Times New Roman"/>
          <w:sz w:val="24"/>
          <w:szCs w:val="24"/>
        </w:rPr>
        <w:tab/>
      </w:r>
      <w:r w:rsidRPr="00571270">
        <w:rPr>
          <w:rFonts w:ascii="Times New Roman" w:hAnsi="Times New Roman"/>
          <w:sz w:val="24"/>
          <w:szCs w:val="24"/>
          <w:u w:val="single"/>
        </w:rPr>
        <w:t>Reasons to Change in Burden</w:t>
      </w:r>
    </w:p>
    <w:p w:rsidR="00B07735" w:rsidRPr="00571270" w:rsidRDefault="00B07735">
      <w:pPr>
        <w:pStyle w:val="PlainText"/>
        <w:rPr>
          <w:rFonts w:ascii="Times New Roman" w:hAnsi="Times New Roman"/>
          <w:sz w:val="24"/>
          <w:szCs w:val="24"/>
        </w:rPr>
      </w:pPr>
    </w:p>
    <w:p w:rsidR="00B07735"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This is </w:t>
      </w:r>
      <w:r w:rsidR="00A36EF7">
        <w:rPr>
          <w:rFonts w:ascii="Times New Roman" w:hAnsi="Times New Roman"/>
          <w:sz w:val="24"/>
          <w:szCs w:val="24"/>
        </w:rPr>
        <w:t>a reinstatement</w:t>
      </w:r>
      <w:r w:rsidRPr="00571270">
        <w:rPr>
          <w:rFonts w:ascii="Times New Roman" w:hAnsi="Times New Roman"/>
          <w:sz w:val="24"/>
          <w:szCs w:val="24"/>
        </w:rPr>
        <w:t xml:space="preserve"> of a </w:t>
      </w:r>
      <w:r w:rsidR="00B41126">
        <w:rPr>
          <w:rFonts w:ascii="Times New Roman" w:hAnsi="Times New Roman"/>
          <w:sz w:val="24"/>
          <w:szCs w:val="24"/>
        </w:rPr>
        <w:t>previously</w:t>
      </w:r>
      <w:r w:rsidRPr="00571270">
        <w:rPr>
          <w:rFonts w:ascii="Times New Roman" w:hAnsi="Times New Roman"/>
          <w:sz w:val="24"/>
          <w:szCs w:val="24"/>
        </w:rPr>
        <w:t xml:space="preserve"> approved collection</w:t>
      </w:r>
      <w:r w:rsidR="00A36EF7">
        <w:rPr>
          <w:rFonts w:ascii="Times New Roman" w:hAnsi="Times New Roman"/>
          <w:sz w:val="24"/>
          <w:szCs w:val="24"/>
        </w:rPr>
        <w:t xml:space="preserve"> with no changes</w:t>
      </w:r>
      <w:r w:rsidRPr="00571270">
        <w:rPr>
          <w:rFonts w:ascii="Times New Roman" w:hAnsi="Times New Roman"/>
          <w:sz w:val="24"/>
          <w:szCs w:val="24"/>
        </w:rPr>
        <w:t>.</w:t>
      </w:r>
    </w:p>
    <w:p w:rsidR="00A36EF7" w:rsidRPr="00571270" w:rsidRDefault="00A36EF7">
      <w:pPr>
        <w:pStyle w:val="PlainText"/>
        <w:outlineLvl w:val="0"/>
        <w:rPr>
          <w:rFonts w:ascii="Times New Roman" w:hAnsi="Times New Roman"/>
          <w:sz w:val="24"/>
          <w:szCs w:val="24"/>
        </w:rPr>
      </w:pP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lastRenderedPageBreak/>
        <w:tab/>
        <w:t>16.</w:t>
      </w:r>
      <w:r w:rsidRPr="00571270">
        <w:rPr>
          <w:rFonts w:ascii="Times New Roman" w:hAnsi="Times New Roman"/>
          <w:sz w:val="24"/>
          <w:szCs w:val="24"/>
        </w:rPr>
        <w:tab/>
      </w:r>
      <w:r w:rsidRPr="00571270">
        <w:rPr>
          <w:rFonts w:ascii="Times New Roman" w:hAnsi="Times New Roman"/>
          <w:sz w:val="24"/>
          <w:szCs w:val="24"/>
          <w:u w:val="single"/>
        </w:rPr>
        <w:t>Publication of Results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This information is not for publication.</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17.</w:t>
      </w:r>
      <w:r w:rsidRPr="00571270">
        <w:rPr>
          <w:rFonts w:ascii="Times New Roman" w:hAnsi="Times New Roman"/>
          <w:sz w:val="24"/>
          <w:szCs w:val="24"/>
        </w:rPr>
        <w:tab/>
      </w:r>
      <w:r w:rsidRPr="00571270">
        <w:rPr>
          <w:rFonts w:ascii="Times New Roman" w:hAnsi="Times New Roman"/>
          <w:sz w:val="24"/>
          <w:szCs w:val="24"/>
          <w:u w:val="single"/>
        </w:rPr>
        <w:t>Non-Display of OMB Expiration Date</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This approval is not being sought.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18.</w:t>
      </w:r>
      <w:r w:rsidRPr="00571270">
        <w:rPr>
          <w:rFonts w:ascii="Times New Roman" w:hAnsi="Times New Roman"/>
          <w:sz w:val="24"/>
          <w:szCs w:val="24"/>
        </w:rPr>
        <w:tab/>
      </w:r>
      <w:r w:rsidRPr="00571270">
        <w:rPr>
          <w:rFonts w:ascii="Times New Roman" w:hAnsi="Times New Roman"/>
          <w:sz w:val="24"/>
          <w:szCs w:val="24"/>
          <w:u w:val="single"/>
        </w:rPr>
        <w:t>Exceptions to "Certification for Paperwork Reduction Submissions"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003A1A70">
        <w:rPr>
          <w:rFonts w:ascii="Times New Roman" w:hAnsi="Times New Roman"/>
          <w:sz w:val="24"/>
          <w:szCs w:val="24"/>
        </w:rPr>
        <w:t>No exceptions.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B.</w:t>
      </w:r>
      <w:r w:rsidRPr="00571270">
        <w:rPr>
          <w:rFonts w:ascii="Times New Roman" w:hAnsi="Times New Roman"/>
          <w:sz w:val="24"/>
          <w:szCs w:val="24"/>
        </w:rPr>
        <w:tab/>
        <w:t>Collection of Information Employing Statistical Methods</w:t>
      </w:r>
    </w:p>
    <w:p w:rsidR="00B07735" w:rsidRPr="00571270" w:rsidRDefault="00B07735">
      <w:pPr>
        <w:pStyle w:val="PlainText"/>
        <w:rPr>
          <w:rFonts w:ascii="Times New Roman" w:hAnsi="Times New Roman"/>
          <w:sz w:val="24"/>
          <w:szCs w:val="24"/>
        </w:rPr>
      </w:pPr>
    </w:p>
    <w:p w:rsidR="00B07735" w:rsidRPr="00571270" w:rsidRDefault="00B07735">
      <w:pPr>
        <w:pStyle w:val="PlainText"/>
        <w:ind w:firstLine="720"/>
        <w:outlineLvl w:val="0"/>
        <w:rPr>
          <w:rFonts w:ascii="Times New Roman" w:hAnsi="Times New Roman"/>
          <w:sz w:val="24"/>
          <w:szCs w:val="24"/>
        </w:rPr>
      </w:pPr>
      <w:r w:rsidRPr="00571270">
        <w:rPr>
          <w:rFonts w:ascii="Times New Roman" w:hAnsi="Times New Roman"/>
          <w:sz w:val="24"/>
          <w:szCs w:val="24"/>
        </w:rPr>
        <w:t>Collections do not employ statistical methods.</w:t>
      </w: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p>
    <w:sectPr w:rsidR="00B07735" w:rsidRPr="00571270" w:rsidSect="00466AC3">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3694"/>
    <w:multiLevelType w:val="hybridMultilevel"/>
    <w:tmpl w:val="A844C872"/>
    <w:lvl w:ilvl="0" w:tplc="2AAA4B2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A7317A"/>
    <w:multiLevelType w:val="hybridMultilevel"/>
    <w:tmpl w:val="82DE2642"/>
    <w:lvl w:ilvl="0" w:tplc="DDFA72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7637E7"/>
    <w:multiLevelType w:val="hybridMultilevel"/>
    <w:tmpl w:val="B5FE85A6"/>
    <w:lvl w:ilvl="0" w:tplc="389E8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D2230"/>
    <w:rsid w:val="00032D59"/>
    <w:rsid w:val="0003622B"/>
    <w:rsid w:val="000F66EB"/>
    <w:rsid w:val="00125A62"/>
    <w:rsid w:val="001F065F"/>
    <w:rsid w:val="002473EC"/>
    <w:rsid w:val="002550F5"/>
    <w:rsid w:val="002B33AA"/>
    <w:rsid w:val="00330C91"/>
    <w:rsid w:val="003A1A70"/>
    <w:rsid w:val="00466AC3"/>
    <w:rsid w:val="004D7D28"/>
    <w:rsid w:val="00554D39"/>
    <w:rsid w:val="00571270"/>
    <w:rsid w:val="00592DDF"/>
    <w:rsid w:val="00711FED"/>
    <w:rsid w:val="007B3EFE"/>
    <w:rsid w:val="008403BD"/>
    <w:rsid w:val="0098451F"/>
    <w:rsid w:val="009B4669"/>
    <w:rsid w:val="009E47AD"/>
    <w:rsid w:val="00A24948"/>
    <w:rsid w:val="00A25213"/>
    <w:rsid w:val="00A36EF7"/>
    <w:rsid w:val="00A457D9"/>
    <w:rsid w:val="00B07735"/>
    <w:rsid w:val="00B41126"/>
    <w:rsid w:val="00B42512"/>
    <w:rsid w:val="00B96D12"/>
    <w:rsid w:val="00BE416F"/>
    <w:rsid w:val="00C36B9F"/>
    <w:rsid w:val="00CA5DEC"/>
    <w:rsid w:val="00D66B10"/>
    <w:rsid w:val="00E0542D"/>
    <w:rsid w:val="00E1078D"/>
    <w:rsid w:val="00E35D9C"/>
    <w:rsid w:val="00E6662D"/>
    <w:rsid w:val="00E7004A"/>
    <w:rsid w:val="00ED2230"/>
    <w:rsid w:val="00F94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66AC3"/>
    <w:rPr>
      <w:rFonts w:ascii="Courier New" w:hAnsi="Courier New"/>
    </w:rPr>
  </w:style>
  <w:style w:type="paragraph" w:styleId="DocumentMap">
    <w:name w:val="Document Map"/>
    <w:basedOn w:val="Normal"/>
    <w:semiHidden/>
    <w:rsid w:val="00466AC3"/>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corres/pdf/416028m_vol2.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tic.mil/whs/directives/corres/pdf/416028m_vol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ic.mil/whs/directives/corres/pdf/416028p.pdf" TargetMode="External"/><Relationship Id="rId11" Type="http://schemas.openxmlformats.org/officeDocument/2006/relationships/fontTable" Target="fontTable.xml"/><Relationship Id="rId5" Type="http://schemas.openxmlformats.org/officeDocument/2006/relationships/hyperlink" Target="http://www.dtic.mil/whs/directives/corres/pdf/203008p.pdf" TargetMode="External"/><Relationship Id="rId10" Type="http://schemas.openxmlformats.org/officeDocument/2006/relationships/hyperlink" Target="https://www.dispositionservices.dla.mil/sales/sbr.pdf" TargetMode="External"/><Relationship Id="rId4" Type="http://schemas.openxmlformats.org/officeDocument/2006/relationships/webSettings" Target="webSettings.xml"/><Relationship Id="rId9" Type="http://schemas.openxmlformats.org/officeDocument/2006/relationships/hyperlink" Target="http://www.dtic.mil/whs/directives/corres/pdf/416028m_vol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USAF</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rmm0301</dc:creator>
  <cp:lastModifiedBy>pltoppings</cp:lastModifiedBy>
  <cp:revision>5</cp:revision>
  <cp:lastPrinted>2001-08-24T14:14:00Z</cp:lastPrinted>
  <dcterms:created xsi:type="dcterms:W3CDTF">2012-02-07T13:58:00Z</dcterms:created>
  <dcterms:modified xsi:type="dcterms:W3CDTF">2012-11-28T22:52:00Z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