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BA" w:rsidRDefault="008F3050" w:rsidP="008F3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50">
        <w:rPr>
          <w:rFonts w:ascii="Times New Roman" w:hAnsi="Times New Roman" w:cs="Times New Roman"/>
          <w:b/>
          <w:sz w:val="24"/>
          <w:szCs w:val="24"/>
        </w:rPr>
        <w:t>Justification for Increase in Fast Track Burden Ceiling</w:t>
      </w:r>
    </w:p>
    <w:p w:rsidR="008F3050" w:rsidRDefault="008F3050" w:rsidP="008F3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050" w:rsidRDefault="008F3050" w:rsidP="008F3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050" w:rsidRDefault="008F3050" w:rsidP="008F3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ACF requests an increase of the current approval by 25,000 responses and 3,000 hours.  The current balance is -21,714 responses and 2,854 hours.</w:t>
      </w:r>
    </w:p>
    <w:p w:rsidR="008F3050" w:rsidRDefault="008F3050" w:rsidP="008F3050">
      <w:pPr>
        <w:rPr>
          <w:rFonts w:ascii="Times New Roman" w:hAnsi="Times New Roman" w:cs="Times New Roman"/>
          <w:sz w:val="24"/>
          <w:szCs w:val="24"/>
        </w:rPr>
      </w:pPr>
    </w:p>
    <w:p w:rsidR="008F3050" w:rsidRPr="008F3050" w:rsidRDefault="008F3050" w:rsidP="008F3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request is based on the current plan for Fast Track usage by ACF program offices.</w:t>
      </w:r>
    </w:p>
    <w:sectPr w:rsidR="008F3050" w:rsidRPr="008F3050" w:rsidSect="00D11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3050"/>
    <w:rsid w:val="00324DE1"/>
    <w:rsid w:val="008F3050"/>
    <w:rsid w:val="00D1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DHHS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3</cp:revision>
  <dcterms:created xsi:type="dcterms:W3CDTF">2012-11-19T20:21:00Z</dcterms:created>
  <dcterms:modified xsi:type="dcterms:W3CDTF">2012-11-19T20:21:00Z</dcterms:modified>
</cp:coreProperties>
</file>