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C7" w:rsidRDefault="004C34FE" w:rsidP="00B27A51">
      <w:pPr>
        <w:tabs>
          <w:tab w:val="left" w:pos="-1080"/>
          <w:tab w:val="left" w:pos="-720"/>
          <w:tab w:val="left" w:pos="0"/>
          <w:tab w:val="left" w:pos="450"/>
          <w:tab w:val="left" w:pos="810"/>
        </w:tabs>
        <w:jc w:val="center"/>
        <w:rPr>
          <w:rFonts w:ascii="Times New Roman" w:hAnsi="Times New Roman"/>
          <w:b/>
        </w:rPr>
      </w:pPr>
      <w:r>
        <w:rPr>
          <w:rFonts w:ascii="Times New Roman" w:hAnsi="Times New Roman"/>
          <w:b/>
        </w:rPr>
        <w:t xml:space="preserve">Supporting Statement </w:t>
      </w:r>
      <w:r w:rsidR="00DE73C7">
        <w:rPr>
          <w:rFonts w:ascii="Times New Roman" w:hAnsi="Times New Roman"/>
          <w:b/>
        </w:rPr>
        <w:t>A</w:t>
      </w:r>
    </w:p>
    <w:p w:rsidR="004C34FE" w:rsidRDefault="004C34FE" w:rsidP="00B27A51">
      <w:pPr>
        <w:tabs>
          <w:tab w:val="left" w:pos="-1080"/>
          <w:tab w:val="left" w:pos="-720"/>
          <w:tab w:val="left" w:pos="0"/>
          <w:tab w:val="left" w:pos="450"/>
          <w:tab w:val="left" w:pos="810"/>
        </w:tabs>
        <w:jc w:val="center"/>
        <w:rPr>
          <w:rFonts w:ascii="Times New Roman" w:hAnsi="Times New Roman"/>
          <w:b/>
        </w:rPr>
      </w:pPr>
      <w:r>
        <w:rPr>
          <w:rFonts w:ascii="Times New Roman" w:hAnsi="Times New Roman"/>
          <w:b/>
        </w:rPr>
        <w:t>30 CFR Part 250, Subpart A, General</w:t>
      </w:r>
    </w:p>
    <w:p w:rsidR="004C34FE" w:rsidRDefault="004C34FE" w:rsidP="00B27A51">
      <w:pPr>
        <w:pStyle w:val="NormalWeb"/>
        <w:widowControl w:val="0"/>
        <w:spacing w:before="0" w:beforeAutospacing="0" w:after="0" w:afterAutospacing="0"/>
        <w:jc w:val="center"/>
        <w:rPr>
          <w:b/>
        </w:rPr>
      </w:pPr>
      <w:r>
        <w:rPr>
          <w:b/>
        </w:rPr>
        <w:t>N</w:t>
      </w:r>
      <w:r w:rsidR="001823F2">
        <w:rPr>
          <w:b/>
        </w:rPr>
        <w:t>otice to Lessees and/or Operators (N</w:t>
      </w:r>
      <w:r>
        <w:rPr>
          <w:b/>
        </w:rPr>
        <w:t>TL</w:t>
      </w:r>
      <w:r w:rsidR="001823F2">
        <w:rPr>
          <w:b/>
        </w:rPr>
        <w:t>)</w:t>
      </w:r>
      <w:r>
        <w:rPr>
          <w:b/>
        </w:rPr>
        <w:t xml:space="preserve"> - Gulf of Mexico OCS Region - GPS (Global Positioning System) for MODUs (Mobile Offshore Drilling Units) </w:t>
      </w:r>
    </w:p>
    <w:p w:rsidR="004C34FE" w:rsidRDefault="004C34FE" w:rsidP="00B27A51">
      <w:pPr>
        <w:tabs>
          <w:tab w:val="left" w:pos="-1080"/>
          <w:tab w:val="left" w:pos="-720"/>
          <w:tab w:val="left" w:pos="0"/>
          <w:tab w:val="left" w:pos="450"/>
          <w:tab w:val="left" w:pos="810"/>
        </w:tabs>
        <w:jc w:val="center"/>
        <w:rPr>
          <w:rFonts w:ascii="Times New Roman" w:hAnsi="Times New Roman"/>
          <w:b/>
        </w:rPr>
      </w:pPr>
      <w:r>
        <w:rPr>
          <w:rFonts w:ascii="Times New Roman" w:hAnsi="Times New Roman"/>
          <w:b/>
        </w:rPr>
        <w:t>OMB Control Number 101</w:t>
      </w:r>
      <w:r w:rsidR="00DE73C7">
        <w:rPr>
          <w:rFonts w:ascii="Times New Roman" w:hAnsi="Times New Roman"/>
          <w:b/>
        </w:rPr>
        <w:t>4</w:t>
      </w:r>
      <w:r>
        <w:rPr>
          <w:rFonts w:ascii="Times New Roman" w:hAnsi="Times New Roman"/>
          <w:b/>
        </w:rPr>
        <w:t>-</w:t>
      </w:r>
      <w:r w:rsidR="00DE73C7">
        <w:rPr>
          <w:rFonts w:ascii="Times New Roman" w:hAnsi="Times New Roman"/>
          <w:b/>
        </w:rPr>
        <w:t>0013</w:t>
      </w:r>
    </w:p>
    <w:p w:rsidR="00D65E6E" w:rsidRDefault="00D65E6E" w:rsidP="00B27A51">
      <w:pPr>
        <w:tabs>
          <w:tab w:val="left" w:pos="-1080"/>
          <w:tab w:val="left" w:pos="-720"/>
          <w:tab w:val="left" w:pos="0"/>
          <w:tab w:val="left" w:pos="450"/>
          <w:tab w:val="left" w:pos="810"/>
        </w:tabs>
        <w:jc w:val="center"/>
        <w:rPr>
          <w:rFonts w:ascii="Times New Roman" w:hAnsi="Times New Roman"/>
          <w:b/>
        </w:rPr>
      </w:pPr>
      <w:r>
        <w:rPr>
          <w:rFonts w:ascii="Times New Roman" w:hAnsi="Times New Roman"/>
          <w:b/>
        </w:rPr>
        <w:t xml:space="preserve">Expiration Date:  </w:t>
      </w:r>
      <w:r w:rsidR="00D82256">
        <w:rPr>
          <w:rFonts w:ascii="Times New Roman" w:hAnsi="Times New Roman"/>
          <w:b/>
        </w:rPr>
        <w:t>January 31, 2013</w:t>
      </w:r>
    </w:p>
    <w:p w:rsidR="004C34FE" w:rsidRDefault="004C34FE" w:rsidP="00B27A51">
      <w:pPr>
        <w:tabs>
          <w:tab w:val="left" w:pos="-1080"/>
          <w:tab w:val="left" w:pos="-720"/>
          <w:tab w:val="left" w:pos="0"/>
          <w:tab w:val="left" w:pos="450"/>
          <w:tab w:val="left" w:pos="810"/>
        </w:tabs>
        <w:jc w:val="center"/>
        <w:rPr>
          <w:rFonts w:ascii="Times New Roman" w:hAnsi="Times New Roman"/>
          <w:b/>
        </w:rPr>
      </w:pPr>
    </w:p>
    <w:p w:rsidR="00BD44CF" w:rsidRDefault="004C34FE" w:rsidP="00B27A51">
      <w:pPr>
        <w:tabs>
          <w:tab w:val="left" w:pos="-1080"/>
          <w:tab w:val="left" w:pos="-720"/>
          <w:tab w:val="left" w:pos="0"/>
          <w:tab w:val="left" w:pos="450"/>
          <w:tab w:val="left" w:pos="810"/>
        </w:tabs>
        <w:rPr>
          <w:rFonts w:ascii="Times New Roman" w:hAnsi="Times New Roman"/>
          <w:b/>
        </w:rPr>
      </w:pPr>
      <w:r>
        <w:rPr>
          <w:rFonts w:ascii="Arial" w:hAnsi="Arial" w:cs="Arial"/>
          <w:b/>
          <w:sz w:val="22"/>
          <w:szCs w:val="22"/>
        </w:rPr>
        <w:t>Terms of Clearance</w:t>
      </w:r>
      <w:r>
        <w:rPr>
          <w:rFonts w:ascii="Times New Roman" w:hAnsi="Times New Roman"/>
          <w:b/>
        </w:rPr>
        <w:t xml:space="preserve">  </w:t>
      </w:r>
      <w:r w:rsidR="00E347D4">
        <w:rPr>
          <w:rFonts w:ascii="Times New Roman" w:hAnsi="Times New Roman"/>
          <w:b/>
        </w:rPr>
        <w:t xml:space="preserve">  </w:t>
      </w:r>
    </w:p>
    <w:p w:rsidR="00BD44CF" w:rsidRDefault="00BD44CF" w:rsidP="00B27A51">
      <w:pPr>
        <w:tabs>
          <w:tab w:val="left" w:pos="-1080"/>
          <w:tab w:val="left" w:pos="-720"/>
          <w:tab w:val="left" w:pos="0"/>
          <w:tab w:val="left" w:pos="450"/>
          <w:tab w:val="left" w:pos="810"/>
        </w:tabs>
        <w:rPr>
          <w:rFonts w:ascii="Times New Roman" w:hAnsi="Times New Roman"/>
          <w:b/>
        </w:rPr>
      </w:pPr>
    </w:p>
    <w:p w:rsidR="00DE73C7" w:rsidRPr="00DE73C7" w:rsidRDefault="00DE73C7" w:rsidP="0072719F">
      <w:pPr>
        <w:tabs>
          <w:tab w:val="left" w:pos="-1080"/>
          <w:tab w:val="left" w:pos="-720"/>
          <w:tab w:val="left" w:pos="0"/>
          <w:tab w:val="left" w:pos="450"/>
          <w:tab w:val="left" w:pos="3540"/>
        </w:tabs>
        <w:rPr>
          <w:rFonts w:ascii="Times New Roman" w:hAnsi="Times New Roman"/>
        </w:rPr>
      </w:pPr>
      <w:r>
        <w:rPr>
          <w:rFonts w:ascii="Times New Roman" w:hAnsi="Times New Roman"/>
        </w:rPr>
        <w:t>None.</w:t>
      </w:r>
      <w:r w:rsidR="0072719F">
        <w:rPr>
          <w:rFonts w:ascii="Times New Roman" w:hAnsi="Times New Roman"/>
        </w:rPr>
        <w:tab/>
      </w:r>
    </w:p>
    <w:p w:rsidR="004C34FE" w:rsidRPr="00BD44CF" w:rsidRDefault="004C34FE" w:rsidP="00B27A51">
      <w:pPr>
        <w:tabs>
          <w:tab w:val="left" w:pos="-1080"/>
          <w:tab w:val="left" w:pos="-720"/>
          <w:tab w:val="left" w:pos="0"/>
          <w:tab w:val="left" w:pos="450"/>
          <w:tab w:val="left" w:pos="810"/>
        </w:tabs>
        <w:rPr>
          <w:rFonts w:ascii="Times New Roman" w:hAnsi="Times New Roman"/>
        </w:rPr>
      </w:pPr>
    </w:p>
    <w:p w:rsidR="004C34FE" w:rsidRDefault="004C34FE" w:rsidP="00B27A51">
      <w:pPr>
        <w:tabs>
          <w:tab w:val="center" w:pos="4680"/>
        </w:tabs>
        <w:rPr>
          <w:rFonts w:ascii="Arial" w:hAnsi="Arial" w:cs="Arial"/>
          <w:b/>
          <w:sz w:val="22"/>
          <w:szCs w:val="22"/>
        </w:rPr>
      </w:pPr>
      <w:r>
        <w:rPr>
          <w:rFonts w:ascii="Arial" w:hAnsi="Arial" w:cs="Arial"/>
          <w:b/>
          <w:sz w:val="22"/>
          <w:szCs w:val="22"/>
        </w:rPr>
        <w:t>General Instructions</w:t>
      </w:r>
    </w:p>
    <w:p w:rsidR="004C34FE" w:rsidRDefault="004C34FE" w:rsidP="00B27A51">
      <w:pPr>
        <w:tabs>
          <w:tab w:val="center" w:pos="4680"/>
        </w:tabs>
        <w:rPr>
          <w:rFonts w:ascii="Times New Roman" w:hAnsi="Times New Roman"/>
          <w:b/>
        </w:rPr>
      </w:pPr>
    </w:p>
    <w:p w:rsidR="004C34FE" w:rsidRDefault="00DE73C7" w:rsidP="00B27A51">
      <w:pPr>
        <w:tabs>
          <w:tab w:val="center" w:pos="4680"/>
        </w:tabs>
        <w:rPr>
          <w:rFonts w:ascii="Times New Roman" w:hAnsi="Times New Roman"/>
        </w:rPr>
      </w:pPr>
      <w:r w:rsidRPr="00DE73C7">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DE73C7" w:rsidRDefault="00DE73C7" w:rsidP="00B27A51">
      <w:pPr>
        <w:tabs>
          <w:tab w:val="center" w:pos="4680"/>
        </w:tabs>
        <w:rPr>
          <w:rFonts w:ascii="Times New Roman" w:hAnsi="Times New Roman"/>
        </w:rPr>
      </w:pPr>
    </w:p>
    <w:p w:rsidR="004C34FE" w:rsidRDefault="004C34FE" w:rsidP="00B27A51">
      <w:pPr>
        <w:tabs>
          <w:tab w:val="center" w:pos="4680"/>
        </w:tabs>
        <w:rPr>
          <w:rFonts w:ascii="Arial" w:hAnsi="Arial" w:cs="Arial"/>
          <w:b/>
          <w:sz w:val="22"/>
          <w:szCs w:val="22"/>
        </w:rPr>
      </w:pPr>
      <w:r>
        <w:rPr>
          <w:rFonts w:ascii="Arial" w:hAnsi="Arial" w:cs="Arial"/>
          <w:b/>
          <w:sz w:val="22"/>
          <w:szCs w:val="22"/>
        </w:rPr>
        <w:t>Specific Instructions</w:t>
      </w:r>
    </w:p>
    <w:p w:rsidR="004C34FE" w:rsidRDefault="004C34FE" w:rsidP="00B27A51">
      <w:pPr>
        <w:tabs>
          <w:tab w:val="center" w:pos="4680"/>
        </w:tabs>
        <w:rPr>
          <w:rFonts w:ascii="Times New Roman" w:hAnsi="Times New Roman"/>
          <w:b/>
        </w:rPr>
      </w:pPr>
    </w:p>
    <w:p w:rsidR="004C34FE" w:rsidRDefault="004C34FE" w:rsidP="00B27A51">
      <w:pPr>
        <w:tabs>
          <w:tab w:val="left" w:pos="-1080"/>
          <w:tab w:val="left" w:pos="-720"/>
          <w:tab w:val="left" w:pos="360"/>
          <w:tab w:val="left" w:pos="720"/>
        </w:tabs>
        <w:rPr>
          <w:rFonts w:ascii="Times New Roman" w:hAnsi="Times New Roman"/>
          <w:b/>
          <w:u w:val="single"/>
        </w:rPr>
      </w:pPr>
      <w:r>
        <w:rPr>
          <w:rFonts w:ascii="Times New Roman" w:hAnsi="Times New Roman"/>
          <w:b/>
        </w:rPr>
        <w:t>A.</w:t>
      </w:r>
      <w:r>
        <w:rPr>
          <w:rFonts w:ascii="Times New Roman" w:hAnsi="Times New Roman"/>
          <w:b/>
        </w:rPr>
        <w:tab/>
      </w:r>
      <w:r>
        <w:rPr>
          <w:rFonts w:ascii="Times New Roman" w:hAnsi="Times New Roman"/>
          <w:b/>
          <w:u w:val="single"/>
        </w:rPr>
        <w:t>Justification</w:t>
      </w:r>
    </w:p>
    <w:p w:rsidR="004C34FE" w:rsidRDefault="004C34FE" w:rsidP="00B27A51">
      <w:pPr>
        <w:tabs>
          <w:tab w:val="left" w:pos="-1080"/>
          <w:tab w:val="left" w:pos="-720"/>
          <w:tab w:val="left" w:pos="360"/>
          <w:tab w:val="left" w:pos="720"/>
        </w:tabs>
        <w:rPr>
          <w:rFonts w:ascii="Times New Roman" w:hAnsi="Times New Roman"/>
        </w:rPr>
      </w:pPr>
    </w:p>
    <w:p w:rsidR="004C34FE" w:rsidRPr="00DE73C7" w:rsidRDefault="004C34FE" w:rsidP="00B27A51">
      <w:pPr>
        <w:tabs>
          <w:tab w:val="left" w:pos="-1080"/>
          <w:tab w:val="left" w:pos="-720"/>
          <w:tab w:val="left" w:pos="360"/>
          <w:tab w:val="left" w:pos="720"/>
        </w:tabs>
        <w:rPr>
          <w:rFonts w:ascii="Times New Roman" w:hAnsi="Times New Roman"/>
        </w:rPr>
      </w:pPr>
      <w:r>
        <w:rPr>
          <w:rFonts w:ascii="Times New Roman" w:hAnsi="Times New Roman"/>
          <w:b/>
          <w:i/>
        </w:rPr>
        <w:t xml:space="preserve">1.  Explain the circumstances that make the collection of information necessary.  Identify any legal or administrative requirements that necessitate the collection.  </w:t>
      </w:r>
    </w:p>
    <w:p w:rsidR="004C34FE" w:rsidRDefault="004C34FE" w:rsidP="00B27A51">
      <w:pPr>
        <w:tabs>
          <w:tab w:val="left" w:pos="-1080"/>
          <w:tab w:val="left" w:pos="-720"/>
          <w:tab w:val="left" w:pos="360"/>
          <w:tab w:val="left" w:pos="720"/>
        </w:tabs>
        <w:rPr>
          <w:rFonts w:ascii="Times New Roman" w:hAnsi="Times New Roman"/>
        </w:rPr>
      </w:pPr>
    </w:p>
    <w:p w:rsidR="004C34FE" w:rsidRDefault="0034198B" w:rsidP="00B27A51">
      <w:pPr>
        <w:tabs>
          <w:tab w:val="left" w:pos="-1080"/>
          <w:tab w:val="left" w:pos="-720"/>
          <w:tab w:val="left" w:pos="360"/>
          <w:tab w:val="left" w:pos="720"/>
        </w:tabs>
        <w:rPr>
          <w:rFonts w:ascii="Times New Roman" w:hAnsi="Times New Roman"/>
        </w:rPr>
      </w:pPr>
      <w:r>
        <w:rPr>
          <w:rFonts w:ascii="Times New Roman" w:hAnsi="Times New Roman"/>
        </w:rPr>
        <w:t xml:space="preserve">The Outer Continental Shelf (OCS) Lands Act, as amended (43 U.S.C. 1331 </w:t>
      </w:r>
      <w:r w:rsidRPr="0012479A">
        <w:rPr>
          <w:rFonts w:ascii="Times New Roman" w:hAnsi="Times New Roman"/>
          <w:i/>
        </w:rPr>
        <w:t>et seq</w:t>
      </w:r>
      <w:r>
        <w:rPr>
          <w:rFonts w:ascii="Times New Roman" w:hAnsi="Times New Roman"/>
        </w:rPr>
        <w:t xml:space="preserve">. and 43 U.S.C. 1801 </w:t>
      </w:r>
      <w:r w:rsidRPr="0012479A">
        <w:rPr>
          <w:rFonts w:ascii="Times New Roman" w:hAnsi="Times New Roman"/>
          <w:i/>
        </w:rPr>
        <w:t>et seq</w:t>
      </w:r>
      <w:r>
        <w:rPr>
          <w:rFonts w:ascii="Times New Roman" w:hAnsi="Times New Roman"/>
        </w:rPr>
        <w:t xml:space="preserve">.), authorizes the Secretary of the Interior to prescribe rules and regulations </w:t>
      </w:r>
      <w:r w:rsidR="0012479A">
        <w:rPr>
          <w:rFonts w:ascii="Times New Roman" w:hAnsi="Times New Roman"/>
        </w:rPr>
        <w:t>necessary for the administration of the leasing provisions of that Act related to mineral resources on the OCS</w:t>
      </w:r>
      <w:r>
        <w:rPr>
          <w:rFonts w:ascii="Times New Roman" w:hAnsi="Times New Roman"/>
        </w:rPr>
        <w:t xml:space="preserve">.  Such rules and regulations will apply to all operations conducted under a lease, right-of-way, or a right-of-use and easement.  </w:t>
      </w:r>
      <w:r w:rsidR="004C34FE">
        <w:rPr>
          <w:rFonts w:ascii="Times New Roman" w:hAnsi="Times New Roman"/>
        </w:rPr>
        <w:t xml:space="preserve">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w:t>
      </w:r>
      <w:r w:rsidR="009B05D2">
        <w:rPr>
          <w:rFonts w:ascii="Times New Roman" w:hAnsi="Times New Roman"/>
        </w:rPr>
        <w:t xml:space="preserve">to </w:t>
      </w:r>
      <w:r w:rsidR="004C34FE">
        <w:rPr>
          <w:rFonts w:ascii="Times New Roman" w:hAnsi="Times New Roman"/>
        </w:rPr>
        <w:t xml:space="preserve">preserve and maintain free enterprise competition; and </w:t>
      </w:r>
      <w:r w:rsidR="009B05D2">
        <w:rPr>
          <w:rFonts w:ascii="Times New Roman" w:hAnsi="Times New Roman"/>
        </w:rPr>
        <w:t xml:space="preserve">to </w:t>
      </w:r>
      <w:r w:rsidR="004C34FE">
        <w:rPr>
          <w:rFonts w:ascii="Times New Roman" w:hAnsi="Times New Roman"/>
        </w:rPr>
        <w:t>ensure that the extent of oil and natural gas resources of the OCS is assessed at the earliest practicable time.  Section 43 U.S.C. 1332(6) states that “operations in the outer Continental Shelf should be conducted in a safe manner by well-trained personnel using technology, precautions, and techniques sufficient to prevent or minimize the likelihood of blowouts, loss of well control, fires, spillages, physical obstruction to other users of the waters or subsoil and seabed, or other occurrences which may cause damage to the environment or to property, or endanger life or health.”</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 xml:space="preserve">To carry out these responsibilities, the </w:t>
      </w:r>
      <w:r w:rsidR="003D5104">
        <w:rPr>
          <w:rFonts w:ascii="Times New Roman" w:hAnsi="Times New Roman"/>
        </w:rPr>
        <w:t xml:space="preserve">Bureau of Safety and Environmental Enforcement (BSEE) </w:t>
      </w:r>
      <w:r>
        <w:rPr>
          <w:rFonts w:ascii="Times New Roman" w:hAnsi="Times New Roman"/>
        </w:rPr>
        <w:t xml:space="preserve">issues regulations to ensure that operations in the OCS will meet statutory requirements; provide for safety and protect the environment; and result in diligent exploration, development, and production of OCS leases.  In addition, we also issue Notice to Lessees (NTLs) that provide clarification, explanation, and interpretation of our regulations.  These NTLs are used to convey purely informational material and to </w:t>
      </w:r>
      <w:r>
        <w:rPr>
          <w:rFonts w:ascii="Times New Roman" w:hAnsi="Times New Roman"/>
        </w:rPr>
        <w:lastRenderedPageBreak/>
        <w:t xml:space="preserve">cover situations that might not be adequately addressed in our regulations.  </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pStyle w:val="NormalWeb"/>
        <w:widowControl w:val="0"/>
        <w:spacing w:before="0" w:beforeAutospacing="0" w:after="0" w:afterAutospacing="0"/>
      </w:pPr>
      <w:r>
        <w:t>The subject of this information collection (IC) request is an NTL, GPS (Global Positioning System) for MODUs (Mobile Offshore Drilling Units).  This NTL require</w:t>
      </w:r>
      <w:r w:rsidR="001823F2">
        <w:t>s</w:t>
      </w:r>
      <w:r>
        <w:t xml:space="preserve"> MODUs to be equipped with multiple tracking/location devices so that during a storm event </w:t>
      </w:r>
      <w:r w:rsidR="001823F2">
        <w:t xml:space="preserve">(hurricane) </w:t>
      </w:r>
      <w:r>
        <w:t xml:space="preserve">the respondent, as well as </w:t>
      </w:r>
      <w:r w:rsidR="003D5104">
        <w:t>BSEE</w:t>
      </w:r>
      <w:r>
        <w:t xml:space="preserve">, will have the capability to monitor </w:t>
      </w:r>
      <w:r w:rsidR="001823F2">
        <w:t>their</w:t>
      </w:r>
      <w:r>
        <w:t xml:space="preserve"> location</w:t>
      </w:r>
      <w:r w:rsidR="001823F2">
        <w:t>s</w:t>
      </w:r>
      <w:r>
        <w:t>.  This NTL also provide</w:t>
      </w:r>
      <w:r w:rsidR="001823F2">
        <w:t>s</w:t>
      </w:r>
      <w:r>
        <w:t xml:space="preserve"> </w:t>
      </w:r>
      <w:r w:rsidR="003D5104">
        <w:t>BSEE</w:t>
      </w:r>
      <w:r>
        <w:t xml:space="preserve"> GPS data access thereby granting </w:t>
      </w:r>
      <w:r w:rsidR="003D5104">
        <w:t>BSEE</w:t>
      </w:r>
      <w:r>
        <w:t xml:space="preserve"> real-time location information as needed for the Hurricane Response Team (HRT).  </w:t>
      </w:r>
    </w:p>
    <w:p w:rsidR="004C34FE" w:rsidRDefault="004C34FE" w:rsidP="00B27A51">
      <w:pPr>
        <w:tabs>
          <w:tab w:val="left" w:pos="-1080"/>
          <w:tab w:val="left" w:pos="-720"/>
          <w:tab w:val="left" w:pos="360"/>
          <w:tab w:val="left" w:pos="720"/>
        </w:tabs>
        <w:rPr>
          <w:rFonts w:ascii="Times New Roman" w:hAnsi="Times New Roman"/>
          <w:highlight w:val="yellow"/>
        </w:rPr>
      </w:pP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The primary regulation for this IC is 30 CFR 250, Subpart A, approved under the OMB Control Number 101</w:t>
      </w:r>
      <w:r w:rsidR="003D5104">
        <w:rPr>
          <w:rFonts w:ascii="Times New Roman" w:hAnsi="Times New Roman"/>
        </w:rPr>
        <w:t>4</w:t>
      </w:r>
      <w:r>
        <w:rPr>
          <w:rFonts w:ascii="Times New Roman" w:hAnsi="Times New Roman"/>
        </w:rPr>
        <w:t>-0</w:t>
      </w:r>
      <w:r w:rsidR="003D5104">
        <w:rPr>
          <w:rFonts w:ascii="Times New Roman" w:hAnsi="Times New Roman"/>
        </w:rPr>
        <w:t>013</w:t>
      </w:r>
      <w:r>
        <w:rPr>
          <w:rFonts w:ascii="Times New Roman" w:hAnsi="Times New Roman"/>
        </w:rPr>
        <w:t xml:space="preserve">.  However, in connection with this subpart, the burden requirements in the NTL are in addition to the currently approved paperwork burdens under those requirements.  </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1080"/>
          <w:tab w:val="left" w:pos="-720"/>
          <w:tab w:val="left" w:pos="360"/>
          <w:tab w:val="left" w:pos="720"/>
        </w:tabs>
        <w:rPr>
          <w:rFonts w:ascii="Times New Roman" w:hAnsi="Times New Roman"/>
          <w:i/>
        </w:rPr>
      </w:pPr>
      <w:r>
        <w:rPr>
          <w:rFonts w:ascii="Times New Roman" w:hAnsi="Times New Roman"/>
          <w:b/>
          <w:i/>
        </w:rPr>
        <w:t>2.  Indicate how, by whom, and for what purpose the information is to be used.  Except for a new collection, indicate the actual use the agency has made of the information received</w:t>
      </w:r>
      <w:r w:rsidR="00DE73C7">
        <w:rPr>
          <w:rFonts w:ascii="Times New Roman" w:hAnsi="Times New Roman"/>
          <w:b/>
          <w:i/>
        </w:rPr>
        <w:t xml:space="preserve"> from the current collection.  </w:t>
      </w:r>
      <w:r>
        <w:rPr>
          <w:rFonts w:ascii="Times New Roman" w:hAnsi="Times New Roman"/>
          <w:b/>
          <w:i/>
        </w:rPr>
        <w:t>Be specific.  If this collection is a form or a questionnaire, every question needs to be justified.</w:t>
      </w:r>
    </w:p>
    <w:p w:rsidR="004C34FE" w:rsidRDefault="004C34FE" w:rsidP="00B27A51">
      <w:pPr>
        <w:tabs>
          <w:tab w:val="left" w:pos="-1080"/>
          <w:tab w:val="left" w:pos="-720"/>
          <w:tab w:val="left" w:pos="360"/>
          <w:tab w:val="left" w:pos="720"/>
        </w:tabs>
        <w:rPr>
          <w:rFonts w:ascii="Times New Roman" w:hAnsi="Times New Roman"/>
          <w:i/>
        </w:rPr>
      </w:pP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 xml:space="preserve">After Hurricane Ike, 2008, due to the loss of an ENSCO MODU, the National Oceanic and Atmospheric Administration and US Army Corps of Engineers conducted numerous side-sonar searches for dangerous submerged debris in several places in and around the Gulf of Mexico waters, including off the Louisiana coast, the Houston Ship Channel, and the Galveston areas.  These searches continued </w:t>
      </w:r>
      <w:r w:rsidR="005B19A5">
        <w:rPr>
          <w:rFonts w:ascii="Times New Roman" w:hAnsi="Times New Roman"/>
        </w:rPr>
        <w:t>for numerous</w:t>
      </w:r>
      <w:r>
        <w:rPr>
          <w:rFonts w:ascii="Times New Roman" w:hAnsi="Times New Roman"/>
        </w:rPr>
        <w:t xml:space="preserve"> days, with multiple government agencies, and covered well over 75 square statute miles.  Nothing was found.</w:t>
      </w:r>
    </w:p>
    <w:p w:rsidR="004C34FE" w:rsidRDefault="004C34FE" w:rsidP="00B27A51">
      <w:pPr>
        <w:tabs>
          <w:tab w:val="left" w:pos="-1080"/>
          <w:tab w:val="left" w:pos="-720"/>
          <w:tab w:val="left" w:pos="360"/>
          <w:tab w:val="left" w:pos="720"/>
        </w:tabs>
        <w:rPr>
          <w:rFonts w:ascii="Times New Roman" w:hAnsi="Times New Roman"/>
          <w:b/>
        </w:rPr>
      </w:pPr>
    </w:p>
    <w:p w:rsidR="004C34FE" w:rsidRDefault="004C34FE" w:rsidP="00B27A51">
      <w:pPr>
        <w:tabs>
          <w:tab w:val="left" w:pos="360"/>
          <w:tab w:val="left" w:pos="720"/>
          <w:tab w:val="left" w:pos="1080"/>
        </w:tabs>
        <w:rPr>
          <w:rFonts w:ascii="Times New Roman" w:hAnsi="Times New Roman"/>
        </w:rPr>
      </w:pPr>
      <w:r>
        <w:rPr>
          <w:rFonts w:ascii="Times New Roman" w:hAnsi="Times New Roman"/>
        </w:rPr>
        <w:t xml:space="preserve">On March 6, 2009, the SKS </w:t>
      </w:r>
      <w:r>
        <w:rPr>
          <w:rFonts w:ascii="Times New Roman" w:hAnsi="Times New Roman"/>
          <w:i/>
        </w:rPr>
        <w:t>Satilla</w:t>
      </w:r>
      <w:r>
        <w:rPr>
          <w:rFonts w:ascii="Times New Roman" w:hAnsi="Times New Roman"/>
        </w:rPr>
        <w:t xml:space="preserve">, a 900-ft Norwegian flagged tank ship carrying approximately 130K MT of crude oil, reported listing 8 degrees and taking on water about 65-miles offshore of Galveston, TX.  It was determined that the SKS </w:t>
      </w:r>
      <w:r>
        <w:rPr>
          <w:rFonts w:ascii="Times New Roman" w:hAnsi="Times New Roman"/>
          <w:i/>
        </w:rPr>
        <w:t>Satilla</w:t>
      </w:r>
      <w:r>
        <w:rPr>
          <w:rFonts w:ascii="Times New Roman" w:hAnsi="Times New Roman"/>
        </w:rPr>
        <w:t xml:space="preserve"> had hit the sunken MODU that was submerged approximately 24 feet below the surface of the water, that had been missing since Hurricane Ike.  The MODU was displaced off the coast of Louisiana during Hurricane Ike and ended up off the coast of Galveston, roughly 105 miles away.   </w:t>
      </w:r>
    </w:p>
    <w:p w:rsidR="004C34FE" w:rsidRDefault="004C34FE" w:rsidP="00B27A51">
      <w:pPr>
        <w:tabs>
          <w:tab w:val="left" w:pos="360"/>
          <w:tab w:val="left" w:pos="720"/>
          <w:tab w:val="left" w:pos="1080"/>
        </w:tabs>
        <w:rPr>
          <w:rFonts w:ascii="Times New Roman" w:hAnsi="Times New Roman"/>
        </w:rPr>
      </w:pPr>
    </w:p>
    <w:p w:rsidR="004C34FE" w:rsidRDefault="004C34FE" w:rsidP="00B27A51">
      <w:pPr>
        <w:tabs>
          <w:tab w:val="left" w:pos="-1080"/>
          <w:tab w:val="left" w:pos="-720"/>
          <w:tab w:val="left" w:pos="360"/>
          <w:tab w:val="left" w:pos="720"/>
        </w:tabs>
        <w:rPr>
          <w:rFonts w:ascii="Times New Roman" w:hAnsi="Times New Roman"/>
          <w:color w:val="000000"/>
        </w:rPr>
      </w:pPr>
      <w:r>
        <w:rPr>
          <w:rFonts w:ascii="Times New Roman" w:hAnsi="Times New Roman"/>
        </w:rPr>
        <w:t xml:space="preserve">The information to be collected is necessary for </w:t>
      </w:r>
      <w:r w:rsidR="003D5104">
        <w:rPr>
          <w:rFonts w:ascii="Times New Roman" w:hAnsi="Times New Roman"/>
          <w:color w:val="000000"/>
        </w:rPr>
        <w:t>BSEE</w:t>
      </w:r>
      <w:r>
        <w:rPr>
          <w:rFonts w:ascii="Times New Roman" w:hAnsi="Times New Roman"/>
          <w:color w:val="000000"/>
        </w:rPr>
        <w:t xml:space="preserve"> to assess the whereabouts of any </w:t>
      </w:r>
      <w:r w:rsidR="001823F2">
        <w:rPr>
          <w:rFonts w:ascii="Times New Roman" w:hAnsi="Times New Roman"/>
          <w:color w:val="000000"/>
        </w:rPr>
        <w:t xml:space="preserve">MODU </w:t>
      </w:r>
      <w:r>
        <w:rPr>
          <w:rFonts w:ascii="Times New Roman" w:hAnsi="Times New Roman"/>
        </w:rPr>
        <w:t>becoming unmoored due to extreme weather situations</w:t>
      </w:r>
      <w:r>
        <w:rPr>
          <w:rFonts w:ascii="Times New Roman" w:hAnsi="Times New Roman"/>
          <w:color w:val="000000"/>
        </w:rPr>
        <w:t xml:space="preserve">; as well as, to follow the path of that facility to determine if other facilities/pipelines, etc., were damaged in any way.  </w:t>
      </w:r>
      <w:r>
        <w:rPr>
          <w:rFonts w:ascii="Times New Roman" w:hAnsi="Times New Roman"/>
          <w:color w:val="000000"/>
          <w:szCs w:val="24"/>
        </w:rPr>
        <w:t xml:space="preserve"> </w:t>
      </w:r>
      <w:r>
        <w:rPr>
          <w:rFonts w:ascii="Times New Roman" w:hAnsi="Times New Roman"/>
          <w:color w:val="000000"/>
        </w:rPr>
        <w:t xml:space="preserve">The offshore oil and gas industry will use the information to determine the safest and quickest way to either remove the obstacles or to fix and reuse them.  </w:t>
      </w:r>
    </w:p>
    <w:p w:rsidR="004C34FE" w:rsidRDefault="004C34FE" w:rsidP="00B27A51">
      <w:pPr>
        <w:tabs>
          <w:tab w:val="left" w:pos="-1080"/>
          <w:tab w:val="left" w:pos="-720"/>
          <w:tab w:val="left" w:pos="360"/>
          <w:tab w:val="left" w:pos="720"/>
        </w:tabs>
        <w:rPr>
          <w:rFonts w:ascii="Times New Roman" w:hAnsi="Times New Roman"/>
          <w:color w:val="000000"/>
        </w:rPr>
      </w:pPr>
    </w:p>
    <w:p w:rsidR="004C34FE" w:rsidRDefault="004C34FE" w:rsidP="00B27A51">
      <w:pPr>
        <w:tabs>
          <w:tab w:val="left" w:pos="-1080"/>
          <w:tab w:val="left" w:pos="-720"/>
          <w:tab w:val="left" w:pos="360"/>
          <w:tab w:val="left" w:pos="720"/>
        </w:tabs>
        <w:rPr>
          <w:rFonts w:ascii="Times New Roman" w:hAnsi="Times New Roman"/>
          <w:i/>
        </w:rPr>
      </w:pPr>
      <w:r>
        <w:rPr>
          <w:rFonts w:ascii="Times New Roman" w:hAnsi="Times New Roman"/>
          <w:b/>
          <w:i/>
        </w:rPr>
        <w:t>3.</w:t>
      </w:r>
      <w:r>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E73C7">
        <w:rPr>
          <w:rFonts w:ascii="Times New Roman" w:hAnsi="Times New Roman"/>
          <w:b/>
          <w:i/>
        </w:rPr>
        <w:t xml:space="preserve">on technology to reduce burden </w:t>
      </w:r>
      <w:r>
        <w:rPr>
          <w:rFonts w:ascii="Times New Roman" w:hAnsi="Times New Roman"/>
          <w:b/>
          <w:i/>
        </w:rPr>
        <w:t>and specifically how this co</w:t>
      </w:r>
      <w:r w:rsidR="00DE73C7">
        <w:rPr>
          <w:rFonts w:ascii="Times New Roman" w:hAnsi="Times New Roman"/>
          <w:b/>
          <w:i/>
        </w:rPr>
        <w:t>llection meets GPEA requirements</w:t>
      </w:r>
      <w:r>
        <w:rPr>
          <w:rFonts w:ascii="Times New Roman" w:hAnsi="Times New Roman"/>
          <w:b/>
          <w:i/>
        </w:rPr>
        <w:t xml:space="preserve">. </w:t>
      </w:r>
      <w:r>
        <w:rPr>
          <w:rFonts w:ascii="Times New Roman" w:hAnsi="Times New Roman"/>
          <w:i/>
        </w:rPr>
        <w:t xml:space="preserve"> </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1080"/>
          <w:tab w:val="left" w:pos="-720"/>
          <w:tab w:val="left" w:pos="360"/>
          <w:tab w:val="left" w:pos="720"/>
        </w:tabs>
        <w:rPr>
          <w:rFonts w:ascii="Times New Roman" w:hAnsi="Times New Roman"/>
          <w:b/>
          <w:i/>
          <w:color w:val="FF0000"/>
        </w:rPr>
      </w:pPr>
      <w:r>
        <w:rPr>
          <w:rFonts w:ascii="Times New Roman" w:hAnsi="Times New Roman"/>
        </w:rPr>
        <w:t xml:space="preserve">Respondents may electronically notify </w:t>
      </w:r>
      <w:r w:rsidR="003D5104">
        <w:rPr>
          <w:rFonts w:ascii="Times New Roman" w:hAnsi="Times New Roman"/>
        </w:rPr>
        <w:t>BSEE</w:t>
      </w:r>
      <w:r>
        <w:rPr>
          <w:rFonts w:ascii="Times New Roman" w:hAnsi="Times New Roman"/>
        </w:rPr>
        <w:t xml:space="preserve"> with the relevant information. </w:t>
      </w:r>
      <w:r>
        <w:rPr>
          <w:rFonts w:ascii="Times New Roman" w:hAnsi="Times New Roman"/>
          <w:b/>
        </w:rPr>
        <w:t xml:space="preserve"> </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1080"/>
          <w:tab w:val="left" w:pos="-720"/>
          <w:tab w:val="left" w:pos="360"/>
          <w:tab w:val="left" w:pos="720"/>
        </w:tabs>
        <w:rPr>
          <w:rFonts w:ascii="Times New Roman" w:hAnsi="Times New Roman"/>
          <w:b/>
          <w:i/>
        </w:rPr>
      </w:pPr>
      <w:r>
        <w:rPr>
          <w:rFonts w:ascii="Times New Roman" w:hAnsi="Times New Roman"/>
          <w:b/>
          <w:i/>
        </w:rPr>
        <w:t>4.</w:t>
      </w:r>
      <w:r>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4C34FE" w:rsidRDefault="004C34FE" w:rsidP="00B27A51">
      <w:pPr>
        <w:tabs>
          <w:tab w:val="left" w:pos="360"/>
          <w:tab w:val="left" w:pos="720"/>
        </w:tabs>
        <w:rPr>
          <w:rFonts w:ascii="Times New Roman" w:hAnsi="Times New Roman"/>
          <w:b/>
        </w:rPr>
      </w:pPr>
    </w:p>
    <w:p w:rsidR="004C34FE" w:rsidRDefault="004C34FE" w:rsidP="00B27A51">
      <w:pPr>
        <w:tabs>
          <w:tab w:val="left" w:pos="360"/>
          <w:tab w:val="left" w:pos="720"/>
        </w:tabs>
        <w:rPr>
          <w:rFonts w:ascii="Times New Roman" w:hAnsi="Times New Roman"/>
        </w:rPr>
      </w:pPr>
      <w:r>
        <w:rPr>
          <w:rFonts w:ascii="Times New Roman" w:hAnsi="Times New Roman"/>
        </w:rPr>
        <w:lastRenderedPageBreak/>
        <w:t xml:space="preserve">No information submitted will be duplicative; the information collected </w:t>
      </w:r>
      <w:r w:rsidR="009B05D2">
        <w:rPr>
          <w:rFonts w:ascii="Times New Roman" w:hAnsi="Times New Roman"/>
        </w:rPr>
        <w:t>is</w:t>
      </w:r>
      <w:r>
        <w:rPr>
          <w:rFonts w:ascii="Times New Roman" w:hAnsi="Times New Roman"/>
        </w:rPr>
        <w:t xml:space="preserve"> unique to each MODU.  Similar information is not available from other sources.  The Department of the Interior and the USCG </w:t>
      </w:r>
      <w:r w:rsidR="005B19A5">
        <w:rPr>
          <w:rFonts w:ascii="Times New Roman" w:hAnsi="Times New Roman"/>
        </w:rPr>
        <w:t>ha</w:t>
      </w:r>
      <w:r w:rsidR="009B05D2">
        <w:rPr>
          <w:rFonts w:ascii="Times New Roman" w:hAnsi="Times New Roman"/>
        </w:rPr>
        <w:t>ve</w:t>
      </w:r>
      <w:r>
        <w:rPr>
          <w:rFonts w:ascii="Times New Roman" w:hAnsi="Times New Roman"/>
        </w:rPr>
        <w:t xml:space="preserve"> Memoranda of Understanding that define the respon</w:t>
      </w:r>
      <w:r>
        <w:rPr>
          <w:rFonts w:ascii="Times New Roman" w:hAnsi="Times New Roman"/>
        </w:rPr>
        <w:softHyphen/>
        <w:t xml:space="preserve">sibilities of their agencies with respect to activities in the OCS.  These are effective in avoiding duplication of regulations and reporting requirements.  </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1080"/>
          <w:tab w:val="left" w:pos="-720"/>
          <w:tab w:val="left" w:pos="360"/>
          <w:tab w:val="left" w:pos="720"/>
        </w:tabs>
        <w:rPr>
          <w:rFonts w:ascii="Times New Roman" w:hAnsi="Times New Roman"/>
          <w:i/>
        </w:rPr>
      </w:pPr>
      <w:r>
        <w:rPr>
          <w:rFonts w:ascii="Times New Roman" w:hAnsi="Times New Roman"/>
          <w:b/>
          <w:i/>
        </w:rPr>
        <w:t>5.</w:t>
      </w:r>
      <w:r>
        <w:rPr>
          <w:rFonts w:ascii="Times New Roman" w:hAnsi="Times New Roman"/>
          <w:b/>
          <w:i/>
        </w:rPr>
        <w:tab/>
        <w:t xml:space="preserve">If the collection of information impacts small businesses or other small entities, describe any methods used to minimize burden. </w:t>
      </w:r>
      <w:r>
        <w:rPr>
          <w:rFonts w:ascii="Times New Roman" w:hAnsi="Times New Roman"/>
          <w:i/>
        </w:rPr>
        <w:t xml:space="preserve">  </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360"/>
          <w:tab w:val="left" w:pos="720"/>
          <w:tab w:val="left" w:pos="1080"/>
        </w:tabs>
        <w:rPr>
          <w:rFonts w:ascii="Times New Roman" w:hAnsi="Times New Roman"/>
        </w:rPr>
      </w:pPr>
      <w:r>
        <w:rPr>
          <w:rFonts w:ascii="Times New Roman" w:hAnsi="Times New Roman"/>
        </w:rPr>
        <w:t xml:space="preserve">This collection of information </w:t>
      </w:r>
      <w:r w:rsidR="003D5104">
        <w:rPr>
          <w:rFonts w:ascii="Times New Roman" w:hAnsi="Times New Roman"/>
        </w:rPr>
        <w:t>could</w:t>
      </w:r>
      <w:r>
        <w:rPr>
          <w:rFonts w:ascii="Times New Roman" w:hAnsi="Times New Roman"/>
        </w:rPr>
        <w:t xml:space="preserve"> have a significant economic effect on a substantial number of small entities.  </w:t>
      </w:r>
      <w:r w:rsidR="003D5104">
        <w:rPr>
          <w:rFonts w:ascii="Times New Roman" w:hAnsi="Times New Roman"/>
        </w:rPr>
        <w:t xml:space="preserve">Any direct effects primarily impact the OCS lessees and operators.  </w:t>
      </w:r>
      <w:r>
        <w:rPr>
          <w:rFonts w:ascii="Times New Roman" w:hAnsi="Times New Roman"/>
        </w:rPr>
        <w:t xml:space="preserve">However, </w:t>
      </w:r>
      <w:r w:rsidR="003D5104">
        <w:rPr>
          <w:rFonts w:ascii="Times New Roman" w:hAnsi="Times New Roman"/>
        </w:rPr>
        <w:t>ma</w:t>
      </w:r>
      <w:r w:rsidR="00E347D4">
        <w:rPr>
          <w:rFonts w:ascii="Times New Roman" w:hAnsi="Times New Roman"/>
        </w:rPr>
        <w:t>n</w:t>
      </w:r>
      <w:r w:rsidR="003D5104">
        <w:rPr>
          <w:rFonts w:ascii="Times New Roman" w:hAnsi="Times New Roman"/>
        </w:rPr>
        <w:t>y of the OCS lessees and operators may</w:t>
      </w:r>
      <w:r>
        <w:rPr>
          <w:rFonts w:ascii="Times New Roman" w:hAnsi="Times New Roman"/>
        </w:rPr>
        <w:t xml:space="preserve"> have less than 500 employees and are considered small businesses as defined by the Small Business Administration.  The known and potential damage to OCS facilities due to severe weather conditions is such that the hour burden on any small entity subject to these requirements cannot be reduced to accommodate them without jeopardizing safety and environmental concerns. </w:t>
      </w:r>
    </w:p>
    <w:p w:rsidR="004C34FE" w:rsidRDefault="004C34FE" w:rsidP="00B27A51">
      <w:pPr>
        <w:tabs>
          <w:tab w:val="left" w:pos="360"/>
          <w:tab w:val="left" w:pos="720"/>
          <w:tab w:val="left" w:pos="1080"/>
        </w:tabs>
        <w:rPr>
          <w:rFonts w:ascii="Times New Roman" w:hAnsi="Times New Roman"/>
        </w:rPr>
      </w:pP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b/>
          <w:i/>
        </w:rPr>
        <w:t>6.</w:t>
      </w:r>
      <w:r>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4C34FE" w:rsidRDefault="004C34FE" w:rsidP="00B27A51">
      <w:pPr>
        <w:tabs>
          <w:tab w:val="left" w:pos="-1080"/>
          <w:tab w:val="left" w:pos="-720"/>
          <w:tab w:val="left" w:pos="360"/>
          <w:tab w:val="left" w:pos="720"/>
        </w:tabs>
        <w:rPr>
          <w:rFonts w:ascii="Times New Roman" w:hAnsi="Times New Roman"/>
        </w:rPr>
      </w:pPr>
    </w:p>
    <w:p w:rsidR="004C34FE" w:rsidRDefault="00B441D8" w:rsidP="00B27A51">
      <w:pPr>
        <w:tabs>
          <w:tab w:val="left" w:pos="-1080"/>
          <w:tab w:val="left" w:pos="-720"/>
          <w:tab w:val="left" w:pos="360"/>
          <w:tab w:val="left" w:pos="720"/>
        </w:tabs>
        <w:rPr>
          <w:rFonts w:ascii="Times New Roman" w:hAnsi="Times New Roman"/>
        </w:rPr>
      </w:pPr>
      <w:r>
        <w:rPr>
          <w:rFonts w:ascii="Times New Roman" w:hAnsi="Times New Roman"/>
        </w:rPr>
        <w:t>T</w:t>
      </w:r>
      <w:r w:rsidR="004C34FE">
        <w:rPr>
          <w:rFonts w:ascii="Times New Roman" w:hAnsi="Times New Roman"/>
        </w:rPr>
        <w:t>he known and potential damage to OCS facilities by severe weather is such that the information must be collected to ensure safety of operations and pollution prevention and thus prevent future vessel accidents.  The frequency of submission is on occasion.</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1080"/>
          <w:tab w:val="left" w:pos="-720"/>
          <w:tab w:val="left" w:pos="360"/>
          <w:tab w:val="left" w:pos="720"/>
        </w:tabs>
        <w:rPr>
          <w:rFonts w:ascii="Times New Roman" w:hAnsi="Times New Roman"/>
          <w:i/>
        </w:rPr>
      </w:pPr>
      <w:r>
        <w:rPr>
          <w:rFonts w:ascii="Times New Roman" w:hAnsi="Times New Roman"/>
          <w:b/>
          <w:i/>
        </w:rPr>
        <w:t>7.</w:t>
      </w:r>
      <w:r>
        <w:rPr>
          <w:rFonts w:ascii="Times New Roman" w:hAnsi="Times New Roman"/>
          <w:b/>
          <w:i/>
        </w:rPr>
        <w:tab/>
        <w:t>Explain any special circumstances that would cause an information collection to be conducted in a manner:</w:t>
      </w:r>
      <w:r>
        <w:rPr>
          <w:rFonts w:ascii="Times New Roman" w:hAnsi="Times New Roman"/>
          <w:i/>
        </w:rPr>
        <w:t xml:space="preserve">  </w:t>
      </w: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ab/>
      </w:r>
    </w:p>
    <w:p w:rsidR="004C34FE" w:rsidRDefault="004C34FE" w:rsidP="00B27A51">
      <w:pPr>
        <w:tabs>
          <w:tab w:val="left" w:pos="-1080"/>
          <w:tab w:val="left" w:pos="-720"/>
          <w:tab w:val="left" w:pos="360"/>
          <w:tab w:val="left" w:pos="720"/>
        </w:tabs>
        <w:rPr>
          <w:rFonts w:ascii="Times New Roman" w:hAnsi="Times New Roman"/>
          <w:b/>
          <w:i/>
        </w:rPr>
      </w:pPr>
      <w:r>
        <w:rPr>
          <w:rFonts w:ascii="Times New Roman" w:hAnsi="Times New Roman"/>
        </w:rPr>
        <w:tab/>
      </w:r>
      <w:r>
        <w:rPr>
          <w:rFonts w:ascii="Times New Roman" w:hAnsi="Times New Roman"/>
          <w:b/>
          <w:i/>
        </w:rPr>
        <w:t>(a) requiring respondents to report information to the a</w:t>
      </w:r>
      <w:r w:rsidR="00DE73C7">
        <w:rPr>
          <w:rFonts w:ascii="Times New Roman" w:hAnsi="Times New Roman"/>
          <w:b/>
          <w:i/>
        </w:rPr>
        <w:t>gency more often than quarterly;</w:t>
      </w: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4C34FE" w:rsidRDefault="004C34FE" w:rsidP="00B27A51">
      <w:pPr>
        <w:tabs>
          <w:tab w:val="left" w:pos="-1080"/>
          <w:tab w:val="left" w:pos="-720"/>
          <w:tab w:val="left" w:pos="360"/>
          <w:tab w:val="left" w:pos="720"/>
        </w:tabs>
        <w:rPr>
          <w:rFonts w:ascii="Times New Roman" w:hAnsi="Times New Roman"/>
          <w:b/>
        </w:rPr>
      </w:pPr>
    </w:p>
    <w:p w:rsidR="004C34FE" w:rsidRDefault="004C34FE" w:rsidP="00B27A51">
      <w:pPr>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(b) requiring respondents to prepare a written response to a collection of information in fewer t</w:t>
      </w:r>
      <w:r w:rsidR="00DE73C7">
        <w:rPr>
          <w:rFonts w:ascii="Times New Roman" w:hAnsi="Times New Roman"/>
          <w:b/>
          <w:i/>
        </w:rPr>
        <w:t>han 30 days after receipt of it;</w:t>
      </w: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(c) requiring respondents to submit more than an original</w:t>
      </w:r>
      <w:r w:rsidR="00DE73C7">
        <w:rPr>
          <w:rFonts w:ascii="Times New Roman" w:hAnsi="Times New Roman"/>
          <w:b/>
          <w:i/>
        </w:rPr>
        <w:t xml:space="preserve"> and two copies of any document;</w:t>
      </w: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4C34FE" w:rsidRDefault="004C34FE" w:rsidP="00B27A51">
      <w:pPr>
        <w:tabs>
          <w:tab w:val="left" w:pos="-1080"/>
          <w:tab w:val="left" w:pos="-720"/>
          <w:tab w:val="left" w:pos="360"/>
          <w:tab w:val="left" w:pos="720"/>
        </w:tabs>
        <w:rPr>
          <w:rFonts w:ascii="Times New Roman" w:hAnsi="Times New Roman"/>
          <w:b/>
        </w:rPr>
      </w:pPr>
    </w:p>
    <w:p w:rsidR="004C34FE" w:rsidRDefault="004C34FE" w:rsidP="00B27A51">
      <w:pPr>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(d) requiring respondents to retain records, other than health, medical, government contract, grant-in-aid, or tax</w:t>
      </w:r>
      <w:r w:rsidR="00DE73C7">
        <w:rPr>
          <w:rFonts w:ascii="Times New Roman" w:hAnsi="Times New Roman"/>
          <w:b/>
          <w:i/>
        </w:rPr>
        <w:t xml:space="preserve"> records, for more than 3 years;</w:t>
      </w: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4C34FE" w:rsidRDefault="004C34FE" w:rsidP="00B27A51">
      <w:pPr>
        <w:tabs>
          <w:tab w:val="left" w:pos="-1080"/>
          <w:tab w:val="left" w:pos="-720"/>
          <w:tab w:val="left" w:pos="360"/>
          <w:tab w:val="left" w:pos="720"/>
        </w:tabs>
        <w:rPr>
          <w:rFonts w:ascii="Times New Roman" w:hAnsi="Times New Roman"/>
          <w:b/>
        </w:rPr>
      </w:pPr>
    </w:p>
    <w:p w:rsidR="004C34FE" w:rsidRDefault="004C34FE" w:rsidP="00B27A51">
      <w:pPr>
        <w:tabs>
          <w:tab w:val="left" w:pos="-1080"/>
          <w:tab w:val="left" w:pos="-720"/>
          <w:tab w:val="left" w:pos="360"/>
          <w:tab w:val="left" w:pos="720"/>
        </w:tabs>
        <w:rPr>
          <w:rFonts w:ascii="Times New Roman" w:hAnsi="Times New Roman"/>
          <w:b/>
          <w:i/>
        </w:rPr>
      </w:pPr>
      <w:r>
        <w:rPr>
          <w:rFonts w:ascii="Times New Roman" w:hAnsi="Times New Roman"/>
          <w:b/>
          <w:i/>
        </w:rPr>
        <w:tab/>
        <w:t>(e) in connection with a statistical survey, that is not designed to produce valid and reliable results that can be gene</w:t>
      </w:r>
      <w:r w:rsidR="00DE73C7">
        <w:rPr>
          <w:rFonts w:ascii="Times New Roman" w:hAnsi="Times New Roman"/>
          <w:b/>
          <w:i/>
        </w:rPr>
        <w:t>ralized to the universe of study;</w:t>
      </w: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4C34FE" w:rsidRDefault="004C34FE" w:rsidP="00B27A51">
      <w:pPr>
        <w:tabs>
          <w:tab w:val="left" w:pos="-1080"/>
          <w:tab w:val="left" w:pos="-720"/>
          <w:tab w:val="left" w:pos="360"/>
          <w:tab w:val="left" w:pos="720"/>
        </w:tabs>
        <w:rPr>
          <w:rFonts w:ascii="Times New Roman" w:hAnsi="Times New Roman"/>
          <w:b/>
        </w:rPr>
      </w:pPr>
    </w:p>
    <w:p w:rsidR="004C34FE" w:rsidRDefault="004C34FE" w:rsidP="00B27A51">
      <w:pPr>
        <w:tabs>
          <w:tab w:val="left" w:pos="-1080"/>
          <w:tab w:val="left" w:pos="-720"/>
          <w:tab w:val="left" w:pos="360"/>
          <w:tab w:val="left" w:pos="720"/>
        </w:tabs>
        <w:rPr>
          <w:rFonts w:ascii="Times New Roman" w:hAnsi="Times New Roman"/>
          <w:b/>
          <w:i/>
        </w:rPr>
      </w:pPr>
      <w:r>
        <w:rPr>
          <w:rFonts w:ascii="Times New Roman" w:hAnsi="Times New Roman"/>
          <w:b/>
          <w:i/>
        </w:rPr>
        <w:tab/>
        <w:t>(f) requiring the use of statistical data classification that has be</w:t>
      </w:r>
      <w:r w:rsidR="00DE73C7">
        <w:rPr>
          <w:rFonts w:ascii="Times New Roman" w:hAnsi="Times New Roman"/>
          <w:b/>
          <w:i/>
        </w:rPr>
        <w:t>en reviewed and approved by OMB;</w:t>
      </w:r>
    </w:p>
    <w:p w:rsidR="004C34FE" w:rsidRDefault="003D5104" w:rsidP="00B27A51">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4C34FE" w:rsidRDefault="004C34FE" w:rsidP="00B27A51">
      <w:pPr>
        <w:tabs>
          <w:tab w:val="left" w:pos="-1080"/>
          <w:tab w:val="left" w:pos="-720"/>
          <w:tab w:val="left" w:pos="360"/>
          <w:tab w:val="left" w:pos="720"/>
        </w:tabs>
        <w:rPr>
          <w:rFonts w:ascii="Times New Roman" w:hAnsi="Times New Roman"/>
          <w:b/>
        </w:rPr>
      </w:pPr>
    </w:p>
    <w:p w:rsidR="004C34FE" w:rsidRDefault="004C34FE" w:rsidP="00B27A51">
      <w:pPr>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C817E2">
        <w:rPr>
          <w:rFonts w:ascii="Times New Roman" w:hAnsi="Times New Roman"/>
          <w:b/>
          <w:i/>
        </w:rPr>
        <w:t>for compatible confidential use; or</w:t>
      </w: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This collection does not include a pledge of confidentiality not supported by statute or regulation.</w:t>
      </w:r>
    </w:p>
    <w:p w:rsidR="004C34FE" w:rsidRDefault="004C34FE" w:rsidP="00B27A51">
      <w:pPr>
        <w:tabs>
          <w:tab w:val="left" w:pos="-1080"/>
          <w:tab w:val="left" w:pos="-720"/>
          <w:tab w:val="left" w:pos="360"/>
          <w:tab w:val="left" w:pos="720"/>
        </w:tabs>
        <w:rPr>
          <w:rFonts w:ascii="Times New Roman" w:hAnsi="Times New Roman"/>
          <w:b/>
        </w:rPr>
      </w:pPr>
    </w:p>
    <w:p w:rsidR="004C34FE" w:rsidRDefault="004C34FE" w:rsidP="00B27A51">
      <w:pPr>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(h) requiring respondents to submit proprietary trade secrets</w:t>
      </w:r>
      <w:r w:rsidR="00C817E2">
        <w:rPr>
          <w:rFonts w:ascii="Times New Roman" w:hAnsi="Times New Roman"/>
          <w:b/>
          <w:i/>
        </w:rPr>
        <w:t>,</w:t>
      </w:r>
      <w:r>
        <w:rPr>
          <w:rFonts w:ascii="Times New Roman" w:hAnsi="Times New Roman"/>
          <w:b/>
          <w:i/>
        </w:rPr>
        <w:t xml:space="preserve"> or other confidential information</w:t>
      </w:r>
      <w:r w:rsidR="00C817E2">
        <w:rPr>
          <w:rFonts w:ascii="Times New Roman" w:hAnsi="Times New Roman"/>
          <w:b/>
          <w:i/>
        </w:rPr>
        <w:t>,</w:t>
      </w:r>
      <w:r>
        <w:rPr>
          <w:rFonts w:ascii="Times New Roman" w:hAnsi="Times New Roman"/>
          <w:b/>
          <w:i/>
        </w:rPr>
        <w:t xml:space="preserve"> unless the agency can demonstrate that it has instituted procedures to protect the information’s confidentiality to the extent permitted by law.</w:t>
      </w: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rPr>
        <w:t>This collection does not require proprietary, trade secret, or other confidential information not protected by agency procedures.</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360"/>
          <w:tab w:val="left" w:pos="720"/>
          <w:tab w:val="left" w:pos="1080"/>
        </w:tabs>
        <w:rPr>
          <w:rFonts w:ascii="Times New Roman" w:hAnsi="Times New Roman"/>
          <w:b/>
          <w:i/>
        </w:rPr>
      </w:pPr>
      <w:r>
        <w:rPr>
          <w:rFonts w:ascii="Times New Roman" w:hAnsi="Times New Roman"/>
          <w:b/>
          <w:i/>
        </w:rPr>
        <w:t>8.</w:t>
      </w:r>
      <w:r>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C817E2">
        <w:rPr>
          <w:rFonts w:ascii="Times New Roman" w:hAnsi="Times New Roman"/>
          <w:b/>
          <w:i/>
        </w:rPr>
        <w:t xml:space="preserve">ved in response to that notice </w:t>
      </w:r>
      <w:r>
        <w:rPr>
          <w:rFonts w:ascii="Times New Roman" w:hAnsi="Times New Roman"/>
          <w:b/>
          <w:i/>
        </w:rPr>
        <w:t xml:space="preserve">and in response to the PRA statement associated with the </w:t>
      </w:r>
      <w:r w:rsidR="00C817E2">
        <w:rPr>
          <w:rFonts w:ascii="Times New Roman" w:hAnsi="Times New Roman"/>
          <w:b/>
          <w:i/>
        </w:rPr>
        <w:t>collection over the past 3 years</w:t>
      </w:r>
      <w:r>
        <w:rPr>
          <w:rFonts w:ascii="Times New Roman" w:hAnsi="Times New Roman"/>
          <w:b/>
          <w:i/>
        </w:rPr>
        <w:t xml:space="preserve"> and describe actions taken by the agency in response to these comments.  Specifically address comments received on cost and hour burden.  </w:t>
      </w:r>
    </w:p>
    <w:p w:rsidR="004C34FE" w:rsidRDefault="004C34FE" w:rsidP="00B27A51">
      <w:pPr>
        <w:tabs>
          <w:tab w:val="left" w:pos="360"/>
          <w:tab w:val="left" w:pos="720"/>
          <w:tab w:val="left" w:pos="1080"/>
        </w:tabs>
        <w:rPr>
          <w:rFonts w:ascii="Times New Roman" w:hAnsi="Times New Roman"/>
          <w:b/>
        </w:rPr>
      </w:pPr>
    </w:p>
    <w:p w:rsidR="00C817E2" w:rsidRDefault="004C34FE" w:rsidP="00B27A51">
      <w:pPr>
        <w:tabs>
          <w:tab w:val="left" w:pos="360"/>
          <w:tab w:val="left" w:pos="720"/>
          <w:tab w:val="left" w:pos="1080"/>
        </w:tabs>
        <w:rPr>
          <w:rFonts w:ascii="Times New Roman" w:hAnsi="Times New Roman"/>
          <w:b/>
          <w:i/>
        </w:rPr>
      </w:pPr>
      <w:r>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C817E2" w:rsidRDefault="00C817E2" w:rsidP="00B27A51">
      <w:pPr>
        <w:tabs>
          <w:tab w:val="left" w:pos="360"/>
          <w:tab w:val="left" w:pos="720"/>
          <w:tab w:val="left" w:pos="1080"/>
        </w:tabs>
        <w:rPr>
          <w:rFonts w:ascii="Times New Roman" w:hAnsi="Times New Roman"/>
          <w:b/>
          <w:i/>
        </w:rPr>
      </w:pPr>
    </w:p>
    <w:p w:rsidR="004C34FE" w:rsidRDefault="004C34FE" w:rsidP="00B27A51">
      <w:pPr>
        <w:tabs>
          <w:tab w:val="left" w:pos="360"/>
          <w:tab w:val="left" w:pos="720"/>
          <w:tab w:val="left" w:pos="1080"/>
        </w:tabs>
        <w:rPr>
          <w:rFonts w:ascii="Times New Roman" w:hAnsi="Times New Roman"/>
          <w:b/>
        </w:rPr>
      </w:pPr>
      <w:r>
        <w:rPr>
          <w:rFonts w:ascii="Times New Roman" w:hAnsi="Times New Roman"/>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D67674" w:rsidRDefault="00D67674" w:rsidP="00B27A51">
      <w:pPr>
        <w:tabs>
          <w:tab w:val="left" w:pos="360"/>
          <w:tab w:val="left" w:pos="720"/>
          <w:tab w:val="left" w:pos="1080"/>
        </w:tabs>
        <w:rPr>
          <w:rFonts w:ascii="Times New Roman" w:hAnsi="Times New Roman"/>
          <w:b/>
        </w:rPr>
      </w:pPr>
    </w:p>
    <w:p w:rsidR="00BD44CF" w:rsidRDefault="00BD44CF" w:rsidP="00B27A51">
      <w:pPr>
        <w:widowControl/>
        <w:tabs>
          <w:tab w:val="left" w:pos="360"/>
          <w:tab w:val="left" w:pos="720"/>
          <w:tab w:val="left" w:pos="1080"/>
        </w:tabs>
        <w:rPr>
          <w:rFonts w:ascii="Times New Roman" w:hAnsi="Times New Roman"/>
        </w:rPr>
      </w:pPr>
      <w:r>
        <w:rPr>
          <w:rFonts w:ascii="Times New Roman" w:hAnsi="Times New Roman"/>
        </w:rPr>
        <w:t xml:space="preserve">As required in 5 CFR 1320.8(d), </w:t>
      </w:r>
      <w:r w:rsidR="003D5104">
        <w:rPr>
          <w:rFonts w:ascii="Times New Roman" w:hAnsi="Times New Roman"/>
        </w:rPr>
        <w:t>BSEE</w:t>
      </w:r>
      <w:r>
        <w:rPr>
          <w:rFonts w:ascii="Times New Roman" w:hAnsi="Times New Roman"/>
        </w:rPr>
        <w:t xml:space="preserve"> published a 60-day notice in the </w:t>
      </w:r>
      <w:r w:rsidRPr="003D5104">
        <w:rPr>
          <w:rFonts w:ascii="Times New Roman" w:hAnsi="Times New Roman"/>
          <w:i/>
        </w:rPr>
        <w:t>Federal Register</w:t>
      </w:r>
      <w:r>
        <w:rPr>
          <w:rFonts w:ascii="Times New Roman" w:hAnsi="Times New Roman"/>
        </w:rPr>
        <w:t xml:space="preserve"> </w:t>
      </w:r>
      <w:r w:rsidRPr="00E421D1">
        <w:rPr>
          <w:rFonts w:ascii="Times New Roman" w:hAnsi="Times New Roman"/>
        </w:rPr>
        <w:t>(</w:t>
      </w:r>
      <w:r w:rsidRPr="0020701F">
        <w:rPr>
          <w:rFonts w:ascii="Times New Roman" w:hAnsi="Times New Roman"/>
        </w:rPr>
        <w:t>7</w:t>
      </w:r>
      <w:r w:rsidR="0020701F" w:rsidRPr="0020701F">
        <w:rPr>
          <w:rFonts w:ascii="Times New Roman" w:hAnsi="Times New Roman"/>
        </w:rPr>
        <w:t>7</w:t>
      </w:r>
      <w:r w:rsidRPr="0020701F">
        <w:rPr>
          <w:rFonts w:ascii="Times New Roman" w:hAnsi="Times New Roman"/>
        </w:rPr>
        <w:t xml:space="preserve"> FR </w:t>
      </w:r>
      <w:r w:rsidR="0020701F" w:rsidRPr="0020701F">
        <w:rPr>
          <w:rFonts w:ascii="Times New Roman" w:hAnsi="Times New Roman"/>
        </w:rPr>
        <w:t>37430</w:t>
      </w:r>
      <w:r w:rsidRPr="0020701F">
        <w:rPr>
          <w:rFonts w:ascii="Times New Roman" w:hAnsi="Times New Roman"/>
        </w:rPr>
        <w:t xml:space="preserve">, </w:t>
      </w:r>
      <w:r w:rsidR="0020701F" w:rsidRPr="0020701F">
        <w:rPr>
          <w:rFonts w:ascii="Times New Roman" w:hAnsi="Times New Roman"/>
        </w:rPr>
        <w:t>June 21, 2012</w:t>
      </w:r>
      <w:r w:rsidRPr="0020701F">
        <w:rPr>
          <w:rFonts w:ascii="Times New Roman" w:hAnsi="Times New Roman"/>
        </w:rPr>
        <w:t xml:space="preserve">).  Also, 30 CFR 250.199 explains that </w:t>
      </w:r>
      <w:r w:rsidR="00B441D8">
        <w:rPr>
          <w:rFonts w:ascii="Times New Roman" w:hAnsi="Times New Roman"/>
        </w:rPr>
        <w:t>we</w:t>
      </w:r>
      <w:r w:rsidRPr="0020701F">
        <w:rPr>
          <w:rFonts w:ascii="Times New Roman" w:hAnsi="Times New Roman"/>
        </w:rPr>
        <w:t xml:space="preserve"> will accept comments at any time on the information collection burden of our 30 CFR 250 regulations.  We display the OMB control numbers and provide the address for sending comments to </w:t>
      </w:r>
      <w:r w:rsidR="003D5104" w:rsidRPr="0020701F">
        <w:rPr>
          <w:rFonts w:ascii="Times New Roman" w:hAnsi="Times New Roman"/>
        </w:rPr>
        <w:t>BSEE</w:t>
      </w:r>
      <w:r w:rsidRPr="0020701F">
        <w:rPr>
          <w:rFonts w:ascii="Times New Roman" w:hAnsi="Times New Roman"/>
        </w:rPr>
        <w:t>.  We received no</w:t>
      </w:r>
      <w:r w:rsidRPr="00E421D1">
        <w:rPr>
          <w:rFonts w:ascii="Times New Roman" w:hAnsi="Times New Roman"/>
        </w:rPr>
        <w:t xml:space="preserve"> comments in response to the notice or unsolicited comments from respondents.</w:t>
      </w:r>
      <w:r>
        <w:rPr>
          <w:rFonts w:ascii="Times New Roman" w:hAnsi="Times New Roman"/>
        </w:rPr>
        <w:t xml:space="preserve">  </w:t>
      </w:r>
    </w:p>
    <w:p w:rsidR="0020701F" w:rsidRDefault="0020701F" w:rsidP="00B27A51">
      <w:pPr>
        <w:widowControl/>
        <w:tabs>
          <w:tab w:val="left" w:pos="360"/>
          <w:tab w:val="left" w:pos="720"/>
          <w:tab w:val="left" w:pos="1080"/>
        </w:tabs>
        <w:rPr>
          <w:rFonts w:ascii="Times New Roman" w:hAnsi="Times New Roman"/>
        </w:rPr>
      </w:pPr>
    </w:p>
    <w:p w:rsidR="0020701F" w:rsidRDefault="0020701F" w:rsidP="00B27A51">
      <w:pPr>
        <w:widowControl/>
        <w:tabs>
          <w:tab w:val="left" w:pos="360"/>
          <w:tab w:val="left" w:pos="720"/>
          <w:tab w:val="left" w:pos="1080"/>
        </w:tabs>
        <w:rPr>
          <w:rFonts w:ascii="Times New Roman" w:hAnsi="Times New Roman"/>
        </w:rPr>
      </w:pPr>
      <w:r w:rsidRPr="0020701F">
        <w:rPr>
          <w:rFonts w:ascii="Times New Roman" w:hAnsi="Times New Roman"/>
        </w:rPr>
        <w:t>To prepare this information collection renewal request, companies were contacted to determine the estimated burden this subpart places on respondents:  The following company representatives that commented were:</w:t>
      </w:r>
    </w:p>
    <w:p w:rsidR="00BD44CF" w:rsidRDefault="00BD44CF" w:rsidP="00B27A51">
      <w:pPr>
        <w:widowControl/>
        <w:tabs>
          <w:tab w:val="left" w:pos="360"/>
          <w:tab w:val="left" w:pos="720"/>
        </w:tabs>
        <w:rPr>
          <w:rFonts w:ascii="Times New Roman" w:hAnsi="Times New Roman"/>
        </w:rPr>
      </w:pPr>
    </w:p>
    <w:p w:rsidR="004F50B2" w:rsidRDefault="00BD44CF" w:rsidP="004F50B2">
      <w:pPr>
        <w:widowControl/>
        <w:tabs>
          <w:tab w:val="left" w:pos="360"/>
          <w:tab w:val="left" w:pos="720"/>
        </w:tabs>
        <w:rPr>
          <w:rFonts w:ascii="Times New Roman" w:hAnsi="Times New Roman"/>
        </w:rPr>
      </w:pPr>
      <w:r>
        <w:rPr>
          <w:rFonts w:ascii="Times New Roman" w:hAnsi="Times New Roman"/>
        </w:rPr>
        <w:tab/>
      </w:r>
      <w:r w:rsidR="004F50B2">
        <w:rPr>
          <w:rFonts w:ascii="Times New Roman" w:hAnsi="Times New Roman"/>
        </w:rPr>
        <w:t>Gary Busby</w:t>
      </w:r>
      <w:r w:rsidR="00AC6A2B">
        <w:rPr>
          <w:rFonts w:ascii="Times New Roman" w:hAnsi="Times New Roman"/>
        </w:rPr>
        <w:t xml:space="preserve">, </w:t>
      </w:r>
      <w:r w:rsidR="004F50B2">
        <w:rPr>
          <w:rFonts w:ascii="Times New Roman" w:hAnsi="Times New Roman"/>
        </w:rPr>
        <w:t>Quality Manager</w:t>
      </w:r>
      <w:r w:rsidR="00AC6A2B">
        <w:rPr>
          <w:rFonts w:ascii="Times New Roman" w:hAnsi="Times New Roman"/>
        </w:rPr>
        <w:t xml:space="preserve">, </w:t>
      </w:r>
      <w:r w:rsidR="004F50B2">
        <w:rPr>
          <w:rFonts w:ascii="Times New Roman" w:hAnsi="Times New Roman"/>
        </w:rPr>
        <w:t>Nabors Offshore Corporation</w:t>
      </w:r>
    </w:p>
    <w:p w:rsidR="004F50B2" w:rsidRDefault="004F50B2" w:rsidP="004F50B2">
      <w:pPr>
        <w:widowControl/>
        <w:tabs>
          <w:tab w:val="left" w:pos="360"/>
          <w:tab w:val="left" w:pos="720"/>
        </w:tabs>
        <w:rPr>
          <w:rFonts w:ascii="Times New Roman" w:hAnsi="Times New Roman"/>
        </w:rPr>
      </w:pPr>
      <w:r>
        <w:rPr>
          <w:rFonts w:ascii="Times New Roman" w:hAnsi="Times New Roman"/>
        </w:rPr>
        <w:tab/>
        <w:t>337-359-3329</w:t>
      </w:r>
      <w:r w:rsidR="00114061">
        <w:rPr>
          <w:rFonts w:ascii="Times New Roman" w:hAnsi="Times New Roman"/>
        </w:rPr>
        <w:t>, 4400 West Admiral Doyle Drive, New Iberia, LA  70560</w:t>
      </w:r>
    </w:p>
    <w:p w:rsidR="00114061" w:rsidRDefault="00114061" w:rsidP="004F50B2">
      <w:pPr>
        <w:widowControl/>
        <w:tabs>
          <w:tab w:val="left" w:pos="360"/>
          <w:tab w:val="left" w:pos="720"/>
        </w:tabs>
        <w:rPr>
          <w:rFonts w:ascii="Times New Roman" w:hAnsi="Times New Roman"/>
        </w:rPr>
      </w:pPr>
    </w:p>
    <w:p w:rsidR="004F50B2" w:rsidRDefault="004F50B2" w:rsidP="004F50B2">
      <w:pPr>
        <w:widowControl/>
        <w:tabs>
          <w:tab w:val="left" w:pos="360"/>
          <w:tab w:val="left" w:pos="720"/>
        </w:tabs>
        <w:rPr>
          <w:rFonts w:ascii="Times New Roman" w:hAnsi="Times New Roman"/>
        </w:rPr>
      </w:pPr>
      <w:r>
        <w:rPr>
          <w:rFonts w:ascii="Times New Roman" w:hAnsi="Times New Roman"/>
        </w:rPr>
        <w:tab/>
        <w:t>Steven N Walker, Division Marine Manager, Transocean</w:t>
      </w:r>
    </w:p>
    <w:p w:rsidR="004F50B2" w:rsidRDefault="004F50B2" w:rsidP="004F50B2">
      <w:pPr>
        <w:widowControl/>
        <w:tabs>
          <w:tab w:val="left" w:pos="360"/>
          <w:tab w:val="left" w:pos="720"/>
        </w:tabs>
        <w:rPr>
          <w:rFonts w:ascii="Times New Roman" w:hAnsi="Times New Roman"/>
        </w:rPr>
      </w:pPr>
      <w:r>
        <w:rPr>
          <w:rFonts w:ascii="Times New Roman" w:hAnsi="Times New Roman"/>
        </w:rPr>
        <w:tab/>
        <w:t xml:space="preserve">832-587-8770, </w:t>
      </w:r>
      <w:r w:rsidR="00114061">
        <w:rPr>
          <w:rFonts w:ascii="Times New Roman" w:hAnsi="Times New Roman"/>
        </w:rPr>
        <w:t>1311 Broadfield Blvd, Houston, TX  77084</w:t>
      </w:r>
    </w:p>
    <w:p w:rsidR="0020701F" w:rsidRDefault="0020701F" w:rsidP="004F50B2">
      <w:pPr>
        <w:widowControl/>
        <w:tabs>
          <w:tab w:val="left" w:pos="360"/>
          <w:tab w:val="left" w:pos="720"/>
        </w:tabs>
        <w:rPr>
          <w:rFonts w:ascii="Times New Roman" w:hAnsi="Times New Roman"/>
        </w:rPr>
      </w:pPr>
    </w:p>
    <w:p w:rsidR="0020701F" w:rsidRPr="0060623F" w:rsidRDefault="0020701F" w:rsidP="0020701F">
      <w:pPr>
        <w:tabs>
          <w:tab w:val="left" w:pos="360"/>
          <w:tab w:val="left" w:pos="720"/>
          <w:tab w:val="left" w:pos="1080"/>
        </w:tabs>
        <w:rPr>
          <w:rFonts w:ascii="Times New Roman" w:hAnsi="Times New Roman"/>
        </w:rPr>
      </w:pPr>
      <w:r w:rsidRPr="0060623F">
        <w:rPr>
          <w:rFonts w:ascii="Times New Roman" w:hAnsi="Times New Roman"/>
        </w:rPr>
        <w:t xml:space="preserve">The respondents had no concerns regarding the availability of data, frequency of collection, clarity of instructions, and elements being collected.  </w:t>
      </w:r>
      <w:r w:rsidR="00FF2AA1">
        <w:rPr>
          <w:rFonts w:ascii="Times New Roman" w:hAnsi="Times New Roman"/>
        </w:rPr>
        <w:t>The</w:t>
      </w:r>
      <w:r w:rsidR="00A00A6C">
        <w:rPr>
          <w:rFonts w:ascii="Times New Roman" w:hAnsi="Times New Roman"/>
        </w:rPr>
        <w:t xml:space="preserve"> respondents did identify some non-hour cost burdens that we were not aware of; therefore, we have incorporated these </w:t>
      </w:r>
      <w:r w:rsidR="00004EBF">
        <w:rPr>
          <w:rFonts w:ascii="Times New Roman" w:hAnsi="Times New Roman"/>
        </w:rPr>
        <w:t xml:space="preserve">non-hour costs burdens into the collection and they are reflected in the burden table in Section A.12.  </w:t>
      </w:r>
      <w:r w:rsidRPr="0060623F">
        <w:rPr>
          <w:rFonts w:ascii="Times New Roman" w:hAnsi="Times New Roman"/>
        </w:rPr>
        <w:t>The</w:t>
      </w:r>
      <w:r w:rsidR="00004EBF">
        <w:rPr>
          <w:rFonts w:ascii="Times New Roman" w:hAnsi="Times New Roman"/>
        </w:rPr>
        <w:t>se same</w:t>
      </w:r>
      <w:r w:rsidRPr="0060623F">
        <w:rPr>
          <w:rFonts w:ascii="Times New Roman" w:hAnsi="Times New Roman"/>
        </w:rPr>
        <w:t xml:space="preserve"> </w:t>
      </w:r>
      <w:r w:rsidR="00004EBF">
        <w:rPr>
          <w:rFonts w:ascii="Times New Roman" w:hAnsi="Times New Roman"/>
        </w:rPr>
        <w:t>respondents/</w:t>
      </w:r>
      <w:r w:rsidRPr="0060623F">
        <w:rPr>
          <w:rFonts w:ascii="Times New Roman" w:hAnsi="Times New Roman"/>
        </w:rPr>
        <w:t xml:space="preserve">companies provided the </w:t>
      </w:r>
      <w:r w:rsidR="00004EBF">
        <w:rPr>
          <w:rFonts w:ascii="Times New Roman" w:hAnsi="Times New Roman"/>
        </w:rPr>
        <w:t xml:space="preserve">hour </w:t>
      </w:r>
      <w:r w:rsidRPr="0060623F">
        <w:rPr>
          <w:rFonts w:ascii="Times New Roman" w:hAnsi="Times New Roman"/>
        </w:rPr>
        <w:t>burden estimates</w:t>
      </w:r>
      <w:r w:rsidR="00004EBF">
        <w:rPr>
          <w:rFonts w:ascii="Times New Roman" w:hAnsi="Times New Roman"/>
        </w:rPr>
        <w:t xml:space="preserve"> as well</w:t>
      </w:r>
      <w:r w:rsidRPr="0060623F">
        <w:rPr>
          <w:rFonts w:ascii="Times New Roman" w:hAnsi="Times New Roman"/>
        </w:rPr>
        <w:t>.</w:t>
      </w:r>
    </w:p>
    <w:p w:rsidR="004C34FE" w:rsidRDefault="004C34FE" w:rsidP="004F50B2">
      <w:pPr>
        <w:widowControl/>
        <w:tabs>
          <w:tab w:val="left" w:pos="360"/>
          <w:tab w:val="left" w:pos="720"/>
          <w:tab w:val="left" w:pos="5925"/>
        </w:tabs>
        <w:rPr>
          <w:rFonts w:ascii="Times New Roman" w:hAnsi="Times New Roman"/>
          <w:b/>
        </w:rPr>
      </w:pPr>
      <w:r>
        <w:rPr>
          <w:rFonts w:ascii="Times New Roman" w:hAnsi="Times New Roman"/>
          <w:b/>
        </w:rPr>
        <w:tab/>
      </w:r>
    </w:p>
    <w:p w:rsidR="004C34FE" w:rsidRDefault="004C34FE" w:rsidP="00B27A51">
      <w:pPr>
        <w:tabs>
          <w:tab w:val="left" w:pos="-1080"/>
          <w:tab w:val="left" w:pos="-720"/>
          <w:tab w:val="left" w:pos="360"/>
          <w:tab w:val="left" w:pos="720"/>
        </w:tabs>
        <w:rPr>
          <w:rFonts w:ascii="Times New Roman" w:hAnsi="Times New Roman"/>
        </w:rPr>
      </w:pPr>
      <w:r>
        <w:rPr>
          <w:rFonts w:ascii="Times New Roman" w:hAnsi="Times New Roman"/>
          <w:b/>
          <w:i/>
        </w:rPr>
        <w:t>9.</w:t>
      </w:r>
      <w:r>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4C34FE" w:rsidRDefault="004C34FE" w:rsidP="00B27A51">
      <w:pPr>
        <w:tabs>
          <w:tab w:val="left" w:pos="-1080"/>
          <w:tab w:val="left" w:pos="-720"/>
          <w:tab w:val="left" w:pos="360"/>
          <w:tab w:val="left" w:pos="720"/>
        </w:tabs>
        <w:rPr>
          <w:rFonts w:ascii="Times New Roman" w:hAnsi="Times New Roman"/>
        </w:rPr>
      </w:pPr>
    </w:p>
    <w:p w:rsidR="004C34FE" w:rsidRDefault="00114061" w:rsidP="00B27A51">
      <w:pPr>
        <w:tabs>
          <w:tab w:val="left" w:pos="-1080"/>
          <w:tab w:val="left" w:pos="-720"/>
          <w:tab w:val="left" w:pos="360"/>
          <w:tab w:val="left" w:pos="720"/>
        </w:tabs>
        <w:rPr>
          <w:rFonts w:ascii="Times New Roman" w:hAnsi="Times New Roman"/>
        </w:rPr>
      </w:pPr>
      <w:r>
        <w:rPr>
          <w:rFonts w:ascii="Times New Roman" w:hAnsi="Times New Roman"/>
        </w:rPr>
        <w:t>We</w:t>
      </w:r>
      <w:r w:rsidR="004C34FE">
        <w:rPr>
          <w:rFonts w:ascii="Times New Roman" w:hAnsi="Times New Roman"/>
        </w:rPr>
        <w:t xml:space="preserve"> will not provide payment or gifts to respondents in this collection.</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i/>
        </w:rPr>
      </w:pPr>
      <w:r>
        <w:rPr>
          <w:rFonts w:ascii="Times New Roman" w:hAnsi="Times New Roman"/>
          <w:b/>
          <w:i/>
        </w:rPr>
        <w:t>10.</w:t>
      </w:r>
      <w:r>
        <w:rPr>
          <w:rFonts w:ascii="Times New Roman" w:hAnsi="Times New Roman"/>
          <w:b/>
          <w:i/>
        </w:rPr>
        <w:tab/>
        <w:t>Describe any assurance of confidentiality provided to respondents and the basis for the assurance in statute, regulation, or agency policy.</w:t>
      </w:r>
      <w:r>
        <w:rPr>
          <w:rFonts w:ascii="Times New Roman" w:hAnsi="Times New Roman"/>
          <w:i/>
        </w:rPr>
        <w:t xml:space="preserve">  </w:t>
      </w:r>
    </w:p>
    <w:p w:rsidR="004C34FE" w:rsidRDefault="004C34FE" w:rsidP="00B27A51">
      <w:pPr>
        <w:tabs>
          <w:tab w:val="left" w:pos="-1080"/>
          <w:tab w:val="left" w:pos="-720"/>
          <w:tab w:val="left" w:pos="360"/>
          <w:tab w:val="left" w:pos="810"/>
        </w:tabs>
        <w:rPr>
          <w:rFonts w:ascii="Times New Roman" w:hAnsi="Times New Roman"/>
        </w:rPr>
      </w:pPr>
    </w:p>
    <w:p w:rsidR="004C34FE" w:rsidRPr="003D5104" w:rsidRDefault="004C34FE" w:rsidP="00B27A51">
      <w:pPr>
        <w:tabs>
          <w:tab w:val="left" w:pos="-1080"/>
          <w:tab w:val="left" w:pos="-720"/>
          <w:tab w:val="left" w:pos="360"/>
          <w:tab w:val="left" w:pos="810"/>
        </w:tabs>
        <w:rPr>
          <w:rFonts w:ascii="Times New Roman" w:hAnsi="Times New Roman"/>
          <w:i/>
        </w:rPr>
      </w:pPr>
      <w:r>
        <w:rPr>
          <w:rFonts w:ascii="Times New Roman" w:hAnsi="Times New Roman"/>
        </w:rPr>
        <w:t xml:space="preserve">We protect proprietary information according to the Freedom of Information Act (5 U.S.C. 552) and its implementing regulations (43 CFR 2), and 30 CFR 250.197, </w:t>
      </w:r>
      <w:r w:rsidRPr="003D5104">
        <w:rPr>
          <w:rFonts w:ascii="Times New Roman" w:hAnsi="Times New Roman"/>
          <w:i/>
        </w:rPr>
        <w:t>Data and information to be made available to the public or for limited inspection.</w:t>
      </w:r>
    </w:p>
    <w:p w:rsidR="004C34FE" w:rsidRDefault="004C34FE" w:rsidP="00B27A51">
      <w:pPr>
        <w:tabs>
          <w:tab w:val="left" w:pos="-1080"/>
          <w:tab w:val="left" w:pos="-720"/>
          <w:tab w:val="left" w:pos="360"/>
          <w:tab w:val="left" w:pos="81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i/>
        </w:rPr>
      </w:pPr>
      <w:r>
        <w:rPr>
          <w:rFonts w:ascii="Times New Roman" w:hAnsi="Times New Roman"/>
          <w:b/>
          <w:i/>
        </w:rPr>
        <w:t>11.</w:t>
      </w:r>
      <w:r>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i/>
        </w:rPr>
        <w:t xml:space="preserve">  </w:t>
      </w:r>
    </w:p>
    <w:p w:rsidR="004C34FE" w:rsidRDefault="004C34FE" w:rsidP="00B27A51">
      <w:pPr>
        <w:tabs>
          <w:tab w:val="left" w:pos="-1080"/>
          <w:tab w:val="left" w:pos="-720"/>
          <w:tab w:val="left" w:pos="360"/>
          <w:tab w:val="left" w:pos="81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4C34FE" w:rsidRDefault="004C34FE" w:rsidP="00B27A51">
      <w:pPr>
        <w:tabs>
          <w:tab w:val="left" w:pos="-1080"/>
          <w:tab w:val="left" w:pos="-720"/>
          <w:tab w:val="left" w:pos="360"/>
          <w:tab w:val="left" w:pos="81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b/>
          <w:i/>
        </w:rPr>
      </w:pPr>
      <w:r>
        <w:rPr>
          <w:rFonts w:ascii="Times New Roman" w:hAnsi="Times New Roman"/>
          <w:b/>
          <w:i/>
        </w:rPr>
        <w:t>12.</w:t>
      </w:r>
      <w:r>
        <w:rPr>
          <w:rFonts w:ascii="Times New Roman" w:hAnsi="Times New Roman"/>
          <w:b/>
          <w:i/>
        </w:rPr>
        <w:tab/>
        <w:t>Provide estimates of the hour burden of the collection of information.  The statement should:</w:t>
      </w:r>
    </w:p>
    <w:p w:rsidR="004C34FE" w:rsidRDefault="004C34FE" w:rsidP="00B27A51">
      <w:pPr>
        <w:tabs>
          <w:tab w:val="left" w:pos="-1080"/>
          <w:tab w:val="left" w:pos="-720"/>
          <w:tab w:val="left" w:pos="360"/>
          <w:tab w:val="left" w:pos="810"/>
        </w:tabs>
        <w:rPr>
          <w:rFonts w:ascii="Times New Roman" w:hAnsi="Times New Roman"/>
          <w:b/>
          <w:i/>
        </w:rPr>
      </w:pPr>
    </w:p>
    <w:p w:rsidR="004C34FE" w:rsidRDefault="004C34FE" w:rsidP="00B27A51">
      <w:pPr>
        <w:tabs>
          <w:tab w:val="left" w:pos="-1080"/>
          <w:tab w:val="left" w:pos="-720"/>
          <w:tab w:val="left" w:pos="360"/>
          <w:tab w:val="left" w:pos="810"/>
        </w:tabs>
        <w:rPr>
          <w:rFonts w:ascii="Times New Roman" w:hAnsi="Times New Roman"/>
          <w:b/>
          <w:i/>
        </w:rPr>
      </w:pPr>
      <w:r>
        <w:rPr>
          <w:rFonts w:ascii="Times New Roman" w:hAnsi="Times New Roman"/>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4C34FE" w:rsidRDefault="004C34FE" w:rsidP="00B27A51">
      <w:pPr>
        <w:tabs>
          <w:tab w:val="left" w:pos="-1080"/>
          <w:tab w:val="left" w:pos="-720"/>
          <w:tab w:val="left" w:pos="360"/>
          <w:tab w:val="left" w:pos="810"/>
        </w:tabs>
        <w:rPr>
          <w:rFonts w:ascii="Times New Roman" w:hAnsi="Times New Roman"/>
          <w:b/>
          <w:i/>
        </w:rPr>
      </w:pPr>
    </w:p>
    <w:p w:rsidR="004C34FE" w:rsidRDefault="004C34FE" w:rsidP="00B27A51">
      <w:pPr>
        <w:tabs>
          <w:tab w:val="left" w:pos="-1080"/>
          <w:tab w:val="left" w:pos="-720"/>
          <w:tab w:val="left" w:pos="360"/>
          <w:tab w:val="left" w:pos="810"/>
        </w:tabs>
        <w:rPr>
          <w:rFonts w:ascii="Times New Roman" w:hAnsi="Times New Roman"/>
          <w:b/>
          <w:i/>
        </w:rPr>
      </w:pPr>
      <w:r>
        <w:rPr>
          <w:rFonts w:ascii="Times New Roman" w:hAnsi="Times New Roman"/>
          <w:b/>
          <w:i/>
        </w:rPr>
        <w:tab/>
        <w:t>(b) If this request for approval covers more than one form, provide separate hour burden estimates for each form and aggregate the hour burdens.</w:t>
      </w:r>
    </w:p>
    <w:p w:rsidR="00B27A51" w:rsidRPr="00B27A51" w:rsidRDefault="00B27A51" w:rsidP="00B27A51">
      <w:pPr>
        <w:tabs>
          <w:tab w:val="left" w:pos="-1080"/>
          <w:tab w:val="left" w:pos="-720"/>
          <w:tab w:val="left" w:pos="360"/>
          <w:tab w:val="left" w:pos="810"/>
        </w:tabs>
        <w:rPr>
          <w:rFonts w:ascii="Times New Roman" w:hAnsi="Times New Roman"/>
        </w:rPr>
      </w:pPr>
    </w:p>
    <w:p w:rsidR="00064980" w:rsidRPr="00064980" w:rsidRDefault="003D5104" w:rsidP="00064980">
      <w:pPr>
        <w:tabs>
          <w:tab w:val="left" w:pos="0"/>
          <w:tab w:val="left" w:pos="360"/>
          <w:tab w:val="left" w:pos="1080"/>
        </w:tabs>
        <w:rPr>
          <w:rFonts w:ascii="Times New Roman" w:hAnsi="Times New Roman"/>
        </w:rPr>
      </w:pPr>
      <w:r>
        <w:rPr>
          <w:rFonts w:ascii="Times New Roman" w:hAnsi="Times New Roman"/>
        </w:rPr>
        <w:t>Potential r</w:t>
      </w:r>
      <w:r w:rsidR="00B27A51" w:rsidRPr="00B27A51">
        <w:rPr>
          <w:rFonts w:ascii="Times New Roman" w:hAnsi="Times New Roman"/>
        </w:rPr>
        <w:t>espondents comprise Federal oil and gas lessees and operators</w:t>
      </w:r>
      <w:r w:rsidR="00E87452">
        <w:rPr>
          <w:rFonts w:ascii="Times New Roman" w:hAnsi="Times New Roman"/>
        </w:rPr>
        <w:t xml:space="preserve"> that drill using MODUs</w:t>
      </w:r>
      <w:r w:rsidR="00B27A51" w:rsidRPr="00B27A51">
        <w:rPr>
          <w:rFonts w:ascii="Times New Roman" w:hAnsi="Times New Roman"/>
        </w:rPr>
        <w:t xml:space="preserve">.  It should be noted that not all of the potential respondents will submit information in any given year and some may submit multiple times. </w:t>
      </w:r>
      <w:r w:rsidR="00B27A51">
        <w:rPr>
          <w:rFonts w:ascii="Times New Roman" w:hAnsi="Times New Roman"/>
        </w:rPr>
        <w:t xml:space="preserve"> </w:t>
      </w:r>
      <w:r w:rsidR="004C34FE">
        <w:rPr>
          <w:rFonts w:ascii="Times New Roman" w:hAnsi="Times New Roman"/>
        </w:rPr>
        <w:t xml:space="preserve">We expect that there are approximately </w:t>
      </w:r>
      <w:r w:rsidR="00114061">
        <w:rPr>
          <w:rFonts w:ascii="Times New Roman" w:hAnsi="Times New Roman"/>
        </w:rPr>
        <w:t>80</w:t>
      </w:r>
      <w:r w:rsidR="004C34FE">
        <w:rPr>
          <w:rFonts w:ascii="Times New Roman" w:hAnsi="Times New Roman"/>
        </w:rPr>
        <w:t xml:space="preserve"> Gulf of Mexico OCS MODUs </w:t>
      </w:r>
      <w:r w:rsidR="00D35301">
        <w:rPr>
          <w:rFonts w:ascii="Times New Roman" w:hAnsi="Times New Roman"/>
        </w:rPr>
        <w:t xml:space="preserve">already </w:t>
      </w:r>
      <w:r w:rsidR="000B3D76">
        <w:rPr>
          <w:rFonts w:ascii="Times New Roman" w:hAnsi="Times New Roman"/>
        </w:rPr>
        <w:t>equipped with a</w:t>
      </w:r>
      <w:r w:rsidR="004C34FE">
        <w:rPr>
          <w:rFonts w:ascii="Times New Roman" w:hAnsi="Times New Roman"/>
        </w:rPr>
        <w:t xml:space="preserve"> tracking/locator system.  Each MODU must have multiple tracking/locator devices for redundancy.  </w:t>
      </w:r>
      <w:r w:rsidR="000B3D76">
        <w:rPr>
          <w:rFonts w:ascii="Times New Roman" w:hAnsi="Times New Roman"/>
        </w:rPr>
        <w:t>Since the lessees and operators have already installed the GPS systems, th</w:t>
      </w:r>
      <w:r w:rsidR="005B19A5">
        <w:rPr>
          <w:rFonts w:ascii="Times New Roman" w:hAnsi="Times New Roman"/>
        </w:rPr>
        <w:t>is IC</w:t>
      </w:r>
      <w:r w:rsidR="004C34FE">
        <w:rPr>
          <w:rFonts w:ascii="Times New Roman" w:hAnsi="Times New Roman"/>
        </w:rPr>
        <w:t xml:space="preserve"> cover</w:t>
      </w:r>
      <w:r w:rsidR="00D35301">
        <w:rPr>
          <w:rFonts w:ascii="Times New Roman" w:hAnsi="Times New Roman"/>
        </w:rPr>
        <w:t>s</w:t>
      </w:r>
      <w:r w:rsidR="004C34FE">
        <w:rPr>
          <w:rFonts w:ascii="Times New Roman" w:hAnsi="Times New Roman"/>
        </w:rPr>
        <w:t xml:space="preserve"> </w:t>
      </w:r>
      <w:r w:rsidR="00D35301">
        <w:rPr>
          <w:rFonts w:ascii="Times New Roman" w:hAnsi="Times New Roman"/>
        </w:rPr>
        <w:t>only</w:t>
      </w:r>
      <w:r w:rsidR="004C34FE">
        <w:rPr>
          <w:rFonts w:ascii="Times New Roman" w:hAnsi="Times New Roman"/>
        </w:rPr>
        <w:t xml:space="preserve"> </w:t>
      </w:r>
      <w:r w:rsidR="005B19A5">
        <w:rPr>
          <w:rFonts w:ascii="Times New Roman" w:hAnsi="Times New Roman"/>
        </w:rPr>
        <w:t>burdens for</w:t>
      </w:r>
      <w:r w:rsidR="0020701F">
        <w:rPr>
          <w:rFonts w:ascii="Times New Roman" w:hAnsi="Times New Roman"/>
        </w:rPr>
        <w:t>:</w:t>
      </w:r>
      <w:r w:rsidR="00064980">
        <w:rPr>
          <w:rFonts w:ascii="Times New Roman" w:hAnsi="Times New Roman"/>
        </w:rPr>
        <w:br/>
        <w:t xml:space="preserve"> </w:t>
      </w:r>
      <w:r w:rsidR="00064980">
        <w:rPr>
          <w:rFonts w:ascii="Times New Roman" w:hAnsi="Times New Roman"/>
        </w:rPr>
        <w:tab/>
      </w:r>
      <w:r w:rsidR="00064980" w:rsidRPr="00064980">
        <w:rPr>
          <w:rFonts w:ascii="Times New Roman" w:hAnsi="Times New Roman"/>
        </w:rPr>
        <w:t xml:space="preserve">-  replacing/repairing locator devices and/or adding devices for new MODUs added to the group; </w:t>
      </w:r>
    </w:p>
    <w:p w:rsidR="00064980" w:rsidRPr="00064980" w:rsidRDefault="00064980" w:rsidP="00064980">
      <w:pPr>
        <w:tabs>
          <w:tab w:val="left" w:pos="360"/>
          <w:tab w:val="left" w:pos="720"/>
          <w:tab w:val="left" w:pos="1080"/>
        </w:tabs>
        <w:rPr>
          <w:rFonts w:ascii="Times New Roman" w:hAnsi="Times New Roman"/>
        </w:rPr>
      </w:pPr>
      <w:r w:rsidRPr="00064980">
        <w:rPr>
          <w:rFonts w:ascii="Times New Roman" w:hAnsi="Times New Roman"/>
        </w:rPr>
        <w:tab/>
        <w:t xml:space="preserve">-  paying monthly rental fees for GPS tracking purposes only, or </w:t>
      </w:r>
    </w:p>
    <w:p w:rsidR="00064980" w:rsidRDefault="00064980" w:rsidP="00064980">
      <w:pPr>
        <w:tabs>
          <w:tab w:val="left" w:pos="360"/>
          <w:tab w:val="left" w:pos="720"/>
          <w:tab w:val="left" w:pos="1080"/>
        </w:tabs>
        <w:rPr>
          <w:rFonts w:ascii="Times New Roman" w:hAnsi="Times New Roman"/>
        </w:rPr>
      </w:pPr>
      <w:r w:rsidRPr="00064980">
        <w:rPr>
          <w:rFonts w:ascii="Times New Roman" w:hAnsi="Times New Roman"/>
        </w:rPr>
        <w:tab/>
        <w:t xml:space="preserve">-  paying rental fees for the GPS devices themselves as well as associated tracking information.  </w:t>
      </w:r>
    </w:p>
    <w:p w:rsidR="004C34FE" w:rsidRDefault="004C34FE" w:rsidP="0020701F">
      <w:pPr>
        <w:tabs>
          <w:tab w:val="left" w:pos="360"/>
          <w:tab w:val="left" w:pos="720"/>
          <w:tab w:val="left" w:pos="1080"/>
        </w:tabs>
        <w:rPr>
          <w:rFonts w:ascii="Times New Roman" w:hAnsi="Times New Roman"/>
        </w:rPr>
      </w:pPr>
      <w:r>
        <w:rPr>
          <w:rFonts w:ascii="Times New Roman" w:hAnsi="Times New Roman"/>
        </w:rPr>
        <w:t>The frequency of response</w:t>
      </w:r>
      <w:r w:rsidR="00114061">
        <w:rPr>
          <w:rFonts w:ascii="Times New Roman" w:hAnsi="Times New Roman"/>
        </w:rPr>
        <w:t xml:space="preserve"> is </w:t>
      </w:r>
      <w:r>
        <w:rPr>
          <w:rFonts w:ascii="Times New Roman" w:hAnsi="Times New Roman"/>
        </w:rPr>
        <w:t>on occasion</w:t>
      </w:r>
      <w:r w:rsidR="005B19A5">
        <w:rPr>
          <w:rFonts w:ascii="Times New Roman" w:hAnsi="Times New Roman"/>
        </w:rPr>
        <w:t xml:space="preserve"> and </w:t>
      </w:r>
      <w:r w:rsidR="001823F2">
        <w:rPr>
          <w:rFonts w:ascii="Times New Roman" w:hAnsi="Times New Roman"/>
        </w:rPr>
        <w:t xml:space="preserve">responses </w:t>
      </w:r>
      <w:r w:rsidR="005B19A5">
        <w:rPr>
          <w:rFonts w:ascii="Times New Roman" w:hAnsi="Times New Roman"/>
        </w:rPr>
        <w:t>are required to obtain and/or retain a benefit</w:t>
      </w:r>
      <w:r>
        <w:rPr>
          <w:rFonts w:ascii="Times New Roman" w:hAnsi="Times New Roman"/>
        </w:rPr>
        <w:t xml:space="preserve">.  In calculating the burdens, we obtained information from companies that supply these kinds of equipment and services.  We estimate the total annual burden hours to be </w:t>
      </w:r>
      <w:r w:rsidR="003C0A52">
        <w:rPr>
          <w:rFonts w:ascii="Times New Roman" w:hAnsi="Times New Roman"/>
        </w:rPr>
        <w:t>1</w:t>
      </w:r>
      <w:r>
        <w:rPr>
          <w:rFonts w:ascii="Times New Roman" w:hAnsi="Times New Roman"/>
        </w:rPr>
        <w:t xml:space="preserve">, as detailed in the following chart. </w:t>
      </w:r>
    </w:p>
    <w:p w:rsidR="004C34FE" w:rsidRDefault="004C34FE" w:rsidP="00B27A51">
      <w:pPr>
        <w:tabs>
          <w:tab w:val="left" w:pos="-1080"/>
          <w:tab w:val="left" w:pos="-720"/>
          <w:tab w:val="left" w:pos="360"/>
          <w:tab w:val="left" w:pos="810"/>
        </w:tabs>
        <w:rPr>
          <w:rFonts w:ascii="Times New Roman" w:hAnsi="Times New Roman"/>
          <w:b/>
          <w:i/>
        </w:rPr>
      </w:pPr>
    </w:p>
    <w:p w:rsidR="004C34FE" w:rsidRDefault="004C34FE" w:rsidP="00B27A51">
      <w:pPr>
        <w:tabs>
          <w:tab w:val="left" w:pos="360"/>
          <w:tab w:val="left" w:pos="720"/>
          <w:tab w:val="left" w:pos="1080"/>
        </w:tabs>
        <w:jc w:val="center"/>
        <w:rPr>
          <w:rFonts w:ascii="Times New Roman" w:hAnsi="Times New Roman"/>
          <w:b/>
        </w:rPr>
      </w:pPr>
      <w:r>
        <w:rPr>
          <w:rFonts w:ascii="Times New Roman" w:hAnsi="Times New Roman"/>
          <w:b/>
        </w:rPr>
        <w:t>BURDEN BREAKDOWN</w:t>
      </w:r>
    </w:p>
    <w:tbl>
      <w:tblPr>
        <w:tblW w:w="10080" w:type="dxa"/>
        <w:tblInd w:w="13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6" w:type="dxa"/>
          <w:right w:w="136" w:type="dxa"/>
        </w:tblCellMar>
        <w:tblLook w:val="0000" w:firstRow="0" w:lastRow="0" w:firstColumn="0" w:lastColumn="0" w:noHBand="0" w:noVBand="0"/>
      </w:tblPr>
      <w:tblGrid>
        <w:gridCol w:w="6103"/>
        <w:gridCol w:w="1175"/>
        <w:gridCol w:w="26"/>
        <w:gridCol w:w="1475"/>
        <w:gridCol w:w="1301"/>
      </w:tblGrid>
      <w:tr w:rsidR="004C34FE" w:rsidTr="00064980">
        <w:trPr>
          <w:cantSplit/>
          <w:trHeight w:val="510"/>
          <w:tblHeader/>
        </w:trPr>
        <w:tc>
          <w:tcPr>
            <w:tcW w:w="5490" w:type="dxa"/>
            <w:vMerge w:val="restart"/>
            <w:tcBorders>
              <w:top w:val="single" w:sz="4" w:space="0" w:color="auto"/>
              <w:left w:val="single" w:sz="4" w:space="0" w:color="auto"/>
            </w:tcBorders>
            <w:shd w:val="pct5" w:color="000000" w:fill="FFFFFF"/>
            <w:vAlign w:val="center"/>
          </w:tcPr>
          <w:p w:rsidR="001823F2" w:rsidRPr="00DD317E" w:rsidRDefault="004C34FE" w:rsidP="001823F2">
            <w:pPr>
              <w:rPr>
                <w:rFonts w:ascii="Times New Roman" w:hAnsi="Times New Roman"/>
                <w:sz w:val="20"/>
              </w:rPr>
            </w:pPr>
            <w:r>
              <w:rPr>
                <w:rFonts w:ascii="Times New Roman" w:hAnsi="Times New Roman"/>
                <w:b/>
                <w:sz w:val="20"/>
              </w:rPr>
              <w:t xml:space="preserve">NTL </w:t>
            </w:r>
            <w:r w:rsidR="001823F2">
              <w:rPr>
                <w:rFonts w:ascii="Times New Roman" w:hAnsi="Times New Roman"/>
                <w:b/>
                <w:sz w:val="20"/>
              </w:rPr>
              <w:t xml:space="preserve">- </w:t>
            </w:r>
            <w:r w:rsidR="001823F2" w:rsidRPr="00DD317E">
              <w:rPr>
                <w:rFonts w:ascii="Times New Roman" w:hAnsi="Times New Roman"/>
                <w:sz w:val="20"/>
              </w:rPr>
              <w:t>Gulf of Mexico OCS Region – GPS for MODUs.</w:t>
            </w:r>
          </w:p>
          <w:p w:rsidR="004C34FE" w:rsidRDefault="004C34FE" w:rsidP="00B27A51">
            <w:pPr>
              <w:rPr>
                <w:rFonts w:ascii="Times New Roman" w:hAnsi="Times New Roman"/>
                <w:b/>
                <w:sz w:val="20"/>
              </w:rPr>
            </w:pPr>
          </w:p>
        </w:tc>
        <w:tc>
          <w:tcPr>
            <w:tcW w:w="1080" w:type="dxa"/>
            <w:gridSpan w:val="2"/>
            <w:tcBorders>
              <w:top w:val="single" w:sz="4" w:space="0" w:color="auto"/>
              <w:bottom w:val="single" w:sz="4" w:space="0" w:color="auto"/>
              <w:right w:val="single" w:sz="4" w:space="0" w:color="auto"/>
            </w:tcBorders>
            <w:shd w:val="pct5" w:color="000000" w:fill="FFFFFF"/>
            <w:vAlign w:val="center"/>
          </w:tcPr>
          <w:p w:rsidR="00E255D5" w:rsidRDefault="00E255D5" w:rsidP="00B27A51">
            <w:pPr>
              <w:jc w:val="center"/>
              <w:rPr>
                <w:rFonts w:ascii="Times New Roman" w:hAnsi="Times New Roman"/>
                <w:b/>
                <w:sz w:val="20"/>
              </w:rPr>
            </w:pPr>
          </w:p>
          <w:p w:rsidR="004C34FE" w:rsidRDefault="004C34FE" w:rsidP="00B27A51">
            <w:pPr>
              <w:jc w:val="center"/>
              <w:rPr>
                <w:rFonts w:ascii="Times New Roman" w:hAnsi="Times New Roman"/>
                <w:b/>
                <w:sz w:val="20"/>
              </w:rPr>
            </w:pPr>
            <w:r>
              <w:rPr>
                <w:rFonts w:ascii="Times New Roman" w:hAnsi="Times New Roman"/>
                <w:b/>
                <w:sz w:val="20"/>
              </w:rPr>
              <w:t>Hour Burden</w:t>
            </w:r>
          </w:p>
          <w:p w:rsidR="004C34FE" w:rsidRDefault="004C34FE" w:rsidP="00B27A51">
            <w:pPr>
              <w:jc w:val="center"/>
              <w:rPr>
                <w:rFonts w:ascii="Times New Roman" w:hAnsi="Times New Roman"/>
                <w:b/>
                <w:sz w:val="20"/>
              </w:rPr>
            </w:pPr>
          </w:p>
        </w:tc>
        <w:tc>
          <w:tcPr>
            <w:tcW w:w="1327" w:type="dxa"/>
            <w:tcBorders>
              <w:top w:val="single" w:sz="4" w:space="0" w:color="auto"/>
              <w:bottom w:val="single" w:sz="4" w:space="0" w:color="auto"/>
              <w:right w:val="single" w:sz="4" w:space="0" w:color="auto"/>
            </w:tcBorders>
            <w:shd w:val="pct5" w:color="000000" w:fill="FFFFFF"/>
            <w:vAlign w:val="center"/>
          </w:tcPr>
          <w:p w:rsidR="004C34FE" w:rsidRDefault="007F7627" w:rsidP="00B27A51">
            <w:pPr>
              <w:jc w:val="center"/>
              <w:rPr>
                <w:rFonts w:ascii="Times New Roman" w:hAnsi="Times New Roman"/>
                <w:b/>
                <w:sz w:val="20"/>
              </w:rPr>
            </w:pPr>
            <w:r>
              <w:rPr>
                <w:rFonts w:ascii="Times New Roman" w:hAnsi="Times New Roman"/>
                <w:b/>
                <w:sz w:val="20"/>
              </w:rPr>
              <w:t>Average No. of Annual Responses</w:t>
            </w:r>
          </w:p>
        </w:tc>
        <w:tc>
          <w:tcPr>
            <w:tcW w:w="1170" w:type="dxa"/>
            <w:tcBorders>
              <w:top w:val="single" w:sz="4" w:space="0" w:color="auto"/>
              <w:bottom w:val="single" w:sz="4" w:space="0" w:color="auto"/>
              <w:right w:val="single" w:sz="4" w:space="0" w:color="auto"/>
            </w:tcBorders>
            <w:shd w:val="pct5" w:color="000000" w:fill="FFFFFF"/>
            <w:vAlign w:val="center"/>
          </w:tcPr>
          <w:p w:rsidR="004C34FE" w:rsidRDefault="004C34FE" w:rsidP="00B27A51">
            <w:pPr>
              <w:jc w:val="center"/>
              <w:rPr>
                <w:rFonts w:ascii="Times New Roman" w:hAnsi="Times New Roman"/>
                <w:b/>
                <w:sz w:val="20"/>
              </w:rPr>
            </w:pPr>
            <w:r>
              <w:rPr>
                <w:rFonts w:ascii="Times New Roman" w:hAnsi="Times New Roman"/>
                <w:b/>
                <w:sz w:val="20"/>
              </w:rPr>
              <w:t>Annual Burden Hours</w:t>
            </w:r>
          </w:p>
        </w:tc>
      </w:tr>
      <w:tr w:rsidR="004C34FE" w:rsidTr="00064980">
        <w:trPr>
          <w:cantSplit/>
          <w:trHeight w:val="510"/>
          <w:tblHeader/>
        </w:trPr>
        <w:tc>
          <w:tcPr>
            <w:tcW w:w="5490" w:type="dxa"/>
            <w:vMerge/>
            <w:tcBorders>
              <w:left w:val="single" w:sz="4" w:space="0" w:color="auto"/>
              <w:bottom w:val="single" w:sz="4" w:space="0" w:color="auto"/>
            </w:tcBorders>
            <w:shd w:val="pct5" w:color="000000" w:fill="FFFFFF"/>
            <w:vAlign w:val="center"/>
          </w:tcPr>
          <w:p w:rsidR="004C34FE" w:rsidRDefault="004C34FE" w:rsidP="00B27A51">
            <w:pPr>
              <w:rPr>
                <w:rFonts w:ascii="Times New Roman" w:hAnsi="Times New Roman"/>
                <w:b/>
                <w:sz w:val="20"/>
              </w:rPr>
            </w:pPr>
          </w:p>
        </w:tc>
        <w:tc>
          <w:tcPr>
            <w:tcW w:w="3577" w:type="dxa"/>
            <w:gridSpan w:val="4"/>
            <w:tcBorders>
              <w:top w:val="single" w:sz="4" w:space="0" w:color="auto"/>
              <w:bottom w:val="single" w:sz="4" w:space="0" w:color="auto"/>
              <w:right w:val="single" w:sz="4" w:space="0" w:color="auto"/>
            </w:tcBorders>
            <w:shd w:val="pct5" w:color="000000" w:fill="FFFFFF"/>
            <w:vAlign w:val="center"/>
          </w:tcPr>
          <w:p w:rsidR="004C34FE" w:rsidRDefault="004C34FE" w:rsidP="00B27A51">
            <w:pPr>
              <w:jc w:val="center"/>
              <w:rPr>
                <w:rFonts w:ascii="Times New Roman" w:hAnsi="Times New Roman"/>
                <w:b/>
                <w:sz w:val="20"/>
              </w:rPr>
            </w:pPr>
            <w:r>
              <w:rPr>
                <w:rFonts w:ascii="Times New Roman" w:hAnsi="Times New Roman"/>
                <w:b/>
                <w:sz w:val="20"/>
              </w:rPr>
              <w:t>Non-Hour Cost Burdens</w:t>
            </w:r>
          </w:p>
        </w:tc>
      </w:tr>
      <w:tr w:rsidR="00DB5EE6" w:rsidTr="00064980">
        <w:trPr>
          <w:cantSplit/>
          <w:trHeight w:val="215"/>
        </w:trPr>
        <w:tc>
          <w:tcPr>
            <w:tcW w:w="5490" w:type="dxa"/>
            <w:vMerge w:val="restart"/>
            <w:tcBorders>
              <w:top w:val="single" w:sz="4" w:space="0" w:color="auto"/>
              <w:left w:val="single" w:sz="4" w:space="0" w:color="auto"/>
            </w:tcBorders>
            <w:shd w:val="clear" w:color="auto" w:fill="auto"/>
          </w:tcPr>
          <w:p w:rsidR="00DB5EE6" w:rsidRDefault="00DB5EE6" w:rsidP="00EB4709">
            <w:pPr>
              <w:tabs>
                <w:tab w:val="left" w:pos="360"/>
                <w:tab w:val="left" w:pos="720"/>
              </w:tabs>
              <w:outlineLvl w:val="0"/>
              <w:rPr>
                <w:rFonts w:ascii="Times New Roman" w:hAnsi="Times New Roman"/>
                <w:sz w:val="20"/>
              </w:rPr>
            </w:pPr>
            <w:r>
              <w:rPr>
                <w:rFonts w:ascii="Times New Roman" w:hAnsi="Times New Roman"/>
                <w:sz w:val="20"/>
              </w:rPr>
              <w:t xml:space="preserve">1 </w:t>
            </w:r>
            <w:r w:rsidRPr="00C065A8">
              <w:rPr>
                <w:rFonts w:ascii="Times New Roman" w:hAnsi="Times New Roman"/>
                <w:sz w:val="20"/>
              </w:rPr>
              <w:t xml:space="preserve">– </w:t>
            </w:r>
            <w:r>
              <w:rPr>
                <w:rFonts w:ascii="Times New Roman" w:hAnsi="Times New Roman"/>
                <w:sz w:val="20"/>
              </w:rPr>
              <w:t>Notify BSEE with tracking/locator data access</w:t>
            </w:r>
            <w:r w:rsidR="00B1778E">
              <w:rPr>
                <w:rFonts w:ascii="Times New Roman" w:hAnsi="Times New Roman"/>
                <w:sz w:val="20"/>
              </w:rPr>
              <w:t xml:space="preserve"> and supporting information</w:t>
            </w:r>
            <w:bookmarkStart w:id="0" w:name="_GoBack"/>
            <w:bookmarkEnd w:id="0"/>
            <w:r>
              <w:rPr>
                <w:rFonts w:ascii="Times New Roman" w:hAnsi="Times New Roman"/>
                <w:sz w:val="20"/>
              </w:rPr>
              <w:t xml:space="preserve">; notify BSEE </w:t>
            </w:r>
            <w:r w:rsidRPr="00DB5EE6">
              <w:rPr>
                <w:rFonts w:ascii="Times New Roman" w:hAnsi="Times New Roman"/>
                <w:sz w:val="20"/>
              </w:rPr>
              <w:t>Hurricane Response Team as soon as operator is aware a rig has moved off location.</w:t>
            </w:r>
          </w:p>
        </w:tc>
        <w:tc>
          <w:tcPr>
            <w:tcW w:w="1057" w:type="dxa"/>
            <w:tcBorders>
              <w:top w:val="single" w:sz="4" w:space="0" w:color="auto"/>
              <w:right w:val="single" w:sz="4" w:space="0" w:color="auto"/>
            </w:tcBorders>
          </w:tcPr>
          <w:p w:rsidR="00DB5EE6" w:rsidRDefault="00DB5EE6" w:rsidP="00B27A51">
            <w:pPr>
              <w:tabs>
                <w:tab w:val="left" w:pos="360"/>
                <w:tab w:val="left" w:pos="720"/>
              </w:tabs>
              <w:outlineLvl w:val="0"/>
              <w:rPr>
                <w:rFonts w:ascii="Times New Roman" w:hAnsi="Times New Roman"/>
                <w:sz w:val="20"/>
              </w:rPr>
            </w:pPr>
            <w:r>
              <w:rPr>
                <w:rFonts w:ascii="Times New Roman" w:hAnsi="Times New Roman"/>
                <w:sz w:val="20"/>
              </w:rPr>
              <w:t>15 mins.</w:t>
            </w:r>
          </w:p>
        </w:tc>
        <w:tc>
          <w:tcPr>
            <w:tcW w:w="1350" w:type="dxa"/>
            <w:gridSpan w:val="2"/>
            <w:tcBorders>
              <w:top w:val="single" w:sz="4" w:space="0" w:color="auto"/>
              <w:right w:val="single" w:sz="4" w:space="0" w:color="auto"/>
            </w:tcBorders>
          </w:tcPr>
          <w:p w:rsidR="00DB5EE6" w:rsidRDefault="00DB5EE6" w:rsidP="00114061">
            <w:pPr>
              <w:tabs>
                <w:tab w:val="left" w:pos="360"/>
                <w:tab w:val="left" w:pos="720"/>
              </w:tabs>
              <w:ind w:left="-136" w:right="-136"/>
              <w:outlineLvl w:val="0"/>
              <w:rPr>
                <w:rFonts w:ascii="Times New Roman" w:hAnsi="Times New Roman"/>
                <w:sz w:val="20"/>
              </w:rPr>
            </w:pPr>
            <w:r>
              <w:rPr>
                <w:rFonts w:ascii="Times New Roman" w:hAnsi="Times New Roman"/>
                <w:sz w:val="20"/>
              </w:rPr>
              <w:t xml:space="preserve">   1 rig*  </w:t>
            </w:r>
          </w:p>
        </w:tc>
        <w:tc>
          <w:tcPr>
            <w:tcW w:w="1170" w:type="dxa"/>
            <w:vMerge w:val="restart"/>
            <w:tcBorders>
              <w:top w:val="single" w:sz="4" w:space="0" w:color="auto"/>
              <w:right w:val="single" w:sz="4" w:space="0" w:color="auto"/>
            </w:tcBorders>
          </w:tcPr>
          <w:p w:rsidR="00DB5EE6" w:rsidRDefault="00DB5EE6" w:rsidP="00DB5EE6">
            <w:pPr>
              <w:tabs>
                <w:tab w:val="left" w:pos="360"/>
                <w:tab w:val="left" w:pos="720"/>
              </w:tabs>
              <w:ind w:left="-130" w:right="14"/>
              <w:jc w:val="right"/>
              <w:outlineLvl w:val="0"/>
              <w:rPr>
                <w:rFonts w:ascii="Times New Roman" w:hAnsi="Times New Roman"/>
                <w:sz w:val="20"/>
              </w:rPr>
            </w:pPr>
            <w:r>
              <w:rPr>
                <w:rFonts w:ascii="Times New Roman" w:hAnsi="Times New Roman"/>
                <w:sz w:val="20"/>
              </w:rPr>
              <w:t xml:space="preserve"> 1 hour (rounded)</w:t>
            </w:r>
          </w:p>
        </w:tc>
      </w:tr>
      <w:tr w:rsidR="00DB5EE6" w:rsidTr="00064980">
        <w:trPr>
          <w:cantSplit/>
          <w:trHeight w:val="415"/>
        </w:trPr>
        <w:tc>
          <w:tcPr>
            <w:tcW w:w="5490" w:type="dxa"/>
            <w:vMerge/>
            <w:tcBorders>
              <w:left w:val="single" w:sz="4" w:space="0" w:color="auto"/>
            </w:tcBorders>
            <w:shd w:val="clear" w:color="auto" w:fill="auto"/>
          </w:tcPr>
          <w:p w:rsidR="00DB5EE6" w:rsidRDefault="00DB5EE6" w:rsidP="00C065A8">
            <w:pPr>
              <w:tabs>
                <w:tab w:val="left" w:pos="360"/>
                <w:tab w:val="left" w:pos="720"/>
              </w:tabs>
              <w:outlineLvl w:val="0"/>
              <w:rPr>
                <w:rFonts w:ascii="Times New Roman" w:hAnsi="Times New Roman"/>
                <w:sz w:val="20"/>
              </w:rPr>
            </w:pPr>
          </w:p>
        </w:tc>
        <w:tc>
          <w:tcPr>
            <w:tcW w:w="1057" w:type="dxa"/>
            <w:tcBorders>
              <w:top w:val="single" w:sz="4" w:space="0" w:color="auto"/>
              <w:right w:val="single" w:sz="4" w:space="0" w:color="auto"/>
            </w:tcBorders>
          </w:tcPr>
          <w:p w:rsidR="00DB5EE6" w:rsidRDefault="00DB5EE6" w:rsidP="00B27A51">
            <w:pPr>
              <w:tabs>
                <w:tab w:val="left" w:pos="360"/>
                <w:tab w:val="left" w:pos="720"/>
              </w:tabs>
              <w:outlineLvl w:val="0"/>
              <w:rPr>
                <w:rFonts w:ascii="Times New Roman" w:hAnsi="Times New Roman"/>
                <w:sz w:val="20"/>
              </w:rPr>
            </w:pPr>
            <w:r>
              <w:rPr>
                <w:rFonts w:ascii="Times New Roman" w:hAnsi="Times New Roman"/>
                <w:sz w:val="20"/>
              </w:rPr>
              <w:t>15 mins.</w:t>
            </w:r>
          </w:p>
        </w:tc>
        <w:tc>
          <w:tcPr>
            <w:tcW w:w="1350" w:type="dxa"/>
            <w:gridSpan w:val="2"/>
            <w:tcBorders>
              <w:top w:val="single" w:sz="4" w:space="0" w:color="auto"/>
              <w:right w:val="single" w:sz="4" w:space="0" w:color="auto"/>
            </w:tcBorders>
          </w:tcPr>
          <w:p w:rsidR="00DB5EE6" w:rsidRDefault="00DB5EE6" w:rsidP="00B27A51">
            <w:pPr>
              <w:tabs>
                <w:tab w:val="left" w:pos="360"/>
                <w:tab w:val="left" w:pos="720"/>
              </w:tabs>
              <w:outlineLvl w:val="0"/>
              <w:rPr>
                <w:rFonts w:ascii="Times New Roman" w:hAnsi="Times New Roman"/>
                <w:sz w:val="20"/>
              </w:rPr>
            </w:pPr>
            <w:r>
              <w:rPr>
                <w:rFonts w:ascii="Times New Roman" w:hAnsi="Times New Roman"/>
                <w:sz w:val="20"/>
              </w:rPr>
              <w:t>1 notification*</w:t>
            </w:r>
          </w:p>
        </w:tc>
        <w:tc>
          <w:tcPr>
            <w:tcW w:w="1170" w:type="dxa"/>
            <w:vMerge/>
            <w:tcBorders>
              <w:right w:val="single" w:sz="4" w:space="0" w:color="auto"/>
            </w:tcBorders>
          </w:tcPr>
          <w:p w:rsidR="00DB5EE6" w:rsidRDefault="00DB5EE6" w:rsidP="00C065A8">
            <w:pPr>
              <w:tabs>
                <w:tab w:val="left" w:pos="360"/>
                <w:tab w:val="left" w:pos="720"/>
              </w:tabs>
              <w:ind w:left="-136" w:right="-136"/>
              <w:outlineLvl w:val="0"/>
              <w:rPr>
                <w:rFonts w:ascii="Times New Roman" w:hAnsi="Times New Roman"/>
                <w:sz w:val="20"/>
              </w:rPr>
            </w:pPr>
          </w:p>
        </w:tc>
      </w:tr>
      <w:tr w:rsidR="006356D3" w:rsidTr="00064980">
        <w:trPr>
          <w:cantSplit/>
          <w:trHeight w:val="465"/>
        </w:trPr>
        <w:tc>
          <w:tcPr>
            <w:tcW w:w="5490" w:type="dxa"/>
            <w:tcBorders>
              <w:left w:val="single" w:sz="4" w:space="0" w:color="auto"/>
            </w:tcBorders>
            <w:shd w:val="clear" w:color="auto" w:fill="auto"/>
          </w:tcPr>
          <w:p w:rsidR="006356D3" w:rsidRDefault="007F7627" w:rsidP="00C065A8">
            <w:pPr>
              <w:tabs>
                <w:tab w:val="left" w:pos="360"/>
                <w:tab w:val="left" w:pos="720"/>
              </w:tabs>
              <w:outlineLvl w:val="0"/>
              <w:rPr>
                <w:rFonts w:ascii="Times New Roman" w:hAnsi="Times New Roman"/>
                <w:sz w:val="20"/>
              </w:rPr>
            </w:pPr>
            <w:r>
              <w:rPr>
                <w:rFonts w:ascii="Times New Roman" w:hAnsi="Times New Roman"/>
                <w:sz w:val="20"/>
              </w:rPr>
              <w:t xml:space="preserve">2 </w:t>
            </w:r>
            <w:r w:rsidR="00C065A8" w:rsidRPr="00C065A8">
              <w:rPr>
                <w:rFonts w:ascii="Times New Roman" w:hAnsi="Times New Roman"/>
                <w:sz w:val="20"/>
              </w:rPr>
              <w:t xml:space="preserve">– </w:t>
            </w:r>
            <w:r>
              <w:rPr>
                <w:rFonts w:ascii="Times New Roman" w:hAnsi="Times New Roman"/>
                <w:sz w:val="20"/>
              </w:rPr>
              <w:t>P</w:t>
            </w:r>
            <w:r w:rsidRPr="007F7627">
              <w:rPr>
                <w:rFonts w:ascii="Times New Roman" w:hAnsi="Times New Roman"/>
                <w:sz w:val="20"/>
              </w:rPr>
              <w:t>urchase and install tracking/locator devices – (these are replacement GPS devices</w:t>
            </w:r>
            <w:r w:rsidR="00C065A8">
              <w:rPr>
                <w:rFonts w:ascii="Times New Roman" w:hAnsi="Times New Roman"/>
                <w:sz w:val="20"/>
              </w:rPr>
              <w:t xml:space="preserve"> or new rigs</w:t>
            </w:r>
            <w:r w:rsidRPr="007F7627">
              <w:rPr>
                <w:rFonts w:ascii="Times New Roman" w:hAnsi="Times New Roman"/>
                <w:sz w:val="20"/>
              </w:rPr>
              <w:t>).</w:t>
            </w:r>
          </w:p>
        </w:tc>
        <w:tc>
          <w:tcPr>
            <w:tcW w:w="3577" w:type="dxa"/>
            <w:gridSpan w:val="4"/>
            <w:tcBorders>
              <w:top w:val="single" w:sz="4" w:space="0" w:color="auto"/>
              <w:right w:val="single" w:sz="4" w:space="0" w:color="auto"/>
            </w:tcBorders>
          </w:tcPr>
          <w:p w:rsidR="006356D3" w:rsidRDefault="00C065A8" w:rsidP="00C065A8">
            <w:pPr>
              <w:tabs>
                <w:tab w:val="left" w:pos="360"/>
                <w:tab w:val="left" w:pos="720"/>
              </w:tabs>
              <w:outlineLvl w:val="0"/>
              <w:rPr>
                <w:rFonts w:ascii="Times New Roman" w:hAnsi="Times New Roman"/>
                <w:sz w:val="20"/>
              </w:rPr>
            </w:pPr>
            <w:r>
              <w:rPr>
                <w:rFonts w:ascii="Times New Roman" w:hAnsi="Times New Roman"/>
                <w:sz w:val="20"/>
              </w:rPr>
              <w:t>2</w:t>
            </w:r>
            <w:r w:rsidR="007F7627" w:rsidRPr="007F7627">
              <w:rPr>
                <w:rFonts w:ascii="Times New Roman" w:hAnsi="Times New Roman"/>
                <w:sz w:val="20"/>
              </w:rPr>
              <w:t>0 devices per year for replacement and/or new x $325.00 = $</w:t>
            </w:r>
            <w:r>
              <w:rPr>
                <w:rFonts w:ascii="Times New Roman" w:hAnsi="Times New Roman"/>
                <w:sz w:val="20"/>
              </w:rPr>
              <w:t>6</w:t>
            </w:r>
            <w:r w:rsidR="007F7627" w:rsidRPr="007F7627">
              <w:rPr>
                <w:rFonts w:ascii="Times New Roman" w:hAnsi="Times New Roman"/>
                <w:sz w:val="20"/>
              </w:rPr>
              <w:t>,</w:t>
            </w:r>
            <w:r>
              <w:rPr>
                <w:rFonts w:ascii="Times New Roman" w:hAnsi="Times New Roman"/>
                <w:sz w:val="20"/>
              </w:rPr>
              <w:t>5</w:t>
            </w:r>
            <w:r w:rsidR="007F7627" w:rsidRPr="007F7627">
              <w:rPr>
                <w:rFonts w:ascii="Times New Roman" w:hAnsi="Times New Roman"/>
                <w:sz w:val="20"/>
              </w:rPr>
              <w:t>00</w:t>
            </w:r>
          </w:p>
        </w:tc>
      </w:tr>
      <w:tr w:rsidR="006356D3" w:rsidTr="00064980">
        <w:trPr>
          <w:cantSplit/>
          <w:trHeight w:val="465"/>
        </w:trPr>
        <w:tc>
          <w:tcPr>
            <w:tcW w:w="5490" w:type="dxa"/>
            <w:tcBorders>
              <w:left w:val="single" w:sz="4" w:space="0" w:color="auto"/>
            </w:tcBorders>
            <w:shd w:val="clear" w:color="auto" w:fill="auto"/>
          </w:tcPr>
          <w:p w:rsidR="006356D3" w:rsidRDefault="007F7627" w:rsidP="00EB4709">
            <w:pPr>
              <w:tabs>
                <w:tab w:val="left" w:pos="360"/>
                <w:tab w:val="left" w:pos="720"/>
              </w:tabs>
              <w:outlineLvl w:val="0"/>
              <w:rPr>
                <w:rFonts w:ascii="Times New Roman" w:hAnsi="Times New Roman"/>
                <w:sz w:val="20"/>
              </w:rPr>
            </w:pPr>
            <w:r>
              <w:rPr>
                <w:rFonts w:ascii="Times New Roman" w:hAnsi="Times New Roman"/>
                <w:sz w:val="20"/>
              </w:rPr>
              <w:t>3 – Pay monthly tracking fee</w:t>
            </w:r>
            <w:r w:rsidR="00C065A8">
              <w:rPr>
                <w:rFonts w:ascii="Times New Roman" w:hAnsi="Times New Roman"/>
                <w:sz w:val="20"/>
              </w:rPr>
              <w:t xml:space="preserve"> for </w:t>
            </w:r>
            <w:r w:rsidR="00EB4709">
              <w:rPr>
                <w:rFonts w:ascii="Times New Roman" w:hAnsi="Times New Roman"/>
                <w:sz w:val="20"/>
              </w:rPr>
              <w:t xml:space="preserve">GPS devices already placed on </w:t>
            </w:r>
            <w:r w:rsidR="00C065A8">
              <w:rPr>
                <w:rFonts w:ascii="Times New Roman" w:hAnsi="Times New Roman"/>
                <w:sz w:val="20"/>
              </w:rPr>
              <w:t>MODUs</w:t>
            </w:r>
            <w:r w:rsidR="00EB4709">
              <w:rPr>
                <w:rFonts w:ascii="Times New Roman" w:hAnsi="Times New Roman"/>
                <w:sz w:val="20"/>
              </w:rPr>
              <w:t>/</w:t>
            </w:r>
            <w:r w:rsidR="00C065A8">
              <w:rPr>
                <w:rFonts w:ascii="Times New Roman" w:hAnsi="Times New Roman"/>
                <w:sz w:val="20"/>
              </w:rPr>
              <w:t>rig</w:t>
            </w:r>
            <w:r>
              <w:rPr>
                <w:rFonts w:ascii="Times New Roman" w:hAnsi="Times New Roman"/>
                <w:sz w:val="20"/>
              </w:rPr>
              <w:t>.</w:t>
            </w:r>
          </w:p>
        </w:tc>
        <w:tc>
          <w:tcPr>
            <w:tcW w:w="3577" w:type="dxa"/>
            <w:gridSpan w:val="4"/>
            <w:tcBorders>
              <w:top w:val="single" w:sz="4" w:space="0" w:color="auto"/>
              <w:right w:val="single" w:sz="4" w:space="0" w:color="auto"/>
            </w:tcBorders>
          </w:tcPr>
          <w:p w:rsidR="006356D3" w:rsidRDefault="007F7627" w:rsidP="007F7627">
            <w:pPr>
              <w:tabs>
                <w:tab w:val="left" w:pos="360"/>
                <w:tab w:val="left" w:pos="720"/>
              </w:tabs>
              <w:outlineLvl w:val="0"/>
              <w:rPr>
                <w:rFonts w:ascii="Times New Roman" w:hAnsi="Times New Roman"/>
                <w:sz w:val="20"/>
              </w:rPr>
            </w:pPr>
            <w:r>
              <w:rPr>
                <w:rFonts w:ascii="Times New Roman" w:hAnsi="Times New Roman"/>
                <w:sz w:val="20"/>
              </w:rPr>
              <w:t>40 rigs at $50/month = $600/year</w:t>
            </w:r>
            <w:r w:rsidR="00C065A8">
              <w:rPr>
                <w:rFonts w:ascii="Times New Roman" w:hAnsi="Times New Roman"/>
                <w:sz w:val="20"/>
              </w:rPr>
              <w:t xml:space="preserve"> = $24,000.</w:t>
            </w:r>
          </w:p>
        </w:tc>
      </w:tr>
      <w:tr w:rsidR="007F7627" w:rsidTr="00064980">
        <w:trPr>
          <w:cantSplit/>
          <w:trHeight w:val="298"/>
        </w:trPr>
        <w:tc>
          <w:tcPr>
            <w:tcW w:w="5490" w:type="dxa"/>
            <w:tcBorders>
              <w:left w:val="single" w:sz="4" w:space="0" w:color="auto"/>
            </w:tcBorders>
            <w:shd w:val="clear" w:color="auto" w:fill="auto"/>
          </w:tcPr>
          <w:p w:rsidR="007F7627" w:rsidRDefault="00A04325" w:rsidP="00C065A8">
            <w:pPr>
              <w:tabs>
                <w:tab w:val="left" w:pos="360"/>
                <w:tab w:val="left" w:pos="720"/>
              </w:tabs>
              <w:outlineLvl w:val="0"/>
              <w:rPr>
                <w:rFonts w:ascii="Times New Roman" w:hAnsi="Times New Roman"/>
                <w:sz w:val="20"/>
              </w:rPr>
            </w:pPr>
            <w:r>
              <w:rPr>
                <w:rFonts w:ascii="Times New Roman" w:hAnsi="Times New Roman"/>
                <w:sz w:val="20"/>
              </w:rPr>
              <w:t>4</w:t>
            </w:r>
            <w:r w:rsidR="00C065A8">
              <w:rPr>
                <w:rFonts w:ascii="Times New Roman" w:hAnsi="Times New Roman"/>
                <w:sz w:val="20"/>
              </w:rPr>
              <w:t xml:space="preserve"> </w:t>
            </w:r>
            <w:r w:rsidR="007F7627" w:rsidRPr="007F7627">
              <w:rPr>
                <w:rFonts w:ascii="Times New Roman" w:hAnsi="Times New Roman"/>
                <w:sz w:val="20"/>
              </w:rPr>
              <w:t>– Rent GPS devices and pay</w:t>
            </w:r>
            <w:r w:rsidR="007F7627">
              <w:rPr>
                <w:rFonts w:ascii="Times New Roman" w:hAnsi="Times New Roman"/>
                <w:sz w:val="20"/>
              </w:rPr>
              <w:t xml:space="preserve"> monthly tracking fee</w:t>
            </w:r>
            <w:r w:rsidR="00C065A8">
              <w:rPr>
                <w:rFonts w:ascii="Times New Roman" w:hAnsi="Times New Roman"/>
                <w:sz w:val="20"/>
              </w:rPr>
              <w:t xml:space="preserve"> per rig.</w:t>
            </w:r>
          </w:p>
        </w:tc>
        <w:tc>
          <w:tcPr>
            <w:tcW w:w="3577" w:type="dxa"/>
            <w:gridSpan w:val="4"/>
            <w:tcBorders>
              <w:top w:val="single" w:sz="4" w:space="0" w:color="auto"/>
              <w:right w:val="single" w:sz="4" w:space="0" w:color="auto"/>
            </w:tcBorders>
          </w:tcPr>
          <w:p w:rsidR="007F7627" w:rsidRDefault="007F7627" w:rsidP="00B27A51">
            <w:pPr>
              <w:tabs>
                <w:tab w:val="left" w:pos="360"/>
                <w:tab w:val="left" w:pos="720"/>
              </w:tabs>
              <w:outlineLvl w:val="0"/>
              <w:rPr>
                <w:rFonts w:ascii="Times New Roman" w:hAnsi="Times New Roman"/>
                <w:sz w:val="20"/>
              </w:rPr>
            </w:pPr>
            <w:r>
              <w:rPr>
                <w:rFonts w:ascii="Times New Roman" w:hAnsi="Times New Roman"/>
                <w:sz w:val="20"/>
              </w:rPr>
              <w:t>40 rigs @ $1,800 per year = $72,000.</w:t>
            </w:r>
          </w:p>
        </w:tc>
      </w:tr>
      <w:tr w:rsidR="004C34FE" w:rsidTr="00064980">
        <w:trPr>
          <w:cantSplit/>
        </w:trPr>
        <w:tc>
          <w:tcPr>
            <w:tcW w:w="6570" w:type="dxa"/>
            <w:gridSpan w:val="3"/>
            <w:vMerge w:val="restart"/>
            <w:tcBorders>
              <w:left w:val="single" w:sz="4" w:space="0" w:color="auto"/>
              <w:right w:val="single" w:sz="4" w:space="0" w:color="auto"/>
            </w:tcBorders>
            <w:shd w:val="clear" w:color="auto" w:fill="F3F3F3"/>
            <w:vAlign w:val="center"/>
          </w:tcPr>
          <w:p w:rsidR="004C34FE" w:rsidRDefault="004C34FE" w:rsidP="00B27A51">
            <w:pPr>
              <w:ind w:right="-46"/>
              <w:jc w:val="center"/>
              <w:rPr>
                <w:rFonts w:ascii="Times New Roman" w:hAnsi="Times New Roman"/>
                <w:sz w:val="20"/>
              </w:rPr>
            </w:pPr>
            <w:r>
              <w:rPr>
                <w:rFonts w:ascii="Times New Roman" w:hAnsi="Times New Roman"/>
                <w:b/>
                <w:sz w:val="20"/>
              </w:rPr>
              <w:t>TOTAL BURDEN</w:t>
            </w:r>
          </w:p>
        </w:tc>
        <w:tc>
          <w:tcPr>
            <w:tcW w:w="1327" w:type="dxa"/>
            <w:tcBorders>
              <w:top w:val="single" w:sz="8" w:space="0" w:color="000000"/>
              <w:bottom w:val="single" w:sz="8" w:space="0" w:color="000000"/>
              <w:right w:val="single" w:sz="8" w:space="0" w:color="000000"/>
            </w:tcBorders>
          </w:tcPr>
          <w:p w:rsidR="004C34FE" w:rsidRPr="00DB5EE6" w:rsidRDefault="0001582A" w:rsidP="00B27A51">
            <w:pPr>
              <w:tabs>
                <w:tab w:val="left" w:pos="360"/>
                <w:tab w:val="left" w:pos="720"/>
              </w:tabs>
              <w:outlineLvl w:val="0"/>
              <w:rPr>
                <w:rFonts w:ascii="Times New Roman" w:hAnsi="Times New Roman"/>
                <w:b/>
                <w:sz w:val="20"/>
              </w:rPr>
            </w:pPr>
            <w:r>
              <w:rPr>
                <w:rFonts w:ascii="Times New Roman" w:hAnsi="Times New Roman"/>
                <w:b/>
                <w:sz w:val="20"/>
              </w:rPr>
              <w:t>10</w:t>
            </w:r>
            <w:r w:rsidR="00C065A8" w:rsidRPr="00DB5EE6">
              <w:rPr>
                <w:rFonts w:ascii="Times New Roman" w:hAnsi="Times New Roman"/>
                <w:b/>
                <w:sz w:val="20"/>
              </w:rPr>
              <w:t>2</w:t>
            </w:r>
            <w:r w:rsidR="00DB5EE6" w:rsidRPr="00DB5EE6">
              <w:rPr>
                <w:rFonts w:ascii="Times New Roman" w:hAnsi="Times New Roman"/>
                <w:b/>
                <w:sz w:val="20"/>
              </w:rPr>
              <w:t xml:space="preserve"> R</w:t>
            </w:r>
            <w:r w:rsidR="004C34FE" w:rsidRPr="00DB5EE6">
              <w:rPr>
                <w:rFonts w:ascii="Times New Roman" w:hAnsi="Times New Roman"/>
                <w:b/>
                <w:sz w:val="20"/>
              </w:rPr>
              <w:t>esponses</w:t>
            </w:r>
          </w:p>
        </w:tc>
        <w:tc>
          <w:tcPr>
            <w:tcW w:w="1170" w:type="dxa"/>
            <w:tcBorders>
              <w:top w:val="single" w:sz="8" w:space="0" w:color="000000"/>
              <w:left w:val="single" w:sz="8" w:space="0" w:color="000000"/>
              <w:bottom w:val="single" w:sz="8" w:space="0" w:color="000000"/>
              <w:right w:val="single" w:sz="4" w:space="0" w:color="auto"/>
            </w:tcBorders>
          </w:tcPr>
          <w:p w:rsidR="004C34FE" w:rsidRPr="00DB5EE6" w:rsidRDefault="00DB5EE6" w:rsidP="00B27A51">
            <w:pPr>
              <w:tabs>
                <w:tab w:val="left" w:pos="360"/>
                <w:tab w:val="left" w:pos="720"/>
              </w:tabs>
              <w:outlineLvl w:val="0"/>
              <w:rPr>
                <w:rFonts w:ascii="Times New Roman" w:hAnsi="Times New Roman"/>
                <w:b/>
                <w:sz w:val="20"/>
              </w:rPr>
            </w:pPr>
            <w:r w:rsidRPr="00DB5EE6">
              <w:rPr>
                <w:rFonts w:ascii="Times New Roman" w:hAnsi="Times New Roman"/>
                <w:b/>
                <w:sz w:val="20"/>
              </w:rPr>
              <w:t>1 Hour</w:t>
            </w:r>
          </w:p>
        </w:tc>
      </w:tr>
      <w:tr w:rsidR="004C34FE" w:rsidTr="00064980">
        <w:trPr>
          <w:cantSplit/>
          <w:trHeight w:val="475"/>
        </w:trPr>
        <w:tc>
          <w:tcPr>
            <w:tcW w:w="6570" w:type="dxa"/>
            <w:gridSpan w:val="3"/>
            <w:vMerge/>
            <w:tcBorders>
              <w:left w:val="single" w:sz="4" w:space="0" w:color="auto"/>
              <w:bottom w:val="single" w:sz="4" w:space="0" w:color="auto"/>
              <w:right w:val="single" w:sz="4" w:space="0" w:color="auto"/>
            </w:tcBorders>
            <w:shd w:val="clear" w:color="auto" w:fill="F3F3F3"/>
            <w:vAlign w:val="center"/>
          </w:tcPr>
          <w:p w:rsidR="004C34FE" w:rsidRDefault="004C34FE" w:rsidP="00B27A51">
            <w:pPr>
              <w:ind w:right="-46"/>
              <w:jc w:val="center"/>
              <w:rPr>
                <w:rFonts w:ascii="Times New Roman" w:hAnsi="Times New Roman"/>
                <w:sz w:val="20"/>
              </w:rPr>
            </w:pPr>
          </w:p>
        </w:tc>
        <w:tc>
          <w:tcPr>
            <w:tcW w:w="2497" w:type="dxa"/>
            <w:gridSpan w:val="2"/>
            <w:tcBorders>
              <w:top w:val="single" w:sz="8" w:space="0" w:color="000000"/>
              <w:left w:val="single" w:sz="4" w:space="0" w:color="auto"/>
              <w:bottom w:val="single" w:sz="4" w:space="0" w:color="auto"/>
              <w:right w:val="single" w:sz="4" w:space="0" w:color="auto"/>
            </w:tcBorders>
            <w:shd w:val="clear" w:color="auto" w:fill="F3F3F3"/>
          </w:tcPr>
          <w:p w:rsidR="004C34FE" w:rsidRDefault="004C34FE" w:rsidP="00C065A8">
            <w:pPr>
              <w:ind w:right="-43"/>
              <w:jc w:val="center"/>
              <w:rPr>
                <w:rFonts w:ascii="Times New Roman" w:hAnsi="Times New Roman"/>
                <w:b/>
                <w:sz w:val="20"/>
              </w:rPr>
            </w:pPr>
            <w:r>
              <w:rPr>
                <w:rFonts w:ascii="Times New Roman" w:hAnsi="Times New Roman"/>
                <w:b/>
                <w:sz w:val="20"/>
              </w:rPr>
              <w:t>$ 1</w:t>
            </w:r>
            <w:r w:rsidR="00C065A8">
              <w:rPr>
                <w:rFonts w:ascii="Times New Roman" w:hAnsi="Times New Roman"/>
                <w:b/>
                <w:sz w:val="20"/>
              </w:rPr>
              <w:t>02,500</w:t>
            </w:r>
            <w:r>
              <w:rPr>
                <w:rFonts w:ascii="Times New Roman" w:hAnsi="Times New Roman"/>
                <w:b/>
                <w:sz w:val="20"/>
              </w:rPr>
              <w:t xml:space="preserve"> non-hour cost burden</w:t>
            </w:r>
          </w:p>
        </w:tc>
      </w:tr>
    </w:tbl>
    <w:p w:rsidR="004C34FE" w:rsidRPr="007F7627" w:rsidRDefault="007F7627" w:rsidP="00B27A51">
      <w:pPr>
        <w:tabs>
          <w:tab w:val="left" w:pos="-1080"/>
          <w:tab w:val="left" w:pos="-720"/>
          <w:tab w:val="left" w:pos="360"/>
          <w:tab w:val="left" w:pos="810"/>
        </w:tabs>
        <w:rPr>
          <w:rFonts w:ascii="Times New Roman" w:hAnsi="Times New Roman"/>
          <w:i/>
        </w:rPr>
      </w:pPr>
      <w:r>
        <w:rPr>
          <w:rFonts w:ascii="Times New Roman" w:hAnsi="Times New Roman"/>
          <w:b/>
          <w:i/>
        </w:rPr>
        <w:t xml:space="preserve">*  </w:t>
      </w:r>
      <w:r w:rsidRPr="007F7627">
        <w:rPr>
          <w:rFonts w:ascii="Times New Roman" w:hAnsi="Times New Roman"/>
          <w:i/>
        </w:rPr>
        <w:t>We have not had to activate any tracking devices in the last 3 years.</w:t>
      </w:r>
    </w:p>
    <w:p w:rsidR="007F7627" w:rsidRDefault="007F7627" w:rsidP="00B27A51">
      <w:pPr>
        <w:tabs>
          <w:tab w:val="left" w:pos="-1080"/>
          <w:tab w:val="left" w:pos="-720"/>
          <w:tab w:val="left" w:pos="360"/>
          <w:tab w:val="left" w:pos="810"/>
        </w:tabs>
        <w:rPr>
          <w:rFonts w:ascii="Times New Roman" w:hAnsi="Times New Roman"/>
          <w:b/>
          <w:i/>
        </w:rPr>
      </w:pPr>
    </w:p>
    <w:p w:rsidR="004C34FE" w:rsidRDefault="004C34FE" w:rsidP="00B27A51">
      <w:pPr>
        <w:tabs>
          <w:tab w:val="left" w:pos="-1080"/>
          <w:tab w:val="left" w:pos="-720"/>
          <w:tab w:val="left" w:pos="360"/>
          <w:tab w:val="left" w:pos="810"/>
        </w:tabs>
        <w:rPr>
          <w:rFonts w:ascii="Times New Roman" w:hAnsi="Times New Roman"/>
          <w:b/>
          <w:i/>
        </w:rPr>
      </w:pPr>
      <w:r>
        <w:rPr>
          <w:rFonts w:ascii="Times New Roman" w:hAnsi="Times New Roman"/>
          <w:b/>
          <w:i/>
        </w:rPr>
        <w:tab/>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C817E2" w:rsidRDefault="00C817E2" w:rsidP="00B27A51">
      <w:pPr>
        <w:tabs>
          <w:tab w:val="left" w:pos="-1080"/>
          <w:tab w:val="left" w:pos="-720"/>
          <w:tab w:val="left" w:pos="360"/>
          <w:tab w:val="left" w:pos="810"/>
        </w:tabs>
        <w:rPr>
          <w:rFonts w:ascii="Times New Roman" w:hAnsi="Times New Roman"/>
          <w:i/>
        </w:rPr>
      </w:pPr>
    </w:p>
    <w:p w:rsidR="004C34FE" w:rsidRPr="00064980" w:rsidRDefault="004C34FE" w:rsidP="00B27A51">
      <w:pPr>
        <w:tabs>
          <w:tab w:val="left" w:pos="360"/>
          <w:tab w:val="left" w:pos="720"/>
          <w:tab w:val="left" w:pos="1080"/>
        </w:tabs>
        <w:rPr>
          <w:rFonts w:ascii="Times New Roman" w:hAnsi="Times New Roman"/>
        </w:rPr>
      </w:pPr>
      <w:r>
        <w:rPr>
          <w:rFonts w:ascii="Times New Roman" w:hAnsi="Times New Roman"/>
        </w:rPr>
        <w:t>The average respondent cost is $</w:t>
      </w:r>
      <w:r w:rsidR="00064980" w:rsidRPr="00064980">
        <w:rPr>
          <w:rFonts w:ascii="Times New Roman" w:hAnsi="Times New Roman"/>
        </w:rPr>
        <w:t>106</w:t>
      </w:r>
      <w:r w:rsidRPr="00064980">
        <w:rPr>
          <w:rFonts w:ascii="Times New Roman" w:hAnsi="Times New Roman"/>
        </w:rPr>
        <w:t xml:space="preserve">/hour.  This cost is broken out in the below table using the Bureau of Labor Statistics data for the Houston, TX area.  See BLS website:  </w:t>
      </w:r>
      <w:hyperlink r:id="rId8" w:history="1">
        <w:r w:rsidRPr="00064980">
          <w:rPr>
            <w:rStyle w:val="Hyperlink"/>
            <w:rFonts w:ascii="Times New Roman" w:hAnsi="Times New Roman"/>
          </w:rPr>
          <w:t>http://www.bls.gov/bls/wages.htm</w:t>
        </w:r>
      </w:hyperlink>
      <w:r w:rsidRPr="00064980">
        <w:rPr>
          <w:rFonts w:ascii="Times New Roman" w:hAnsi="Times New Roman"/>
        </w:rPr>
        <w:t xml:space="preserve">.  </w:t>
      </w:r>
    </w:p>
    <w:p w:rsidR="004C34FE" w:rsidRPr="00064980" w:rsidRDefault="004C34FE" w:rsidP="00B27A51">
      <w:pPr>
        <w:tabs>
          <w:tab w:val="left" w:pos="360"/>
          <w:tab w:val="left" w:pos="720"/>
          <w:tab w:val="left" w:pos="1080"/>
        </w:tabs>
        <w:rPr>
          <w:rFonts w:ascii="Times New Roman" w:hAnsi="Times New Roman"/>
        </w:rPr>
      </w:pPr>
    </w:p>
    <w:tbl>
      <w:tblPr>
        <w:tblW w:w="100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987"/>
        <w:gridCol w:w="1435"/>
        <w:gridCol w:w="1954"/>
        <w:gridCol w:w="1696"/>
        <w:gridCol w:w="1627"/>
      </w:tblGrid>
      <w:tr w:rsidR="004C34FE" w:rsidRPr="00064980" w:rsidTr="005B5729">
        <w:trPr>
          <w:jc w:val="center"/>
        </w:trPr>
        <w:tc>
          <w:tcPr>
            <w:tcW w:w="2381" w:type="dxa"/>
            <w:shd w:val="clear" w:color="auto" w:fill="auto"/>
            <w:vAlign w:val="center"/>
          </w:tcPr>
          <w:p w:rsidR="004C34FE" w:rsidRPr="00064980" w:rsidRDefault="004C34FE" w:rsidP="005B5729">
            <w:pPr>
              <w:tabs>
                <w:tab w:val="left" w:pos="360"/>
                <w:tab w:val="left" w:pos="720"/>
                <w:tab w:val="left" w:pos="1080"/>
              </w:tabs>
              <w:rPr>
                <w:rFonts w:ascii="Times New Roman" w:hAnsi="Times New Roman"/>
                <w:b/>
                <w:sz w:val="22"/>
                <w:szCs w:val="22"/>
              </w:rPr>
            </w:pPr>
            <w:r w:rsidRPr="00064980">
              <w:rPr>
                <w:rFonts w:ascii="Times New Roman" w:hAnsi="Times New Roman"/>
                <w:b/>
                <w:sz w:val="22"/>
                <w:szCs w:val="22"/>
              </w:rPr>
              <w:t>Position</w:t>
            </w:r>
          </w:p>
        </w:tc>
        <w:tc>
          <w:tcPr>
            <w:tcW w:w="987" w:type="dxa"/>
            <w:shd w:val="clear" w:color="auto" w:fill="auto"/>
            <w:vAlign w:val="center"/>
          </w:tcPr>
          <w:p w:rsidR="004C34FE" w:rsidRPr="00064980" w:rsidRDefault="004C34FE" w:rsidP="005B5729">
            <w:pPr>
              <w:tabs>
                <w:tab w:val="left" w:pos="360"/>
                <w:tab w:val="left" w:pos="720"/>
                <w:tab w:val="left" w:pos="1080"/>
              </w:tabs>
              <w:jc w:val="center"/>
              <w:rPr>
                <w:rFonts w:ascii="Times New Roman" w:hAnsi="Times New Roman"/>
                <w:b/>
                <w:sz w:val="22"/>
                <w:szCs w:val="22"/>
              </w:rPr>
            </w:pPr>
            <w:r w:rsidRPr="00064980">
              <w:rPr>
                <w:rFonts w:ascii="Times New Roman" w:hAnsi="Times New Roman"/>
                <w:b/>
                <w:sz w:val="22"/>
                <w:szCs w:val="22"/>
              </w:rPr>
              <w:t>Level</w:t>
            </w:r>
          </w:p>
        </w:tc>
        <w:tc>
          <w:tcPr>
            <w:tcW w:w="1435" w:type="dxa"/>
            <w:shd w:val="clear" w:color="auto" w:fill="auto"/>
          </w:tcPr>
          <w:p w:rsidR="004C34FE" w:rsidRPr="00064980" w:rsidRDefault="004C34FE" w:rsidP="005B5729">
            <w:pPr>
              <w:tabs>
                <w:tab w:val="left" w:pos="360"/>
                <w:tab w:val="left" w:pos="720"/>
                <w:tab w:val="left" w:pos="1080"/>
              </w:tabs>
              <w:jc w:val="center"/>
              <w:rPr>
                <w:rFonts w:ascii="Times New Roman" w:hAnsi="Times New Roman"/>
                <w:b/>
                <w:sz w:val="22"/>
                <w:szCs w:val="22"/>
              </w:rPr>
            </w:pPr>
            <w:r w:rsidRPr="00064980">
              <w:rPr>
                <w:rFonts w:ascii="Times New Roman" w:hAnsi="Times New Roman"/>
                <w:b/>
                <w:sz w:val="22"/>
                <w:szCs w:val="22"/>
              </w:rPr>
              <w:t>Hourly Pay rate ($/hour estimate)</w:t>
            </w:r>
          </w:p>
        </w:tc>
        <w:tc>
          <w:tcPr>
            <w:tcW w:w="1954" w:type="dxa"/>
            <w:shd w:val="clear" w:color="auto" w:fill="auto"/>
          </w:tcPr>
          <w:p w:rsidR="004C34FE" w:rsidRPr="00064980" w:rsidRDefault="004C34FE" w:rsidP="005B5729">
            <w:pPr>
              <w:tabs>
                <w:tab w:val="left" w:pos="360"/>
                <w:tab w:val="left" w:pos="720"/>
                <w:tab w:val="left" w:pos="1080"/>
              </w:tabs>
              <w:jc w:val="center"/>
              <w:rPr>
                <w:rFonts w:ascii="Times New Roman" w:hAnsi="Times New Roman"/>
                <w:b/>
                <w:sz w:val="22"/>
                <w:szCs w:val="22"/>
              </w:rPr>
            </w:pPr>
            <w:r w:rsidRPr="00064980">
              <w:rPr>
                <w:rFonts w:ascii="Times New Roman" w:hAnsi="Times New Roman"/>
                <w:b/>
                <w:sz w:val="22"/>
                <w:szCs w:val="22"/>
              </w:rPr>
              <w:t>Hourly rate including benefits (1.4** x $/hour)</w:t>
            </w:r>
          </w:p>
        </w:tc>
        <w:tc>
          <w:tcPr>
            <w:tcW w:w="1696" w:type="dxa"/>
            <w:shd w:val="clear" w:color="auto" w:fill="auto"/>
          </w:tcPr>
          <w:p w:rsidR="004C34FE" w:rsidRPr="00064980" w:rsidRDefault="004C34FE" w:rsidP="005B5729">
            <w:pPr>
              <w:tabs>
                <w:tab w:val="left" w:pos="360"/>
                <w:tab w:val="left" w:pos="720"/>
                <w:tab w:val="left" w:pos="1080"/>
              </w:tabs>
              <w:jc w:val="center"/>
              <w:rPr>
                <w:rFonts w:ascii="Times New Roman" w:hAnsi="Times New Roman"/>
                <w:b/>
                <w:sz w:val="22"/>
                <w:szCs w:val="22"/>
              </w:rPr>
            </w:pPr>
            <w:r w:rsidRPr="00064980">
              <w:rPr>
                <w:rFonts w:ascii="Times New Roman" w:hAnsi="Times New Roman"/>
                <w:b/>
                <w:sz w:val="22"/>
                <w:szCs w:val="22"/>
              </w:rPr>
              <w:t>Percent of time spent on collection</w:t>
            </w:r>
          </w:p>
        </w:tc>
        <w:tc>
          <w:tcPr>
            <w:tcW w:w="1627" w:type="dxa"/>
            <w:shd w:val="clear" w:color="auto" w:fill="auto"/>
          </w:tcPr>
          <w:p w:rsidR="004C34FE" w:rsidRPr="00064980" w:rsidRDefault="004C34FE" w:rsidP="005B5729">
            <w:pPr>
              <w:tabs>
                <w:tab w:val="left" w:pos="360"/>
                <w:tab w:val="left" w:pos="720"/>
                <w:tab w:val="left" w:pos="1080"/>
              </w:tabs>
              <w:jc w:val="center"/>
              <w:rPr>
                <w:rFonts w:ascii="Times New Roman" w:hAnsi="Times New Roman"/>
                <w:b/>
                <w:sz w:val="22"/>
                <w:szCs w:val="22"/>
              </w:rPr>
            </w:pPr>
            <w:r w:rsidRPr="00064980">
              <w:rPr>
                <w:rFonts w:ascii="Times New Roman" w:hAnsi="Times New Roman"/>
                <w:b/>
                <w:sz w:val="22"/>
                <w:szCs w:val="22"/>
              </w:rPr>
              <w:t>Weighted Average ($/hour)</w:t>
            </w:r>
          </w:p>
        </w:tc>
      </w:tr>
      <w:tr w:rsidR="004C34FE" w:rsidRPr="005B5729" w:rsidTr="005B5729">
        <w:trPr>
          <w:jc w:val="center"/>
        </w:trPr>
        <w:tc>
          <w:tcPr>
            <w:tcW w:w="2381" w:type="dxa"/>
            <w:shd w:val="clear" w:color="auto" w:fill="auto"/>
          </w:tcPr>
          <w:p w:rsidR="004C34FE" w:rsidRPr="00064980" w:rsidRDefault="004C34FE" w:rsidP="005B5729">
            <w:pPr>
              <w:tabs>
                <w:tab w:val="left" w:pos="360"/>
                <w:tab w:val="left" w:pos="720"/>
                <w:tab w:val="left" w:pos="1080"/>
              </w:tabs>
              <w:rPr>
                <w:rFonts w:ascii="Times New Roman" w:hAnsi="Times New Roman"/>
                <w:sz w:val="22"/>
                <w:szCs w:val="22"/>
              </w:rPr>
            </w:pPr>
            <w:r w:rsidRPr="00064980">
              <w:rPr>
                <w:rFonts w:ascii="Times New Roman" w:hAnsi="Times New Roman"/>
                <w:sz w:val="22"/>
                <w:szCs w:val="22"/>
              </w:rPr>
              <w:t>Engineer or Regulatory Specialist</w:t>
            </w:r>
          </w:p>
        </w:tc>
        <w:tc>
          <w:tcPr>
            <w:tcW w:w="987" w:type="dxa"/>
            <w:shd w:val="clear" w:color="auto" w:fill="auto"/>
          </w:tcPr>
          <w:p w:rsidR="004C34FE" w:rsidRPr="00064980" w:rsidRDefault="004C34FE" w:rsidP="005B5729">
            <w:pPr>
              <w:tabs>
                <w:tab w:val="left" w:pos="360"/>
                <w:tab w:val="left" w:pos="720"/>
                <w:tab w:val="left" w:pos="1080"/>
              </w:tabs>
              <w:jc w:val="center"/>
              <w:rPr>
                <w:rFonts w:ascii="Times New Roman" w:hAnsi="Times New Roman"/>
                <w:sz w:val="22"/>
                <w:szCs w:val="22"/>
              </w:rPr>
            </w:pPr>
            <w:r w:rsidRPr="00064980">
              <w:rPr>
                <w:rFonts w:ascii="Times New Roman" w:hAnsi="Times New Roman"/>
                <w:sz w:val="22"/>
                <w:szCs w:val="22"/>
              </w:rPr>
              <w:t>13</w:t>
            </w:r>
          </w:p>
        </w:tc>
        <w:tc>
          <w:tcPr>
            <w:tcW w:w="1435" w:type="dxa"/>
            <w:shd w:val="clear" w:color="auto" w:fill="auto"/>
          </w:tcPr>
          <w:p w:rsidR="004C34FE" w:rsidRPr="00064980" w:rsidRDefault="004C34FE" w:rsidP="00064980">
            <w:pPr>
              <w:tabs>
                <w:tab w:val="left" w:pos="360"/>
                <w:tab w:val="left" w:pos="720"/>
                <w:tab w:val="left" w:pos="1080"/>
              </w:tabs>
              <w:jc w:val="center"/>
              <w:rPr>
                <w:rFonts w:ascii="Times New Roman" w:hAnsi="Times New Roman"/>
                <w:sz w:val="22"/>
                <w:szCs w:val="22"/>
              </w:rPr>
            </w:pPr>
            <w:r w:rsidRPr="00064980">
              <w:rPr>
                <w:rFonts w:ascii="Times New Roman" w:hAnsi="Times New Roman"/>
                <w:sz w:val="22"/>
                <w:szCs w:val="22"/>
              </w:rPr>
              <w:t>$</w:t>
            </w:r>
            <w:r w:rsidR="00064980" w:rsidRPr="00064980">
              <w:rPr>
                <w:rFonts w:ascii="Times New Roman" w:hAnsi="Times New Roman"/>
                <w:sz w:val="22"/>
                <w:szCs w:val="22"/>
              </w:rPr>
              <w:t>7</w:t>
            </w:r>
            <w:r w:rsidR="005B19A5" w:rsidRPr="00064980">
              <w:rPr>
                <w:rFonts w:ascii="Times New Roman" w:hAnsi="Times New Roman"/>
                <w:sz w:val="22"/>
                <w:szCs w:val="22"/>
              </w:rPr>
              <w:t>6</w:t>
            </w:r>
          </w:p>
        </w:tc>
        <w:tc>
          <w:tcPr>
            <w:tcW w:w="1954" w:type="dxa"/>
            <w:shd w:val="clear" w:color="auto" w:fill="auto"/>
          </w:tcPr>
          <w:p w:rsidR="004C34FE" w:rsidRPr="00064980" w:rsidRDefault="009B05D2" w:rsidP="00064980">
            <w:pPr>
              <w:tabs>
                <w:tab w:val="left" w:pos="360"/>
                <w:tab w:val="left" w:pos="720"/>
                <w:tab w:val="left" w:pos="1080"/>
              </w:tabs>
              <w:jc w:val="center"/>
              <w:rPr>
                <w:rFonts w:ascii="Times New Roman" w:hAnsi="Times New Roman"/>
                <w:sz w:val="22"/>
                <w:szCs w:val="22"/>
              </w:rPr>
            </w:pPr>
            <w:r w:rsidRPr="00064980">
              <w:rPr>
                <w:rFonts w:ascii="Times New Roman" w:hAnsi="Times New Roman"/>
                <w:sz w:val="22"/>
                <w:szCs w:val="22"/>
              </w:rPr>
              <w:t>$</w:t>
            </w:r>
            <w:r w:rsidR="00064980" w:rsidRPr="00064980">
              <w:rPr>
                <w:rFonts w:ascii="Times New Roman" w:hAnsi="Times New Roman"/>
                <w:sz w:val="22"/>
                <w:szCs w:val="22"/>
              </w:rPr>
              <w:t>106</w:t>
            </w:r>
          </w:p>
        </w:tc>
        <w:tc>
          <w:tcPr>
            <w:tcW w:w="1696" w:type="dxa"/>
            <w:shd w:val="clear" w:color="auto" w:fill="auto"/>
          </w:tcPr>
          <w:p w:rsidR="004C34FE" w:rsidRPr="00064980" w:rsidRDefault="004C34FE" w:rsidP="005B5729">
            <w:pPr>
              <w:tabs>
                <w:tab w:val="left" w:pos="360"/>
                <w:tab w:val="left" w:pos="720"/>
                <w:tab w:val="left" w:pos="1080"/>
              </w:tabs>
              <w:jc w:val="center"/>
              <w:rPr>
                <w:rFonts w:ascii="Times New Roman" w:hAnsi="Times New Roman"/>
                <w:sz w:val="22"/>
                <w:szCs w:val="22"/>
              </w:rPr>
            </w:pPr>
            <w:r w:rsidRPr="00064980">
              <w:rPr>
                <w:rFonts w:ascii="Times New Roman" w:hAnsi="Times New Roman"/>
                <w:sz w:val="22"/>
                <w:szCs w:val="22"/>
              </w:rPr>
              <w:t>100</w:t>
            </w:r>
          </w:p>
        </w:tc>
        <w:tc>
          <w:tcPr>
            <w:tcW w:w="1627"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sz w:val="22"/>
                <w:szCs w:val="22"/>
              </w:rPr>
            </w:pPr>
            <w:r w:rsidRPr="00064980">
              <w:rPr>
                <w:rFonts w:ascii="Times New Roman" w:hAnsi="Times New Roman"/>
                <w:sz w:val="22"/>
                <w:szCs w:val="22"/>
              </w:rPr>
              <w:t>$</w:t>
            </w:r>
            <w:r w:rsidR="00064980" w:rsidRPr="00064980">
              <w:rPr>
                <w:rFonts w:ascii="Times New Roman" w:hAnsi="Times New Roman"/>
                <w:sz w:val="22"/>
                <w:szCs w:val="22"/>
              </w:rPr>
              <w:t>106</w:t>
            </w:r>
          </w:p>
        </w:tc>
      </w:tr>
      <w:tr w:rsidR="004C34FE" w:rsidRPr="005B5729" w:rsidTr="005B5729">
        <w:trPr>
          <w:jc w:val="center"/>
        </w:trPr>
        <w:tc>
          <w:tcPr>
            <w:tcW w:w="8453" w:type="dxa"/>
            <w:gridSpan w:val="5"/>
            <w:shd w:val="clear" w:color="auto" w:fill="auto"/>
          </w:tcPr>
          <w:p w:rsidR="004C34FE" w:rsidRPr="005B5729" w:rsidRDefault="004C34FE" w:rsidP="005B5729">
            <w:pPr>
              <w:tabs>
                <w:tab w:val="left" w:pos="360"/>
                <w:tab w:val="left" w:pos="720"/>
                <w:tab w:val="left" w:pos="1080"/>
              </w:tabs>
              <w:rPr>
                <w:rFonts w:ascii="Times New Roman" w:hAnsi="Times New Roman"/>
                <w:b/>
                <w:sz w:val="22"/>
                <w:szCs w:val="22"/>
              </w:rPr>
            </w:pPr>
            <w:r w:rsidRPr="005B5729">
              <w:rPr>
                <w:rFonts w:ascii="Times New Roman" w:hAnsi="Times New Roman"/>
                <w:b/>
                <w:sz w:val="22"/>
                <w:szCs w:val="22"/>
              </w:rPr>
              <w:t>Weighted Average ($/hour)</w:t>
            </w:r>
          </w:p>
        </w:tc>
        <w:tc>
          <w:tcPr>
            <w:tcW w:w="1627"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b/>
                <w:sz w:val="22"/>
                <w:szCs w:val="22"/>
              </w:rPr>
            </w:pPr>
            <w:r w:rsidRPr="005B5729">
              <w:rPr>
                <w:rFonts w:ascii="Times New Roman" w:hAnsi="Times New Roman"/>
                <w:b/>
                <w:sz w:val="22"/>
                <w:szCs w:val="22"/>
              </w:rPr>
              <w:t>$</w:t>
            </w:r>
            <w:r w:rsidR="00064980">
              <w:rPr>
                <w:rFonts w:ascii="Times New Roman" w:hAnsi="Times New Roman"/>
                <w:b/>
                <w:sz w:val="22"/>
                <w:szCs w:val="22"/>
              </w:rPr>
              <w:t>106</w:t>
            </w:r>
          </w:p>
        </w:tc>
      </w:tr>
    </w:tbl>
    <w:p w:rsidR="004C34FE" w:rsidRDefault="004C34FE" w:rsidP="00B27A51">
      <w:pPr>
        <w:tabs>
          <w:tab w:val="left" w:pos="360"/>
          <w:tab w:val="left" w:pos="720"/>
          <w:tab w:val="left" w:pos="1080"/>
        </w:tabs>
        <w:rPr>
          <w:rFonts w:ascii="Times New Roman" w:hAnsi="Times New Roman"/>
          <w:sz w:val="22"/>
          <w:szCs w:val="22"/>
        </w:rPr>
      </w:pPr>
      <w:r>
        <w:rPr>
          <w:rFonts w:ascii="Times New Roman" w:hAnsi="Times New Roman"/>
          <w:sz w:val="22"/>
          <w:szCs w:val="22"/>
        </w:rPr>
        <w:t xml:space="preserve">*  Note that this BLS source reflects their last update from </w:t>
      </w:r>
      <w:r w:rsidR="003D5104">
        <w:rPr>
          <w:rFonts w:ascii="Times New Roman" w:hAnsi="Times New Roman"/>
          <w:sz w:val="22"/>
          <w:szCs w:val="22"/>
        </w:rPr>
        <w:t>December 2009</w:t>
      </w:r>
      <w:r>
        <w:rPr>
          <w:rFonts w:ascii="Times New Roman" w:hAnsi="Times New Roman"/>
          <w:sz w:val="22"/>
          <w:szCs w:val="22"/>
        </w:rPr>
        <w:t>.</w:t>
      </w:r>
    </w:p>
    <w:p w:rsidR="004C34FE" w:rsidRDefault="004C34FE" w:rsidP="00B27A51">
      <w:pPr>
        <w:tabs>
          <w:tab w:val="left" w:pos="360"/>
          <w:tab w:val="left" w:pos="720"/>
          <w:tab w:val="left" w:pos="1080"/>
        </w:tabs>
        <w:rPr>
          <w:rFonts w:ascii="Times New Roman" w:hAnsi="Times New Roman"/>
          <w:sz w:val="22"/>
          <w:szCs w:val="22"/>
        </w:rPr>
      </w:pPr>
      <w:r>
        <w:rPr>
          <w:rFonts w:ascii="Times New Roman" w:hAnsi="Times New Roman"/>
          <w:sz w:val="22"/>
          <w:szCs w:val="22"/>
        </w:rPr>
        <w:t xml:space="preserve">** A multiplier of 1.4 (as implied by BLS news release USDL </w:t>
      </w:r>
      <w:r w:rsidR="003D5104">
        <w:rPr>
          <w:rFonts w:ascii="Times New Roman" w:hAnsi="Times New Roman"/>
          <w:sz w:val="22"/>
          <w:szCs w:val="22"/>
        </w:rPr>
        <w:t>12</w:t>
      </w:r>
      <w:r>
        <w:rPr>
          <w:rFonts w:ascii="Times New Roman" w:hAnsi="Times New Roman"/>
          <w:sz w:val="22"/>
          <w:szCs w:val="22"/>
        </w:rPr>
        <w:t>-</w:t>
      </w:r>
      <w:r w:rsidR="003D5104">
        <w:rPr>
          <w:rFonts w:ascii="Times New Roman" w:hAnsi="Times New Roman"/>
          <w:sz w:val="22"/>
          <w:szCs w:val="22"/>
        </w:rPr>
        <w:t>1</w:t>
      </w:r>
      <w:r w:rsidR="00BA48F3">
        <w:rPr>
          <w:rFonts w:ascii="Times New Roman" w:hAnsi="Times New Roman"/>
          <w:sz w:val="22"/>
          <w:szCs w:val="22"/>
        </w:rPr>
        <w:t>830</w:t>
      </w:r>
      <w:r>
        <w:rPr>
          <w:rFonts w:ascii="Times New Roman" w:hAnsi="Times New Roman"/>
          <w:sz w:val="22"/>
          <w:szCs w:val="22"/>
        </w:rPr>
        <w:t xml:space="preserve">, </w:t>
      </w:r>
      <w:r w:rsidR="00BA48F3">
        <w:rPr>
          <w:rFonts w:ascii="Times New Roman" w:hAnsi="Times New Roman"/>
          <w:sz w:val="22"/>
          <w:szCs w:val="22"/>
        </w:rPr>
        <w:t xml:space="preserve">September 11, </w:t>
      </w:r>
      <w:r w:rsidR="00B30EEF">
        <w:rPr>
          <w:rFonts w:ascii="Times New Roman" w:hAnsi="Times New Roman"/>
          <w:sz w:val="22"/>
          <w:szCs w:val="22"/>
        </w:rPr>
        <w:t xml:space="preserve">2012 </w:t>
      </w:r>
      <w:r w:rsidR="00B30EEF" w:rsidRPr="00B30EEF">
        <w:rPr>
          <w:rFonts w:ascii="Times New Roman" w:hAnsi="Times New Roman"/>
          <w:sz w:val="22"/>
          <w:szCs w:val="22"/>
        </w:rPr>
        <w:t xml:space="preserve">(see </w:t>
      </w:r>
      <w:hyperlink r:id="rId9" w:history="1">
        <w:r w:rsidR="00B30EEF" w:rsidRPr="00B30EEF">
          <w:rPr>
            <w:rStyle w:val="Hyperlink"/>
            <w:rFonts w:ascii="Times New Roman" w:hAnsi="Times New Roman"/>
            <w:sz w:val="22"/>
            <w:szCs w:val="22"/>
          </w:rPr>
          <w:t>http://www.bls.gov/news.release/ecec.nr0.htm</w:t>
        </w:r>
      </w:hyperlink>
      <w:r w:rsidR="00B30EEF" w:rsidRPr="00B30EEF">
        <w:rPr>
          <w:rFonts w:ascii="Times New Roman" w:hAnsi="Times New Roman"/>
          <w:sz w:val="22"/>
          <w:szCs w:val="22"/>
        </w:rPr>
        <w:t>))</w:t>
      </w:r>
      <w:r>
        <w:rPr>
          <w:rFonts w:ascii="Times New Roman" w:hAnsi="Times New Roman"/>
          <w:sz w:val="22"/>
          <w:szCs w:val="22"/>
        </w:rPr>
        <w:t xml:space="preserve"> was added for benefits. </w:t>
      </w:r>
    </w:p>
    <w:p w:rsidR="004C34FE" w:rsidRDefault="004C34FE" w:rsidP="00B27A51">
      <w:pPr>
        <w:tabs>
          <w:tab w:val="left" w:pos="360"/>
          <w:tab w:val="left" w:pos="720"/>
          <w:tab w:val="left" w:pos="1080"/>
        </w:tabs>
        <w:rPr>
          <w:rFonts w:ascii="Times New Roman" w:hAnsi="Times New Roman"/>
          <w:szCs w:val="24"/>
        </w:rPr>
      </w:pPr>
    </w:p>
    <w:p w:rsidR="004C34FE" w:rsidRDefault="004C34FE" w:rsidP="00B27A51">
      <w:pPr>
        <w:tabs>
          <w:tab w:val="left" w:pos="360"/>
          <w:tab w:val="left" w:pos="720"/>
          <w:tab w:val="left" w:pos="1080"/>
        </w:tabs>
        <w:rPr>
          <w:rFonts w:ascii="Times New Roman" w:hAnsi="Times New Roman"/>
          <w:szCs w:val="24"/>
        </w:rPr>
      </w:pPr>
      <w:r>
        <w:rPr>
          <w:rFonts w:ascii="Times New Roman" w:hAnsi="Times New Roman"/>
          <w:szCs w:val="24"/>
        </w:rPr>
        <w:t>Based on a cost factor of $</w:t>
      </w:r>
      <w:r w:rsidR="00064980">
        <w:rPr>
          <w:rFonts w:ascii="Times New Roman" w:hAnsi="Times New Roman"/>
          <w:szCs w:val="24"/>
        </w:rPr>
        <w:t>106</w:t>
      </w:r>
      <w:r>
        <w:rPr>
          <w:rFonts w:ascii="Times New Roman" w:hAnsi="Times New Roman"/>
          <w:szCs w:val="24"/>
        </w:rPr>
        <w:t xml:space="preserve"> per hour, we estimate </w:t>
      </w:r>
      <w:r w:rsidR="00064980">
        <w:rPr>
          <w:rFonts w:ascii="Times New Roman" w:hAnsi="Times New Roman"/>
          <w:szCs w:val="24"/>
        </w:rPr>
        <w:t xml:space="preserve">the hour burden as a dollar equivalent is </w:t>
      </w:r>
      <w:r>
        <w:rPr>
          <w:rFonts w:ascii="Times New Roman" w:hAnsi="Times New Roman"/>
          <w:szCs w:val="24"/>
        </w:rPr>
        <w:t>$</w:t>
      </w:r>
      <w:r w:rsidR="00064980">
        <w:rPr>
          <w:rFonts w:ascii="Times New Roman" w:hAnsi="Times New Roman"/>
          <w:szCs w:val="24"/>
        </w:rPr>
        <w:t>106</w:t>
      </w:r>
      <w:r>
        <w:rPr>
          <w:rFonts w:ascii="Times New Roman" w:hAnsi="Times New Roman"/>
          <w:szCs w:val="24"/>
        </w:rPr>
        <w:t xml:space="preserve"> ($</w:t>
      </w:r>
      <w:r w:rsidR="00064980">
        <w:rPr>
          <w:rFonts w:ascii="Times New Roman" w:hAnsi="Times New Roman"/>
          <w:szCs w:val="24"/>
        </w:rPr>
        <w:t>106</w:t>
      </w:r>
      <w:r>
        <w:rPr>
          <w:rFonts w:ascii="Times New Roman" w:hAnsi="Times New Roman"/>
          <w:szCs w:val="24"/>
        </w:rPr>
        <w:t xml:space="preserve"> x </w:t>
      </w:r>
      <w:r w:rsidR="00064980">
        <w:rPr>
          <w:rFonts w:ascii="Times New Roman" w:hAnsi="Times New Roman"/>
          <w:szCs w:val="24"/>
        </w:rPr>
        <w:t>1</w:t>
      </w:r>
      <w:r>
        <w:rPr>
          <w:rFonts w:ascii="Times New Roman" w:hAnsi="Times New Roman"/>
          <w:szCs w:val="24"/>
        </w:rPr>
        <w:t xml:space="preserve"> hours = $</w:t>
      </w:r>
      <w:r w:rsidR="00064980">
        <w:rPr>
          <w:rFonts w:ascii="Times New Roman" w:hAnsi="Times New Roman"/>
          <w:szCs w:val="24"/>
        </w:rPr>
        <w:t>10</w:t>
      </w:r>
      <w:r w:rsidR="008A1C49">
        <w:rPr>
          <w:rFonts w:ascii="Times New Roman" w:hAnsi="Times New Roman"/>
          <w:szCs w:val="24"/>
        </w:rPr>
        <w:t>6</w:t>
      </w:r>
      <w:r>
        <w:rPr>
          <w:rFonts w:ascii="Times New Roman" w:hAnsi="Times New Roman"/>
          <w:szCs w:val="24"/>
        </w:rPr>
        <w:t xml:space="preserve">).  </w:t>
      </w:r>
    </w:p>
    <w:p w:rsidR="004C34FE" w:rsidRDefault="004C34FE" w:rsidP="00B27A51">
      <w:pPr>
        <w:tabs>
          <w:tab w:val="left" w:pos="-1080"/>
          <w:tab w:val="left" w:pos="-720"/>
          <w:tab w:val="left" w:pos="360"/>
          <w:tab w:val="left" w:pos="72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b/>
          <w:i/>
        </w:rPr>
      </w:pPr>
      <w:r>
        <w:rPr>
          <w:rFonts w:ascii="Times New Roman" w:hAnsi="Times New Roman"/>
          <w:b/>
        </w:rPr>
        <w:tab/>
      </w:r>
      <w:r>
        <w:rPr>
          <w:rFonts w:ascii="Times New Roman" w:hAnsi="Times New Roman"/>
          <w:b/>
          <w:i/>
        </w:rPr>
        <w:t>13.</w:t>
      </w:r>
      <w:r>
        <w:rPr>
          <w:rFonts w:ascii="Times New Roman" w:hAnsi="Times New Roman"/>
          <w:b/>
          <w:i/>
        </w:rPr>
        <w:tab/>
        <w:t>Provide a</w:t>
      </w:r>
      <w:r w:rsidR="00C817E2">
        <w:rPr>
          <w:rFonts w:ascii="Times New Roman" w:hAnsi="Times New Roman"/>
          <w:b/>
          <w:i/>
        </w:rPr>
        <w:t>n estimate of the total annual non-hour</w:t>
      </w:r>
      <w:r>
        <w:rPr>
          <w:rFonts w:ascii="Times New Roman" w:hAnsi="Times New Roman"/>
          <w:b/>
          <w:i/>
        </w:rPr>
        <w:t xml:space="preserve"> cost burden to respondents or recordkeepers resulting from the collection of information.  (Do not include the cost of any hour burden </w:t>
      </w:r>
      <w:r w:rsidR="00C817E2">
        <w:rPr>
          <w:rFonts w:ascii="Times New Roman" w:hAnsi="Times New Roman"/>
          <w:b/>
          <w:i/>
        </w:rPr>
        <w:t>already reflect in Item 12</w:t>
      </w:r>
      <w:r>
        <w:rPr>
          <w:rFonts w:ascii="Times New Roman" w:hAnsi="Times New Roman"/>
          <w:b/>
          <w:i/>
        </w:rPr>
        <w:t>).</w:t>
      </w:r>
    </w:p>
    <w:p w:rsidR="004C34FE" w:rsidRDefault="004C34FE" w:rsidP="00B27A51">
      <w:pPr>
        <w:tabs>
          <w:tab w:val="left" w:pos="-1080"/>
          <w:tab w:val="left" w:pos="-720"/>
          <w:tab w:val="left" w:pos="360"/>
          <w:tab w:val="left" w:pos="810"/>
        </w:tabs>
        <w:rPr>
          <w:rFonts w:ascii="Times New Roman" w:hAnsi="Times New Roman"/>
          <w:b/>
          <w:i/>
        </w:rPr>
      </w:pPr>
    </w:p>
    <w:p w:rsidR="004C34FE" w:rsidRDefault="004C34FE" w:rsidP="00B27A51">
      <w:pPr>
        <w:tabs>
          <w:tab w:val="left" w:pos="-1080"/>
          <w:tab w:val="left" w:pos="-720"/>
          <w:tab w:val="left" w:pos="360"/>
          <w:tab w:val="left" w:pos="810"/>
        </w:tabs>
        <w:rPr>
          <w:rFonts w:ascii="Times New Roman" w:hAnsi="Times New Roman"/>
          <w:b/>
          <w:i/>
        </w:rPr>
      </w:pPr>
      <w:r>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w:t>
      </w:r>
      <w:r w:rsidR="0012479A">
        <w:rPr>
          <w:rFonts w:ascii="Times New Roman" w:hAnsi="Times New Roman"/>
          <w:b/>
          <w:i/>
        </w:rPr>
        <w:t>g or providing the information (including filing fees paid for form processing)</w:t>
      </w:r>
      <w:r>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C34FE" w:rsidRDefault="004C34FE" w:rsidP="00B27A51">
      <w:pPr>
        <w:tabs>
          <w:tab w:val="left" w:pos="-1080"/>
          <w:tab w:val="left" w:pos="-720"/>
          <w:tab w:val="left" w:pos="360"/>
          <w:tab w:val="left" w:pos="810"/>
        </w:tabs>
        <w:rPr>
          <w:rFonts w:ascii="Times New Roman" w:hAnsi="Times New Roman"/>
          <w:b/>
          <w:i/>
        </w:rPr>
      </w:pPr>
    </w:p>
    <w:p w:rsidR="004C34FE" w:rsidRDefault="004C34FE" w:rsidP="00B27A51">
      <w:pPr>
        <w:tabs>
          <w:tab w:val="left" w:pos="-1080"/>
          <w:tab w:val="left" w:pos="-720"/>
          <w:tab w:val="left" w:pos="360"/>
          <w:tab w:val="left" w:pos="810"/>
        </w:tabs>
        <w:rPr>
          <w:rFonts w:ascii="Times New Roman" w:hAnsi="Times New Roman"/>
          <w:i/>
        </w:rPr>
      </w:pPr>
      <w:r>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Pr>
          <w:rFonts w:ascii="Times New Roman" w:hAnsi="Times New Roman"/>
          <w:b/>
          <w:i/>
        </w:rPr>
        <w:t>pre-OMB</w:t>
      </w:r>
      <w:r>
        <w:rPr>
          <w:rFonts w:ascii="Times New Roman" w:hAnsi="Times New Roman"/>
          <w:b/>
        </w:rPr>
        <w:t xml:space="preserve"> </w:t>
      </w:r>
      <w:r>
        <w:rPr>
          <w:rFonts w:ascii="Times New Roman" w:hAnsi="Times New Roman"/>
          <w:b/>
          <w:i/>
        </w:rPr>
        <w:t>submission public comment process and use existing economic or regulatory impact analysis associated with the rulemaking containing the information collection, as appropriate.</w:t>
      </w:r>
      <w:r>
        <w:rPr>
          <w:rFonts w:ascii="Times New Roman" w:hAnsi="Times New Roman"/>
          <w:i/>
        </w:rPr>
        <w:t xml:space="preserve">  </w:t>
      </w:r>
    </w:p>
    <w:p w:rsidR="004C34FE" w:rsidRDefault="004C34FE" w:rsidP="00B27A51">
      <w:pPr>
        <w:tabs>
          <w:tab w:val="left" w:pos="-1080"/>
          <w:tab w:val="left" w:pos="-720"/>
          <w:tab w:val="left" w:pos="360"/>
          <w:tab w:val="left" w:pos="810"/>
        </w:tabs>
        <w:rPr>
          <w:rFonts w:ascii="Times New Roman" w:hAnsi="Times New Roman"/>
          <w:i/>
        </w:rPr>
      </w:pPr>
    </w:p>
    <w:p w:rsidR="004C34FE" w:rsidRDefault="004C34FE" w:rsidP="00B27A51">
      <w:pPr>
        <w:tabs>
          <w:tab w:val="left" w:pos="-1080"/>
          <w:tab w:val="left" w:pos="-720"/>
          <w:tab w:val="left" w:pos="360"/>
          <w:tab w:val="left" w:pos="810"/>
        </w:tabs>
        <w:rPr>
          <w:rFonts w:ascii="Times New Roman" w:hAnsi="Times New Roman"/>
          <w:i/>
        </w:rPr>
      </w:pPr>
      <w:r>
        <w:rPr>
          <w:rFonts w:ascii="Times New Roman" w:hAnsi="Times New Roman"/>
          <w:i/>
        </w:rPr>
        <w:tab/>
      </w:r>
      <w:r>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i/>
        </w:rPr>
        <w:t xml:space="preserve">  </w:t>
      </w:r>
    </w:p>
    <w:p w:rsidR="004C34FE" w:rsidRDefault="004C34FE" w:rsidP="00B27A51">
      <w:pPr>
        <w:tabs>
          <w:tab w:val="left" w:pos="-1080"/>
          <w:tab w:val="left" w:pos="-720"/>
          <w:tab w:val="left" w:pos="360"/>
          <w:tab w:val="left" w:pos="810"/>
        </w:tabs>
        <w:rPr>
          <w:rFonts w:ascii="Times New Roman" w:hAnsi="Times New Roman"/>
          <w:i/>
        </w:rPr>
      </w:pPr>
    </w:p>
    <w:p w:rsidR="00B441D8" w:rsidRDefault="004C34FE" w:rsidP="00B27A51">
      <w:pPr>
        <w:tabs>
          <w:tab w:val="left" w:pos="360"/>
          <w:tab w:val="left" w:pos="720"/>
          <w:tab w:val="left" w:pos="1080"/>
        </w:tabs>
        <w:rPr>
          <w:rFonts w:ascii="Times New Roman" w:hAnsi="Times New Roman"/>
        </w:rPr>
      </w:pPr>
      <w:r>
        <w:rPr>
          <w:rFonts w:ascii="Times New Roman" w:hAnsi="Times New Roman"/>
        </w:rPr>
        <w:t xml:space="preserve">Under this NTL, </w:t>
      </w:r>
      <w:r w:rsidR="00182253">
        <w:rPr>
          <w:rFonts w:ascii="Times New Roman" w:hAnsi="Times New Roman"/>
        </w:rPr>
        <w:t>since the lessees and operators have already installed the GPS systems</w:t>
      </w:r>
      <w:r w:rsidR="00B441D8">
        <w:rPr>
          <w:rFonts w:ascii="Times New Roman" w:hAnsi="Times New Roman"/>
        </w:rPr>
        <w:t>; therefore,</w:t>
      </w:r>
      <w:r w:rsidR="00182253">
        <w:rPr>
          <w:rFonts w:ascii="Times New Roman" w:hAnsi="Times New Roman"/>
        </w:rPr>
        <w:t xml:space="preserve"> </w:t>
      </w:r>
      <w:r w:rsidR="0001582A">
        <w:rPr>
          <w:rFonts w:ascii="Times New Roman" w:hAnsi="Times New Roman"/>
        </w:rPr>
        <w:t>we estimate a</w:t>
      </w:r>
      <w:r>
        <w:rPr>
          <w:rFonts w:ascii="Times New Roman" w:hAnsi="Times New Roman"/>
        </w:rPr>
        <w:t xml:space="preserve"> non-hour cost burden of $1</w:t>
      </w:r>
      <w:r w:rsidR="0001582A">
        <w:rPr>
          <w:rFonts w:ascii="Times New Roman" w:hAnsi="Times New Roman"/>
        </w:rPr>
        <w:t>02,500</w:t>
      </w:r>
      <w:r>
        <w:rPr>
          <w:rFonts w:ascii="Times New Roman" w:hAnsi="Times New Roman"/>
        </w:rPr>
        <w:t xml:space="preserve"> </w:t>
      </w:r>
      <w:r w:rsidR="00B441D8">
        <w:rPr>
          <w:rFonts w:ascii="Times New Roman" w:hAnsi="Times New Roman"/>
        </w:rPr>
        <w:t>which consists of:</w:t>
      </w:r>
    </w:p>
    <w:p w:rsidR="00B441D8" w:rsidRDefault="00B441D8" w:rsidP="00B441D8">
      <w:pPr>
        <w:tabs>
          <w:tab w:val="left" w:pos="360"/>
          <w:tab w:val="left" w:pos="720"/>
          <w:tab w:val="left" w:pos="1080"/>
        </w:tabs>
        <w:rPr>
          <w:rFonts w:ascii="Times New Roman" w:hAnsi="Times New Roman"/>
        </w:rPr>
      </w:pPr>
      <w:r w:rsidRPr="00B441D8">
        <w:rPr>
          <w:rFonts w:ascii="Times New Roman" w:hAnsi="Times New Roman"/>
        </w:rPr>
        <w:tab/>
      </w:r>
      <w:r>
        <w:rPr>
          <w:rFonts w:ascii="Times New Roman" w:hAnsi="Times New Roman"/>
        </w:rPr>
        <w:t xml:space="preserve">-  </w:t>
      </w:r>
      <w:r w:rsidR="004C34FE">
        <w:rPr>
          <w:rFonts w:ascii="Times New Roman" w:hAnsi="Times New Roman"/>
        </w:rPr>
        <w:t xml:space="preserve">replacing/repairing locator devices and/or adding devices </w:t>
      </w:r>
      <w:r>
        <w:rPr>
          <w:rFonts w:ascii="Times New Roman" w:hAnsi="Times New Roman"/>
        </w:rPr>
        <w:t>for new</w:t>
      </w:r>
      <w:r w:rsidR="004C34FE">
        <w:rPr>
          <w:rFonts w:ascii="Times New Roman" w:hAnsi="Times New Roman"/>
        </w:rPr>
        <w:t xml:space="preserve"> MODUs added to the group</w:t>
      </w:r>
      <w:r w:rsidR="0001582A">
        <w:rPr>
          <w:rFonts w:ascii="Times New Roman" w:hAnsi="Times New Roman"/>
        </w:rPr>
        <w:t xml:space="preserve">; </w:t>
      </w:r>
    </w:p>
    <w:p w:rsidR="00B441D8" w:rsidRDefault="00B441D8" w:rsidP="00B27A51">
      <w:pPr>
        <w:tabs>
          <w:tab w:val="left" w:pos="360"/>
          <w:tab w:val="left" w:pos="720"/>
          <w:tab w:val="left" w:pos="1080"/>
        </w:tabs>
        <w:rPr>
          <w:rFonts w:ascii="Times New Roman" w:hAnsi="Times New Roman"/>
        </w:rPr>
      </w:pPr>
      <w:r>
        <w:rPr>
          <w:rFonts w:ascii="Times New Roman" w:hAnsi="Times New Roman"/>
        </w:rPr>
        <w:tab/>
        <w:t xml:space="preserve">-  </w:t>
      </w:r>
      <w:r w:rsidR="0001582A">
        <w:rPr>
          <w:rFonts w:ascii="Times New Roman" w:hAnsi="Times New Roman"/>
        </w:rPr>
        <w:t xml:space="preserve">paying </w:t>
      </w:r>
      <w:r>
        <w:rPr>
          <w:rFonts w:ascii="Times New Roman" w:hAnsi="Times New Roman"/>
        </w:rPr>
        <w:t xml:space="preserve">monthly </w:t>
      </w:r>
      <w:r w:rsidR="0001582A">
        <w:rPr>
          <w:rFonts w:ascii="Times New Roman" w:hAnsi="Times New Roman"/>
        </w:rPr>
        <w:t xml:space="preserve">rental fees for </w:t>
      </w:r>
      <w:r>
        <w:rPr>
          <w:rFonts w:ascii="Times New Roman" w:hAnsi="Times New Roman"/>
        </w:rPr>
        <w:t xml:space="preserve">GPS </w:t>
      </w:r>
      <w:r w:rsidR="0001582A">
        <w:rPr>
          <w:rFonts w:ascii="Times New Roman" w:hAnsi="Times New Roman"/>
        </w:rPr>
        <w:t xml:space="preserve">tracking purposes only, or </w:t>
      </w:r>
    </w:p>
    <w:p w:rsidR="00B441D8" w:rsidRDefault="00B441D8" w:rsidP="00B27A51">
      <w:pPr>
        <w:tabs>
          <w:tab w:val="left" w:pos="360"/>
          <w:tab w:val="left" w:pos="720"/>
          <w:tab w:val="left" w:pos="1080"/>
        </w:tabs>
        <w:rPr>
          <w:rFonts w:ascii="Times New Roman" w:hAnsi="Times New Roman"/>
        </w:rPr>
      </w:pPr>
      <w:r>
        <w:rPr>
          <w:rFonts w:ascii="Times New Roman" w:hAnsi="Times New Roman"/>
        </w:rPr>
        <w:tab/>
        <w:t xml:space="preserve">-  paying </w:t>
      </w:r>
      <w:r w:rsidR="0001582A">
        <w:rPr>
          <w:rFonts w:ascii="Times New Roman" w:hAnsi="Times New Roman"/>
        </w:rPr>
        <w:t xml:space="preserve">rental fees for the GPS devices themselves as well as </w:t>
      </w:r>
      <w:r>
        <w:rPr>
          <w:rFonts w:ascii="Times New Roman" w:hAnsi="Times New Roman"/>
        </w:rPr>
        <w:t xml:space="preserve">associated </w:t>
      </w:r>
      <w:r w:rsidR="0001582A">
        <w:rPr>
          <w:rFonts w:ascii="Times New Roman" w:hAnsi="Times New Roman"/>
        </w:rPr>
        <w:t>tracking information</w:t>
      </w:r>
      <w:r w:rsidR="004C34FE">
        <w:rPr>
          <w:rFonts w:ascii="Times New Roman" w:hAnsi="Times New Roman"/>
        </w:rPr>
        <w:t xml:space="preserve">.  </w:t>
      </w:r>
    </w:p>
    <w:p w:rsidR="004C34FE" w:rsidRDefault="004C34FE" w:rsidP="00B27A51">
      <w:pPr>
        <w:tabs>
          <w:tab w:val="left" w:pos="360"/>
          <w:tab w:val="left" w:pos="720"/>
          <w:tab w:val="left" w:pos="1080"/>
        </w:tabs>
        <w:rPr>
          <w:rFonts w:ascii="Times New Roman" w:hAnsi="Times New Roman"/>
        </w:rPr>
      </w:pPr>
      <w:r>
        <w:rPr>
          <w:rFonts w:ascii="Times New Roman" w:hAnsi="Times New Roman"/>
        </w:rPr>
        <w:t>We have identified no other non-hour cost burdens for this collection of information.  See burden table in A.12 for a breakdown of the burdens.</w:t>
      </w:r>
    </w:p>
    <w:p w:rsidR="004C34FE" w:rsidRDefault="004C34FE" w:rsidP="00B27A51">
      <w:pPr>
        <w:tabs>
          <w:tab w:val="left" w:pos="-1080"/>
          <w:tab w:val="left" w:pos="-720"/>
          <w:tab w:val="left" w:pos="360"/>
          <w:tab w:val="left" w:pos="810"/>
        </w:tabs>
        <w:ind w:firstLine="360"/>
        <w:rPr>
          <w:rFonts w:ascii="Times New Roman" w:hAnsi="Times New Roman"/>
        </w:rPr>
      </w:pPr>
    </w:p>
    <w:p w:rsidR="001B65BF" w:rsidRDefault="004C34FE" w:rsidP="00B27A51">
      <w:pPr>
        <w:tabs>
          <w:tab w:val="left" w:pos="-1080"/>
          <w:tab w:val="left" w:pos="-720"/>
          <w:tab w:val="left" w:pos="360"/>
          <w:tab w:val="left" w:pos="810"/>
        </w:tabs>
        <w:rPr>
          <w:rFonts w:ascii="Times New Roman" w:hAnsi="Times New Roman"/>
          <w:b/>
          <w:i/>
        </w:rPr>
      </w:pPr>
      <w:r>
        <w:rPr>
          <w:rFonts w:ascii="Times New Roman" w:hAnsi="Times New Roman"/>
          <w:b/>
          <w:i/>
        </w:rPr>
        <w:t>14.</w:t>
      </w:r>
      <w:r>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2479A" w:rsidRDefault="0012479A" w:rsidP="00B27A51">
      <w:pPr>
        <w:tabs>
          <w:tab w:val="left" w:pos="-1080"/>
          <w:tab w:val="left" w:pos="-720"/>
          <w:tab w:val="left" w:pos="360"/>
          <w:tab w:val="left" w:pos="810"/>
        </w:tabs>
        <w:rPr>
          <w:rFonts w:ascii="Times New Roman" w:hAnsi="Times New Roman"/>
          <w:b/>
        </w:rPr>
      </w:pPr>
    </w:p>
    <w:p w:rsidR="00B27A51" w:rsidRDefault="004C34FE" w:rsidP="00B27A51">
      <w:pPr>
        <w:pStyle w:val="NormalWeb"/>
        <w:widowControl w:val="0"/>
        <w:spacing w:before="0" w:beforeAutospacing="0" w:after="0" w:afterAutospacing="0"/>
      </w:pPr>
      <w:r>
        <w:t xml:space="preserve">The average government cost is </w:t>
      </w:r>
      <w:r w:rsidRPr="00A04325">
        <w:t>$</w:t>
      </w:r>
      <w:r w:rsidR="008A1C49" w:rsidRPr="00A04325">
        <w:t>7</w:t>
      </w:r>
      <w:r w:rsidR="00A04325" w:rsidRPr="00A04325">
        <w:t>1</w:t>
      </w:r>
      <w:r w:rsidRPr="00A04325">
        <w:t>/hour</w:t>
      </w:r>
      <w:r>
        <w:t xml:space="preserve">.  This cost is broken out in the below table using the current Office of Personnel Management salary data for the </w:t>
      </w:r>
      <w:r>
        <w:rPr>
          <w:bCs/>
          <w:color w:val="000000"/>
        </w:rPr>
        <w:t xml:space="preserve">REST OF UNITED STATES </w:t>
      </w:r>
      <w:r w:rsidR="00B30EEF" w:rsidRPr="00B30EEF">
        <w:t>(see (</w:t>
      </w:r>
      <w:hyperlink r:id="rId10" w:history="1">
        <w:r w:rsidR="00B30EEF" w:rsidRPr="00B30EEF">
          <w:rPr>
            <w:rStyle w:val="Hyperlink"/>
          </w:rPr>
          <w:t>http://www.opm.gov/oca/12tables/</w:t>
        </w:r>
      </w:hyperlink>
      <w:r w:rsidR="00B30EEF">
        <w:t xml:space="preserve">.  </w:t>
      </w:r>
    </w:p>
    <w:p w:rsidR="004C34FE" w:rsidRDefault="004C34FE" w:rsidP="00B27A51">
      <w:pPr>
        <w:tabs>
          <w:tab w:val="left" w:pos="360"/>
          <w:tab w:val="left" w:pos="720"/>
          <w:tab w:val="left" w:pos="108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4C34FE" w:rsidRPr="005B5729" w:rsidTr="005B5729">
        <w:tc>
          <w:tcPr>
            <w:tcW w:w="2479" w:type="dxa"/>
            <w:shd w:val="clear" w:color="auto" w:fill="auto"/>
            <w:vAlign w:val="center"/>
          </w:tcPr>
          <w:p w:rsidR="004C34FE" w:rsidRPr="005B5729" w:rsidRDefault="004C34FE" w:rsidP="005B5729">
            <w:pPr>
              <w:tabs>
                <w:tab w:val="left" w:pos="360"/>
                <w:tab w:val="left" w:pos="720"/>
                <w:tab w:val="left" w:pos="1080"/>
              </w:tabs>
              <w:rPr>
                <w:rFonts w:ascii="Times New Roman" w:hAnsi="Times New Roman"/>
                <w:b/>
                <w:sz w:val="22"/>
                <w:szCs w:val="22"/>
              </w:rPr>
            </w:pPr>
            <w:r w:rsidRPr="005B5729">
              <w:rPr>
                <w:rFonts w:ascii="Times New Roman" w:hAnsi="Times New Roman"/>
                <w:b/>
                <w:sz w:val="22"/>
                <w:szCs w:val="22"/>
              </w:rPr>
              <w:t>Position</w:t>
            </w:r>
          </w:p>
        </w:tc>
        <w:tc>
          <w:tcPr>
            <w:tcW w:w="1426" w:type="dxa"/>
            <w:shd w:val="clear" w:color="auto" w:fill="auto"/>
            <w:vAlign w:val="center"/>
          </w:tcPr>
          <w:p w:rsidR="004C34FE" w:rsidRPr="005B5729" w:rsidRDefault="004C34FE" w:rsidP="005B5729">
            <w:pPr>
              <w:tabs>
                <w:tab w:val="left" w:pos="360"/>
                <w:tab w:val="left" w:pos="720"/>
                <w:tab w:val="left" w:pos="1080"/>
              </w:tabs>
              <w:jc w:val="center"/>
              <w:rPr>
                <w:rFonts w:ascii="Times New Roman" w:hAnsi="Times New Roman"/>
                <w:b/>
                <w:sz w:val="22"/>
                <w:szCs w:val="22"/>
              </w:rPr>
            </w:pPr>
            <w:r w:rsidRPr="005B5729">
              <w:rPr>
                <w:rFonts w:ascii="Times New Roman" w:hAnsi="Times New Roman"/>
                <w:b/>
                <w:sz w:val="22"/>
                <w:szCs w:val="22"/>
              </w:rPr>
              <w:t>Grade</w:t>
            </w:r>
          </w:p>
        </w:tc>
        <w:tc>
          <w:tcPr>
            <w:tcW w:w="1405"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b/>
                <w:sz w:val="22"/>
                <w:szCs w:val="22"/>
              </w:rPr>
            </w:pPr>
            <w:r w:rsidRPr="005B5729">
              <w:rPr>
                <w:rFonts w:ascii="Times New Roman" w:hAnsi="Times New Roman"/>
                <w:b/>
                <w:sz w:val="22"/>
                <w:szCs w:val="22"/>
              </w:rPr>
              <w:t>Hourly Pay rate ($/hour estimate)</w:t>
            </w:r>
          </w:p>
        </w:tc>
        <w:tc>
          <w:tcPr>
            <w:tcW w:w="1979"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b/>
                <w:sz w:val="22"/>
                <w:szCs w:val="22"/>
              </w:rPr>
            </w:pPr>
            <w:r w:rsidRPr="005B5729">
              <w:rPr>
                <w:rFonts w:ascii="Times New Roman" w:hAnsi="Times New Roman"/>
                <w:b/>
                <w:sz w:val="22"/>
                <w:szCs w:val="22"/>
              </w:rPr>
              <w:t>Hourly rate including benefits (1.5* x $/hour)</w:t>
            </w:r>
          </w:p>
        </w:tc>
        <w:tc>
          <w:tcPr>
            <w:tcW w:w="1430"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b/>
                <w:sz w:val="22"/>
                <w:szCs w:val="22"/>
              </w:rPr>
            </w:pPr>
            <w:r w:rsidRPr="005B5729">
              <w:rPr>
                <w:rFonts w:ascii="Times New Roman" w:hAnsi="Times New Roman"/>
                <w:b/>
                <w:sz w:val="22"/>
                <w:szCs w:val="22"/>
              </w:rPr>
              <w:t>Percent of time spent on collection</w:t>
            </w:r>
          </w:p>
        </w:tc>
        <w:tc>
          <w:tcPr>
            <w:tcW w:w="1361"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b/>
                <w:sz w:val="22"/>
                <w:szCs w:val="22"/>
              </w:rPr>
            </w:pPr>
            <w:r w:rsidRPr="005B5729">
              <w:rPr>
                <w:rFonts w:ascii="Times New Roman" w:hAnsi="Times New Roman"/>
                <w:b/>
                <w:sz w:val="22"/>
                <w:szCs w:val="22"/>
              </w:rPr>
              <w:t>Weighted Average ($/hour)</w:t>
            </w:r>
          </w:p>
        </w:tc>
      </w:tr>
      <w:tr w:rsidR="004C34FE" w:rsidRPr="005B5729" w:rsidTr="005B5729">
        <w:tc>
          <w:tcPr>
            <w:tcW w:w="2479" w:type="dxa"/>
            <w:shd w:val="clear" w:color="auto" w:fill="auto"/>
          </w:tcPr>
          <w:p w:rsidR="004C34FE" w:rsidRPr="005B5729" w:rsidRDefault="004C34FE" w:rsidP="005B5729">
            <w:pPr>
              <w:tabs>
                <w:tab w:val="left" w:pos="360"/>
                <w:tab w:val="left" w:pos="720"/>
                <w:tab w:val="left" w:pos="1080"/>
              </w:tabs>
              <w:rPr>
                <w:rFonts w:ascii="Times New Roman" w:hAnsi="Times New Roman"/>
                <w:sz w:val="22"/>
                <w:szCs w:val="22"/>
              </w:rPr>
            </w:pPr>
            <w:r w:rsidRPr="005B5729">
              <w:rPr>
                <w:rFonts w:ascii="Times New Roman" w:hAnsi="Times New Roman"/>
                <w:sz w:val="22"/>
                <w:szCs w:val="22"/>
              </w:rPr>
              <w:t>Engineer(s)</w:t>
            </w:r>
          </w:p>
        </w:tc>
        <w:tc>
          <w:tcPr>
            <w:tcW w:w="1426"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GS-13/5</w:t>
            </w:r>
          </w:p>
        </w:tc>
        <w:tc>
          <w:tcPr>
            <w:tcW w:w="1405"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w:t>
            </w:r>
            <w:r w:rsidR="008A1C49" w:rsidRPr="005B5729">
              <w:rPr>
                <w:rFonts w:ascii="Times New Roman" w:hAnsi="Times New Roman"/>
                <w:sz w:val="22"/>
                <w:szCs w:val="22"/>
              </w:rPr>
              <w:t>44</w:t>
            </w:r>
          </w:p>
        </w:tc>
        <w:tc>
          <w:tcPr>
            <w:tcW w:w="1979"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w:t>
            </w:r>
            <w:r w:rsidR="008A1C49" w:rsidRPr="005B5729">
              <w:rPr>
                <w:rFonts w:ascii="Times New Roman" w:hAnsi="Times New Roman"/>
                <w:sz w:val="22"/>
                <w:szCs w:val="22"/>
              </w:rPr>
              <w:t>66</w:t>
            </w:r>
          </w:p>
        </w:tc>
        <w:tc>
          <w:tcPr>
            <w:tcW w:w="1430"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65%</w:t>
            </w:r>
          </w:p>
        </w:tc>
        <w:tc>
          <w:tcPr>
            <w:tcW w:w="1361"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w:t>
            </w:r>
            <w:r w:rsidR="008A1C49" w:rsidRPr="005B5729">
              <w:rPr>
                <w:rFonts w:ascii="Times New Roman" w:hAnsi="Times New Roman"/>
                <w:sz w:val="22"/>
                <w:szCs w:val="22"/>
              </w:rPr>
              <w:t>43</w:t>
            </w:r>
          </w:p>
        </w:tc>
      </w:tr>
      <w:tr w:rsidR="004C34FE" w:rsidRPr="005B5729" w:rsidTr="005B5729">
        <w:tc>
          <w:tcPr>
            <w:tcW w:w="2479" w:type="dxa"/>
            <w:shd w:val="clear" w:color="auto" w:fill="auto"/>
          </w:tcPr>
          <w:p w:rsidR="004C34FE" w:rsidRPr="005B5729" w:rsidRDefault="004C34FE" w:rsidP="005B5729">
            <w:pPr>
              <w:tabs>
                <w:tab w:val="left" w:pos="360"/>
                <w:tab w:val="left" w:pos="720"/>
                <w:tab w:val="left" w:pos="1080"/>
              </w:tabs>
              <w:rPr>
                <w:rFonts w:ascii="Times New Roman" w:hAnsi="Times New Roman"/>
                <w:sz w:val="22"/>
                <w:szCs w:val="22"/>
              </w:rPr>
            </w:pPr>
            <w:r w:rsidRPr="005B5729">
              <w:rPr>
                <w:rFonts w:ascii="Times New Roman" w:hAnsi="Times New Roman"/>
                <w:sz w:val="22"/>
                <w:szCs w:val="22"/>
              </w:rPr>
              <w:t>Supervisory</w:t>
            </w:r>
          </w:p>
        </w:tc>
        <w:tc>
          <w:tcPr>
            <w:tcW w:w="1426"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GS-14/5</w:t>
            </w:r>
          </w:p>
        </w:tc>
        <w:tc>
          <w:tcPr>
            <w:tcW w:w="1405" w:type="dxa"/>
            <w:shd w:val="clear" w:color="auto" w:fill="auto"/>
          </w:tcPr>
          <w:p w:rsidR="004C34FE" w:rsidRPr="005B5729" w:rsidRDefault="004C34FE" w:rsidP="00A04325">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w:t>
            </w:r>
            <w:r w:rsidR="008A1C49" w:rsidRPr="005B5729">
              <w:rPr>
                <w:rFonts w:ascii="Times New Roman" w:hAnsi="Times New Roman"/>
                <w:sz w:val="22"/>
                <w:szCs w:val="22"/>
              </w:rPr>
              <w:t>5</w:t>
            </w:r>
            <w:r w:rsidR="00A04325">
              <w:rPr>
                <w:rFonts w:ascii="Times New Roman" w:hAnsi="Times New Roman"/>
                <w:sz w:val="22"/>
                <w:szCs w:val="22"/>
              </w:rPr>
              <w:t>3</w:t>
            </w:r>
          </w:p>
        </w:tc>
        <w:tc>
          <w:tcPr>
            <w:tcW w:w="1979" w:type="dxa"/>
            <w:shd w:val="clear" w:color="auto" w:fill="auto"/>
          </w:tcPr>
          <w:p w:rsidR="004C34FE" w:rsidRPr="005B5729" w:rsidRDefault="004C34FE" w:rsidP="00A04325">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w:t>
            </w:r>
            <w:r w:rsidR="00A04325">
              <w:rPr>
                <w:rFonts w:ascii="Times New Roman" w:hAnsi="Times New Roman"/>
                <w:sz w:val="22"/>
                <w:szCs w:val="22"/>
              </w:rPr>
              <w:t>80</w:t>
            </w:r>
          </w:p>
        </w:tc>
        <w:tc>
          <w:tcPr>
            <w:tcW w:w="1430" w:type="dxa"/>
            <w:shd w:val="clear" w:color="auto" w:fill="auto"/>
          </w:tcPr>
          <w:p w:rsidR="004C34FE" w:rsidRPr="005B5729" w:rsidRDefault="004C34FE" w:rsidP="005B5729">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35%</w:t>
            </w:r>
          </w:p>
        </w:tc>
        <w:tc>
          <w:tcPr>
            <w:tcW w:w="1361" w:type="dxa"/>
            <w:shd w:val="clear" w:color="auto" w:fill="auto"/>
          </w:tcPr>
          <w:p w:rsidR="004C34FE" w:rsidRPr="005B5729" w:rsidRDefault="004C34FE" w:rsidP="00A04325">
            <w:pPr>
              <w:tabs>
                <w:tab w:val="left" w:pos="360"/>
                <w:tab w:val="left" w:pos="720"/>
                <w:tab w:val="left" w:pos="1080"/>
              </w:tabs>
              <w:jc w:val="center"/>
              <w:rPr>
                <w:rFonts w:ascii="Times New Roman" w:hAnsi="Times New Roman"/>
                <w:sz w:val="22"/>
                <w:szCs w:val="22"/>
              </w:rPr>
            </w:pPr>
            <w:r w:rsidRPr="005B5729">
              <w:rPr>
                <w:rFonts w:ascii="Times New Roman" w:hAnsi="Times New Roman"/>
                <w:sz w:val="22"/>
                <w:szCs w:val="22"/>
              </w:rPr>
              <w:t>$2</w:t>
            </w:r>
            <w:r w:rsidR="00A04325">
              <w:rPr>
                <w:rFonts w:ascii="Times New Roman" w:hAnsi="Times New Roman"/>
                <w:sz w:val="22"/>
                <w:szCs w:val="22"/>
              </w:rPr>
              <w:t>8</w:t>
            </w:r>
          </w:p>
        </w:tc>
      </w:tr>
      <w:tr w:rsidR="004C34FE" w:rsidRPr="005B5729" w:rsidTr="005B5729">
        <w:tc>
          <w:tcPr>
            <w:tcW w:w="8719" w:type="dxa"/>
            <w:gridSpan w:val="5"/>
            <w:shd w:val="clear" w:color="auto" w:fill="auto"/>
          </w:tcPr>
          <w:p w:rsidR="004C34FE" w:rsidRPr="005B5729" w:rsidRDefault="004C34FE" w:rsidP="005B5729">
            <w:pPr>
              <w:tabs>
                <w:tab w:val="left" w:pos="360"/>
                <w:tab w:val="left" w:pos="720"/>
                <w:tab w:val="left" w:pos="1080"/>
              </w:tabs>
              <w:rPr>
                <w:rFonts w:ascii="Times New Roman" w:hAnsi="Times New Roman"/>
                <w:b/>
                <w:sz w:val="22"/>
                <w:szCs w:val="22"/>
              </w:rPr>
            </w:pPr>
            <w:r w:rsidRPr="005B5729">
              <w:rPr>
                <w:rFonts w:ascii="Times New Roman" w:hAnsi="Times New Roman"/>
                <w:b/>
                <w:sz w:val="22"/>
                <w:szCs w:val="22"/>
              </w:rPr>
              <w:t>Weighted Average ($/hour)</w:t>
            </w:r>
          </w:p>
        </w:tc>
        <w:tc>
          <w:tcPr>
            <w:tcW w:w="1361" w:type="dxa"/>
            <w:shd w:val="clear" w:color="auto" w:fill="auto"/>
          </w:tcPr>
          <w:p w:rsidR="004C34FE" w:rsidRPr="005B5729" w:rsidRDefault="004C34FE" w:rsidP="00A04325">
            <w:pPr>
              <w:tabs>
                <w:tab w:val="left" w:pos="360"/>
                <w:tab w:val="left" w:pos="720"/>
                <w:tab w:val="left" w:pos="1080"/>
              </w:tabs>
              <w:jc w:val="center"/>
              <w:rPr>
                <w:rFonts w:ascii="Times New Roman" w:hAnsi="Times New Roman"/>
                <w:b/>
                <w:sz w:val="22"/>
                <w:szCs w:val="22"/>
              </w:rPr>
            </w:pPr>
            <w:r w:rsidRPr="005B5729">
              <w:rPr>
                <w:rFonts w:ascii="Times New Roman" w:hAnsi="Times New Roman"/>
                <w:b/>
                <w:sz w:val="22"/>
                <w:szCs w:val="22"/>
              </w:rPr>
              <w:t>$</w:t>
            </w:r>
            <w:r w:rsidR="008A1C49" w:rsidRPr="005B5729">
              <w:rPr>
                <w:rFonts w:ascii="Times New Roman" w:hAnsi="Times New Roman"/>
                <w:b/>
                <w:sz w:val="22"/>
                <w:szCs w:val="22"/>
              </w:rPr>
              <w:t>7</w:t>
            </w:r>
            <w:r w:rsidR="00A04325">
              <w:rPr>
                <w:rFonts w:ascii="Times New Roman" w:hAnsi="Times New Roman"/>
                <w:b/>
                <w:sz w:val="22"/>
                <w:szCs w:val="22"/>
              </w:rPr>
              <w:t>1</w:t>
            </w:r>
          </w:p>
        </w:tc>
      </w:tr>
    </w:tbl>
    <w:p w:rsidR="004C34FE" w:rsidRDefault="004C34FE" w:rsidP="00B27A51">
      <w:pPr>
        <w:tabs>
          <w:tab w:val="left" w:pos="360"/>
          <w:tab w:val="left" w:pos="720"/>
          <w:tab w:val="left" w:pos="1080"/>
        </w:tabs>
        <w:rPr>
          <w:rFonts w:ascii="Times New Roman" w:hAnsi="Times New Roman"/>
          <w:sz w:val="22"/>
          <w:szCs w:val="22"/>
        </w:rPr>
      </w:pPr>
      <w:r>
        <w:rPr>
          <w:rFonts w:ascii="Times New Roman" w:hAnsi="Times New Roman"/>
          <w:sz w:val="22"/>
          <w:szCs w:val="22"/>
        </w:rPr>
        <w:t>*A multiplier of 1.5 (as implied by BLS news release USDL 08-1802, December 10, 2008) was added for benefits.</w:t>
      </w:r>
    </w:p>
    <w:p w:rsidR="004C34FE" w:rsidRDefault="004C34FE" w:rsidP="00B27A51">
      <w:pPr>
        <w:tabs>
          <w:tab w:val="left" w:pos="360"/>
          <w:tab w:val="left" w:pos="720"/>
          <w:tab w:val="left" w:pos="1080"/>
        </w:tabs>
        <w:rPr>
          <w:rFonts w:ascii="Times New Roman" w:hAnsi="Times New Roman"/>
        </w:rPr>
      </w:pPr>
    </w:p>
    <w:p w:rsidR="004C34FE" w:rsidRDefault="00B30EEF" w:rsidP="00B27A51">
      <w:pPr>
        <w:tabs>
          <w:tab w:val="left" w:pos="360"/>
          <w:tab w:val="left" w:pos="720"/>
          <w:tab w:val="left" w:pos="1080"/>
        </w:tabs>
        <w:rPr>
          <w:rFonts w:ascii="Times New Roman" w:hAnsi="Times New Roman"/>
        </w:rPr>
      </w:pPr>
      <w:r w:rsidRPr="00B30EEF">
        <w:rPr>
          <w:rFonts w:ascii="Times New Roman" w:hAnsi="Times New Roman"/>
        </w:rPr>
        <w:t xml:space="preserve">To analyze and review the information respondents submit, we estimate the Government will spend an average of approximately </w:t>
      </w:r>
      <w:r w:rsidRPr="00A04325">
        <w:rPr>
          <w:rFonts w:ascii="Times New Roman" w:hAnsi="Times New Roman"/>
        </w:rPr>
        <w:t xml:space="preserve">5 hours for every 1 hour spent by respondents.  The total estimated Government time is (5 x </w:t>
      </w:r>
      <w:r w:rsidR="00A04325" w:rsidRPr="00A04325">
        <w:rPr>
          <w:rFonts w:ascii="Times New Roman" w:hAnsi="Times New Roman"/>
        </w:rPr>
        <w:t>1</w:t>
      </w:r>
      <w:r w:rsidRPr="00A04325">
        <w:rPr>
          <w:rFonts w:ascii="Times New Roman" w:hAnsi="Times New Roman"/>
        </w:rPr>
        <w:t xml:space="preserve"> = 5) hours.  </w:t>
      </w:r>
      <w:r w:rsidR="004C34FE" w:rsidRPr="00A04325">
        <w:rPr>
          <w:rFonts w:ascii="Times New Roman" w:hAnsi="Times New Roman"/>
        </w:rPr>
        <w:t>Based on a cost factor of $</w:t>
      </w:r>
      <w:r w:rsidR="008A1C49" w:rsidRPr="00A04325">
        <w:rPr>
          <w:rFonts w:ascii="Times New Roman" w:hAnsi="Times New Roman"/>
        </w:rPr>
        <w:t>7</w:t>
      </w:r>
      <w:r w:rsidR="00A04325" w:rsidRPr="00A04325">
        <w:rPr>
          <w:rFonts w:ascii="Times New Roman" w:hAnsi="Times New Roman"/>
        </w:rPr>
        <w:t>1</w:t>
      </w:r>
      <w:r w:rsidR="004C34FE" w:rsidRPr="00A04325">
        <w:rPr>
          <w:rFonts w:ascii="Times New Roman" w:hAnsi="Times New Roman"/>
        </w:rPr>
        <w:t xml:space="preserve"> per hour, the cost to the government would be $</w:t>
      </w:r>
      <w:r w:rsidR="008A1C49" w:rsidRPr="00A04325">
        <w:rPr>
          <w:rFonts w:ascii="Times New Roman" w:hAnsi="Times New Roman"/>
        </w:rPr>
        <w:t>3</w:t>
      </w:r>
      <w:r w:rsidR="00A04325" w:rsidRPr="00A04325">
        <w:rPr>
          <w:rFonts w:ascii="Times New Roman" w:hAnsi="Times New Roman"/>
        </w:rPr>
        <w:t>55</w:t>
      </w:r>
      <w:r w:rsidR="004C34FE" w:rsidRPr="00A04325">
        <w:rPr>
          <w:rFonts w:ascii="Times New Roman" w:hAnsi="Times New Roman"/>
        </w:rPr>
        <w:t xml:space="preserve"> (</w:t>
      </w:r>
      <w:r w:rsidR="00A04325" w:rsidRPr="00A04325">
        <w:rPr>
          <w:rFonts w:ascii="Times New Roman" w:hAnsi="Times New Roman"/>
        </w:rPr>
        <w:t>1</w:t>
      </w:r>
      <w:r w:rsidR="004C34FE" w:rsidRPr="00A04325">
        <w:rPr>
          <w:rFonts w:ascii="Times New Roman" w:hAnsi="Times New Roman"/>
        </w:rPr>
        <w:t xml:space="preserve"> burden hours x 5 = </w:t>
      </w:r>
      <w:r w:rsidR="001B65BF" w:rsidRPr="00A04325">
        <w:rPr>
          <w:rFonts w:ascii="Times New Roman" w:hAnsi="Times New Roman"/>
        </w:rPr>
        <w:t>5</w:t>
      </w:r>
      <w:r w:rsidR="004C34FE" w:rsidRPr="00A04325">
        <w:rPr>
          <w:rFonts w:ascii="Times New Roman" w:hAnsi="Times New Roman"/>
        </w:rPr>
        <w:t xml:space="preserve"> hours x $</w:t>
      </w:r>
      <w:r w:rsidR="008A1C49" w:rsidRPr="00A04325">
        <w:rPr>
          <w:rFonts w:ascii="Times New Roman" w:hAnsi="Times New Roman"/>
        </w:rPr>
        <w:t>7</w:t>
      </w:r>
      <w:r w:rsidR="00A04325" w:rsidRPr="00A04325">
        <w:rPr>
          <w:rFonts w:ascii="Times New Roman" w:hAnsi="Times New Roman"/>
        </w:rPr>
        <w:t>1</w:t>
      </w:r>
      <w:r w:rsidR="004C34FE" w:rsidRPr="00A04325">
        <w:rPr>
          <w:rFonts w:ascii="Times New Roman" w:hAnsi="Times New Roman"/>
        </w:rPr>
        <w:t xml:space="preserve"> = $</w:t>
      </w:r>
      <w:r w:rsidR="008A1C49" w:rsidRPr="00A04325">
        <w:rPr>
          <w:rFonts w:ascii="Times New Roman" w:hAnsi="Times New Roman"/>
        </w:rPr>
        <w:t>3</w:t>
      </w:r>
      <w:r w:rsidR="00A04325" w:rsidRPr="00A04325">
        <w:rPr>
          <w:rFonts w:ascii="Times New Roman" w:hAnsi="Times New Roman"/>
        </w:rPr>
        <w:t>55</w:t>
      </w:r>
      <w:r w:rsidR="004C34FE" w:rsidRPr="00A04325">
        <w:rPr>
          <w:rFonts w:ascii="Times New Roman" w:hAnsi="Times New Roman"/>
        </w:rPr>
        <w:t>).</w:t>
      </w:r>
      <w:r w:rsidR="004C34FE">
        <w:rPr>
          <w:rFonts w:ascii="Times New Roman" w:hAnsi="Times New Roman"/>
        </w:rPr>
        <w:t xml:space="preserve">  </w:t>
      </w:r>
    </w:p>
    <w:p w:rsidR="004C34FE" w:rsidRDefault="004C34FE" w:rsidP="00B27A51">
      <w:pPr>
        <w:tabs>
          <w:tab w:val="left" w:pos="360"/>
          <w:tab w:val="left" w:pos="720"/>
          <w:tab w:val="left" w:pos="108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b/>
          <w:i/>
        </w:rPr>
        <w:t>15.</w:t>
      </w:r>
      <w:r>
        <w:rPr>
          <w:rFonts w:ascii="Times New Roman" w:hAnsi="Times New Roman"/>
          <w:b/>
          <w:i/>
        </w:rPr>
        <w:tab/>
        <w:t>Explain the reasons for any program changes or adjustments</w:t>
      </w:r>
      <w:r w:rsidR="0012479A">
        <w:rPr>
          <w:rFonts w:ascii="Times New Roman" w:hAnsi="Times New Roman"/>
          <w:b/>
          <w:i/>
        </w:rPr>
        <w:t xml:space="preserve"> in hour or cost burden</w:t>
      </w:r>
      <w:r>
        <w:rPr>
          <w:rFonts w:ascii="Times New Roman" w:hAnsi="Times New Roman"/>
          <w:b/>
          <w:i/>
        </w:rPr>
        <w:t>.</w:t>
      </w:r>
      <w:r>
        <w:rPr>
          <w:rFonts w:ascii="Times New Roman" w:hAnsi="Times New Roman"/>
        </w:rPr>
        <w:t xml:space="preserve">  </w:t>
      </w:r>
    </w:p>
    <w:p w:rsidR="00B441D8" w:rsidRDefault="00B441D8" w:rsidP="00B27A51">
      <w:pPr>
        <w:tabs>
          <w:tab w:val="left" w:pos="-1080"/>
          <w:tab w:val="left" w:pos="-720"/>
          <w:tab w:val="left" w:pos="360"/>
          <w:tab w:val="left" w:pos="810"/>
        </w:tabs>
        <w:rPr>
          <w:rFonts w:ascii="Times New Roman" w:hAnsi="Times New Roman"/>
        </w:rPr>
      </w:pPr>
    </w:p>
    <w:p w:rsidR="00B37D9E" w:rsidRDefault="00B441D8" w:rsidP="00B441D8">
      <w:pPr>
        <w:tabs>
          <w:tab w:val="left" w:pos="-1080"/>
          <w:tab w:val="left" w:pos="-720"/>
          <w:tab w:val="left" w:pos="360"/>
          <w:tab w:val="left" w:pos="810"/>
        </w:tabs>
        <w:rPr>
          <w:rFonts w:ascii="Times New Roman" w:hAnsi="Times New Roman"/>
        </w:rPr>
      </w:pPr>
      <w:r w:rsidRPr="00B441D8">
        <w:rPr>
          <w:rFonts w:ascii="Times New Roman" w:hAnsi="Times New Roman"/>
        </w:rPr>
        <w:t>Th</w:t>
      </w:r>
      <w:r w:rsidR="00B37D9E">
        <w:rPr>
          <w:rFonts w:ascii="Times New Roman" w:hAnsi="Times New Roman"/>
        </w:rPr>
        <w:t xml:space="preserve">is collection of information has both </w:t>
      </w:r>
      <w:r w:rsidRPr="00B441D8">
        <w:rPr>
          <w:rFonts w:ascii="Times New Roman" w:hAnsi="Times New Roman"/>
        </w:rPr>
        <w:t xml:space="preserve">adjustments </w:t>
      </w:r>
      <w:r w:rsidR="00B37D9E">
        <w:rPr>
          <w:rFonts w:ascii="Times New Roman" w:hAnsi="Times New Roman"/>
        </w:rPr>
        <w:t xml:space="preserve">and program changes.  </w:t>
      </w:r>
    </w:p>
    <w:p w:rsidR="00B37D9E" w:rsidRDefault="00B37D9E" w:rsidP="00B441D8">
      <w:pPr>
        <w:tabs>
          <w:tab w:val="left" w:pos="-1080"/>
          <w:tab w:val="left" w:pos="-720"/>
          <w:tab w:val="left" w:pos="360"/>
          <w:tab w:val="left" w:pos="810"/>
        </w:tabs>
        <w:rPr>
          <w:rFonts w:ascii="Times New Roman" w:hAnsi="Times New Roman"/>
        </w:rPr>
      </w:pPr>
    </w:p>
    <w:p w:rsidR="008B725D" w:rsidRDefault="00B37D9E" w:rsidP="00B441D8">
      <w:pPr>
        <w:tabs>
          <w:tab w:val="left" w:pos="-1080"/>
          <w:tab w:val="left" w:pos="-720"/>
          <w:tab w:val="left" w:pos="360"/>
          <w:tab w:val="left" w:pos="810"/>
        </w:tabs>
        <w:rPr>
          <w:rFonts w:ascii="Times New Roman" w:hAnsi="Times New Roman"/>
        </w:rPr>
      </w:pPr>
      <w:r>
        <w:rPr>
          <w:rFonts w:ascii="Times New Roman" w:hAnsi="Times New Roman"/>
        </w:rPr>
        <w:t>The adjustments are as follows:</w:t>
      </w:r>
      <w:r w:rsidR="00B441D8" w:rsidRPr="00B441D8">
        <w:rPr>
          <w:rFonts w:ascii="Times New Roman" w:hAnsi="Times New Roman"/>
        </w:rPr>
        <w:t xml:space="preserve">  </w:t>
      </w:r>
    </w:p>
    <w:p w:rsidR="008B725D" w:rsidRDefault="008B725D" w:rsidP="00B441D8">
      <w:pPr>
        <w:tabs>
          <w:tab w:val="left" w:pos="-1080"/>
          <w:tab w:val="left" w:pos="-720"/>
          <w:tab w:val="left" w:pos="360"/>
          <w:tab w:val="left" w:pos="810"/>
        </w:tabs>
        <w:rPr>
          <w:rFonts w:ascii="Times New Roman" w:hAnsi="Times New Roman"/>
        </w:rPr>
      </w:pPr>
    </w:p>
    <w:p w:rsidR="008B725D" w:rsidRPr="008B725D" w:rsidRDefault="008B725D" w:rsidP="008B725D">
      <w:pPr>
        <w:tabs>
          <w:tab w:val="left" w:pos="-1080"/>
          <w:tab w:val="left" w:pos="-720"/>
          <w:tab w:val="left" w:pos="360"/>
          <w:tab w:val="left" w:pos="810"/>
        </w:tabs>
        <w:rPr>
          <w:rFonts w:ascii="Times New Roman" w:hAnsi="Times New Roman"/>
        </w:rPr>
      </w:pPr>
      <w:r>
        <w:rPr>
          <w:rFonts w:ascii="Times New Roman" w:hAnsi="Times New Roman"/>
        </w:rPr>
        <w:tab/>
      </w:r>
      <w:r w:rsidRPr="008B725D">
        <w:rPr>
          <w:rFonts w:ascii="Times New Roman" w:hAnsi="Times New Roman"/>
        </w:rPr>
        <w:t xml:space="preserve">(a)  The current OMB inventory for 1014-0013 includes 9 burden hours.  In this submission, we are requesting a burden total of 1 hour.  This represents an adjustment decrease of 8 hours.  The decrease is due to re-estimating the average annual responses and the amount of time required to respond. </w:t>
      </w:r>
    </w:p>
    <w:p w:rsidR="008B725D" w:rsidRPr="008B725D" w:rsidRDefault="008B725D" w:rsidP="008B725D">
      <w:pPr>
        <w:tabs>
          <w:tab w:val="left" w:pos="-1080"/>
          <w:tab w:val="left" w:pos="-720"/>
          <w:tab w:val="left" w:pos="360"/>
          <w:tab w:val="left" w:pos="810"/>
        </w:tabs>
        <w:rPr>
          <w:rFonts w:ascii="Times New Roman" w:hAnsi="Times New Roman"/>
        </w:rPr>
      </w:pPr>
    </w:p>
    <w:p w:rsidR="008B725D" w:rsidRPr="008B725D" w:rsidRDefault="008B725D" w:rsidP="008B725D">
      <w:pPr>
        <w:tabs>
          <w:tab w:val="left" w:pos="-1080"/>
          <w:tab w:val="left" w:pos="-720"/>
          <w:tab w:val="left" w:pos="360"/>
          <w:tab w:val="left" w:pos="810"/>
        </w:tabs>
        <w:rPr>
          <w:rFonts w:ascii="Times New Roman" w:hAnsi="Times New Roman"/>
        </w:rPr>
      </w:pPr>
      <w:r w:rsidRPr="008B725D">
        <w:rPr>
          <w:rFonts w:ascii="Times New Roman" w:hAnsi="Times New Roman"/>
        </w:rPr>
        <w:tab/>
        <w:t xml:space="preserve">(b)  The currently approved non-hour cost burden is $150,000.  In this submission, we are requesting a total of $102,500.  This represents an adjustment decrease of $143,500.  The decrease is due to re-estimating the average number of annual responses </w:t>
      </w:r>
      <w:r>
        <w:rPr>
          <w:rFonts w:ascii="Times New Roman" w:hAnsi="Times New Roman"/>
        </w:rPr>
        <w:t>multiplied by its</w:t>
      </w:r>
      <w:r w:rsidRPr="008B725D">
        <w:rPr>
          <w:rFonts w:ascii="Times New Roman" w:hAnsi="Times New Roman"/>
        </w:rPr>
        <w:t xml:space="preserve"> associated non-hour cost burden.</w:t>
      </w:r>
    </w:p>
    <w:p w:rsidR="00B441D8" w:rsidRPr="00B441D8" w:rsidRDefault="00B441D8" w:rsidP="00B441D8">
      <w:pPr>
        <w:tabs>
          <w:tab w:val="left" w:pos="-1080"/>
          <w:tab w:val="left" w:pos="-720"/>
          <w:tab w:val="left" w:pos="360"/>
          <w:tab w:val="left" w:pos="810"/>
        </w:tabs>
        <w:rPr>
          <w:rFonts w:ascii="Times New Roman" w:hAnsi="Times New Roman"/>
        </w:rPr>
      </w:pPr>
    </w:p>
    <w:p w:rsidR="00B37D9E" w:rsidRPr="00B441D8" w:rsidRDefault="00B37D9E" w:rsidP="00B441D8">
      <w:pPr>
        <w:tabs>
          <w:tab w:val="left" w:pos="-1080"/>
          <w:tab w:val="left" w:pos="-720"/>
          <w:tab w:val="left" w:pos="360"/>
          <w:tab w:val="left" w:pos="810"/>
        </w:tabs>
        <w:rPr>
          <w:rFonts w:ascii="Times New Roman" w:hAnsi="Times New Roman"/>
        </w:rPr>
      </w:pPr>
      <w:r>
        <w:rPr>
          <w:rFonts w:ascii="Times New Roman" w:hAnsi="Times New Roman"/>
        </w:rPr>
        <w:t>The program changes are as follows:</w:t>
      </w:r>
    </w:p>
    <w:p w:rsidR="00B441D8" w:rsidRDefault="00B441D8" w:rsidP="00B27A51">
      <w:pPr>
        <w:tabs>
          <w:tab w:val="left" w:pos="-1080"/>
          <w:tab w:val="left" w:pos="-720"/>
          <w:tab w:val="left" w:pos="360"/>
          <w:tab w:val="left" w:pos="810"/>
        </w:tabs>
        <w:rPr>
          <w:rFonts w:ascii="Times New Roman" w:hAnsi="Times New Roman"/>
        </w:rPr>
      </w:pPr>
    </w:p>
    <w:p w:rsidR="00E255D5" w:rsidRPr="00971F3A" w:rsidRDefault="004C34FE" w:rsidP="00B37D9E">
      <w:pPr>
        <w:tabs>
          <w:tab w:val="left" w:pos="360"/>
          <w:tab w:val="left" w:pos="720"/>
          <w:tab w:val="left" w:pos="1080"/>
        </w:tabs>
        <w:rPr>
          <w:rFonts w:ascii="Times New Roman" w:hAnsi="Times New Roman"/>
        </w:rPr>
      </w:pPr>
      <w:r>
        <w:rPr>
          <w:rFonts w:ascii="Times New Roman" w:hAnsi="Times New Roman"/>
          <w:b/>
        </w:rPr>
        <w:tab/>
      </w:r>
      <w:r w:rsidR="00E255D5">
        <w:rPr>
          <w:rFonts w:ascii="Times New Roman" w:hAnsi="Times New Roman"/>
        </w:rPr>
        <w:t>(a)</w:t>
      </w:r>
      <w:r w:rsidR="00E255D5" w:rsidRPr="00971F3A">
        <w:rPr>
          <w:rFonts w:ascii="Times New Roman" w:hAnsi="Times New Roman"/>
        </w:rPr>
        <w:t xml:space="preserve"> </w:t>
      </w:r>
      <w:r w:rsidR="00E255D5">
        <w:rPr>
          <w:rFonts w:ascii="Times New Roman" w:hAnsi="Times New Roman"/>
        </w:rPr>
        <w:t xml:space="preserve"> </w:t>
      </w:r>
      <w:r w:rsidR="00E255D5" w:rsidRPr="00971F3A">
        <w:rPr>
          <w:rFonts w:ascii="Times New Roman" w:hAnsi="Times New Roman"/>
        </w:rPr>
        <w:t>The</w:t>
      </w:r>
      <w:r w:rsidR="00B37D9E">
        <w:rPr>
          <w:rFonts w:ascii="Times New Roman" w:hAnsi="Times New Roman"/>
        </w:rPr>
        <w:t>re are no program changes to the hour burdens</w:t>
      </w:r>
      <w:r w:rsidR="00E255D5" w:rsidRPr="008642E1">
        <w:rPr>
          <w:rFonts w:ascii="Times New Roman" w:hAnsi="Times New Roman"/>
        </w:rPr>
        <w:t>.</w:t>
      </w:r>
    </w:p>
    <w:p w:rsidR="00E255D5" w:rsidRPr="00971F3A" w:rsidRDefault="00E255D5" w:rsidP="00B27A51">
      <w:pPr>
        <w:widowControl/>
        <w:tabs>
          <w:tab w:val="left" w:pos="360"/>
          <w:tab w:val="left" w:pos="720"/>
          <w:tab w:val="left" w:pos="1080"/>
        </w:tabs>
        <w:rPr>
          <w:rFonts w:ascii="Times New Roman" w:hAnsi="Times New Roman"/>
        </w:rPr>
      </w:pPr>
    </w:p>
    <w:p w:rsidR="004C34FE" w:rsidRDefault="00B37D9E" w:rsidP="00B27A51">
      <w:pPr>
        <w:widowControl/>
        <w:tabs>
          <w:tab w:val="left" w:pos="360"/>
          <w:tab w:val="left" w:pos="720"/>
          <w:tab w:val="left" w:pos="1080"/>
        </w:tabs>
        <w:rPr>
          <w:rFonts w:ascii="Times New Roman" w:hAnsi="Times New Roman"/>
        </w:rPr>
      </w:pPr>
      <w:r>
        <w:rPr>
          <w:rFonts w:ascii="Times New Roman" w:hAnsi="Times New Roman"/>
        </w:rPr>
        <w:tab/>
      </w:r>
      <w:r w:rsidR="00D67674">
        <w:rPr>
          <w:rFonts w:ascii="Times New Roman" w:hAnsi="Times New Roman"/>
        </w:rPr>
        <w:t>(</w:t>
      </w:r>
      <w:r w:rsidR="00E255D5" w:rsidRPr="00971F3A">
        <w:rPr>
          <w:rFonts w:ascii="Times New Roman" w:hAnsi="Times New Roman"/>
        </w:rPr>
        <w:t>b</w:t>
      </w:r>
      <w:r w:rsidR="00D67674">
        <w:rPr>
          <w:rFonts w:ascii="Times New Roman" w:hAnsi="Times New Roman"/>
        </w:rPr>
        <w:t xml:space="preserve">) </w:t>
      </w:r>
      <w:r>
        <w:rPr>
          <w:rFonts w:ascii="Times New Roman" w:hAnsi="Times New Roman"/>
        </w:rPr>
        <w:t xml:space="preserve"> The current</w:t>
      </w:r>
      <w:r w:rsidR="008642E1">
        <w:rPr>
          <w:rFonts w:ascii="Times New Roman" w:hAnsi="Times New Roman"/>
        </w:rPr>
        <w:t xml:space="preserve">ly </w:t>
      </w:r>
      <w:r>
        <w:rPr>
          <w:rFonts w:ascii="Times New Roman" w:hAnsi="Times New Roman"/>
        </w:rPr>
        <w:t xml:space="preserve">approved </w:t>
      </w:r>
      <w:r w:rsidR="00E255D5" w:rsidRPr="00971F3A">
        <w:rPr>
          <w:rFonts w:ascii="Times New Roman" w:hAnsi="Times New Roman"/>
        </w:rPr>
        <w:t>non-hour cost burden is $</w:t>
      </w:r>
      <w:r w:rsidR="00D67674">
        <w:rPr>
          <w:rFonts w:ascii="Times New Roman" w:hAnsi="Times New Roman"/>
        </w:rPr>
        <w:t>150</w:t>
      </w:r>
      <w:r w:rsidR="00B30EEF">
        <w:rPr>
          <w:rFonts w:ascii="Times New Roman" w:hAnsi="Times New Roman"/>
        </w:rPr>
        <w:t>,00</w:t>
      </w:r>
      <w:r w:rsidR="00D67674">
        <w:rPr>
          <w:rFonts w:ascii="Times New Roman" w:hAnsi="Times New Roman"/>
        </w:rPr>
        <w:t>0</w:t>
      </w:r>
      <w:r w:rsidR="00E255D5" w:rsidRPr="00971F3A">
        <w:rPr>
          <w:rFonts w:ascii="Times New Roman" w:hAnsi="Times New Roman"/>
        </w:rPr>
        <w:t xml:space="preserve">.  This submission requests </w:t>
      </w:r>
      <w:r>
        <w:rPr>
          <w:rFonts w:ascii="Times New Roman" w:hAnsi="Times New Roman"/>
        </w:rPr>
        <w:t xml:space="preserve">an additional $96,000 for a program increase.  It came to our attention when </w:t>
      </w:r>
      <w:r w:rsidR="008642E1">
        <w:rPr>
          <w:rFonts w:ascii="Times New Roman" w:hAnsi="Times New Roman"/>
        </w:rPr>
        <w:t xml:space="preserve">consultations with </w:t>
      </w:r>
      <w:r>
        <w:rPr>
          <w:rFonts w:ascii="Times New Roman" w:hAnsi="Times New Roman"/>
        </w:rPr>
        <w:t xml:space="preserve">respondents </w:t>
      </w:r>
      <w:r w:rsidR="008642E1">
        <w:rPr>
          <w:rFonts w:ascii="Times New Roman" w:hAnsi="Times New Roman"/>
        </w:rPr>
        <w:t>informed us that they either (a)  pay a monthly GPS tracking fee to a 3</w:t>
      </w:r>
      <w:r w:rsidR="008642E1" w:rsidRPr="008642E1">
        <w:rPr>
          <w:rFonts w:ascii="Times New Roman" w:hAnsi="Times New Roman"/>
          <w:vertAlign w:val="superscript"/>
        </w:rPr>
        <w:t>rd</w:t>
      </w:r>
      <w:r w:rsidR="008642E1">
        <w:rPr>
          <w:rFonts w:ascii="Times New Roman" w:hAnsi="Times New Roman"/>
        </w:rPr>
        <w:t xml:space="preserve"> party, or (b) they rent GPS devices for their MODUs and pay a tracking fee to a 3</w:t>
      </w:r>
      <w:r w:rsidR="008642E1" w:rsidRPr="008642E1">
        <w:rPr>
          <w:rFonts w:ascii="Times New Roman" w:hAnsi="Times New Roman"/>
          <w:vertAlign w:val="superscript"/>
        </w:rPr>
        <w:t>rd</w:t>
      </w:r>
      <w:r w:rsidR="008642E1">
        <w:rPr>
          <w:rFonts w:ascii="Times New Roman" w:hAnsi="Times New Roman"/>
        </w:rPr>
        <w:t xml:space="preserve"> party ($150,000 - $143,500 + $96,000 = $102,500).  </w:t>
      </w:r>
    </w:p>
    <w:p w:rsidR="004C34FE" w:rsidRDefault="004C34FE" w:rsidP="00B27A51">
      <w:pPr>
        <w:tabs>
          <w:tab w:val="left" w:pos="360"/>
          <w:tab w:val="left" w:pos="720"/>
          <w:tab w:val="left" w:pos="108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b/>
          <w:i/>
        </w:rPr>
        <w:t>16.</w:t>
      </w:r>
      <w:r>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4C34FE" w:rsidRDefault="004C34FE" w:rsidP="00B27A51">
      <w:pPr>
        <w:tabs>
          <w:tab w:val="left" w:pos="-1080"/>
          <w:tab w:val="left" w:pos="-720"/>
          <w:tab w:val="left" w:pos="360"/>
          <w:tab w:val="left" w:pos="810"/>
        </w:tabs>
        <w:rPr>
          <w:rFonts w:ascii="Times New Roman" w:hAnsi="Times New Roman"/>
        </w:rPr>
      </w:pPr>
    </w:p>
    <w:p w:rsidR="004C34FE" w:rsidRDefault="00A04325" w:rsidP="00B27A51">
      <w:pPr>
        <w:tabs>
          <w:tab w:val="left" w:pos="-1080"/>
          <w:tab w:val="left" w:pos="-720"/>
          <w:tab w:val="left" w:pos="360"/>
          <w:tab w:val="left" w:pos="810"/>
        </w:tabs>
        <w:rPr>
          <w:rFonts w:ascii="Times New Roman" w:hAnsi="Times New Roman"/>
        </w:rPr>
      </w:pPr>
      <w:r>
        <w:rPr>
          <w:rFonts w:ascii="Times New Roman" w:hAnsi="Times New Roman"/>
        </w:rPr>
        <w:t>We</w:t>
      </w:r>
      <w:r w:rsidR="004C34FE">
        <w:rPr>
          <w:rFonts w:ascii="Times New Roman" w:hAnsi="Times New Roman"/>
        </w:rPr>
        <w:t xml:space="preserve"> will not publish the data.</w:t>
      </w:r>
    </w:p>
    <w:p w:rsidR="004C34FE" w:rsidRDefault="004C34FE" w:rsidP="00B27A51">
      <w:pPr>
        <w:tabs>
          <w:tab w:val="left" w:pos="-1080"/>
          <w:tab w:val="left" w:pos="-720"/>
          <w:tab w:val="left" w:pos="360"/>
          <w:tab w:val="left" w:pos="81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b/>
          <w:i/>
        </w:rPr>
        <w:t>17.</w:t>
      </w:r>
      <w:r>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4C34FE" w:rsidRDefault="004C34FE" w:rsidP="00B27A51">
      <w:pPr>
        <w:tabs>
          <w:tab w:val="left" w:pos="-1080"/>
          <w:tab w:val="left" w:pos="-720"/>
          <w:tab w:val="left" w:pos="360"/>
          <w:tab w:val="left" w:pos="810"/>
        </w:tabs>
        <w:rPr>
          <w:rFonts w:ascii="Times New Roman" w:hAnsi="Times New Roman"/>
        </w:rPr>
      </w:pPr>
    </w:p>
    <w:p w:rsidR="004C34FE" w:rsidRDefault="004C34FE" w:rsidP="00B27A51">
      <w:pPr>
        <w:tabs>
          <w:tab w:val="left" w:pos="360"/>
          <w:tab w:val="left" w:pos="720"/>
        </w:tabs>
        <w:rPr>
          <w:rFonts w:ascii="Times New Roman" w:hAnsi="Times New Roman"/>
        </w:rPr>
      </w:pPr>
      <w:r>
        <w:rPr>
          <w:rFonts w:ascii="Times New Roman" w:hAnsi="Times New Roman"/>
        </w:rPr>
        <w:t>We will display the expiration date.</w:t>
      </w:r>
    </w:p>
    <w:p w:rsidR="004C34FE" w:rsidRDefault="004C34FE" w:rsidP="00B27A51">
      <w:pPr>
        <w:tabs>
          <w:tab w:val="left" w:pos="-1080"/>
          <w:tab w:val="left" w:pos="-720"/>
          <w:tab w:val="left" w:pos="360"/>
          <w:tab w:val="left" w:pos="81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b/>
          <w:i/>
        </w:rPr>
        <w:t>18.</w:t>
      </w:r>
      <w:r>
        <w:rPr>
          <w:rFonts w:ascii="Times New Roman" w:hAnsi="Times New Roman"/>
          <w:b/>
          <w:i/>
        </w:rPr>
        <w:tab/>
        <w:t xml:space="preserve">Explain each exception to the </w:t>
      </w:r>
      <w:r w:rsidR="0012479A">
        <w:rPr>
          <w:rFonts w:ascii="Times New Roman" w:hAnsi="Times New Roman"/>
          <w:b/>
          <w:i/>
        </w:rPr>
        <w:t xml:space="preserve">topics of the </w:t>
      </w:r>
      <w:r>
        <w:rPr>
          <w:rFonts w:ascii="Times New Roman" w:hAnsi="Times New Roman"/>
          <w:b/>
          <w:i/>
        </w:rPr>
        <w:t>certification statement</w:t>
      </w:r>
      <w:r w:rsidR="0012479A">
        <w:rPr>
          <w:rFonts w:ascii="Times New Roman" w:hAnsi="Times New Roman"/>
          <w:b/>
          <w:i/>
        </w:rPr>
        <w:t xml:space="preserve"> identified in</w:t>
      </w:r>
      <w:r>
        <w:rPr>
          <w:rFonts w:ascii="Times New Roman" w:hAnsi="Times New Roman"/>
          <w:b/>
          <w:i/>
        </w:rPr>
        <w:t>, “Certification for Paperwork Reduction Act Submission.”</w:t>
      </w:r>
      <w:r>
        <w:rPr>
          <w:rFonts w:ascii="Times New Roman" w:hAnsi="Times New Roman"/>
        </w:rPr>
        <w:t xml:space="preserve">  </w:t>
      </w:r>
    </w:p>
    <w:p w:rsidR="004C34FE" w:rsidRDefault="004C34FE" w:rsidP="00B27A51">
      <w:pPr>
        <w:tabs>
          <w:tab w:val="left" w:pos="-1080"/>
          <w:tab w:val="left" w:pos="-720"/>
          <w:tab w:val="left" w:pos="360"/>
          <w:tab w:val="left" w:pos="81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4C34FE" w:rsidRDefault="004C34FE" w:rsidP="00B27A51">
      <w:pPr>
        <w:tabs>
          <w:tab w:val="left" w:pos="-1080"/>
          <w:tab w:val="left" w:pos="-720"/>
          <w:tab w:val="left" w:pos="0"/>
          <w:tab w:val="left" w:pos="360"/>
          <w:tab w:val="left" w:pos="810"/>
          <w:tab w:val="left" w:pos="2160"/>
        </w:tabs>
        <w:rPr>
          <w:rFonts w:ascii="Times New Roman" w:hAnsi="Times New Roman"/>
          <w:b/>
        </w:rPr>
      </w:pPr>
    </w:p>
    <w:sectPr w:rsidR="004C34FE" w:rsidSect="00D67674">
      <w:footerReference w:type="even" r:id="rId11"/>
      <w:footerReference w:type="default" r:id="rId12"/>
      <w:endnotePr>
        <w:numFmt w:val="decimal"/>
      </w:endnotePr>
      <w:type w:val="continuous"/>
      <w:pgSz w:w="12240" w:h="15840" w:code="1"/>
      <w:pgMar w:top="1152" w:right="1080" w:bottom="1152"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6E" w:rsidRDefault="00D65E6E">
      <w:r>
        <w:separator/>
      </w:r>
    </w:p>
  </w:endnote>
  <w:endnote w:type="continuationSeparator" w:id="0">
    <w:p w:rsidR="00D65E6E" w:rsidRDefault="00D6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E" w:rsidRDefault="00D65E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5E6E" w:rsidRDefault="00D65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E" w:rsidRDefault="00D65E6E">
    <w:pPr>
      <w:spacing w:line="240" w:lineRule="exact"/>
    </w:pPr>
  </w:p>
  <w:p w:rsidR="00D65E6E" w:rsidRDefault="00D65E6E">
    <w:pPr>
      <w:framePr w:wrap="around" w:vAnchor="text" w:hAnchor="margin" w:xAlign="center" w:y="1"/>
      <w:jc w:val="center"/>
    </w:pPr>
    <w:r>
      <w:fldChar w:fldCharType="begin"/>
    </w:r>
    <w:r>
      <w:instrText xml:space="preserve">PAGE </w:instrText>
    </w:r>
    <w:r>
      <w:fldChar w:fldCharType="separate"/>
    </w:r>
    <w:r w:rsidR="00B1778E">
      <w:rPr>
        <w:noProof/>
      </w:rPr>
      <w:t>6</w:t>
    </w:r>
    <w:r>
      <w:fldChar w:fldCharType="end"/>
    </w:r>
  </w:p>
  <w:p w:rsidR="00D65E6E" w:rsidRDefault="00D65E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6E" w:rsidRDefault="00D65E6E">
      <w:r>
        <w:separator/>
      </w:r>
    </w:p>
  </w:footnote>
  <w:footnote w:type="continuationSeparator" w:id="0">
    <w:p w:rsidR="00D65E6E" w:rsidRDefault="00D65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450"/>
        </w:tabs>
      </w:pPr>
      <w:rPr>
        <w:rFonts w:ascii="GoudyOlSt BT" w:hAnsi="GoudyOlSt BT"/>
        <w:b/>
        <w:sz w:val="24"/>
      </w:rPr>
    </w:lvl>
  </w:abstractNum>
  <w:abstractNum w:abstractNumId="1">
    <w:nsid w:val="26A12267"/>
    <w:multiLevelType w:val="hybridMultilevel"/>
    <w:tmpl w:val="20B8866A"/>
    <w:lvl w:ilvl="0" w:tplc="0E0069FA">
      <w:start w:val="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65F4E"/>
    <w:multiLevelType w:val="hybridMultilevel"/>
    <w:tmpl w:val="00A286AE"/>
    <w:lvl w:ilvl="0" w:tplc="AF20D4E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B9335A"/>
    <w:multiLevelType w:val="hybridMultilevel"/>
    <w:tmpl w:val="EF066E88"/>
    <w:lvl w:ilvl="0" w:tplc="1608A5EC">
      <w:start w:val="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1."/>
        <w:lvlJc w:val="left"/>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00"/>
    <w:rsid w:val="00004EBF"/>
    <w:rsid w:val="0001582A"/>
    <w:rsid w:val="00064980"/>
    <w:rsid w:val="000708EA"/>
    <w:rsid w:val="000B3D76"/>
    <w:rsid w:val="00114061"/>
    <w:rsid w:val="0012479A"/>
    <w:rsid w:val="00157E39"/>
    <w:rsid w:val="00182253"/>
    <w:rsid w:val="001823F2"/>
    <w:rsid w:val="001B65BF"/>
    <w:rsid w:val="001D33E3"/>
    <w:rsid w:val="0020701F"/>
    <w:rsid w:val="0034198B"/>
    <w:rsid w:val="003C0A52"/>
    <w:rsid w:val="003D5104"/>
    <w:rsid w:val="00451C16"/>
    <w:rsid w:val="00452758"/>
    <w:rsid w:val="004C34FE"/>
    <w:rsid w:val="004F50B2"/>
    <w:rsid w:val="004F7CB0"/>
    <w:rsid w:val="005B19A5"/>
    <w:rsid w:val="005B5729"/>
    <w:rsid w:val="006356D3"/>
    <w:rsid w:val="0072719F"/>
    <w:rsid w:val="007D60B3"/>
    <w:rsid w:val="007F482A"/>
    <w:rsid w:val="007F7627"/>
    <w:rsid w:val="00852CEB"/>
    <w:rsid w:val="008642E1"/>
    <w:rsid w:val="008A1C49"/>
    <w:rsid w:val="008A1F42"/>
    <w:rsid w:val="008B725D"/>
    <w:rsid w:val="009722AD"/>
    <w:rsid w:val="009B05D2"/>
    <w:rsid w:val="00A00A6C"/>
    <w:rsid w:val="00A04325"/>
    <w:rsid w:val="00A57F00"/>
    <w:rsid w:val="00AC6A2B"/>
    <w:rsid w:val="00B156D8"/>
    <w:rsid w:val="00B1778E"/>
    <w:rsid w:val="00B27A51"/>
    <w:rsid w:val="00B30EEF"/>
    <w:rsid w:val="00B37D9E"/>
    <w:rsid w:val="00B441D8"/>
    <w:rsid w:val="00BA48F3"/>
    <w:rsid w:val="00BD44CF"/>
    <w:rsid w:val="00C065A8"/>
    <w:rsid w:val="00C14029"/>
    <w:rsid w:val="00C32827"/>
    <w:rsid w:val="00C817E2"/>
    <w:rsid w:val="00CC5C07"/>
    <w:rsid w:val="00D2366A"/>
    <w:rsid w:val="00D35301"/>
    <w:rsid w:val="00D65E6E"/>
    <w:rsid w:val="00D67674"/>
    <w:rsid w:val="00D82256"/>
    <w:rsid w:val="00DB5EE6"/>
    <w:rsid w:val="00DE3185"/>
    <w:rsid w:val="00DE73C7"/>
    <w:rsid w:val="00E255D5"/>
    <w:rsid w:val="00E347D4"/>
    <w:rsid w:val="00E87452"/>
    <w:rsid w:val="00EB4709"/>
    <w:rsid w:val="00EC1B98"/>
    <w:rsid w:val="00EF24B7"/>
    <w:rsid w:val="00F45B21"/>
    <w:rsid w:val="00F50B59"/>
    <w:rsid w:val="00F514C0"/>
    <w:rsid w:val="00FA7F07"/>
    <w:rsid w:val="00FB2927"/>
    <w:rsid w:val="00FF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450" w:hanging="450"/>
    </w:pPr>
  </w:style>
  <w:style w:type="table" w:styleId="TableGrid">
    <w:name w:val="Table Grid"/>
    <w:basedOn w:val="TableNormal"/>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450" w:hanging="450"/>
    </w:pPr>
  </w:style>
  <w:style w:type="table" w:styleId="TableGrid">
    <w:name w:val="Table Grid"/>
    <w:basedOn w:val="TableNormal"/>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4220">
      <w:bodyDiv w:val="1"/>
      <w:marLeft w:val="0"/>
      <w:marRight w:val="0"/>
      <w:marTop w:val="0"/>
      <w:marBottom w:val="0"/>
      <w:divBdr>
        <w:top w:val="none" w:sz="0" w:space="0" w:color="auto"/>
        <w:left w:val="none" w:sz="0" w:space="0" w:color="auto"/>
        <w:bottom w:val="none" w:sz="0" w:space="0" w:color="auto"/>
        <w:right w:val="none" w:sz="0" w:space="0" w:color="auto"/>
      </w:divBdr>
    </w:div>
    <w:div w:id="206920165">
      <w:bodyDiv w:val="1"/>
      <w:marLeft w:val="0"/>
      <w:marRight w:val="0"/>
      <w:marTop w:val="0"/>
      <w:marBottom w:val="0"/>
      <w:divBdr>
        <w:top w:val="none" w:sz="0" w:space="0" w:color="auto"/>
        <w:left w:val="none" w:sz="0" w:space="0" w:color="auto"/>
        <w:bottom w:val="none" w:sz="0" w:space="0" w:color="auto"/>
        <w:right w:val="none" w:sz="0" w:space="0" w:color="auto"/>
      </w:divBdr>
    </w:div>
    <w:div w:id="231083561">
      <w:bodyDiv w:val="1"/>
      <w:marLeft w:val="0"/>
      <w:marRight w:val="0"/>
      <w:marTop w:val="0"/>
      <w:marBottom w:val="0"/>
      <w:divBdr>
        <w:top w:val="none" w:sz="0" w:space="0" w:color="auto"/>
        <w:left w:val="none" w:sz="0" w:space="0" w:color="auto"/>
        <w:bottom w:val="none" w:sz="0" w:space="0" w:color="auto"/>
        <w:right w:val="none" w:sz="0" w:space="0" w:color="auto"/>
      </w:divBdr>
    </w:div>
    <w:div w:id="721445813">
      <w:bodyDiv w:val="1"/>
      <w:marLeft w:val="0"/>
      <w:marRight w:val="0"/>
      <w:marTop w:val="0"/>
      <w:marBottom w:val="0"/>
      <w:divBdr>
        <w:top w:val="none" w:sz="0" w:space="0" w:color="auto"/>
        <w:left w:val="none" w:sz="0" w:space="0" w:color="auto"/>
        <w:bottom w:val="none" w:sz="0" w:space="0" w:color="auto"/>
        <w:right w:val="none" w:sz="0" w:space="0" w:color="auto"/>
      </w:divBdr>
    </w:div>
    <w:div w:id="877621769">
      <w:bodyDiv w:val="1"/>
      <w:marLeft w:val="0"/>
      <w:marRight w:val="0"/>
      <w:marTop w:val="0"/>
      <w:marBottom w:val="0"/>
      <w:divBdr>
        <w:top w:val="none" w:sz="0" w:space="0" w:color="auto"/>
        <w:left w:val="none" w:sz="0" w:space="0" w:color="auto"/>
        <w:bottom w:val="none" w:sz="0" w:space="0" w:color="auto"/>
        <w:right w:val="none" w:sz="0" w:space="0" w:color="auto"/>
      </w:divBdr>
    </w:div>
    <w:div w:id="1333412126">
      <w:bodyDiv w:val="1"/>
      <w:marLeft w:val="0"/>
      <w:marRight w:val="0"/>
      <w:marTop w:val="0"/>
      <w:marBottom w:val="0"/>
      <w:divBdr>
        <w:top w:val="none" w:sz="0" w:space="0" w:color="auto"/>
        <w:left w:val="none" w:sz="0" w:space="0" w:color="auto"/>
        <w:bottom w:val="none" w:sz="0" w:space="0" w:color="auto"/>
        <w:right w:val="none" w:sz="0" w:space="0" w:color="auto"/>
      </w:divBdr>
    </w:div>
    <w:div w:id="1356077312">
      <w:bodyDiv w:val="1"/>
      <w:marLeft w:val="0"/>
      <w:marRight w:val="0"/>
      <w:marTop w:val="0"/>
      <w:marBottom w:val="0"/>
      <w:divBdr>
        <w:top w:val="none" w:sz="0" w:space="0" w:color="auto"/>
        <w:left w:val="none" w:sz="0" w:space="0" w:color="auto"/>
        <w:bottom w:val="none" w:sz="0" w:space="0" w:color="auto"/>
        <w:right w:val="none" w:sz="0" w:space="0" w:color="auto"/>
      </w:divBdr>
    </w:div>
    <w:div w:id="1411660158">
      <w:bodyDiv w:val="1"/>
      <w:marLeft w:val="0"/>
      <w:marRight w:val="0"/>
      <w:marTop w:val="0"/>
      <w:marBottom w:val="0"/>
      <w:divBdr>
        <w:top w:val="none" w:sz="0" w:space="0" w:color="auto"/>
        <w:left w:val="none" w:sz="0" w:space="0" w:color="auto"/>
        <w:bottom w:val="none" w:sz="0" w:space="0" w:color="auto"/>
        <w:right w:val="none" w:sz="0" w:space="0" w:color="auto"/>
      </w:divBdr>
    </w:div>
    <w:div w:id="1420516652">
      <w:bodyDiv w:val="1"/>
      <w:marLeft w:val="0"/>
      <w:marRight w:val="0"/>
      <w:marTop w:val="0"/>
      <w:marBottom w:val="0"/>
      <w:divBdr>
        <w:top w:val="none" w:sz="0" w:space="0" w:color="auto"/>
        <w:left w:val="none" w:sz="0" w:space="0" w:color="auto"/>
        <w:bottom w:val="none" w:sz="0" w:space="0" w:color="auto"/>
        <w:right w:val="none" w:sz="0" w:space="0" w:color="auto"/>
      </w:divBdr>
    </w:div>
    <w:div w:id="2105613891">
      <w:bodyDiv w:val="1"/>
      <w:marLeft w:val="0"/>
      <w:marRight w:val="0"/>
      <w:marTop w:val="0"/>
      <w:marBottom w:val="0"/>
      <w:divBdr>
        <w:top w:val="none" w:sz="0" w:space="0" w:color="auto"/>
        <w:left w:val="none" w:sz="0" w:space="0" w:color="auto"/>
        <w:bottom w:val="none" w:sz="0" w:space="0" w:color="auto"/>
        <w:right w:val="none" w:sz="0" w:space="0" w:color="auto"/>
      </w:divBdr>
    </w:div>
    <w:div w:id="21165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bls/wage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oca/12tabl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3651</Words>
  <Characters>20419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 - 2000</vt:lpstr>
    </vt:vector>
  </TitlesOfParts>
  <Company>Minerals Mangement Service</Company>
  <LinksUpToDate>false</LinksUpToDate>
  <CharactersWithSpaces>24022</CharactersWithSpaces>
  <SharedDoc>false</SharedDoc>
  <HLinks>
    <vt:vector size="18" baseType="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- 2000</dc:title>
  <dc:subject/>
  <dc:creator>Alexis London</dc:creator>
  <cp:keywords/>
  <dc:description/>
  <cp:lastModifiedBy>Blundon, Cheryl</cp:lastModifiedBy>
  <cp:revision>2</cp:revision>
  <cp:lastPrinted>2009-08-27T13:07:00Z</cp:lastPrinted>
  <dcterms:created xsi:type="dcterms:W3CDTF">2012-11-12T13:33:00Z</dcterms:created>
  <dcterms:modified xsi:type="dcterms:W3CDTF">2012-11-12T13:33:00Z</dcterms:modified>
</cp:coreProperties>
</file>