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7F" w:rsidRPr="00F006D9" w:rsidRDefault="00F006D9" w:rsidP="008422CF">
      <w:pPr>
        <w:pStyle w:val="BodyText"/>
        <w:jc w:val="center"/>
        <w:rPr>
          <w:rFonts w:ascii="Arial" w:hAnsi="Arial" w:cs="Arial"/>
          <w:b/>
          <w:sz w:val="28"/>
          <w:szCs w:val="28"/>
        </w:rPr>
      </w:pPr>
      <w:bookmarkStart w:id="0" w:name="_GoBack"/>
      <w:bookmarkEnd w:id="0"/>
      <w:r w:rsidRPr="00F006D9">
        <w:rPr>
          <w:rFonts w:ascii="Arial" w:hAnsi="Arial" w:cs="Arial"/>
          <w:b/>
          <w:sz w:val="28"/>
          <w:szCs w:val="28"/>
        </w:rPr>
        <w:t>NIJ</w:t>
      </w:r>
      <w:r w:rsidR="004A2D9D">
        <w:rPr>
          <w:rFonts w:ascii="Arial" w:hAnsi="Arial" w:cs="Arial"/>
          <w:b/>
          <w:sz w:val="28"/>
          <w:szCs w:val="28"/>
        </w:rPr>
        <w:t xml:space="preserve"> </w:t>
      </w:r>
      <w:r w:rsidRPr="00F006D9">
        <w:rPr>
          <w:rFonts w:ascii="Arial" w:hAnsi="Arial" w:cs="Arial"/>
          <w:b/>
          <w:sz w:val="28"/>
          <w:szCs w:val="28"/>
        </w:rPr>
        <w:t xml:space="preserve">Approved </w:t>
      </w:r>
      <w:r>
        <w:rPr>
          <w:rFonts w:ascii="Arial" w:hAnsi="Arial" w:cs="Arial"/>
          <w:b/>
          <w:sz w:val="28"/>
          <w:szCs w:val="28"/>
        </w:rPr>
        <w:t xml:space="preserve">Test </w:t>
      </w:r>
      <w:r w:rsidRPr="00F006D9">
        <w:rPr>
          <w:rFonts w:ascii="Arial" w:hAnsi="Arial" w:cs="Arial"/>
          <w:b/>
          <w:sz w:val="28"/>
          <w:szCs w:val="28"/>
        </w:rPr>
        <w:t>Laboratory Application and Agreement</w:t>
      </w:r>
    </w:p>
    <w:p w:rsidR="007F6DA3" w:rsidRPr="00911D6C" w:rsidRDefault="007F6DA3" w:rsidP="00911D6C">
      <w:pPr>
        <w:pStyle w:val="Default"/>
        <w:spacing w:before="240" w:after="120"/>
        <w:rPr>
          <w:rFonts w:ascii="Arial" w:hAnsi="Arial" w:cs="Arial"/>
        </w:rPr>
      </w:pPr>
      <w:r w:rsidRPr="00911D6C">
        <w:rPr>
          <w:rFonts w:ascii="Arial" w:hAnsi="Arial" w:cs="Arial"/>
        </w:rPr>
        <w:t xml:space="preserve">In accordance with the Paperwork Reduction Act of 1995, no person is required to respond to a collection of information unless it displays a valid OMB control number. The OMB number for this collection is </w:t>
      </w:r>
      <w:r w:rsidR="006D7755">
        <w:rPr>
          <w:rFonts w:ascii="Arial" w:hAnsi="Arial" w:cs="Arial"/>
        </w:rPr>
        <w:t>1121-0321</w:t>
      </w:r>
      <w:r w:rsidRPr="00911D6C">
        <w:rPr>
          <w:rFonts w:ascii="Arial" w:hAnsi="Arial" w:cs="Arial"/>
        </w:rPr>
        <w:t xml:space="preserve">. Public reporting burden for this collection of information is estimated to average </w:t>
      </w:r>
      <w:r w:rsidR="00E92764">
        <w:rPr>
          <w:rFonts w:ascii="Arial" w:hAnsi="Arial" w:cs="Arial"/>
        </w:rPr>
        <w:t>one hour</w:t>
      </w:r>
      <w:r w:rsidRPr="00911D6C">
        <w:rPr>
          <w:rFonts w:ascii="Arial" w:hAnsi="Arial" w:cs="Arial"/>
        </w:rPr>
        <w:t xml:space="preserve"> per response, including the time for reviewing instructions, searching existing data sources, gathering and maintaining the data needed, and completing and reviewing the information.</w:t>
      </w:r>
    </w:p>
    <w:p w:rsidR="00911D6C" w:rsidRDefault="00A63E5F" w:rsidP="00911D6C">
      <w:pPr>
        <w:pStyle w:val="Default"/>
        <w:spacing w:before="240" w:after="120"/>
        <w:rPr>
          <w:rFonts w:ascii="Arial" w:hAnsi="Arial" w:cs="Arial"/>
        </w:rPr>
      </w:pPr>
      <w:r>
        <w:rPr>
          <w:rFonts w:ascii="Arial" w:hAnsi="Arial" w:cs="Arial"/>
        </w:rPr>
        <w:t>T</w:t>
      </w:r>
      <w:r w:rsidR="00911D6C" w:rsidRPr="00911D6C">
        <w:rPr>
          <w:rFonts w:ascii="Arial" w:hAnsi="Arial" w:cs="Arial"/>
        </w:rPr>
        <w:t>his inf</w:t>
      </w:r>
      <w:r w:rsidR="00911D6C" w:rsidRPr="00A63E5F">
        <w:rPr>
          <w:rFonts w:ascii="Arial" w:hAnsi="Arial" w:cs="Arial"/>
        </w:rPr>
        <w:t xml:space="preserve">ormation is </w:t>
      </w:r>
      <w:r>
        <w:rPr>
          <w:rFonts w:ascii="Arial" w:hAnsi="Arial" w:cs="Arial"/>
        </w:rPr>
        <w:t xml:space="preserve">being requested pursuant to </w:t>
      </w:r>
      <w:r w:rsidRPr="00A63E5F">
        <w:rPr>
          <w:rFonts w:ascii="Arial" w:eastAsia="Times New Roman" w:hAnsi="Arial" w:cs="Arial"/>
        </w:rPr>
        <w:t>6 U.S.C. 162(b)(4) and 6 U.S.C. 162(b)(6)(B)</w:t>
      </w:r>
      <w:r w:rsidR="00911D6C" w:rsidRPr="00A63E5F">
        <w:rPr>
          <w:rFonts w:ascii="Arial" w:hAnsi="Arial" w:cs="Arial"/>
        </w:rPr>
        <w:t xml:space="preserve">. </w:t>
      </w:r>
      <w:r>
        <w:rPr>
          <w:rFonts w:ascii="Arial" w:hAnsi="Arial" w:cs="Arial"/>
        </w:rPr>
        <w:t xml:space="preserve">The disclosure is voluntary. </w:t>
      </w:r>
      <w:r w:rsidR="00911D6C" w:rsidRPr="00A63E5F">
        <w:rPr>
          <w:rFonts w:ascii="Arial" w:hAnsi="Arial" w:cs="Arial"/>
        </w:rPr>
        <w:t>The information pr</w:t>
      </w:r>
      <w:r w:rsidR="00911D6C" w:rsidRPr="00911D6C">
        <w:rPr>
          <w:rFonts w:ascii="Arial" w:hAnsi="Arial" w:cs="Arial"/>
        </w:rPr>
        <w:t xml:space="preserve">ovided on this form will be used by the National Institute of Justice to </w:t>
      </w:r>
      <w:r>
        <w:rPr>
          <w:rFonts w:ascii="Arial" w:hAnsi="Arial" w:cs="Arial"/>
        </w:rPr>
        <w:t>administer a product</w:t>
      </w:r>
      <w:r w:rsidR="00911D6C" w:rsidRPr="00911D6C">
        <w:rPr>
          <w:rFonts w:ascii="Arial" w:hAnsi="Arial" w:cs="Arial"/>
        </w:rPr>
        <w:t xml:space="preserve"> conformity assessment </w:t>
      </w:r>
      <w:r>
        <w:rPr>
          <w:rFonts w:ascii="Arial" w:hAnsi="Arial" w:cs="Arial"/>
        </w:rPr>
        <w:t>program for</w:t>
      </w:r>
      <w:r w:rsidR="00911D6C" w:rsidRPr="00911D6C">
        <w:rPr>
          <w:rFonts w:ascii="Arial" w:hAnsi="Arial" w:cs="Arial"/>
        </w:rPr>
        <w:t xml:space="preserve"> products used by law enforcement and correctional officers</w:t>
      </w:r>
      <w:r>
        <w:rPr>
          <w:rFonts w:ascii="Arial" w:hAnsi="Arial" w:cs="Arial"/>
        </w:rPr>
        <w:t>. This information and the associated products are voluntarily</w:t>
      </w:r>
      <w:r w:rsidR="00911D6C" w:rsidRPr="00911D6C">
        <w:rPr>
          <w:rFonts w:ascii="Arial" w:hAnsi="Arial" w:cs="Arial"/>
        </w:rPr>
        <w:t xml:space="preserve"> submitted under </w:t>
      </w:r>
      <w:r>
        <w:rPr>
          <w:rFonts w:ascii="Arial" w:hAnsi="Arial" w:cs="Arial"/>
        </w:rPr>
        <w:t>the Compliance Testing Program.</w:t>
      </w:r>
    </w:p>
    <w:p w:rsidR="00D365AF" w:rsidRDefault="007F6DA3" w:rsidP="00D365AF">
      <w:pPr>
        <w:pStyle w:val="Default"/>
        <w:spacing w:before="240" w:after="120"/>
        <w:rPr>
          <w:rFonts w:ascii="Arial" w:hAnsi="Arial" w:cs="Arial"/>
        </w:rPr>
      </w:pPr>
      <w:r w:rsidRPr="00911D6C">
        <w:rPr>
          <w:rFonts w:ascii="Arial" w:hAnsi="Arial" w:cs="Arial"/>
          <w:b/>
          <w:bCs/>
        </w:rPr>
        <w:t>PRIVACY ACT NOTICE</w:t>
      </w:r>
      <w:r w:rsidRPr="00911D6C">
        <w:rPr>
          <w:rFonts w:ascii="Arial" w:hAnsi="Arial" w:cs="Arial"/>
        </w:rPr>
        <w:t xml:space="preserve">: </w:t>
      </w:r>
      <w:r w:rsidR="005917B0">
        <w:rPr>
          <w:rFonts w:ascii="Arial" w:hAnsi="Arial" w:cs="Arial"/>
        </w:rPr>
        <w:t>See Section II, Clause 15 of this document.</w:t>
      </w:r>
    </w:p>
    <w:p w:rsidR="00F006D9" w:rsidRDefault="00F006D9" w:rsidP="00F006D9">
      <w:pPr>
        <w:pStyle w:val="Default"/>
        <w:spacing w:before="240" w:after="120"/>
        <w:rPr>
          <w:rFonts w:ascii="Arial" w:hAnsi="Arial" w:cs="Arial"/>
        </w:rPr>
      </w:pPr>
      <w:r>
        <w:rPr>
          <w:rFonts w:ascii="Arial" w:hAnsi="Arial" w:cs="Arial"/>
          <w:b/>
          <w:bCs/>
        </w:rPr>
        <w:t>I</w:t>
      </w:r>
      <w:r w:rsidR="00581404">
        <w:rPr>
          <w:rFonts w:ascii="Arial" w:hAnsi="Arial" w:cs="Arial"/>
          <w:b/>
          <w:bCs/>
        </w:rPr>
        <w:t>nstructions</w:t>
      </w:r>
      <w:r w:rsidRPr="00911D6C">
        <w:rPr>
          <w:rFonts w:ascii="Arial" w:hAnsi="Arial" w:cs="Arial"/>
        </w:rPr>
        <w:t xml:space="preserve">: </w:t>
      </w:r>
    </w:p>
    <w:p w:rsidR="00F006D9" w:rsidRPr="00F006D9" w:rsidRDefault="00F006D9" w:rsidP="00F006D9">
      <w:pPr>
        <w:pStyle w:val="BodyText3"/>
        <w:spacing w:after="0"/>
        <w:rPr>
          <w:rFonts w:ascii="Arial" w:hAnsi="Arial" w:cs="Arial"/>
          <w:sz w:val="24"/>
          <w:szCs w:val="24"/>
        </w:rPr>
      </w:pPr>
      <w:r w:rsidRPr="00F006D9">
        <w:rPr>
          <w:rFonts w:ascii="Arial" w:hAnsi="Arial" w:cs="Arial"/>
          <w:sz w:val="24"/>
          <w:szCs w:val="24"/>
        </w:rPr>
        <w:t>All laboratories seeking to participate in the National Institute of Justice  Compliance Testing Program (</w:t>
      </w:r>
      <w:r w:rsidR="00581404">
        <w:rPr>
          <w:rFonts w:ascii="Arial" w:hAnsi="Arial" w:cs="Arial"/>
          <w:sz w:val="24"/>
          <w:szCs w:val="24"/>
        </w:rPr>
        <w:t xml:space="preserve">hereafter, the NIJ </w:t>
      </w:r>
      <w:r w:rsidRPr="00F006D9">
        <w:rPr>
          <w:rFonts w:ascii="Arial" w:hAnsi="Arial" w:cs="Arial"/>
          <w:sz w:val="24"/>
          <w:szCs w:val="24"/>
        </w:rPr>
        <w:t xml:space="preserve">CTP) must complete and sign this document. The original signed document must be submitted by mail to the </w:t>
      </w:r>
      <w:r w:rsidR="00581404">
        <w:rPr>
          <w:rFonts w:ascii="Arial" w:hAnsi="Arial" w:cs="Arial"/>
          <w:sz w:val="24"/>
          <w:szCs w:val="24"/>
        </w:rPr>
        <w:t xml:space="preserve">NIJ </w:t>
      </w:r>
      <w:r w:rsidRPr="00F006D9">
        <w:rPr>
          <w:rFonts w:ascii="Arial" w:hAnsi="Arial" w:cs="Arial"/>
          <w:sz w:val="24"/>
          <w:szCs w:val="24"/>
        </w:rPr>
        <w:t>CTP at the National Law Enforcement and Corrections Technology Center (NLECTC-National), 2277 Research Blv</w:t>
      </w:r>
      <w:r w:rsidR="00A365C8">
        <w:rPr>
          <w:rFonts w:ascii="Arial" w:hAnsi="Arial" w:cs="Arial"/>
          <w:sz w:val="24"/>
          <w:szCs w:val="24"/>
        </w:rPr>
        <w:t>d., MS 8J, Rockville, MD 20850.</w:t>
      </w:r>
    </w:p>
    <w:p w:rsidR="00F006D9" w:rsidRPr="00F006D9" w:rsidRDefault="00F006D9" w:rsidP="00F006D9">
      <w:pPr>
        <w:pStyle w:val="BodyText3"/>
        <w:spacing w:after="0"/>
        <w:rPr>
          <w:rFonts w:ascii="Arial" w:hAnsi="Arial" w:cs="Arial"/>
          <w:sz w:val="24"/>
          <w:szCs w:val="24"/>
        </w:rPr>
      </w:pPr>
    </w:p>
    <w:p w:rsidR="00F006D9" w:rsidRPr="00F006D9" w:rsidRDefault="00F006D9" w:rsidP="00F006D9">
      <w:pPr>
        <w:rPr>
          <w:rFonts w:ascii="Arial" w:hAnsi="Arial" w:cs="Arial"/>
          <w:sz w:val="24"/>
          <w:szCs w:val="24"/>
        </w:rPr>
      </w:pPr>
      <w:r w:rsidRPr="00F006D9">
        <w:rPr>
          <w:rFonts w:ascii="Arial" w:hAnsi="Arial" w:cs="Arial"/>
          <w:sz w:val="24"/>
          <w:szCs w:val="24"/>
        </w:rPr>
        <w:t xml:space="preserve">Information on the </w:t>
      </w:r>
      <w:r w:rsidR="00581404">
        <w:rPr>
          <w:rFonts w:ascii="Arial" w:hAnsi="Arial" w:cs="Arial"/>
          <w:sz w:val="24"/>
          <w:szCs w:val="24"/>
        </w:rPr>
        <w:t xml:space="preserve">NIJ </w:t>
      </w:r>
      <w:r w:rsidRPr="00F006D9">
        <w:rPr>
          <w:rFonts w:ascii="Arial" w:hAnsi="Arial" w:cs="Arial"/>
          <w:sz w:val="24"/>
          <w:szCs w:val="24"/>
        </w:rPr>
        <w:t xml:space="preserve">CTP may be found in the </w:t>
      </w:r>
      <w:r w:rsidRPr="00F006D9">
        <w:rPr>
          <w:rFonts w:ascii="Arial" w:hAnsi="Arial" w:cs="Arial"/>
          <w:i/>
          <w:sz w:val="24"/>
          <w:szCs w:val="24"/>
        </w:rPr>
        <w:t xml:space="preserve">CTP Laboratory Package </w:t>
      </w:r>
      <w:r w:rsidRPr="00F006D9">
        <w:rPr>
          <w:rFonts w:ascii="Arial" w:hAnsi="Arial" w:cs="Arial"/>
          <w:sz w:val="24"/>
          <w:szCs w:val="24"/>
        </w:rPr>
        <w:t xml:space="preserve">located on the NLECTC-National website, </w:t>
      </w:r>
      <w:hyperlink r:id="rId10" w:history="1">
        <w:r w:rsidRPr="00F006D9">
          <w:rPr>
            <w:rStyle w:val="Hyperlink"/>
            <w:rFonts w:ascii="Arial" w:hAnsi="Arial" w:cs="Arial"/>
            <w:sz w:val="24"/>
            <w:szCs w:val="24"/>
          </w:rPr>
          <w:t>http://www.justnet.org</w:t>
        </w:r>
      </w:hyperlink>
      <w:r w:rsidRPr="00F006D9">
        <w:rPr>
          <w:rFonts w:ascii="Arial" w:hAnsi="Arial" w:cs="Arial"/>
          <w:sz w:val="24"/>
          <w:szCs w:val="24"/>
        </w:rPr>
        <w:t xml:space="preserve">. Specific questions or requests for assistance may be directed to NLECTC-National by telephone at (800) 248-2742 or (301) 519–5060 or by e-mail at </w:t>
      </w:r>
      <w:hyperlink r:id="rId11" w:history="1">
        <w:r w:rsidR="00581404" w:rsidRPr="00AE69C3">
          <w:rPr>
            <w:rStyle w:val="Hyperlink"/>
            <w:rFonts w:ascii="Arial" w:hAnsi="Arial" w:cs="Arial"/>
            <w:sz w:val="24"/>
            <w:szCs w:val="24"/>
          </w:rPr>
          <w:t>bactp@justnet.org</w:t>
        </w:r>
      </w:hyperlink>
      <w:r w:rsidRPr="00F006D9">
        <w:rPr>
          <w:rFonts w:ascii="Arial" w:hAnsi="Arial" w:cs="Arial"/>
          <w:sz w:val="24"/>
          <w:szCs w:val="24"/>
        </w:rPr>
        <w:t xml:space="preserve">. </w:t>
      </w:r>
    </w:p>
    <w:p w:rsidR="005917B0" w:rsidRDefault="005917B0" w:rsidP="005917B0">
      <w:pPr>
        <w:pStyle w:val="BodyText"/>
        <w:jc w:val="left"/>
        <w:rPr>
          <w:rFonts w:ascii="Arial" w:hAnsi="Arial" w:cs="Arial"/>
          <w:sz w:val="24"/>
          <w:szCs w:val="24"/>
        </w:rPr>
      </w:pPr>
    </w:p>
    <w:p w:rsidR="005917B0" w:rsidRPr="00A3256A" w:rsidRDefault="005917B0" w:rsidP="005917B0">
      <w:pPr>
        <w:pStyle w:val="BodyText"/>
        <w:jc w:val="left"/>
        <w:rPr>
          <w:rFonts w:ascii="Arial" w:hAnsi="Arial" w:cs="Arial"/>
          <w:sz w:val="24"/>
          <w:szCs w:val="24"/>
        </w:rPr>
      </w:pPr>
      <w:r w:rsidRPr="00A3256A">
        <w:rPr>
          <w:rFonts w:ascii="Arial" w:hAnsi="Arial" w:cs="Arial"/>
          <w:sz w:val="24"/>
          <w:szCs w:val="24"/>
        </w:rPr>
        <w:t xml:space="preserve">Please provide </w:t>
      </w:r>
      <w:r>
        <w:rPr>
          <w:rFonts w:ascii="Arial" w:hAnsi="Arial" w:cs="Arial"/>
          <w:sz w:val="24"/>
          <w:szCs w:val="24"/>
        </w:rPr>
        <w:t>test laboratory</w:t>
      </w:r>
      <w:r w:rsidRPr="00A3256A">
        <w:rPr>
          <w:rFonts w:ascii="Arial" w:hAnsi="Arial" w:cs="Arial"/>
          <w:sz w:val="24"/>
          <w:szCs w:val="24"/>
        </w:rPr>
        <w:t xml:space="preserve"> information below.</w:t>
      </w:r>
    </w:p>
    <w:p w:rsidR="005917B0" w:rsidRPr="00A3256A" w:rsidRDefault="005917B0" w:rsidP="005917B0">
      <w:pPr>
        <w:pStyle w:val="BodyText"/>
        <w:tabs>
          <w:tab w:val="left" w:pos="2340"/>
          <w:tab w:val="left" w:pos="9360"/>
        </w:tabs>
        <w:jc w:val="left"/>
        <w:rPr>
          <w:rFonts w:ascii="Arial" w:hAnsi="Arial" w:cs="Arial"/>
          <w:sz w:val="24"/>
          <w:szCs w:val="24"/>
        </w:rPr>
      </w:pPr>
      <w:r>
        <w:rPr>
          <w:rFonts w:ascii="Arial" w:hAnsi="Arial" w:cs="Arial"/>
          <w:sz w:val="24"/>
          <w:szCs w:val="24"/>
        </w:rPr>
        <w:t>Legal</w:t>
      </w:r>
      <w:r w:rsidRPr="00A3256A">
        <w:rPr>
          <w:rFonts w:ascii="Arial" w:hAnsi="Arial" w:cs="Arial"/>
          <w:sz w:val="24"/>
          <w:szCs w:val="24"/>
        </w:rPr>
        <w:t xml:space="preserve"> Name:</w:t>
      </w:r>
      <w:r>
        <w:rPr>
          <w:rFonts w:ascii="Arial" w:hAnsi="Arial" w:cs="Arial"/>
          <w:sz w:val="24"/>
          <w:szCs w:val="24"/>
        </w:rPr>
        <w:tab/>
      </w:r>
      <w:r w:rsidRPr="008422CF">
        <w:rPr>
          <w:rFonts w:ascii="Arial" w:hAnsi="Arial" w:cs="Arial"/>
          <w:sz w:val="24"/>
          <w:szCs w:val="24"/>
          <w:u w:val="single"/>
        </w:rPr>
        <w:tab/>
      </w:r>
    </w:p>
    <w:p w:rsidR="005917B0" w:rsidRPr="00CA4316" w:rsidRDefault="005917B0" w:rsidP="005917B0">
      <w:pPr>
        <w:tabs>
          <w:tab w:val="left" w:pos="2340"/>
          <w:tab w:val="left" w:pos="9360"/>
        </w:tabs>
        <w:spacing w:line="360" w:lineRule="auto"/>
        <w:rPr>
          <w:rFonts w:ascii="Arial" w:hAnsi="Arial" w:cs="Arial"/>
          <w:sz w:val="24"/>
          <w:szCs w:val="24"/>
        </w:rPr>
      </w:pPr>
      <w:r>
        <w:rPr>
          <w:rFonts w:ascii="Arial" w:hAnsi="Arial" w:cs="Arial"/>
          <w:sz w:val="24"/>
          <w:szCs w:val="24"/>
        </w:rPr>
        <w:t>Laboratory</w:t>
      </w:r>
      <w:r w:rsidRPr="00A3256A">
        <w:rPr>
          <w:rFonts w:ascii="Arial" w:hAnsi="Arial" w:cs="Arial"/>
          <w:sz w:val="24"/>
          <w:szCs w:val="24"/>
        </w:rPr>
        <w:t xml:space="preserve"> </w:t>
      </w:r>
      <w:r>
        <w:rPr>
          <w:rFonts w:ascii="Arial" w:hAnsi="Arial" w:cs="Arial"/>
          <w:sz w:val="24"/>
          <w:szCs w:val="24"/>
        </w:rPr>
        <w:t>Address:</w:t>
      </w:r>
      <w:r>
        <w:rPr>
          <w:rFonts w:ascii="Arial" w:hAnsi="Arial" w:cs="Arial"/>
          <w:sz w:val="24"/>
          <w:szCs w:val="24"/>
        </w:rPr>
        <w:tab/>
      </w:r>
      <w:r w:rsidRPr="0019746F">
        <w:rPr>
          <w:rFonts w:ascii="Arial" w:hAnsi="Arial" w:cs="Arial"/>
          <w:sz w:val="24"/>
          <w:szCs w:val="24"/>
          <w:u w:val="single"/>
        </w:rPr>
        <w:tab/>
      </w:r>
    </w:p>
    <w:p w:rsidR="005917B0" w:rsidRPr="00CA4316" w:rsidRDefault="005917B0" w:rsidP="005917B0">
      <w:pPr>
        <w:tabs>
          <w:tab w:val="left" w:pos="2340"/>
          <w:tab w:val="left" w:pos="9360"/>
        </w:tabs>
        <w:spacing w:line="360" w:lineRule="auto"/>
        <w:rPr>
          <w:rFonts w:ascii="Arial" w:hAnsi="Arial" w:cs="Arial"/>
          <w:sz w:val="24"/>
          <w:szCs w:val="24"/>
        </w:rPr>
      </w:pPr>
      <w:r>
        <w:rPr>
          <w:rFonts w:ascii="Arial" w:hAnsi="Arial" w:cs="Arial"/>
          <w:sz w:val="24"/>
          <w:szCs w:val="24"/>
        </w:rPr>
        <w:tab/>
      </w:r>
      <w:r w:rsidRPr="0019746F">
        <w:rPr>
          <w:rFonts w:ascii="Arial" w:hAnsi="Arial" w:cs="Arial"/>
          <w:sz w:val="24"/>
          <w:szCs w:val="24"/>
          <w:u w:val="single"/>
        </w:rPr>
        <w:tab/>
      </w:r>
    </w:p>
    <w:p w:rsidR="005917B0" w:rsidRPr="00CA4316" w:rsidRDefault="005917B0" w:rsidP="005917B0">
      <w:pPr>
        <w:tabs>
          <w:tab w:val="left" w:pos="2340"/>
          <w:tab w:val="left" w:pos="9360"/>
        </w:tabs>
        <w:spacing w:line="360" w:lineRule="auto"/>
        <w:rPr>
          <w:rFonts w:ascii="Arial" w:hAnsi="Arial" w:cs="Arial"/>
          <w:sz w:val="24"/>
          <w:szCs w:val="24"/>
        </w:rPr>
      </w:pPr>
      <w:r>
        <w:rPr>
          <w:rFonts w:ascii="Arial" w:hAnsi="Arial" w:cs="Arial"/>
          <w:sz w:val="24"/>
          <w:szCs w:val="24"/>
        </w:rPr>
        <w:tab/>
      </w:r>
      <w:r w:rsidRPr="0019746F">
        <w:rPr>
          <w:rFonts w:ascii="Arial" w:hAnsi="Arial" w:cs="Arial"/>
          <w:sz w:val="24"/>
          <w:szCs w:val="24"/>
          <w:u w:val="single"/>
        </w:rPr>
        <w:tab/>
      </w:r>
    </w:p>
    <w:p w:rsidR="005917B0" w:rsidRDefault="005917B0" w:rsidP="005917B0">
      <w:pPr>
        <w:tabs>
          <w:tab w:val="left" w:pos="2340"/>
          <w:tab w:val="left" w:pos="9360"/>
        </w:tabs>
        <w:spacing w:line="360" w:lineRule="auto"/>
        <w:rPr>
          <w:rFonts w:ascii="Arial" w:hAnsi="Arial" w:cs="Arial"/>
          <w:sz w:val="24"/>
          <w:szCs w:val="24"/>
        </w:rPr>
      </w:pPr>
      <w:r>
        <w:rPr>
          <w:rFonts w:ascii="Arial" w:hAnsi="Arial" w:cs="Arial"/>
          <w:sz w:val="24"/>
          <w:szCs w:val="24"/>
        </w:rPr>
        <w:t>Telephone:</w:t>
      </w:r>
      <w:r>
        <w:rPr>
          <w:rFonts w:ascii="Arial" w:hAnsi="Arial" w:cs="Arial"/>
          <w:sz w:val="24"/>
          <w:szCs w:val="24"/>
        </w:rPr>
        <w:tab/>
      </w:r>
      <w:r w:rsidRPr="0019746F">
        <w:rPr>
          <w:rFonts w:ascii="Arial" w:hAnsi="Arial" w:cs="Arial"/>
          <w:sz w:val="24"/>
          <w:szCs w:val="24"/>
          <w:u w:val="single"/>
        </w:rPr>
        <w:tab/>
      </w:r>
    </w:p>
    <w:p w:rsidR="005917B0" w:rsidRDefault="005917B0" w:rsidP="005917B0">
      <w:pPr>
        <w:tabs>
          <w:tab w:val="left" w:pos="2340"/>
          <w:tab w:val="left" w:pos="9360"/>
        </w:tabs>
        <w:spacing w:line="360" w:lineRule="auto"/>
        <w:rPr>
          <w:rFonts w:ascii="Arial" w:hAnsi="Arial" w:cs="Arial"/>
          <w:sz w:val="24"/>
          <w:szCs w:val="24"/>
        </w:rPr>
      </w:pPr>
      <w:r>
        <w:rPr>
          <w:rFonts w:ascii="Arial" w:hAnsi="Arial" w:cs="Arial"/>
          <w:sz w:val="24"/>
          <w:szCs w:val="24"/>
        </w:rPr>
        <w:t>E</w:t>
      </w:r>
      <w:r w:rsidR="00581404">
        <w:rPr>
          <w:rFonts w:ascii="Arial" w:hAnsi="Arial" w:cs="Arial"/>
          <w:sz w:val="24"/>
          <w:szCs w:val="24"/>
        </w:rPr>
        <w:t>-</w:t>
      </w:r>
      <w:r>
        <w:rPr>
          <w:rFonts w:ascii="Arial" w:hAnsi="Arial" w:cs="Arial"/>
          <w:sz w:val="24"/>
          <w:szCs w:val="24"/>
        </w:rPr>
        <w:t>mail Address:</w:t>
      </w:r>
      <w:r>
        <w:rPr>
          <w:rFonts w:ascii="Arial" w:hAnsi="Arial" w:cs="Arial"/>
          <w:sz w:val="24"/>
          <w:szCs w:val="24"/>
        </w:rPr>
        <w:tab/>
      </w:r>
      <w:r w:rsidRPr="0019746F">
        <w:rPr>
          <w:rFonts w:ascii="Arial" w:hAnsi="Arial" w:cs="Arial"/>
          <w:sz w:val="24"/>
          <w:szCs w:val="24"/>
          <w:u w:val="single"/>
        </w:rPr>
        <w:tab/>
      </w:r>
    </w:p>
    <w:p w:rsidR="00F006D9" w:rsidRDefault="005917B0" w:rsidP="005917B0">
      <w:pPr>
        <w:tabs>
          <w:tab w:val="left" w:pos="2340"/>
          <w:tab w:val="left" w:pos="9360"/>
        </w:tabs>
        <w:spacing w:line="360" w:lineRule="auto"/>
        <w:rPr>
          <w:rFonts w:ascii="Arial" w:hAnsi="Arial" w:cs="Arial"/>
          <w:sz w:val="24"/>
          <w:szCs w:val="24"/>
          <w:u w:val="single"/>
        </w:rPr>
      </w:pPr>
      <w:r>
        <w:rPr>
          <w:rFonts w:ascii="Arial" w:hAnsi="Arial" w:cs="Arial"/>
          <w:sz w:val="24"/>
          <w:szCs w:val="24"/>
        </w:rPr>
        <w:t>Internet Address:</w:t>
      </w:r>
      <w:r>
        <w:rPr>
          <w:rFonts w:ascii="Arial" w:hAnsi="Arial" w:cs="Arial"/>
          <w:sz w:val="24"/>
          <w:szCs w:val="24"/>
        </w:rPr>
        <w:tab/>
      </w:r>
      <w:r w:rsidRPr="0019746F">
        <w:rPr>
          <w:rFonts w:ascii="Arial" w:hAnsi="Arial" w:cs="Arial"/>
          <w:sz w:val="24"/>
          <w:szCs w:val="24"/>
          <w:u w:val="single"/>
        </w:rPr>
        <w:tab/>
      </w:r>
    </w:p>
    <w:p w:rsidR="00A365C8" w:rsidRPr="00F006D9" w:rsidRDefault="00A365C8" w:rsidP="005917B0">
      <w:pPr>
        <w:tabs>
          <w:tab w:val="left" w:pos="2340"/>
          <w:tab w:val="left" w:pos="9360"/>
        </w:tabs>
        <w:spacing w:line="360" w:lineRule="auto"/>
        <w:rPr>
          <w:rFonts w:ascii="Arial" w:hAnsi="Arial" w:cs="Arial"/>
          <w:sz w:val="24"/>
          <w:szCs w:val="24"/>
        </w:rPr>
      </w:pPr>
    </w:p>
    <w:p w:rsidR="00F006D9" w:rsidRPr="00F006D9" w:rsidRDefault="00F006D9" w:rsidP="00F006D9">
      <w:pPr>
        <w:rPr>
          <w:rFonts w:asciiTheme="majorHAnsi" w:hAnsiTheme="majorHAnsi" w:cstheme="majorHAnsi"/>
          <w:sz w:val="24"/>
          <w:szCs w:val="24"/>
        </w:rPr>
      </w:pPr>
      <w:r w:rsidRPr="00F006D9">
        <w:rPr>
          <w:rFonts w:asciiTheme="majorHAnsi" w:hAnsiTheme="majorHAnsi" w:cstheme="majorHAnsi"/>
          <w:sz w:val="24"/>
          <w:szCs w:val="24"/>
        </w:rPr>
        <w:lastRenderedPageBreak/>
        <w:t>Program area in which your laboratory is seeking NIJ-approved status:</w:t>
      </w:r>
    </w:p>
    <w:p w:rsidR="00F006D9" w:rsidRPr="00F006D9" w:rsidRDefault="007D68F6" w:rsidP="00F006D9">
      <w:pPr>
        <w:rPr>
          <w:rFonts w:asciiTheme="majorHAnsi" w:hAnsiTheme="majorHAnsi" w:cstheme="majorHAnsi"/>
          <w:sz w:val="24"/>
          <w:szCs w:val="24"/>
        </w:rPr>
      </w:pPr>
      <w:r>
        <w:rPr>
          <w:rFonts w:asciiTheme="majorHAnsi" w:hAnsiTheme="majorHAnsi" w:cstheme="majorHAnsi"/>
          <w:noProof/>
          <w:sz w:val="24"/>
          <w:szCs w:val="24"/>
        </w:rPr>
        <w:pict>
          <v:rect id="_x0000_s1027" style="position:absolute;margin-left:204.75pt;margin-top:12.6pt;width:8.25pt;height:12pt;z-index:251684864"/>
        </w:pict>
      </w:r>
      <w:r>
        <w:rPr>
          <w:rFonts w:asciiTheme="majorHAnsi" w:hAnsiTheme="majorHAnsi" w:cstheme="majorHAnsi"/>
          <w:noProof/>
          <w:sz w:val="24"/>
          <w:szCs w:val="24"/>
        </w:rPr>
        <w:pict>
          <v:rect id="_x0000_s1026" style="position:absolute;margin-left:1.5pt;margin-top:12.6pt;width:8.25pt;height:12pt;z-index:251683840"/>
        </w:pict>
      </w:r>
    </w:p>
    <w:p w:rsidR="00F006D9" w:rsidRPr="00F006D9" w:rsidRDefault="00F006D9" w:rsidP="000D5092">
      <w:pPr>
        <w:tabs>
          <w:tab w:val="left" w:pos="4320"/>
        </w:tabs>
        <w:rPr>
          <w:rFonts w:asciiTheme="majorHAnsi" w:hAnsiTheme="majorHAnsi" w:cstheme="majorHAnsi"/>
          <w:sz w:val="24"/>
          <w:szCs w:val="24"/>
        </w:rPr>
      </w:pPr>
      <w:r w:rsidRPr="00F006D9">
        <w:rPr>
          <w:rFonts w:asciiTheme="majorHAnsi" w:hAnsiTheme="majorHAnsi" w:cstheme="majorHAnsi"/>
          <w:sz w:val="24"/>
          <w:szCs w:val="24"/>
        </w:rPr>
        <w:t xml:space="preserve"> B Ballistic-Resistant Body Armor</w:t>
      </w:r>
      <w:r w:rsidRPr="00F006D9">
        <w:rPr>
          <w:rFonts w:asciiTheme="majorHAnsi" w:hAnsiTheme="majorHAnsi" w:cstheme="majorHAnsi"/>
          <w:sz w:val="24"/>
          <w:szCs w:val="24"/>
        </w:rPr>
        <w:tab/>
        <w:t xml:space="preserve"> Stab-Resistant Body Armor </w:t>
      </w:r>
    </w:p>
    <w:p w:rsidR="00F006D9" w:rsidRPr="00F006D9" w:rsidRDefault="00F006D9" w:rsidP="00F006D9">
      <w:pPr>
        <w:rPr>
          <w:rFonts w:asciiTheme="majorHAnsi" w:hAnsiTheme="majorHAnsi" w:cstheme="majorHAnsi"/>
          <w:sz w:val="24"/>
          <w:szCs w:val="24"/>
        </w:rPr>
      </w:pPr>
    </w:p>
    <w:p w:rsidR="000D5092" w:rsidRPr="00F006D9" w:rsidRDefault="007D68F6" w:rsidP="000D5092">
      <w:pPr>
        <w:pStyle w:val="BodyText3"/>
        <w:tabs>
          <w:tab w:val="left" w:pos="225"/>
          <w:tab w:val="left" w:pos="9360"/>
        </w:tabs>
        <w:spacing w:after="0"/>
        <w:ind w:left="360" w:hanging="360"/>
        <w:jc w:val="both"/>
        <w:rPr>
          <w:rFonts w:ascii="Arial" w:hAnsi="Arial" w:cs="Arial"/>
          <w:sz w:val="24"/>
          <w:szCs w:val="24"/>
          <w:u w:val="single"/>
        </w:rPr>
      </w:pPr>
      <w:r>
        <w:rPr>
          <w:rFonts w:asciiTheme="majorHAnsi" w:hAnsiTheme="majorHAnsi" w:cstheme="majorHAnsi"/>
          <w:noProof/>
          <w:sz w:val="24"/>
          <w:szCs w:val="24"/>
        </w:rPr>
        <w:pict>
          <v:rect id="_x0000_s1028" style="position:absolute;left:0;text-align:left;margin-left:1.5pt;margin-top:.75pt;width:8.25pt;height:12pt;z-index:251685888"/>
        </w:pict>
      </w:r>
      <w:r w:rsidR="00F006D9" w:rsidRPr="00F006D9">
        <w:rPr>
          <w:rFonts w:asciiTheme="majorHAnsi" w:hAnsiTheme="majorHAnsi" w:cstheme="majorHAnsi"/>
          <w:sz w:val="24"/>
          <w:szCs w:val="24"/>
        </w:rPr>
        <w:t xml:space="preserve"> </w:t>
      </w:r>
      <w:r w:rsidR="000D5092">
        <w:rPr>
          <w:rFonts w:asciiTheme="majorHAnsi" w:hAnsiTheme="majorHAnsi" w:cstheme="majorHAnsi"/>
          <w:sz w:val="24"/>
          <w:szCs w:val="24"/>
        </w:rPr>
        <w:tab/>
      </w:r>
      <w:r w:rsidR="00F006D9" w:rsidRPr="00F006D9">
        <w:rPr>
          <w:rFonts w:asciiTheme="majorHAnsi" w:hAnsiTheme="majorHAnsi" w:cstheme="majorHAnsi"/>
          <w:sz w:val="24"/>
          <w:szCs w:val="24"/>
        </w:rPr>
        <w:t xml:space="preserve"> Other:</w:t>
      </w:r>
      <w:r w:rsidR="000D5092" w:rsidRPr="000D5092">
        <w:rPr>
          <w:rFonts w:ascii="Arial" w:hAnsi="Arial" w:cs="Arial"/>
          <w:sz w:val="24"/>
          <w:szCs w:val="24"/>
        </w:rPr>
        <w:t xml:space="preserve"> </w:t>
      </w:r>
      <w:r w:rsidR="000D5092" w:rsidRPr="00F006D9">
        <w:rPr>
          <w:rFonts w:ascii="Arial" w:hAnsi="Arial" w:cs="Arial"/>
          <w:sz w:val="24"/>
          <w:szCs w:val="24"/>
          <w:u w:val="single"/>
        </w:rPr>
        <w:tab/>
      </w:r>
    </w:p>
    <w:p w:rsidR="00F006D9" w:rsidRDefault="00F006D9" w:rsidP="000D5092">
      <w:pPr>
        <w:rPr>
          <w:rFonts w:asciiTheme="majorHAnsi" w:hAnsiTheme="majorHAnsi" w:cstheme="majorHAnsi"/>
          <w:sz w:val="24"/>
          <w:szCs w:val="24"/>
          <w:u w:val="single"/>
        </w:rPr>
      </w:pPr>
    </w:p>
    <w:p w:rsidR="000D5092" w:rsidRPr="00F006D9" w:rsidRDefault="000D5092" w:rsidP="000D5092">
      <w:pPr>
        <w:rPr>
          <w:rFonts w:asciiTheme="majorHAnsi" w:hAnsiTheme="majorHAnsi" w:cstheme="majorHAnsi"/>
          <w:sz w:val="24"/>
          <w:szCs w:val="24"/>
          <w:u w:val="single"/>
        </w:rPr>
      </w:pPr>
    </w:p>
    <w:p w:rsidR="00F006D9" w:rsidRDefault="00F006D9" w:rsidP="00F006D9">
      <w:pPr>
        <w:pStyle w:val="BodyText3"/>
        <w:spacing w:after="0"/>
        <w:rPr>
          <w:rFonts w:asciiTheme="majorHAnsi" w:hAnsiTheme="majorHAnsi" w:cstheme="majorHAnsi"/>
          <w:b/>
          <w:sz w:val="24"/>
          <w:szCs w:val="24"/>
        </w:rPr>
      </w:pPr>
      <w:r w:rsidRPr="00F006D9">
        <w:rPr>
          <w:rFonts w:asciiTheme="majorHAnsi" w:hAnsiTheme="majorHAnsi" w:cstheme="majorHAnsi"/>
          <w:b/>
          <w:sz w:val="24"/>
          <w:szCs w:val="24"/>
        </w:rPr>
        <w:t>Part I:</w:t>
      </w:r>
      <w:r w:rsidRPr="00F006D9">
        <w:rPr>
          <w:rFonts w:asciiTheme="majorHAnsi" w:hAnsiTheme="majorHAnsi" w:cstheme="majorHAnsi"/>
          <w:b/>
          <w:sz w:val="24"/>
          <w:szCs w:val="24"/>
        </w:rPr>
        <w:tab/>
        <w:t>Application</w:t>
      </w:r>
    </w:p>
    <w:p w:rsidR="000D5092" w:rsidRPr="000D5092" w:rsidRDefault="000D5092" w:rsidP="00F006D9">
      <w:pPr>
        <w:pStyle w:val="BodyText3"/>
        <w:spacing w:after="0"/>
        <w:rPr>
          <w:rFonts w:asciiTheme="majorHAnsi" w:hAnsiTheme="majorHAnsi" w:cstheme="majorHAnsi"/>
          <w:sz w:val="24"/>
          <w:szCs w:val="24"/>
        </w:rPr>
      </w:pPr>
    </w:p>
    <w:p w:rsidR="00F006D9" w:rsidRDefault="00F006D9" w:rsidP="00F006D9">
      <w:pPr>
        <w:pStyle w:val="BodyText3"/>
        <w:spacing w:after="0"/>
        <w:rPr>
          <w:rFonts w:ascii="Arial" w:hAnsi="Arial" w:cs="Arial"/>
          <w:sz w:val="24"/>
          <w:szCs w:val="24"/>
        </w:rPr>
      </w:pPr>
      <w:r w:rsidRPr="00F006D9">
        <w:rPr>
          <w:rFonts w:ascii="Arial" w:hAnsi="Arial" w:cs="Arial"/>
          <w:sz w:val="24"/>
          <w:szCs w:val="24"/>
        </w:rPr>
        <w:t xml:space="preserve">If additional space is needed for a response, a separate sheet of paper with numbered answers corresponding to the numbered questions below will be accepted. </w:t>
      </w:r>
    </w:p>
    <w:p w:rsidR="00581404" w:rsidRPr="00F006D9" w:rsidRDefault="00581404" w:rsidP="00F006D9">
      <w:pPr>
        <w:pStyle w:val="BodyText3"/>
        <w:spacing w:after="0"/>
        <w:rPr>
          <w:rFonts w:ascii="Arial" w:hAnsi="Arial" w:cs="Arial"/>
          <w:sz w:val="24"/>
          <w:szCs w:val="24"/>
        </w:rPr>
      </w:pPr>
    </w:p>
    <w:p w:rsidR="00F006D9" w:rsidRPr="00F006D9" w:rsidRDefault="00F006D9" w:rsidP="00F006D9">
      <w:pPr>
        <w:pStyle w:val="TOC6"/>
        <w:numPr>
          <w:ilvl w:val="0"/>
          <w:numId w:val="43"/>
        </w:numPr>
        <w:tabs>
          <w:tab w:val="clear" w:pos="1080"/>
          <w:tab w:val="left" w:pos="360"/>
          <w:tab w:val="left" w:pos="8640"/>
        </w:tabs>
        <w:spacing w:after="0"/>
        <w:ind w:left="360" w:hanging="360"/>
        <w:rPr>
          <w:rFonts w:ascii="Arial" w:hAnsi="Arial" w:cs="Arial"/>
          <w:sz w:val="24"/>
          <w:szCs w:val="24"/>
        </w:rPr>
      </w:pPr>
      <w:r w:rsidRPr="00F006D9">
        <w:rPr>
          <w:rFonts w:ascii="Arial" w:hAnsi="Arial" w:cs="Arial"/>
          <w:sz w:val="24"/>
          <w:szCs w:val="24"/>
        </w:rPr>
        <w:t>Attach to this document an organization chart and a list of personnel directly involved in testing (for the specific program area identified at the top of this form) and their respective job descriptions. Include all testing laboratory managers, supervisors, engineers and technicians on this list.</w:t>
      </w:r>
    </w:p>
    <w:p w:rsidR="00F006D9" w:rsidRPr="00F006D9" w:rsidRDefault="00F006D9" w:rsidP="00F006D9">
      <w:pPr>
        <w:tabs>
          <w:tab w:val="left" w:pos="360"/>
          <w:tab w:val="left" w:pos="8640"/>
        </w:tabs>
        <w:ind w:left="360" w:hanging="360"/>
        <w:jc w:val="both"/>
        <w:rPr>
          <w:rFonts w:ascii="Arial" w:hAnsi="Arial" w:cs="Arial"/>
          <w:sz w:val="24"/>
          <w:szCs w:val="24"/>
        </w:rPr>
      </w:pPr>
    </w:p>
    <w:p w:rsidR="00F006D9" w:rsidRDefault="00F006D9" w:rsidP="00F006D9">
      <w:pPr>
        <w:pStyle w:val="TOC6"/>
        <w:numPr>
          <w:ilvl w:val="0"/>
          <w:numId w:val="43"/>
        </w:numPr>
        <w:tabs>
          <w:tab w:val="clear" w:pos="1080"/>
          <w:tab w:val="left" w:pos="360"/>
          <w:tab w:val="left" w:pos="8640"/>
        </w:tabs>
        <w:spacing w:after="0"/>
        <w:ind w:left="360" w:hanging="360"/>
        <w:jc w:val="both"/>
        <w:rPr>
          <w:rFonts w:ascii="Arial" w:hAnsi="Arial" w:cs="Arial"/>
          <w:sz w:val="24"/>
          <w:szCs w:val="24"/>
        </w:rPr>
      </w:pPr>
      <w:r w:rsidRPr="00F006D9">
        <w:rPr>
          <w:rFonts w:ascii="Arial" w:hAnsi="Arial" w:cs="Arial"/>
          <w:sz w:val="24"/>
          <w:szCs w:val="24"/>
        </w:rPr>
        <w:t>Identify the person(s) who will serve as the Approved Signatory for Compliance Test Reports. Please include the name and</w:t>
      </w:r>
      <w:r w:rsidR="000D5092">
        <w:rPr>
          <w:rFonts w:ascii="Arial" w:hAnsi="Arial" w:cs="Arial"/>
          <w:sz w:val="24"/>
          <w:szCs w:val="24"/>
        </w:rPr>
        <w:t xml:space="preserve"> title of each individual.</w:t>
      </w:r>
    </w:p>
    <w:p w:rsidR="000D5092" w:rsidRPr="000D5092" w:rsidRDefault="000D5092" w:rsidP="000D5092">
      <w:pPr>
        <w:rPr>
          <w:rFonts w:ascii="Arial" w:hAnsi="Arial" w:cs="Arial"/>
          <w:sz w:val="24"/>
          <w:szCs w:val="24"/>
        </w:rPr>
      </w:pPr>
    </w:p>
    <w:p w:rsidR="00F006D9"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Name:</w:t>
      </w:r>
      <w:r w:rsidR="00F006D9" w:rsidRPr="00F006D9">
        <w:rPr>
          <w:rFonts w:ascii="Arial" w:hAnsi="Arial" w:cs="Arial"/>
          <w:sz w:val="24"/>
          <w:szCs w:val="24"/>
        </w:rPr>
        <w:tab/>
      </w:r>
      <w:r w:rsidR="00F006D9" w:rsidRPr="00F006D9">
        <w:rPr>
          <w:rFonts w:ascii="Arial" w:hAnsi="Arial" w:cs="Arial"/>
          <w:sz w:val="24"/>
          <w:szCs w:val="24"/>
          <w:u w:val="single"/>
        </w:rPr>
        <w:tab/>
      </w: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Title:</w:t>
      </w:r>
      <w:r w:rsidRPr="00F006D9">
        <w:rPr>
          <w:rFonts w:ascii="Arial" w:hAnsi="Arial" w:cs="Arial"/>
          <w:sz w:val="24"/>
          <w:szCs w:val="24"/>
        </w:rPr>
        <w:tab/>
      </w:r>
      <w:r w:rsidRPr="00F006D9">
        <w:rPr>
          <w:rFonts w:ascii="Arial" w:hAnsi="Arial" w:cs="Arial"/>
          <w:sz w:val="24"/>
          <w:szCs w:val="24"/>
          <w:u w:val="single"/>
        </w:rPr>
        <w:tab/>
      </w:r>
    </w:p>
    <w:p w:rsidR="000D5092" w:rsidRPr="000D5092" w:rsidRDefault="000D5092" w:rsidP="000D5092">
      <w:pPr>
        <w:rPr>
          <w:rFonts w:ascii="Arial" w:hAnsi="Arial" w:cs="Arial"/>
          <w:sz w:val="24"/>
          <w:szCs w:val="24"/>
        </w:rPr>
      </w:pP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Name:</w:t>
      </w:r>
      <w:r w:rsidRPr="00F006D9">
        <w:rPr>
          <w:rFonts w:ascii="Arial" w:hAnsi="Arial" w:cs="Arial"/>
          <w:sz w:val="24"/>
          <w:szCs w:val="24"/>
        </w:rPr>
        <w:tab/>
      </w:r>
      <w:r w:rsidRPr="00F006D9">
        <w:rPr>
          <w:rFonts w:ascii="Arial" w:hAnsi="Arial" w:cs="Arial"/>
          <w:sz w:val="24"/>
          <w:szCs w:val="24"/>
          <w:u w:val="single"/>
        </w:rPr>
        <w:tab/>
      </w: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Title:</w:t>
      </w:r>
      <w:r w:rsidRPr="00F006D9">
        <w:rPr>
          <w:rFonts w:ascii="Arial" w:hAnsi="Arial" w:cs="Arial"/>
          <w:sz w:val="24"/>
          <w:szCs w:val="24"/>
        </w:rPr>
        <w:tab/>
      </w:r>
      <w:r w:rsidRPr="00F006D9">
        <w:rPr>
          <w:rFonts w:ascii="Arial" w:hAnsi="Arial" w:cs="Arial"/>
          <w:sz w:val="24"/>
          <w:szCs w:val="24"/>
          <w:u w:val="single"/>
        </w:rPr>
        <w:tab/>
      </w:r>
    </w:p>
    <w:p w:rsidR="000D5092" w:rsidRPr="000D5092" w:rsidRDefault="000D5092" w:rsidP="000D5092">
      <w:pPr>
        <w:rPr>
          <w:rFonts w:ascii="Arial" w:hAnsi="Arial" w:cs="Arial"/>
          <w:sz w:val="24"/>
          <w:szCs w:val="24"/>
        </w:rPr>
      </w:pP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Name:</w:t>
      </w:r>
      <w:r w:rsidRPr="00F006D9">
        <w:rPr>
          <w:rFonts w:ascii="Arial" w:hAnsi="Arial" w:cs="Arial"/>
          <w:sz w:val="24"/>
          <w:szCs w:val="24"/>
        </w:rPr>
        <w:tab/>
      </w:r>
      <w:r w:rsidRPr="00F006D9">
        <w:rPr>
          <w:rFonts w:ascii="Arial" w:hAnsi="Arial" w:cs="Arial"/>
          <w:sz w:val="24"/>
          <w:szCs w:val="24"/>
          <w:u w:val="single"/>
        </w:rPr>
        <w:tab/>
      </w: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Title:</w:t>
      </w:r>
      <w:r w:rsidRPr="00F006D9">
        <w:rPr>
          <w:rFonts w:ascii="Arial" w:hAnsi="Arial" w:cs="Arial"/>
          <w:sz w:val="24"/>
          <w:szCs w:val="24"/>
        </w:rPr>
        <w:tab/>
      </w:r>
      <w:r w:rsidRPr="00F006D9">
        <w:rPr>
          <w:rFonts w:ascii="Arial" w:hAnsi="Arial" w:cs="Arial"/>
          <w:sz w:val="24"/>
          <w:szCs w:val="24"/>
          <w:u w:val="single"/>
        </w:rPr>
        <w:tab/>
      </w:r>
    </w:p>
    <w:p w:rsidR="000D5092" w:rsidRPr="000D5092" w:rsidRDefault="000D5092" w:rsidP="000D5092">
      <w:pPr>
        <w:rPr>
          <w:rFonts w:ascii="Arial" w:hAnsi="Arial" w:cs="Arial"/>
          <w:sz w:val="24"/>
          <w:szCs w:val="24"/>
        </w:rPr>
      </w:pP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Name:</w:t>
      </w:r>
      <w:r w:rsidRPr="00F006D9">
        <w:rPr>
          <w:rFonts w:ascii="Arial" w:hAnsi="Arial" w:cs="Arial"/>
          <w:sz w:val="24"/>
          <w:szCs w:val="24"/>
        </w:rPr>
        <w:tab/>
      </w:r>
      <w:r w:rsidRPr="00F006D9">
        <w:rPr>
          <w:rFonts w:ascii="Arial" w:hAnsi="Arial" w:cs="Arial"/>
          <w:sz w:val="24"/>
          <w:szCs w:val="24"/>
          <w:u w:val="single"/>
        </w:rPr>
        <w:tab/>
      </w:r>
    </w:p>
    <w:p w:rsidR="000D5092" w:rsidRPr="00F006D9" w:rsidRDefault="000D5092" w:rsidP="000D5092">
      <w:pPr>
        <w:pStyle w:val="BodyText3"/>
        <w:tabs>
          <w:tab w:val="left" w:pos="1080"/>
          <w:tab w:val="left" w:pos="9360"/>
        </w:tabs>
        <w:spacing w:after="0"/>
        <w:jc w:val="both"/>
        <w:rPr>
          <w:rFonts w:ascii="Arial" w:hAnsi="Arial" w:cs="Arial"/>
          <w:sz w:val="24"/>
          <w:szCs w:val="24"/>
          <w:u w:val="single"/>
        </w:rPr>
      </w:pPr>
      <w:r>
        <w:rPr>
          <w:rFonts w:ascii="Arial" w:hAnsi="Arial" w:cs="Arial"/>
          <w:sz w:val="24"/>
          <w:szCs w:val="24"/>
        </w:rPr>
        <w:t>Title:</w:t>
      </w:r>
      <w:r w:rsidRPr="00F006D9">
        <w:rPr>
          <w:rFonts w:ascii="Arial" w:hAnsi="Arial" w:cs="Arial"/>
          <w:sz w:val="24"/>
          <w:szCs w:val="24"/>
        </w:rPr>
        <w:tab/>
      </w:r>
      <w:r w:rsidRPr="00F006D9">
        <w:rPr>
          <w:rFonts w:ascii="Arial" w:hAnsi="Arial" w:cs="Arial"/>
          <w:sz w:val="24"/>
          <w:szCs w:val="24"/>
          <w:u w:val="single"/>
        </w:rPr>
        <w:tab/>
      </w:r>
    </w:p>
    <w:p w:rsidR="00F006D9" w:rsidRPr="000D5092" w:rsidRDefault="00F006D9" w:rsidP="000D5092">
      <w:pPr>
        <w:tabs>
          <w:tab w:val="left" w:pos="360"/>
          <w:tab w:val="left" w:pos="8640"/>
          <w:tab w:val="left" w:pos="9360"/>
        </w:tabs>
        <w:ind w:left="360" w:hanging="360"/>
        <w:jc w:val="both"/>
        <w:rPr>
          <w:rFonts w:asciiTheme="majorHAnsi" w:hAnsiTheme="majorHAnsi" w:cstheme="majorHAnsi"/>
          <w:sz w:val="24"/>
          <w:szCs w:val="24"/>
        </w:rPr>
      </w:pPr>
    </w:p>
    <w:p w:rsidR="00F006D9" w:rsidRPr="00F006D9" w:rsidRDefault="00F006D9" w:rsidP="00F006D9">
      <w:pPr>
        <w:numPr>
          <w:ilvl w:val="0"/>
          <w:numId w:val="43"/>
        </w:numPr>
        <w:tabs>
          <w:tab w:val="clear" w:pos="1080"/>
          <w:tab w:val="left" w:pos="360"/>
          <w:tab w:val="left" w:pos="8640"/>
        </w:tabs>
        <w:ind w:left="360" w:hanging="360"/>
        <w:rPr>
          <w:rFonts w:asciiTheme="majorHAnsi" w:hAnsiTheme="majorHAnsi" w:cstheme="majorHAnsi"/>
          <w:sz w:val="24"/>
          <w:szCs w:val="24"/>
        </w:rPr>
      </w:pPr>
      <w:r w:rsidRPr="00F006D9">
        <w:rPr>
          <w:rFonts w:asciiTheme="majorHAnsi" w:hAnsiTheme="majorHAnsi" w:cstheme="majorHAnsi"/>
          <w:sz w:val="24"/>
          <w:szCs w:val="24"/>
        </w:rPr>
        <w:t>Identify the state(s) in which the laboratory is licensed as a business entity.</w:t>
      </w:r>
    </w:p>
    <w:p w:rsidR="000D5092" w:rsidRDefault="00F006D9" w:rsidP="000D5092">
      <w:pPr>
        <w:pStyle w:val="BodyText3"/>
        <w:tabs>
          <w:tab w:val="left" w:pos="360"/>
          <w:tab w:val="left" w:pos="9360"/>
        </w:tabs>
        <w:spacing w:after="0"/>
        <w:ind w:left="360" w:hanging="360"/>
        <w:rPr>
          <w:rFonts w:asciiTheme="majorHAnsi" w:hAnsiTheme="majorHAnsi" w:cstheme="majorHAnsi"/>
          <w:sz w:val="24"/>
          <w:szCs w:val="24"/>
          <w:u w:val="single"/>
        </w:rPr>
      </w:pPr>
      <w:r w:rsidRPr="00F006D9">
        <w:rPr>
          <w:rFonts w:asciiTheme="majorHAnsi" w:hAnsiTheme="majorHAnsi" w:cstheme="majorHAnsi"/>
          <w:sz w:val="24"/>
          <w:szCs w:val="24"/>
        </w:rPr>
        <w:tab/>
      </w:r>
      <w:r w:rsidRPr="00F006D9">
        <w:rPr>
          <w:rFonts w:asciiTheme="majorHAnsi" w:hAnsiTheme="majorHAnsi" w:cstheme="majorHAnsi"/>
          <w:sz w:val="24"/>
          <w:szCs w:val="24"/>
          <w:u w:val="single"/>
        </w:rPr>
        <w:tab/>
      </w:r>
    </w:p>
    <w:p w:rsidR="005917B0" w:rsidRDefault="005917B0" w:rsidP="000D5092">
      <w:pPr>
        <w:pStyle w:val="BodyText3"/>
        <w:tabs>
          <w:tab w:val="left" w:pos="360"/>
          <w:tab w:val="left" w:pos="9360"/>
        </w:tabs>
        <w:spacing w:after="0"/>
        <w:ind w:left="360" w:hanging="360"/>
        <w:rPr>
          <w:rFonts w:asciiTheme="majorHAnsi" w:hAnsiTheme="majorHAnsi" w:cstheme="majorHAnsi"/>
          <w:sz w:val="24"/>
          <w:szCs w:val="24"/>
        </w:rPr>
      </w:pPr>
    </w:p>
    <w:p w:rsidR="00F006D9" w:rsidRPr="00F006D9" w:rsidRDefault="00F006D9" w:rsidP="00F006D9">
      <w:pPr>
        <w:pStyle w:val="TOC6"/>
        <w:numPr>
          <w:ilvl w:val="0"/>
          <w:numId w:val="43"/>
        </w:numPr>
        <w:tabs>
          <w:tab w:val="clear" w:pos="1080"/>
          <w:tab w:val="left" w:pos="360"/>
          <w:tab w:val="left" w:pos="8640"/>
        </w:tabs>
        <w:spacing w:after="0"/>
        <w:ind w:left="360" w:hanging="360"/>
        <w:rPr>
          <w:rFonts w:asciiTheme="majorHAnsi" w:hAnsiTheme="majorHAnsi" w:cstheme="majorHAnsi"/>
          <w:sz w:val="24"/>
          <w:szCs w:val="24"/>
        </w:rPr>
      </w:pPr>
      <w:r w:rsidRPr="00F006D9">
        <w:rPr>
          <w:rFonts w:asciiTheme="majorHAnsi" w:hAnsiTheme="majorHAnsi" w:cstheme="majorHAnsi"/>
          <w:sz w:val="24"/>
          <w:szCs w:val="24"/>
        </w:rPr>
        <w:t>Identify and describe any affiliations within the past five years between the laboratory and other business entities involved in the manufacture of equipment or components related to the area in which your laboratory seeks NIJ-approved status.</w:t>
      </w:r>
    </w:p>
    <w:p w:rsidR="00F006D9" w:rsidRPr="00F006D9" w:rsidRDefault="00F006D9" w:rsidP="00F006D9">
      <w:pPr>
        <w:rPr>
          <w:rFonts w:asciiTheme="majorHAnsi" w:hAnsiTheme="majorHAnsi" w:cstheme="majorHAnsi"/>
          <w:sz w:val="24"/>
          <w:szCs w:val="24"/>
        </w:rPr>
      </w:pPr>
    </w:p>
    <w:p w:rsidR="00F006D9" w:rsidRPr="00F006D9" w:rsidRDefault="00F006D9" w:rsidP="00F006D9">
      <w:pPr>
        <w:ind w:left="360"/>
        <w:rPr>
          <w:rFonts w:asciiTheme="majorHAnsi" w:hAnsiTheme="majorHAnsi" w:cstheme="majorHAnsi"/>
          <w:sz w:val="24"/>
          <w:szCs w:val="24"/>
        </w:rPr>
      </w:pPr>
      <w:r w:rsidRPr="00F006D9">
        <w:rPr>
          <w:rFonts w:asciiTheme="majorHAnsi" w:hAnsiTheme="majorHAnsi" w:cstheme="majorHAnsi"/>
          <w:sz w:val="24"/>
          <w:szCs w:val="24"/>
        </w:rPr>
        <w:t>Describe any relationships or work for any group (internal or external to the parent company), organization or business entity outside of the N</w:t>
      </w:r>
      <w:r w:rsidR="00581404">
        <w:rPr>
          <w:rFonts w:asciiTheme="majorHAnsi" w:hAnsiTheme="majorHAnsi" w:cstheme="majorHAnsi"/>
          <w:sz w:val="24"/>
          <w:szCs w:val="24"/>
        </w:rPr>
        <w:t xml:space="preserve">ational </w:t>
      </w:r>
      <w:r w:rsidRPr="00F006D9">
        <w:rPr>
          <w:rFonts w:asciiTheme="majorHAnsi" w:hAnsiTheme="majorHAnsi" w:cstheme="majorHAnsi"/>
          <w:sz w:val="24"/>
          <w:szCs w:val="24"/>
        </w:rPr>
        <w:t>V</w:t>
      </w:r>
      <w:r w:rsidR="00581404">
        <w:rPr>
          <w:rFonts w:asciiTheme="majorHAnsi" w:hAnsiTheme="majorHAnsi" w:cstheme="majorHAnsi"/>
          <w:sz w:val="24"/>
          <w:szCs w:val="24"/>
        </w:rPr>
        <w:t xml:space="preserve">oluntary </w:t>
      </w:r>
      <w:r w:rsidRPr="00F006D9">
        <w:rPr>
          <w:rFonts w:asciiTheme="majorHAnsi" w:hAnsiTheme="majorHAnsi" w:cstheme="majorHAnsi"/>
          <w:sz w:val="24"/>
          <w:szCs w:val="24"/>
        </w:rPr>
        <w:t>L</w:t>
      </w:r>
      <w:r w:rsidR="00581404">
        <w:rPr>
          <w:rFonts w:asciiTheme="majorHAnsi" w:hAnsiTheme="majorHAnsi" w:cstheme="majorHAnsi"/>
          <w:sz w:val="24"/>
          <w:szCs w:val="24"/>
        </w:rPr>
        <w:t xml:space="preserve">aboratory </w:t>
      </w:r>
      <w:r w:rsidRPr="00F006D9">
        <w:rPr>
          <w:rFonts w:asciiTheme="majorHAnsi" w:hAnsiTheme="majorHAnsi" w:cstheme="majorHAnsi"/>
          <w:sz w:val="24"/>
          <w:szCs w:val="24"/>
        </w:rPr>
        <w:t>A</w:t>
      </w:r>
      <w:r w:rsidR="00581404">
        <w:rPr>
          <w:rFonts w:asciiTheme="majorHAnsi" w:hAnsiTheme="majorHAnsi" w:cstheme="majorHAnsi"/>
          <w:sz w:val="24"/>
          <w:szCs w:val="24"/>
        </w:rPr>
        <w:t xml:space="preserve">ccreditation </w:t>
      </w:r>
      <w:r w:rsidRPr="00F006D9">
        <w:rPr>
          <w:rFonts w:asciiTheme="majorHAnsi" w:hAnsiTheme="majorHAnsi" w:cstheme="majorHAnsi"/>
          <w:sz w:val="24"/>
          <w:szCs w:val="24"/>
        </w:rPr>
        <w:t>P</w:t>
      </w:r>
      <w:r w:rsidR="00581404">
        <w:rPr>
          <w:rFonts w:asciiTheme="majorHAnsi" w:hAnsiTheme="majorHAnsi" w:cstheme="majorHAnsi"/>
          <w:sz w:val="24"/>
          <w:szCs w:val="24"/>
        </w:rPr>
        <w:t>rogram (NVLAP)</w:t>
      </w:r>
      <w:r w:rsidRPr="00F006D9">
        <w:rPr>
          <w:rFonts w:asciiTheme="majorHAnsi" w:hAnsiTheme="majorHAnsi" w:cstheme="majorHAnsi"/>
          <w:sz w:val="24"/>
          <w:szCs w:val="24"/>
        </w:rPr>
        <w:t xml:space="preserve">-accredited and NIJ-approved laboratory. Examples of relationships and work may include training, </w:t>
      </w:r>
      <w:r w:rsidR="00581404">
        <w:rPr>
          <w:rFonts w:asciiTheme="majorHAnsi" w:hAnsiTheme="majorHAnsi" w:cstheme="majorHAnsi"/>
          <w:sz w:val="24"/>
          <w:szCs w:val="24"/>
        </w:rPr>
        <w:t>research and development</w:t>
      </w:r>
      <w:r w:rsidRPr="00F006D9">
        <w:rPr>
          <w:rFonts w:asciiTheme="majorHAnsi" w:hAnsiTheme="majorHAnsi" w:cstheme="majorHAnsi"/>
          <w:sz w:val="24"/>
          <w:szCs w:val="24"/>
        </w:rPr>
        <w:t xml:space="preserve">, </w:t>
      </w:r>
      <w:r w:rsidR="00581404">
        <w:rPr>
          <w:rFonts w:asciiTheme="majorHAnsi" w:hAnsiTheme="majorHAnsi" w:cstheme="majorHAnsi"/>
          <w:sz w:val="24"/>
          <w:szCs w:val="24"/>
        </w:rPr>
        <w:t xml:space="preserve">and </w:t>
      </w:r>
      <w:r w:rsidRPr="00F006D9">
        <w:rPr>
          <w:rFonts w:asciiTheme="majorHAnsi" w:hAnsiTheme="majorHAnsi" w:cstheme="majorHAnsi"/>
          <w:sz w:val="24"/>
          <w:szCs w:val="24"/>
        </w:rPr>
        <w:t xml:space="preserve">consulting. These relationships do not necessarily disqualify </w:t>
      </w:r>
      <w:r w:rsidRPr="00F006D9">
        <w:rPr>
          <w:rFonts w:asciiTheme="majorHAnsi" w:hAnsiTheme="majorHAnsi" w:cstheme="majorHAnsi"/>
          <w:sz w:val="24"/>
          <w:szCs w:val="24"/>
        </w:rPr>
        <w:lastRenderedPageBreak/>
        <w:t>laborato</w:t>
      </w:r>
      <w:r w:rsidR="005917B0">
        <w:rPr>
          <w:rFonts w:asciiTheme="majorHAnsi" w:hAnsiTheme="majorHAnsi" w:cstheme="majorHAnsi"/>
          <w:sz w:val="24"/>
          <w:szCs w:val="24"/>
        </w:rPr>
        <w:t xml:space="preserve">ries from NIJ approved status. </w:t>
      </w:r>
      <w:r w:rsidRPr="00F006D9">
        <w:rPr>
          <w:rFonts w:asciiTheme="majorHAnsi" w:hAnsiTheme="majorHAnsi" w:cstheme="majorHAnsi"/>
          <w:sz w:val="24"/>
          <w:szCs w:val="24"/>
        </w:rPr>
        <w:t>Please attach your policies of management of impartiality.</w:t>
      </w:r>
    </w:p>
    <w:p w:rsidR="00F006D9" w:rsidRPr="00F006D9" w:rsidRDefault="00F006D9" w:rsidP="000D5092">
      <w:pPr>
        <w:pStyle w:val="BodyText3"/>
        <w:tabs>
          <w:tab w:val="left" w:pos="9360"/>
        </w:tabs>
        <w:spacing w:after="0"/>
        <w:ind w:left="360"/>
        <w:jc w:val="both"/>
        <w:rPr>
          <w:rFonts w:asciiTheme="majorHAnsi" w:hAnsiTheme="majorHAnsi" w:cstheme="majorHAnsi"/>
          <w:sz w:val="24"/>
          <w:szCs w:val="24"/>
          <w:u w:val="single"/>
        </w:rPr>
      </w:pPr>
      <w:r w:rsidRPr="00F006D9">
        <w:rPr>
          <w:rFonts w:asciiTheme="majorHAnsi" w:hAnsiTheme="majorHAnsi" w:cstheme="majorHAnsi"/>
          <w:sz w:val="24"/>
          <w:szCs w:val="24"/>
          <w:u w:val="single"/>
        </w:rPr>
        <w:tab/>
      </w:r>
    </w:p>
    <w:p w:rsidR="005917B0" w:rsidRDefault="00F006D9" w:rsidP="005917B0">
      <w:pPr>
        <w:pStyle w:val="BodyText3"/>
        <w:tabs>
          <w:tab w:val="left" w:pos="9360"/>
        </w:tabs>
        <w:spacing w:after="0"/>
        <w:ind w:left="360"/>
        <w:jc w:val="both"/>
        <w:rPr>
          <w:rFonts w:asciiTheme="majorHAnsi" w:hAnsiTheme="majorHAnsi" w:cstheme="majorHAnsi"/>
          <w:sz w:val="24"/>
          <w:szCs w:val="24"/>
          <w:u w:val="single"/>
        </w:rPr>
      </w:pPr>
      <w:r w:rsidRPr="00F006D9">
        <w:rPr>
          <w:rFonts w:asciiTheme="majorHAnsi" w:hAnsiTheme="majorHAnsi" w:cstheme="majorHAnsi"/>
          <w:sz w:val="24"/>
          <w:szCs w:val="24"/>
          <w:u w:val="single"/>
        </w:rPr>
        <w:tab/>
      </w:r>
    </w:p>
    <w:p w:rsidR="00581404" w:rsidRDefault="00581404" w:rsidP="005917B0">
      <w:pPr>
        <w:pStyle w:val="BodyText3"/>
        <w:tabs>
          <w:tab w:val="left" w:pos="9360"/>
        </w:tabs>
        <w:spacing w:after="0"/>
        <w:ind w:left="360"/>
        <w:jc w:val="both"/>
        <w:rPr>
          <w:rFonts w:asciiTheme="majorHAnsi" w:hAnsiTheme="majorHAnsi" w:cstheme="majorHAnsi"/>
          <w:sz w:val="24"/>
          <w:szCs w:val="24"/>
          <w:u w:val="single"/>
        </w:rPr>
      </w:pPr>
    </w:p>
    <w:p w:rsidR="00F006D9" w:rsidRPr="00F006D9" w:rsidRDefault="00F006D9" w:rsidP="00F006D9">
      <w:pPr>
        <w:rPr>
          <w:rFonts w:asciiTheme="majorHAnsi" w:hAnsiTheme="majorHAnsi" w:cstheme="majorHAnsi"/>
          <w:b/>
          <w:sz w:val="24"/>
          <w:szCs w:val="24"/>
        </w:rPr>
      </w:pPr>
      <w:r w:rsidRPr="00F006D9">
        <w:rPr>
          <w:rFonts w:asciiTheme="majorHAnsi" w:hAnsiTheme="majorHAnsi" w:cstheme="majorHAnsi"/>
          <w:b/>
          <w:sz w:val="24"/>
          <w:szCs w:val="24"/>
        </w:rPr>
        <w:t>Part II: Agreement</w:t>
      </w:r>
    </w:p>
    <w:p w:rsidR="00F006D9" w:rsidRPr="00F006D9" w:rsidRDefault="00F006D9" w:rsidP="00F006D9">
      <w:pPr>
        <w:rPr>
          <w:rFonts w:asciiTheme="majorHAnsi" w:hAnsiTheme="majorHAnsi" w:cstheme="majorHAnsi"/>
          <w:sz w:val="24"/>
          <w:szCs w:val="24"/>
        </w:rPr>
      </w:pPr>
    </w:p>
    <w:p w:rsidR="00F006D9" w:rsidRPr="00F006D9" w:rsidRDefault="00F006D9" w:rsidP="00F006D9">
      <w:pPr>
        <w:rPr>
          <w:rFonts w:asciiTheme="majorHAnsi" w:hAnsiTheme="majorHAnsi" w:cstheme="majorHAnsi"/>
          <w:sz w:val="24"/>
          <w:szCs w:val="24"/>
        </w:rPr>
      </w:pPr>
      <w:r w:rsidRPr="00F006D9">
        <w:rPr>
          <w:rFonts w:asciiTheme="majorHAnsi" w:hAnsiTheme="majorHAnsi" w:cstheme="majorHAnsi"/>
          <w:sz w:val="24"/>
          <w:szCs w:val="24"/>
        </w:rPr>
        <w:t xml:space="preserve">Laboratories seeking to become an NIJ-approved test laboratory for the </w:t>
      </w:r>
      <w:r w:rsidR="00581404">
        <w:rPr>
          <w:rFonts w:asciiTheme="majorHAnsi" w:hAnsiTheme="majorHAnsi" w:cstheme="majorHAnsi"/>
          <w:sz w:val="24"/>
          <w:szCs w:val="24"/>
        </w:rPr>
        <w:t xml:space="preserve">NIJ </w:t>
      </w:r>
      <w:r w:rsidRPr="00F006D9">
        <w:rPr>
          <w:rFonts w:asciiTheme="majorHAnsi" w:hAnsiTheme="majorHAnsi" w:cstheme="majorHAnsi"/>
          <w:sz w:val="24"/>
          <w:szCs w:val="24"/>
        </w:rPr>
        <w:t xml:space="preserve">CTP must complete and sign this agreement. </w:t>
      </w:r>
    </w:p>
    <w:p w:rsidR="00F006D9" w:rsidRPr="00F006D9" w:rsidRDefault="00F006D9" w:rsidP="00F006D9">
      <w:pPr>
        <w:jc w:val="both"/>
        <w:rPr>
          <w:rFonts w:asciiTheme="majorHAnsi" w:hAnsiTheme="majorHAnsi" w:cstheme="majorHAnsi"/>
          <w:sz w:val="24"/>
          <w:szCs w:val="24"/>
        </w:rPr>
      </w:pPr>
    </w:p>
    <w:p w:rsidR="00F006D9" w:rsidRPr="00F006D9" w:rsidRDefault="00F006D9" w:rsidP="00B52C7D">
      <w:pPr>
        <w:tabs>
          <w:tab w:val="left" w:pos="5760"/>
        </w:tabs>
        <w:jc w:val="both"/>
        <w:rPr>
          <w:rFonts w:asciiTheme="majorHAnsi" w:hAnsiTheme="majorHAnsi" w:cstheme="majorHAnsi"/>
          <w:sz w:val="24"/>
          <w:szCs w:val="24"/>
        </w:rPr>
      </w:pPr>
      <w:r w:rsidRPr="00F006D9">
        <w:rPr>
          <w:rFonts w:asciiTheme="majorHAnsi" w:hAnsiTheme="majorHAnsi" w:cstheme="majorHAnsi"/>
          <w:sz w:val="24"/>
          <w:szCs w:val="24"/>
        </w:rPr>
        <w:t xml:space="preserve">On behalf of </w:t>
      </w:r>
      <w:r w:rsidR="00B52C7D">
        <w:rPr>
          <w:rFonts w:asciiTheme="majorHAnsi" w:hAnsiTheme="majorHAnsi" w:cstheme="majorHAnsi"/>
          <w:sz w:val="24"/>
          <w:szCs w:val="24"/>
          <w:u w:val="single"/>
        </w:rPr>
        <w:tab/>
      </w:r>
      <w:r w:rsidR="00B52C7D">
        <w:rPr>
          <w:rFonts w:asciiTheme="majorHAnsi" w:hAnsiTheme="majorHAnsi" w:cstheme="majorHAnsi"/>
          <w:sz w:val="24"/>
          <w:szCs w:val="24"/>
        </w:rPr>
        <w:t>, I/we agree to the following</w:t>
      </w:r>
    </w:p>
    <w:p w:rsidR="00F006D9" w:rsidRPr="00F006D9" w:rsidRDefault="00F006D9" w:rsidP="00F006D9">
      <w:pPr>
        <w:tabs>
          <w:tab w:val="left" w:pos="2880"/>
        </w:tabs>
        <w:jc w:val="both"/>
        <w:rPr>
          <w:rFonts w:asciiTheme="majorHAnsi" w:hAnsiTheme="majorHAnsi" w:cstheme="majorHAnsi"/>
          <w:sz w:val="24"/>
          <w:szCs w:val="24"/>
        </w:rPr>
      </w:pPr>
      <w:r w:rsidRPr="00F006D9">
        <w:rPr>
          <w:rFonts w:asciiTheme="majorHAnsi" w:hAnsiTheme="majorHAnsi" w:cstheme="majorHAnsi"/>
          <w:sz w:val="24"/>
          <w:szCs w:val="24"/>
        </w:rPr>
        <w:tab/>
      </w:r>
      <w:r w:rsidRPr="00F006D9">
        <w:rPr>
          <w:rFonts w:asciiTheme="majorHAnsi" w:hAnsiTheme="majorHAnsi" w:cstheme="majorHAnsi"/>
          <w:i/>
          <w:sz w:val="24"/>
          <w:szCs w:val="24"/>
        </w:rPr>
        <w:t>Laboratory</w:t>
      </w:r>
    </w:p>
    <w:p w:rsidR="00F006D9" w:rsidRPr="00F006D9" w:rsidRDefault="00F006D9" w:rsidP="00F006D9">
      <w:pPr>
        <w:jc w:val="both"/>
        <w:rPr>
          <w:rFonts w:asciiTheme="majorHAnsi" w:hAnsiTheme="majorHAnsi" w:cstheme="majorHAnsi"/>
          <w:sz w:val="24"/>
          <w:szCs w:val="24"/>
        </w:rPr>
      </w:pPr>
      <w:r w:rsidRPr="00F006D9">
        <w:rPr>
          <w:rFonts w:asciiTheme="majorHAnsi" w:hAnsiTheme="majorHAnsi" w:cstheme="majorHAnsi"/>
          <w:sz w:val="24"/>
          <w:szCs w:val="24"/>
        </w:rPr>
        <w:t>conditions and acknowledge that failure to comply with any of these terms will result in the revocation of NIJ-approved laboratory status:</w:t>
      </w:r>
    </w:p>
    <w:p w:rsidR="00F006D9" w:rsidRPr="00F006D9" w:rsidRDefault="00F006D9" w:rsidP="00F006D9">
      <w:pPr>
        <w:rPr>
          <w:rFonts w:asciiTheme="majorHAnsi" w:hAnsiTheme="majorHAnsi" w:cstheme="majorHAnsi"/>
          <w:b/>
          <w:sz w:val="24"/>
          <w:szCs w:val="24"/>
        </w:rPr>
      </w:pPr>
    </w:p>
    <w:p w:rsidR="00F006D9" w:rsidRPr="007A586C" w:rsidRDefault="00F006D9" w:rsidP="00F006D9">
      <w:pPr>
        <w:pStyle w:val="ListParagraph"/>
        <w:numPr>
          <w:ilvl w:val="0"/>
          <w:numId w:val="46"/>
        </w:numPr>
        <w:overflowPunct w:val="0"/>
        <w:autoSpaceDE w:val="0"/>
        <w:autoSpaceDN w:val="0"/>
        <w:adjustRightInd w:val="0"/>
        <w:ind w:left="360"/>
        <w:textAlignment w:val="baseline"/>
        <w:rPr>
          <w:rFonts w:asciiTheme="majorHAnsi" w:hAnsiTheme="majorHAnsi" w:cstheme="majorHAnsi"/>
          <w:i/>
          <w:sz w:val="24"/>
          <w:szCs w:val="24"/>
        </w:rPr>
      </w:pPr>
      <w:r w:rsidRPr="00F006D9">
        <w:rPr>
          <w:rFonts w:asciiTheme="majorHAnsi" w:hAnsiTheme="majorHAnsi" w:cstheme="majorHAnsi"/>
          <w:b/>
          <w:sz w:val="24"/>
          <w:szCs w:val="24"/>
        </w:rPr>
        <w:t>Accreditation</w:t>
      </w:r>
      <w:r w:rsidR="006C6E6D">
        <w:rPr>
          <w:rFonts w:asciiTheme="majorHAnsi" w:hAnsiTheme="majorHAnsi" w:cstheme="majorHAnsi"/>
          <w:b/>
          <w:sz w:val="24"/>
          <w:szCs w:val="24"/>
        </w:rPr>
        <w:t xml:space="preserve"> Requirements for both Ballistic-Resistant and Stab-Resistant Body Armor Only</w:t>
      </w:r>
      <w:r w:rsidRPr="00F006D9">
        <w:rPr>
          <w:rFonts w:asciiTheme="majorHAnsi" w:hAnsiTheme="majorHAnsi" w:cstheme="majorHAnsi"/>
          <w:b/>
          <w:sz w:val="24"/>
          <w:szCs w:val="24"/>
        </w:rPr>
        <w:t xml:space="preserve">: </w:t>
      </w:r>
      <w:r w:rsidRPr="00F006D9">
        <w:rPr>
          <w:rFonts w:asciiTheme="majorHAnsi" w:hAnsiTheme="majorHAnsi" w:cstheme="majorHAnsi"/>
          <w:sz w:val="24"/>
          <w:szCs w:val="24"/>
        </w:rPr>
        <w:t xml:space="preserve">The test laboratory must be accredited by NVLAP. Laboratories must meet the requirements of </w:t>
      </w:r>
      <w:r w:rsidRPr="00F006D9">
        <w:rPr>
          <w:rFonts w:asciiTheme="majorHAnsi" w:hAnsiTheme="majorHAnsi" w:cstheme="majorHAnsi"/>
          <w:i/>
          <w:iCs/>
          <w:sz w:val="24"/>
          <w:szCs w:val="24"/>
        </w:rPr>
        <w:t>ISO/IEC 17025</w:t>
      </w:r>
      <w:r w:rsidRPr="00F006D9">
        <w:rPr>
          <w:rFonts w:asciiTheme="majorHAnsi" w:hAnsiTheme="majorHAnsi" w:cstheme="majorHAnsi"/>
          <w:sz w:val="24"/>
          <w:szCs w:val="24"/>
        </w:rPr>
        <w:t xml:space="preserve">, </w:t>
      </w:r>
      <w:r w:rsidRPr="00F006D9">
        <w:rPr>
          <w:rFonts w:asciiTheme="majorHAnsi" w:hAnsiTheme="majorHAnsi" w:cstheme="majorHAnsi"/>
          <w:i/>
          <w:iCs/>
          <w:sz w:val="24"/>
          <w:szCs w:val="24"/>
        </w:rPr>
        <w:t>NIST</w:t>
      </w:r>
      <w:r w:rsidR="00581404">
        <w:rPr>
          <w:rFonts w:asciiTheme="majorHAnsi" w:hAnsiTheme="majorHAnsi" w:cstheme="majorHAnsi"/>
          <w:i/>
          <w:iCs/>
          <w:sz w:val="24"/>
          <w:szCs w:val="24"/>
        </w:rPr>
        <w:t xml:space="preserve"> </w:t>
      </w:r>
      <w:r w:rsidR="00581404">
        <w:rPr>
          <w:rFonts w:asciiTheme="majorHAnsi" w:hAnsiTheme="majorHAnsi" w:cstheme="majorHAnsi"/>
          <w:iCs/>
          <w:sz w:val="24"/>
          <w:szCs w:val="24"/>
        </w:rPr>
        <w:t>[National Institute of Standards and Technology]</w:t>
      </w:r>
      <w:r w:rsidRPr="00F006D9">
        <w:rPr>
          <w:rFonts w:asciiTheme="majorHAnsi" w:hAnsiTheme="majorHAnsi" w:cstheme="majorHAnsi"/>
          <w:i/>
          <w:iCs/>
          <w:sz w:val="24"/>
          <w:szCs w:val="24"/>
        </w:rPr>
        <w:t xml:space="preserve"> Handbook 150</w:t>
      </w:r>
      <w:r w:rsidRPr="00F006D9">
        <w:rPr>
          <w:rFonts w:asciiTheme="majorHAnsi" w:hAnsiTheme="majorHAnsi" w:cstheme="majorHAnsi"/>
          <w:sz w:val="24"/>
          <w:szCs w:val="24"/>
        </w:rPr>
        <w:t xml:space="preserve"> and </w:t>
      </w:r>
      <w:r w:rsidRPr="00F006D9">
        <w:rPr>
          <w:rFonts w:asciiTheme="majorHAnsi" w:hAnsiTheme="majorHAnsi" w:cstheme="majorHAnsi"/>
          <w:i/>
          <w:sz w:val="24"/>
          <w:szCs w:val="24"/>
        </w:rPr>
        <w:t>NIST Handbook 150-24</w:t>
      </w:r>
      <w:r w:rsidRPr="00F006D9">
        <w:rPr>
          <w:rFonts w:asciiTheme="majorHAnsi" w:hAnsiTheme="majorHAnsi" w:cstheme="majorHAnsi"/>
          <w:sz w:val="24"/>
          <w:szCs w:val="24"/>
        </w:rPr>
        <w:t xml:space="preserve">. These documents can be viewed or downloaded from the NVLAP website at </w:t>
      </w:r>
      <w:hyperlink r:id="rId12" w:history="1">
        <w:r w:rsidRPr="00F006D9">
          <w:rPr>
            <w:rStyle w:val="Hyperlink"/>
            <w:rFonts w:asciiTheme="majorHAnsi" w:hAnsiTheme="majorHAnsi" w:cstheme="majorHAnsi"/>
            <w:sz w:val="24"/>
            <w:szCs w:val="24"/>
          </w:rPr>
          <w:t>http://www.nist.gov/nvlap</w:t>
        </w:r>
      </w:hyperlink>
      <w:r w:rsidRPr="00F006D9">
        <w:rPr>
          <w:rFonts w:asciiTheme="majorHAnsi" w:hAnsiTheme="majorHAnsi" w:cstheme="majorHAnsi"/>
          <w:sz w:val="24"/>
          <w:szCs w:val="24"/>
        </w:rPr>
        <w:t>.</w:t>
      </w:r>
    </w:p>
    <w:p w:rsidR="00F006D9" w:rsidRPr="00F006D9" w:rsidRDefault="00F006D9" w:rsidP="00F006D9">
      <w:pPr>
        <w:rPr>
          <w:rFonts w:asciiTheme="majorHAnsi" w:hAnsiTheme="majorHAnsi" w:cstheme="majorHAnsi"/>
          <w:sz w:val="24"/>
          <w:szCs w:val="24"/>
        </w:rPr>
      </w:pPr>
    </w:p>
    <w:p w:rsidR="00F006D9" w:rsidRPr="00F006D9" w:rsidRDefault="00F006D9" w:rsidP="00F006D9">
      <w:pPr>
        <w:pStyle w:val="ListParagraph"/>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Laboratory Independence:</w:t>
      </w:r>
      <w:r w:rsidRPr="00F006D9">
        <w:rPr>
          <w:rFonts w:asciiTheme="majorHAnsi" w:hAnsiTheme="majorHAnsi" w:cstheme="majorHAnsi"/>
          <w:sz w:val="24"/>
          <w:szCs w:val="24"/>
        </w:rPr>
        <w:t xml:space="preserve"> The laboratory shall be an independent third-party laboratory. </w:t>
      </w:r>
    </w:p>
    <w:p w:rsidR="00F006D9" w:rsidRPr="00F006D9" w:rsidRDefault="00F006D9" w:rsidP="00F006D9">
      <w:pPr>
        <w:overflowPunct w:val="0"/>
        <w:autoSpaceDE w:val="0"/>
        <w:autoSpaceDN w:val="0"/>
        <w:adjustRightInd w:val="0"/>
        <w:textAlignment w:val="baseline"/>
        <w:rPr>
          <w:rFonts w:asciiTheme="majorHAnsi" w:hAnsiTheme="majorHAnsi" w:cstheme="majorHAnsi"/>
          <w:sz w:val="24"/>
          <w:szCs w:val="24"/>
        </w:rPr>
      </w:pPr>
    </w:p>
    <w:p w:rsidR="00F006D9" w:rsidRPr="00F006D9" w:rsidRDefault="00F006D9" w:rsidP="00F006D9">
      <w:pPr>
        <w:pStyle w:val="ListParagraph"/>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Location of Test Facility:</w:t>
      </w:r>
      <w:r w:rsidRPr="00F006D9">
        <w:rPr>
          <w:rFonts w:asciiTheme="majorHAnsi" w:hAnsiTheme="majorHAnsi" w:cstheme="majorHAnsi"/>
          <w:sz w:val="24"/>
          <w:szCs w:val="24"/>
        </w:rPr>
        <w:t xml:space="preserve"> All testing must be conducted within the United States. </w:t>
      </w:r>
    </w:p>
    <w:p w:rsidR="00F006D9" w:rsidRPr="00F006D9" w:rsidRDefault="00F006D9" w:rsidP="00F006D9">
      <w:pPr>
        <w:rPr>
          <w:rFonts w:asciiTheme="majorHAnsi" w:hAnsiTheme="majorHAnsi" w:cstheme="majorHAnsi"/>
          <w:b/>
          <w:sz w:val="24"/>
          <w:szCs w:val="24"/>
        </w:rPr>
      </w:pPr>
    </w:p>
    <w:p w:rsidR="00F006D9" w:rsidRPr="00F006D9" w:rsidRDefault="00F006D9" w:rsidP="00F006D9">
      <w:pPr>
        <w:pStyle w:val="ListParagraph"/>
        <w:numPr>
          <w:ilvl w:val="0"/>
          <w:numId w:val="46"/>
        </w:numPr>
        <w:ind w:left="360"/>
        <w:rPr>
          <w:rFonts w:asciiTheme="majorHAnsi" w:hAnsiTheme="majorHAnsi" w:cstheme="majorHAnsi"/>
          <w:sz w:val="24"/>
          <w:szCs w:val="24"/>
        </w:rPr>
      </w:pPr>
      <w:r w:rsidRPr="00F006D9">
        <w:rPr>
          <w:rFonts w:asciiTheme="majorHAnsi" w:hAnsiTheme="majorHAnsi" w:cstheme="majorHAnsi"/>
          <w:b/>
          <w:sz w:val="24"/>
          <w:szCs w:val="24"/>
        </w:rPr>
        <w:t>Conflicts of Interest:</w:t>
      </w:r>
      <w:r w:rsidRPr="00F006D9">
        <w:rPr>
          <w:rFonts w:asciiTheme="majorHAnsi" w:hAnsiTheme="majorHAnsi" w:cstheme="majorHAnsi"/>
          <w:sz w:val="24"/>
          <w:szCs w:val="24"/>
        </w:rPr>
        <w:t xml:space="preserve"> The laboratory shall demonstrate, to NIJ’s satisfaction, its freedom from potential conflicts of interest and maintain an independent decisional relationship(s) between the laboratory and its clients, affiliates, contractors and other organizations. </w:t>
      </w:r>
    </w:p>
    <w:p w:rsidR="00F006D9" w:rsidRPr="00F006D9" w:rsidRDefault="00F006D9" w:rsidP="00F006D9">
      <w:pPr>
        <w:rPr>
          <w:rFonts w:asciiTheme="majorHAnsi" w:hAnsiTheme="majorHAnsi" w:cstheme="majorHAnsi"/>
          <w:sz w:val="24"/>
          <w:szCs w:val="24"/>
        </w:rPr>
      </w:pPr>
    </w:p>
    <w:p w:rsidR="00F006D9" w:rsidRPr="00F006D9" w:rsidRDefault="00F006D9" w:rsidP="00F006D9">
      <w:pPr>
        <w:pStyle w:val="ListParagraph"/>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Contracting:</w:t>
      </w:r>
      <w:r w:rsidRPr="00F006D9">
        <w:rPr>
          <w:rFonts w:asciiTheme="majorHAnsi" w:hAnsiTheme="majorHAnsi" w:cstheme="majorHAnsi"/>
          <w:sz w:val="24"/>
          <w:szCs w:val="24"/>
        </w:rPr>
        <w:t xml:space="preserve"> Test laboratories may only subcontract testing to other NIJ-approved test laboratories unless otherwise approved by the CTP in writing.</w:t>
      </w:r>
    </w:p>
    <w:p w:rsidR="00F006D9" w:rsidRPr="00F006D9" w:rsidRDefault="00F006D9" w:rsidP="00F006D9">
      <w:pPr>
        <w:overflowPunct w:val="0"/>
        <w:autoSpaceDE w:val="0"/>
        <w:autoSpaceDN w:val="0"/>
        <w:adjustRightInd w:val="0"/>
        <w:ind w:hanging="360"/>
        <w:textAlignment w:val="baseline"/>
        <w:rPr>
          <w:rFonts w:asciiTheme="majorHAnsi" w:hAnsiTheme="majorHAnsi" w:cstheme="majorHAnsi"/>
          <w:sz w:val="24"/>
          <w:szCs w:val="24"/>
        </w:rPr>
      </w:pPr>
    </w:p>
    <w:p w:rsidR="00F006D9" w:rsidRPr="00F006D9" w:rsidRDefault="00F006D9" w:rsidP="00F006D9">
      <w:pPr>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Capability to Perform Testing:</w:t>
      </w:r>
      <w:r w:rsidRPr="00F006D9">
        <w:rPr>
          <w:rFonts w:asciiTheme="majorHAnsi" w:hAnsiTheme="majorHAnsi" w:cstheme="majorHAnsi"/>
          <w:sz w:val="24"/>
          <w:szCs w:val="24"/>
        </w:rPr>
        <w:t xml:space="preserve"> The laboratory shall have the capability to perform all test methods contained within the current NIJ standard for which the laboratory is seeking NIJ-approved status. </w:t>
      </w:r>
    </w:p>
    <w:p w:rsidR="00F006D9" w:rsidRPr="00F006D9" w:rsidRDefault="00F006D9" w:rsidP="00F006D9">
      <w:pPr>
        <w:pStyle w:val="ListParagraph"/>
        <w:ind w:left="360"/>
        <w:rPr>
          <w:rFonts w:asciiTheme="majorHAnsi" w:hAnsiTheme="majorHAnsi" w:cstheme="majorHAnsi"/>
          <w:b/>
          <w:sz w:val="24"/>
          <w:szCs w:val="24"/>
        </w:rPr>
      </w:pPr>
    </w:p>
    <w:p w:rsidR="00F006D9" w:rsidRPr="00F006D9" w:rsidRDefault="00F006D9" w:rsidP="00F006D9">
      <w:pPr>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NIJ Standards:</w:t>
      </w:r>
      <w:r w:rsidRPr="00F006D9">
        <w:rPr>
          <w:rFonts w:asciiTheme="majorHAnsi" w:hAnsiTheme="majorHAnsi" w:cstheme="majorHAnsi"/>
          <w:sz w:val="24"/>
          <w:szCs w:val="24"/>
        </w:rPr>
        <w:t xml:space="preserve"> The laboratory shall have a copy of the appropriate current NIJ standard and any revisions or addendums. The laboratory shall implement the standard and any changes or revisions within the time period specified by NIJ. </w:t>
      </w:r>
    </w:p>
    <w:p w:rsidR="00F006D9" w:rsidRPr="00F006D9" w:rsidRDefault="00F006D9" w:rsidP="00F006D9">
      <w:pPr>
        <w:rPr>
          <w:rFonts w:asciiTheme="majorHAnsi" w:hAnsiTheme="majorHAnsi" w:cstheme="majorHAnsi"/>
          <w:sz w:val="24"/>
          <w:szCs w:val="24"/>
        </w:rPr>
      </w:pPr>
    </w:p>
    <w:p w:rsidR="00F006D9" w:rsidRPr="00F006D9" w:rsidRDefault="00F006D9" w:rsidP="00F006D9">
      <w:pPr>
        <w:pStyle w:val="Heading3"/>
        <w:keepNext/>
        <w:numPr>
          <w:ilvl w:val="0"/>
          <w:numId w:val="46"/>
        </w:numPr>
        <w:overflowPunct w:val="0"/>
        <w:autoSpaceDE w:val="0"/>
        <w:autoSpaceDN w:val="0"/>
        <w:adjustRightInd w:val="0"/>
        <w:spacing w:before="0" w:line="240" w:lineRule="auto"/>
        <w:ind w:left="360"/>
        <w:textAlignment w:val="baseline"/>
        <w:rPr>
          <w:rFonts w:cstheme="majorHAnsi"/>
          <w:b w:val="0"/>
          <w:sz w:val="24"/>
          <w:szCs w:val="24"/>
        </w:rPr>
      </w:pPr>
      <w:r w:rsidRPr="00F006D9">
        <w:rPr>
          <w:rFonts w:cstheme="majorHAnsi"/>
          <w:sz w:val="24"/>
          <w:szCs w:val="24"/>
        </w:rPr>
        <w:t>Interpretation of NIJ Standards:</w:t>
      </w:r>
      <w:r w:rsidRPr="00F006D9">
        <w:rPr>
          <w:rFonts w:cstheme="majorHAnsi"/>
          <w:b w:val="0"/>
          <w:sz w:val="24"/>
          <w:szCs w:val="24"/>
        </w:rPr>
        <w:t xml:space="preserve"> The laboratory shall direct any questions concerning the application and interpretation of the standard to the CTP for guidance and clarification.</w:t>
      </w:r>
    </w:p>
    <w:p w:rsidR="00F006D9" w:rsidRPr="00F006D9" w:rsidRDefault="00F006D9" w:rsidP="00F006D9">
      <w:pPr>
        <w:rPr>
          <w:rFonts w:asciiTheme="majorHAnsi" w:hAnsiTheme="majorHAnsi" w:cstheme="majorHAnsi"/>
          <w:sz w:val="24"/>
          <w:szCs w:val="24"/>
        </w:rPr>
      </w:pPr>
    </w:p>
    <w:p w:rsidR="00F006D9" w:rsidRPr="00F006D9" w:rsidRDefault="00F006D9" w:rsidP="00F006D9">
      <w:pPr>
        <w:pStyle w:val="Heading1"/>
        <w:keepNext/>
        <w:numPr>
          <w:ilvl w:val="0"/>
          <w:numId w:val="46"/>
        </w:numPr>
        <w:spacing w:before="0"/>
        <w:ind w:left="360"/>
        <w:contextualSpacing w:val="0"/>
        <w:rPr>
          <w:rFonts w:cstheme="majorHAnsi"/>
          <w:b w:val="0"/>
          <w:sz w:val="24"/>
          <w:szCs w:val="24"/>
        </w:rPr>
      </w:pPr>
      <w:bookmarkStart w:id="1" w:name="_Toc209864039"/>
      <w:bookmarkStart w:id="2" w:name="_Toc209866521"/>
      <w:r w:rsidRPr="00F006D9">
        <w:rPr>
          <w:rFonts w:cstheme="majorHAnsi"/>
          <w:sz w:val="24"/>
          <w:szCs w:val="24"/>
        </w:rPr>
        <w:t>CTP Test Results:</w:t>
      </w:r>
      <w:r w:rsidRPr="00F006D9">
        <w:rPr>
          <w:rFonts w:cstheme="majorHAnsi"/>
          <w:b w:val="0"/>
          <w:sz w:val="24"/>
          <w:szCs w:val="24"/>
        </w:rPr>
        <w:t xml:space="preserve"> The laboratory shall use and submit the appropriate and current Compliance Test Reports (CTR) provided by the CTP for reporting all official test results. </w:t>
      </w:r>
    </w:p>
    <w:p w:rsidR="00F006D9" w:rsidRPr="00F006D9" w:rsidRDefault="00F006D9" w:rsidP="00F006D9">
      <w:pPr>
        <w:rPr>
          <w:rFonts w:asciiTheme="majorHAnsi" w:hAnsiTheme="majorHAnsi" w:cstheme="majorHAnsi"/>
          <w:sz w:val="24"/>
          <w:szCs w:val="24"/>
        </w:rPr>
      </w:pPr>
    </w:p>
    <w:p w:rsidR="00F006D9" w:rsidRPr="00F006D9" w:rsidRDefault="00F006D9" w:rsidP="00F006D9">
      <w:pPr>
        <w:pStyle w:val="Heading1"/>
        <w:spacing w:before="0"/>
        <w:ind w:left="360"/>
        <w:rPr>
          <w:rFonts w:cstheme="majorHAnsi"/>
          <w:sz w:val="24"/>
          <w:szCs w:val="24"/>
        </w:rPr>
      </w:pPr>
      <w:r w:rsidRPr="00F006D9">
        <w:rPr>
          <w:rFonts w:cstheme="majorHAnsi"/>
          <w:b w:val="0"/>
          <w:sz w:val="24"/>
          <w:szCs w:val="24"/>
        </w:rPr>
        <w:t>9.1 There are two test reports:</w:t>
      </w:r>
    </w:p>
    <w:p w:rsidR="00F006D9" w:rsidRPr="00F006D9" w:rsidRDefault="00F006D9" w:rsidP="00F006D9">
      <w:pPr>
        <w:pStyle w:val="BodyText3"/>
        <w:numPr>
          <w:ilvl w:val="1"/>
          <w:numId w:val="47"/>
        </w:numPr>
        <w:overflowPunct w:val="0"/>
        <w:autoSpaceDE w:val="0"/>
        <w:autoSpaceDN w:val="0"/>
        <w:adjustRightInd w:val="0"/>
        <w:spacing w:after="0"/>
        <w:jc w:val="both"/>
        <w:textAlignment w:val="baseline"/>
        <w:rPr>
          <w:rFonts w:asciiTheme="majorHAnsi" w:hAnsiTheme="majorHAnsi" w:cstheme="majorHAnsi"/>
          <w:sz w:val="24"/>
          <w:szCs w:val="24"/>
        </w:rPr>
      </w:pPr>
      <w:r w:rsidRPr="00F006D9">
        <w:rPr>
          <w:rFonts w:asciiTheme="majorHAnsi" w:hAnsiTheme="majorHAnsi" w:cstheme="majorHAnsi"/>
          <w:sz w:val="24"/>
          <w:szCs w:val="24"/>
        </w:rPr>
        <w:t>CTR for type testing.</w:t>
      </w:r>
    </w:p>
    <w:p w:rsidR="00F006D9" w:rsidRPr="00F006D9" w:rsidRDefault="00F006D9" w:rsidP="00581404">
      <w:pPr>
        <w:pStyle w:val="BodyText3"/>
        <w:numPr>
          <w:ilvl w:val="1"/>
          <w:numId w:val="47"/>
        </w:numPr>
        <w:overflowPunct w:val="0"/>
        <w:autoSpaceDE w:val="0"/>
        <w:autoSpaceDN w:val="0"/>
        <w:adjustRightInd w:val="0"/>
        <w:spacing w:after="0"/>
        <w:textAlignment w:val="baseline"/>
        <w:rPr>
          <w:rFonts w:asciiTheme="majorHAnsi" w:hAnsiTheme="majorHAnsi" w:cstheme="majorHAnsi"/>
          <w:sz w:val="24"/>
          <w:szCs w:val="24"/>
        </w:rPr>
      </w:pPr>
      <w:r w:rsidRPr="00F006D9">
        <w:rPr>
          <w:rFonts w:asciiTheme="majorHAnsi" w:hAnsiTheme="majorHAnsi" w:cstheme="majorHAnsi"/>
          <w:sz w:val="24"/>
          <w:szCs w:val="24"/>
        </w:rPr>
        <w:t xml:space="preserve">Follow-up Inspection Test (FIT) Report for conformity assessment follow-up testing. This form is currently only used for ballistic-resistant body armor but may be incorporated into other program areas at a future point. </w:t>
      </w:r>
    </w:p>
    <w:p w:rsidR="00F006D9" w:rsidRPr="00F006D9" w:rsidRDefault="00F006D9" w:rsidP="00F006D9">
      <w:pPr>
        <w:rPr>
          <w:rFonts w:asciiTheme="majorHAnsi" w:hAnsiTheme="majorHAnsi" w:cstheme="majorHAnsi"/>
          <w:sz w:val="24"/>
          <w:szCs w:val="24"/>
        </w:rPr>
      </w:pPr>
    </w:p>
    <w:p w:rsidR="00F006D9" w:rsidRPr="00F006D9" w:rsidRDefault="00F006D9" w:rsidP="00581404">
      <w:pPr>
        <w:pStyle w:val="BodyText3"/>
        <w:spacing w:after="0"/>
        <w:ind w:left="720" w:hanging="360"/>
        <w:rPr>
          <w:rFonts w:asciiTheme="majorHAnsi" w:hAnsiTheme="majorHAnsi" w:cstheme="majorHAnsi"/>
          <w:sz w:val="24"/>
          <w:szCs w:val="24"/>
        </w:rPr>
      </w:pPr>
      <w:r w:rsidRPr="00F006D9">
        <w:rPr>
          <w:rFonts w:asciiTheme="majorHAnsi" w:hAnsiTheme="majorHAnsi" w:cstheme="majorHAnsi"/>
          <w:sz w:val="24"/>
          <w:szCs w:val="24"/>
        </w:rPr>
        <w:t xml:space="preserve">9.2 The laboratory shall not make any modifications to the format or calculations of the templates of either the CTR or FIT report. </w:t>
      </w:r>
    </w:p>
    <w:p w:rsidR="00F006D9" w:rsidRPr="00F006D9" w:rsidRDefault="00F006D9" w:rsidP="00F006D9">
      <w:pPr>
        <w:pStyle w:val="BodyText3"/>
        <w:spacing w:after="0"/>
        <w:ind w:left="720" w:hanging="360"/>
        <w:jc w:val="both"/>
        <w:rPr>
          <w:rFonts w:asciiTheme="majorHAnsi" w:hAnsiTheme="majorHAnsi" w:cstheme="majorHAnsi"/>
          <w:sz w:val="24"/>
          <w:szCs w:val="24"/>
        </w:rPr>
      </w:pPr>
    </w:p>
    <w:p w:rsidR="00F006D9" w:rsidRPr="00F006D9" w:rsidRDefault="00F006D9" w:rsidP="00F006D9">
      <w:pPr>
        <w:ind w:left="720" w:hanging="360"/>
        <w:rPr>
          <w:rFonts w:asciiTheme="majorHAnsi" w:hAnsiTheme="majorHAnsi" w:cstheme="majorHAnsi"/>
          <w:sz w:val="24"/>
          <w:szCs w:val="24"/>
        </w:rPr>
      </w:pPr>
      <w:r w:rsidRPr="00F006D9">
        <w:rPr>
          <w:rFonts w:asciiTheme="majorHAnsi" w:hAnsiTheme="majorHAnsi" w:cstheme="majorHAnsi"/>
          <w:sz w:val="24"/>
          <w:szCs w:val="24"/>
        </w:rPr>
        <w:t>9.3 The laboratory shall release test reports and all information related to both official compliance and FIT testing to the CTP on completion of testing and/or at the request of the CTP.</w:t>
      </w:r>
    </w:p>
    <w:p w:rsidR="00F006D9" w:rsidRPr="00F006D9" w:rsidRDefault="00F006D9" w:rsidP="00F006D9">
      <w:pPr>
        <w:ind w:left="720" w:hanging="360"/>
        <w:rPr>
          <w:rFonts w:asciiTheme="majorHAnsi" w:hAnsiTheme="majorHAnsi" w:cstheme="majorHAnsi"/>
          <w:sz w:val="24"/>
          <w:szCs w:val="24"/>
        </w:rPr>
      </w:pPr>
    </w:p>
    <w:p w:rsidR="00F006D9" w:rsidRPr="00F006D9" w:rsidRDefault="00F006D9" w:rsidP="00F006D9">
      <w:pPr>
        <w:ind w:left="720" w:hanging="360"/>
        <w:rPr>
          <w:rFonts w:asciiTheme="majorHAnsi" w:hAnsiTheme="majorHAnsi" w:cstheme="majorHAnsi"/>
          <w:sz w:val="24"/>
          <w:szCs w:val="24"/>
        </w:rPr>
      </w:pPr>
      <w:r w:rsidRPr="00F006D9">
        <w:rPr>
          <w:rFonts w:asciiTheme="majorHAnsi" w:hAnsiTheme="majorHAnsi" w:cstheme="majorHAnsi"/>
          <w:sz w:val="24"/>
          <w:szCs w:val="24"/>
        </w:rPr>
        <w:t xml:space="preserve">9.4 All CTRs shall be transmitted in a secure method approved by the CTP. </w:t>
      </w:r>
    </w:p>
    <w:p w:rsidR="00F006D9" w:rsidRPr="00F006D9" w:rsidRDefault="00F006D9" w:rsidP="00F006D9">
      <w:pPr>
        <w:pStyle w:val="ListParagraph"/>
        <w:ind w:left="1440"/>
        <w:rPr>
          <w:rFonts w:asciiTheme="majorHAnsi" w:hAnsiTheme="majorHAnsi" w:cstheme="majorHAnsi"/>
          <w:sz w:val="24"/>
          <w:szCs w:val="24"/>
        </w:rPr>
      </w:pPr>
    </w:p>
    <w:bookmarkEnd w:id="1"/>
    <w:bookmarkEnd w:id="2"/>
    <w:p w:rsidR="00F006D9" w:rsidRPr="00F006D9" w:rsidRDefault="00F006D9" w:rsidP="00F006D9">
      <w:pPr>
        <w:rPr>
          <w:rFonts w:asciiTheme="majorHAnsi" w:hAnsiTheme="majorHAnsi" w:cstheme="majorHAnsi"/>
          <w:sz w:val="24"/>
          <w:szCs w:val="24"/>
        </w:rPr>
      </w:pPr>
    </w:p>
    <w:p w:rsidR="00F006D9" w:rsidRPr="00F006D9" w:rsidRDefault="00F006D9" w:rsidP="00F006D9">
      <w:pPr>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Proprietary Data:</w:t>
      </w:r>
      <w:r w:rsidRPr="00F006D9">
        <w:rPr>
          <w:rFonts w:asciiTheme="majorHAnsi" w:hAnsiTheme="majorHAnsi" w:cstheme="majorHAnsi"/>
          <w:sz w:val="24"/>
          <w:szCs w:val="24"/>
        </w:rPr>
        <w:t xml:space="preserve"> The laboratory shall have policies and procedures in place to safeguard confidentiality of the information obtained in the course of testing. </w:t>
      </w:r>
    </w:p>
    <w:p w:rsidR="00F006D9" w:rsidRPr="00F006D9" w:rsidRDefault="00F006D9" w:rsidP="00F006D9">
      <w:pPr>
        <w:jc w:val="both"/>
        <w:rPr>
          <w:rFonts w:asciiTheme="majorHAnsi" w:hAnsiTheme="majorHAnsi" w:cstheme="majorHAnsi"/>
          <w:sz w:val="24"/>
          <w:szCs w:val="24"/>
        </w:rPr>
      </w:pPr>
    </w:p>
    <w:p w:rsidR="00F006D9" w:rsidRPr="00F006D9" w:rsidRDefault="00F006D9" w:rsidP="00F006D9">
      <w:pPr>
        <w:numPr>
          <w:ilvl w:val="0"/>
          <w:numId w:val="46"/>
        </w:numPr>
        <w:overflowPunct w:val="0"/>
        <w:autoSpaceDE w:val="0"/>
        <w:autoSpaceDN w:val="0"/>
        <w:adjustRightInd w:val="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 xml:space="preserve">Notification of Retest Failure: </w:t>
      </w:r>
      <w:r w:rsidRPr="00F006D9">
        <w:rPr>
          <w:rFonts w:asciiTheme="majorHAnsi" w:hAnsiTheme="majorHAnsi" w:cstheme="majorHAnsi"/>
          <w:sz w:val="24"/>
          <w:szCs w:val="24"/>
        </w:rPr>
        <w:t>The laboratory shall notify the CTP immediately in the event of a retest failure of any armor that is listed on the NIJ Compliant Products List (CPL). This notification shall be in the form of an e-mail or written correspondence.</w:t>
      </w:r>
    </w:p>
    <w:p w:rsidR="00F006D9" w:rsidRPr="00F006D9" w:rsidRDefault="00F006D9" w:rsidP="00F006D9">
      <w:pPr>
        <w:pStyle w:val="BodyText3"/>
        <w:spacing w:after="0"/>
        <w:rPr>
          <w:rFonts w:asciiTheme="majorHAnsi" w:hAnsiTheme="majorHAnsi" w:cstheme="majorHAnsi"/>
          <w:sz w:val="24"/>
          <w:szCs w:val="24"/>
        </w:rPr>
      </w:pPr>
    </w:p>
    <w:p w:rsidR="00F006D9" w:rsidRPr="00F006D9" w:rsidRDefault="00F006D9" w:rsidP="00F006D9">
      <w:pPr>
        <w:numPr>
          <w:ilvl w:val="0"/>
          <w:numId w:val="46"/>
        </w:numPr>
        <w:tabs>
          <w:tab w:val="left" w:pos="64"/>
        </w:tabs>
        <w:overflowPunct w:val="0"/>
        <w:autoSpaceDE w:val="0"/>
        <w:autoSpaceDN w:val="0"/>
        <w:adjustRightInd w:val="0"/>
        <w:ind w:left="360"/>
        <w:textAlignment w:val="baseline"/>
        <w:rPr>
          <w:rFonts w:asciiTheme="majorHAnsi" w:hAnsiTheme="majorHAnsi" w:cstheme="majorHAnsi"/>
          <w:snapToGrid w:val="0"/>
          <w:sz w:val="24"/>
          <w:szCs w:val="24"/>
        </w:rPr>
      </w:pPr>
      <w:r w:rsidRPr="00F006D9">
        <w:rPr>
          <w:rFonts w:asciiTheme="majorHAnsi" w:hAnsiTheme="majorHAnsi" w:cstheme="majorHAnsi"/>
          <w:b/>
          <w:snapToGrid w:val="0"/>
          <w:sz w:val="24"/>
          <w:szCs w:val="24"/>
        </w:rPr>
        <w:t>Indemnification:</w:t>
      </w:r>
      <w:r w:rsidRPr="00F006D9">
        <w:rPr>
          <w:rFonts w:asciiTheme="majorHAnsi" w:hAnsiTheme="majorHAnsi" w:cstheme="majorHAnsi"/>
          <w:snapToGrid w:val="0"/>
          <w:sz w:val="24"/>
          <w:szCs w:val="24"/>
        </w:rPr>
        <w:t xml:space="preserve"> The laboratory shall </w:t>
      </w:r>
      <w:r w:rsidRPr="00F006D9">
        <w:rPr>
          <w:rFonts w:asciiTheme="majorHAnsi" w:hAnsiTheme="majorHAnsi" w:cstheme="majorHAnsi"/>
          <w:sz w:val="24"/>
          <w:szCs w:val="24"/>
        </w:rPr>
        <w:t>hold officers, directors and staff of the following organizations harmless and indemnify them from fees arising from any and all claims with respect to testing of equipment: U.S. Department of Justice, U.S. Department of Commerce and Lockheed Martin Corporation (</w:t>
      </w:r>
      <w:r w:rsidR="00581404">
        <w:rPr>
          <w:rFonts w:asciiTheme="majorHAnsi" w:hAnsiTheme="majorHAnsi" w:cstheme="majorHAnsi"/>
          <w:sz w:val="24"/>
          <w:szCs w:val="24"/>
        </w:rPr>
        <w:t xml:space="preserve">host agency to </w:t>
      </w:r>
      <w:r w:rsidRPr="00F006D9">
        <w:rPr>
          <w:rFonts w:asciiTheme="majorHAnsi" w:hAnsiTheme="majorHAnsi" w:cstheme="majorHAnsi"/>
          <w:sz w:val="24"/>
          <w:szCs w:val="24"/>
        </w:rPr>
        <w:t>NLECTC</w:t>
      </w:r>
      <w:r w:rsidR="00581404">
        <w:rPr>
          <w:rFonts w:asciiTheme="majorHAnsi" w:hAnsiTheme="majorHAnsi" w:cstheme="majorHAnsi"/>
          <w:sz w:val="24"/>
          <w:szCs w:val="24"/>
        </w:rPr>
        <w:t>-</w:t>
      </w:r>
      <w:r w:rsidRPr="00F006D9">
        <w:rPr>
          <w:rFonts w:asciiTheme="majorHAnsi" w:hAnsiTheme="majorHAnsi" w:cstheme="majorHAnsi"/>
          <w:sz w:val="24"/>
          <w:szCs w:val="24"/>
        </w:rPr>
        <w:t>National).</w:t>
      </w:r>
    </w:p>
    <w:p w:rsidR="00F006D9" w:rsidRPr="00F006D9" w:rsidRDefault="00F006D9" w:rsidP="00F006D9">
      <w:pPr>
        <w:tabs>
          <w:tab w:val="left" w:pos="64"/>
          <w:tab w:val="left" w:pos="842"/>
          <w:tab w:val="left" w:pos="1620"/>
          <w:tab w:val="left" w:pos="2311"/>
          <w:tab w:val="left" w:pos="3088"/>
          <w:tab w:val="left" w:pos="3866"/>
        </w:tabs>
        <w:rPr>
          <w:rFonts w:asciiTheme="majorHAnsi" w:hAnsiTheme="majorHAnsi" w:cstheme="majorHAnsi"/>
          <w:snapToGrid w:val="0"/>
          <w:sz w:val="24"/>
          <w:szCs w:val="24"/>
        </w:rPr>
      </w:pPr>
    </w:p>
    <w:p w:rsidR="00F006D9" w:rsidRPr="00F006D9" w:rsidRDefault="00F006D9" w:rsidP="00F006D9">
      <w:pPr>
        <w:pStyle w:val="BodyText3"/>
        <w:numPr>
          <w:ilvl w:val="0"/>
          <w:numId w:val="46"/>
        </w:numPr>
        <w:overflowPunct w:val="0"/>
        <w:autoSpaceDE w:val="0"/>
        <w:autoSpaceDN w:val="0"/>
        <w:adjustRightInd w:val="0"/>
        <w:spacing w:after="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Import and Export</w:t>
      </w:r>
      <w:r w:rsidRPr="00581404">
        <w:rPr>
          <w:rFonts w:asciiTheme="majorHAnsi" w:hAnsiTheme="majorHAnsi" w:cstheme="majorHAnsi"/>
          <w:b/>
          <w:sz w:val="24"/>
          <w:szCs w:val="24"/>
        </w:rPr>
        <w:t>:</w:t>
      </w:r>
      <w:r w:rsidRPr="00F006D9">
        <w:rPr>
          <w:rFonts w:asciiTheme="majorHAnsi" w:hAnsiTheme="majorHAnsi" w:cstheme="majorHAnsi"/>
          <w:sz w:val="24"/>
          <w:szCs w:val="24"/>
        </w:rPr>
        <w:t xml:space="preserve"> The laboratory shall have documented policies/procedures for compliance with International Traffic in Arms Regulations, Export Administration Regulations and any other applicable U.S. rules, regulations, codes and laws regarding the importation and exportation of body armor and other types of equipment. </w:t>
      </w:r>
    </w:p>
    <w:p w:rsidR="00F006D9" w:rsidRPr="00F006D9" w:rsidRDefault="00F006D9" w:rsidP="00F006D9">
      <w:pPr>
        <w:pStyle w:val="ListParagraph"/>
        <w:rPr>
          <w:rFonts w:asciiTheme="majorHAnsi" w:hAnsiTheme="majorHAnsi" w:cstheme="majorHAnsi"/>
          <w:b/>
          <w:sz w:val="24"/>
          <w:szCs w:val="24"/>
        </w:rPr>
      </w:pPr>
    </w:p>
    <w:p w:rsidR="00F006D9" w:rsidRPr="00F006D9" w:rsidRDefault="00F006D9" w:rsidP="00F006D9">
      <w:pPr>
        <w:pStyle w:val="BodyText3"/>
        <w:numPr>
          <w:ilvl w:val="0"/>
          <w:numId w:val="46"/>
        </w:numPr>
        <w:overflowPunct w:val="0"/>
        <w:autoSpaceDE w:val="0"/>
        <w:autoSpaceDN w:val="0"/>
        <w:adjustRightInd w:val="0"/>
        <w:spacing w:after="0"/>
        <w:ind w:left="360"/>
        <w:textAlignment w:val="baseline"/>
        <w:rPr>
          <w:rFonts w:asciiTheme="majorHAnsi" w:hAnsiTheme="majorHAnsi" w:cstheme="majorHAnsi"/>
          <w:sz w:val="24"/>
          <w:szCs w:val="24"/>
        </w:rPr>
      </w:pPr>
      <w:r w:rsidRPr="00F006D9">
        <w:rPr>
          <w:rFonts w:asciiTheme="majorHAnsi" w:hAnsiTheme="majorHAnsi" w:cstheme="majorHAnsi"/>
          <w:b/>
          <w:sz w:val="24"/>
          <w:szCs w:val="24"/>
        </w:rPr>
        <w:t>Laboratory Changes That May Affect NIJ Approval Status:</w:t>
      </w:r>
      <w:r w:rsidRPr="00F006D9">
        <w:rPr>
          <w:rFonts w:asciiTheme="majorHAnsi" w:hAnsiTheme="majorHAnsi" w:cstheme="majorHAnsi"/>
          <w:sz w:val="24"/>
          <w:szCs w:val="24"/>
        </w:rPr>
        <w:t xml:space="preserve"> The laboratory shall provide to the CTP within 30 days any changes that affect the laboratory’s: </w:t>
      </w:r>
    </w:p>
    <w:p w:rsidR="00F006D9" w:rsidRPr="00F006D9" w:rsidRDefault="00F006D9" w:rsidP="00F006D9">
      <w:pPr>
        <w:numPr>
          <w:ilvl w:val="0"/>
          <w:numId w:val="44"/>
        </w:numPr>
        <w:tabs>
          <w:tab w:val="num" w:pos="720"/>
        </w:tabs>
        <w:overflowPunct w:val="0"/>
        <w:autoSpaceDE w:val="0"/>
        <w:autoSpaceDN w:val="0"/>
        <w:adjustRightInd w:val="0"/>
        <w:ind w:left="720"/>
        <w:textAlignment w:val="baseline"/>
        <w:rPr>
          <w:rFonts w:asciiTheme="majorHAnsi" w:hAnsiTheme="majorHAnsi" w:cstheme="majorHAnsi"/>
          <w:sz w:val="24"/>
          <w:szCs w:val="24"/>
        </w:rPr>
      </w:pPr>
      <w:r w:rsidRPr="00F006D9">
        <w:rPr>
          <w:rFonts w:asciiTheme="majorHAnsi" w:hAnsiTheme="majorHAnsi" w:cstheme="majorHAnsi"/>
          <w:sz w:val="24"/>
          <w:szCs w:val="24"/>
        </w:rPr>
        <w:t>Legal, commercial, organizational or ownership status.</w:t>
      </w:r>
    </w:p>
    <w:p w:rsidR="00F006D9" w:rsidRPr="00F006D9" w:rsidRDefault="00F006D9" w:rsidP="00F006D9">
      <w:pPr>
        <w:numPr>
          <w:ilvl w:val="0"/>
          <w:numId w:val="44"/>
        </w:numPr>
        <w:tabs>
          <w:tab w:val="num" w:pos="720"/>
        </w:tabs>
        <w:overflowPunct w:val="0"/>
        <w:autoSpaceDE w:val="0"/>
        <w:autoSpaceDN w:val="0"/>
        <w:adjustRightInd w:val="0"/>
        <w:ind w:left="720"/>
        <w:textAlignment w:val="baseline"/>
        <w:rPr>
          <w:rFonts w:asciiTheme="majorHAnsi" w:hAnsiTheme="majorHAnsi" w:cstheme="majorHAnsi"/>
          <w:sz w:val="24"/>
          <w:szCs w:val="24"/>
        </w:rPr>
      </w:pPr>
      <w:r w:rsidRPr="00F006D9">
        <w:rPr>
          <w:rFonts w:asciiTheme="majorHAnsi" w:hAnsiTheme="majorHAnsi" w:cstheme="majorHAnsi"/>
          <w:sz w:val="24"/>
          <w:szCs w:val="24"/>
        </w:rPr>
        <w:t>Organization and management (e.g., key managerial staff).</w:t>
      </w:r>
    </w:p>
    <w:p w:rsidR="00F006D9" w:rsidRPr="00F006D9" w:rsidRDefault="00F006D9" w:rsidP="00F006D9">
      <w:pPr>
        <w:numPr>
          <w:ilvl w:val="1"/>
          <w:numId w:val="45"/>
        </w:numPr>
        <w:tabs>
          <w:tab w:val="clear" w:pos="2160"/>
          <w:tab w:val="num" w:pos="1440"/>
        </w:tabs>
        <w:overflowPunct w:val="0"/>
        <w:autoSpaceDE w:val="0"/>
        <w:autoSpaceDN w:val="0"/>
        <w:adjustRightInd w:val="0"/>
        <w:ind w:left="720"/>
        <w:textAlignment w:val="baseline"/>
        <w:rPr>
          <w:rFonts w:asciiTheme="majorHAnsi" w:hAnsiTheme="majorHAnsi" w:cstheme="majorHAnsi"/>
          <w:sz w:val="24"/>
          <w:szCs w:val="24"/>
        </w:rPr>
      </w:pPr>
      <w:r w:rsidRPr="00F006D9">
        <w:rPr>
          <w:rFonts w:asciiTheme="majorHAnsi" w:hAnsiTheme="majorHAnsi" w:cstheme="majorHAnsi"/>
          <w:sz w:val="24"/>
          <w:szCs w:val="24"/>
        </w:rPr>
        <w:t>Policies or procedures, where appropriate.</w:t>
      </w:r>
    </w:p>
    <w:p w:rsidR="00F006D9" w:rsidRPr="00F006D9" w:rsidRDefault="00F006D9" w:rsidP="00F006D9">
      <w:pPr>
        <w:numPr>
          <w:ilvl w:val="1"/>
          <w:numId w:val="45"/>
        </w:numPr>
        <w:tabs>
          <w:tab w:val="clear" w:pos="2160"/>
          <w:tab w:val="num" w:pos="1440"/>
        </w:tabs>
        <w:overflowPunct w:val="0"/>
        <w:autoSpaceDE w:val="0"/>
        <w:autoSpaceDN w:val="0"/>
        <w:adjustRightInd w:val="0"/>
        <w:ind w:left="720"/>
        <w:textAlignment w:val="baseline"/>
        <w:rPr>
          <w:rFonts w:asciiTheme="majorHAnsi" w:hAnsiTheme="majorHAnsi" w:cstheme="majorHAnsi"/>
          <w:sz w:val="24"/>
          <w:szCs w:val="24"/>
        </w:rPr>
      </w:pPr>
      <w:r w:rsidRPr="00F006D9">
        <w:rPr>
          <w:rFonts w:asciiTheme="majorHAnsi" w:hAnsiTheme="majorHAnsi" w:cstheme="majorHAnsi"/>
          <w:sz w:val="24"/>
          <w:szCs w:val="24"/>
        </w:rPr>
        <w:t xml:space="preserve">Personnel, equipment, location of facilities, working environment or other resources, where deemed significant by the CTP. </w:t>
      </w:r>
    </w:p>
    <w:p w:rsidR="00F006D9" w:rsidRPr="00F006D9" w:rsidRDefault="00F006D9" w:rsidP="00F006D9">
      <w:pPr>
        <w:numPr>
          <w:ilvl w:val="0"/>
          <w:numId w:val="44"/>
        </w:numPr>
        <w:tabs>
          <w:tab w:val="num" w:pos="720"/>
        </w:tabs>
        <w:overflowPunct w:val="0"/>
        <w:autoSpaceDE w:val="0"/>
        <w:autoSpaceDN w:val="0"/>
        <w:adjustRightInd w:val="0"/>
        <w:ind w:left="720"/>
        <w:textAlignment w:val="baseline"/>
        <w:rPr>
          <w:rFonts w:asciiTheme="majorHAnsi" w:hAnsiTheme="majorHAnsi" w:cstheme="majorHAnsi"/>
          <w:sz w:val="24"/>
          <w:szCs w:val="24"/>
        </w:rPr>
      </w:pPr>
      <w:r w:rsidRPr="00F006D9">
        <w:rPr>
          <w:rFonts w:asciiTheme="majorHAnsi" w:hAnsiTheme="majorHAnsi" w:cstheme="majorHAnsi"/>
          <w:sz w:val="24"/>
          <w:szCs w:val="24"/>
        </w:rPr>
        <w:t xml:space="preserve">Authorized Representative or Approved Signatories. </w:t>
      </w:r>
    </w:p>
    <w:p w:rsidR="00F006D9" w:rsidRPr="00F006D9" w:rsidRDefault="00F006D9" w:rsidP="00F006D9">
      <w:pPr>
        <w:numPr>
          <w:ilvl w:val="0"/>
          <w:numId w:val="44"/>
        </w:numPr>
        <w:tabs>
          <w:tab w:val="num" w:pos="720"/>
        </w:tabs>
        <w:overflowPunct w:val="0"/>
        <w:autoSpaceDE w:val="0"/>
        <w:autoSpaceDN w:val="0"/>
        <w:adjustRightInd w:val="0"/>
        <w:ind w:left="720"/>
        <w:textAlignment w:val="baseline"/>
        <w:rPr>
          <w:rFonts w:asciiTheme="majorHAnsi" w:hAnsiTheme="majorHAnsi" w:cstheme="majorHAnsi"/>
          <w:sz w:val="24"/>
          <w:szCs w:val="24"/>
        </w:rPr>
      </w:pPr>
      <w:r w:rsidRPr="00F006D9">
        <w:rPr>
          <w:rFonts w:asciiTheme="majorHAnsi" w:hAnsiTheme="majorHAnsi" w:cstheme="majorHAnsi"/>
          <w:sz w:val="24"/>
          <w:szCs w:val="24"/>
        </w:rPr>
        <w:t>Any changes to NVLAP accreditation status.</w:t>
      </w:r>
    </w:p>
    <w:p w:rsidR="00F006D9" w:rsidRPr="00F006D9" w:rsidRDefault="00F006D9" w:rsidP="00F006D9">
      <w:pPr>
        <w:overflowPunct w:val="0"/>
        <w:autoSpaceDE w:val="0"/>
        <w:autoSpaceDN w:val="0"/>
        <w:adjustRightInd w:val="0"/>
        <w:textAlignment w:val="baseline"/>
        <w:rPr>
          <w:rFonts w:asciiTheme="majorHAnsi" w:hAnsiTheme="majorHAnsi" w:cstheme="majorHAnsi"/>
          <w:sz w:val="24"/>
          <w:szCs w:val="24"/>
        </w:rPr>
      </w:pPr>
    </w:p>
    <w:p w:rsidR="00F006D9" w:rsidRPr="00F006D9" w:rsidRDefault="00F006D9" w:rsidP="00F006D9">
      <w:pPr>
        <w:tabs>
          <w:tab w:val="center" w:pos="4680"/>
        </w:tabs>
        <w:ind w:left="360"/>
        <w:rPr>
          <w:rFonts w:asciiTheme="majorHAnsi" w:hAnsiTheme="majorHAnsi" w:cstheme="majorHAnsi"/>
          <w:sz w:val="24"/>
          <w:szCs w:val="24"/>
        </w:rPr>
      </w:pPr>
      <w:r w:rsidRPr="00F006D9">
        <w:rPr>
          <w:rFonts w:asciiTheme="majorHAnsi" w:hAnsiTheme="majorHAnsi" w:cstheme="majorHAnsi"/>
          <w:sz w:val="24"/>
          <w:szCs w:val="24"/>
        </w:rPr>
        <w:t>Once a test laboratory facility has been NVLAP-accredited and has met the requirements to become NIJ-approved, the CTP, through NLECTC-National, shall issue notification to the laboratory of its acceptance to the CTP as an NIJ-approved test laboratory. Approval status is subject to periodic renewal and continued conformance to the CTP’s requirements. A laboratory’s NIJ approval status may be suspended, revoked or terminated.</w:t>
      </w:r>
    </w:p>
    <w:p w:rsidR="00F006D9" w:rsidRPr="00F006D9" w:rsidRDefault="00F006D9" w:rsidP="00F006D9">
      <w:pPr>
        <w:overflowPunct w:val="0"/>
        <w:autoSpaceDE w:val="0"/>
        <w:autoSpaceDN w:val="0"/>
        <w:adjustRightInd w:val="0"/>
        <w:textAlignment w:val="baseline"/>
        <w:rPr>
          <w:rFonts w:asciiTheme="majorHAnsi" w:hAnsiTheme="majorHAnsi" w:cstheme="majorHAnsi"/>
          <w:sz w:val="24"/>
          <w:szCs w:val="24"/>
        </w:rPr>
      </w:pPr>
    </w:p>
    <w:p w:rsidR="00764F16" w:rsidRPr="00764F16" w:rsidRDefault="00F006D9" w:rsidP="00764F16">
      <w:pPr>
        <w:pStyle w:val="ListParagraph"/>
        <w:numPr>
          <w:ilvl w:val="0"/>
          <w:numId w:val="46"/>
        </w:numPr>
        <w:tabs>
          <w:tab w:val="left" w:pos="360"/>
        </w:tabs>
        <w:overflowPunct w:val="0"/>
        <w:autoSpaceDE w:val="0"/>
        <w:autoSpaceDN w:val="0"/>
        <w:adjustRightInd w:val="0"/>
        <w:ind w:left="360"/>
        <w:textAlignment w:val="baseline"/>
        <w:rPr>
          <w:rFonts w:asciiTheme="majorHAnsi" w:hAnsiTheme="majorHAnsi" w:cstheme="majorHAnsi"/>
          <w:b/>
          <w:sz w:val="24"/>
          <w:szCs w:val="24"/>
        </w:rPr>
      </w:pPr>
      <w:r w:rsidRPr="00F006D9">
        <w:rPr>
          <w:rFonts w:asciiTheme="majorHAnsi" w:hAnsiTheme="majorHAnsi" w:cstheme="majorHAnsi"/>
          <w:b/>
          <w:sz w:val="24"/>
          <w:szCs w:val="24"/>
        </w:rPr>
        <w:t xml:space="preserve">Confidentiality: </w:t>
      </w:r>
      <w:r w:rsidRPr="00F006D9">
        <w:rPr>
          <w:rFonts w:asciiTheme="majorHAnsi" w:hAnsiTheme="majorHAnsi" w:cstheme="majorHAnsi"/>
          <w:sz w:val="24"/>
          <w:szCs w:val="24"/>
        </w:rPr>
        <w:t xml:space="preserve">NIJ and NLECTC-National shall </w:t>
      </w:r>
      <w:r w:rsidR="00764F16" w:rsidRPr="005529C5">
        <w:rPr>
          <w:rFonts w:ascii="Arial" w:eastAsia="Times New Roman" w:hAnsi="Arial" w:cs="Arial"/>
          <w:sz w:val="24"/>
          <w:szCs w:val="24"/>
        </w:rPr>
        <w:t xml:space="preserve">use reasonable efforts to maintain </w:t>
      </w:r>
      <w:r w:rsidR="00764F16" w:rsidRPr="005529C5">
        <w:rPr>
          <w:rFonts w:ascii="Arial" w:hAnsi="Arial" w:cs="Arial"/>
          <w:sz w:val="24"/>
          <w:szCs w:val="24"/>
        </w:rPr>
        <w:t xml:space="preserve">confidential all information </w:t>
      </w:r>
      <w:r w:rsidR="00764F16">
        <w:rPr>
          <w:rFonts w:ascii="Arial" w:hAnsi="Arial" w:cs="Arial"/>
          <w:sz w:val="24"/>
          <w:szCs w:val="24"/>
        </w:rPr>
        <w:t xml:space="preserve">identified as “Confidential Commercial Information” </w:t>
      </w:r>
      <w:r w:rsidR="00764F16" w:rsidRPr="005529C5">
        <w:rPr>
          <w:rFonts w:ascii="Arial" w:eastAsia="Times New Roman" w:hAnsi="Arial" w:cs="Arial"/>
          <w:sz w:val="24"/>
          <w:szCs w:val="24"/>
        </w:rPr>
        <w:t xml:space="preserve">that it obtains from </w:t>
      </w:r>
      <w:r w:rsidR="00764F16">
        <w:rPr>
          <w:rFonts w:ascii="Arial" w:eastAsia="Times New Roman" w:hAnsi="Arial" w:cs="Arial"/>
          <w:sz w:val="24"/>
          <w:szCs w:val="24"/>
        </w:rPr>
        <w:t>the Test Laboratory</w:t>
      </w:r>
      <w:r w:rsidR="00764F16" w:rsidRPr="005529C5">
        <w:rPr>
          <w:rFonts w:ascii="Arial" w:eastAsia="Times New Roman" w:hAnsi="Arial" w:cs="Arial"/>
          <w:sz w:val="24"/>
          <w:szCs w:val="24"/>
        </w:rPr>
        <w:t>. Confidential</w:t>
      </w:r>
      <w:r w:rsidR="00764F16" w:rsidRPr="0004233F">
        <w:rPr>
          <w:rFonts w:ascii="Arial" w:hAnsi="Arial" w:cs="Arial"/>
          <w:sz w:val="24"/>
          <w:szCs w:val="24"/>
        </w:rPr>
        <w:t xml:space="preserve"> </w:t>
      </w:r>
      <w:r w:rsidR="00764F16">
        <w:rPr>
          <w:rFonts w:ascii="Arial" w:hAnsi="Arial" w:cs="Arial"/>
          <w:sz w:val="24"/>
          <w:szCs w:val="24"/>
        </w:rPr>
        <w:t>Commercial</w:t>
      </w:r>
      <w:r w:rsidR="00764F16" w:rsidRPr="005529C5">
        <w:rPr>
          <w:rFonts w:ascii="Arial" w:eastAsia="Times New Roman" w:hAnsi="Arial" w:cs="Arial"/>
          <w:sz w:val="24"/>
          <w:szCs w:val="24"/>
        </w:rPr>
        <w:t xml:space="preserve"> Information shall not include information that is (</w:t>
      </w:r>
      <w:r w:rsidR="00764F16">
        <w:rPr>
          <w:rFonts w:ascii="Arial" w:eastAsia="Times New Roman" w:hAnsi="Arial" w:cs="Arial"/>
          <w:sz w:val="24"/>
          <w:szCs w:val="24"/>
        </w:rPr>
        <w:t>a</w:t>
      </w:r>
      <w:r w:rsidR="00764F16" w:rsidRPr="005529C5">
        <w:rPr>
          <w:rFonts w:ascii="Arial" w:eastAsia="Times New Roman" w:hAnsi="Arial" w:cs="Arial"/>
          <w:sz w:val="24"/>
          <w:szCs w:val="24"/>
        </w:rPr>
        <w:t>) publicly available; (</w:t>
      </w:r>
      <w:r w:rsidR="00764F16">
        <w:rPr>
          <w:rFonts w:ascii="Arial" w:eastAsia="Times New Roman" w:hAnsi="Arial" w:cs="Arial"/>
          <w:sz w:val="24"/>
          <w:szCs w:val="24"/>
        </w:rPr>
        <w:t>b</w:t>
      </w:r>
      <w:r w:rsidR="00764F16" w:rsidRPr="005529C5">
        <w:rPr>
          <w:rFonts w:ascii="Arial" w:eastAsia="Times New Roman" w:hAnsi="Arial" w:cs="Arial"/>
          <w:sz w:val="24"/>
          <w:szCs w:val="24"/>
        </w:rPr>
        <w:t xml:space="preserve">) subsequently acquired by the NIJ </w:t>
      </w:r>
      <w:r w:rsidR="00764F16">
        <w:rPr>
          <w:rFonts w:ascii="Arial" w:eastAsia="Times New Roman" w:hAnsi="Arial" w:cs="Arial"/>
          <w:sz w:val="24"/>
          <w:szCs w:val="24"/>
        </w:rPr>
        <w:t>CTP</w:t>
      </w:r>
      <w:r w:rsidR="00764F16" w:rsidRPr="005529C5">
        <w:rPr>
          <w:rFonts w:ascii="Arial" w:eastAsia="Times New Roman" w:hAnsi="Arial" w:cs="Arial"/>
          <w:sz w:val="24"/>
          <w:szCs w:val="24"/>
        </w:rPr>
        <w:t xml:space="preserve"> from other sources in a manner that does not constitute a breach of this Agreement; (</w:t>
      </w:r>
      <w:r w:rsidR="00764F16">
        <w:rPr>
          <w:rFonts w:ascii="Arial" w:eastAsia="Times New Roman" w:hAnsi="Arial" w:cs="Arial"/>
          <w:sz w:val="24"/>
          <w:szCs w:val="24"/>
        </w:rPr>
        <w:t>c</w:t>
      </w:r>
      <w:r w:rsidR="00764F16" w:rsidRPr="005529C5">
        <w:rPr>
          <w:rFonts w:ascii="Arial" w:eastAsia="Times New Roman" w:hAnsi="Arial" w:cs="Arial"/>
          <w:sz w:val="24"/>
          <w:szCs w:val="24"/>
        </w:rPr>
        <w:t xml:space="preserve">) disclosed by the NIJ </w:t>
      </w:r>
      <w:r w:rsidR="00764F16">
        <w:rPr>
          <w:rFonts w:ascii="Arial" w:eastAsia="Times New Roman" w:hAnsi="Arial" w:cs="Arial"/>
          <w:sz w:val="24"/>
          <w:szCs w:val="24"/>
        </w:rPr>
        <w:t>CTP</w:t>
      </w:r>
      <w:r w:rsidR="00764F16" w:rsidRPr="005529C5">
        <w:rPr>
          <w:rFonts w:ascii="Arial" w:eastAsia="Times New Roman" w:hAnsi="Arial" w:cs="Arial"/>
          <w:sz w:val="24"/>
          <w:szCs w:val="24"/>
        </w:rPr>
        <w:t xml:space="preserve"> when deemed</w:t>
      </w:r>
      <w:r w:rsidR="00764F16">
        <w:rPr>
          <w:rFonts w:ascii="Arial" w:eastAsia="Times New Roman" w:hAnsi="Arial" w:cs="Arial"/>
          <w:sz w:val="24"/>
          <w:szCs w:val="24"/>
        </w:rPr>
        <w:t>,</w:t>
      </w:r>
      <w:r w:rsidR="00764F16" w:rsidRPr="005529C5">
        <w:rPr>
          <w:rFonts w:ascii="Arial" w:eastAsia="Times New Roman" w:hAnsi="Arial" w:cs="Arial"/>
          <w:sz w:val="24"/>
          <w:szCs w:val="24"/>
        </w:rPr>
        <w:t xml:space="preserve"> </w:t>
      </w:r>
      <w:r w:rsidR="00764F16">
        <w:rPr>
          <w:rFonts w:ascii="Arial" w:eastAsia="Times New Roman" w:hAnsi="Arial" w:cs="Arial"/>
          <w:sz w:val="24"/>
          <w:szCs w:val="24"/>
        </w:rPr>
        <w:t>at</w:t>
      </w:r>
      <w:r w:rsidR="00764F16" w:rsidRPr="005529C5">
        <w:rPr>
          <w:rFonts w:ascii="Arial" w:eastAsia="Times New Roman" w:hAnsi="Arial" w:cs="Arial"/>
          <w:sz w:val="24"/>
          <w:szCs w:val="24"/>
        </w:rPr>
        <w:t xml:space="preserve"> its sole discretion, to be necessary to the NIJ </w:t>
      </w:r>
      <w:r w:rsidR="00764F16">
        <w:rPr>
          <w:rFonts w:ascii="Arial" w:eastAsia="Times New Roman" w:hAnsi="Arial" w:cs="Arial"/>
          <w:sz w:val="24"/>
          <w:szCs w:val="24"/>
        </w:rPr>
        <w:t>CTP’</w:t>
      </w:r>
      <w:r w:rsidR="00764F16" w:rsidRPr="005529C5">
        <w:rPr>
          <w:rFonts w:ascii="Arial" w:eastAsia="Times New Roman" w:hAnsi="Arial" w:cs="Arial"/>
          <w:sz w:val="24"/>
          <w:szCs w:val="24"/>
        </w:rPr>
        <w:t xml:space="preserve">s performance of the requested </w:t>
      </w:r>
      <w:r w:rsidR="00764F16">
        <w:rPr>
          <w:rFonts w:ascii="Arial" w:eastAsia="Times New Roman" w:hAnsi="Arial" w:cs="Arial"/>
          <w:sz w:val="24"/>
          <w:szCs w:val="24"/>
        </w:rPr>
        <w:t>laboratory</w:t>
      </w:r>
      <w:r w:rsidR="00764F16" w:rsidRPr="005529C5">
        <w:rPr>
          <w:rFonts w:ascii="Arial" w:eastAsia="Times New Roman" w:hAnsi="Arial" w:cs="Arial"/>
          <w:sz w:val="24"/>
          <w:szCs w:val="24"/>
        </w:rPr>
        <w:t xml:space="preserve"> assessment; (</w:t>
      </w:r>
      <w:r w:rsidR="00764F16">
        <w:rPr>
          <w:rFonts w:ascii="Arial" w:eastAsia="Times New Roman" w:hAnsi="Arial" w:cs="Arial"/>
          <w:sz w:val="24"/>
          <w:szCs w:val="24"/>
        </w:rPr>
        <w:t>d</w:t>
      </w:r>
      <w:r w:rsidR="00764F16" w:rsidRPr="005529C5">
        <w:rPr>
          <w:rFonts w:ascii="Arial" w:eastAsia="Times New Roman" w:hAnsi="Arial" w:cs="Arial"/>
          <w:sz w:val="24"/>
          <w:szCs w:val="24"/>
        </w:rPr>
        <w:t>) required to be produced pursuant to an order or command of any judicial or regulatory authority; (</w:t>
      </w:r>
      <w:r w:rsidR="00764F16">
        <w:rPr>
          <w:rFonts w:ascii="Arial" w:eastAsia="Times New Roman" w:hAnsi="Arial" w:cs="Arial"/>
          <w:sz w:val="24"/>
          <w:szCs w:val="24"/>
        </w:rPr>
        <w:t>e</w:t>
      </w:r>
      <w:r w:rsidR="00764F16" w:rsidRPr="005529C5">
        <w:rPr>
          <w:rFonts w:ascii="Arial" w:eastAsia="Times New Roman" w:hAnsi="Arial" w:cs="Arial"/>
          <w:sz w:val="24"/>
          <w:szCs w:val="24"/>
        </w:rPr>
        <w:t>) required by any common law or statutory duty; or (</w:t>
      </w:r>
      <w:r w:rsidR="00764F16">
        <w:rPr>
          <w:rFonts w:ascii="Arial" w:eastAsia="Times New Roman" w:hAnsi="Arial" w:cs="Arial"/>
          <w:sz w:val="24"/>
          <w:szCs w:val="24"/>
        </w:rPr>
        <w:t>f</w:t>
      </w:r>
      <w:r w:rsidR="00764F16" w:rsidRPr="005529C5">
        <w:rPr>
          <w:rFonts w:ascii="Arial" w:eastAsia="Times New Roman" w:hAnsi="Arial" w:cs="Arial"/>
          <w:sz w:val="24"/>
          <w:szCs w:val="24"/>
        </w:rPr>
        <w:t>) disclosed in the interest of officer safety.</w:t>
      </w:r>
    </w:p>
    <w:p w:rsidR="00F006D9" w:rsidRPr="00F006D9" w:rsidRDefault="00F006D9" w:rsidP="00F006D9">
      <w:pPr>
        <w:pStyle w:val="BodyText3"/>
        <w:spacing w:after="0"/>
        <w:rPr>
          <w:rFonts w:asciiTheme="majorHAnsi" w:hAnsiTheme="majorHAnsi" w:cstheme="majorHAnsi"/>
          <w:sz w:val="24"/>
          <w:szCs w:val="24"/>
        </w:rPr>
      </w:pPr>
    </w:p>
    <w:p w:rsidR="00F006D9" w:rsidRPr="00F006D9" w:rsidRDefault="00F006D9" w:rsidP="00F006D9">
      <w:pPr>
        <w:rPr>
          <w:rFonts w:asciiTheme="majorHAnsi" w:hAnsiTheme="majorHAnsi" w:cstheme="majorHAnsi"/>
          <w:sz w:val="24"/>
          <w:szCs w:val="24"/>
        </w:rPr>
      </w:pPr>
      <w:r w:rsidRPr="00F006D9">
        <w:rPr>
          <w:rFonts w:asciiTheme="majorHAnsi" w:hAnsiTheme="majorHAnsi" w:cstheme="majorHAnsi"/>
          <w:sz w:val="24"/>
          <w:szCs w:val="24"/>
        </w:rPr>
        <w:t xml:space="preserve">As the laboratory’s Authorized Representative, I have the authority to agree to all of the requirements of this document on the laboratory’s behalf and attest that all statements made in this agreement are correct and made in good faith. </w:t>
      </w:r>
    </w:p>
    <w:p w:rsidR="00F006D9" w:rsidRPr="00F006D9" w:rsidRDefault="00F006D9" w:rsidP="00F006D9">
      <w:pPr>
        <w:rPr>
          <w:rFonts w:asciiTheme="majorHAnsi" w:hAnsiTheme="majorHAnsi" w:cstheme="majorHAnsi"/>
          <w:sz w:val="24"/>
          <w:szCs w:val="24"/>
        </w:rPr>
      </w:pPr>
    </w:p>
    <w:p w:rsidR="00F006D9" w:rsidRPr="00F006D9" w:rsidRDefault="00F006D9" w:rsidP="00F006D9">
      <w:pPr>
        <w:rPr>
          <w:rFonts w:asciiTheme="majorHAnsi" w:hAnsiTheme="majorHAnsi" w:cstheme="majorHAnsi"/>
          <w:sz w:val="24"/>
          <w:szCs w:val="24"/>
        </w:rPr>
      </w:pPr>
    </w:p>
    <w:p w:rsidR="00F006D9" w:rsidRPr="00F006D9" w:rsidRDefault="00F006D9" w:rsidP="00F006D9">
      <w:pPr>
        <w:tabs>
          <w:tab w:val="left" w:pos="5040"/>
          <w:tab w:val="left" w:pos="5760"/>
          <w:tab w:val="left" w:pos="8640"/>
        </w:tabs>
        <w:rPr>
          <w:rFonts w:asciiTheme="majorHAnsi" w:hAnsiTheme="majorHAnsi" w:cstheme="majorHAnsi"/>
          <w:sz w:val="24"/>
          <w:szCs w:val="24"/>
          <w:u w:val="single"/>
        </w:rPr>
      </w:pPr>
      <w:r w:rsidRPr="00F006D9">
        <w:rPr>
          <w:rFonts w:asciiTheme="majorHAnsi" w:hAnsiTheme="majorHAnsi" w:cstheme="majorHAnsi"/>
          <w:sz w:val="24"/>
          <w:szCs w:val="24"/>
          <w:u w:val="single"/>
        </w:rPr>
        <w:tab/>
      </w:r>
      <w:r w:rsidRPr="00F006D9">
        <w:rPr>
          <w:rFonts w:asciiTheme="majorHAnsi" w:hAnsiTheme="majorHAnsi" w:cstheme="majorHAnsi"/>
          <w:sz w:val="24"/>
          <w:szCs w:val="24"/>
        </w:rPr>
        <w:tab/>
      </w:r>
      <w:r w:rsidRPr="00F006D9">
        <w:rPr>
          <w:rFonts w:asciiTheme="majorHAnsi" w:hAnsiTheme="majorHAnsi" w:cstheme="majorHAnsi"/>
          <w:sz w:val="24"/>
          <w:szCs w:val="24"/>
          <w:u w:val="single"/>
        </w:rPr>
        <w:tab/>
      </w:r>
    </w:p>
    <w:p w:rsidR="00F006D9" w:rsidRPr="00F006D9" w:rsidRDefault="00F006D9" w:rsidP="00F006D9">
      <w:pPr>
        <w:tabs>
          <w:tab w:val="left" w:pos="5760"/>
          <w:tab w:val="left" w:pos="9360"/>
        </w:tabs>
        <w:rPr>
          <w:rFonts w:asciiTheme="majorHAnsi" w:hAnsiTheme="majorHAnsi" w:cstheme="majorHAnsi"/>
          <w:sz w:val="24"/>
          <w:szCs w:val="24"/>
        </w:rPr>
      </w:pPr>
      <w:r w:rsidRPr="00F006D9">
        <w:rPr>
          <w:rFonts w:asciiTheme="majorHAnsi" w:hAnsiTheme="majorHAnsi" w:cstheme="majorHAnsi"/>
          <w:sz w:val="24"/>
          <w:szCs w:val="24"/>
        </w:rPr>
        <w:t>Signature</w:t>
      </w:r>
      <w:r w:rsidRPr="00F006D9">
        <w:rPr>
          <w:rFonts w:asciiTheme="majorHAnsi" w:hAnsiTheme="majorHAnsi" w:cstheme="majorHAnsi"/>
          <w:sz w:val="24"/>
          <w:szCs w:val="24"/>
        </w:rPr>
        <w:tab/>
        <w:t>Date</w:t>
      </w:r>
    </w:p>
    <w:p w:rsidR="00F006D9" w:rsidRPr="00F006D9" w:rsidRDefault="00F006D9" w:rsidP="00F006D9">
      <w:pPr>
        <w:tabs>
          <w:tab w:val="left" w:pos="5760"/>
          <w:tab w:val="left" w:pos="9360"/>
        </w:tabs>
        <w:rPr>
          <w:rFonts w:asciiTheme="majorHAnsi" w:hAnsiTheme="majorHAnsi" w:cstheme="majorHAnsi"/>
          <w:sz w:val="24"/>
          <w:szCs w:val="24"/>
        </w:rPr>
      </w:pPr>
    </w:p>
    <w:p w:rsidR="00F006D9" w:rsidRPr="00F006D9" w:rsidRDefault="00F006D9" w:rsidP="00F006D9">
      <w:pPr>
        <w:tabs>
          <w:tab w:val="left" w:pos="5040"/>
          <w:tab w:val="left" w:pos="5760"/>
          <w:tab w:val="left" w:pos="9360"/>
        </w:tabs>
        <w:rPr>
          <w:rFonts w:asciiTheme="majorHAnsi" w:hAnsiTheme="majorHAnsi" w:cstheme="majorHAnsi"/>
          <w:sz w:val="24"/>
          <w:szCs w:val="24"/>
        </w:rPr>
      </w:pPr>
    </w:p>
    <w:p w:rsidR="00F006D9" w:rsidRPr="00F006D9" w:rsidRDefault="00F006D9" w:rsidP="00F006D9">
      <w:pPr>
        <w:tabs>
          <w:tab w:val="left" w:pos="5040"/>
          <w:tab w:val="left" w:pos="5760"/>
          <w:tab w:val="left" w:pos="9360"/>
        </w:tabs>
        <w:rPr>
          <w:rFonts w:asciiTheme="majorHAnsi" w:hAnsiTheme="majorHAnsi" w:cstheme="majorHAnsi"/>
          <w:sz w:val="24"/>
          <w:szCs w:val="24"/>
          <w:u w:val="single"/>
        </w:rPr>
      </w:pPr>
      <w:r w:rsidRPr="00F006D9">
        <w:rPr>
          <w:rFonts w:asciiTheme="majorHAnsi" w:hAnsiTheme="majorHAnsi" w:cstheme="majorHAnsi"/>
          <w:sz w:val="24"/>
          <w:szCs w:val="24"/>
          <w:u w:val="single"/>
        </w:rPr>
        <w:tab/>
      </w:r>
      <w:r w:rsidRPr="00F006D9">
        <w:rPr>
          <w:rFonts w:asciiTheme="majorHAnsi" w:hAnsiTheme="majorHAnsi" w:cstheme="majorHAnsi"/>
          <w:sz w:val="24"/>
          <w:szCs w:val="24"/>
        </w:rPr>
        <w:tab/>
      </w:r>
    </w:p>
    <w:p w:rsidR="00F006D9" w:rsidRPr="00F006D9" w:rsidRDefault="00F006D9" w:rsidP="00F006D9">
      <w:pPr>
        <w:tabs>
          <w:tab w:val="left" w:pos="5040"/>
          <w:tab w:val="left" w:pos="5760"/>
          <w:tab w:val="left" w:pos="9360"/>
        </w:tabs>
        <w:rPr>
          <w:rFonts w:asciiTheme="majorHAnsi" w:hAnsiTheme="majorHAnsi" w:cstheme="majorHAnsi"/>
          <w:sz w:val="24"/>
          <w:szCs w:val="24"/>
        </w:rPr>
      </w:pPr>
      <w:r w:rsidRPr="00F006D9">
        <w:rPr>
          <w:rFonts w:asciiTheme="majorHAnsi" w:hAnsiTheme="majorHAnsi" w:cstheme="majorHAnsi"/>
          <w:sz w:val="24"/>
          <w:szCs w:val="24"/>
        </w:rPr>
        <w:t>Name (Please print/type)</w:t>
      </w:r>
      <w:r w:rsidRPr="00F006D9">
        <w:rPr>
          <w:rFonts w:asciiTheme="majorHAnsi" w:hAnsiTheme="majorHAnsi" w:cstheme="majorHAnsi"/>
          <w:sz w:val="24"/>
          <w:szCs w:val="24"/>
        </w:rPr>
        <w:tab/>
      </w:r>
      <w:r w:rsidRPr="00F006D9">
        <w:rPr>
          <w:rFonts w:asciiTheme="majorHAnsi" w:hAnsiTheme="majorHAnsi" w:cstheme="majorHAnsi"/>
          <w:sz w:val="24"/>
          <w:szCs w:val="24"/>
        </w:rPr>
        <w:tab/>
      </w:r>
    </w:p>
    <w:p w:rsidR="00F006D9" w:rsidRPr="00F006D9" w:rsidRDefault="00F006D9" w:rsidP="00F006D9">
      <w:pPr>
        <w:jc w:val="center"/>
        <w:rPr>
          <w:rFonts w:asciiTheme="majorHAnsi" w:hAnsiTheme="majorHAnsi" w:cstheme="majorHAnsi"/>
          <w:sz w:val="24"/>
          <w:szCs w:val="24"/>
        </w:rPr>
      </w:pPr>
    </w:p>
    <w:p w:rsidR="00D37188" w:rsidRPr="00F006D9" w:rsidRDefault="00D37188">
      <w:pPr>
        <w:rPr>
          <w:rFonts w:asciiTheme="majorHAnsi" w:eastAsia="Times New Roman" w:hAnsiTheme="majorHAnsi" w:cstheme="majorHAnsi"/>
          <w:sz w:val="24"/>
          <w:szCs w:val="24"/>
        </w:rPr>
      </w:pPr>
    </w:p>
    <w:p w:rsidR="00665AEF" w:rsidRPr="00B52C7D" w:rsidRDefault="00665AEF" w:rsidP="00B52C7D">
      <w:pPr>
        <w:rPr>
          <w:rFonts w:asciiTheme="majorHAnsi" w:eastAsia="Times New Roman" w:hAnsiTheme="majorHAnsi" w:cstheme="majorHAnsi"/>
          <w:b/>
          <w:sz w:val="24"/>
          <w:szCs w:val="24"/>
          <w:u w:val="single"/>
        </w:rPr>
      </w:pPr>
    </w:p>
    <w:sectPr w:rsidR="00665AEF" w:rsidRPr="00B52C7D" w:rsidSect="0049227F">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6ED" w:rsidRDefault="004226ED" w:rsidP="00640B43">
      <w:r>
        <w:separator/>
      </w:r>
    </w:p>
  </w:endnote>
  <w:endnote w:type="continuationSeparator" w:id="0">
    <w:p w:rsidR="004226ED" w:rsidRDefault="004226ED" w:rsidP="006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63771"/>
      <w:docPartObj>
        <w:docPartGallery w:val="Page Numbers (Bottom of Page)"/>
        <w:docPartUnique/>
      </w:docPartObj>
    </w:sdtPr>
    <w:sdtEndPr>
      <w:rPr>
        <w:rFonts w:ascii="Arial" w:hAnsi="Arial" w:cs="Arial"/>
      </w:rPr>
    </w:sdtEndPr>
    <w:sdtContent>
      <w:sdt>
        <w:sdtPr>
          <w:id w:val="565050477"/>
          <w:docPartObj>
            <w:docPartGallery w:val="Page Numbers (Top of Page)"/>
            <w:docPartUnique/>
          </w:docPartObj>
        </w:sdtPr>
        <w:sdtEndPr>
          <w:rPr>
            <w:rFonts w:ascii="Arial" w:hAnsi="Arial" w:cs="Arial"/>
          </w:rPr>
        </w:sdtEndPr>
        <w:sdtContent>
          <w:p w:rsidR="00976957" w:rsidRPr="00976957" w:rsidRDefault="00976957" w:rsidP="00976957">
            <w:pPr>
              <w:pStyle w:val="Footer"/>
              <w:jc w:val="center"/>
              <w:rPr>
                <w:rFonts w:ascii="Arial" w:hAnsi="Arial" w:cs="Arial"/>
              </w:rPr>
            </w:pPr>
            <w:r w:rsidRPr="00976957">
              <w:rPr>
                <w:rFonts w:ascii="Arial" w:hAnsi="Arial" w:cs="Arial"/>
              </w:rPr>
              <w:t xml:space="preserve">Page </w:t>
            </w:r>
            <w:r w:rsidR="002C74D9" w:rsidRPr="00976957">
              <w:rPr>
                <w:rFonts w:ascii="Arial" w:hAnsi="Arial" w:cs="Arial"/>
                <w:b/>
                <w:sz w:val="24"/>
                <w:szCs w:val="24"/>
              </w:rPr>
              <w:fldChar w:fldCharType="begin"/>
            </w:r>
            <w:r w:rsidRPr="00976957">
              <w:rPr>
                <w:rFonts w:ascii="Arial" w:hAnsi="Arial" w:cs="Arial"/>
                <w:b/>
              </w:rPr>
              <w:instrText xml:space="preserve"> PAGE </w:instrText>
            </w:r>
            <w:r w:rsidR="002C74D9" w:rsidRPr="00976957">
              <w:rPr>
                <w:rFonts w:ascii="Arial" w:hAnsi="Arial" w:cs="Arial"/>
                <w:b/>
                <w:sz w:val="24"/>
                <w:szCs w:val="24"/>
              </w:rPr>
              <w:fldChar w:fldCharType="separate"/>
            </w:r>
            <w:r w:rsidR="007D68F6">
              <w:rPr>
                <w:rFonts w:ascii="Arial" w:hAnsi="Arial" w:cs="Arial"/>
                <w:b/>
                <w:noProof/>
              </w:rPr>
              <w:t>1</w:t>
            </w:r>
            <w:r w:rsidR="002C74D9" w:rsidRPr="00976957">
              <w:rPr>
                <w:rFonts w:ascii="Arial" w:hAnsi="Arial" w:cs="Arial"/>
                <w:b/>
                <w:sz w:val="24"/>
                <w:szCs w:val="24"/>
              </w:rPr>
              <w:fldChar w:fldCharType="end"/>
            </w:r>
            <w:r w:rsidRPr="00976957">
              <w:rPr>
                <w:rFonts w:ascii="Arial" w:hAnsi="Arial" w:cs="Arial"/>
              </w:rPr>
              <w:t xml:space="preserve"> of </w:t>
            </w:r>
            <w:r w:rsidR="002C74D9" w:rsidRPr="00976957">
              <w:rPr>
                <w:rFonts w:ascii="Arial" w:hAnsi="Arial" w:cs="Arial"/>
                <w:b/>
                <w:sz w:val="24"/>
                <w:szCs w:val="24"/>
              </w:rPr>
              <w:fldChar w:fldCharType="begin"/>
            </w:r>
            <w:r w:rsidRPr="00976957">
              <w:rPr>
                <w:rFonts w:ascii="Arial" w:hAnsi="Arial" w:cs="Arial"/>
                <w:b/>
              </w:rPr>
              <w:instrText xml:space="preserve"> NUMPAGES  </w:instrText>
            </w:r>
            <w:r w:rsidR="002C74D9" w:rsidRPr="00976957">
              <w:rPr>
                <w:rFonts w:ascii="Arial" w:hAnsi="Arial" w:cs="Arial"/>
                <w:b/>
                <w:sz w:val="24"/>
                <w:szCs w:val="24"/>
              </w:rPr>
              <w:fldChar w:fldCharType="separate"/>
            </w:r>
            <w:r w:rsidR="007D68F6">
              <w:rPr>
                <w:rFonts w:ascii="Arial" w:hAnsi="Arial" w:cs="Arial"/>
                <w:b/>
                <w:noProof/>
              </w:rPr>
              <w:t>5</w:t>
            </w:r>
            <w:r w:rsidR="002C74D9" w:rsidRPr="00976957">
              <w:rPr>
                <w:rFonts w:ascii="Arial" w:hAnsi="Arial" w:cs="Arial"/>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6ED" w:rsidRDefault="004226ED" w:rsidP="00640B43">
      <w:r>
        <w:separator/>
      </w:r>
    </w:p>
  </w:footnote>
  <w:footnote w:type="continuationSeparator" w:id="0">
    <w:p w:rsidR="004226ED" w:rsidRDefault="004226ED" w:rsidP="0064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44"/>
      <w:gridCol w:w="2124"/>
      <w:gridCol w:w="1818"/>
    </w:tblGrid>
    <w:tr w:rsidR="00976957" w:rsidTr="00976957">
      <w:tc>
        <w:tcPr>
          <w:tcW w:w="1818" w:type="dxa"/>
          <w:tcBorders>
            <w:top w:val="single" w:sz="4" w:space="0" w:color="auto"/>
            <w:left w:val="single" w:sz="4" w:space="0" w:color="auto"/>
            <w:bottom w:val="single" w:sz="4" w:space="0" w:color="auto"/>
            <w:right w:val="nil"/>
          </w:tcBorders>
        </w:tcPr>
        <w:p w:rsidR="00976957" w:rsidRDefault="00976957" w:rsidP="00BC03A1">
          <w:pPr>
            <w:pStyle w:val="Header"/>
            <w:tabs>
              <w:tab w:val="right" w:pos="2880"/>
              <w:tab w:val="right" w:pos="5760"/>
            </w:tabs>
            <w:jc w:val="right"/>
            <w:rPr>
              <w:rFonts w:ascii="Arial" w:hAnsi="Arial" w:cs="Arial"/>
              <w:sz w:val="20"/>
              <w:szCs w:val="20"/>
            </w:rPr>
          </w:pPr>
          <w:r>
            <w:rPr>
              <w:rFonts w:ascii="Arial" w:hAnsi="Arial" w:cs="Arial"/>
              <w:sz w:val="20"/>
              <w:szCs w:val="20"/>
            </w:rPr>
            <w:t>Document Name:</w:t>
          </w:r>
        </w:p>
      </w:tc>
      <w:tc>
        <w:tcPr>
          <w:tcW w:w="3744" w:type="dxa"/>
          <w:tcBorders>
            <w:top w:val="single" w:sz="4" w:space="0" w:color="auto"/>
            <w:left w:val="nil"/>
            <w:bottom w:val="single" w:sz="4" w:space="0" w:color="auto"/>
            <w:right w:val="single" w:sz="4" w:space="0" w:color="auto"/>
          </w:tcBorders>
        </w:tcPr>
        <w:p w:rsidR="00976957" w:rsidRDefault="00976957" w:rsidP="00BC03A1">
          <w:pPr>
            <w:pStyle w:val="Header"/>
            <w:rPr>
              <w:rFonts w:ascii="Arial" w:hAnsi="Arial" w:cs="Arial"/>
              <w:sz w:val="20"/>
              <w:szCs w:val="20"/>
            </w:rPr>
          </w:pPr>
          <w:r>
            <w:rPr>
              <w:rFonts w:ascii="Arial" w:hAnsi="Arial" w:cs="Arial"/>
              <w:sz w:val="20"/>
              <w:szCs w:val="20"/>
            </w:rPr>
            <w:t>NIJ Approved Test Laboratory</w:t>
          </w:r>
        </w:p>
      </w:tc>
      <w:tc>
        <w:tcPr>
          <w:tcW w:w="2124" w:type="dxa"/>
          <w:tcBorders>
            <w:top w:val="single" w:sz="4" w:space="0" w:color="auto"/>
            <w:left w:val="single" w:sz="4" w:space="0" w:color="auto"/>
            <w:bottom w:val="single" w:sz="4" w:space="0" w:color="auto"/>
            <w:right w:val="nil"/>
          </w:tcBorders>
        </w:tcPr>
        <w:p w:rsidR="00976957" w:rsidRDefault="00976957" w:rsidP="00BC03A1">
          <w:pPr>
            <w:pStyle w:val="Header"/>
            <w:tabs>
              <w:tab w:val="clear" w:pos="4680"/>
              <w:tab w:val="clear" w:pos="9360"/>
            </w:tabs>
            <w:jc w:val="right"/>
            <w:rPr>
              <w:rFonts w:ascii="Arial" w:hAnsi="Arial" w:cs="Arial"/>
              <w:sz w:val="20"/>
              <w:szCs w:val="20"/>
            </w:rPr>
          </w:pPr>
          <w:r>
            <w:rPr>
              <w:rFonts w:ascii="Arial" w:hAnsi="Arial" w:cs="Arial"/>
              <w:sz w:val="20"/>
              <w:szCs w:val="20"/>
            </w:rPr>
            <w:t>Approval Date:</w:t>
          </w:r>
        </w:p>
      </w:tc>
      <w:tc>
        <w:tcPr>
          <w:tcW w:w="1818" w:type="dxa"/>
          <w:tcBorders>
            <w:top w:val="single" w:sz="4" w:space="0" w:color="auto"/>
            <w:left w:val="nil"/>
            <w:bottom w:val="single" w:sz="4" w:space="0" w:color="auto"/>
            <w:right w:val="single" w:sz="4" w:space="0" w:color="auto"/>
          </w:tcBorders>
        </w:tcPr>
        <w:p w:rsidR="00976957" w:rsidRDefault="00976957" w:rsidP="00BC03A1">
          <w:pPr>
            <w:pStyle w:val="Header"/>
            <w:rPr>
              <w:rFonts w:ascii="Arial" w:hAnsi="Arial" w:cs="Arial"/>
              <w:sz w:val="20"/>
              <w:szCs w:val="20"/>
            </w:rPr>
          </w:pPr>
          <w:r>
            <w:rPr>
              <w:rFonts w:ascii="Arial" w:hAnsi="Arial" w:cs="Arial"/>
              <w:sz w:val="20"/>
              <w:szCs w:val="20"/>
            </w:rPr>
            <w:t>dd mmm yyyy</w:t>
          </w:r>
        </w:p>
      </w:tc>
    </w:tr>
    <w:tr w:rsidR="00976957" w:rsidTr="00976957">
      <w:tc>
        <w:tcPr>
          <w:tcW w:w="1818" w:type="dxa"/>
          <w:tcBorders>
            <w:top w:val="single" w:sz="4" w:space="0" w:color="auto"/>
            <w:left w:val="single" w:sz="4" w:space="0" w:color="auto"/>
            <w:bottom w:val="single" w:sz="4" w:space="0" w:color="auto"/>
            <w:right w:val="nil"/>
          </w:tcBorders>
        </w:tcPr>
        <w:p w:rsidR="00976957" w:rsidRDefault="00976957" w:rsidP="00BC03A1">
          <w:pPr>
            <w:pStyle w:val="Header"/>
            <w:tabs>
              <w:tab w:val="right" w:pos="2880"/>
              <w:tab w:val="right" w:pos="5760"/>
            </w:tabs>
            <w:jc w:val="right"/>
            <w:rPr>
              <w:rFonts w:ascii="Arial" w:hAnsi="Arial" w:cs="Arial"/>
              <w:sz w:val="20"/>
              <w:szCs w:val="20"/>
            </w:rPr>
          </w:pPr>
          <w:r>
            <w:rPr>
              <w:rFonts w:ascii="Arial" w:hAnsi="Arial" w:cs="Arial"/>
              <w:sz w:val="20"/>
              <w:szCs w:val="20"/>
            </w:rPr>
            <w:t>Revision:</w:t>
          </w:r>
        </w:p>
      </w:tc>
      <w:tc>
        <w:tcPr>
          <w:tcW w:w="3744" w:type="dxa"/>
          <w:tcBorders>
            <w:top w:val="single" w:sz="4" w:space="0" w:color="auto"/>
            <w:left w:val="nil"/>
            <w:bottom w:val="single" w:sz="4" w:space="0" w:color="auto"/>
            <w:right w:val="single" w:sz="4" w:space="0" w:color="auto"/>
          </w:tcBorders>
        </w:tcPr>
        <w:p w:rsidR="00976957" w:rsidRDefault="00764F16" w:rsidP="004A2D9D">
          <w:pPr>
            <w:pStyle w:val="Header"/>
            <w:rPr>
              <w:rFonts w:ascii="Arial" w:hAnsi="Arial" w:cs="Arial"/>
              <w:sz w:val="20"/>
              <w:szCs w:val="20"/>
            </w:rPr>
          </w:pPr>
          <w:r>
            <w:rPr>
              <w:rFonts w:ascii="Arial" w:hAnsi="Arial" w:cs="Arial"/>
              <w:sz w:val="20"/>
              <w:szCs w:val="20"/>
            </w:rPr>
            <w:t>2</w:t>
          </w:r>
          <w:r w:rsidR="004A2D9D">
            <w:rPr>
              <w:rFonts w:ascii="Arial" w:hAnsi="Arial" w:cs="Arial"/>
              <w:sz w:val="20"/>
              <w:szCs w:val="20"/>
            </w:rPr>
            <w:t>1</w:t>
          </w:r>
          <w:r w:rsidR="00976957">
            <w:rPr>
              <w:rFonts w:ascii="Arial" w:hAnsi="Arial" w:cs="Arial"/>
              <w:sz w:val="20"/>
              <w:szCs w:val="20"/>
            </w:rPr>
            <w:t xml:space="preserve"> Jun 2012</w:t>
          </w:r>
        </w:p>
      </w:tc>
      <w:tc>
        <w:tcPr>
          <w:tcW w:w="2124" w:type="dxa"/>
          <w:tcBorders>
            <w:top w:val="single" w:sz="4" w:space="0" w:color="auto"/>
            <w:left w:val="single" w:sz="4" w:space="0" w:color="auto"/>
            <w:bottom w:val="single" w:sz="4" w:space="0" w:color="auto"/>
            <w:right w:val="nil"/>
          </w:tcBorders>
        </w:tcPr>
        <w:p w:rsidR="00976957" w:rsidRDefault="00976957" w:rsidP="00BC03A1">
          <w:pPr>
            <w:pStyle w:val="Header"/>
            <w:tabs>
              <w:tab w:val="clear" w:pos="4680"/>
              <w:tab w:val="clear" w:pos="9360"/>
            </w:tabs>
            <w:jc w:val="right"/>
            <w:rPr>
              <w:rFonts w:ascii="Arial" w:hAnsi="Arial" w:cs="Arial"/>
              <w:sz w:val="20"/>
              <w:szCs w:val="20"/>
            </w:rPr>
          </w:pPr>
          <w:r>
            <w:rPr>
              <w:rFonts w:ascii="Arial" w:hAnsi="Arial" w:cs="Arial"/>
              <w:sz w:val="20"/>
              <w:szCs w:val="20"/>
            </w:rPr>
            <w:t>Implementation Date:</w:t>
          </w:r>
        </w:p>
      </w:tc>
      <w:tc>
        <w:tcPr>
          <w:tcW w:w="1818" w:type="dxa"/>
          <w:tcBorders>
            <w:top w:val="single" w:sz="4" w:space="0" w:color="auto"/>
            <w:left w:val="nil"/>
            <w:bottom w:val="single" w:sz="4" w:space="0" w:color="auto"/>
            <w:right w:val="single" w:sz="4" w:space="0" w:color="auto"/>
          </w:tcBorders>
        </w:tcPr>
        <w:p w:rsidR="00976957" w:rsidRDefault="00976957" w:rsidP="00BC03A1">
          <w:pPr>
            <w:pStyle w:val="Header"/>
            <w:rPr>
              <w:rFonts w:ascii="Arial" w:hAnsi="Arial" w:cs="Arial"/>
              <w:sz w:val="20"/>
              <w:szCs w:val="20"/>
            </w:rPr>
          </w:pPr>
          <w:r>
            <w:rPr>
              <w:rFonts w:ascii="Arial" w:hAnsi="Arial" w:cs="Arial"/>
              <w:sz w:val="20"/>
              <w:szCs w:val="20"/>
            </w:rPr>
            <w:t>dd mmm yyyy</w:t>
          </w:r>
        </w:p>
      </w:tc>
    </w:tr>
    <w:tr w:rsidR="00976957" w:rsidTr="00976957">
      <w:tc>
        <w:tcPr>
          <w:tcW w:w="1818" w:type="dxa"/>
          <w:tcBorders>
            <w:top w:val="single" w:sz="4" w:space="0" w:color="auto"/>
            <w:left w:val="single" w:sz="4" w:space="0" w:color="auto"/>
            <w:bottom w:val="single" w:sz="4" w:space="0" w:color="auto"/>
            <w:right w:val="nil"/>
          </w:tcBorders>
        </w:tcPr>
        <w:p w:rsidR="00976957" w:rsidRDefault="00976957" w:rsidP="00BC03A1">
          <w:pPr>
            <w:pStyle w:val="Header"/>
            <w:tabs>
              <w:tab w:val="right" w:pos="2880"/>
              <w:tab w:val="right" w:pos="5760"/>
            </w:tabs>
            <w:jc w:val="right"/>
            <w:rPr>
              <w:rFonts w:ascii="Arial" w:hAnsi="Arial" w:cs="Arial"/>
              <w:sz w:val="20"/>
              <w:szCs w:val="20"/>
            </w:rPr>
          </w:pPr>
          <w:r>
            <w:rPr>
              <w:rFonts w:ascii="Arial" w:hAnsi="Arial" w:cs="Arial"/>
              <w:sz w:val="20"/>
              <w:szCs w:val="20"/>
            </w:rPr>
            <w:t>OMB Number:</w:t>
          </w:r>
        </w:p>
      </w:tc>
      <w:tc>
        <w:tcPr>
          <w:tcW w:w="3744" w:type="dxa"/>
          <w:tcBorders>
            <w:top w:val="single" w:sz="4" w:space="0" w:color="auto"/>
            <w:left w:val="nil"/>
            <w:bottom w:val="single" w:sz="4" w:space="0" w:color="auto"/>
            <w:right w:val="single" w:sz="4" w:space="0" w:color="auto"/>
          </w:tcBorders>
        </w:tcPr>
        <w:p w:rsidR="00976957" w:rsidRDefault="00976957" w:rsidP="00BC03A1">
          <w:pPr>
            <w:pStyle w:val="Header"/>
            <w:rPr>
              <w:rFonts w:ascii="Arial" w:hAnsi="Arial" w:cs="Arial"/>
              <w:sz w:val="20"/>
              <w:szCs w:val="20"/>
            </w:rPr>
          </w:pPr>
          <w:r>
            <w:rPr>
              <w:rFonts w:ascii="Arial" w:hAnsi="Arial" w:cs="Arial"/>
              <w:sz w:val="20"/>
              <w:szCs w:val="20"/>
            </w:rPr>
            <w:t>1121-0321</w:t>
          </w:r>
        </w:p>
      </w:tc>
      <w:tc>
        <w:tcPr>
          <w:tcW w:w="2124" w:type="dxa"/>
          <w:tcBorders>
            <w:top w:val="single" w:sz="4" w:space="0" w:color="auto"/>
            <w:left w:val="single" w:sz="4" w:space="0" w:color="auto"/>
            <w:bottom w:val="single" w:sz="4" w:space="0" w:color="auto"/>
            <w:right w:val="nil"/>
          </w:tcBorders>
        </w:tcPr>
        <w:p w:rsidR="00976957" w:rsidRDefault="00976957" w:rsidP="00BC03A1">
          <w:pPr>
            <w:pStyle w:val="Header"/>
            <w:tabs>
              <w:tab w:val="clear" w:pos="4680"/>
              <w:tab w:val="clear" w:pos="9360"/>
            </w:tabs>
            <w:jc w:val="right"/>
            <w:rPr>
              <w:rFonts w:ascii="Arial" w:hAnsi="Arial" w:cs="Arial"/>
              <w:sz w:val="20"/>
              <w:szCs w:val="20"/>
            </w:rPr>
          </w:pPr>
          <w:r>
            <w:rPr>
              <w:rFonts w:ascii="Arial" w:hAnsi="Arial" w:cs="Arial"/>
              <w:sz w:val="20"/>
              <w:szCs w:val="20"/>
            </w:rPr>
            <w:t>Expires:</w:t>
          </w:r>
        </w:p>
      </w:tc>
      <w:tc>
        <w:tcPr>
          <w:tcW w:w="1818" w:type="dxa"/>
          <w:tcBorders>
            <w:top w:val="single" w:sz="4" w:space="0" w:color="auto"/>
            <w:left w:val="nil"/>
            <w:bottom w:val="single" w:sz="4" w:space="0" w:color="auto"/>
            <w:right w:val="single" w:sz="4" w:space="0" w:color="auto"/>
          </w:tcBorders>
        </w:tcPr>
        <w:p w:rsidR="00976957" w:rsidRDefault="00976957" w:rsidP="00BC03A1">
          <w:pPr>
            <w:pStyle w:val="Header"/>
            <w:rPr>
              <w:rFonts w:ascii="Arial" w:hAnsi="Arial" w:cs="Arial"/>
              <w:sz w:val="20"/>
              <w:szCs w:val="20"/>
            </w:rPr>
          </w:pPr>
          <w:r>
            <w:rPr>
              <w:rFonts w:ascii="Arial" w:hAnsi="Arial" w:cs="Arial"/>
              <w:sz w:val="20"/>
              <w:szCs w:val="20"/>
            </w:rPr>
            <w:t>dd mmm yyyy</w:t>
          </w:r>
        </w:p>
      </w:tc>
    </w:tr>
  </w:tbl>
  <w:p w:rsidR="00D85204" w:rsidRDefault="00D85204" w:rsidP="007644E3">
    <w:pPr>
      <w:pStyle w:val="Header"/>
      <w:tabs>
        <w:tab w:val="clear" w:pos="4680"/>
        <w:tab w:val="clear" w:pos="9360"/>
        <w:tab w:val="right" w:pos="8910"/>
      </w:tabs>
    </w:pPr>
  </w:p>
  <w:p w:rsidR="00D85204" w:rsidRDefault="00D85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rFonts w:ascii="Times New Roman" w:hAnsi="Times New Roman" w:cs="Times New Roman"/>
        <w:b/>
        <w:sz w:val="24"/>
        <w:szCs w:val="24"/>
      </w:rPr>
    </w:lvl>
  </w:abstractNum>
  <w:abstractNum w:abstractNumId="1">
    <w:nsid w:val="08F309B1"/>
    <w:multiLevelType w:val="multilevel"/>
    <w:tmpl w:val="DA3A647A"/>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0AAE57C9"/>
    <w:multiLevelType w:val="multilevel"/>
    <w:tmpl w:val="496E6CEC"/>
    <w:lvl w:ilvl="0">
      <w:start w:val="1"/>
      <w:numFmt w:val="decimal"/>
      <w:lvlText w:val="%1."/>
      <w:lvlJc w:val="left"/>
      <w:pPr>
        <w:ind w:left="2700" w:hanging="360"/>
      </w:pPr>
    </w:lvl>
    <w:lvl w:ilvl="1">
      <w:start w:val="4"/>
      <w:numFmt w:val="decimal"/>
      <w:isLgl/>
      <w:lvlText w:val="%1.%2"/>
      <w:lvlJc w:val="left"/>
      <w:pPr>
        <w:ind w:left="27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3">
    <w:nsid w:val="0B393BB2"/>
    <w:multiLevelType w:val="multilevel"/>
    <w:tmpl w:val="C406AF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C8A430A"/>
    <w:multiLevelType w:val="hybridMultilevel"/>
    <w:tmpl w:val="3C3AFC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CBB14D1"/>
    <w:multiLevelType w:val="multilevel"/>
    <w:tmpl w:val="ABF68ABA"/>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bullet"/>
      <w:lvlText w:val=""/>
      <w:lvlJc w:val="left"/>
      <w:pPr>
        <w:tabs>
          <w:tab w:val="num" w:pos="360"/>
        </w:tabs>
        <w:ind w:left="360" w:hanging="360"/>
      </w:pPr>
      <w:rPr>
        <w:rFonts w:ascii="Symbol" w:hAnsi="Symbol"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054CBB"/>
    <w:multiLevelType w:val="hybridMultilevel"/>
    <w:tmpl w:val="E2B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E011B"/>
    <w:multiLevelType w:val="hybridMultilevel"/>
    <w:tmpl w:val="2FF8A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03388A"/>
    <w:multiLevelType w:val="hybridMultilevel"/>
    <w:tmpl w:val="32C4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6198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60604"/>
    <w:multiLevelType w:val="hybridMultilevel"/>
    <w:tmpl w:val="EDBCD16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50C4D7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1E9A"/>
    <w:multiLevelType w:val="hybridMultilevel"/>
    <w:tmpl w:val="5184C0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4C504E"/>
    <w:multiLevelType w:val="hybridMultilevel"/>
    <w:tmpl w:val="195052E2"/>
    <w:lvl w:ilvl="0" w:tplc="2B56E60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F2BDC"/>
    <w:multiLevelType w:val="hybridMultilevel"/>
    <w:tmpl w:val="A33E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CC59EB"/>
    <w:multiLevelType w:val="hybridMultilevel"/>
    <w:tmpl w:val="B98E0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3786919"/>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3EC4BFF"/>
    <w:multiLevelType w:val="hybridMultilevel"/>
    <w:tmpl w:val="912258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6D1B4E"/>
    <w:multiLevelType w:val="hybridMultilevel"/>
    <w:tmpl w:val="7EEE13A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8">
    <w:nsid w:val="25196ED7"/>
    <w:multiLevelType w:val="multilevel"/>
    <w:tmpl w:val="103E906E"/>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9">
    <w:nsid w:val="29991BA8"/>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50D7402"/>
    <w:multiLevelType w:val="hybridMultilevel"/>
    <w:tmpl w:val="9258C94E"/>
    <w:lvl w:ilvl="0" w:tplc="04090001">
      <w:start w:val="1"/>
      <w:numFmt w:val="bullet"/>
      <w:lvlText w:val=""/>
      <w:lvlJc w:val="left"/>
      <w:pPr>
        <w:tabs>
          <w:tab w:val="num" w:pos="1440"/>
        </w:tabs>
        <w:ind w:left="1440" w:hanging="360"/>
      </w:pPr>
      <w:rPr>
        <w:rFonts w:ascii="Symbol" w:hAnsi="Symbol" w:hint="default"/>
      </w:rPr>
    </w:lvl>
    <w:lvl w:ilvl="1" w:tplc="E4B465E6">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74044EC"/>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44192"/>
    <w:multiLevelType w:val="multilevel"/>
    <w:tmpl w:val="0E1A7318"/>
    <w:lvl w:ilvl="0">
      <w:start w:val="1"/>
      <w:numFmt w:val="decimal"/>
      <w:lvlText w:val="%1."/>
      <w:lvlJc w:val="left"/>
      <w:pPr>
        <w:ind w:left="2160" w:hanging="360"/>
      </w:pPr>
    </w:lvl>
    <w:lvl w:ilvl="1">
      <w:start w:val="6"/>
      <w:numFmt w:val="decimal"/>
      <w:isLgl/>
      <w:lvlText w:val="%1.%2"/>
      <w:lvlJc w:val="left"/>
      <w:pPr>
        <w:ind w:left="27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020" w:hanging="1440"/>
      </w:pPr>
      <w:rPr>
        <w:rFonts w:hint="default"/>
      </w:rPr>
    </w:lvl>
    <w:lvl w:ilvl="8">
      <w:start w:val="1"/>
      <w:numFmt w:val="decimal"/>
      <w:isLgl/>
      <w:lvlText w:val="%1.%2.%3.%4.%5.%6.%7.%8.%9"/>
      <w:lvlJc w:val="left"/>
      <w:pPr>
        <w:ind w:left="7920" w:hanging="1800"/>
      </w:pPr>
      <w:rPr>
        <w:rFonts w:hint="default"/>
      </w:rPr>
    </w:lvl>
  </w:abstractNum>
  <w:abstractNum w:abstractNumId="23">
    <w:nsid w:val="3AA50C40"/>
    <w:multiLevelType w:val="multilevel"/>
    <w:tmpl w:val="4724A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C0545EC"/>
    <w:multiLevelType w:val="multilevel"/>
    <w:tmpl w:val="14847366"/>
    <w:lvl w:ilvl="0">
      <w:start w:val="1"/>
      <w:numFmt w:val="decimal"/>
      <w:lvlText w:val="%1."/>
      <w:lvlJc w:val="left"/>
      <w:pPr>
        <w:tabs>
          <w:tab w:val="num" w:pos="1080"/>
        </w:tabs>
        <w:ind w:left="1080" w:hanging="720"/>
      </w:pPr>
      <w:rPr>
        <w:rFonts w:hint="default"/>
        <w:b/>
        <w:sz w:val="24"/>
        <w:szCs w:val="24"/>
      </w:rPr>
    </w:lvl>
    <w:lvl w:ilvl="1">
      <w:start w:val="12"/>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0815816"/>
    <w:multiLevelType w:val="hybridMultilevel"/>
    <w:tmpl w:val="1C3CA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A81D9D"/>
    <w:multiLevelType w:val="hybridMultilevel"/>
    <w:tmpl w:val="7F6845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0EF62FC"/>
    <w:multiLevelType w:val="multilevel"/>
    <w:tmpl w:val="1CC4D5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367796D"/>
    <w:multiLevelType w:val="hybridMultilevel"/>
    <w:tmpl w:val="56D49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8EA00CD"/>
    <w:multiLevelType w:val="hybridMultilevel"/>
    <w:tmpl w:val="D1485AB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50C4D73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546F2"/>
    <w:multiLevelType w:val="hybridMultilevel"/>
    <w:tmpl w:val="F01E6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A6C6593"/>
    <w:multiLevelType w:val="multilevel"/>
    <w:tmpl w:val="6C50ABAC"/>
    <w:lvl w:ilvl="0">
      <w:start w:val="7"/>
      <w:numFmt w:val="decimal"/>
      <w:lvlText w:val="%1."/>
      <w:lvlJc w:val="left"/>
      <w:pPr>
        <w:ind w:left="2340" w:hanging="360"/>
      </w:pPr>
      <w:rPr>
        <w:rFonts w:hint="default"/>
      </w:rPr>
    </w:lvl>
    <w:lvl w:ilvl="1">
      <w:start w:val="4"/>
      <w:numFmt w:val="decimal"/>
      <w:isLgl/>
      <w:lvlText w:val="%1.%2"/>
      <w:lvlJc w:val="left"/>
      <w:pPr>
        <w:ind w:left="2340" w:hanging="360"/>
      </w:pPr>
      <w:rPr>
        <w:rFonts w:hint="default"/>
      </w:rPr>
    </w:lvl>
    <w:lvl w:ilv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2">
    <w:nsid w:val="5354088F"/>
    <w:multiLevelType w:val="hybridMultilevel"/>
    <w:tmpl w:val="F9E0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386769D"/>
    <w:multiLevelType w:val="hybridMultilevel"/>
    <w:tmpl w:val="52948F3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3CE45C3"/>
    <w:multiLevelType w:val="hybridMultilevel"/>
    <w:tmpl w:val="3858CFB4"/>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3B4B9C"/>
    <w:multiLevelType w:val="hybridMultilevel"/>
    <w:tmpl w:val="972C11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A286C4F"/>
    <w:multiLevelType w:val="hybridMultilevel"/>
    <w:tmpl w:val="6C3A7A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5A8C7432"/>
    <w:multiLevelType w:val="hybridMultilevel"/>
    <w:tmpl w:val="6D98FD7A"/>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8">
    <w:nsid w:val="5C184877"/>
    <w:multiLevelType w:val="hybridMultilevel"/>
    <w:tmpl w:val="998C0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F464EF1"/>
    <w:multiLevelType w:val="multilevel"/>
    <w:tmpl w:val="B5421B26"/>
    <w:lvl w:ilvl="0">
      <w:start w:val="1"/>
      <w:numFmt w:val="decimal"/>
      <w:pStyle w:val="StyleHeading1TimesNewRoman12ptBoldNotItalicBol"/>
      <w:lvlText w:val="%1."/>
      <w:lvlJc w:val="left"/>
      <w:pPr>
        <w:tabs>
          <w:tab w:val="num" w:pos="720"/>
        </w:tabs>
        <w:ind w:left="720" w:hanging="720"/>
      </w:pPr>
      <w:rPr>
        <w:rFonts w:ascii="Times New Roman" w:hAnsi="Times New Roman" w:hint="default"/>
        <w:b/>
        <w:i w:val="0"/>
        <w:color w:val="000000"/>
        <w:sz w:val="24"/>
        <w:szCs w:val="24"/>
      </w:rPr>
    </w:lvl>
    <w:lvl w:ilvl="1">
      <w:start w:val="1"/>
      <w:numFmt w:val="decimal"/>
      <w:lvlText w:val="%1.%2"/>
      <w:lvlJc w:val="left"/>
      <w:pPr>
        <w:tabs>
          <w:tab w:val="num" w:pos="720"/>
        </w:tabs>
        <w:ind w:left="720" w:hanging="720"/>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80"/>
        </w:tabs>
        <w:ind w:left="1080" w:hanging="1080"/>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ascii="Times New Roman" w:hAnsi="Times New Roman" w:hint="default"/>
        <w:b w:val="0"/>
        <w:i w:val="0"/>
        <w:sz w:val="24"/>
      </w:rPr>
    </w:lvl>
    <w:lvl w:ilvl="6">
      <w:start w:val="1"/>
      <w:numFmt w:val="decimal"/>
      <w:lvlText w:val="%1.%2.%3.%4.%5.%6.%7"/>
      <w:lvlJc w:val="left"/>
      <w:pPr>
        <w:tabs>
          <w:tab w:val="num" w:pos="1296"/>
        </w:tabs>
        <w:ind w:left="1296" w:hanging="1296"/>
      </w:pPr>
      <w:rPr>
        <w:rFonts w:ascii="Times New Roman" w:hAnsi="Times New Roman" w:hint="default"/>
        <w:b w:val="0"/>
        <w:i w:val="0"/>
        <w:sz w:val="24"/>
      </w:rPr>
    </w:lvl>
    <w:lvl w:ilvl="7">
      <w:start w:val="1"/>
      <w:numFmt w:val="decimal"/>
      <w:lvlText w:val="%1.%2.%3.%4.%5.%6.%7.%8"/>
      <w:lvlJc w:val="left"/>
      <w:pPr>
        <w:tabs>
          <w:tab w:val="num" w:pos="1440"/>
        </w:tabs>
        <w:ind w:left="1440" w:hanging="1440"/>
      </w:pPr>
      <w:rPr>
        <w:rFonts w:ascii="Times New Roman" w:hAnsi="Times New Roman" w:hint="default"/>
        <w:b w:val="0"/>
        <w:i w:val="0"/>
        <w:sz w:val="24"/>
      </w:rPr>
    </w:lvl>
    <w:lvl w:ilvl="8">
      <w:start w:val="1"/>
      <w:numFmt w:val="decimal"/>
      <w:lvlText w:val="%1.%2.%3.%4.%5.%6.%7.%8.%9"/>
      <w:lvlJc w:val="left"/>
      <w:pPr>
        <w:tabs>
          <w:tab w:val="num" w:pos="1584"/>
        </w:tabs>
        <w:ind w:left="1584" w:hanging="1584"/>
      </w:pPr>
      <w:rPr>
        <w:rFonts w:ascii="Times New Roman" w:hAnsi="Times New Roman" w:hint="default"/>
        <w:b w:val="0"/>
        <w:i w:val="0"/>
        <w:sz w:val="24"/>
      </w:rPr>
    </w:lvl>
  </w:abstractNum>
  <w:abstractNum w:abstractNumId="40">
    <w:nsid w:val="68CE05BB"/>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05289F"/>
    <w:multiLevelType w:val="hybridMultilevel"/>
    <w:tmpl w:val="12A469FE"/>
    <w:lvl w:ilvl="0" w:tplc="A538CE1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9E7AC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A311DA"/>
    <w:multiLevelType w:val="hybridMultilevel"/>
    <w:tmpl w:val="0060B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D692FA6"/>
    <w:multiLevelType w:val="hybridMultilevel"/>
    <w:tmpl w:val="4352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0159EE"/>
    <w:multiLevelType w:val="multilevel"/>
    <w:tmpl w:val="E72072CC"/>
    <w:lvl w:ilvl="0">
      <w:start w:val="1"/>
      <w:numFmt w:val="decimal"/>
      <w:lvlText w:val="%1."/>
      <w:lvlJc w:val="left"/>
      <w:pPr>
        <w:ind w:left="2340" w:hanging="360"/>
      </w:p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6">
    <w:nsid w:val="71034021"/>
    <w:multiLevelType w:val="hybridMultilevel"/>
    <w:tmpl w:val="54084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1"/>
  </w:num>
  <w:num w:numId="3">
    <w:abstractNumId w:val="17"/>
  </w:num>
  <w:num w:numId="4">
    <w:abstractNumId w:val="45"/>
  </w:num>
  <w:num w:numId="5">
    <w:abstractNumId w:val="29"/>
  </w:num>
  <w:num w:numId="6">
    <w:abstractNumId w:val="46"/>
  </w:num>
  <w:num w:numId="7">
    <w:abstractNumId w:val="40"/>
  </w:num>
  <w:num w:numId="8">
    <w:abstractNumId w:val="31"/>
  </w:num>
  <w:num w:numId="9">
    <w:abstractNumId w:val="16"/>
  </w:num>
  <w:num w:numId="10">
    <w:abstractNumId w:val="0"/>
    <w:lvlOverride w:ilvl="0">
      <w:startOverride w:val="1"/>
      <w:lvl w:ilvl="0">
        <w:start w:val="1"/>
        <w:numFmt w:val="decimal"/>
        <w:pStyle w:val="QuickI"/>
        <w:lvlText w:val="%1."/>
        <w:lvlJc w:val="left"/>
      </w:lvl>
    </w:lvlOverride>
  </w:num>
  <w:num w:numId="11">
    <w:abstractNumId w:val="25"/>
  </w:num>
  <w:num w:numId="12">
    <w:abstractNumId w:val="9"/>
  </w:num>
  <w:num w:numId="13">
    <w:abstractNumId w:val="12"/>
  </w:num>
  <w:num w:numId="14">
    <w:abstractNumId w:val="42"/>
  </w:num>
  <w:num w:numId="15">
    <w:abstractNumId w:val="8"/>
  </w:num>
  <w:num w:numId="16">
    <w:abstractNumId w:val="21"/>
  </w:num>
  <w:num w:numId="17">
    <w:abstractNumId w:val="33"/>
  </w:num>
  <w:num w:numId="18">
    <w:abstractNumId w:val="10"/>
  </w:num>
  <w:num w:numId="19">
    <w:abstractNumId w:val="19"/>
  </w:num>
  <w:num w:numId="20">
    <w:abstractNumId w:val="2"/>
  </w:num>
  <w:num w:numId="21">
    <w:abstractNumId w:val="15"/>
  </w:num>
  <w:num w:numId="22">
    <w:abstractNumId w:val="22"/>
  </w:num>
  <w:num w:numId="23">
    <w:abstractNumId w:val="26"/>
  </w:num>
  <w:num w:numId="24">
    <w:abstractNumId w:val="4"/>
  </w:num>
  <w:num w:numId="25">
    <w:abstractNumId w:val="35"/>
  </w:num>
  <w:num w:numId="26">
    <w:abstractNumId w:val="1"/>
  </w:num>
  <w:num w:numId="27">
    <w:abstractNumId w:val="23"/>
  </w:num>
  <w:num w:numId="28">
    <w:abstractNumId w:val="3"/>
  </w:num>
  <w:num w:numId="29">
    <w:abstractNumId w:val="18"/>
  </w:num>
  <w:num w:numId="30">
    <w:abstractNumId w:val="27"/>
  </w:num>
  <w:num w:numId="31">
    <w:abstractNumId w:val="7"/>
  </w:num>
  <w:num w:numId="32">
    <w:abstractNumId w:val="13"/>
  </w:num>
  <w:num w:numId="33">
    <w:abstractNumId w:val="43"/>
  </w:num>
  <w:num w:numId="34">
    <w:abstractNumId w:val="28"/>
  </w:num>
  <w:num w:numId="35">
    <w:abstractNumId w:val="30"/>
  </w:num>
  <w:num w:numId="36">
    <w:abstractNumId w:val="38"/>
  </w:num>
  <w:num w:numId="37">
    <w:abstractNumId w:val="36"/>
  </w:num>
  <w:num w:numId="38">
    <w:abstractNumId w:val="44"/>
  </w:num>
  <w:num w:numId="39">
    <w:abstractNumId w:val="5"/>
  </w:num>
  <w:num w:numId="40">
    <w:abstractNumId w:val="14"/>
  </w:num>
  <w:num w:numId="41">
    <w:abstractNumId w:val="6"/>
  </w:num>
  <w:num w:numId="42">
    <w:abstractNumId w:val="32"/>
  </w:num>
  <w:num w:numId="43">
    <w:abstractNumId w:val="24"/>
  </w:num>
  <w:num w:numId="44">
    <w:abstractNumId w:val="37"/>
  </w:num>
  <w:num w:numId="45">
    <w:abstractNumId w:val="20"/>
  </w:num>
  <w:num w:numId="46">
    <w:abstractNumId w:val="41"/>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ocumentProtection w:edit="trackedChanges" w:enforcement="1" w:cryptProviderType="rsaFull" w:cryptAlgorithmClass="hash" w:cryptAlgorithmType="typeAny" w:cryptAlgorithmSid="4" w:cryptSpinCount="100000" w:hash="4QiFSr9ZjIK6VU37VRSk96wy88Q=" w:salt="V8Mfrn2/hxetFT6lZi/OY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0B43"/>
    <w:rsid w:val="00000794"/>
    <w:rsid w:val="0000505A"/>
    <w:rsid w:val="000104C7"/>
    <w:rsid w:val="00011910"/>
    <w:rsid w:val="00012C63"/>
    <w:rsid w:val="00013734"/>
    <w:rsid w:val="00050DA3"/>
    <w:rsid w:val="00051C92"/>
    <w:rsid w:val="00054457"/>
    <w:rsid w:val="00055F58"/>
    <w:rsid w:val="000614FD"/>
    <w:rsid w:val="00062828"/>
    <w:rsid w:val="000917CA"/>
    <w:rsid w:val="00094B05"/>
    <w:rsid w:val="000B1C19"/>
    <w:rsid w:val="000B446C"/>
    <w:rsid w:val="000B6E17"/>
    <w:rsid w:val="000D27FA"/>
    <w:rsid w:val="000D5092"/>
    <w:rsid w:val="000F3A67"/>
    <w:rsid w:val="00111EBF"/>
    <w:rsid w:val="00121E9D"/>
    <w:rsid w:val="00127C4B"/>
    <w:rsid w:val="001301A2"/>
    <w:rsid w:val="001310EA"/>
    <w:rsid w:val="00140471"/>
    <w:rsid w:val="001519EB"/>
    <w:rsid w:val="001551FF"/>
    <w:rsid w:val="00162512"/>
    <w:rsid w:val="00171676"/>
    <w:rsid w:val="00174857"/>
    <w:rsid w:val="001774DF"/>
    <w:rsid w:val="00181DFB"/>
    <w:rsid w:val="00196C2F"/>
    <w:rsid w:val="00197095"/>
    <w:rsid w:val="0019746F"/>
    <w:rsid w:val="001A0676"/>
    <w:rsid w:val="001A39A0"/>
    <w:rsid w:val="001A7C0D"/>
    <w:rsid w:val="001B5E1F"/>
    <w:rsid w:val="001B7D6B"/>
    <w:rsid w:val="001C0D69"/>
    <w:rsid w:val="001F56F9"/>
    <w:rsid w:val="001F7E4B"/>
    <w:rsid w:val="00207EB2"/>
    <w:rsid w:val="0021799E"/>
    <w:rsid w:val="00241F2D"/>
    <w:rsid w:val="0025018D"/>
    <w:rsid w:val="00260002"/>
    <w:rsid w:val="0026026D"/>
    <w:rsid w:val="0027418A"/>
    <w:rsid w:val="002A2EB3"/>
    <w:rsid w:val="002C74D9"/>
    <w:rsid w:val="002D280E"/>
    <w:rsid w:val="002F0F50"/>
    <w:rsid w:val="003066C1"/>
    <w:rsid w:val="00325105"/>
    <w:rsid w:val="0033258D"/>
    <w:rsid w:val="00334744"/>
    <w:rsid w:val="00340726"/>
    <w:rsid w:val="00352F5F"/>
    <w:rsid w:val="00357667"/>
    <w:rsid w:val="003758E6"/>
    <w:rsid w:val="00382E88"/>
    <w:rsid w:val="003832D3"/>
    <w:rsid w:val="00386CFE"/>
    <w:rsid w:val="00392BF7"/>
    <w:rsid w:val="003953A1"/>
    <w:rsid w:val="003B217D"/>
    <w:rsid w:val="003D500F"/>
    <w:rsid w:val="003D5E9B"/>
    <w:rsid w:val="003F00B0"/>
    <w:rsid w:val="003F2CA7"/>
    <w:rsid w:val="003F4994"/>
    <w:rsid w:val="0040430C"/>
    <w:rsid w:val="00411C7B"/>
    <w:rsid w:val="004161EE"/>
    <w:rsid w:val="00417AD3"/>
    <w:rsid w:val="004226ED"/>
    <w:rsid w:val="00434166"/>
    <w:rsid w:val="00434981"/>
    <w:rsid w:val="00455A2B"/>
    <w:rsid w:val="00463C7A"/>
    <w:rsid w:val="004642A5"/>
    <w:rsid w:val="00471EE9"/>
    <w:rsid w:val="0049227F"/>
    <w:rsid w:val="004A2D9D"/>
    <w:rsid w:val="004A64C8"/>
    <w:rsid w:val="004B4264"/>
    <w:rsid w:val="004C2CC3"/>
    <w:rsid w:val="004C77EF"/>
    <w:rsid w:val="004E4809"/>
    <w:rsid w:val="004E59B4"/>
    <w:rsid w:val="004F0740"/>
    <w:rsid w:val="004F4225"/>
    <w:rsid w:val="004F4B68"/>
    <w:rsid w:val="004F670B"/>
    <w:rsid w:val="0050612E"/>
    <w:rsid w:val="00521B54"/>
    <w:rsid w:val="00522D38"/>
    <w:rsid w:val="00531057"/>
    <w:rsid w:val="00531969"/>
    <w:rsid w:val="005346B2"/>
    <w:rsid w:val="005529C5"/>
    <w:rsid w:val="0055787C"/>
    <w:rsid w:val="0056510D"/>
    <w:rsid w:val="00570B6F"/>
    <w:rsid w:val="00572C64"/>
    <w:rsid w:val="005739DE"/>
    <w:rsid w:val="00581404"/>
    <w:rsid w:val="005917B0"/>
    <w:rsid w:val="00591FAF"/>
    <w:rsid w:val="005A3B70"/>
    <w:rsid w:val="005B7D1D"/>
    <w:rsid w:val="005D32B1"/>
    <w:rsid w:val="005E0199"/>
    <w:rsid w:val="005F3255"/>
    <w:rsid w:val="00600471"/>
    <w:rsid w:val="00602F6C"/>
    <w:rsid w:val="006164EE"/>
    <w:rsid w:val="006176D7"/>
    <w:rsid w:val="00620BC5"/>
    <w:rsid w:val="00623A8C"/>
    <w:rsid w:val="006254E7"/>
    <w:rsid w:val="006319A9"/>
    <w:rsid w:val="006340A8"/>
    <w:rsid w:val="00640B43"/>
    <w:rsid w:val="00641D48"/>
    <w:rsid w:val="00642493"/>
    <w:rsid w:val="00646C8D"/>
    <w:rsid w:val="006473A3"/>
    <w:rsid w:val="006527A0"/>
    <w:rsid w:val="00660643"/>
    <w:rsid w:val="00665AEF"/>
    <w:rsid w:val="0068740A"/>
    <w:rsid w:val="006A0A50"/>
    <w:rsid w:val="006B0825"/>
    <w:rsid w:val="006B5536"/>
    <w:rsid w:val="006C2B5C"/>
    <w:rsid w:val="006C6E6D"/>
    <w:rsid w:val="006C7961"/>
    <w:rsid w:val="006D0918"/>
    <w:rsid w:val="006D6D1F"/>
    <w:rsid w:val="006D7755"/>
    <w:rsid w:val="006E26D5"/>
    <w:rsid w:val="006E400B"/>
    <w:rsid w:val="006F53C6"/>
    <w:rsid w:val="00717102"/>
    <w:rsid w:val="00717F9D"/>
    <w:rsid w:val="00720040"/>
    <w:rsid w:val="007211B0"/>
    <w:rsid w:val="00727F50"/>
    <w:rsid w:val="007307D3"/>
    <w:rsid w:val="00743167"/>
    <w:rsid w:val="00744F1E"/>
    <w:rsid w:val="007474AB"/>
    <w:rsid w:val="007508DD"/>
    <w:rsid w:val="007644E3"/>
    <w:rsid w:val="00764F16"/>
    <w:rsid w:val="007707EE"/>
    <w:rsid w:val="00776CEB"/>
    <w:rsid w:val="00784FBA"/>
    <w:rsid w:val="007A586C"/>
    <w:rsid w:val="007A67E3"/>
    <w:rsid w:val="007B26BF"/>
    <w:rsid w:val="007B2777"/>
    <w:rsid w:val="007B3179"/>
    <w:rsid w:val="007C0562"/>
    <w:rsid w:val="007D5A45"/>
    <w:rsid w:val="007D68F6"/>
    <w:rsid w:val="007E5CE5"/>
    <w:rsid w:val="007F6DA3"/>
    <w:rsid w:val="008004D1"/>
    <w:rsid w:val="008052E4"/>
    <w:rsid w:val="00812420"/>
    <w:rsid w:val="00814A36"/>
    <w:rsid w:val="00814D7E"/>
    <w:rsid w:val="00816DCC"/>
    <w:rsid w:val="00827F06"/>
    <w:rsid w:val="00831DD6"/>
    <w:rsid w:val="00834762"/>
    <w:rsid w:val="008422CF"/>
    <w:rsid w:val="00862780"/>
    <w:rsid w:val="00875BC0"/>
    <w:rsid w:val="008A0E2A"/>
    <w:rsid w:val="008A7808"/>
    <w:rsid w:val="008B11EB"/>
    <w:rsid w:val="008B564D"/>
    <w:rsid w:val="008C0E7D"/>
    <w:rsid w:val="008E07DF"/>
    <w:rsid w:val="008E2F6F"/>
    <w:rsid w:val="008E40D3"/>
    <w:rsid w:val="008E53A6"/>
    <w:rsid w:val="008F2A17"/>
    <w:rsid w:val="009109EF"/>
    <w:rsid w:val="00911D6C"/>
    <w:rsid w:val="0091354F"/>
    <w:rsid w:val="009339B5"/>
    <w:rsid w:val="009613C9"/>
    <w:rsid w:val="0096597C"/>
    <w:rsid w:val="00965A40"/>
    <w:rsid w:val="00966BD4"/>
    <w:rsid w:val="00974DEA"/>
    <w:rsid w:val="00976957"/>
    <w:rsid w:val="00983B2B"/>
    <w:rsid w:val="00995597"/>
    <w:rsid w:val="009A380E"/>
    <w:rsid w:val="009A4930"/>
    <w:rsid w:val="009B6DF9"/>
    <w:rsid w:val="009C4F3C"/>
    <w:rsid w:val="009E60F8"/>
    <w:rsid w:val="009E65F3"/>
    <w:rsid w:val="009F0B6C"/>
    <w:rsid w:val="00A03BF5"/>
    <w:rsid w:val="00A159B0"/>
    <w:rsid w:val="00A30358"/>
    <w:rsid w:val="00A315AA"/>
    <w:rsid w:val="00A3256A"/>
    <w:rsid w:val="00A33B94"/>
    <w:rsid w:val="00A361EC"/>
    <w:rsid w:val="00A365C8"/>
    <w:rsid w:val="00A54946"/>
    <w:rsid w:val="00A63E5F"/>
    <w:rsid w:val="00A71544"/>
    <w:rsid w:val="00A82D2F"/>
    <w:rsid w:val="00A862E5"/>
    <w:rsid w:val="00A95A4F"/>
    <w:rsid w:val="00AA318C"/>
    <w:rsid w:val="00AA76C1"/>
    <w:rsid w:val="00AB798B"/>
    <w:rsid w:val="00AE5F3A"/>
    <w:rsid w:val="00AF61F4"/>
    <w:rsid w:val="00B03BCC"/>
    <w:rsid w:val="00B0531C"/>
    <w:rsid w:val="00B21D1F"/>
    <w:rsid w:val="00B277DB"/>
    <w:rsid w:val="00B4290C"/>
    <w:rsid w:val="00B441F2"/>
    <w:rsid w:val="00B4616A"/>
    <w:rsid w:val="00B52C7D"/>
    <w:rsid w:val="00B52FE3"/>
    <w:rsid w:val="00B5475B"/>
    <w:rsid w:val="00B7210D"/>
    <w:rsid w:val="00B73361"/>
    <w:rsid w:val="00B75091"/>
    <w:rsid w:val="00B8078C"/>
    <w:rsid w:val="00B9175F"/>
    <w:rsid w:val="00B92771"/>
    <w:rsid w:val="00BA0A73"/>
    <w:rsid w:val="00BA152D"/>
    <w:rsid w:val="00BA500E"/>
    <w:rsid w:val="00BB1388"/>
    <w:rsid w:val="00BB3774"/>
    <w:rsid w:val="00BC086D"/>
    <w:rsid w:val="00BC3D23"/>
    <w:rsid w:val="00BC570C"/>
    <w:rsid w:val="00BC7C30"/>
    <w:rsid w:val="00BE070C"/>
    <w:rsid w:val="00BF4CEC"/>
    <w:rsid w:val="00C06CCF"/>
    <w:rsid w:val="00C11EB0"/>
    <w:rsid w:val="00C1377D"/>
    <w:rsid w:val="00C16130"/>
    <w:rsid w:val="00C21B01"/>
    <w:rsid w:val="00C35647"/>
    <w:rsid w:val="00C37A14"/>
    <w:rsid w:val="00C4082F"/>
    <w:rsid w:val="00C44A52"/>
    <w:rsid w:val="00C53249"/>
    <w:rsid w:val="00C558CE"/>
    <w:rsid w:val="00C71C75"/>
    <w:rsid w:val="00CA4316"/>
    <w:rsid w:val="00CB4EA7"/>
    <w:rsid w:val="00CB5379"/>
    <w:rsid w:val="00CC7818"/>
    <w:rsid w:val="00CD5FCE"/>
    <w:rsid w:val="00CE03B1"/>
    <w:rsid w:val="00CE26B3"/>
    <w:rsid w:val="00CF74F4"/>
    <w:rsid w:val="00D175FE"/>
    <w:rsid w:val="00D215A2"/>
    <w:rsid w:val="00D2181F"/>
    <w:rsid w:val="00D2364F"/>
    <w:rsid w:val="00D34B52"/>
    <w:rsid w:val="00D35F73"/>
    <w:rsid w:val="00D365AF"/>
    <w:rsid w:val="00D37188"/>
    <w:rsid w:val="00D44746"/>
    <w:rsid w:val="00D460C0"/>
    <w:rsid w:val="00D46C42"/>
    <w:rsid w:val="00D5066A"/>
    <w:rsid w:val="00D5069A"/>
    <w:rsid w:val="00D56C79"/>
    <w:rsid w:val="00D62DA8"/>
    <w:rsid w:val="00D73A35"/>
    <w:rsid w:val="00D759F6"/>
    <w:rsid w:val="00D75E2E"/>
    <w:rsid w:val="00D82F31"/>
    <w:rsid w:val="00D85204"/>
    <w:rsid w:val="00DA1030"/>
    <w:rsid w:val="00DA713D"/>
    <w:rsid w:val="00DA7F21"/>
    <w:rsid w:val="00DD43D7"/>
    <w:rsid w:val="00DE273D"/>
    <w:rsid w:val="00DE6204"/>
    <w:rsid w:val="00DE7CD5"/>
    <w:rsid w:val="00DF0B9E"/>
    <w:rsid w:val="00DF7E68"/>
    <w:rsid w:val="00DF7F49"/>
    <w:rsid w:val="00E063DE"/>
    <w:rsid w:val="00E20D64"/>
    <w:rsid w:val="00E24B67"/>
    <w:rsid w:val="00E25761"/>
    <w:rsid w:val="00E27F4D"/>
    <w:rsid w:val="00E45E10"/>
    <w:rsid w:val="00E573C1"/>
    <w:rsid w:val="00E838C5"/>
    <w:rsid w:val="00E92764"/>
    <w:rsid w:val="00EA3B26"/>
    <w:rsid w:val="00EA5FB3"/>
    <w:rsid w:val="00EB55C4"/>
    <w:rsid w:val="00ED13DF"/>
    <w:rsid w:val="00ED1579"/>
    <w:rsid w:val="00EE1466"/>
    <w:rsid w:val="00EF6028"/>
    <w:rsid w:val="00F006D9"/>
    <w:rsid w:val="00F043E4"/>
    <w:rsid w:val="00F11627"/>
    <w:rsid w:val="00F20554"/>
    <w:rsid w:val="00F23F9F"/>
    <w:rsid w:val="00F27F1A"/>
    <w:rsid w:val="00F31081"/>
    <w:rsid w:val="00F368FD"/>
    <w:rsid w:val="00F36989"/>
    <w:rsid w:val="00F370B8"/>
    <w:rsid w:val="00F53948"/>
    <w:rsid w:val="00F70062"/>
    <w:rsid w:val="00F73CE8"/>
    <w:rsid w:val="00F767AA"/>
    <w:rsid w:val="00F81ABF"/>
    <w:rsid w:val="00FA778F"/>
    <w:rsid w:val="00FF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50"/>
  </w:style>
  <w:style w:type="paragraph" w:styleId="Heading1">
    <w:name w:val="heading 1"/>
    <w:basedOn w:val="Normal"/>
    <w:next w:val="Normal"/>
    <w:link w:val="Heading1Char"/>
    <w:uiPriority w:val="9"/>
    <w:qFormat/>
    <w:rsid w:val="00727F5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27F5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7F5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7F5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7F5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7F5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7F5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7F5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7F5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43"/>
    <w:pPr>
      <w:tabs>
        <w:tab w:val="center" w:pos="4680"/>
        <w:tab w:val="right" w:pos="9360"/>
      </w:tabs>
    </w:pPr>
  </w:style>
  <w:style w:type="character" w:customStyle="1" w:styleId="HeaderChar">
    <w:name w:val="Header Char"/>
    <w:basedOn w:val="DefaultParagraphFont"/>
    <w:link w:val="Header"/>
    <w:uiPriority w:val="99"/>
    <w:rsid w:val="00640B43"/>
  </w:style>
  <w:style w:type="paragraph" w:styleId="Footer">
    <w:name w:val="footer"/>
    <w:basedOn w:val="Normal"/>
    <w:link w:val="FooterChar"/>
    <w:uiPriority w:val="99"/>
    <w:unhideWhenUsed/>
    <w:rsid w:val="00640B43"/>
    <w:pPr>
      <w:tabs>
        <w:tab w:val="center" w:pos="4680"/>
        <w:tab w:val="right" w:pos="9360"/>
      </w:tabs>
    </w:pPr>
  </w:style>
  <w:style w:type="character" w:customStyle="1" w:styleId="FooterChar">
    <w:name w:val="Footer Char"/>
    <w:basedOn w:val="DefaultParagraphFont"/>
    <w:link w:val="Footer"/>
    <w:uiPriority w:val="99"/>
    <w:rsid w:val="00640B43"/>
  </w:style>
  <w:style w:type="paragraph" w:customStyle="1" w:styleId="StyleHeading1TimesNewRoman12ptBoldNotItalicBol">
    <w:name w:val="Style Heading 1 + Times New Roman 12 pt Bold Not Italic + Bol..."/>
    <w:basedOn w:val="Normal"/>
    <w:rsid w:val="00640B43"/>
    <w:pPr>
      <w:numPr>
        <w:numId w:val="1"/>
      </w:numPr>
      <w:overflowPunct w:val="0"/>
      <w:autoSpaceDE w:val="0"/>
      <w:autoSpaceDN w:val="0"/>
      <w:adjustRightInd w:val="0"/>
      <w:textAlignment w:val="baseline"/>
    </w:pPr>
    <w:rPr>
      <w:rFonts w:ascii="Times New Roman" w:eastAsia="Times New Roman" w:hAnsi="Times New Roman"/>
      <w:sz w:val="24"/>
      <w:szCs w:val="20"/>
    </w:rPr>
  </w:style>
  <w:style w:type="table" w:styleId="TableGrid">
    <w:name w:val="Table Grid"/>
    <w:basedOn w:val="TableNormal"/>
    <w:uiPriority w:val="59"/>
    <w:rsid w:val="00640B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00794"/>
    <w:pPr>
      <w:spacing w:before="120" w:after="120"/>
      <w:jc w:val="both"/>
    </w:pPr>
    <w:rPr>
      <w:rFonts w:ascii="Times New Roman" w:eastAsia="Times New Roman" w:hAnsi="Times New Roman"/>
      <w:szCs w:val="20"/>
    </w:rPr>
  </w:style>
  <w:style w:type="character" w:customStyle="1" w:styleId="BodyTextChar">
    <w:name w:val="Body Text Char"/>
    <w:basedOn w:val="DefaultParagraphFont"/>
    <w:link w:val="BodyText"/>
    <w:rsid w:val="00000794"/>
    <w:rPr>
      <w:rFonts w:ascii="Times New Roman" w:eastAsia="Times New Roman" w:hAnsi="Times New Roman"/>
      <w:sz w:val="22"/>
    </w:rPr>
  </w:style>
  <w:style w:type="character" w:customStyle="1" w:styleId="Heading3Char">
    <w:name w:val="Heading 3 Char"/>
    <w:basedOn w:val="DefaultParagraphFont"/>
    <w:link w:val="Heading3"/>
    <w:uiPriority w:val="9"/>
    <w:rsid w:val="00727F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7F5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7F50"/>
    <w:rPr>
      <w:rFonts w:asciiTheme="majorHAnsi" w:eastAsiaTheme="majorEastAsia" w:hAnsiTheme="majorHAnsi" w:cstheme="majorBidi"/>
      <w:b/>
      <w:bCs/>
      <w:color w:val="7F7F7F" w:themeColor="text1" w:themeTint="80"/>
    </w:rPr>
  </w:style>
  <w:style w:type="paragraph" w:styleId="ListParagraph">
    <w:name w:val="List Paragraph"/>
    <w:basedOn w:val="Normal"/>
    <w:uiPriority w:val="34"/>
    <w:qFormat/>
    <w:rsid w:val="00727F50"/>
    <w:pPr>
      <w:ind w:left="720"/>
      <w:contextualSpacing/>
    </w:pPr>
  </w:style>
  <w:style w:type="character" w:styleId="Hyperlink">
    <w:name w:val="Hyperlink"/>
    <w:basedOn w:val="DefaultParagraphFont"/>
    <w:uiPriority w:val="99"/>
    <w:unhideWhenUsed/>
    <w:rsid w:val="00174857"/>
    <w:rPr>
      <w:color w:val="0000FF"/>
      <w:u w:val="single"/>
    </w:rPr>
  </w:style>
  <w:style w:type="paragraph" w:customStyle="1" w:styleId="QuickI">
    <w:name w:val="Quick I."/>
    <w:basedOn w:val="Normal"/>
    <w:rsid w:val="00174857"/>
    <w:pPr>
      <w:widowControl w:val="0"/>
      <w:numPr>
        <w:numId w:val="10"/>
      </w:numPr>
      <w:autoSpaceDE w:val="0"/>
      <w:autoSpaceDN w:val="0"/>
      <w:adjustRightInd w:val="0"/>
      <w:ind w:left="720" w:hanging="720"/>
    </w:pPr>
    <w:rPr>
      <w:rFonts w:ascii="Times New Roman" w:eastAsia="Times New Roman" w:hAnsi="Times New Roman"/>
      <w:sz w:val="20"/>
      <w:szCs w:val="24"/>
    </w:rPr>
  </w:style>
  <w:style w:type="character" w:customStyle="1" w:styleId="FootnoteTextChar">
    <w:name w:val="Footnote Text Char"/>
    <w:basedOn w:val="DefaultParagraphFont"/>
    <w:link w:val="FootnoteText"/>
    <w:uiPriority w:val="99"/>
    <w:semiHidden/>
    <w:rsid w:val="00174857"/>
    <w:rPr>
      <w:rFonts w:ascii="Calibri" w:eastAsia="Calibri" w:hAnsi="Calibri" w:cs="Times New Roman"/>
    </w:rPr>
  </w:style>
  <w:style w:type="paragraph" w:styleId="FootnoteText">
    <w:name w:val="footnote text"/>
    <w:basedOn w:val="Normal"/>
    <w:link w:val="FootnoteTextChar"/>
    <w:semiHidden/>
    <w:unhideWhenUsed/>
    <w:rsid w:val="00174857"/>
    <w:rPr>
      <w:sz w:val="20"/>
      <w:szCs w:val="20"/>
    </w:rPr>
  </w:style>
  <w:style w:type="character" w:customStyle="1" w:styleId="BalloonTextChar">
    <w:name w:val="Balloon Text Char"/>
    <w:basedOn w:val="DefaultParagraphFont"/>
    <w:link w:val="BalloonText"/>
    <w:uiPriority w:val="99"/>
    <w:semiHidden/>
    <w:rsid w:val="00174857"/>
    <w:rPr>
      <w:rFonts w:ascii="Tahoma" w:eastAsia="Calibri" w:hAnsi="Tahoma" w:cs="Tahoma"/>
      <w:sz w:val="16"/>
      <w:szCs w:val="16"/>
    </w:rPr>
  </w:style>
  <w:style w:type="paragraph" w:styleId="BalloonText">
    <w:name w:val="Balloon Text"/>
    <w:basedOn w:val="Normal"/>
    <w:link w:val="BalloonTextChar"/>
    <w:uiPriority w:val="99"/>
    <w:semiHidden/>
    <w:unhideWhenUsed/>
    <w:rsid w:val="00174857"/>
    <w:rPr>
      <w:rFonts w:ascii="Tahoma" w:hAnsi="Tahoma" w:cs="Tahoma"/>
      <w:sz w:val="16"/>
      <w:szCs w:val="16"/>
    </w:rPr>
  </w:style>
  <w:style w:type="character" w:customStyle="1" w:styleId="Heading1Char">
    <w:name w:val="Heading 1 Char"/>
    <w:basedOn w:val="DefaultParagraphFont"/>
    <w:link w:val="Heading1"/>
    <w:uiPriority w:val="9"/>
    <w:rsid w:val="00727F5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27F50"/>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727F5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7F5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7F5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7F5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7F5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7F5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7F5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7F50"/>
    <w:rPr>
      <w:rFonts w:asciiTheme="majorHAnsi" w:eastAsiaTheme="majorEastAsia" w:hAnsiTheme="majorHAnsi" w:cstheme="majorBidi"/>
      <w:i/>
      <w:iCs/>
      <w:spacing w:val="13"/>
      <w:sz w:val="24"/>
      <w:szCs w:val="24"/>
    </w:rPr>
  </w:style>
  <w:style w:type="character" w:styleId="Strong">
    <w:name w:val="Strong"/>
    <w:uiPriority w:val="22"/>
    <w:qFormat/>
    <w:rsid w:val="00727F50"/>
    <w:rPr>
      <w:b/>
      <w:bCs/>
    </w:rPr>
  </w:style>
  <w:style w:type="character" w:styleId="Emphasis">
    <w:name w:val="Emphasis"/>
    <w:uiPriority w:val="20"/>
    <w:qFormat/>
    <w:rsid w:val="00727F50"/>
    <w:rPr>
      <w:b/>
      <w:bCs/>
      <w:i/>
      <w:iCs/>
      <w:spacing w:val="10"/>
      <w:bdr w:val="none" w:sz="0" w:space="0" w:color="auto"/>
      <w:shd w:val="clear" w:color="auto" w:fill="auto"/>
    </w:rPr>
  </w:style>
  <w:style w:type="paragraph" w:styleId="NoSpacing">
    <w:name w:val="No Spacing"/>
    <w:basedOn w:val="Normal"/>
    <w:uiPriority w:val="1"/>
    <w:qFormat/>
    <w:rsid w:val="00727F50"/>
  </w:style>
  <w:style w:type="paragraph" w:styleId="Quote">
    <w:name w:val="Quote"/>
    <w:basedOn w:val="Normal"/>
    <w:next w:val="Normal"/>
    <w:link w:val="QuoteChar"/>
    <w:uiPriority w:val="29"/>
    <w:qFormat/>
    <w:rsid w:val="00727F50"/>
    <w:pPr>
      <w:spacing w:before="200"/>
      <w:ind w:left="360" w:right="360"/>
    </w:pPr>
    <w:rPr>
      <w:i/>
      <w:iCs/>
    </w:rPr>
  </w:style>
  <w:style w:type="character" w:customStyle="1" w:styleId="QuoteChar">
    <w:name w:val="Quote Char"/>
    <w:basedOn w:val="DefaultParagraphFont"/>
    <w:link w:val="Quote"/>
    <w:uiPriority w:val="29"/>
    <w:rsid w:val="00727F50"/>
    <w:rPr>
      <w:i/>
      <w:iCs/>
    </w:rPr>
  </w:style>
  <w:style w:type="paragraph" w:styleId="IntenseQuote">
    <w:name w:val="Intense Quote"/>
    <w:basedOn w:val="Normal"/>
    <w:next w:val="Normal"/>
    <w:link w:val="IntenseQuoteChar"/>
    <w:uiPriority w:val="30"/>
    <w:qFormat/>
    <w:rsid w:val="00727F5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7F50"/>
    <w:rPr>
      <w:b/>
      <w:bCs/>
      <w:i/>
      <w:iCs/>
    </w:rPr>
  </w:style>
  <w:style w:type="character" w:styleId="SubtleEmphasis">
    <w:name w:val="Subtle Emphasis"/>
    <w:uiPriority w:val="19"/>
    <w:qFormat/>
    <w:rsid w:val="00727F50"/>
    <w:rPr>
      <w:i/>
      <w:iCs/>
    </w:rPr>
  </w:style>
  <w:style w:type="character" w:styleId="IntenseEmphasis">
    <w:name w:val="Intense Emphasis"/>
    <w:uiPriority w:val="21"/>
    <w:qFormat/>
    <w:rsid w:val="00727F50"/>
    <w:rPr>
      <w:b/>
      <w:bCs/>
    </w:rPr>
  </w:style>
  <w:style w:type="character" w:styleId="SubtleReference">
    <w:name w:val="Subtle Reference"/>
    <w:uiPriority w:val="31"/>
    <w:qFormat/>
    <w:rsid w:val="00727F50"/>
    <w:rPr>
      <w:smallCaps/>
    </w:rPr>
  </w:style>
  <w:style w:type="character" w:styleId="IntenseReference">
    <w:name w:val="Intense Reference"/>
    <w:uiPriority w:val="32"/>
    <w:qFormat/>
    <w:rsid w:val="00727F50"/>
    <w:rPr>
      <w:smallCaps/>
      <w:spacing w:val="5"/>
      <w:u w:val="single"/>
    </w:rPr>
  </w:style>
  <w:style w:type="character" w:styleId="BookTitle">
    <w:name w:val="Book Title"/>
    <w:uiPriority w:val="33"/>
    <w:qFormat/>
    <w:rsid w:val="00727F50"/>
    <w:rPr>
      <w:i/>
      <w:iCs/>
      <w:smallCaps/>
      <w:spacing w:val="5"/>
    </w:rPr>
  </w:style>
  <w:style w:type="paragraph" w:styleId="TOCHeading">
    <w:name w:val="TOC Heading"/>
    <w:basedOn w:val="Heading1"/>
    <w:next w:val="Normal"/>
    <w:uiPriority w:val="39"/>
    <w:semiHidden/>
    <w:unhideWhenUsed/>
    <w:qFormat/>
    <w:rsid w:val="00727F50"/>
    <w:pPr>
      <w:outlineLvl w:val="9"/>
    </w:pPr>
  </w:style>
  <w:style w:type="paragraph" w:styleId="BodyTextIndent3">
    <w:name w:val="Body Text Indent 3"/>
    <w:basedOn w:val="Normal"/>
    <w:link w:val="BodyTextIndent3Char"/>
    <w:uiPriority w:val="99"/>
    <w:unhideWhenUsed/>
    <w:rsid w:val="00340726"/>
    <w:pPr>
      <w:spacing w:after="120"/>
      <w:ind w:left="360"/>
    </w:pPr>
    <w:rPr>
      <w:sz w:val="16"/>
      <w:szCs w:val="16"/>
    </w:rPr>
  </w:style>
  <w:style w:type="character" w:customStyle="1" w:styleId="BodyTextIndent3Char">
    <w:name w:val="Body Text Indent 3 Char"/>
    <w:basedOn w:val="DefaultParagraphFont"/>
    <w:link w:val="BodyTextIndent3"/>
    <w:uiPriority w:val="99"/>
    <w:rsid w:val="00340726"/>
    <w:rPr>
      <w:sz w:val="16"/>
      <w:szCs w:val="16"/>
    </w:rPr>
  </w:style>
  <w:style w:type="character" w:styleId="CommentReference">
    <w:name w:val="annotation reference"/>
    <w:basedOn w:val="DefaultParagraphFont"/>
    <w:uiPriority w:val="99"/>
    <w:semiHidden/>
    <w:unhideWhenUsed/>
    <w:rsid w:val="00D460C0"/>
    <w:rPr>
      <w:sz w:val="16"/>
      <w:szCs w:val="16"/>
    </w:rPr>
  </w:style>
  <w:style w:type="paragraph" w:styleId="CommentText">
    <w:name w:val="annotation text"/>
    <w:basedOn w:val="Normal"/>
    <w:link w:val="CommentTextChar"/>
    <w:uiPriority w:val="99"/>
    <w:semiHidden/>
    <w:unhideWhenUsed/>
    <w:rsid w:val="00D460C0"/>
    <w:rPr>
      <w:sz w:val="20"/>
      <w:szCs w:val="20"/>
    </w:rPr>
  </w:style>
  <w:style w:type="character" w:customStyle="1" w:styleId="CommentTextChar">
    <w:name w:val="Comment Text Char"/>
    <w:basedOn w:val="DefaultParagraphFont"/>
    <w:link w:val="CommentText"/>
    <w:uiPriority w:val="99"/>
    <w:semiHidden/>
    <w:rsid w:val="00D460C0"/>
    <w:rPr>
      <w:sz w:val="20"/>
      <w:szCs w:val="20"/>
    </w:rPr>
  </w:style>
  <w:style w:type="paragraph" w:styleId="CommentSubject">
    <w:name w:val="annotation subject"/>
    <w:basedOn w:val="CommentText"/>
    <w:next w:val="CommentText"/>
    <w:link w:val="CommentSubjectChar"/>
    <w:uiPriority w:val="99"/>
    <w:semiHidden/>
    <w:unhideWhenUsed/>
    <w:rsid w:val="00D460C0"/>
    <w:rPr>
      <w:b/>
      <w:bCs/>
    </w:rPr>
  </w:style>
  <w:style w:type="character" w:customStyle="1" w:styleId="CommentSubjectChar">
    <w:name w:val="Comment Subject Char"/>
    <w:basedOn w:val="CommentTextChar"/>
    <w:link w:val="CommentSubject"/>
    <w:uiPriority w:val="99"/>
    <w:semiHidden/>
    <w:rsid w:val="00D460C0"/>
    <w:rPr>
      <w:b/>
      <w:bCs/>
      <w:sz w:val="20"/>
      <w:szCs w:val="20"/>
    </w:rPr>
  </w:style>
  <w:style w:type="paragraph" w:styleId="Revision">
    <w:name w:val="Revision"/>
    <w:hidden/>
    <w:uiPriority w:val="99"/>
    <w:semiHidden/>
    <w:rsid w:val="001F56F9"/>
  </w:style>
  <w:style w:type="character" w:customStyle="1" w:styleId="documentbody5">
    <w:name w:val="documentbody5"/>
    <w:basedOn w:val="DefaultParagraphFont"/>
    <w:rsid w:val="006254E7"/>
    <w:rPr>
      <w:rFonts w:ascii="Verdana" w:hAnsi="Verdana" w:hint="default"/>
    </w:rPr>
  </w:style>
  <w:style w:type="paragraph" w:customStyle="1" w:styleId="Default">
    <w:name w:val="Default"/>
    <w:rsid w:val="00665AEF"/>
    <w:pPr>
      <w:autoSpaceDE w:val="0"/>
      <w:autoSpaceDN w:val="0"/>
      <w:adjustRightInd w:val="0"/>
    </w:pPr>
    <w:rPr>
      <w:rFonts w:ascii="Arial Narrow" w:hAnsi="Arial Narrow" w:cs="Arial Narrow"/>
      <w:color w:val="000000"/>
      <w:sz w:val="24"/>
      <w:szCs w:val="24"/>
      <w:lang w:bidi="ar-SA"/>
    </w:rPr>
  </w:style>
  <w:style w:type="paragraph" w:styleId="TOC6">
    <w:name w:val="toc 6"/>
    <w:basedOn w:val="Normal"/>
    <w:next w:val="Normal"/>
    <w:autoRedefine/>
    <w:uiPriority w:val="39"/>
    <w:semiHidden/>
    <w:unhideWhenUsed/>
    <w:rsid w:val="00F006D9"/>
    <w:pPr>
      <w:spacing w:after="100"/>
      <w:ind w:left="1100"/>
    </w:pPr>
  </w:style>
  <w:style w:type="paragraph" w:styleId="BodyText3">
    <w:name w:val="Body Text 3"/>
    <w:basedOn w:val="Normal"/>
    <w:link w:val="BodyText3Char"/>
    <w:uiPriority w:val="99"/>
    <w:unhideWhenUsed/>
    <w:rsid w:val="00F006D9"/>
    <w:pPr>
      <w:spacing w:after="120"/>
    </w:pPr>
    <w:rPr>
      <w:sz w:val="16"/>
      <w:szCs w:val="16"/>
    </w:rPr>
  </w:style>
  <w:style w:type="character" w:customStyle="1" w:styleId="BodyText3Char">
    <w:name w:val="Body Text 3 Char"/>
    <w:basedOn w:val="DefaultParagraphFont"/>
    <w:link w:val="BodyText3"/>
    <w:uiPriority w:val="99"/>
    <w:rsid w:val="00F006D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3514">
      <w:bodyDiv w:val="1"/>
      <w:marLeft w:val="0"/>
      <w:marRight w:val="0"/>
      <w:marTop w:val="0"/>
      <w:marBottom w:val="0"/>
      <w:divBdr>
        <w:top w:val="none" w:sz="0" w:space="0" w:color="auto"/>
        <w:left w:val="none" w:sz="0" w:space="0" w:color="auto"/>
        <w:bottom w:val="none" w:sz="0" w:space="0" w:color="auto"/>
        <w:right w:val="none" w:sz="0" w:space="0" w:color="auto"/>
      </w:divBdr>
    </w:div>
    <w:div w:id="20063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ist.gov/nvla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ctp@justnet.or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justnet.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4E7A-6988-4577-8DD1-6FEAF031F5D0}">
  <ds:schemaRefs>
    <ds:schemaRef ds:uri="http://schemas.openxmlformats.org/officeDocument/2006/bibliography"/>
  </ds:schemaRefs>
</ds:datastoreItem>
</file>

<file path=customXml/itemProps2.xml><?xml version="1.0" encoding="utf-8"?>
<ds:datastoreItem xmlns:ds="http://schemas.openxmlformats.org/officeDocument/2006/customXml" ds:itemID="{11123C50-2B55-413C-A892-403684C2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Phillips</dc:creator>
  <cp:lastModifiedBy>Scarbora</cp:lastModifiedBy>
  <cp:revision>2</cp:revision>
  <cp:lastPrinted>2012-11-07T16:21:00Z</cp:lastPrinted>
  <dcterms:created xsi:type="dcterms:W3CDTF">2012-11-07T16:21:00Z</dcterms:created>
  <dcterms:modified xsi:type="dcterms:W3CDTF">2012-11-07T16:21:00Z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ACCT04\phillj15</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