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Default="00E6326A" w:rsidP="007C23F0">
      <w:pPr>
        <w:tabs>
          <w:tab w:val="left" w:pos="547"/>
          <w:tab w:val="left" w:pos="1080"/>
          <w:tab w:val="left" w:pos="1627"/>
          <w:tab w:val="left" w:pos="2160"/>
          <w:tab w:val="left" w:pos="2880"/>
        </w:tabs>
        <w:jc w:val="center"/>
        <w:rPr>
          <w:b/>
          <w:bCs/>
          <w:color w:val="FF0000"/>
          <w:sz w:val="22"/>
          <w:szCs w:val="22"/>
        </w:rPr>
      </w:pPr>
    </w:p>
    <w:p w:rsidR="007C23F0" w:rsidRDefault="003F48DF" w:rsidP="007C23F0">
      <w:pPr>
        <w:tabs>
          <w:tab w:val="left" w:pos="547"/>
          <w:tab w:val="left" w:pos="1080"/>
          <w:tab w:val="left" w:pos="1627"/>
          <w:tab w:val="left" w:pos="2160"/>
          <w:tab w:val="left" w:pos="2880"/>
        </w:tabs>
        <w:jc w:val="center"/>
        <w:rPr>
          <w:b/>
          <w:bCs/>
        </w:rPr>
      </w:pPr>
      <w:r w:rsidRPr="003F48DF">
        <w:rPr>
          <w:b/>
          <w:bCs/>
        </w:rPr>
        <w:t xml:space="preserve">VA Health Professional Scholarship and Visual Impairment and Orientation and Mobility Professional Scholarship Programs </w:t>
      </w:r>
      <w:r w:rsidR="007C23F0" w:rsidRPr="007C23F0">
        <w:rPr>
          <w:b/>
          <w:bCs/>
        </w:rPr>
        <w:br/>
      </w:r>
      <w:r w:rsidR="002D63BC">
        <w:rPr>
          <w:b/>
          <w:bCs/>
        </w:rPr>
        <w:t>OMB</w:t>
      </w:r>
      <w:r w:rsidR="007C23F0" w:rsidRPr="007C23F0">
        <w:rPr>
          <w:b/>
          <w:bCs/>
        </w:rPr>
        <w:t xml:space="preserve"> FORM 2900-XXXX</w:t>
      </w:r>
      <w:r w:rsidR="00E97968">
        <w:rPr>
          <w:b/>
          <w:bCs/>
        </w:rPr>
        <w:br/>
        <w:t>VA Forms:</w:t>
      </w:r>
      <w:r w:rsidR="005C51E1">
        <w:rPr>
          <w:b/>
          <w:bCs/>
        </w:rPr>
        <w:t xml:space="preserve"> 10-0491, 10-0491A thru L</w:t>
      </w:r>
    </w:p>
    <w:p w:rsidR="00E6326A" w:rsidRPr="00E6326A" w:rsidRDefault="00E6326A" w:rsidP="007C23F0">
      <w:pPr>
        <w:tabs>
          <w:tab w:val="left" w:pos="547"/>
          <w:tab w:val="left" w:pos="1080"/>
          <w:tab w:val="left" w:pos="1627"/>
          <w:tab w:val="left" w:pos="2160"/>
          <w:tab w:val="left" w:pos="2880"/>
        </w:tabs>
        <w:jc w:val="center"/>
        <w:rPr>
          <w:b/>
          <w:bCs/>
        </w:rPr>
      </w:pPr>
    </w:p>
    <w:p w:rsidR="00E6326A" w:rsidRPr="007C23F0" w:rsidRDefault="00E6326A" w:rsidP="007C23F0">
      <w:pPr>
        <w:tabs>
          <w:tab w:val="left" w:pos="547"/>
          <w:tab w:val="left" w:pos="1080"/>
          <w:tab w:val="left" w:pos="1627"/>
          <w:tab w:val="left" w:pos="2160"/>
          <w:tab w:val="left" w:pos="2880"/>
        </w:tabs>
        <w:jc w:val="center"/>
        <w:rPr>
          <w:b/>
          <w:bCs/>
        </w:rPr>
      </w:pPr>
    </w:p>
    <w:p w:rsidR="00536A11"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t>A.</w:t>
      </w:r>
      <w:r>
        <w:tab/>
        <w:t xml:space="preserve">JUSTIFICATION </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1.</w:t>
      </w:r>
      <w:r>
        <w:rPr>
          <w:b/>
        </w:rPr>
        <w:tab/>
        <w:t xml:space="preserve">Explain </w:t>
      </w:r>
      <w:r w:rsidRPr="00F55B4A">
        <w:rPr>
          <w:b/>
        </w:rPr>
        <w:t>the circumstances</w:t>
      </w:r>
      <w:r>
        <w:rPr>
          <w:b/>
        </w:rPr>
        <w:t xml:space="preserve"> that make the collection of information necessary.  Identify legal or administrative requirements that necessitate the collection of information.</w:t>
      </w:r>
    </w:p>
    <w:p w:rsidR="00536A11" w:rsidRDefault="00536A11">
      <w:pPr>
        <w:tabs>
          <w:tab w:val="left" w:pos="547"/>
          <w:tab w:val="left" w:pos="1080"/>
          <w:tab w:val="left" w:pos="1627"/>
          <w:tab w:val="left" w:pos="2160"/>
          <w:tab w:val="left" w:pos="2880"/>
        </w:tabs>
      </w:pPr>
    </w:p>
    <w:p w:rsidR="00A63C7F" w:rsidRPr="00EF5A2F" w:rsidRDefault="001A05E0" w:rsidP="00A63C7F">
      <w:pPr>
        <w:widowControl w:val="0"/>
        <w:tabs>
          <w:tab w:val="left" w:pos="540"/>
        </w:tabs>
      </w:pPr>
      <w:r w:rsidRPr="00A63C7F">
        <w:rPr>
          <w:bCs/>
          <w:color w:val="FF0000"/>
        </w:rPr>
        <w:tab/>
      </w:r>
      <w:r w:rsidR="00336A3F" w:rsidRPr="00EF5A2F">
        <w:rPr>
          <w:bCs/>
        </w:rPr>
        <w:t xml:space="preserve">A collection of information is necessary to implement the Department of Veterans Affairs (VA) Visual Impairment and Orientation and Mobility Professionals Scholarship Program and the VA Health Professional Scholarship Program which were authorized under Public Law 111-163 on May 5, 2010.  The passage of this legislation allows VA to provide services to the public by awarding scholarships to non-VA employees who will be required to become VA employees in the professions for which they were educated under these programs.  These programs will help address VA health care workforce needs. </w:t>
      </w:r>
      <w:r w:rsidR="00A63C7F" w:rsidRPr="00EF5A2F">
        <w:rPr>
          <w:bCs/>
        </w:rPr>
        <w:t xml:space="preserve"> </w:t>
      </w:r>
      <w:r w:rsidR="00A63C7F" w:rsidRPr="00EF5A2F">
        <w:t>Legal authority for this</w:t>
      </w:r>
      <w:r w:rsidR="005115E5" w:rsidRPr="00EF5A2F">
        <w:t xml:space="preserve"> data collection is</w:t>
      </w:r>
      <w:r w:rsidR="00C75A18">
        <w:t xml:space="preserve"> also</w:t>
      </w:r>
      <w:r w:rsidR="005115E5" w:rsidRPr="00EF5A2F">
        <w:t xml:space="preserve"> found under</w:t>
      </w:r>
      <w:r w:rsidR="00A63C7F" w:rsidRPr="00EF5A2F">
        <w:t xml:space="preserve"> 38</w:t>
      </w:r>
      <w:r w:rsidR="005115E5" w:rsidRPr="00EF5A2F">
        <w:t xml:space="preserve"> U</w:t>
      </w:r>
      <w:r w:rsidR="00EF5A2F" w:rsidRPr="00EF5A2F">
        <w:t>.</w:t>
      </w:r>
      <w:r w:rsidR="005115E5" w:rsidRPr="00EF5A2F">
        <w:t>S</w:t>
      </w:r>
      <w:r w:rsidR="00EF5A2F" w:rsidRPr="00EF5A2F">
        <w:t>.</w:t>
      </w:r>
      <w:r w:rsidR="005115E5" w:rsidRPr="00EF5A2F">
        <w:t>C</w:t>
      </w:r>
      <w:r w:rsidR="00EF5A2F" w:rsidRPr="00EF5A2F">
        <w:t>.</w:t>
      </w:r>
      <w:r w:rsidR="00A63C7F" w:rsidRPr="00EF5A2F">
        <w:t>, Part I, Chapter 5, Section 527 that authorizes the collection of data that will allow measurement and evaluation of the Department of Veterans Affairs Programs, the goal of which is imp</w:t>
      </w:r>
      <w:r w:rsidR="00336A3F" w:rsidRPr="00EF5A2F">
        <w:t>roved health care for veterans.</w:t>
      </w:r>
    </w:p>
    <w:p w:rsidR="001A05E0" w:rsidRDefault="001A05E0">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Pr>
          <w:b/>
        </w:rPr>
        <w:t>2.</w:t>
      </w:r>
      <w:r>
        <w:rPr>
          <w:b/>
        </w:rPr>
        <w:tab/>
      </w:r>
      <w:r w:rsidRPr="00F55B4A">
        <w:rPr>
          <w:b/>
        </w:rPr>
        <w:t>Indicate how, by whom, and for what purposes the</w:t>
      </w:r>
      <w:r>
        <w:rPr>
          <w:b/>
        </w:rPr>
        <w:t xml:space="preserve"> information is to be used; indicate actual use the agency has made of the information received from current collection.</w:t>
      </w:r>
    </w:p>
    <w:p w:rsidR="00536A11" w:rsidRDefault="0030710E">
      <w:pPr>
        <w:pStyle w:val="Header"/>
        <w:tabs>
          <w:tab w:val="clear" w:pos="4320"/>
          <w:tab w:val="clear" w:pos="8640"/>
          <w:tab w:val="left" w:pos="547"/>
          <w:tab w:val="left" w:pos="1080"/>
          <w:tab w:val="left" w:pos="1627"/>
          <w:tab w:val="left" w:pos="2160"/>
          <w:tab w:val="left" w:pos="2880"/>
        </w:tabs>
        <w:rPr>
          <w:sz w:val="24"/>
        </w:rPr>
      </w:pPr>
      <w:r>
        <w:rPr>
          <w:sz w:val="24"/>
        </w:rPr>
        <w:tab/>
      </w:r>
      <w:r w:rsidRPr="0030710E">
        <w:rPr>
          <w:sz w:val="24"/>
        </w:rPr>
        <w:t>The information required determines the eligibility or suitability of an applicant desiring to receive an award under the provisions of 38 U.S.C. sections 7601 through 7619, and 38 U.S.C. sections 7501 through 7505.  The information is needed to apply for the VA Health Professional Scholarship Program or Visual Impairment and Orientation and Mobility Professional Scholarship Program.</w:t>
      </w:r>
      <w:r>
        <w:rPr>
          <w:sz w:val="24"/>
        </w:rPr>
        <w:t xml:space="preserve">  </w:t>
      </w:r>
      <w:r w:rsidRPr="0030710E">
        <w:rPr>
          <w:sz w:val="24"/>
        </w:rPr>
        <w:t>The VA Health Professional Scholarship Program awards scholarships to students receiving education or training in a direct or indirect healthcare services discipline to assist in providing an adequate supply of such personnel for VA and for the United States.  The Visual Impairment and Orientation and Mobility Professional Scholarship Program awards scholarships to students pursuing a program of study leading to a degree in visual impairment or orientation and mobility in order to increase the supply of qualified blind rehabilitation specialists for VA and the Nation.</w:t>
      </w:r>
    </w:p>
    <w:p w:rsidR="00336A3F" w:rsidRDefault="00336A3F">
      <w:pPr>
        <w:pStyle w:val="Header"/>
        <w:tabs>
          <w:tab w:val="clear" w:pos="4320"/>
          <w:tab w:val="clear" w:pos="8640"/>
          <w:tab w:val="left" w:pos="547"/>
          <w:tab w:val="left" w:pos="1080"/>
          <w:tab w:val="left" w:pos="1627"/>
          <w:tab w:val="left" w:pos="2160"/>
          <w:tab w:val="left" w:pos="2880"/>
        </w:tabs>
        <w:rPr>
          <w:sz w:val="24"/>
        </w:rPr>
      </w:pPr>
    </w:p>
    <w:p w:rsidR="00536A11" w:rsidRDefault="00536A11">
      <w:pPr>
        <w:tabs>
          <w:tab w:val="left" w:pos="547"/>
          <w:tab w:val="left" w:pos="1080"/>
          <w:tab w:val="left" w:pos="1627"/>
          <w:tab w:val="left" w:pos="2160"/>
          <w:tab w:val="left" w:pos="2880"/>
        </w:tabs>
      </w:pPr>
      <w:r>
        <w:rPr>
          <w:b/>
        </w:rPr>
        <w:t>3.</w:t>
      </w:r>
      <w:r>
        <w:rPr>
          <w:b/>
        </w:rPr>
        <w:tab/>
      </w:r>
      <w:r w:rsidRPr="00F55B4A">
        <w:rPr>
          <w:b/>
        </w:rPr>
        <w:t>Describe whether, and to what extent, the collection of information involves the use of automated, electronic, mechanical, or other technological collection techniques or other forms of information technology, e.g. permitting electronic submission of responses, and the</w:t>
      </w:r>
      <w:r>
        <w:rPr>
          <w:b/>
        </w:rPr>
        <w:t xml:space="preserve"> basis for the decision for adopting this means of collection.  Also describe any consideration of using information technology to reduce burden.</w:t>
      </w:r>
    </w:p>
    <w:p w:rsidR="00536A11" w:rsidRDefault="00536A11">
      <w:pPr>
        <w:tabs>
          <w:tab w:val="left" w:pos="547"/>
          <w:tab w:val="left" w:pos="1080"/>
          <w:tab w:val="left" w:pos="1627"/>
          <w:tab w:val="left" w:pos="2160"/>
          <w:tab w:val="left" w:pos="2880"/>
        </w:tabs>
      </w:pPr>
    </w:p>
    <w:p w:rsidR="00536A11" w:rsidRPr="00EF5A2F"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EF5A2F">
        <w:rPr>
          <w:color w:val="auto"/>
          <w:szCs w:val="20"/>
        </w:rPr>
        <w:tab/>
      </w:r>
      <w:r w:rsidR="00435D66" w:rsidRPr="00EF5A2F">
        <w:rPr>
          <w:color w:val="auto"/>
        </w:rPr>
        <w:t>Improved information technology will not dec</w:t>
      </w:r>
      <w:r w:rsidR="0030710E" w:rsidRPr="00EF5A2F">
        <w:rPr>
          <w:color w:val="auto"/>
        </w:rPr>
        <w:t>rease the burden on the public.</w:t>
      </w:r>
    </w:p>
    <w:p w:rsidR="00536A11" w:rsidRDefault="00536A11">
      <w:pPr>
        <w:tabs>
          <w:tab w:val="left" w:pos="547"/>
          <w:tab w:val="left" w:pos="1080"/>
          <w:tab w:val="left" w:pos="1627"/>
          <w:tab w:val="left" w:pos="2160"/>
          <w:tab w:val="left" w:pos="2880"/>
        </w:tabs>
      </w:pPr>
    </w:p>
    <w:p w:rsidR="00536A11" w:rsidRPr="00F55B4A" w:rsidRDefault="00536A11">
      <w:pPr>
        <w:tabs>
          <w:tab w:val="left" w:pos="547"/>
          <w:tab w:val="left" w:pos="1080"/>
          <w:tab w:val="left" w:pos="1627"/>
          <w:tab w:val="left" w:pos="2160"/>
          <w:tab w:val="left" w:pos="2880"/>
        </w:tabs>
        <w:rPr>
          <w:b/>
        </w:rPr>
      </w:pPr>
      <w:r>
        <w:rPr>
          <w:b/>
        </w:rPr>
        <w:t>4.</w:t>
      </w:r>
      <w:r>
        <w:rPr>
          <w:b/>
        </w:rPr>
        <w:tab/>
        <w:t xml:space="preserve">Describe efforts </w:t>
      </w:r>
      <w:r w:rsidRPr="00F55B4A">
        <w:rPr>
          <w:b/>
        </w:rPr>
        <w:t>to identify duplication.  Show specifically why any similar information already available cannot be used or modified for use for the purposes described in Item 2 above.</w:t>
      </w:r>
    </w:p>
    <w:p w:rsidR="00536A11" w:rsidRDefault="0030710E">
      <w:pPr>
        <w:pStyle w:val="Header"/>
        <w:tabs>
          <w:tab w:val="clear" w:pos="4320"/>
          <w:tab w:val="clear" w:pos="8640"/>
          <w:tab w:val="left" w:pos="547"/>
          <w:tab w:val="left" w:pos="1080"/>
          <w:tab w:val="left" w:pos="1627"/>
          <w:tab w:val="left" w:pos="2160"/>
          <w:tab w:val="left" w:pos="2880"/>
        </w:tabs>
        <w:rPr>
          <w:sz w:val="24"/>
        </w:rPr>
      </w:pPr>
      <w:r>
        <w:rPr>
          <w:sz w:val="24"/>
        </w:rPr>
        <w:tab/>
      </w:r>
      <w:r w:rsidRPr="0030710E">
        <w:rPr>
          <w:sz w:val="24"/>
        </w:rPr>
        <w:t>The VA Health Professional Scholarship Program contained a collection control number 2900-0352, which expired on April 30, 1997.  We propose to establish a new collection control number for the revised VA Health Professional Scholarship Program and for the new Visual Impairment and Orientation and Mobility Professional Scholarship Program.</w:t>
      </w:r>
    </w:p>
    <w:p w:rsidR="0030710E" w:rsidRPr="00F55B4A" w:rsidRDefault="0030710E">
      <w:pPr>
        <w:pStyle w:val="Header"/>
        <w:tabs>
          <w:tab w:val="clear" w:pos="4320"/>
          <w:tab w:val="clear" w:pos="8640"/>
          <w:tab w:val="left" w:pos="547"/>
          <w:tab w:val="left" w:pos="1080"/>
          <w:tab w:val="left" w:pos="1627"/>
          <w:tab w:val="left" w:pos="2160"/>
          <w:tab w:val="left" w:pos="2880"/>
        </w:tabs>
        <w:rPr>
          <w:sz w:val="24"/>
        </w:rPr>
      </w:pPr>
    </w:p>
    <w:p w:rsidR="00536A11" w:rsidRDefault="00536A11">
      <w:pPr>
        <w:tabs>
          <w:tab w:val="left" w:pos="547"/>
          <w:tab w:val="left" w:pos="1080"/>
          <w:tab w:val="left" w:pos="1627"/>
          <w:tab w:val="left" w:pos="2160"/>
          <w:tab w:val="left" w:pos="2880"/>
        </w:tabs>
        <w:rPr>
          <w:b/>
        </w:rPr>
      </w:pPr>
      <w:r w:rsidRPr="00F55B4A">
        <w:rPr>
          <w:b/>
        </w:rPr>
        <w:lastRenderedPageBreak/>
        <w:t>5.</w:t>
      </w:r>
      <w:r w:rsidRPr="00F55B4A">
        <w:rPr>
          <w:b/>
        </w:rPr>
        <w:tab/>
        <w:t>If the collection of information impacts small businesses</w:t>
      </w:r>
      <w:r>
        <w:rPr>
          <w:b/>
        </w:rPr>
        <w:t xml:space="preserve"> or other small entities, describe any methods used to minimize burden.</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5A2F">
        <w:tab/>
        <w:t>Since these are applications for individual benefits, no small businesses or other small entities are impacted by the information collection.</w:t>
      </w:r>
    </w:p>
    <w:p w:rsidR="008618F0" w:rsidRPr="00EF5A2F"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6.</w:t>
      </w:r>
      <w:r>
        <w:rPr>
          <w:b/>
        </w:rPr>
        <w:tab/>
      </w:r>
      <w:r w:rsidRPr="00F55B4A">
        <w:rPr>
          <w:b/>
        </w:rPr>
        <w:t>Describe the consequences to Federal program or policy activities if the collection is not conducted or is conducted less frequently as well</w:t>
      </w:r>
      <w:r>
        <w:rPr>
          <w:b/>
        </w:rPr>
        <w:t xml:space="preserve"> as any technical or legal obstacles to reducing burden.</w:t>
      </w:r>
    </w:p>
    <w:p w:rsidR="00536A11" w:rsidRDefault="00536A11">
      <w:pPr>
        <w:tabs>
          <w:tab w:val="left" w:pos="547"/>
          <w:tab w:val="left" w:pos="1080"/>
          <w:tab w:val="left" w:pos="1627"/>
          <w:tab w:val="left" w:pos="2160"/>
          <w:tab w:val="left" w:pos="2880"/>
        </w:tabs>
      </w:pPr>
    </w:p>
    <w:p w:rsidR="00536A11" w:rsidRPr="00EF5A2F" w:rsidRDefault="00536A11">
      <w:pPr>
        <w:tabs>
          <w:tab w:val="left" w:pos="547"/>
          <w:tab w:val="left" w:pos="1080"/>
          <w:tab w:val="left" w:pos="1627"/>
          <w:tab w:val="left" w:pos="2160"/>
          <w:tab w:val="left" w:pos="2880"/>
        </w:tabs>
      </w:pPr>
      <w:r w:rsidRPr="00EF5A2F">
        <w:tab/>
        <w:t>VA would not be responsive to the needs of the patient and to the legal requirement to release of information if information were collected less frequently.</w:t>
      </w:r>
    </w:p>
    <w:p w:rsidR="00536A11" w:rsidRPr="00EF5A2F"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7</w:t>
      </w:r>
      <w:r>
        <w:t>.</w:t>
      </w:r>
      <w:r>
        <w:tab/>
      </w:r>
      <w:r w:rsidRPr="00F55B4A">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w:t>
      </w:r>
      <w:r>
        <w:rPr>
          <w:b/>
        </w:rPr>
        <w:t xml:space="preserve"> approved by OMB.</w:t>
      </w:r>
    </w:p>
    <w:p w:rsidR="00536A11" w:rsidRDefault="00536A11">
      <w:pPr>
        <w:tabs>
          <w:tab w:val="left" w:pos="547"/>
          <w:tab w:val="left" w:pos="1080"/>
          <w:tab w:val="left" w:pos="1627"/>
          <w:tab w:val="left" w:pos="2160"/>
          <w:tab w:val="left" w:pos="2880"/>
        </w:tabs>
      </w:pPr>
    </w:p>
    <w:p w:rsidR="00536A11" w:rsidRPr="00EF5A2F" w:rsidRDefault="00536A11">
      <w:pPr>
        <w:tabs>
          <w:tab w:val="left" w:pos="547"/>
          <w:tab w:val="left" w:pos="1080"/>
          <w:tab w:val="left" w:pos="1627"/>
          <w:tab w:val="left" w:pos="2160"/>
          <w:tab w:val="left" w:pos="2880"/>
        </w:tabs>
      </w:pPr>
      <w:r w:rsidRPr="00EF5A2F">
        <w:tab/>
        <w:t>There are no such special circumstances.</w:t>
      </w:r>
    </w:p>
    <w:p w:rsidR="00536A11" w:rsidRPr="00EF5A2F" w:rsidRDefault="00536A11">
      <w:pPr>
        <w:tabs>
          <w:tab w:val="left" w:pos="547"/>
          <w:tab w:val="left" w:pos="1080"/>
          <w:tab w:val="left" w:pos="1627"/>
          <w:tab w:val="left" w:pos="2160"/>
          <w:tab w:val="left" w:pos="2880"/>
        </w:tabs>
      </w:pPr>
    </w:p>
    <w:p w:rsidR="00536A11" w:rsidRPr="00F55B4A" w:rsidRDefault="00536A11">
      <w:pPr>
        <w:tabs>
          <w:tab w:val="left" w:pos="547"/>
          <w:tab w:val="left" w:pos="1080"/>
          <w:tab w:val="left" w:pos="1627"/>
          <w:tab w:val="left" w:pos="2160"/>
          <w:tab w:val="left" w:pos="2880"/>
        </w:tabs>
        <w:rPr>
          <w:b/>
        </w:rPr>
      </w:pPr>
      <w:r>
        <w:rPr>
          <w:b/>
        </w:rPr>
        <w:t>8.</w:t>
      </w:r>
      <w:r>
        <w:rPr>
          <w:b/>
        </w:rPr>
        <w:tab/>
        <w:t>a.</w:t>
      </w:r>
      <w:r>
        <w:rPr>
          <w:b/>
        </w:rPr>
        <w:tab/>
      </w:r>
      <w:r w:rsidRPr="00F55B4A">
        <w:rPr>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36A11" w:rsidRDefault="00536A11">
      <w:pPr>
        <w:tabs>
          <w:tab w:val="left" w:pos="547"/>
          <w:tab w:val="left" w:pos="1080"/>
          <w:tab w:val="left" w:pos="1627"/>
          <w:tab w:val="left" w:pos="2160"/>
          <w:tab w:val="left" w:pos="2880"/>
        </w:tabs>
        <w:rPr>
          <w:color w:val="FF0000"/>
        </w:rPr>
      </w:pPr>
    </w:p>
    <w:p w:rsidR="00536A11" w:rsidRPr="00AC4838" w:rsidRDefault="001E33FD" w:rsidP="001E33FD">
      <w:pPr>
        <w:tabs>
          <w:tab w:val="left" w:pos="547"/>
          <w:tab w:val="left" w:pos="1080"/>
          <w:tab w:val="left" w:pos="1627"/>
          <w:tab w:val="left" w:pos="2160"/>
          <w:tab w:val="left" w:pos="2880"/>
        </w:tabs>
      </w:pPr>
      <w:r w:rsidRPr="001E33FD">
        <w:rPr>
          <w:color w:val="FF0000"/>
        </w:rPr>
        <w:tab/>
      </w:r>
      <w:r w:rsidR="00737896" w:rsidRPr="00AC4838">
        <w:t xml:space="preserve">The notice of Proposed Information Collection Activity was published in the Federal Register on </w:t>
      </w:r>
      <w:r w:rsidR="00AC4838" w:rsidRPr="00AC4838">
        <w:t>December 6, 2012</w:t>
      </w:r>
      <w:r w:rsidR="00737896" w:rsidRPr="00AC4838">
        <w:t xml:space="preserve"> </w:t>
      </w:r>
      <w:r w:rsidR="00AC4838" w:rsidRPr="00AC4838">
        <w:t xml:space="preserve">(Volume </w:t>
      </w:r>
      <w:r w:rsidR="00AC4838">
        <w:t>77, Number 247</w:t>
      </w:r>
      <w:r w:rsidR="00483EDE">
        <w:t>, Pages 75918-75933</w:t>
      </w:r>
      <w:bookmarkStart w:id="0" w:name="_GoBack"/>
      <w:bookmarkEnd w:id="0"/>
      <w:r w:rsidR="00737896" w:rsidRPr="00AC4838">
        <w:t>).  We received no comments in response to this notice.</w:t>
      </w:r>
    </w:p>
    <w:p w:rsidR="00536A11" w:rsidRDefault="00536A11">
      <w:pPr>
        <w:tabs>
          <w:tab w:val="left" w:pos="547"/>
          <w:tab w:val="left" w:pos="1080"/>
          <w:tab w:val="left" w:pos="1627"/>
          <w:tab w:val="left" w:pos="2160"/>
          <w:tab w:val="left" w:pos="2880"/>
        </w:tabs>
        <w:rPr>
          <w:color w:val="FF0000"/>
        </w:rPr>
      </w:pPr>
    </w:p>
    <w:p w:rsidR="00536A11" w:rsidRDefault="00536A11">
      <w:pPr>
        <w:tabs>
          <w:tab w:val="left" w:pos="547"/>
          <w:tab w:val="left" w:pos="1080"/>
          <w:tab w:val="left" w:pos="1627"/>
          <w:tab w:val="left" w:pos="2160"/>
          <w:tab w:val="left" w:pos="2880"/>
        </w:tabs>
        <w:rPr>
          <w:b/>
        </w:rPr>
      </w:pPr>
      <w:r>
        <w:tab/>
      </w:r>
      <w:r>
        <w:rPr>
          <w:b/>
        </w:rPr>
        <w:t>b.</w:t>
      </w:r>
      <w:r>
        <w:rPr>
          <w:b/>
        </w:rPr>
        <w:tab/>
      </w:r>
      <w:r w:rsidRPr="00F55B4A">
        <w:rPr>
          <w:b/>
        </w:rPr>
        <w:t>Describe efforts to consult with persons outside the agency to obtain their views on the availability of data, frequency of collection</w:t>
      </w:r>
      <w:r>
        <w:rPr>
          <w:b/>
        </w:rPr>
        <w:t>,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EF5A2F" w:rsidRDefault="00B47D0D" w:rsidP="00B47D0D">
      <w:pPr>
        <w:tabs>
          <w:tab w:val="left" w:pos="547"/>
          <w:tab w:val="left" w:pos="1080"/>
          <w:tab w:val="left" w:pos="1627"/>
          <w:tab w:val="left" w:pos="2160"/>
          <w:tab w:val="left" w:pos="2880"/>
        </w:tabs>
        <w:rPr>
          <w:b/>
        </w:rPr>
      </w:pPr>
    </w:p>
    <w:p w:rsidR="00B47D0D" w:rsidRPr="00EF5A2F" w:rsidRDefault="00B47D0D" w:rsidP="00B47D0D">
      <w:pPr>
        <w:tabs>
          <w:tab w:val="left" w:pos="547"/>
          <w:tab w:val="left" w:pos="1080"/>
          <w:tab w:val="left" w:pos="1627"/>
          <w:tab w:val="left" w:pos="2160"/>
          <w:tab w:val="left" w:pos="2880"/>
        </w:tabs>
      </w:pPr>
      <w:r w:rsidRPr="00EF5A2F">
        <w:tab/>
        <w:t>Outside consultation is conducted with the public through the 60- and 30-day Federal Register notices.</w:t>
      </w:r>
    </w:p>
    <w:p w:rsidR="00B47D0D" w:rsidRPr="00EF5A2F" w:rsidRDefault="00B47D0D" w:rsidP="00B47D0D">
      <w:pPr>
        <w:tabs>
          <w:tab w:val="left" w:pos="547"/>
          <w:tab w:val="left" w:pos="1080"/>
          <w:tab w:val="left" w:pos="1627"/>
          <w:tab w:val="left" w:pos="2160"/>
          <w:tab w:val="left" w:pos="2880"/>
        </w:tabs>
        <w:rPr>
          <w:b/>
        </w:rPr>
      </w:pPr>
    </w:p>
    <w:p w:rsidR="00536A11" w:rsidRDefault="00536A11">
      <w:pPr>
        <w:tabs>
          <w:tab w:val="left" w:pos="547"/>
          <w:tab w:val="left" w:pos="1080"/>
          <w:tab w:val="left" w:pos="1627"/>
          <w:tab w:val="left" w:pos="2160"/>
          <w:tab w:val="left" w:pos="2880"/>
        </w:tabs>
      </w:pPr>
      <w:r>
        <w:rPr>
          <w:b/>
        </w:rPr>
        <w:t>9</w:t>
      </w:r>
      <w:r>
        <w:t>.</w:t>
      </w:r>
      <w:r>
        <w:tab/>
      </w:r>
      <w:r>
        <w:rPr>
          <w:b/>
        </w:rPr>
        <w:t xml:space="preserve">Explain any decision to </w:t>
      </w:r>
      <w:r w:rsidRPr="00F55B4A">
        <w:rPr>
          <w:b/>
        </w:rPr>
        <w:t>provide any payment or gift to respondents,</w:t>
      </w:r>
      <w:r>
        <w:rPr>
          <w:b/>
        </w:rPr>
        <w:t xml:space="preserve"> other than remuneration of contractors or grantees.</w:t>
      </w:r>
    </w:p>
    <w:p w:rsidR="00536A11" w:rsidRDefault="00536A11">
      <w:pPr>
        <w:tabs>
          <w:tab w:val="left" w:pos="547"/>
          <w:tab w:val="left" w:pos="1080"/>
          <w:tab w:val="left" w:pos="1627"/>
          <w:tab w:val="left" w:pos="2160"/>
          <w:tab w:val="left" w:pos="2880"/>
        </w:tabs>
      </w:pPr>
    </w:p>
    <w:p w:rsidR="00407746" w:rsidRPr="00EF5A2F" w:rsidRDefault="00536A11" w:rsidP="00407746">
      <w:pPr>
        <w:tabs>
          <w:tab w:val="left" w:pos="547"/>
          <w:tab w:val="left" w:pos="1080"/>
          <w:tab w:val="left" w:pos="1627"/>
          <w:tab w:val="left" w:pos="2160"/>
          <w:tab w:val="left" w:pos="2880"/>
        </w:tabs>
      </w:pPr>
      <w:r w:rsidRPr="00EF5A2F">
        <w:tab/>
        <w:t>No payment or gift is provided to respondents.</w:t>
      </w:r>
      <w:r w:rsidR="00407746" w:rsidRPr="00EF5A2F">
        <w:t xml:space="preserve"> </w:t>
      </w:r>
    </w:p>
    <w:p w:rsidR="00536A11"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rPr>
          <w:b/>
        </w:rPr>
      </w:pPr>
      <w:r>
        <w:rPr>
          <w:b/>
        </w:rPr>
        <w:t>10.</w:t>
      </w:r>
      <w:r>
        <w:rPr>
          <w:b/>
        </w:rPr>
        <w:tab/>
      </w:r>
      <w:r w:rsidRPr="00F55B4A">
        <w:rPr>
          <w:b/>
        </w:rPr>
        <w:t xml:space="preserve">Describe any assurance of </w:t>
      </w:r>
      <w:r w:rsidR="00AE459B" w:rsidRPr="00F55B4A">
        <w:rPr>
          <w:b/>
        </w:rPr>
        <w:t>privacy to the extent permitted by law</w:t>
      </w:r>
      <w:r w:rsidRPr="00F55B4A">
        <w:rPr>
          <w:b/>
        </w:rPr>
        <w:t xml:space="preserve"> provided</w:t>
      </w:r>
      <w:r>
        <w:rPr>
          <w:b/>
        </w:rPr>
        <w:t xml:space="preserve"> to respondents and the basis for the assurance in statu</w:t>
      </w:r>
      <w:r w:rsidR="00F6088C">
        <w:rPr>
          <w:b/>
        </w:rPr>
        <w:t>t</w:t>
      </w:r>
      <w:r>
        <w:rPr>
          <w:b/>
        </w:rPr>
        <w:t>e, regulation, or agency policy.</w:t>
      </w:r>
    </w:p>
    <w:p w:rsidR="001E0EF2" w:rsidRDefault="001E0EF2">
      <w:pPr>
        <w:tabs>
          <w:tab w:val="left" w:pos="547"/>
          <w:tab w:val="left" w:pos="1080"/>
          <w:tab w:val="left" w:pos="1627"/>
          <w:tab w:val="left" w:pos="2160"/>
          <w:tab w:val="left" w:pos="2880"/>
        </w:tabs>
      </w:pPr>
    </w:p>
    <w:p w:rsidR="00536A11" w:rsidRPr="00A04734" w:rsidRDefault="001E0EF2" w:rsidP="00AB64BC">
      <w:pPr>
        <w:tabs>
          <w:tab w:val="left" w:pos="547"/>
          <w:tab w:val="left" w:pos="1080"/>
          <w:tab w:val="left" w:pos="1627"/>
          <w:tab w:val="left" w:pos="2160"/>
          <w:tab w:val="left" w:pos="2880"/>
        </w:tabs>
      </w:pPr>
      <w:r w:rsidRPr="00EF5A2F">
        <w:lastRenderedPageBreak/>
        <w:tab/>
      </w:r>
      <w:r w:rsidR="00536A11" w:rsidRPr="00EF5A2F">
        <w:rPr>
          <w:snapToGrid w:val="0"/>
        </w:rPr>
        <w:t xml:space="preserve">Information on these forms will become part of a </w:t>
      </w:r>
      <w:r w:rsidR="00536A11" w:rsidRPr="00EF5A2F">
        <w:rPr>
          <w:noProof/>
          <w:snapToGrid w:val="0"/>
        </w:rPr>
        <w:t xml:space="preserve">system of records </w:t>
      </w:r>
      <w:r w:rsidR="00536A11" w:rsidRPr="00EF5A2F">
        <w:t>which complies</w:t>
      </w:r>
      <w:r w:rsidR="00AB64BC" w:rsidRPr="00EF5A2F">
        <w:t xml:space="preserve"> with the Privacy Act of 1974 </w:t>
      </w:r>
      <w:r w:rsidR="00536A11" w:rsidRPr="00EF5A2F">
        <w:t xml:space="preserve">as set forth in the Compilation of Privacy Act Issuances via online GPO access at </w:t>
      </w:r>
      <w:hyperlink r:id="rId9" w:history="1">
        <w:r w:rsidR="00A04734" w:rsidRPr="00907158">
          <w:rPr>
            <w:rStyle w:val="Hyperlink"/>
            <w:i/>
          </w:rPr>
          <w:t>http://www.gpoaccess.gov/privacyact/index.html</w:t>
        </w:r>
      </w:hyperlink>
      <w:r w:rsidR="00A04734">
        <w:t xml:space="preserve">.  </w:t>
      </w:r>
      <w:r w:rsidR="00A04734" w:rsidRPr="00A04734">
        <w:t xml:space="preserve">A System of Records </w:t>
      </w:r>
      <w:r w:rsidR="00A04734" w:rsidRPr="00A04734">
        <w:rPr>
          <w:b/>
        </w:rPr>
        <w:t>(73VA14)</w:t>
      </w:r>
      <w:r w:rsidR="00A04734" w:rsidRPr="00A04734">
        <w:t xml:space="preserve"> was established for the </w:t>
      </w:r>
      <w:r w:rsidR="00623090" w:rsidRPr="0030710E">
        <w:t xml:space="preserve">Health Professional Scholarship Program </w:t>
      </w:r>
      <w:r w:rsidR="00A04734" w:rsidRPr="00A04734">
        <w:t xml:space="preserve">many years ago and it will be reviewed and updated as needed.  A System of Records will be established for the </w:t>
      </w:r>
      <w:r w:rsidR="00623090" w:rsidRPr="0030710E">
        <w:t>Visual Impairment and Orientation and Mobility Professional Scholarship Program</w:t>
      </w:r>
      <w:r w:rsidR="00623090" w:rsidRPr="00A04734">
        <w:t xml:space="preserve"> </w:t>
      </w:r>
      <w:r w:rsidR="00A04734" w:rsidRPr="00A04734">
        <w:t xml:space="preserve">that will be very similar to the one for the </w:t>
      </w:r>
      <w:r w:rsidR="00623090" w:rsidRPr="0030710E">
        <w:t>Health Professional Scholarship Program</w:t>
      </w:r>
      <w:r w:rsidR="00A04734" w:rsidRPr="00A04734">
        <w:t>.</w:t>
      </w:r>
    </w:p>
    <w:p w:rsidR="00536A11" w:rsidRPr="00EF5A2F" w:rsidRDefault="00536A11">
      <w:pPr>
        <w:widowControl w:val="0"/>
        <w:tabs>
          <w:tab w:val="left" w:pos="547"/>
          <w:tab w:val="left" w:pos="1080"/>
          <w:tab w:val="left" w:pos="1627"/>
          <w:tab w:val="left" w:pos="2160"/>
          <w:tab w:val="left" w:pos="2880"/>
        </w:tabs>
      </w:pPr>
    </w:p>
    <w:p w:rsidR="00536A11" w:rsidRPr="005D5EF6" w:rsidRDefault="00536A11" w:rsidP="005D5EF6">
      <w:pPr>
        <w:pStyle w:val="NormalWeb"/>
        <w:spacing w:before="0" w:beforeAutospacing="0" w:after="0" w:afterAutospacing="0"/>
        <w:rPr>
          <w:b/>
          <w:sz w:val="24"/>
          <w:szCs w:val="24"/>
        </w:rPr>
      </w:pPr>
      <w:r w:rsidRPr="005D5EF6">
        <w:rPr>
          <w:b/>
          <w:sz w:val="24"/>
          <w:szCs w:val="24"/>
        </w:rPr>
        <w:t>11.</w:t>
      </w:r>
      <w:r w:rsidRPr="005D5EF6">
        <w:rPr>
          <w:b/>
          <w:sz w:val="24"/>
          <w:szCs w:val="24"/>
        </w:rPr>
        <w:tab/>
      </w:r>
      <w:r w:rsidRPr="00F55B4A">
        <w:rPr>
          <w:b/>
          <w:color w:val="auto"/>
          <w:sz w:val="24"/>
          <w:szCs w:val="24"/>
        </w:rPr>
        <w:t>Provide additional justification for any questions of a sensitive nature</w:t>
      </w:r>
      <w:r w:rsidR="005D5EF6" w:rsidRPr="00F55B4A">
        <w:rPr>
          <w:b/>
          <w:color w:val="auto"/>
          <w:sz w:val="24"/>
          <w:szCs w:val="24"/>
        </w:rPr>
        <w:t xml:space="preserve"> </w:t>
      </w:r>
      <w:r w:rsidR="005D5EF6" w:rsidRPr="00F55B4A">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F55B4A">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r w:rsidRPr="005D5EF6">
        <w:rPr>
          <w:b/>
          <w:sz w:val="24"/>
          <w:szCs w:val="24"/>
        </w:rPr>
        <w:t>.</w:t>
      </w: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EF5A2F" w:rsidRDefault="00536A11">
      <w:pPr>
        <w:tabs>
          <w:tab w:val="left" w:pos="547"/>
          <w:tab w:val="left" w:pos="1080"/>
          <w:tab w:val="left" w:pos="1627"/>
          <w:tab w:val="left" w:pos="2160"/>
          <w:tab w:val="left" w:pos="2880"/>
        </w:tabs>
      </w:pPr>
      <w:r w:rsidRPr="00EF5A2F">
        <w:tab/>
        <w:t>There are no questions of a sensitive nature.</w:t>
      </w:r>
    </w:p>
    <w:p w:rsidR="00536A11" w:rsidRPr="00EF5A2F" w:rsidRDefault="00536A11">
      <w:pPr>
        <w:tabs>
          <w:tab w:val="left" w:pos="547"/>
          <w:tab w:val="left" w:pos="1080"/>
          <w:tab w:val="left" w:pos="1627"/>
          <w:tab w:val="left" w:pos="2160"/>
          <w:tab w:val="left" w:pos="2880"/>
        </w:tabs>
        <w:ind w:right="3744"/>
      </w:pPr>
    </w:p>
    <w:p w:rsidR="00536A11" w:rsidRPr="00F55B4A" w:rsidRDefault="00536A11">
      <w:pPr>
        <w:tabs>
          <w:tab w:val="left" w:pos="547"/>
          <w:tab w:val="left" w:pos="1080"/>
          <w:tab w:val="left" w:pos="1627"/>
          <w:tab w:val="left" w:pos="2160"/>
          <w:tab w:val="left" w:pos="2880"/>
        </w:tabs>
        <w:rPr>
          <w:b/>
        </w:rPr>
      </w:pPr>
      <w:r>
        <w:rPr>
          <w:b/>
        </w:rPr>
        <w:t>12.</w:t>
      </w:r>
      <w:r>
        <w:rPr>
          <w:b/>
        </w:rPr>
        <w:tab/>
      </w:r>
      <w:r w:rsidRPr="00F55B4A">
        <w:rPr>
          <w:b/>
        </w:rPr>
        <w:t>Estimate of the hour burden of the collection of information:</w:t>
      </w:r>
    </w:p>
    <w:p w:rsidR="00536A11" w:rsidRPr="00F55B4A" w:rsidRDefault="00536A11">
      <w:pPr>
        <w:tabs>
          <w:tab w:val="left" w:pos="547"/>
          <w:tab w:val="left" w:pos="1080"/>
          <w:tab w:val="left" w:pos="1627"/>
          <w:tab w:val="left" w:pos="2160"/>
          <w:tab w:val="left" w:pos="2880"/>
        </w:tabs>
      </w:pPr>
    </w:p>
    <w:p w:rsidR="0025306C" w:rsidRPr="00EF5A2F"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F55B4A">
        <w:rPr>
          <w:b/>
        </w:rPr>
        <w:tab/>
        <w:t>a.</w:t>
      </w:r>
      <w:r w:rsidRPr="00F55B4A">
        <w:rPr>
          <w:b/>
        </w:rPr>
        <w:tab/>
        <w:t xml:space="preserve">The number of respondents, frequency of responses, annual hour burden, and </w:t>
      </w:r>
      <w:r w:rsidRPr="00EF5A2F">
        <w:rPr>
          <w:b/>
        </w:rPr>
        <w:t>explanation for each form is reported as follows:</w:t>
      </w:r>
    </w:p>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710"/>
        <w:gridCol w:w="1710"/>
        <w:gridCol w:w="1710"/>
      </w:tblGrid>
      <w:tr w:rsidR="00CC25DF" w:rsidTr="00B74BEE">
        <w:trPr>
          <w:trHeight w:val="274"/>
        </w:trPr>
        <w:tc>
          <w:tcPr>
            <w:tcW w:w="4500" w:type="dxa"/>
            <w:tcBorders>
              <w:bottom w:val="single" w:sz="4" w:space="0" w:color="auto"/>
            </w:tcBorders>
          </w:tcPr>
          <w:p w:rsidR="00CC25DF" w:rsidRPr="00EE7322" w:rsidRDefault="00CC25DF" w:rsidP="00EF5A2F">
            <w:pPr>
              <w:rPr>
                <w:b/>
                <w:sz w:val="20"/>
                <w:szCs w:val="20"/>
              </w:rPr>
            </w:pPr>
            <w:r w:rsidRPr="00EE7322">
              <w:rPr>
                <w:b/>
                <w:sz w:val="20"/>
                <w:szCs w:val="20"/>
              </w:rPr>
              <w:t xml:space="preserve">Category of Respondent </w:t>
            </w:r>
          </w:p>
        </w:tc>
        <w:tc>
          <w:tcPr>
            <w:tcW w:w="1710" w:type="dxa"/>
            <w:tcBorders>
              <w:bottom w:val="single" w:sz="4" w:space="0" w:color="auto"/>
            </w:tcBorders>
          </w:tcPr>
          <w:p w:rsidR="00CC25DF" w:rsidRPr="00EE7322" w:rsidRDefault="00CC25DF" w:rsidP="00EF5A2F">
            <w:pPr>
              <w:jc w:val="center"/>
              <w:rPr>
                <w:b/>
                <w:sz w:val="20"/>
                <w:szCs w:val="20"/>
              </w:rPr>
            </w:pPr>
            <w:r w:rsidRPr="00EE7322">
              <w:rPr>
                <w:b/>
                <w:sz w:val="20"/>
                <w:szCs w:val="20"/>
              </w:rPr>
              <w:t>No. of Respondents</w:t>
            </w:r>
          </w:p>
        </w:tc>
        <w:tc>
          <w:tcPr>
            <w:tcW w:w="1710" w:type="dxa"/>
            <w:tcBorders>
              <w:bottom w:val="single" w:sz="4" w:space="0" w:color="auto"/>
            </w:tcBorders>
          </w:tcPr>
          <w:p w:rsidR="00CC25DF" w:rsidRPr="00EE7322" w:rsidRDefault="00CC25DF" w:rsidP="00EF5A2F">
            <w:pPr>
              <w:jc w:val="center"/>
              <w:rPr>
                <w:b/>
                <w:sz w:val="20"/>
                <w:szCs w:val="20"/>
              </w:rPr>
            </w:pPr>
            <w:r w:rsidRPr="00EE7322">
              <w:rPr>
                <w:b/>
                <w:sz w:val="20"/>
                <w:szCs w:val="20"/>
              </w:rPr>
              <w:t>Participation Time</w:t>
            </w:r>
          </w:p>
        </w:tc>
        <w:tc>
          <w:tcPr>
            <w:tcW w:w="1710" w:type="dxa"/>
            <w:tcBorders>
              <w:bottom w:val="single" w:sz="4" w:space="0" w:color="auto"/>
            </w:tcBorders>
          </w:tcPr>
          <w:p w:rsidR="00CC25DF" w:rsidRPr="00EE7322" w:rsidRDefault="00CC25DF" w:rsidP="003F55DB">
            <w:pPr>
              <w:jc w:val="center"/>
              <w:rPr>
                <w:b/>
                <w:sz w:val="20"/>
                <w:szCs w:val="20"/>
              </w:rPr>
            </w:pPr>
            <w:r w:rsidRPr="00EE7322">
              <w:rPr>
                <w:b/>
                <w:sz w:val="20"/>
                <w:szCs w:val="20"/>
              </w:rPr>
              <w:t>Burden Hours</w:t>
            </w:r>
          </w:p>
        </w:tc>
      </w:tr>
      <w:tr w:rsidR="00B74BEE" w:rsidTr="00B74BEE">
        <w:trPr>
          <w:trHeight w:val="274"/>
        </w:trPr>
        <w:tc>
          <w:tcPr>
            <w:tcW w:w="4500" w:type="dxa"/>
            <w:shd w:val="pct10" w:color="auto" w:fill="auto"/>
          </w:tcPr>
          <w:p w:rsidR="00CC25DF" w:rsidRPr="00EE7322" w:rsidRDefault="00CC25DF" w:rsidP="00EF5A2F">
            <w:pPr>
              <w:rPr>
                <w:b/>
                <w:sz w:val="20"/>
                <w:szCs w:val="20"/>
              </w:rPr>
            </w:pPr>
            <w:r w:rsidRPr="00EE7322">
              <w:rPr>
                <w:b/>
                <w:sz w:val="20"/>
                <w:szCs w:val="20"/>
              </w:rPr>
              <w:t>VIOMPSP</w:t>
            </w:r>
          </w:p>
        </w:tc>
        <w:tc>
          <w:tcPr>
            <w:tcW w:w="1710" w:type="dxa"/>
            <w:shd w:val="pct10" w:color="auto" w:fill="auto"/>
          </w:tcPr>
          <w:p w:rsidR="00CC25DF" w:rsidRPr="00EE7322" w:rsidRDefault="00CC25DF" w:rsidP="00EF5A2F">
            <w:pPr>
              <w:jc w:val="center"/>
              <w:rPr>
                <w:sz w:val="20"/>
                <w:szCs w:val="20"/>
              </w:rPr>
            </w:pPr>
          </w:p>
        </w:tc>
        <w:tc>
          <w:tcPr>
            <w:tcW w:w="1710" w:type="dxa"/>
            <w:shd w:val="pct10" w:color="auto" w:fill="auto"/>
          </w:tcPr>
          <w:p w:rsidR="00CC25DF" w:rsidRPr="00EE7322" w:rsidRDefault="00CC25DF" w:rsidP="00EF5A2F">
            <w:pPr>
              <w:rPr>
                <w:sz w:val="20"/>
                <w:szCs w:val="20"/>
              </w:rPr>
            </w:pPr>
          </w:p>
        </w:tc>
        <w:tc>
          <w:tcPr>
            <w:tcW w:w="1710" w:type="dxa"/>
            <w:shd w:val="pct10" w:color="auto" w:fill="auto"/>
          </w:tcPr>
          <w:p w:rsidR="00CC25DF" w:rsidRPr="00EE7322" w:rsidRDefault="00CC25DF" w:rsidP="003F55DB">
            <w:pPr>
              <w:jc w:val="right"/>
              <w:rPr>
                <w:sz w:val="20"/>
                <w:szCs w:val="20"/>
              </w:rPr>
            </w:pPr>
          </w:p>
        </w:tc>
      </w:tr>
      <w:tr w:rsidR="00CC25DF" w:rsidTr="00B74BEE">
        <w:trPr>
          <w:trHeight w:val="350"/>
        </w:trPr>
        <w:tc>
          <w:tcPr>
            <w:tcW w:w="4500" w:type="dxa"/>
          </w:tcPr>
          <w:p w:rsidR="00CC25DF" w:rsidRPr="00EE7322" w:rsidRDefault="00CC25DF" w:rsidP="00EF5A2F">
            <w:pPr>
              <w:rPr>
                <w:sz w:val="20"/>
                <w:szCs w:val="20"/>
              </w:rPr>
            </w:pPr>
            <w:r w:rsidRPr="00EE7322">
              <w:rPr>
                <w:sz w:val="20"/>
                <w:szCs w:val="20"/>
              </w:rPr>
              <w:t xml:space="preserve">   Individuals (Applicants)</w:t>
            </w:r>
          </w:p>
        </w:tc>
        <w:tc>
          <w:tcPr>
            <w:tcW w:w="1710" w:type="dxa"/>
            <w:vAlign w:val="center"/>
          </w:tcPr>
          <w:p w:rsidR="00CC25DF" w:rsidRPr="00EE7322" w:rsidRDefault="00B77DB7" w:rsidP="00B77DB7">
            <w:pPr>
              <w:jc w:val="center"/>
              <w:rPr>
                <w:sz w:val="20"/>
                <w:szCs w:val="20"/>
              </w:rPr>
            </w:pPr>
            <w:r>
              <w:rPr>
                <w:sz w:val="20"/>
                <w:szCs w:val="20"/>
              </w:rPr>
              <w:t>1,500</w:t>
            </w:r>
          </w:p>
        </w:tc>
        <w:tc>
          <w:tcPr>
            <w:tcW w:w="1710" w:type="dxa"/>
            <w:vAlign w:val="center"/>
          </w:tcPr>
          <w:p w:rsidR="00CC25DF" w:rsidRPr="00EE7322" w:rsidRDefault="00CC25DF" w:rsidP="00A22E39">
            <w:pPr>
              <w:jc w:val="center"/>
              <w:rPr>
                <w:sz w:val="20"/>
                <w:szCs w:val="20"/>
              </w:rPr>
            </w:pPr>
            <w:r w:rsidRPr="00EE7322">
              <w:rPr>
                <w:sz w:val="20"/>
                <w:szCs w:val="20"/>
              </w:rPr>
              <w:t>30</w:t>
            </w:r>
            <w:r w:rsidR="00546AF1">
              <w:rPr>
                <w:sz w:val="20"/>
                <w:szCs w:val="20"/>
              </w:rPr>
              <w:t>0</w:t>
            </w:r>
            <w:r w:rsidRPr="00EE7322">
              <w:rPr>
                <w:sz w:val="20"/>
                <w:szCs w:val="20"/>
              </w:rPr>
              <w:t xml:space="preserve"> minutes</w:t>
            </w:r>
          </w:p>
        </w:tc>
        <w:tc>
          <w:tcPr>
            <w:tcW w:w="1710" w:type="dxa"/>
          </w:tcPr>
          <w:p w:rsidR="00CC25DF" w:rsidRPr="00EE7322" w:rsidRDefault="00421C54" w:rsidP="00B6081A">
            <w:pPr>
              <w:ind w:right="144"/>
              <w:jc w:val="right"/>
              <w:rPr>
                <w:sz w:val="20"/>
                <w:szCs w:val="20"/>
              </w:rPr>
            </w:pPr>
            <w:r>
              <w:rPr>
                <w:sz w:val="20"/>
                <w:szCs w:val="20"/>
              </w:rPr>
              <w:t>7</w:t>
            </w:r>
            <w:r w:rsidR="00546AF1">
              <w:rPr>
                <w:sz w:val="20"/>
                <w:szCs w:val="20"/>
              </w:rPr>
              <w:t>,</w:t>
            </w:r>
            <w:r>
              <w:rPr>
                <w:sz w:val="20"/>
                <w:szCs w:val="20"/>
              </w:rPr>
              <w:t>50</w:t>
            </w:r>
            <w:r w:rsidR="00546AF1">
              <w:rPr>
                <w:sz w:val="20"/>
                <w:szCs w:val="20"/>
              </w:rPr>
              <w:t>0</w:t>
            </w:r>
          </w:p>
        </w:tc>
      </w:tr>
      <w:tr w:rsidR="00CC25DF" w:rsidTr="00B74BEE">
        <w:trPr>
          <w:trHeight w:val="274"/>
        </w:trPr>
        <w:tc>
          <w:tcPr>
            <w:tcW w:w="4500" w:type="dxa"/>
          </w:tcPr>
          <w:p w:rsidR="00CC25DF" w:rsidRPr="00EE7322" w:rsidRDefault="00CC25DF" w:rsidP="00EF5A2F">
            <w:pPr>
              <w:rPr>
                <w:sz w:val="20"/>
                <w:szCs w:val="20"/>
              </w:rPr>
            </w:pPr>
            <w:r w:rsidRPr="00EE7322">
              <w:rPr>
                <w:sz w:val="20"/>
                <w:szCs w:val="20"/>
              </w:rPr>
              <w:t xml:space="preserve">   Individuals (of Applicants selected to receive</w:t>
            </w:r>
          </w:p>
          <w:p w:rsidR="00CC25DF" w:rsidRPr="00EE7322" w:rsidRDefault="00CC25DF" w:rsidP="00EF5A2F">
            <w:pPr>
              <w:rPr>
                <w:sz w:val="20"/>
                <w:szCs w:val="20"/>
              </w:rPr>
            </w:pPr>
            <w:r w:rsidRPr="00EE7322">
              <w:rPr>
                <w:sz w:val="20"/>
                <w:szCs w:val="20"/>
              </w:rPr>
              <w:t xml:space="preserve">   scholarship award)</w:t>
            </w:r>
          </w:p>
        </w:tc>
        <w:tc>
          <w:tcPr>
            <w:tcW w:w="1710" w:type="dxa"/>
            <w:vAlign w:val="center"/>
          </w:tcPr>
          <w:p w:rsidR="00CC25DF" w:rsidRPr="00EE7322" w:rsidRDefault="00CC25DF" w:rsidP="00A22E39">
            <w:pPr>
              <w:jc w:val="center"/>
              <w:rPr>
                <w:sz w:val="20"/>
                <w:szCs w:val="20"/>
              </w:rPr>
            </w:pPr>
            <w:r w:rsidRPr="00EE7322">
              <w:rPr>
                <w:sz w:val="20"/>
                <w:szCs w:val="20"/>
              </w:rPr>
              <w:t>30</w:t>
            </w:r>
          </w:p>
        </w:tc>
        <w:tc>
          <w:tcPr>
            <w:tcW w:w="1710" w:type="dxa"/>
            <w:vAlign w:val="center"/>
          </w:tcPr>
          <w:p w:rsidR="00CC25DF" w:rsidRPr="00EE7322" w:rsidRDefault="00CC25DF" w:rsidP="00B74BEE">
            <w:pPr>
              <w:jc w:val="center"/>
              <w:rPr>
                <w:sz w:val="20"/>
                <w:szCs w:val="20"/>
              </w:rPr>
            </w:pPr>
            <w:r w:rsidRPr="00EE7322">
              <w:rPr>
                <w:sz w:val="20"/>
                <w:szCs w:val="20"/>
              </w:rPr>
              <w:t>75 minutes</w:t>
            </w:r>
          </w:p>
        </w:tc>
        <w:tc>
          <w:tcPr>
            <w:tcW w:w="1710" w:type="dxa"/>
          </w:tcPr>
          <w:p w:rsidR="00CC25DF" w:rsidRPr="00EE7322" w:rsidRDefault="00CC25DF" w:rsidP="00B6081A">
            <w:pPr>
              <w:ind w:right="144"/>
              <w:jc w:val="right"/>
              <w:rPr>
                <w:sz w:val="20"/>
                <w:szCs w:val="20"/>
              </w:rPr>
            </w:pPr>
            <w:r w:rsidRPr="00EE7322">
              <w:rPr>
                <w:sz w:val="20"/>
                <w:szCs w:val="20"/>
              </w:rPr>
              <w:t>44</w:t>
            </w:r>
          </w:p>
        </w:tc>
      </w:tr>
      <w:tr w:rsidR="00CC25DF" w:rsidTr="00B74BEE">
        <w:trPr>
          <w:trHeight w:val="341"/>
        </w:trPr>
        <w:tc>
          <w:tcPr>
            <w:tcW w:w="4500" w:type="dxa"/>
            <w:tcBorders>
              <w:bottom w:val="single" w:sz="4" w:space="0" w:color="auto"/>
            </w:tcBorders>
          </w:tcPr>
          <w:p w:rsidR="00CC25DF" w:rsidRPr="00EE7322" w:rsidRDefault="00CC25DF" w:rsidP="00EF5A2F">
            <w:pPr>
              <w:rPr>
                <w:b/>
                <w:sz w:val="20"/>
                <w:szCs w:val="20"/>
              </w:rPr>
            </w:pPr>
            <w:r w:rsidRPr="00EE7322">
              <w:rPr>
                <w:b/>
                <w:sz w:val="20"/>
                <w:szCs w:val="20"/>
              </w:rPr>
              <w:t xml:space="preserve">   Total</w:t>
            </w:r>
          </w:p>
        </w:tc>
        <w:tc>
          <w:tcPr>
            <w:tcW w:w="1710" w:type="dxa"/>
            <w:tcBorders>
              <w:bottom w:val="single" w:sz="4" w:space="0" w:color="auto"/>
            </w:tcBorders>
            <w:vAlign w:val="center"/>
          </w:tcPr>
          <w:p w:rsidR="00CC25DF" w:rsidRPr="00EE7322" w:rsidRDefault="00CC25DF" w:rsidP="00A22E39">
            <w:pPr>
              <w:jc w:val="center"/>
              <w:rPr>
                <w:b/>
                <w:sz w:val="20"/>
                <w:szCs w:val="20"/>
              </w:rPr>
            </w:pPr>
          </w:p>
        </w:tc>
        <w:tc>
          <w:tcPr>
            <w:tcW w:w="1710" w:type="dxa"/>
            <w:tcBorders>
              <w:bottom w:val="single" w:sz="4" w:space="0" w:color="auto"/>
            </w:tcBorders>
            <w:vAlign w:val="center"/>
          </w:tcPr>
          <w:p w:rsidR="00CC25DF" w:rsidRPr="00EE7322" w:rsidRDefault="00CC25DF" w:rsidP="00A22E39">
            <w:pPr>
              <w:jc w:val="center"/>
              <w:rPr>
                <w:sz w:val="20"/>
                <w:szCs w:val="20"/>
              </w:rPr>
            </w:pPr>
          </w:p>
        </w:tc>
        <w:tc>
          <w:tcPr>
            <w:tcW w:w="1710" w:type="dxa"/>
            <w:tcBorders>
              <w:bottom w:val="single" w:sz="4" w:space="0" w:color="auto"/>
            </w:tcBorders>
          </w:tcPr>
          <w:p w:rsidR="00CC25DF" w:rsidRPr="00EE7322" w:rsidRDefault="00421C54" w:rsidP="00546AF1">
            <w:pPr>
              <w:ind w:right="144"/>
              <w:jc w:val="right"/>
              <w:rPr>
                <w:b/>
                <w:sz w:val="20"/>
                <w:szCs w:val="20"/>
              </w:rPr>
            </w:pPr>
            <w:r>
              <w:rPr>
                <w:b/>
                <w:sz w:val="20"/>
                <w:szCs w:val="20"/>
              </w:rPr>
              <w:t>7</w:t>
            </w:r>
            <w:r w:rsidR="00546AF1">
              <w:rPr>
                <w:b/>
                <w:sz w:val="20"/>
                <w:szCs w:val="20"/>
              </w:rPr>
              <w:t>,544</w:t>
            </w:r>
          </w:p>
        </w:tc>
      </w:tr>
      <w:tr w:rsidR="00B74BEE" w:rsidTr="00B74BEE">
        <w:trPr>
          <w:trHeight w:val="350"/>
        </w:trPr>
        <w:tc>
          <w:tcPr>
            <w:tcW w:w="4500" w:type="dxa"/>
            <w:shd w:val="pct10" w:color="auto" w:fill="auto"/>
            <w:vAlign w:val="center"/>
          </w:tcPr>
          <w:p w:rsidR="00CC25DF" w:rsidRPr="00EE7322" w:rsidRDefault="00CC25DF" w:rsidP="00B74BEE">
            <w:pPr>
              <w:rPr>
                <w:b/>
                <w:sz w:val="20"/>
                <w:szCs w:val="20"/>
              </w:rPr>
            </w:pPr>
            <w:r w:rsidRPr="00EE7322">
              <w:rPr>
                <w:b/>
                <w:sz w:val="20"/>
                <w:szCs w:val="20"/>
              </w:rPr>
              <w:t>HPSP</w:t>
            </w:r>
          </w:p>
        </w:tc>
        <w:tc>
          <w:tcPr>
            <w:tcW w:w="1710" w:type="dxa"/>
            <w:shd w:val="pct10" w:color="auto" w:fill="auto"/>
            <w:vAlign w:val="center"/>
          </w:tcPr>
          <w:p w:rsidR="00CC25DF" w:rsidRPr="00EE7322" w:rsidRDefault="00CC25DF" w:rsidP="00A22E39">
            <w:pPr>
              <w:jc w:val="center"/>
              <w:rPr>
                <w:b/>
                <w:sz w:val="20"/>
                <w:szCs w:val="20"/>
              </w:rPr>
            </w:pPr>
          </w:p>
        </w:tc>
        <w:tc>
          <w:tcPr>
            <w:tcW w:w="1710" w:type="dxa"/>
            <w:shd w:val="pct10" w:color="auto" w:fill="auto"/>
            <w:vAlign w:val="center"/>
          </w:tcPr>
          <w:p w:rsidR="00CC25DF" w:rsidRPr="00EE7322" w:rsidRDefault="00CC25DF" w:rsidP="00A22E39">
            <w:pPr>
              <w:jc w:val="center"/>
              <w:rPr>
                <w:sz w:val="20"/>
                <w:szCs w:val="20"/>
              </w:rPr>
            </w:pPr>
          </w:p>
        </w:tc>
        <w:tc>
          <w:tcPr>
            <w:tcW w:w="1710" w:type="dxa"/>
            <w:shd w:val="pct10" w:color="auto" w:fill="auto"/>
          </w:tcPr>
          <w:p w:rsidR="00CC25DF" w:rsidRPr="00EE7322" w:rsidRDefault="00CC25DF" w:rsidP="00B6081A">
            <w:pPr>
              <w:ind w:right="144"/>
              <w:jc w:val="right"/>
              <w:rPr>
                <w:b/>
                <w:sz w:val="20"/>
                <w:szCs w:val="20"/>
              </w:rPr>
            </w:pPr>
          </w:p>
        </w:tc>
      </w:tr>
      <w:tr w:rsidR="00CC25DF" w:rsidTr="00B74BEE">
        <w:trPr>
          <w:trHeight w:val="341"/>
        </w:trPr>
        <w:tc>
          <w:tcPr>
            <w:tcW w:w="4500" w:type="dxa"/>
          </w:tcPr>
          <w:p w:rsidR="00CC25DF" w:rsidRPr="00EE7322" w:rsidRDefault="00CC25DF" w:rsidP="00EF5A2F">
            <w:pPr>
              <w:rPr>
                <w:sz w:val="20"/>
                <w:szCs w:val="20"/>
              </w:rPr>
            </w:pPr>
            <w:r w:rsidRPr="00EE7322">
              <w:rPr>
                <w:b/>
                <w:sz w:val="20"/>
                <w:szCs w:val="20"/>
              </w:rPr>
              <w:t xml:space="preserve">   </w:t>
            </w:r>
            <w:r w:rsidRPr="00EE7322">
              <w:rPr>
                <w:sz w:val="20"/>
                <w:szCs w:val="20"/>
              </w:rPr>
              <w:t>Individuals (Applicants)</w:t>
            </w:r>
          </w:p>
        </w:tc>
        <w:tc>
          <w:tcPr>
            <w:tcW w:w="1710" w:type="dxa"/>
            <w:vAlign w:val="center"/>
          </w:tcPr>
          <w:p w:rsidR="00CC25DF" w:rsidRPr="00EE7322" w:rsidRDefault="00421C54" w:rsidP="00A22E39">
            <w:pPr>
              <w:tabs>
                <w:tab w:val="right" w:pos="897"/>
              </w:tabs>
              <w:jc w:val="center"/>
              <w:rPr>
                <w:sz w:val="20"/>
                <w:szCs w:val="20"/>
              </w:rPr>
            </w:pPr>
            <w:r>
              <w:rPr>
                <w:sz w:val="20"/>
                <w:szCs w:val="20"/>
              </w:rPr>
              <w:t>5</w:t>
            </w:r>
            <w:r w:rsidR="00CC25DF" w:rsidRPr="00EE7322">
              <w:rPr>
                <w:sz w:val="20"/>
                <w:szCs w:val="20"/>
              </w:rPr>
              <w:t>,000</w:t>
            </w:r>
          </w:p>
        </w:tc>
        <w:tc>
          <w:tcPr>
            <w:tcW w:w="1710" w:type="dxa"/>
            <w:vAlign w:val="center"/>
          </w:tcPr>
          <w:p w:rsidR="00CC25DF" w:rsidRPr="00EE7322" w:rsidRDefault="00CC25DF" w:rsidP="00A22E39">
            <w:pPr>
              <w:jc w:val="center"/>
              <w:rPr>
                <w:sz w:val="20"/>
                <w:szCs w:val="20"/>
              </w:rPr>
            </w:pPr>
            <w:r w:rsidRPr="00EE7322">
              <w:rPr>
                <w:sz w:val="20"/>
                <w:szCs w:val="20"/>
              </w:rPr>
              <w:t>30</w:t>
            </w:r>
            <w:r w:rsidR="00546AF1">
              <w:rPr>
                <w:sz w:val="20"/>
                <w:szCs w:val="20"/>
              </w:rPr>
              <w:t>0</w:t>
            </w:r>
            <w:r w:rsidRPr="00EE7322">
              <w:rPr>
                <w:sz w:val="20"/>
                <w:szCs w:val="20"/>
              </w:rPr>
              <w:t xml:space="preserve"> minutes</w:t>
            </w:r>
          </w:p>
        </w:tc>
        <w:tc>
          <w:tcPr>
            <w:tcW w:w="1710" w:type="dxa"/>
          </w:tcPr>
          <w:p w:rsidR="00CC25DF" w:rsidRPr="00EE7322" w:rsidRDefault="00546AF1" w:rsidP="00546AF1">
            <w:pPr>
              <w:ind w:right="144"/>
              <w:jc w:val="right"/>
              <w:rPr>
                <w:sz w:val="20"/>
                <w:szCs w:val="20"/>
              </w:rPr>
            </w:pPr>
            <w:r>
              <w:rPr>
                <w:sz w:val="20"/>
                <w:szCs w:val="20"/>
              </w:rPr>
              <w:t>25,000</w:t>
            </w:r>
          </w:p>
        </w:tc>
      </w:tr>
      <w:tr w:rsidR="00CC25DF" w:rsidTr="00B6081A">
        <w:trPr>
          <w:trHeight w:val="289"/>
        </w:trPr>
        <w:tc>
          <w:tcPr>
            <w:tcW w:w="4500" w:type="dxa"/>
          </w:tcPr>
          <w:p w:rsidR="00CC25DF" w:rsidRPr="00EE7322" w:rsidRDefault="00CC25DF" w:rsidP="00EF5A2F">
            <w:pPr>
              <w:rPr>
                <w:sz w:val="20"/>
                <w:szCs w:val="20"/>
              </w:rPr>
            </w:pPr>
            <w:r w:rsidRPr="00EE7322">
              <w:rPr>
                <w:sz w:val="20"/>
                <w:szCs w:val="20"/>
              </w:rPr>
              <w:t xml:space="preserve">   Individuals (of Applicants selected to receive</w:t>
            </w:r>
          </w:p>
          <w:p w:rsidR="00CC25DF" w:rsidRPr="00EE7322" w:rsidRDefault="00CC25DF" w:rsidP="00EF5A2F">
            <w:pPr>
              <w:rPr>
                <w:sz w:val="20"/>
                <w:szCs w:val="20"/>
              </w:rPr>
            </w:pPr>
            <w:r w:rsidRPr="00EE7322">
              <w:rPr>
                <w:sz w:val="20"/>
                <w:szCs w:val="20"/>
              </w:rPr>
              <w:t xml:space="preserve">   scholarship award)</w:t>
            </w:r>
          </w:p>
        </w:tc>
        <w:tc>
          <w:tcPr>
            <w:tcW w:w="1710" w:type="dxa"/>
            <w:vAlign w:val="center"/>
          </w:tcPr>
          <w:p w:rsidR="00CC25DF" w:rsidRPr="00EE7322" w:rsidRDefault="00CC25DF" w:rsidP="00A22E39">
            <w:pPr>
              <w:tabs>
                <w:tab w:val="center" w:pos="882"/>
              </w:tabs>
              <w:jc w:val="center"/>
              <w:rPr>
                <w:sz w:val="20"/>
                <w:szCs w:val="20"/>
              </w:rPr>
            </w:pPr>
            <w:r w:rsidRPr="00EE7322">
              <w:rPr>
                <w:sz w:val="20"/>
                <w:szCs w:val="20"/>
              </w:rPr>
              <w:t>100</w:t>
            </w:r>
          </w:p>
        </w:tc>
        <w:tc>
          <w:tcPr>
            <w:tcW w:w="1710" w:type="dxa"/>
            <w:vAlign w:val="center"/>
          </w:tcPr>
          <w:p w:rsidR="00CC25DF" w:rsidRPr="00EE7322" w:rsidRDefault="00CC25DF" w:rsidP="00A22E39">
            <w:pPr>
              <w:jc w:val="center"/>
              <w:rPr>
                <w:sz w:val="20"/>
                <w:szCs w:val="20"/>
              </w:rPr>
            </w:pPr>
            <w:r w:rsidRPr="00EE7322">
              <w:rPr>
                <w:sz w:val="20"/>
                <w:szCs w:val="20"/>
              </w:rPr>
              <w:t>75 minutes</w:t>
            </w:r>
          </w:p>
        </w:tc>
        <w:tc>
          <w:tcPr>
            <w:tcW w:w="1710" w:type="dxa"/>
          </w:tcPr>
          <w:p w:rsidR="00CC25DF" w:rsidRPr="00EE7322" w:rsidRDefault="00CC25DF" w:rsidP="00B6081A">
            <w:pPr>
              <w:ind w:right="144"/>
              <w:jc w:val="right"/>
              <w:rPr>
                <w:sz w:val="20"/>
                <w:szCs w:val="20"/>
              </w:rPr>
            </w:pPr>
            <w:r w:rsidRPr="00EE7322">
              <w:rPr>
                <w:sz w:val="20"/>
                <w:szCs w:val="20"/>
              </w:rPr>
              <w:t>145</w:t>
            </w:r>
          </w:p>
        </w:tc>
      </w:tr>
      <w:tr w:rsidR="00CC25DF" w:rsidTr="00B74BEE">
        <w:trPr>
          <w:trHeight w:val="289"/>
        </w:trPr>
        <w:tc>
          <w:tcPr>
            <w:tcW w:w="4500" w:type="dxa"/>
            <w:vAlign w:val="center"/>
          </w:tcPr>
          <w:p w:rsidR="00CC25DF" w:rsidRPr="00EE7322" w:rsidRDefault="00CC25DF" w:rsidP="00B74BEE">
            <w:pPr>
              <w:rPr>
                <w:b/>
                <w:sz w:val="20"/>
                <w:szCs w:val="20"/>
              </w:rPr>
            </w:pPr>
            <w:r w:rsidRPr="00EE7322">
              <w:rPr>
                <w:b/>
                <w:sz w:val="20"/>
                <w:szCs w:val="20"/>
              </w:rPr>
              <w:t xml:space="preserve">   Total</w:t>
            </w:r>
          </w:p>
        </w:tc>
        <w:tc>
          <w:tcPr>
            <w:tcW w:w="1710" w:type="dxa"/>
          </w:tcPr>
          <w:p w:rsidR="00CC25DF" w:rsidRPr="00EE7322" w:rsidRDefault="00CC25DF" w:rsidP="00EF5A2F">
            <w:pPr>
              <w:rPr>
                <w:sz w:val="20"/>
                <w:szCs w:val="20"/>
              </w:rPr>
            </w:pPr>
          </w:p>
        </w:tc>
        <w:tc>
          <w:tcPr>
            <w:tcW w:w="1710" w:type="dxa"/>
          </w:tcPr>
          <w:p w:rsidR="00CC25DF" w:rsidRPr="00EE7322" w:rsidRDefault="00CC25DF" w:rsidP="00EF5A2F">
            <w:pPr>
              <w:rPr>
                <w:sz w:val="20"/>
                <w:szCs w:val="20"/>
              </w:rPr>
            </w:pPr>
          </w:p>
        </w:tc>
        <w:tc>
          <w:tcPr>
            <w:tcW w:w="1710" w:type="dxa"/>
          </w:tcPr>
          <w:p w:rsidR="00CC25DF" w:rsidRPr="00EE7322" w:rsidRDefault="00546AF1" w:rsidP="00B6081A">
            <w:pPr>
              <w:ind w:right="144"/>
              <w:jc w:val="right"/>
              <w:rPr>
                <w:b/>
                <w:sz w:val="20"/>
                <w:szCs w:val="20"/>
              </w:rPr>
            </w:pPr>
            <w:r>
              <w:rPr>
                <w:b/>
                <w:sz w:val="20"/>
                <w:szCs w:val="20"/>
              </w:rPr>
              <w:t>25,145</w:t>
            </w:r>
          </w:p>
        </w:tc>
      </w:tr>
      <w:tr w:rsidR="00CC25DF" w:rsidTr="00B6081A">
        <w:trPr>
          <w:trHeight w:val="458"/>
        </w:trPr>
        <w:tc>
          <w:tcPr>
            <w:tcW w:w="4500" w:type="dxa"/>
            <w:vAlign w:val="bottom"/>
          </w:tcPr>
          <w:p w:rsidR="00CC25DF" w:rsidRPr="00EE7322" w:rsidRDefault="00CC25DF" w:rsidP="00EF5A2F">
            <w:pPr>
              <w:rPr>
                <w:b/>
                <w:sz w:val="20"/>
                <w:szCs w:val="20"/>
              </w:rPr>
            </w:pPr>
            <w:r w:rsidRPr="00EE7322">
              <w:rPr>
                <w:b/>
                <w:sz w:val="20"/>
                <w:szCs w:val="20"/>
              </w:rPr>
              <w:t>GRAND TOTAL FOR VIOMPSP and HPSP</w:t>
            </w:r>
          </w:p>
        </w:tc>
        <w:tc>
          <w:tcPr>
            <w:tcW w:w="1710" w:type="dxa"/>
            <w:vAlign w:val="bottom"/>
          </w:tcPr>
          <w:p w:rsidR="00CC25DF" w:rsidRPr="00EE7322" w:rsidRDefault="00CC25DF" w:rsidP="00EF5A2F">
            <w:pPr>
              <w:rPr>
                <w:sz w:val="20"/>
                <w:szCs w:val="20"/>
              </w:rPr>
            </w:pPr>
          </w:p>
        </w:tc>
        <w:tc>
          <w:tcPr>
            <w:tcW w:w="1710" w:type="dxa"/>
            <w:vAlign w:val="bottom"/>
          </w:tcPr>
          <w:p w:rsidR="00CC25DF" w:rsidRPr="00EE7322" w:rsidRDefault="00CC25DF" w:rsidP="00EF5A2F">
            <w:pPr>
              <w:rPr>
                <w:sz w:val="20"/>
                <w:szCs w:val="20"/>
              </w:rPr>
            </w:pPr>
          </w:p>
        </w:tc>
        <w:tc>
          <w:tcPr>
            <w:tcW w:w="1710" w:type="dxa"/>
            <w:vAlign w:val="bottom"/>
          </w:tcPr>
          <w:p w:rsidR="00CC25DF" w:rsidRPr="00EE7322" w:rsidRDefault="00546AF1" w:rsidP="00B6081A">
            <w:pPr>
              <w:ind w:right="144"/>
              <w:jc w:val="right"/>
              <w:rPr>
                <w:b/>
                <w:sz w:val="20"/>
                <w:szCs w:val="20"/>
              </w:rPr>
            </w:pPr>
            <w:r>
              <w:rPr>
                <w:b/>
                <w:sz w:val="20"/>
                <w:szCs w:val="20"/>
              </w:rPr>
              <w:t>32,689</w:t>
            </w:r>
          </w:p>
        </w:tc>
      </w:tr>
    </w:tbl>
    <w:p w:rsidR="00536A11" w:rsidRDefault="00536A11">
      <w:pPr>
        <w:tabs>
          <w:tab w:val="left" w:pos="547"/>
          <w:tab w:val="left" w:pos="1080"/>
          <w:tab w:val="left" w:pos="1627"/>
          <w:tab w:val="left" w:pos="2160"/>
          <w:tab w:val="left" w:pos="2880"/>
        </w:tabs>
        <w:rPr>
          <w:color w:val="FF0000"/>
        </w:rPr>
      </w:pPr>
    </w:p>
    <w:p w:rsidR="00536A11" w:rsidRPr="00F55B4A" w:rsidRDefault="00536A11">
      <w:pPr>
        <w:tabs>
          <w:tab w:val="left" w:pos="547"/>
          <w:tab w:val="left" w:pos="1080"/>
          <w:tab w:val="left" w:pos="1627"/>
          <w:tab w:val="left" w:pos="2160"/>
          <w:tab w:val="left" w:pos="2880"/>
        </w:tabs>
        <w:rPr>
          <w:b/>
        </w:rPr>
      </w:pPr>
      <w:r>
        <w:rPr>
          <w:b/>
        </w:rPr>
        <w:tab/>
        <w:t>b.</w:t>
      </w:r>
      <w:r>
        <w:rPr>
          <w:b/>
        </w:rPr>
        <w:tab/>
      </w:r>
      <w:r w:rsidRPr="00F55B4A">
        <w:rPr>
          <w:b/>
        </w:rPr>
        <w:t>If this request for approval covers more than one form, provide separate hour burden estimates for each form and aggregate the hour burdens in Item 13 of OMB 83-I.</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CC25DF" w:rsidRPr="00EE7322" w:rsidRDefault="00CC25DF" w:rsidP="00CC25DF">
      <w:pPr>
        <w:tabs>
          <w:tab w:val="left" w:pos="547"/>
          <w:tab w:val="left" w:pos="1080"/>
          <w:tab w:val="left" w:pos="1627"/>
          <w:tab w:val="left" w:pos="2160"/>
          <w:tab w:val="left" w:pos="2880"/>
        </w:tabs>
        <w:rPr>
          <w:b/>
          <w:sz w:val="22"/>
          <w:szCs w:val="22"/>
          <w:u w:val="single"/>
        </w:rPr>
      </w:pPr>
      <w:r w:rsidRPr="00EE7322">
        <w:rPr>
          <w:b/>
          <w:sz w:val="22"/>
          <w:szCs w:val="22"/>
          <w:u w:val="single"/>
        </w:rPr>
        <w:t>ESTIMATE OF THE HOUR BURDEN FOR THE COLLECTION OF INFORMATION</w:t>
      </w:r>
    </w:p>
    <w:p w:rsidR="00CC25DF" w:rsidRPr="004D2854" w:rsidRDefault="00CC25DF" w:rsidP="00CC25DF">
      <w:pPr>
        <w:tabs>
          <w:tab w:val="left" w:pos="547"/>
          <w:tab w:val="left" w:pos="1080"/>
          <w:tab w:val="left" w:pos="1627"/>
          <w:tab w:val="left" w:pos="2160"/>
          <w:tab w:val="left" w:pos="2880"/>
        </w:tabs>
      </w:pP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Pr>
          <w:b/>
        </w:rPr>
        <w:t>APPLICANTS</w:t>
      </w: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E97968">
        <w:trPr>
          <w:trHeight w:val="593"/>
        </w:trPr>
        <w:tc>
          <w:tcPr>
            <w:tcW w:w="2790" w:type="dxa"/>
            <w:vAlign w:val="center"/>
          </w:tcPr>
          <w:p w:rsidR="00CC25DF" w:rsidRPr="00B6081A" w:rsidRDefault="00CC25DF" w:rsidP="00E97968">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VA Form</w:t>
            </w:r>
            <w:r w:rsidR="00E97968" w:rsidRPr="00B6081A">
              <w:rPr>
                <w:b/>
                <w:sz w:val="20"/>
                <w:szCs w:val="20"/>
              </w:rPr>
              <w:t>s:</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rPr>
                <w:b/>
                <w:sz w:val="20"/>
                <w:szCs w:val="20"/>
              </w:rPr>
            </w:pPr>
            <w:r w:rsidRPr="00B6081A">
              <w:rPr>
                <w:b/>
                <w:sz w:val="20"/>
                <w:szCs w:val="20"/>
              </w:rPr>
              <w:t>÷ by 60 =</w:t>
            </w: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EF5A2F">
        <w:trPr>
          <w:trHeight w:val="332"/>
        </w:trPr>
        <w:tc>
          <w:tcPr>
            <w:tcW w:w="2790" w:type="dxa"/>
          </w:tcPr>
          <w:p w:rsidR="00CC25DF" w:rsidRPr="00B6081A" w:rsidRDefault="00E97968" w:rsidP="00E97968">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10-0491g-</w:t>
            </w:r>
            <w:r w:rsidRPr="00B6081A">
              <w:rPr>
                <w:sz w:val="20"/>
                <w:szCs w:val="20"/>
              </w:rPr>
              <w:t xml:space="preserve"> </w:t>
            </w:r>
            <w:r w:rsidR="00CC25DF" w:rsidRPr="00B6081A">
              <w:rPr>
                <w:sz w:val="20"/>
                <w:szCs w:val="20"/>
              </w:rPr>
              <w:t xml:space="preserve">Application                     </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9</w:t>
            </w:r>
            <w:r w:rsidR="00B77DB7">
              <w:rPr>
                <w:sz w:val="20"/>
                <w:szCs w:val="20"/>
              </w:rPr>
              <w:t>0</w:t>
            </w:r>
            <w:r w:rsidRPr="00B6081A">
              <w:rPr>
                <w:sz w:val="20"/>
                <w:szCs w:val="20"/>
              </w:rPr>
              <w:t>,000</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r>
      <w:tr w:rsidR="00CC25DF" w:rsidRPr="0062526D" w:rsidTr="00EF5A2F">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Pr="00B6081A">
              <w:rPr>
                <w:sz w:val="20"/>
                <w:szCs w:val="20"/>
              </w:rPr>
              <w:t xml:space="preserve"> </w:t>
            </w:r>
            <w:r w:rsidR="00CC25DF" w:rsidRPr="00B6081A">
              <w:rPr>
                <w:sz w:val="20"/>
                <w:szCs w:val="20"/>
              </w:rPr>
              <w:t xml:space="preserve">Academic Verification </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9</w:t>
            </w:r>
            <w:r w:rsidR="00B77DB7">
              <w:rPr>
                <w:sz w:val="20"/>
                <w:szCs w:val="20"/>
              </w:rPr>
              <w:t>0</w:t>
            </w:r>
            <w:r w:rsidRPr="00B6081A">
              <w:rPr>
                <w:sz w:val="20"/>
                <w:szCs w:val="20"/>
              </w:rPr>
              <w:t>,000</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r w:rsidR="00B77DB7">
              <w:rPr>
                <w:sz w:val="20"/>
                <w:szCs w:val="20"/>
              </w:rPr>
              <w:t>,</w:t>
            </w:r>
            <w:r w:rsidRPr="00B6081A">
              <w:rPr>
                <w:sz w:val="20"/>
                <w:szCs w:val="20"/>
              </w:rPr>
              <w:t>50</w:t>
            </w:r>
            <w:r w:rsidR="00B77DB7">
              <w:rPr>
                <w:sz w:val="20"/>
                <w:szCs w:val="20"/>
              </w:rPr>
              <w:t>0</w:t>
            </w:r>
          </w:p>
        </w:tc>
      </w:tr>
      <w:tr w:rsidR="00CC25DF" w:rsidRPr="0062526D" w:rsidTr="003C26D7">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10-0491e-</w:t>
            </w:r>
            <w:r w:rsidRPr="00B6081A">
              <w:rPr>
                <w:sz w:val="20"/>
                <w:szCs w:val="20"/>
              </w:rPr>
              <w:t xml:space="preserve"> </w:t>
            </w:r>
            <w:r w:rsidR="00CC25DF" w:rsidRPr="00B6081A">
              <w:rPr>
                <w:sz w:val="20"/>
                <w:szCs w:val="20"/>
              </w:rPr>
              <w:t xml:space="preserve">Evaluations &amp; </w:t>
            </w:r>
            <w:r w:rsidR="00CC25DF" w:rsidRPr="00B6081A">
              <w:rPr>
                <w:sz w:val="20"/>
                <w:szCs w:val="20"/>
              </w:rPr>
              <w:lastRenderedPageBreak/>
              <w:t xml:space="preserve">Recommendations (2) </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lastRenderedPageBreak/>
              <w:t>1</w:t>
            </w:r>
            <w:r w:rsidR="00B77DB7">
              <w:rPr>
                <w:sz w:val="20"/>
                <w:szCs w:val="20"/>
              </w:rPr>
              <w:t>,</w:t>
            </w:r>
            <w:r w:rsidRPr="00B6081A">
              <w:rPr>
                <w:sz w:val="20"/>
                <w:szCs w:val="20"/>
              </w:rPr>
              <w:t>50</w:t>
            </w:r>
            <w:r w:rsidR="00B77DB7">
              <w:rPr>
                <w:sz w:val="20"/>
                <w:szCs w:val="20"/>
              </w:rPr>
              <w:t>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w:t>
            </w:r>
            <w:r w:rsidR="00B77DB7">
              <w:rPr>
                <w:sz w:val="20"/>
                <w:szCs w:val="20"/>
              </w:rPr>
              <w:t>,</w:t>
            </w:r>
            <w:r w:rsidRPr="00B6081A">
              <w:rPr>
                <w:sz w:val="20"/>
                <w:szCs w:val="20"/>
              </w:rPr>
              <w:t>00</w:t>
            </w:r>
            <w:r w:rsidR="00B77DB7">
              <w:rPr>
                <w:sz w:val="20"/>
                <w:szCs w:val="20"/>
              </w:rPr>
              <w:t>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50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15</w:t>
            </w:r>
            <w:r w:rsidR="00B77DB7">
              <w:rPr>
                <w:sz w:val="20"/>
                <w:szCs w:val="20"/>
              </w:rPr>
              <w:t>0</w:t>
            </w:r>
            <w:r w:rsidRPr="00B6081A">
              <w:rPr>
                <w:sz w:val="20"/>
                <w:szCs w:val="20"/>
              </w:rPr>
              <w:t>,000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w:t>
            </w:r>
            <w:r w:rsidR="00B77DB7">
              <w:rPr>
                <w:sz w:val="20"/>
                <w:szCs w:val="20"/>
              </w:rPr>
              <w:t>,</w:t>
            </w:r>
            <w:r w:rsidRPr="00B6081A">
              <w:rPr>
                <w:sz w:val="20"/>
                <w:szCs w:val="20"/>
              </w:rPr>
              <w:t>50</w:t>
            </w:r>
            <w:r w:rsidR="00B77DB7">
              <w:rPr>
                <w:sz w:val="20"/>
                <w:szCs w:val="20"/>
              </w:rPr>
              <w:t>0</w:t>
            </w:r>
          </w:p>
        </w:tc>
      </w:tr>
      <w:tr w:rsidR="00CC25DF" w:rsidRPr="0062526D" w:rsidTr="00B676F0">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lastRenderedPageBreak/>
              <w:t>10-0491a-</w:t>
            </w:r>
            <w:r w:rsidRPr="00B6081A">
              <w:rPr>
                <w:sz w:val="20"/>
                <w:szCs w:val="20"/>
              </w:rPr>
              <w:t xml:space="preserve"> </w:t>
            </w:r>
            <w:r w:rsidR="00CC25DF" w:rsidRPr="00B6081A">
              <w:rPr>
                <w:sz w:val="20"/>
                <w:szCs w:val="20"/>
              </w:rPr>
              <w:t>Addendum to Application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45</w:t>
            </w:r>
            <w:r w:rsidR="00B77DB7">
              <w:rPr>
                <w:sz w:val="20"/>
                <w:szCs w:val="20"/>
              </w:rPr>
              <w:t>0</w:t>
            </w:r>
            <w:r w:rsidRPr="00B6081A">
              <w:rPr>
                <w:sz w:val="20"/>
                <w:szCs w:val="20"/>
              </w:rPr>
              <w:t xml:space="preserve"> (30%)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45</w:t>
            </w:r>
            <w:r w:rsidR="00B77DB7">
              <w:rPr>
                <w:sz w:val="20"/>
                <w:szCs w:val="20"/>
              </w:rPr>
              <w:t>0</w:t>
            </w:r>
          </w:p>
        </w:tc>
        <w:tc>
          <w:tcPr>
            <w:tcW w:w="900" w:type="dxa"/>
            <w:vAlign w:val="center"/>
          </w:tcPr>
          <w:p w:rsidR="00CC25DF" w:rsidRPr="00B6081A" w:rsidRDefault="00CC25DF" w:rsidP="00B676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4</w:t>
            </w:r>
            <w:r w:rsidR="00B77DB7">
              <w:rPr>
                <w:sz w:val="20"/>
                <w:szCs w:val="20"/>
              </w:rPr>
              <w:t>,</w:t>
            </w:r>
            <w:r w:rsidRPr="00B6081A">
              <w:rPr>
                <w:sz w:val="20"/>
                <w:szCs w:val="20"/>
              </w:rPr>
              <w:t>50</w:t>
            </w:r>
            <w:r w:rsidR="00B77DB7">
              <w:rPr>
                <w:sz w:val="20"/>
                <w:szCs w:val="20"/>
              </w:rPr>
              <w:t>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B77D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75</w:t>
            </w:r>
          </w:p>
        </w:tc>
      </w:tr>
      <w:tr w:rsidR="00CC25DF" w:rsidRPr="0062526D" w:rsidTr="00EF5A2F">
        <w:trPr>
          <w:trHeight w:val="332"/>
        </w:trPr>
        <w:tc>
          <w:tcPr>
            <w:tcW w:w="2790" w:type="dxa"/>
          </w:tcPr>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tcPr>
          <w:p w:rsidR="00CC25DF" w:rsidRPr="00B6081A" w:rsidRDefault="00B77DB7"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5,575</w:t>
            </w:r>
          </w:p>
        </w:tc>
      </w:tr>
    </w:tbl>
    <w:p w:rsidR="00CC25DF" w:rsidRDefault="00CC25DF" w:rsidP="00CC25DF"/>
    <w:p w:rsidR="00CC25DF" w:rsidRPr="00EE7322" w:rsidRDefault="00CC25DF" w:rsidP="00CC25DF">
      <w:pPr>
        <w:rPr>
          <w:b/>
          <w:sz w:val="22"/>
          <w:szCs w:val="22"/>
        </w:rPr>
      </w:pPr>
      <w:r w:rsidRPr="00EE7322">
        <w:rPr>
          <w:b/>
          <w:sz w:val="22"/>
          <w:szCs w:val="22"/>
        </w:rPr>
        <w:t>APPLICANTS SELECTED TO RECEIVE A SCHOLARSHIP</w:t>
      </w:r>
    </w:p>
    <w:p w:rsidR="00CC25DF" w:rsidRPr="0062526D"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E97968">
        <w:trPr>
          <w:trHeight w:val="548"/>
        </w:trPr>
        <w:tc>
          <w:tcPr>
            <w:tcW w:w="2790" w:type="dxa"/>
            <w:vAlign w:val="center"/>
          </w:tcPr>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VA Form</w:t>
            </w:r>
            <w:r w:rsidR="00E97968" w:rsidRPr="00B6081A">
              <w:rPr>
                <w:b/>
                <w:sz w:val="20"/>
                <w:szCs w:val="20"/>
              </w:rPr>
              <w:t>s:</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rPr>
                <w:b/>
                <w:sz w:val="20"/>
                <w:szCs w:val="20"/>
              </w:rPr>
            </w:pPr>
            <w:r w:rsidRPr="00B6081A">
              <w:rPr>
                <w:b/>
                <w:sz w:val="20"/>
                <w:szCs w:val="20"/>
              </w:rPr>
              <w:t>÷ by 60 =</w:t>
            </w: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3C26D7">
        <w:tc>
          <w:tcPr>
            <w:tcW w:w="2790" w:type="dxa"/>
          </w:tcPr>
          <w:p w:rsidR="00CC25DF" w:rsidRPr="00B6081A" w:rsidRDefault="00E97968" w:rsidP="005C51E1">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w:t>
            </w:r>
            <w:r w:rsidR="005C51E1" w:rsidRPr="00B6081A">
              <w:rPr>
                <w:b/>
                <w:sz w:val="20"/>
                <w:szCs w:val="20"/>
              </w:rPr>
              <w:t>0491L</w:t>
            </w:r>
            <w:r w:rsidRPr="00B6081A">
              <w:rPr>
                <w:b/>
                <w:sz w:val="20"/>
                <w:szCs w:val="20"/>
              </w:rPr>
              <w:t>-</w:t>
            </w:r>
            <w:r w:rsidRPr="00B6081A">
              <w:rPr>
                <w:sz w:val="20"/>
                <w:szCs w:val="20"/>
              </w:rPr>
              <w:t xml:space="preserve"> </w:t>
            </w:r>
            <w:r w:rsidR="00CC25DF" w:rsidRPr="00B6081A">
              <w:rPr>
                <w:sz w:val="20"/>
                <w:szCs w:val="20"/>
              </w:rPr>
              <w:t>Agreement for the   VIOMPSP</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15</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450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8</w:t>
            </w:r>
          </w:p>
        </w:tc>
      </w:tr>
      <w:tr w:rsidR="00CC25DF" w:rsidRPr="0062526D" w:rsidTr="003C26D7">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10-0491k-</w:t>
            </w:r>
            <w:r w:rsidRPr="00B6081A">
              <w:rPr>
                <w:sz w:val="20"/>
                <w:szCs w:val="20"/>
              </w:rPr>
              <w:t xml:space="preserve"> </w:t>
            </w:r>
            <w:r w:rsidR="00CC25DF" w:rsidRPr="00B6081A">
              <w:rPr>
                <w:sz w:val="20"/>
                <w:szCs w:val="20"/>
              </w:rPr>
              <w:t>VA Scholarship Offer  Response</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5</w:t>
            </w:r>
          </w:p>
        </w:tc>
      </w:tr>
      <w:tr w:rsidR="00CC25DF" w:rsidRPr="0062526D" w:rsidTr="003C26D7">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10-0491i-</w:t>
            </w:r>
            <w:r w:rsidRPr="00B6081A">
              <w:rPr>
                <w:sz w:val="20"/>
                <w:szCs w:val="20"/>
              </w:rPr>
              <w:t xml:space="preserve"> </w:t>
            </w:r>
            <w:r w:rsidR="00CC25DF" w:rsidRPr="00B6081A">
              <w:rPr>
                <w:sz w:val="20"/>
                <w:szCs w:val="20"/>
              </w:rPr>
              <w:t>Notice of Change  and/or Annual  Academic Status  Report</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r>
      <w:tr w:rsidR="00CC25DF" w:rsidRPr="0062526D" w:rsidTr="003C26D7">
        <w:tc>
          <w:tcPr>
            <w:tcW w:w="2790" w:type="dxa"/>
          </w:tcPr>
          <w:p w:rsidR="00CC25DF" w:rsidRPr="00B6081A" w:rsidRDefault="00E97968"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C9000E" w:rsidRPr="00B6081A">
              <w:rPr>
                <w:b/>
                <w:sz w:val="20"/>
                <w:szCs w:val="20"/>
              </w:rPr>
              <w:t>h</w:t>
            </w:r>
            <w:r w:rsidRPr="00B6081A">
              <w:rPr>
                <w:b/>
                <w:sz w:val="20"/>
                <w:szCs w:val="20"/>
              </w:rPr>
              <w:t>-</w:t>
            </w:r>
            <w:r w:rsidRPr="00B6081A">
              <w:rPr>
                <w:sz w:val="20"/>
                <w:szCs w:val="20"/>
              </w:rPr>
              <w:t xml:space="preserve"> Notice of </w:t>
            </w:r>
            <w:r w:rsidR="00CC25DF" w:rsidRPr="00B6081A">
              <w:rPr>
                <w:sz w:val="20"/>
                <w:szCs w:val="20"/>
              </w:rPr>
              <w:t>Approaching Graduation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5</w:t>
            </w:r>
          </w:p>
        </w:tc>
      </w:tr>
      <w:tr w:rsidR="00CC25DF" w:rsidRPr="0062526D" w:rsidTr="003C26D7">
        <w:tc>
          <w:tcPr>
            <w:tcW w:w="2790" w:type="dxa"/>
          </w:tcPr>
          <w:p w:rsidR="00CC25DF" w:rsidRPr="00B6081A" w:rsidRDefault="00E97968" w:rsidP="00E97968">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C9000E" w:rsidRPr="00B6081A">
              <w:rPr>
                <w:b/>
                <w:sz w:val="20"/>
                <w:szCs w:val="20"/>
              </w:rPr>
              <w:t>d</w:t>
            </w:r>
            <w:r w:rsidRPr="00B6081A">
              <w:rPr>
                <w:b/>
                <w:sz w:val="20"/>
                <w:szCs w:val="20"/>
              </w:rPr>
              <w:t>-</w:t>
            </w:r>
            <w:r w:rsidRPr="00B6081A">
              <w:rPr>
                <w:sz w:val="20"/>
                <w:szCs w:val="20"/>
              </w:rPr>
              <w:t xml:space="preserve"> </w:t>
            </w:r>
            <w:r w:rsidR="00CC25DF" w:rsidRPr="00B6081A">
              <w:rPr>
                <w:sz w:val="20"/>
                <w:szCs w:val="20"/>
              </w:rPr>
              <w:t>Education Program Completion Notice/ Service Obligation Placement</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r>
      <w:tr w:rsidR="00CC25DF" w:rsidRPr="0062526D" w:rsidTr="003C26D7">
        <w:tc>
          <w:tcPr>
            <w:tcW w:w="2790" w:type="dxa"/>
          </w:tcPr>
          <w:p w:rsidR="00CC25DF" w:rsidRPr="00B6081A" w:rsidRDefault="00C9000E" w:rsidP="00C9000E">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10-0491j-</w:t>
            </w:r>
            <w:r w:rsidRPr="00B6081A">
              <w:rPr>
                <w:sz w:val="20"/>
                <w:szCs w:val="20"/>
              </w:rPr>
              <w:t xml:space="preserve"> </w:t>
            </w:r>
            <w:r w:rsidR="00CC25DF" w:rsidRPr="00B6081A">
              <w:rPr>
                <w:sz w:val="20"/>
                <w:szCs w:val="20"/>
              </w:rPr>
              <w:t>Request for Deferment for Advanced Education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r>
      <w:tr w:rsidR="00CC25DF" w:rsidRPr="0062526D" w:rsidTr="003C26D7">
        <w:tc>
          <w:tcPr>
            <w:tcW w:w="2790" w:type="dxa"/>
          </w:tcPr>
          <w:p w:rsidR="00CC25DF" w:rsidRPr="00B6081A" w:rsidRDefault="00C9000E" w:rsidP="003C481A">
            <w:pPr>
              <w:tabs>
                <w:tab w:val="left" w:pos="-108"/>
                <w:tab w:val="left" w:pos="162"/>
                <w:tab w:val="left" w:pos="252"/>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10-0491</w:t>
            </w:r>
            <w:r w:rsidR="003C481A" w:rsidRPr="00B6081A">
              <w:rPr>
                <w:b/>
                <w:sz w:val="20"/>
                <w:szCs w:val="20"/>
              </w:rPr>
              <w:t>c</w:t>
            </w:r>
            <w:r w:rsidRPr="00B6081A">
              <w:rPr>
                <w:b/>
                <w:sz w:val="20"/>
                <w:szCs w:val="20"/>
              </w:rPr>
              <w:t>-</w:t>
            </w:r>
            <w:r w:rsidRPr="00B6081A">
              <w:rPr>
                <w:sz w:val="20"/>
                <w:szCs w:val="20"/>
              </w:rPr>
              <w:t xml:space="preserve"> </w:t>
            </w:r>
            <w:r w:rsidR="00CC25DF" w:rsidRPr="00B6081A">
              <w:rPr>
                <w:sz w:val="20"/>
                <w:szCs w:val="20"/>
              </w:rPr>
              <w:t>Annual VA Employment/ Deferment  Verification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24</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240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5</w:t>
            </w:r>
          </w:p>
        </w:tc>
      </w:tr>
      <w:tr w:rsidR="00CC25DF" w:rsidRPr="0062526D" w:rsidTr="00B74BEE">
        <w:trPr>
          <w:trHeight w:val="260"/>
        </w:trPr>
        <w:tc>
          <w:tcPr>
            <w:tcW w:w="2790" w:type="dxa"/>
          </w:tcPr>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b/>
                <w:sz w:val="20"/>
                <w:szCs w:val="20"/>
              </w:rPr>
              <w:t>TOTAL</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b/>
                <w:sz w:val="20"/>
                <w:szCs w:val="20"/>
              </w:rPr>
              <w:t>44</w:t>
            </w:r>
          </w:p>
        </w:tc>
      </w:tr>
      <w:tr w:rsidR="00CC25DF" w:rsidRPr="0062526D" w:rsidTr="00EF5A2F">
        <w:tc>
          <w:tcPr>
            <w:tcW w:w="4050" w:type="dxa"/>
            <w:gridSpan w:val="2"/>
          </w:tcPr>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p>
          <w:p w:rsidR="00CC25DF" w:rsidRPr="00B6081A" w:rsidRDefault="00CC25DF" w:rsidP="00EF5A2F">
            <w:p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 xml:space="preserve">GRAND TOTAL FOR VIOMPSP </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p w:rsidR="00CC25DF" w:rsidRPr="00B6081A" w:rsidRDefault="00CC25DF" w:rsidP="00B77DB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 xml:space="preserve">   </w:t>
            </w:r>
            <w:r w:rsidR="00B77DB7">
              <w:rPr>
                <w:b/>
                <w:sz w:val="20"/>
                <w:szCs w:val="20"/>
              </w:rPr>
              <w:t>5,619</w:t>
            </w:r>
          </w:p>
        </w:tc>
      </w:tr>
    </w:tbl>
    <w:p w:rsidR="00CC25DF" w:rsidRDefault="00CC25DF">
      <w:pPr>
        <w:pStyle w:val="Header"/>
        <w:tabs>
          <w:tab w:val="clear" w:pos="4320"/>
          <w:tab w:val="clear" w:pos="8640"/>
          <w:tab w:val="left" w:pos="547"/>
          <w:tab w:val="left" w:pos="1080"/>
          <w:tab w:val="left" w:pos="1627"/>
          <w:tab w:val="left" w:pos="2160"/>
          <w:tab w:val="left" w:pos="2880"/>
        </w:tabs>
        <w:rPr>
          <w:sz w:val="24"/>
        </w:rPr>
      </w:pPr>
    </w:p>
    <w:p w:rsidR="00CC25DF" w:rsidRPr="00EE7322" w:rsidRDefault="00CC25DF" w:rsidP="00CC25DF">
      <w:pPr>
        <w:rPr>
          <w:b/>
          <w:sz w:val="22"/>
          <w:szCs w:val="22"/>
        </w:rPr>
      </w:pPr>
      <w:r w:rsidRPr="00EE7322">
        <w:rPr>
          <w:b/>
          <w:sz w:val="22"/>
          <w:szCs w:val="22"/>
        </w:rPr>
        <w:t>HEALTH PROFESSIONAL SCHOLARSHIP PROGRAM (HPSP)</w:t>
      </w: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rPr>
      </w:pPr>
    </w:p>
    <w:p w:rsidR="00CC25DF" w:rsidRPr="00B74BEE"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B74BEE">
        <w:rPr>
          <w:b/>
          <w:sz w:val="22"/>
          <w:szCs w:val="22"/>
        </w:rPr>
        <w:t>APPLICANTS</w:t>
      </w:r>
    </w:p>
    <w:p w:rsidR="00CC25DF" w:rsidRDefault="00CC25DF" w:rsidP="00CC25D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EF5A2F">
        <w:trPr>
          <w:trHeight w:val="548"/>
        </w:trPr>
        <w:tc>
          <w:tcPr>
            <w:tcW w:w="27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r w:rsidRPr="00B6081A">
              <w:rPr>
                <w:b/>
                <w:sz w:val="20"/>
                <w:szCs w:val="20"/>
              </w:rPr>
              <w:t>VA Form</w:t>
            </w:r>
            <w:r w:rsidR="000D6663" w:rsidRPr="00B6081A">
              <w:rPr>
                <w:b/>
                <w:sz w:val="20"/>
                <w:szCs w:val="20"/>
              </w:rPr>
              <w:t>s</w:t>
            </w:r>
          </w:p>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b/>
                <w:sz w:val="20"/>
                <w:szCs w:val="20"/>
              </w:rPr>
            </w:pP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rPr>
                <w:b/>
                <w:sz w:val="20"/>
                <w:szCs w:val="20"/>
              </w:rPr>
            </w:pPr>
            <w:r w:rsidRPr="00B6081A">
              <w:rPr>
                <w:b/>
                <w:sz w:val="20"/>
                <w:szCs w:val="20"/>
              </w:rPr>
              <w:t>÷ by 60 =</w:t>
            </w: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A22E39">
        <w:trPr>
          <w:trHeight w:val="288"/>
        </w:trPr>
        <w:tc>
          <w:tcPr>
            <w:tcW w:w="2790" w:type="dxa"/>
            <w:vAlign w:val="center"/>
          </w:tcPr>
          <w:p w:rsidR="00CC25DF" w:rsidRPr="00B6081A" w:rsidRDefault="00CC25DF" w:rsidP="00A22E39">
            <w:pPr>
              <w:pStyle w:val="ListParagraph"/>
              <w:numPr>
                <w:ilvl w:val="0"/>
                <w:numId w:val="9"/>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42" w:hanging="342"/>
              <w:rPr>
                <w:sz w:val="20"/>
                <w:szCs w:val="20"/>
              </w:rPr>
            </w:pPr>
            <w:r w:rsidRPr="00B6081A">
              <w:rPr>
                <w:sz w:val="20"/>
                <w:szCs w:val="20"/>
              </w:rPr>
              <w:t xml:space="preserve">Application                       </w:t>
            </w:r>
          </w:p>
        </w:tc>
        <w:tc>
          <w:tcPr>
            <w:tcW w:w="126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w:t>
            </w:r>
          </w:p>
        </w:tc>
        <w:tc>
          <w:tcPr>
            <w:tcW w:w="108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30</w:t>
            </w:r>
            <w:r w:rsidRPr="00B6081A">
              <w:rPr>
                <w:sz w:val="20"/>
                <w:szCs w:val="20"/>
              </w:rPr>
              <w:t>0</w:t>
            </w:r>
            <w:r w:rsidR="00CC25DF" w:rsidRPr="00B6081A">
              <w:rPr>
                <w:sz w:val="20"/>
                <w:szCs w:val="20"/>
              </w:rPr>
              <w:t>,000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r>
      <w:tr w:rsidR="00CC25DF" w:rsidRPr="0062526D" w:rsidTr="00A22E39">
        <w:tc>
          <w:tcPr>
            <w:tcW w:w="2790" w:type="dxa"/>
            <w:vAlign w:val="center"/>
          </w:tcPr>
          <w:p w:rsidR="00CC25DF" w:rsidRPr="00B6081A" w:rsidRDefault="00CC25DF" w:rsidP="00A22E39">
            <w:pPr>
              <w:pStyle w:val="ListParagraph"/>
              <w:numPr>
                <w:ilvl w:val="0"/>
                <w:numId w:val="9"/>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42" w:hanging="342"/>
              <w:rPr>
                <w:sz w:val="20"/>
                <w:szCs w:val="20"/>
              </w:rPr>
            </w:pPr>
            <w:r w:rsidRPr="00B6081A">
              <w:rPr>
                <w:sz w:val="20"/>
                <w:szCs w:val="20"/>
              </w:rPr>
              <w:t xml:space="preserve">Academic Verification </w:t>
            </w:r>
          </w:p>
        </w:tc>
        <w:tc>
          <w:tcPr>
            <w:tcW w:w="126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60</w:t>
            </w:r>
          </w:p>
        </w:tc>
        <w:tc>
          <w:tcPr>
            <w:tcW w:w="108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30</w:t>
            </w:r>
            <w:r w:rsidRPr="00B6081A">
              <w:rPr>
                <w:sz w:val="20"/>
                <w:szCs w:val="20"/>
              </w:rPr>
              <w:t>0</w:t>
            </w:r>
            <w:r w:rsidR="00CC25DF" w:rsidRPr="00B6081A">
              <w:rPr>
                <w:sz w:val="20"/>
                <w:szCs w:val="20"/>
              </w:rPr>
              <w:t>,000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r>
      <w:tr w:rsidR="00CC25DF" w:rsidRPr="0062526D" w:rsidTr="00A22E39">
        <w:tc>
          <w:tcPr>
            <w:tcW w:w="2790" w:type="dxa"/>
            <w:vAlign w:val="center"/>
          </w:tcPr>
          <w:p w:rsidR="00CC25DF" w:rsidRPr="00B6081A" w:rsidRDefault="00CC25DF" w:rsidP="00A22E39">
            <w:pPr>
              <w:pStyle w:val="ListParagraph"/>
              <w:numPr>
                <w:ilvl w:val="0"/>
                <w:numId w:val="9"/>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42" w:hanging="342"/>
              <w:rPr>
                <w:sz w:val="20"/>
                <w:szCs w:val="20"/>
              </w:rPr>
            </w:pPr>
            <w:r w:rsidRPr="00B6081A">
              <w:rPr>
                <w:sz w:val="20"/>
                <w:szCs w:val="20"/>
              </w:rPr>
              <w:t xml:space="preserve">Evaluations &amp; Recommendations (2) </w:t>
            </w:r>
          </w:p>
        </w:tc>
        <w:tc>
          <w:tcPr>
            <w:tcW w:w="126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00CC25DF" w:rsidRPr="00B6081A">
              <w:rPr>
                <w:sz w:val="20"/>
                <w:szCs w:val="20"/>
              </w:rPr>
              <w:t>,000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w:t>
            </w:r>
          </w:p>
        </w:tc>
        <w:tc>
          <w:tcPr>
            <w:tcW w:w="81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10</w:t>
            </w:r>
            <w:r w:rsidR="00CC25DF" w:rsidRPr="00B6081A">
              <w:rPr>
                <w:sz w:val="20"/>
                <w:szCs w:val="20"/>
              </w:rPr>
              <w:t>,000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50</w:t>
            </w:r>
          </w:p>
        </w:tc>
        <w:tc>
          <w:tcPr>
            <w:tcW w:w="108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5</w:t>
            </w:r>
            <w:r w:rsidRPr="00B6081A">
              <w:rPr>
                <w:sz w:val="20"/>
                <w:szCs w:val="20"/>
              </w:rPr>
              <w:t>00</w:t>
            </w:r>
            <w:r w:rsidR="00CC25DF" w:rsidRPr="00B6081A">
              <w:rPr>
                <w:sz w:val="20"/>
                <w:szCs w:val="20"/>
              </w:rPr>
              <w:t>,000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8,333</w:t>
            </w:r>
          </w:p>
        </w:tc>
      </w:tr>
      <w:tr w:rsidR="00CC25DF" w:rsidRPr="0062526D" w:rsidTr="00A22E39">
        <w:tc>
          <w:tcPr>
            <w:tcW w:w="2790" w:type="dxa"/>
            <w:vAlign w:val="center"/>
          </w:tcPr>
          <w:p w:rsidR="00CC25DF" w:rsidRPr="00B6081A" w:rsidRDefault="00CC25DF" w:rsidP="00A22E39">
            <w:pPr>
              <w:pStyle w:val="ListParagraph"/>
              <w:numPr>
                <w:ilvl w:val="0"/>
                <w:numId w:val="9"/>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42" w:hanging="342"/>
              <w:rPr>
                <w:sz w:val="20"/>
                <w:szCs w:val="20"/>
              </w:rPr>
            </w:pPr>
            <w:r w:rsidRPr="00B6081A">
              <w:rPr>
                <w:sz w:val="20"/>
                <w:szCs w:val="20"/>
              </w:rPr>
              <w:t>Addendum to Application</w:t>
            </w:r>
          </w:p>
        </w:tc>
        <w:tc>
          <w:tcPr>
            <w:tcW w:w="126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15</w:t>
            </w:r>
            <w:r w:rsidRPr="00B6081A">
              <w:rPr>
                <w:sz w:val="20"/>
                <w:szCs w:val="20"/>
              </w:rPr>
              <w:t xml:space="preserve">00 </w:t>
            </w:r>
            <w:r w:rsidR="00CC25DF" w:rsidRPr="00B6081A">
              <w:rPr>
                <w:sz w:val="20"/>
                <w:szCs w:val="20"/>
              </w:rPr>
              <w:t>(30%)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15</w:t>
            </w:r>
            <w:r w:rsidRPr="00B6081A">
              <w:rPr>
                <w:sz w:val="20"/>
                <w:szCs w:val="20"/>
              </w:rPr>
              <w:t>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15</w:t>
            </w:r>
            <w:r w:rsidR="00CC25DF" w:rsidRPr="00B6081A">
              <w:rPr>
                <w:sz w:val="20"/>
                <w:szCs w:val="20"/>
              </w:rPr>
              <w:t>,000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B77DB7"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2</w:t>
            </w:r>
            <w:r w:rsidR="00CC25DF" w:rsidRPr="00B6081A">
              <w:rPr>
                <w:sz w:val="20"/>
                <w:szCs w:val="20"/>
              </w:rPr>
              <w:t>50</w:t>
            </w:r>
          </w:p>
        </w:tc>
      </w:tr>
      <w:tr w:rsidR="00CC25DF" w:rsidRPr="0062526D" w:rsidTr="00EF5A2F">
        <w:tc>
          <w:tcPr>
            <w:tcW w:w="27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TOTAL</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tcPr>
          <w:p w:rsidR="00CC25DF" w:rsidRPr="00B6081A" w:rsidRDefault="00915C56"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Pr>
                <w:b/>
                <w:sz w:val="20"/>
                <w:szCs w:val="20"/>
              </w:rPr>
              <w:t>18,583</w:t>
            </w:r>
          </w:p>
        </w:tc>
      </w:tr>
    </w:tbl>
    <w:p w:rsidR="00CC25DF" w:rsidRDefault="00CC25DF" w:rsidP="00CC25DF"/>
    <w:p w:rsidR="00CC25DF" w:rsidRPr="00EE7322" w:rsidRDefault="00CC25DF" w:rsidP="00CC25DF">
      <w:pPr>
        <w:rPr>
          <w:b/>
          <w:sz w:val="22"/>
          <w:szCs w:val="22"/>
        </w:rPr>
      </w:pPr>
      <w:r w:rsidRPr="00EE7322">
        <w:rPr>
          <w:b/>
          <w:sz w:val="22"/>
          <w:szCs w:val="22"/>
        </w:rPr>
        <w:t>APPLICANTS SELECTED TO RECEIVE A SCHOLARSHIP</w:t>
      </w:r>
    </w:p>
    <w:p w:rsidR="00CC25DF" w:rsidRDefault="00CC25DF" w:rsidP="00CC25DF">
      <w:pPr>
        <w:rPr>
          <w:b/>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260"/>
        <w:gridCol w:w="1080"/>
        <w:gridCol w:w="810"/>
        <w:gridCol w:w="900"/>
        <w:gridCol w:w="1080"/>
        <w:gridCol w:w="720"/>
        <w:gridCol w:w="990"/>
      </w:tblGrid>
      <w:tr w:rsidR="00CC25DF" w:rsidRPr="0062526D" w:rsidTr="003C26D7">
        <w:trPr>
          <w:trHeight w:val="548"/>
        </w:trPr>
        <w:tc>
          <w:tcPr>
            <w:tcW w:w="27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VA Form</w:t>
            </w:r>
            <w:r w:rsidR="005C51E1" w:rsidRPr="00B6081A">
              <w:rPr>
                <w:b/>
                <w:sz w:val="20"/>
                <w:szCs w:val="20"/>
              </w:rPr>
              <w:t>s:</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 of respondents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responses</w:t>
            </w: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w:t>
            </w: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x # of minutes</w:t>
            </w: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Equals (minutes)</w:t>
            </w: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44"/>
              <w:rPr>
                <w:b/>
                <w:sz w:val="20"/>
                <w:szCs w:val="20"/>
              </w:rPr>
            </w:pPr>
            <w:r w:rsidRPr="00B6081A">
              <w:rPr>
                <w:b/>
                <w:sz w:val="20"/>
                <w:szCs w:val="20"/>
              </w:rPr>
              <w:t>÷ by 60 =</w:t>
            </w: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Number of Hours</w:t>
            </w:r>
          </w:p>
        </w:tc>
      </w:tr>
      <w:tr w:rsidR="00CC25DF" w:rsidRPr="0062526D" w:rsidTr="003C26D7">
        <w:tc>
          <w:tcPr>
            <w:tcW w:w="2790" w:type="dxa"/>
          </w:tcPr>
          <w:p w:rsidR="003C26D7" w:rsidRPr="00B6081A" w:rsidRDefault="000D6663"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b/>
                <w:sz w:val="20"/>
                <w:szCs w:val="20"/>
              </w:rPr>
              <w:t>10-0491f</w:t>
            </w:r>
            <w:r w:rsidR="00CC25DF" w:rsidRPr="00B6081A">
              <w:rPr>
                <w:sz w:val="20"/>
                <w:szCs w:val="20"/>
              </w:rPr>
              <w:t xml:space="preserve">  </w:t>
            </w:r>
          </w:p>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B6081A">
              <w:rPr>
                <w:sz w:val="20"/>
                <w:szCs w:val="20"/>
              </w:rPr>
              <w:t>Agreement for the</w:t>
            </w:r>
            <w:r w:rsidR="003C26D7" w:rsidRPr="00B6081A">
              <w:rPr>
                <w:sz w:val="20"/>
                <w:szCs w:val="20"/>
              </w:rPr>
              <w:t xml:space="preserve"> </w:t>
            </w:r>
            <w:r w:rsidRPr="00B6081A">
              <w:rPr>
                <w:sz w:val="20"/>
                <w:szCs w:val="20"/>
              </w:rPr>
              <w:t>HPSP</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15</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1,500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25</w:t>
            </w:r>
          </w:p>
        </w:tc>
      </w:tr>
      <w:tr w:rsidR="00CC25DF" w:rsidRPr="0062526D" w:rsidTr="003C26D7">
        <w:tc>
          <w:tcPr>
            <w:tcW w:w="2790" w:type="dxa"/>
          </w:tcPr>
          <w:p w:rsidR="00CC25DF" w:rsidRPr="00B6081A" w:rsidRDefault="00CC25DF" w:rsidP="003C26D7">
            <w:pPr>
              <w:pStyle w:val="ListParagraph"/>
              <w:numPr>
                <w:ilvl w:val="0"/>
                <w:numId w:val="8"/>
              </w:numPr>
              <w:tabs>
                <w:tab w:val="left" w:pos="162"/>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sz w:val="20"/>
                <w:szCs w:val="20"/>
              </w:rPr>
              <w:t xml:space="preserve">  VA Scholarship Offer Response</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17</w:t>
            </w:r>
          </w:p>
        </w:tc>
      </w:tr>
      <w:tr w:rsidR="00CC25DF" w:rsidRPr="0062526D" w:rsidTr="00C3246F">
        <w:tc>
          <w:tcPr>
            <w:tcW w:w="2790" w:type="dxa"/>
          </w:tcPr>
          <w:p w:rsidR="00CC25DF" w:rsidRPr="00B6081A" w:rsidRDefault="00CC25DF" w:rsidP="00CC25DF">
            <w:pPr>
              <w:pStyle w:val="ListParagraph"/>
              <w:numPr>
                <w:ilvl w:val="0"/>
                <w:numId w:val="6"/>
              </w:num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sz w:val="20"/>
                <w:szCs w:val="20"/>
              </w:rPr>
              <w:t xml:space="preserve">Notice of Change and/or Annual Academic Status </w:t>
            </w:r>
            <w:r w:rsidRPr="00B6081A">
              <w:rPr>
                <w:sz w:val="20"/>
                <w:szCs w:val="20"/>
              </w:rPr>
              <w:lastRenderedPageBreak/>
              <w:t>Report</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lastRenderedPageBreak/>
              <w:t>100</w:t>
            </w:r>
          </w:p>
        </w:tc>
        <w:tc>
          <w:tcPr>
            <w:tcW w:w="1080" w:type="dxa"/>
            <w:vAlign w:val="center"/>
          </w:tcPr>
          <w:p w:rsidR="0000044A" w:rsidRPr="00C3246F" w:rsidRDefault="00CC25DF" w:rsidP="00C324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C3246F">
              <w:rPr>
                <w:sz w:val="20"/>
                <w:szCs w:val="20"/>
              </w:rPr>
              <w:t>1</w:t>
            </w:r>
          </w:p>
        </w:tc>
        <w:tc>
          <w:tcPr>
            <w:tcW w:w="810" w:type="dxa"/>
            <w:vAlign w:val="center"/>
          </w:tcPr>
          <w:p w:rsidR="0000044A" w:rsidRPr="00C3246F" w:rsidRDefault="00915C56" w:rsidP="00C3246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Pr>
                <w:sz w:val="20"/>
                <w:szCs w:val="20"/>
              </w:rPr>
              <w:t>100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33</w:t>
            </w:r>
          </w:p>
        </w:tc>
      </w:tr>
      <w:tr w:rsidR="00CC25DF" w:rsidRPr="0062526D" w:rsidTr="003C26D7">
        <w:tc>
          <w:tcPr>
            <w:tcW w:w="2790" w:type="dxa"/>
          </w:tcPr>
          <w:p w:rsidR="00CC25DF" w:rsidRPr="00B6081A" w:rsidRDefault="00CC25DF" w:rsidP="00CC25DF">
            <w:pPr>
              <w:pStyle w:val="ListParagraph"/>
              <w:numPr>
                <w:ilvl w:val="0"/>
                <w:numId w:val="6"/>
              </w:numPr>
              <w:tabs>
                <w:tab w:val="left" w:pos="252"/>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252" w:hanging="252"/>
              <w:rPr>
                <w:sz w:val="20"/>
                <w:szCs w:val="20"/>
              </w:rPr>
            </w:pPr>
            <w:r w:rsidRPr="00B6081A">
              <w:rPr>
                <w:sz w:val="20"/>
                <w:szCs w:val="20"/>
              </w:rPr>
              <w:lastRenderedPageBreak/>
              <w:t>Notice of Approaching Graduation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17</w:t>
            </w:r>
          </w:p>
        </w:tc>
      </w:tr>
      <w:tr w:rsidR="00CC25DF" w:rsidRPr="0062526D" w:rsidTr="003C26D7">
        <w:tc>
          <w:tcPr>
            <w:tcW w:w="2790" w:type="dxa"/>
          </w:tcPr>
          <w:p w:rsidR="00CC25DF" w:rsidRPr="00B6081A" w:rsidRDefault="00CC25DF" w:rsidP="00CC25DF">
            <w:pPr>
              <w:pStyle w:val="ListParagraph"/>
              <w:numPr>
                <w:ilvl w:val="0"/>
                <w:numId w:val="6"/>
              </w:num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hanging="162"/>
              <w:rPr>
                <w:sz w:val="20"/>
                <w:szCs w:val="20"/>
              </w:rPr>
            </w:pPr>
            <w:r w:rsidRPr="00B6081A">
              <w:rPr>
                <w:sz w:val="20"/>
                <w:szCs w:val="20"/>
              </w:rPr>
              <w:t xml:space="preserve"> Education Program  </w:t>
            </w:r>
          </w:p>
          <w:p w:rsidR="00CC25DF" w:rsidRPr="00B6081A" w:rsidRDefault="00CC25DF" w:rsidP="00EF5A2F">
            <w:pPr>
              <w:pStyle w:val="ListParagraph"/>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Completion  </w:t>
            </w:r>
          </w:p>
          <w:p w:rsidR="00CC25DF" w:rsidRPr="00B6081A" w:rsidRDefault="00CC25DF" w:rsidP="00EF5A2F">
            <w:pPr>
              <w:pStyle w:val="ListParagraph"/>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Notice/Service </w:t>
            </w:r>
          </w:p>
          <w:p w:rsidR="00CC25DF" w:rsidRPr="00B6081A" w:rsidRDefault="00CC25DF" w:rsidP="00EF5A2F">
            <w:pPr>
              <w:pStyle w:val="ListParagraph"/>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Obligation Placement</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33</w:t>
            </w:r>
          </w:p>
        </w:tc>
      </w:tr>
      <w:tr w:rsidR="00CC25DF" w:rsidRPr="0062526D" w:rsidTr="003C26D7">
        <w:tc>
          <w:tcPr>
            <w:tcW w:w="2790" w:type="dxa"/>
          </w:tcPr>
          <w:p w:rsidR="00CC25DF" w:rsidRPr="00B6081A" w:rsidRDefault="00CC25DF" w:rsidP="00CC25DF">
            <w:pPr>
              <w:numPr>
                <w:ilvl w:val="0"/>
                <w:numId w:val="6"/>
              </w:num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hanging="180"/>
              <w:rPr>
                <w:sz w:val="20"/>
                <w:szCs w:val="20"/>
              </w:rPr>
            </w:pPr>
            <w:r w:rsidRPr="00B6081A">
              <w:rPr>
                <w:sz w:val="20"/>
                <w:szCs w:val="20"/>
              </w:rPr>
              <w:t xml:space="preserve"> Request for </w:t>
            </w:r>
          </w:p>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Deferment for  </w:t>
            </w:r>
          </w:p>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Advanced Education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200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3</w:t>
            </w:r>
          </w:p>
        </w:tc>
      </w:tr>
      <w:tr w:rsidR="00CC25DF" w:rsidRPr="0062526D" w:rsidTr="003C26D7">
        <w:tc>
          <w:tcPr>
            <w:tcW w:w="2790" w:type="dxa"/>
          </w:tcPr>
          <w:p w:rsidR="00CC25DF" w:rsidRPr="00B6081A" w:rsidRDefault="00CC25DF" w:rsidP="00CC25DF">
            <w:pPr>
              <w:numPr>
                <w:ilvl w:val="0"/>
                <w:numId w:val="6"/>
              </w:num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hanging="180"/>
              <w:rPr>
                <w:sz w:val="20"/>
                <w:szCs w:val="20"/>
              </w:rPr>
            </w:pPr>
            <w:r w:rsidRPr="00B6081A">
              <w:rPr>
                <w:sz w:val="20"/>
                <w:szCs w:val="20"/>
              </w:rPr>
              <w:t xml:space="preserve"> Annual VA </w:t>
            </w:r>
          </w:p>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Employment/ </w:t>
            </w:r>
          </w:p>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Deferment  </w:t>
            </w:r>
          </w:p>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ind w:left="162"/>
              <w:rPr>
                <w:sz w:val="20"/>
                <w:szCs w:val="20"/>
              </w:rPr>
            </w:pPr>
            <w:r w:rsidRPr="00B6081A">
              <w:rPr>
                <w:sz w:val="20"/>
                <w:szCs w:val="20"/>
              </w:rPr>
              <w:t xml:space="preserve"> Verification</w:t>
            </w:r>
          </w:p>
        </w:tc>
        <w:tc>
          <w:tcPr>
            <w:tcW w:w="126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80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w:t>
            </w:r>
          </w:p>
        </w:tc>
        <w:tc>
          <w:tcPr>
            <w:tcW w:w="81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80</w:t>
            </w:r>
          </w:p>
        </w:tc>
        <w:tc>
          <w:tcPr>
            <w:tcW w:w="90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10</w:t>
            </w:r>
          </w:p>
        </w:tc>
        <w:tc>
          <w:tcPr>
            <w:tcW w:w="108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800</w:t>
            </w:r>
          </w:p>
        </w:tc>
        <w:tc>
          <w:tcPr>
            <w:tcW w:w="72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p>
        </w:tc>
        <w:tc>
          <w:tcPr>
            <w:tcW w:w="990" w:type="dxa"/>
            <w:vAlign w:val="center"/>
          </w:tcPr>
          <w:p w:rsidR="00CC25DF" w:rsidRPr="00B6081A" w:rsidRDefault="00CC25DF" w:rsidP="003C26D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0"/>
                <w:szCs w:val="20"/>
              </w:rPr>
            </w:pPr>
            <w:r w:rsidRPr="00B6081A">
              <w:rPr>
                <w:sz w:val="20"/>
                <w:szCs w:val="20"/>
              </w:rPr>
              <w:t>17</w:t>
            </w:r>
          </w:p>
        </w:tc>
      </w:tr>
      <w:tr w:rsidR="00CC25DF" w:rsidRPr="00C72ACC" w:rsidTr="00EF5A2F">
        <w:tc>
          <w:tcPr>
            <w:tcW w:w="2790" w:type="dxa"/>
          </w:tcPr>
          <w:p w:rsidR="00CC25DF" w:rsidRPr="00B6081A" w:rsidRDefault="00CC25DF" w:rsidP="00EF5A2F">
            <w:pPr>
              <w:tabs>
                <w:tab w:val="left" w:pos="-108"/>
                <w:tab w:val="left" w:pos="162"/>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TOTAL</w:t>
            </w:r>
          </w:p>
        </w:tc>
        <w:tc>
          <w:tcPr>
            <w:tcW w:w="126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81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90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108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72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p>
        </w:tc>
        <w:tc>
          <w:tcPr>
            <w:tcW w:w="990" w:type="dxa"/>
          </w:tcPr>
          <w:p w:rsidR="00CC25DF" w:rsidRPr="00B6081A"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0"/>
                <w:szCs w:val="20"/>
              </w:rPr>
            </w:pPr>
            <w:r w:rsidRPr="00B6081A">
              <w:rPr>
                <w:b/>
                <w:sz w:val="20"/>
                <w:szCs w:val="20"/>
              </w:rPr>
              <w:t>145</w:t>
            </w:r>
          </w:p>
        </w:tc>
      </w:tr>
      <w:tr w:rsidR="00CC25DF" w:rsidRPr="00C72ACC" w:rsidTr="00B74BEE">
        <w:trPr>
          <w:trHeight w:val="377"/>
        </w:trPr>
        <w:tc>
          <w:tcPr>
            <w:tcW w:w="5130" w:type="dxa"/>
            <w:gridSpan w:val="3"/>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sidRPr="00B6081A">
              <w:rPr>
                <w:b/>
                <w:sz w:val="20"/>
                <w:szCs w:val="20"/>
              </w:rPr>
              <w:t>GRAND TOTAL for all forms FOR HPSP</w:t>
            </w:r>
          </w:p>
        </w:tc>
        <w:tc>
          <w:tcPr>
            <w:tcW w:w="81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0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108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720" w:type="dxa"/>
            <w:vAlign w:val="center"/>
          </w:tcPr>
          <w:p w:rsidR="00CC25DF" w:rsidRPr="00B6081A" w:rsidRDefault="00CC25DF"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p>
        </w:tc>
        <w:tc>
          <w:tcPr>
            <w:tcW w:w="990" w:type="dxa"/>
            <w:vAlign w:val="center"/>
          </w:tcPr>
          <w:p w:rsidR="00CC25DF" w:rsidRPr="00B6081A" w:rsidRDefault="00915C56" w:rsidP="00B74BE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0"/>
                <w:szCs w:val="20"/>
              </w:rPr>
            </w:pPr>
            <w:r>
              <w:rPr>
                <w:b/>
                <w:sz w:val="20"/>
                <w:szCs w:val="20"/>
              </w:rPr>
              <w:t>18,728</w:t>
            </w:r>
          </w:p>
        </w:tc>
      </w:tr>
    </w:tbl>
    <w:tbl>
      <w:tblPr>
        <w:tblStyle w:val="TableGrid"/>
        <w:tblW w:w="9630" w:type="dxa"/>
        <w:tblInd w:w="108" w:type="dxa"/>
        <w:tblLook w:val="04A0" w:firstRow="1" w:lastRow="0" w:firstColumn="1" w:lastColumn="0" w:noHBand="0" w:noVBand="1"/>
      </w:tblPr>
      <w:tblGrid>
        <w:gridCol w:w="8640"/>
        <w:gridCol w:w="990"/>
      </w:tblGrid>
      <w:tr w:rsidR="00CC25DF" w:rsidRPr="00756ACB" w:rsidTr="00EF5A2F">
        <w:tc>
          <w:tcPr>
            <w:tcW w:w="8640" w:type="dxa"/>
          </w:tcPr>
          <w:p w:rsidR="00CC25DF" w:rsidRPr="00B74BEE" w:rsidRDefault="00CC25DF"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rPr>
                <w:b/>
                <w:sz w:val="22"/>
                <w:szCs w:val="22"/>
              </w:rPr>
            </w:pPr>
            <w:r w:rsidRPr="00B74BEE">
              <w:rPr>
                <w:b/>
                <w:sz w:val="22"/>
                <w:szCs w:val="22"/>
              </w:rPr>
              <w:t>GRAND TOTAL FOR BOTH VIOMPSP AND HPSP</w:t>
            </w:r>
          </w:p>
        </w:tc>
        <w:tc>
          <w:tcPr>
            <w:tcW w:w="990" w:type="dxa"/>
          </w:tcPr>
          <w:p w:rsidR="00CC25DF" w:rsidRPr="00B74BEE" w:rsidRDefault="00915C56" w:rsidP="00EF5A2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270"/>
              </w:tabs>
              <w:rPr>
                <w:b/>
                <w:sz w:val="22"/>
                <w:szCs w:val="22"/>
              </w:rPr>
            </w:pPr>
            <w:r>
              <w:rPr>
                <w:b/>
                <w:sz w:val="22"/>
                <w:szCs w:val="22"/>
              </w:rPr>
              <w:t>24,347</w:t>
            </w:r>
          </w:p>
        </w:tc>
      </w:tr>
    </w:tbl>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F55B4A">
        <w:rPr>
          <w:b/>
        </w:rPr>
        <w:t>estimates of annual cost to respondents for the hour burdens for collections of information.  The cost of contracting out or paying outside</w:t>
      </w:r>
      <w:r>
        <w:rPr>
          <w:b/>
        </w:rPr>
        <w:t xml:space="preserve"> parties for information collection activities should not be included here.  Instead, this cost should be included in Item 14.</w:t>
      </w:r>
    </w:p>
    <w:p w:rsidR="00536A11" w:rsidRDefault="00536A11">
      <w:pPr>
        <w:tabs>
          <w:tab w:val="left" w:pos="547"/>
          <w:tab w:val="left" w:pos="1080"/>
          <w:tab w:val="left" w:pos="1627"/>
          <w:tab w:val="left" w:pos="2160"/>
          <w:tab w:val="left" w:pos="2880"/>
        </w:tabs>
        <w:rPr>
          <w:b/>
        </w:rPr>
      </w:pPr>
    </w:p>
    <w:p w:rsidR="007F1C5F" w:rsidRPr="008C448C" w:rsidRDefault="008C448C"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8C448C">
        <w:tab/>
      </w:r>
      <w:r w:rsidR="00D411D1" w:rsidRPr="008C448C">
        <w:t>VA</w:t>
      </w:r>
      <w:r w:rsidR="007F1C5F" w:rsidRPr="008C448C">
        <w:t xml:space="preserve"> do</w:t>
      </w:r>
      <w:r w:rsidR="00D411D1" w:rsidRPr="008C448C">
        <w:t>es</w:t>
      </w:r>
      <w:r w:rsidR="007F1C5F" w:rsidRPr="008C448C">
        <w:t xml:space="preserve"> not require any additional recordkeeping.  The cost to the respondents for completing these forms is $</w:t>
      </w:r>
      <w:r w:rsidRPr="008C448C">
        <w:t xml:space="preserve">66,945.00 </w:t>
      </w:r>
      <w:r w:rsidR="007F1C5F" w:rsidRPr="008C448C">
        <w:t>($15 per hour x no. of burden hours).</w:t>
      </w: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EE7322">
        <w:rPr>
          <w:sz w:val="24"/>
        </w:rPr>
        <w:t>13.</w:t>
      </w:r>
      <w:r w:rsidRPr="00EE7322">
        <w:rPr>
          <w:sz w:val="24"/>
        </w:rPr>
        <w:tab/>
        <w:t>Provide an estimate of the total annual cost burden to respondents or recordkeepers resulting from the collection of information.  (Do not include the cost of any hour burden shown in Items 12 and 14).</w:t>
      </w:r>
    </w:p>
    <w:p w:rsidR="00536A11" w:rsidRDefault="00536A11">
      <w:pPr>
        <w:tabs>
          <w:tab w:val="left" w:pos="547"/>
          <w:tab w:val="left" w:pos="1080"/>
          <w:tab w:val="left" w:pos="1627"/>
          <w:tab w:val="left" w:pos="2160"/>
          <w:tab w:val="left" w:pos="2880"/>
        </w:tabs>
      </w:pPr>
    </w:p>
    <w:p w:rsidR="0045219F" w:rsidRPr="0045219F" w:rsidRDefault="0045219F" w:rsidP="0045219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45219F">
        <w:tab/>
      </w:r>
      <w:r w:rsidRPr="0045219F">
        <w:rPr>
          <w:b w:val="0"/>
          <w:sz w:val="24"/>
        </w:rPr>
        <w:t>Cost estimates are not expected to vary widely.  The only cost is that for the time of the respondent.</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of </w:t>
      </w:r>
      <w:r w:rsidRPr="00F55B4A">
        <w:rPr>
          <w:sz w:val="24"/>
        </w:rPr>
        <w:t>annual cost to the Federal Government.  Also, provi</w:t>
      </w:r>
      <w:r>
        <w:rPr>
          <w:sz w:val="24"/>
        </w:rPr>
        <w:t>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5219F"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VIOMPSP</w:t>
      </w:r>
    </w:p>
    <w:p w:rsidR="0045219F" w:rsidRPr="008C448C"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 is $827,000 including:</w:t>
      </w:r>
    </w:p>
    <w:p w:rsidR="0045219F" w:rsidRPr="008C448C" w:rsidRDefault="0045219F" w:rsidP="0045219F">
      <w:pPr>
        <w:pStyle w:val="BodyText3"/>
        <w:tabs>
          <w:tab w:val="clear" w:pos="540"/>
          <w:tab w:val="clear" w:pos="1620"/>
          <w:tab w:val="left" w:pos="547"/>
          <w:tab w:val="left" w:pos="1627"/>
        </w:tabs>
        <w:rPr>
          <w:b w:val="0"/>
          <w:sz w:val="24"/>
          <w:szCs w:val="24"/>
        </w:rPr>
      </w:pP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$265,000 for salaries and fringe benefit multiplier of 27%  for 3 new full-time employees (one GS-13/5 Program Manager, one GS-11/5 Program Analyst, and one GS-7/5 Program Assistant),</w:t>
      </w: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$450,000 for 30 scholarship awards at up to $15,000 each, and</w:t>
      </w: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$112,000 for operating costs for leased space, furniture, and computers.  Information technology costs including an IT appropriation requirement are for expanding and support of the Education Systems Database to include the new scholarship program.</w:t>
      </w:r>
    </w:p>
    <w:p w:rsidR="0045219F" w:rsidRPr="008C448C"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u w:val="single"/>
        </w:rPr>
      </w:pPr>
      <w:r w:rsidRPr="008C448C">
        <w:rPr>
          <w:b w:val="0"/>
          <w:sz w:val="24"/>
          <w:szCs w:val="24"/>
          <w:u w:val="single"/>
        </w:rPr>
        <w:t>HPSP</w:t>
      </w:r>
    </w:p>
    <w:p w:rsidR="0045219F" w:rsidRPr="008C448C" w:rsidRDefault="0045219F" w:rsidP="0045219F">
      <w:pPr>
        <w:pStyle w:val="BodyText3"/>
        <w:tabs>
          <w:tab w:val="clear" w:pos="540"/>
          <w:tab w:val="clear" w:pos="1620"/>
          <w:tab w:val="left" w:pos="547"/>
          <w:tab w:val="left" w:pos="1627"/>
        </w:tabs>
        <w:rPr>
          <w:b w:val="0"/>
          <w:sz w:val="24"/>
          <w:szCs w:val="24"/>
          <w:u w:val="single"/>
        </w:rPr>
      </w:pPr>
    </w:p>
    <w:p w:rsidR="0045219F" w:rsidRPr="008C448C" w:rsidRDefault="0045219F" w:rsidP="0045219F">
      <w:pPr>
        <w:pStyle w:val="BodyText3"/>
        <w:tabs>
          <w:tab w:val="clear" w:pos="540"/>
          <w:tab w:val="clear" w:pos="1620"/>
          <w:tab w:val="left" w:pos="547"/>
          <w:tab w:val="left" w:pos="1627"/>
        </w:tabs>
        <w:rPr>
          <w:b w:val="0"/>
          <w:sz w:val="24"/>
          <w:szCs w:val="24"/>
        </w:rPr>
      </w:pPr>
      <w:r w:rsidRPr="008C448C">
        <w:rPr>
          <w:b w:val="0"/>
          <w:sz w:val="24"/>
          <w:szCs w:val="24"/>
        </w:rPr>
        <w:t>The estimated annual cost to the Federal government, is $4,084,000 including:</w:t>
      </w:r>
    </w:p>
    <w:p w:rsidR="0045219F" w:rsidRPr="008C448C" w:rsidRDefault="0045219F" w:rsidP="0045219F">
      <w:pPr>
        <w:pStyle w:val="BodyText3"/>
        <w:tabs>
          <w:tab w:val="clear" w:pos="540"/>
          <w:tab w:val="clear" w:pos="1620"/>
          <w:tab w:val="left" w:pos="547"/>
          <w:tab w:val="left" w:pos="1627"/>
        </w:tabs>
        <w:rPr>
          <w:b w:val="0"/>
          <w:sz w:val="24"/>
          <w:szCs w:val="24"/>
        </w:rPr>
      </w:pP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$480,000 for salaries and fringe benefit multiplier of 27% for 6 new full-time employees (one Nurse IV, one GS-13/5 Management Analyst, one GS-13/5 Placement Coordinator, one GS-12/5 Budget Analyst, one GS-8/5 Program Support Assistant, and one GS-5/5 Program Support Assistant),</w:t>
      </w:r>
    </w:p>
    <w:p w:rsidR="0045219F" w:rsidRPr="008C448C" w:rsidRDefault="0045219F" w:rsidP="0045219F">
      <w:pPr>
        <w:pStyle w:val="BodyText3"/>
        <w:numPr>
          <w:ilvl w:val="0"/>
          <w:numId w:val="7"/>
        </w:numPr>
        <w:tabs>
          <w:tab w:val="clear" w:pos="540"/>
          <w:tab w:val="clear" w:pos="1620"/>
          <w:tab w:val="left" w:pos="547"/>
          <w:tab w:val="left" w:pos="1627"/>
        </w:tabs>
        <w:rPr>
          <w:b w:val="0"/>
          <w:sz w:val="24"/>
          <w:szCs w:val="24"/>
        </w:rPr>
      </w:pPr>
      <w:r w:rsidRPr="008C448C">
        <w:rPr>
          <w:b w:val="0"/>
          <w:sz w:val="24"/>
          <w:szCs w:val="24"/>
        </w:rPr>
        <w:t>$3,500,000 for 100 scholarship awards at up to $35,000 each, and</w:t>
      </w:r>
    </w:p>
    <w:p w:rsidR="0045219F" w:rsidRPr="008C448C" w:rsidRDefault="0045219F" w:rsidP="0045219F">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szCs w:val="24"/>
        </w:rPr>
      </w:pPr>
      <w:r w:rsidRPr="008C448C">
        <w:rPr>
          <w:b w:val="0"/>
          <w:sz w:val="24"/>
          <w:szCs w:val="24"/>
        </w:rPr>
        <w:t>$104,000 for operating costs for leased space, furniture, and computers.  Information technology costs including an IT appropriation requirement are for expanding and the support of the Education Systems Database to include the new scholarship program.</w:t>
      </w:r>
    </w:p>
    <w:p w:rsidR="0045219F" w:rsidRPr="00C75A18" w:rsidRDefault="0045219F">
      <w:pPr>
        <w:tabs>
          <w:tab w:val="left" w:pos="547"/>
          <w:tab w:val="left" w:pos="1080"/>
          <w:tab w:val="left" w:pos="1627"/>
          <w:tab w:val="left" w:pos="2160"/>
          <w:tab w:val="left" w:pos="2880"/>
        </w:tabs>
        <w:ind w:right="-396"/>
      </w:pPr>
    </w:p>
    <w:p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w:t>
      </w:r>
      <w:r w:rsidRPr="00F55B4A">
        <w:rPr>
          <w:b/>
        </w:rPr>
        <w:t xml:space="preserve">hour changes </w:t>
      </w:r>
      <w:r w:rsidR="00B16AAF" w:rsidRPr="00F55B4A">
        <w:rPr>
          <w:b/>
        </w:rPr>
        <w:t>or adjustments</w:t>
      </w:r>
      <w:r w:rsidR="00B16AAF">
        <w:rPr>
          <w:b/>
        </w:rPr>
        <w:t xml:space="preserve"> reported in items 13 or 14 of the OMB form 83-1</w:t>
      </w:r>
      <w:r>
        <w:rPr>
          <w:b/>
        </w:rPr>
        <w:t>.</w:t>
      </w:r>
    </w:p>
    <w:p w:rsidR="00536A11" w:rsidRDefault="00536A11">
      <w:pPr>
        <w:tabs>
          <w:tab w:val="left" w:pos="547"/>
          <w:tab w:val="left" w:pos="1080"/>
          <w:tab w:val="left" w:pos="1627"/>
          <w:tab w:val="left" w:pos="2160"/>
          <w:tab w:val="left" w:pos="2880"/>
        </w:tabs>
      </w:pPr>
    </w:p>
    <w:p w:rsidR="00536A11" w:rsidRPr="00A04734" w:rsidRDefault="00536A11">
      <w:pPr>
        <w:tabs>
          <w:tab w:val="left" w:pos="547"/>
          <w:tab w:val="left" w:pos="1080"/>
          <w:tab w:val="left" w:pos="1627"/>
          <w:tab w:val="left" w:pos="2160"/>
          <w:tab w:val="left" w:pos="2880"/>
        </w:tabs>
      </w:pPr>
      <w:r w:rsidRPr="00A04734">
        <w:tab/>
        <w:t>This is a new collection and all burden hours are</w:t>
      </w:r>
      <w:r w:rsidR="00A04734" w:rsidRPr="00A04734">
        <w:t xml:space="preserve"> considered a program increase.</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16.</w:t>
      </w:r>
      <w:r>
        <w:rPr>
          <w:sz w:val="24"/>
        </w:rPr>
        <w:tab/>
        <w:t xml:space="preserve">For collections of information whose </w:t>
      </w:r>
      <w:r w:rsidRPr="00F55B4A">
        <w:rPr>
          <w:sz w:val="24"/>
        </w:rPr>
        <w:t>results will be published, outline</w:t>
      </w:r>
      <w:r>
        <w:rPr>
          <w:sz w:val="24"/>
        </w:rPr>
        <w:t xml:space="preserv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RPr="00A04734"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A04734">
        <w:rPr>
          <w:color w:val="auto"/>
          <w:szCs w:val="20"/>
        </w:rPr>
        <w:tab/>
      </w:r>
      <w:r w:rsidR="00D411D1" w:rsidRPr="00A04734">
        <w:rPr>
          <w:color w:val="auto"/>
          <w:szCs w:val="20"/>
        </w:rPr>
        <w:t>VA</w:t>
      </w:r>
      <w:r w:rsidRPr="00A04734">
        <w:rPr>
          <w:color w:val="auto"/>
          <w:szCs w:val="20"/>
        </w:rPr>
        <w:t xml:space="preserve"> do</w:t>
      </w:r>
      <w:r w:rsidR="00D411D1" w:rsidRPr="00A04734">
        <w:rPr>
          <w:color w:val="auto"/>
          <w:szCs w:val="20"/>
        </w:rPr>
        <w:t>es</w:t>
      </w:r>
      <w:r w:rsidRPr="00A04734">
        <w:rPr>
          <w:color w:val="auto"/>
          <w:szCs w:val="20"/>
        </w:rPr>
        <w:t xml:space="preserve"> not </w:t>
      </w:r>
      <w:r w:rsidR="00D411D1" w:rsidRPr="00A04734">
        <w:rPr>
          <w:color w:val="auto"/>
          <w:szCs w:val="20"/>
        </w:rPr>
        <w:t>intend</w:t>
      </w:r>
      <w:r w:rsidRPr="00A04734">
        <w:rPr>
          <w:color w:val="auto"/>
          <w:szCs w:val="20"/>
        </w:rPr>
        <w:t xml:space="preserve"> to publish this data.</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F55B4A">
        <w:rPr>
          <w:sz w:val="24"/>
        </w:rPr>
        <w:t>seeking approval to omit the expiration date for OMB approval of the information collection, explain the reasons that display would be inappropriate</w:t>
      </w:r>
      <w:r>
        <w:rPr>
          <w:sz w:val="24"/>
        </w:rPr>
        <w:t xml:space="preserve">. </w:t>
      </w:r>
    </w:p>
    <w:p w:rsidR="00BA705D" w:rsidRPr="0045219F" w:rsidRDefault="00BA705D" w:rsidP="00BA705D">
      <w:pPr>
        <w:tabs>
          <w:tab w:val="left" w:pos="547"/>
          <w:tab w:val="left" w:pos="1080"/>
          <w:tab w:val="left" w:pos="1627"/>
          <w:tab w:val="left" w:pos="2160"/>
          <w:tab w:val="left" w:pos="2880"/>
        </w:tabs>
        <w:ind w:right="-108"/>
        <w:rPr>
          <w:b/>
        </w:rPr>
      </w:pPr>
    </w:p>
    <w:p w:rsidR="005661C6" w:rsidRPr="0045219F" w:rsidRDefault="00BA705D" w:rsidP="005661C6">
      <w:pPr>
        <w:tabs>
          <w:tab w:val="left" w:pos="540"/>
          <w:tab w:val="left" w:pos="1080"/>
          <w:tab w:val="left" w:pos="1620"/>
          <w:tab w:val="left" w:pos="2160"/>
          <w:tab w:val="left" w:pos="2700"/>
          <w:tab w:val="left" w:pos="3240"/>
        </w:tabs>
      </w:pPr>
      <w:r w:rsidRPr="0045219F">
        <w:rPr>
          <w:b/>
        </w:rPr>
        <w:tab/>
      </w:r>
      <w:r w:rsidR="005661C6" w:rsidRPr="0045219F">
        <w:t xml:space="preserve">VA seeks to minimize the cost to itself of collecting, processing and using the information by not displaying the expiration date.  </w:t>
      </w:r>
      <w:r w:rsidR="00D411D1" w:rsidRPr="0045219F">
        <w:t>VA</w:t>
      </w:r>
      <w:r w:rsidR="005661C6" w:rsidRPr="0045219F">
        <w:t xml:space="preserve"> seek</w:t>
      </w:r>
      <w:r w:rsidR="00D411D1" w:rsidRPr="0045219F">
        <w:t>s</w:t>
      </w:r>
      <w:r w:rsidR="005661C6" w:rsidRPr="0045219F">
        <w:t xml:space="preserve"> an exemption that waives the displaying of the expiration date on this VA Form.  The VA Form may be reproduced by the respondents and VA field facilities from the Internet and then stocked.  If </w:t>
      </w:r>
      <w:r w:rsidR="00D411D1" w:rsidRPr="0045219F">
        <w:t>VA is</w:t>
      </w:r>
      <w:r w:rsidR="005661C6" w:rsidRPr="0045219F">
        <w:t xml:space="preserve"> required to display an expiration date, it would result in unnecessary waste of existing stock of the forms.  Inclusion of the expiration date would place an unnecessary burden on the respondent (since they would find it necessary to obtain a newer version, while VA would have accepted the old one).</w:t>
      </w:r>
    </w:p>
    <w:p w:rsidR="00BA705D" w:rsidRPr="0045219F" w:rsidRDefault="00BA705D" w:rsidP="00BA705D">
      <w:pPr>
        <w:tabs>
          <w:tab w:val="left" w:pos="547"/>
          <w:tab w:val="left" w:pos="1080"/>
          <w:tab w:val="left" w:pos="1627"/>
          <w:tab w:val="left" w:pos="2160"/>
          <w:tab w:val="left" w:pos="2880"/>
        </w:tabs>
        <w:ind w:right="-108"/>
        <w:rPr>
          <w:b/>
        </w:rPr>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each </w:t>
      </w:r>
      <w:r w:rsidRPr="00F55B4A">
        <w:rPr>
          <w:sz w:val="24"/>
        </w:rPr>
        <w:t xml:space="preserve">exception to the certification statement identified </w:t>
      </w:r>
      <w:r>
        <w:rPr>
          <w:sz w:val="24"/>
        </w:rPr>
        <w:t>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Pr="0045219F" w:rsidRDefault="00536A11">
      <w:pPr>
        <w:tabs>
          <w:tab w:val="left" w:pos="547"/>
          <w:tab w:val="left" w:pos="1080"/>
          <w:tab w:val="left" w:pos="1627"/>
          <w:tab w:val="left" w:pos="2160"/>
          <w:tab w:val="left" w:pos="2880"/>
        </w:tabs>
      </w:pPr>
      <w:r w:rsidRPr="0045219F">
        <w:tab/>
        <w:t>There are no exceptions.</w:t>
      </w:r>
    </w:p>
    <w:p w:rsidR="00536A11" w:rsidRDefault="00536A11">
      <w:pPr>
        <w:tabs>
          <w:tab w:val="left" w:pos="547"/>
          <w:tab w:val="left" w:pos="1080"/>
          <w:tab w:val="left" w:pos="1627"/>
          <w:tab w:val="left" w:pos="2160"/>
          <w:tab w:val="left" w:pos="2880"/>
        </w:tabs>
      </w:pPr>
    </w:p>
    <w:sectPr w:rsidR="00536A11" w:rsidSect="008D74E7">
      <w:footerReference w:type="default" r:id="rId10"/>
      <w:footerReference w:type="first" r:id="rId11"/>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46F" w:rsidRDefault="00C3246F">
      <w:r>
        <w:separator/>
      </w:r>
    </w:p>
  </w:endnote>
  <w:endnote w:type="continuationSeparator" w:id="0">
    <w:p w:rsidR="00C3246F" w:rsidRDefault="00C32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6F" w:rsidRDefault="00C3246F">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483EDE">
      <w:rPr>
        <w:rStyle w:val="PageNumber"/>
        <w:b/>
        <w:bCs/>
        <w:noProof/>
        <w:sz w:val="24"/>
      </w:rPr>
      <w:t>3</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46F" w:rsidRDefault="00C3246F">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AC4838">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46F" w:rsidRDefault="00C3246F">
      <w:r>
        <w:separator/>
      </w:r>
    </w:p>
  </w:footnote>
  <w:footnote w:type="continuationSeparator" w:id="0">
    <w:p w:rsidR="00C3246F" w:rsidRDefault="00C324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5DC0"/>
    <w:multiLevelType w:val="hybridMultilevel"/>
    <w:tmpl w:val="8F56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2094F"/>
    <w:multiLevelType w:val="hybridMultilevel"/>
    <w:tmpl w:val="AFCCA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6025901"/>
    <w:multiLevelType w:val="hybridMultilevel"/>
    <w:tmpl w:val="80A0E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5623"/>
    <w:multiLevelType w:val="hybridMultilevel"/>
    <w:tmpl w:val="7A241A20"/>
    <w:lvl w:ilvl="0" w:tplc="8152A780">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99D4038"/>
    <w:multiLevelType w:val="hybridMultilevel"/>
    <w:tmpl w:val="E6561D1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A45539"/>
    <w:multiLevelType w:val="hybridMultilevel"/>
    <w:tmpl w:val="654A1CD4"/>
    <w:lvl w:ilvl="0" w:tplc="0BC6F3B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5"/>
  </w:num>
  <w:num w:numId="5">
    <w:abstractNumId w:val="8"/>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44A"/>
    <w:rsid w:val="00000C5B"/>
    <w:rsid w:val="0002119C"/>
    <w:rsid w:val="000913E5"/>
    <w:rsid w:val="0009405D"/>
    <w:rsid w:val="00094C6E"/>
    <w:rsid w:val="000D6663"/>
    <w:rsid w:val="00133C89"/>
    <w:rsid w:val="001437A4"/>
    <w:rsid w:val="001A05E0"/>
    <w:rsid w:val="001A64C7"/>
    <w:rsid w:val="001D1D56"/>
    <w:rsid w:val="001E0EF2"/>
    <w:rsid w:val="001E33FD"/>
    <w:rsid w:val="002223B8"/>
    <w:rsid w:val="002454A0"/>
    <w:rsid w:val="00246572"/>
    <w:rsid w:val="00246646"/>
    <w:rsid w:val="0025306C"/>
    <w:rsid w:val="00291C05"/>
    <w:rsid w:val="002A7CB3"/>
    <w:rsid w:val="002B3B8A"/>
    <w:rsid w:val="002D63BC"/>
    <w:rsid w:val="00301F6D"/>
    <w:rsid w:val="00305CE7"/>
    <w:rsid w:val="0030710E"/>
    <w:rsid w:val="0032240F"/>
    <w:rsid w:val="00331A13"/>
    <w:rsid w:val="00336A3F"/>
    <w:rsid w:val="00353971"/>
    <w:rsid w:val="003A6E39"/>
    <w:rsid w:val="003B3B49"/>
    <w:rsid w:val="003C26D7"/>
    <w:rsid w:val="003C481A"/>
    <w:rsid w:val="003E316C"/>
    <w:rsid w:val="003F3D2D"/>
    <w:rsid w:val="003F48DF"/>
    <w:rsid w:val="003F55DB"/>
    <w:rsid w:val="00407746"/>
    <w:rsid w:val="00421C54"/>
    <w:rsid w:val="004335CC"/>
    <w:rsid w:val="00435D66"/>
    <w:rsid w:val="00444309"/>
    <w:rsid w:val="00447753"/>
    <w:rsid w:val="0045219F"/>
    <w:rsid w:val="00467431"/>
    <w:rsid w:val="0048017B"/>
    <w:rsid w:val="00482F63"/>
    <w:rsid w:val="00483680"/>
    <w:rsid w:val="00483EDE"/>
    <w:rsid w:val="00490CB8"/>
    <w:rsid w:val="00493A54"/>
    <w:rsid w:val="004D0FB9"/>
    <w:rsid w:val="00503DE2"/>
    <w:rsid w:val="00505561"/>
    <w:rsid w:val="005115E5"/>
    <w:rsid w:val="00513E92"/>
    <w:rsid w:val="005178AF"/>
    <w:rsid w:val="00536A11"/>
    <w:rsid w:val="00546AF1"/>
    <w:rsid w:val="00553136"/>
    <w:rsid w:val="005546F1"/>
    <w:rsid w:val="0056011D"/>
    <w:rsid w:val="005661C6"/>
    <w:rsid w:val="005A29C2"/>
    <w:rsid w:val="005B0504"/>
    <w:rsid w:val="005C51E1"/>
    <w:rsid w:val="005D5EF6"/>
    <w:rsid w:val="00605E40"/>
    <w:rsid w:val="00623090"/>
    <w:rsid w:val="00630A01"/>
    <w:rsid w:val="0064683C"/>
    <w:rsid w:val="006A5DBA"/>
    <w:rsid w:val="006E43AA"/>
    <w:rsid w:val="007142A1"/>
    <w:rsid w:val="00725208"/>
    <w:rsid w:val="00736FAD"/>
    <w:rsid w:val="00737896"/>
    <w:rsid w:val="00754BDC"/>
    <w:rsid w:val="0077215D"/>
    <w:rsid w:val="007C23F0"/>
    <w:rsid w:val="007C39AF"/>
    <w:rsid w:val="007E5426"/>
    <w:rsid w:val="007F1C5F"/>
    <w:rsid w:val="008265DC"/>
    <w:rsid w:val="00837379"/>
    <w:rsid w:val="008618F0"/>
    <w:rsid w:val="008B3E6F"/>
    <w:rsid w:val="008C15FA"/>
    <w:rsid w:val="008C448C"/>
    <w:rsid w:val="008D74E7"/>
    <w:rsid w:val="008E4A13"/>
    <w:rsid w:val="008E5550"/>
    <w:rsid w:val="008F3BE5"/>
    <w:rsid w:val="00915C56"/>
    <w:rsid w:val="0096237D"/>
    <w:rsid w:val="0097111E"/>
    <w:rsid w:val="00987315"/>
    <w:rsid w:val="00990F35"/>
    <w:rsid w:val="00A04734"/>
    <w:rsid w:val="00A22E39"/>
    <w:rsid w:val="00A3577D"/>
    <w:rsid w:val="00A63C7F"/>
    <w:rsid w:val="00A9516A"/>
    <w:rsid w:val="00A973CC"/>
    <w:rsid w:val="00AB273F"/>
    <w:rsid w:val="00AB64BC"/>
    <w:rsid w:val="00AC4838"/>
    <w:rsid w:val="00AC6772"/>
    <w:rsid w:val="00AE459B"/>
    <w:rsid w:val="00B16AAF"/>
    <w:rsid w:val="00B47D0D"/>
    <w:rsid w:val="00B6081A"/>
    <w:rsid w:val="00B676F0"/>
    <w:rsid w:val="00B74BEE"/>
    <w:rsid w:val="00B77DB7"/>
    <w:rsid w:val="00B9026F"/>
    <w:rsid w:val="00BA705D"/>
    <w:rsid w:val="00C10B99"/>
    <w:rsid w:val="00C31CC4"/>
    <w:rsid w:val="00C3246F"/>
    <w:rsid w:val="00C36879"/>
    <w:rsid w:val="00C53083"/>
    <w:rsid w:val="00C62BC4"/>
    <w:rsid w:val="00C65E27"/>
    <w:rsid w:val="00C75A18"/>
    <w:rsid w:val="00C9000E"/>
    <w:rsid w:val="00CC25DF"/>
    <w:rsid w:val="00CD3D2F"/>
    <w:rsid w:val="00CD6329"/>
    <w:rsid w:val="00CE048A"/>
    <w:rsid w:val="00CE26AB"/>
    <w:rsid w:val="00D03A4A"/>
    <w:rsid w:val="00D167FC"/>
    <w:rsid w:val="00D3081D"/>
    <w:rsid w:val="00D40265"/>
    <w:rsid w:val="00D411D1"/>
    <w:rsid w:val="00D770C6"/>
    <w:rsid w:val="00D86BAE"/>
    <w:rsid w:val="00DB5935"/>
    <w:rsid w:val="00E10A39"/>
    <w:rsid w:val="00E30315"/>
    <w:rsid w:val="00E6326A"/>
    <w:rsid w:val="00E97968"/>
    <w:rsid w:val="00EE12CD"/>
    <w:rsid w:val="00EE7322"/>
    <w:rsid w:val="00EF5A2F"/>
    <w:rsid w:val="00F02429"/>
    <w:rsid w:val="00F35D38"/>
    <w:rsid w:val="00F36EDC"/>
    <w:rsid w:val="00F55B4A"/>
    <w:rsid w:val="00F6088C"/>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D74E7"/>
    <w:rPr>
      <w:sz w:val="24"/>
      <w:szCs w:val="24"/>
    </w:rPr>
  </w:style>
  <w:style w:type="paragraph" w:styleId="Heading1">
    <w:name w:val="heading 1"/>
    <w:basedOn w:val="Normal"/>
    <w:next w:val="Normal"/>
    <w:qFormat/>
    <w:rsid w:val="008D74E7"/>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8D74E7"/>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8D74E7"/>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D74E7"/>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8D74E7"/>
    <w:pPr>
      <w:tabs>
        <w:tab w:val="center" w:pos="4320"/>
        <w:tab w:val="right" w:pos="8640"/>
      </w:tabs>
    </w:pPr>
    <w:rPr>
      <w:sz w:val="20"/>
      <w:szCs w:val="20"/>
    </w:rPr>
  </w:style>
  <w:style w:type="paragraph" w:styleId="BodyText">
    <w:name w:val="Body Text"/>
    <w:basedOn w:val="Normal"/>
    <w:rsid w:val="008D74E7"/>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8D74E7"/>
    <w:rPr>
      <w:color w:val="0000FF"/>
      <w:u w:val="single"/>
    </w:rPr>
  </w:style>
  <w:style w:type="paragraph" w:styleId="BodyText3">
    <w:name w:val="Body Text 3"/>
    <w:basedOn w:val="Normal"/>
    <w:rsid w:val="008D74E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8D74E7"/>
  </w:style>
  <w:style w:type="paragraph" w:styleId="Footer">
    <w:name w:val="footer"/>
    <w:basedOn w:val="Normal"/>
    <w:rsid w:val="008D74E7"/>
    <w:pPr>
      <w:tabs>
        <w:tab w:val="center" w:pos="4320"/>
        <w:tab w:val="right" w:pos="8640"/>
      </w:tabs>
    </w:pPr>
    <w:rPr>
      <w:sz w:val="20"/>
      <w:szCs w:val="20"/>
    </w:rPr>
  </w:style>
  <w:style w:type="paragraph" w:customStyle="1" w:styleId="OmniPage2305">
    <w:name w:val="OmniPage #2305"/>
    <w:rsid w:val="008D74E7"/>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C25DF"/>
    <w:pPr>
      <w:ind w:left="720"/>
      <w:contextualSpacing/>
    </w:pPr>
  </w:style>
  <w:style w:type="paragraph" w:styleId="BodyTextIndent">
    <w:name w:val="Body Text Indent"/>
    <w:basedOn w:val="Normal"/>
    <w:link w:val="BodyTextIndentChar"/>
    <w:rsid w:val="00291C05"/>
    <w:pPr>
      <w:spacing w:after="120"/>
      <w:ind w:left="360"/>
    </w:pPr>
  </w:style>
  <w:style w:type="character" w:customStyle="1" w:styleId="BodyTextIndentChar">
    <w:name w:val="Body Text Indent Char"/>
    <w:basedOn w:val="DefaultParagraphFont"/>
    <w:link w:val="BodyTextIndent"/>
    <w:rsid w:val="00291C05"/>
    <w:rPr>
      <w:sz w:val="24"/>
      <w:szCs w:val="24"/>
    </w:rPr>
  </w:style>
  <w:style w:type="paragraph" w:styleId="BalloonText">
    <w:name w:val="Balloon Text"/>
    <w:basedOn w:val="Normal"/>
    <w:link w:val="BalloonTextChar"/>
    <w:rsid w:val="003E316C"/>
    <w:rPr>
      <w:rFonts w:ascii="Tahoma" w:hAnsi="Tahoma" w:cs="Tahoma"/>
      <w:sz w:val="16"/>
      <w:szCs w:val="16"/>
    </w:rPr>
  </w:style>
  <w:style w:type="character" w:customStyle="1" w:styleId="BalloonTextChar">
    <w:name w:val="Balloon Text Char"/>
    <w:basedOn w:val="DefaultParagraphFont"/>
    <w:link w:val="BalloonText"/>
    <w:rsid w:val="003E31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poaccess.gov/privacyac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6237A-760B-499D-A2AB-5BF9F721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Rennie, Crystal</cp:lastModifiedBy>
  <cp:revision>2</cp:revision>
  <cp:lastPrinted>2013-01-28T14:39:00Z</cp:lastPrinted>
  <dcterms:created xsi:type="dcterms:W3CDTF">2013-03-07T13:49:00Z</dcterms:created>
  <dcterms:modified xsi:type="dcterms:W3CDTF">2013-03-07T13:49:00Z</dcterms:modified>
</cp:coreProperties>
</file>