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B71C9" w:rsidRDefault="00007CB9">
      <w:pPr>
        <w:pStyle w:val="Heading2"/>
        <w:tabs>
          <w:tab w:val="left" w:pos="900"/>
        </w:tabs>
        <w:ind w:right="-180"/>
        <w:rPr>
          <w:sz w:val="28"/>
          <w:szCs w:val="28"/>
        </w:rPr>
      </w:pPr>
      <w:r>
        <w:rPr>
          <w:sz w:val="28"/>
          <w:szCs w:val="28"/>
        </w:rPr>
        <w:t>Request for Approval under the “Generic Clearance for the Collection of Routine Customer Feedback” (OMB Control Number: 3090-0297)</w:t>
      </w:r>
      <w:r w:rsidR="00A165DF">
        <w:rPr>
          <w:sz w:val="28"/>
          <w:szCs w:val="28"/>
        </w:rPr>
        <w:t xml:space="preserve"> </w:t>
      </w:r>
    </w:p>
    <w:p w:rsidR="00AD6E0B" w:rsidRDefault="00A165DF">
      <w:pPr>
        <w:pStyle w:val="Heading2"/>
        <w:pBdr>
          <w:bottom w:val="single" w:sz="12" w:space="1" w:color="auto"/>
        </w:pBdr>
        <w:tabs>
          <w:tab w:val="left" w:pos="900"/>
        </w:tabs>
        <w:ind w:right="-180"/>
        <w:rPr>
          <w:sz w:val="28"/>
          <w:szCs w:val="28"/>
        </w:rPr>
      </w:pPr>
      <w:r>
        <w:rPr>
          <w:sz w:val="28"/>
          <w:szCs w:val="28"/>
        </w:rPr>
        <w:t xml:space="preserve">(Request No. </w:t>
      </w:r>
      <w:r w:rsidR="0043049C">
        <w:rPr>
          <w:sz w:val="28"/>
          <w:szCs w:val="28"/>
        </w:rPr>
        <w:t>22</w:t>
      </w:r>
      <w:r w:rsidR="004D5A2F">
        <w:rPr>
          <w:sz w:val="28"/>
          <w:szCs w:val="28"/>
        </w:rPr>
        <w:t>)</w:t>
      </w:r>
    </w:p>
    <w:p w:rsidR="00AD6E0B" w:rsidRDefault="00AD6E0B" w:rsidP="007B71C9">
      <w:pPr>
        <w:jc w:val="center"/>
      </w:pPr>
    </w:p>
    <w:p w:rsidR="00AD6E0B" w:rsidRDefault="00007CB9">
      <w:pPr>
        <w:pStyle w:val="Heading3"/>
      </w:pPr>
      <w:bookmarkStart w:id="0" w:name="h.mje2o4qpzwtz" w:colFirst="0" w:colLast="0"/>
      <w:bookmarkEnd w:id="0"/>
      <w:r>
        <w:t>TITLE OF INFORMATION COLLECTION:  GSA General Supplies and Services’ (GSS) Multiple Award Schedule, Governmentwide Acquisition Contract (</w:t>
      </w:r>
      <w:r w:rsidRPr="007B71C9">
        <w:rPr>
          <w:i/>
        </w:rPr>
        <w:t>i.e.</w:t>
      </w:r>
      <w:r>
        <w:t xml:space="preserve">, OASIS), and Blanket Purchase Agreement (BPA) </w:t>
      </w:r>
      <w:hyperlink r:id="rId8">
        <w:r>
          <w:t>Program</w:t>
        </w:r>
      </w:hyperlink>
      <w:r>
        <w:t>s Supplier Loyalty Survey</w:t>
      </w:r>
      <w:r w:rsidR="007B71C9">
        <w:t>.</w:t>
      </w:r>
    </w:p>
    <w:p w:rsidR="00AD6E0B" w:rsidRDefault="00AD6E0B"/>
    <w:p w:rsidR="00AD6E0B" w:rsidRDefault="00007CB9">
      <w:r>
        <w:rPr>
          <w:b/>
        </w:rPr>
        <w:t xml:space="preserve">PURPOSE:  </w:t>
      </w:r>
      <w:r>
        <w:t>To assess and collect data around Federal Acquisition Service (FAS) supplier satisfaction.  GSA will use the data to streamline operations and improve suppliers’ interactions with GSA.</w:t>
      </w:r>
    </w:p>
    <w:p w:rsidR="00AD6E0B" w:rsidRDefault="00AD6E0B"/>
    <w:p w:rsidR="00AD6E0B" w:rsidRDefault="00007CB9">
      <w:r>
        <w:rPr>
          <w:b/>
        </w:rPr>
        <w:t>DESCRIPTION OF RESPONDENTS</w:t>
      </w:r>
      <w:r>
        <w:t>: GSA General Supplies and Services’</w:t>
      </w:r>
      <w:r w:rsidR="007B71C9">
        <w:t xml:space="preserve"> (GSS)</w:t>
      </w:r>
      <w:r>
        <w:t xml:space="preserve"> vendors</w:t>
      </w:r>
      <w:r w:rsidR="007B71C9">
        <w:t>.</w:t>
      </w:r>
    </w:p>
    <w:p w:rsidR="00AD6E0B" w:rsidRDefault="00AD6E0B"/>
    <w:p w:rsidR="00AD6E0B" w:rsidRDefault="00007CB9">
      <w:r>
        <w:rPr>
          <w:b/>
        </w:rPr>
        <w:t>TYPE OF COLLECTION:</w:t>
      </w:r>
      <w:r>
        <w:t xml:space="preserve"> (Check one)</w:t>
      </w:r>
    </w:p>
    <w:p w:rsidR="00AD6E0B" w:rsidRDefault="00AD6E0B">
      <w:pPr>
        <w:tabs>
          <w:tab w:val="left" w:pos="360"/>
        </w:tabs>
      </w:pPr>
    </w:p>
    <w:p w:rsidR="00AD6E0B" w:rsidRDefault="00007CB9">
      <w:pPr>
        <w:tabs>
          <w:tab w:val="left" w:pos="360"/>
        </w:tabs>
      </w:pPr>
      <w:r>
        <w:t xml:space="preserve">[ ] Customer Comment Card/Complaint Form </w:t>
      </w:r>
      <w:r>
        <w:tab/>
        <w:t xml:space="preserve">[X] Customer Satisfaction Survey    </w:t>
      </w:r>
    </w:p>
    <w:p w:rsidR="00AD6E0B" w:rsidRDefault="00007CB9">
      <w:pPr>
        <w:tabs>
          <w:tab w:val="left" w:pos="360"/>
        </w:tabs>
      </w:pPr>
      <w:r>
        <w:t>[ ] Usability Testing (</w:t>
      </w:r>
      <w:r>
        <w:rPr>
          <w:i/>
        </w:rPr>
        <w:t>e.g.</w:t>
      </w:r>
      <w:r>
        <w:t>, Website or Software)</w:t>
      </w:r>
      <w:r>
        <w:tab/>
        <w:t>[ ] Small Discussion Group</w:t>
      </w:r>
    </w:p>
    <w:p w:rsidR="00AD6E0B" w:rsidRDefault="00007CB9">
      <w:pPr>
        <w:tabs>
          <w:tab w:val="left" w:pos="360"/>
        </w:tabs>
      </w:pPr>
      <w:r>
        <w:t xml:space="preserve">[ ] Focus Group  </w:t>
      </w:r>
      <w:r>
        <w:tab/>
      </w:r>
      <w:r>
        <w:tab/>
      </w:r>
      <w:r>
        <w:tab/>
      </w:r>
      <w:r>
        <w:tab/>
      </w:r>
      <w:r>
        <w:tab/>
        <w:t>[ ] Other:</w:t>
      </w:r>
      <w:r>
        <w:rPr>
          <w:u w:val="single"/>
        </w:rPr>
        <w:t xml:space="preserve"> ______________________</w:t>
      </w:r>
      <w:r>
        <w:rPr>
          <w:u w:val="single"/>
        </w:rPr>
        <w:tab/>
      </w:r>
      <w:r>
        <w:rPr>
          <w:u w:val="single"/>
        </w:rPr>
        <w:tab/>
      </w:r>
    </w:p>
    <w:p w:rsidR="00F34F22" w:rsidRDefault="00F34F22" w:rsidP="00007CB9">
      <w:pPr>
        <w:ind w:left="720"/>
        <w:rPr>
          <w:i/>
        </w:rPr>
      </w:pPr>
    </w:p>
    <w:p w:rsidR="00AD6E0B" w:rsidRDefault="00F34F22" w:rsidP="007B71C9">
      <w:pPr>
        <w:ind w:left="720"/>
      </w:pPr>
      <w:r>
        <w:rPr>
          <w:i/>
        </w:rPr>
        <w:t xml:space="preserve">The survey is administered through </w:t>
      </w:r>
      <w:proofErr w:type="spellStart"/>
      <w:r>
        <w:rPr>
          <w:i/>
        </w:rPr>
        <w:t>ClickTools</w:t>
      </w:r>
      <w:proofErr w:type="spellEnd"/>
      <w:r>
        <w:rPr>
          <w:i/>
        </w:rPr>
        <w:t xml:space="preserve">, with email capabilities provided by </w:t>
      </w:r>
      <w:proofErr w:type="spellStart"/>
      <w:r>
        <w:rPr>
          <w:i/>
        </w:rPr>
        <w:t>GovDelivery</w:t>
      </w:r>
      <w:proofErr w:type="spellEnd"/>
      <w:r>
        <w:rPr>
          <w:i/>
        </w:rPr>
        <w:t>.  The data will be stored in Salesforce</w:t>
      </w:r>
      <w:r w:rsidR="00481BA3">
        <w:rPr>
          <w:i/>
        </w:rPr>
        <w:t>.</w:t>
      </w:r>
    </w:p>
    <w:p w:rsidR="00AD6E0B" w:rsidRDefault="00AD6E0B"/>
    <w:p w:rsidR="00AD6E0B" w:rsidRDefault="00007CB9">
      <w:r>
        <w:rPr>
          <w:b/>
        </w:rPr>
        <w:t>CERTIFICATION:</w:t>
      </w:r>
    </w:p>
    <w:p w:rsidR="00AD6E0B" w:rsidRDefault="00AD6E0B"/>
    <w:p w:rsidR="00AD6E0B" w:rsidRDefault="00007CB9">
      <w:r>
        <w:t xml:space="preserve">I certify the following to be true: </w:t>
      </w:r>
    </w:p>
    <w:p w:rsidR="00AD6E0B" w:rsidRDefault="00007CB9">
      <w:pPr>
        <w:numPr>
          <w:ilvl w:val="0"/>
          <w:numId w:val="1"/>
        </w:numPr>
        <w:ind w:hanging="360"/>
        <w:contextualSpacing/>
      </w:pPr>
      <w:r>
        <w:t xml:space="preserve">The collection is voluntary. </w:t>
      </w:r>
    </w:p>
    <w:p w:rsidR="00AD6E0B" w:rsidRDefault="00007CB9">
      <w:pPr>
        <w:numPr>
          <w:ilvl w:val="0"/>
          <w:numId w:val="1"/>
        </w:numPr>
        <w:ind w:hanging="360"/>
        <w:contextualSpacing/>
      </w:pPr>
      <w:r>
        <w:t>The collection is low-burden for respondents and low-cost for the Federal Government.</w:t>
      </w:r>
    </w:p>
    <w:p w:rsidR="00AD6E0B" w:rsidRDefault="00007CB9">
      <w:pPr>
        <w:numPr>
          <w:ilvl w:val="0"/>
          <w:numId w:val="1"/>
        </w:numPr>
        <w:ind w:hanging="360"/>
        <w:contextualSpacing/>
      </w:pPr>
      <w:r>
        <w:t xml:space="preserve">The collection is non-controversial and does </w:t>
      </w:r>
      <w:r>
        <w:rPr>
          <w:u w:val="single"/>
        </w:rPr>
        <w:t>not</w:t>
      </w:r>
      <w:r>
        <w:t xml:space="preserve"> raise issues of concern to other federal agencies.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D6E0B" w:rsidRDefault="00007CB9">
      <w:pPr>
        <w:numPr>
          <w:ilvl w:val="0"/>
          <w:numId w:val="1"/>
        </w:numPr>
        <w:ind w:hanging="360"/>
        <w:contextualSpacing/>
      </w:pPr>
      <w:r>
        <w:t xml:space="preserve">The results are </w:t>
      </w:r>
      <w:r>
        <w:rPr>
          <w:u w:val="single"/>
        </w:rPr>
        <w:t>not</w:t>
      </w:r>
      <w:r>
        <w:t xml:space="preserve"> intended to be disseminated to the public.</w:t>
      </w:r>
      <w:r>
        <w:tab/>
      </w:r>
      <w:r>
        <w:tab/>
      </w:r>
    </w:p>
    <w:p w:rsidR="00AD6E0B" w:rsidRDefault="00007CB9">
      <w:pPr>
        <w:numPr>
          <w:ilvl w:val="0"/>
          <w:numId w:val="1"/>
        </w:numPr>
        <w:ind w:hanging="360"/>
        <w:contextualSpacing/>
      </w:pPr>
      <w:r>
        <w:t xml:space="preserve">Information gathered will not be used for the purpose of </w:t>
      </w:r>
      <w:r>
        <w:rPr>
          <w:u w:val="single"/>
        </w:rPr>
        <w:t>substantially</w:t>
      </w:r>
      <w:r>
        <w:t xml:space="preserve"> informing </w:t>
      </w:r>
      <w:r>
        <w:rPr>
          <w:u w:val="single"/>
        </w:rPr>
        <w:t xml:space="preserve">influential </w:t>
      </w:r>
      <w:r>
        <w:t xml:space="preserve">policy decisions. </w:t>
      </w:r>
    </w:p>
    <w:p w:rsidR="00AD6E0B" w:rsidRDefault="00007CB9">
      <w:pPr>
        <w:numPr>
          <w:ilvl w:val="0"/>
          <w:numId w:val="1"/>
        </w:numPr>
        <w:ind w:hanging="360"/>
        <w:contextualSpacing/>
      </w:pPr>
      <w:r>
        <w:t>The collection is targeted to the solicitation of opinions from respondents who have experience with the program or may have experience with the program in the future.</w:t>
      </w:r>
    </w:p>
    <w:p w:rsidR="00AD6E0B" w:rsidRDefault="00AD6E0B"/>
    <w:p w:rsidR="00AD6E0B" w:rsidRDefault="00007CB9">
      <w:r>
        <w:rPr>
          <w:b/>
        </w:rPr>
        <w:t>Name</w:t>
      </w:r>
      <w:r>
        <w:t>:  _</w:t>
      </w:r>
      <w:r w:rsidRPr="007B71C9">
        <w:rPr>
          <w:u w:val="single"/>
        </w:rPr>
        <w:t>Victoria McFadden_</w:t>
      </w:r>
      <w:r>
        <w:t>___________________</w:t>
      </w:r>
    </w:p>
    <w:p w:rsidR="00AD6E0B" w:rsidRDefault="00AD6E0B"/>
    <w:p w:rsidR="00AD6E0B" w:rsidRDefault="00007CB9">
      <w:r>
        <w:t>To assist review, please provide answers to the following question:</w:t>
      </w:r>
    </w:p>
    <w:p w:rsidR="00AD6E0B" w:rsidRDefault="00AD6E0B"/>
    <w:p w:rsidR="00AD6E0B" w:rsidRDefault="00007CB9">
      <w:r>
        <w:rPr>
          <w:b/>
        </w:rPr>
        <w:t>Personally Identifiable Information:</w:t>
      </w:r>
    </w:p>
    <w:p w:rsidR="00AD6E0B" w:rsidRDefault="00007CB9">
      <w:pPr>
        <w:numPr>
          <w:ilvl w:val="0"/>
          <w:numId w:val="2"/>
        </w:numPr>
        <w:ind w:hanging="360"/>
        <w:contextualSpacing/>
      </w:pPr>
      <w:r>
        <w:t xml:space="preserve">Is personally identifiable information (PII) collected?  [  ] Yes </w:t>
      </w:r>
      <w:r>
        <w:rPr>
          <w:b/>
        </w:rPr>
        <w:t xml:space="preserve"> </w:t>
      </w:r>
      <w:r>
        <w:t>[X]  No</w:t>
      </w:r>
      <w:r>
        <w:rPr>
          <w:b/>
        </w:rPr>
        <w:t xml:space="preserve"> </w:t>
      </w:r>
    </w:p>
    <w:p w:rsidR="00AD6E0B" w:rsidRDefault="00007CB9">
      <w:pPr>
        <w:numPr>
          <w:ilvl w:val="0"/>
          <w:numId w:val="2"/>
        </w:numPr>
        <w:ind w:hanging="360"/>
        <w:contextualSpacing/>
      </w:pPr>
      <w:r>
        <w:t xml:space="preserve">If </w:t>
      </w:r>
      <w:proofErr w:type="gramStart"/>
      <w:r>
        <w:t>Yes</w:t>
      </w:r>
      <w:proofErr w:type="gramEnd"/>
      <w:r>
        <w:t xml:space="preserve">, will any information that is collected be included in records that are subject to the Privacy Act of 1974?   [  ] Yes [X] No   </w:t>
      </w:r>
    </w:p>
    <w:p w:rsidR="00AD6E0B" w:rsidRDefault="00007CB9">
      <w:pPr>
        <w:numPr>
          <w:ilvl w:val="0"/>
          <w:numId w:val="2"/>
        </w:numPr>
        <w:ind w:hanging="360"/>
        <w:contextualSpacing/>
      </w:pPr>
      <w:r>
        <w:t xml:space="preserve">If </w:t>
      </w:r>
      <w:proofErr w:type="gramStart"/>
      <w:r>
        <w:t>Yes</w:t>
      </w:r>
      <w:proofErr w:type="gramEnd"/>
      <w:r>
        <w:t>, has an up-to-date System of Records Notice (SORN) been published?  [  ] Yes [X] No</w:t>
      </w:r>
    </w:p>
    <w:p w:rsidR="00AD6E0B" w:rsidRDefault="00AD6E0B"/>
    <w:p w:rsidR="00AD6E0B" w:rsidRDefault="00007CB9">
      <w:r>
        <w:rPr>
          <w:b/>
        </w:rPr>
        <w:lastRenderedPageBreak/>
        <w:t>If PII is collected, please provide a brief statement regarding why PII is necessary, how it will be stored and for how long, and how it will be destroyed once the collection is over.</w:t>
      </w:r>
    </w:p>
    <w:p w:rsidR="00AD6E0B" w:rsidRDefault="00007CB9">
      <w:r>
        <w:t>N/A</w:t>
      </w:r>
    </w:p>
    <w:p w:rsidR="007B71C9" w:rsidRDefault="007B71C9">
      <w:pPr>
        <w:rPr>
          <w:b/>
        </w:rPr>
      </w:pPr>
      <w:bookmarkStart w:id="1" w:name="_GoBack"/>
      <w:bookmarkEnd w:id="1"/>
    </w:p>
    <w:p w:rsidR="00AD6E0B" w:rsidRDefault="00007CB9">
      <w:r>
        <w:rPr>
          <w:b/>
        </w:rPr>
        <w:t>Gifts or Payments:</w:t>
      </w:r>
    </w:p>
    <w:p w:rsidR="00AD6E0B" w:rsidRDefault="00007CB9">
      <w:r>
        <w:t>Is an incentive (</w:t>
      </w:r>
      <w:r>
        <w:rPr>
          <w:i/>
        </w:rPr>
        <w:t>e.g.</w:t>
      </w:r>
      <w:r>
        <w:t xml:space="preserve">, money or reimbursement of expenses, token of appreciation) provided to participants?  [  ] Yes [X] No  </w:t>
      </w:r>
    </w:p>
    <w:p w:rsidR="00AD6E0B" w:rsidRDefault="00AD6E0B"/>
    <w:p w:rsidR="00AD6E0B" w:rsidRDefault="00007CB9">
      <w:r>
        <w:rPr>
          <w:b/>
        </w:rPr>
        <w:t>BURDEN HOURS</w:t>
      </w:r>
      <w:r>
        <w:t xml:space="preserve"> </w:t>
      </w:r>
    </w:p>
    <w:p w:rsidR="00AD6E0B" w:rsidRDefault="00AD6E0B">
      <w:pPr>
        <w:keepNext/>
        <w:keepLines/>
      </w:pPr>
    </w:p>
    <w:tbl>
      <w:tblPr>
        <w:tblStyle w:val="a"/>
        <w:tblW w:w="966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2610"/>
        <w:gridCol w:w="2520"/>
        <w:gridCol w:w="1093"/>
      </w:tblGrid>
      <w:tr w:rsidR="00AD6E0B">
        <w:trPr>
          <w:trHeight w:val="260"/>
        </w:trPr>
        <w:tc>
          <w:tcPr>
            <w:tcW w:w="3438" w:type="dxa"/>
          </w:tcPr>
          <w:p w:rsidR="00AD6E0B" w:rsidRDefault="00007CB9">
            <w:r>
              <w:rPr>
                <w:b/>
              </w:rPr>
              <w:t xml:space="preserve">Category of Respondent </w:t>
            </w:r>
          </w:p>
        </w:tc>
        <w:tc>
          <w:tcPr>
            <w:tcW w:w="2610" w:type="dxa"/>
          </w:tcPr>
          <w:p w:rsidR="00AD6E0B" w:rsidRDefault="00007CB9">
            <w:r>
              <w:rPr>
                <w:b/>
              </w:rPr>
              <w:t>No. of Respondents</w:t>
            </w:r>
          </w:p>
        </w:tc>
        <w:tc>
          <w:tcPr>
            <w:tcW w:w="2520" w:type="dxa"/>
          </w:tcPr>
          <w:p w:rsidR="00AD6E0B" w:rsidRDefault="00007CB9">
            <w:r>
              <w:rPr>
                <w:b/>
              </w:rPr>
              <w:t>Participation Time</w:t>
            </w:r>
          </w:p>
        </w:tc>
        <w:tc>
          <w:tcPr>
            <w:tcW w:w="1093" w:type="dxa"/>
          </w:tcPr>
          <w:p w:rsidR="00AD6E0B" w:rsidRDefault="00007CB9">
            <w:r>
              <w:rPr>
                <w:b/>
              </w:rPr>
              <w:t>Burden</w:t>
            </w:r>
          </w:p>
        </w:tc>
      </w:tr>
      <w:tr w:rsidR="00AD6E0B">
        <w:trPr>
          <w:trHeight w:val="260"/>
        </w:trPr>
        <w:tc>
          <w:tcPr>
            <w:tcW w:w="3438" w:type="dxa"/>
          </w:tcPr>
          <w:p w:rsidR="00AD6E0B" w:rsidRDefault="00007CB9">
            <w:r>
              <w:t>Private sector (GSS Multiple Awards Schedule vendors)</w:t>
            </w:r>
          </w:p>
        </w:tc>
        <w:tc>
          <w:tcPr>
            <w:tcW w:w="2610" w:type="dxa"/>
          </w:tcPr>
          <w:p w:rsidR="00AD6E0B" w:rsidRDefault="00007CB9">
            <w:r>
              <w:t xml:space="preserve">4,891 </w:t>
            </w:r>
          </w:p>
        </w:tc>
        <w:tc>
          <w:tcPr>
            <w:tcW w:w="2520" w:type="dxa"/>
          </w:tcPr>
          <w:p w:rsidR="00AD6E0B" w:rsidRDefault="00007CB9">
            <w:r>
              <w:t xml:space="preserve">6 minutes </w:t>
            </w:r>
          </w:p>
        </w:tc>
        <w:tc>
          <w:tcPr>
            <w:tcW w:w="1093" w:type="dxa"/>
          </w:tcPr>
          <w:p w:rsidR="00AD6E0B" w:rsidRDefault="00007CB9">
            <w:r>
              <w:rPr>
                <w:sz w:val="20"/>
                <w:szCs w:val="20"/>
              </w:rPr>
              <w:t xml:space="preserve">489.1 </w:t>
            </w:r>
            <w:proofErr w:type="spellStart"/>
            <w:r>
              <w:rPr>
                <w:sz w:val="20"/>
                <w:szCs w:val="20"/>
              </w:rPr>
              <w:t>hrs</w:t>
            </w:r>
            <w:proofErr w:type="spellEnd"/>
          </w:p>
        </w:tc>
      </w:tr>
      <w:tr w:rsidR="00AD6E0B">
        <w:trPr>
          <w:trHeight w:val="260"/>
        </w:trPr>
        <w:tc>
          <w:tcPr>
            <w:tcW w:w="3438" w:type="dxa"/>
          </w:tcPr>
          <w:p w:rsidR="00AD6E0B" w:rsidRDefault="00007CB9">
            <w:r>
              <w:t>Private sector (GSS GWAC vendors)</w:t>
            </w:r>
          </w:p>
        </w:tc>
        <w:tc>
          <w:tcPr>
            <w:tcW w:w="2610" w:type="dxa"/>
          </w:tcPr>
          <w:p w:rsidR="00AD6E0B" w:rsidRDefault="00007CB9">
            <w:r>
              <w:t xml:space="preserve">69 </w:t>
            </w:r>
          </w:p>
        </w:tc>
        <w:tc>
          <w:tcPr>
            <w:tcW w:w="2520" w:type="dxa"/>
          </w:tcPr>
          <w:p w:rsidR="00AD6E0B" w:rsidRDefault="00007CB9">
            <w:r>
              <w:t xml:space="preserve">6 minutes </w:t>
            </w:r>
          </w:p>
        </w:tc>
        <w:tc>
          <w:tcPr>
            <w:tcW w:w="1093" w:type="dxa"/>
          </w:tcPr>
          <w:p w:rsidR="00AD6E0B" w:rsidRDefault="00007CB9">
            <w:r>
              <w:rPr>
                <w:sz w:val="20"/>
                <w:szCs w:val="20"/>
              </w:rPr>
              <w:t xml:space="preserve">6.9 </w:t>
            </w:r>
            <w:proofErr w:type="spellStart"/>
            <w:r>
              <w:rPr>
                <w:sz w:val="20"/>
                <w:szCs w:val="20"/>
              </w:rPr>
              <w:t>hrs</w:t>
            </w:r>
            <w:proofErr w:type="spellEnd"/>
          </w:p>
        </w:tc>
      </w:tr>
      <w:tr w:rsidR="00AD6E0B">
        <w:trPr>
          <w:trHeight w:val="260"/>
        </w:trPr>
        <w:tc>
          <w:tcPr>
            <w:tcW w:w="3438" w:type="dxa"/>
          </w:tcPr>
          <w:p w:rsidR="00AD6E0B" w:rsidRDefault="00007CB9">
            <w:r>
              <w:t>Private sector (GSS BPA vendors)</w:t>
            </w:r>
          </w:p>
        </w:tc>
        <w:tc>
          <w:tcPr>
            <w:tcW w:w="2610" w:type="dxa"/>
          </w:tcPr>
          <w:p w:rsidR="00AD6E0B" w:rsidRDefault="00007CB9">
            <w:r>
              <w:t xml:space="preserve">255 </w:t>
            </w:r>
          </w:p>
        </w:tc>
        <w:tc>
          <w:tcPr>
            <w:tcW w:w="2520" w:type="dxa"/>
          </w:tcPr>
          <w:p w:rsidR="00AD6E0B" w:rsidRDefault="00007CB9">
            <w:r>
              <w:t xml:space="preserve">6 minutes </w:t>
            </w:r>
          </w:p>
        </w:tc>
        <w:tc>
          <w:tcPr>
            <w:tcW w:w="1093" w:type="dxa"/>
          </w:tcPr>
          <w:p w:rsidR="00AD6E0B" w:rsidRDefault="00007CB9">
            <w:r>
              <w:rPr>
                <w:sz w:val="20"/>
                <w:szCs w:val="20"/>
              </w:rPr>
              <w:t xml:space="preserve">25.5 </w:t>
            </w:r>
            <w:proofErr w:type="spellStart"/>
            <w:r>
              <w:rPr>
                <w:sz w:val="20"/>
                <w:szCs w:val="20"/>
              </w:rPr>
              <w:t>hrs</w:t>
            </w:r>
            <w:proofErr w:type="spellEnd"/>
          </w:p>
        </w:tc>
      </w:tr>
      <w:tr w:rsidR="00AD6E0B">
        <w:trPr>
          <w:trHeight w:val="500"/>
        </w:trPr>
        <w:tc>
          <w:tcPr>
            <w:tcW w:w="3438" w:type="dxa"/>
          </w:tcPr>
          <w:p w:rsidR="00AD6E0B" w:rsidRDefault="00007CB9">
            <w:r>
              <w:rPr>
                <w:b/>
              </w:rPr>
              <w:t>Totals</w:t>
            </w:r>
          </w:p>
        </w:tc>
        <w:tc>
          <w:tcPr>
            <w:tcW w:w="2610" w:type="dxa"/>
          </w:tcPr>
          <w:p w:rsidR="00AD6E0B" w:rsidRDefault="00007CB9">
            <w:r>
              <w:t>5,215</w:t>
            </w:r>
          </w:p>
        </w:tc>
        <w:tc>
          <w:tcPr>
            <w:tcW w:w="2520" w:type="dxa"/>
          </w:tcPr>
          <w:p w:rsidR="00AD6E0B" w:rsidRDefault="00007CB9">
            <w:r>
              <w:t xml:space="preserve">        [minutes or hours]</w:t>
            </w:r>
          </w:p>
        </w:tc>
        <w:tc>
          <w:tcPr>
            <w:tcW w:w="1093" w:type="dxa"/>
          </w:tcPr>
          <w:p w:rsidR="00AD6E0B" w:rsidRDefault="00007CB9">
            <w:r>
              <w:rPr>
                <w:sz w:val="20"/>
                <w:szCs w:val="20"/>
              </w:rPr>
              <w:t xml:space="preserve">521.5 </w:t>
            </w:r>
            <w:proofErr w:type="spellStart"/>
            <w:r>
              <w:rPr>
                <w:sz w:val="20"/>
                <w:szCs w:val="20"/>
              </w:rPr>
              <w:t>hrs</w:t>
            </w:r>
            <w:proofErr w:type="spellEnd"/>
          </w:p>
        </w:tc>
      </w:tr>
    </w:tbl>
    <w:p w:rsidR="00AD6E0B" w:rsidRDefault="00AD6E0B"/>
    <w:p w:rsidR="00AD6E0B" w:rsidRDefault="00007CB9">
      <w:r>
        <w:rPr>
          <w:b/>
        </w:rPr>
        <w:t xml:space="preserve">FEDERAL COST:  </w:t>
      </w:r>
      <w:r>
        <w:t xml:space="preserve">The estimated annual cost to the Federal government is </w:t>
      </w:r>
      <w:hyperlink r:id="rId9" w:anchor="gid=1682974237">
        <w:r>
          <w:rPr>
            <w:color w:val="1155CC"/>
            <w:u w:val="single"/>
          </w:rPr>
          <w:t>$</w:t>
        </w:r>
      </w:hyperlink>
      <w:hyperlink r:id="rId10" w:anchor="gid=1682974237">
        <w:r>
          <w:rPr>
            <w:color w:val="1155CC"/>
            <w:u w:val="single"/>
          </w:rPr>
          <w:t>17,118</w:t>
        </w:r>
      </w:hyperlink>
      <w:r>
        <w:t>.</w:t>
      </w:r>
    </w:p>
    <w:p w:rsidR="00AD6E0B" w:rsidRDefault="00AD6E0B"/>
    <w:p w:rsidR="00AD6E0B" w:rsidRDefault="00007CB9">
      <w:r>
        <w:rPr>
          <w:b/>
          <w:u w:val="single"/>
        </w:rPr>
        <w:t>If you are conducting a focus group, survey, or plan to employ statistical methods, please provide answers to the following questions:</w:t>
      </w:r>
    </w:p>
    <w:p w:rsidR="00AD6E0B" w:rsidRDefault="00AD6E0B"/>
    <w:p w:rsidR="00AD6E0B" w:rsidRDefault="00007CB9">
      <w:r>
        <w:rPr>
          <w:b/>
        </w:rPr>
        <w:t>The selection of your targeted respondents</w:t>
      </w:r>
    </w:p>
    <w:p w:rsidR="00AD6E0B" w:rsidRDefault="00007CB9">
      <w:pPr>
        <w:numPr>
          <w:ilvl w:val="0"/>
          <w:numId w:val="4"/>
        </w:numPr>
        <w:ind w:hanging="360"/>
        <w:contextualSpacing/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  <w:t>[X] Yes</w:t>
      </w:r>
      <w:r>
        <w:tab/>
        <w:t xml:space="preserve">  [ ] No</w:t>
      </w:r>
    </w:p>
    <w:p w:rsidR="00AD6E0B" w:rsidRDefault="00007CB9">
      <w:pPr>
        <w:ind w:left="360"/>
      </w:pPr>
      <w: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AD6E0B" w:rsidRDefault="00AD6E0B">
      <w:pPr>
        <w:ind w:left="360"/>
      </w:pPr>
    </w:p>
    <w:p w:rsidR="00AD6E0B" w:rsidRDefault="00007CB9">
      <w:pPr>
        <w:ind w:left="720"/>
      </w:pPr>
      <w:r>
        <w:t xml:space="preserve">The customer list is comprised of contacts within the GSS </w:t>
      </w:r>
      <w:r w:rsidR="007B71C9">
        <w:t xml:space="preserve">Acquisition </w:t>
      </w:r>
      <w:r>
        <w:t>O</w:t>
      </w:r>
      <w:r w:rsidR="007B71C9">
        <w:t>perations</w:t>
      </w:r>
      <w:r>
        <w:t xml:space="preserve"> vendor community that have conducted business with GSA over the last twelve months.  We will email the survey to all contacts and are expecting a 15% response rate</w:t>
      </w:r>
    </w:p>
    <w:p w:rsidR="00AD6E0B" w:rsidRDefault="00AD6E0B"/>
    <w:p w:rsidR="00AD6E0B" w:rsidRDefault="00007CB9">
      <w:r>
        <w:rPr>
          <w:b/>
        </w:rPr>
        <w:t>Administration of the Instrument</w:t>
      </w:r>
    </w:p>
    <w:p w:rsidR="00AD6E0B" w:rsidRDefault="00007CB9">
      <w:pPr>
        <w:numPr>
          <w:ilvl w:val="0"/>
          <w:numId w:val="3"/>
        </w:numPr>
        <w:ind w:hanging="360"/>
        <w:contextualSpacing/>
      </w:pPr>
      <w:r>
        <w:t>How will you collect the information? (Check all that apply)</w:t>
      </w:r>
    </w:p>
    <w:p w:rsidR="00A165DF" w:rsidRDefault="00007CB9">
      <w:pPr>
        <w:ind w:left="720"/>
        <w:rPr>
          <w:i/>
        </w:rPr>
      </w:pPr>
      <w:r>
        <w:t>[X] Web-based o</w:t>
      </w:r>
      <w:r w:rsidR="00F34F22">
        <w:t xml:space="preserve">r other forms of Social Media </w:t>
      </w:r>
    </w:p>
    <w:p w:rsidR="00AD6E0B" w:rsidRDefault="00007CB9">
      <w:pPr>
        <w:ind w:left="720"/>
      </w:pPr>
      <w:r>
        <w:t xml:space="preserve"> [  ] Telephone</w:t>
      </w:r>
      <w:r>
        <w:tab/>
      </w:r>
    </w:p>
    <w:p w:rsidR="00AD6E0B" w:rsidRDefault="00007CB9">
      <w:pPr>
        <w:ind w:left="720"/>
      </w:pPr>
      <w:r>
        <w:t>[  ] In-person</w:t>
      </w:r>
      <w:r>
        <w:tab/>
      </w:r>
    </w:p>
    <w:p w:rsidR="00AD6E0B" w:rsidRDefault="00007CB9">
      <w:pPr>
        <w:ind w:left="720"/>
      </w:pPr>
      <w:r>
        <w:t xml:space="preserve">[  ] Mail </w:t>
      </w:r>
    </w:p>
    <w:p w:rsidR="00AD6E0B" w:rsidRDefault="00007CB9">
      <w:pPr>
        <w:ind w:left="720"/>
      </w:pPr>
      <w:r>
        <w:t>[  ] Other, Explain</w:t>
      </w:r>
    </w:p>
    <w:p w:rsidR="00AD6E0B" w:rsidRDefault="00007CB9">
      <w:pPr>
        <w:numPr>
          <w:ilvl w:val="0"/>
          <w:numId w:val="3"/>
        </w:numPr>
        <w:ind w:hanging="360"/>
        <w:contextualSpacing/>
      </w:pPr>
      <w:r>
        <w:t>Will interviewers or facilitators be used?  [  ] Yes [X] No</w:t>
      </w:r>
    </w:p>
    <w:p w:rsidR="00AD6E0B" w:rsidRDefault="00AD6E0B">
      <w:pPr>
        <w:ind w:left="360"/>
      </w:pPr>
    </w:p>
    <w:p w:rsidR="00F34F22" w:rsidRDefault="00F34F22" w:rsidP="00F34F22">
      <w:pPr>
        <w:ind w:left="720"/>
        <w:rPr>
          <w:i/>
        </w:rPr>
      </w:pPr>
      <w:r>
        <w:rPr>
          <w:i/>
        </w:rPr>
        <w:t xml:space="preserve">This survey structure contains skip logic within the first screener question on page 1: If respondent selects “1”, they are only asked the “Core Questions” on pages 1-3 and the </w:t>
      </w:r>
      <w:r>
        <w:rPr>
          <w:i/>
        </w:rPr>
        <w:lastRenderedPageBreak/>
        <w:t xml:space="preserve">“Region 2” questions on page 3; If they select “2”,  they are only asked the “Core Questions” on pages 1-3 and the “Region 3” questions on pages 4-5; If they select “3”, they are only asked the “Core Questions” on pages 1-3 and the “Region 6” questions on page 6; If they select “4”, they are only asked the “Core Questions” on pages 1-3 and the “Region 7” questions on pages 7-8; If they select “5”, they are only asked the “Core Questions” on pages 1-3 and the “Region 8” questions on pages 9-10.  If they select N/A, they are directed out of the survey. </w:t>
      </w:r>
    </w:p>
    <w:sectPr w:rsidR="00F34F22">
      <w:footerReference w:type="default" r:id="rId11"/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322" w:rsidRDefault="00693322">
      <w:r>
        <w:separator/>
      </w:r>
    </w:p>
  </w:endnote>
  <w:endnote w:type="continuationSeparator" w:id="0">
    <w:p w:rsidR="00693322" w:rsidRDefault="0069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E0B" w:rsidRDefault="00007CB9">
    <w:pPr>
      <w:tabs>
        <w:tab w:val="right" w:pos="9000"/>
      </w:tabs>
      <w:spacing w:after="720"/>
      <w:jc w:val="center"/>
    </w:pPr>
    <w:r>
      <w:fldChar w:fldCharType="begin"/>
    </w:r>
    <w:r>
      <w:instrText>PAGE</w:instrText>
    </w:r>
    <w:r>
      <w:fldChar w:fldCharType="separate"/>
    </w:r>
    <w:r w:rsidR="00C5032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322" w:rsidRDefault="00693322">
      <w:r>
        <w:separator/>
      </w:r>
    </w:p>
  </w:footnote>
  <w:footnote w:type="continuationSeparator" w:id="0">
    <w:p w:rsidR="00693322" w:rsidRDefault="00693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7556E"/>
    <w:multiLevelType w:val="multilevel"/>
    <w:tmpl w:val="65B8D6DA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1">
    <w:nsid w:val="3E4112E4"/>
    <w:multiLevelType w:val="multilevel"/>
    <w:tmpl w:val="C6264484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">
    <w:nsid w:val="6A9E77B3"/>
    <w:multiLevelType w:val="multilevel"/>
    <w:tmpl w:val="A252D6E8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3">
    <w:nsid w:val="7718171D"/>
    <w:multiLevelType w:val="multilevel"/>
    <w:tmpl w:val="EF68F9AC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D6E0B"/>
    <w:rsid w:val="00007CB9"/>
    <w:rsid w:val="002B3DB9"/>
    <w:rsid w:val="0043049C"/>
    <w:rsid w:val="00481BA3"/>
    <w:rsid w:val="004D5A2F"/>
    <w:rsid w:val="00693322"/>
    <w:rsid w:val="007B71C9"/>
    <w:rsid w:val="00806FF7"/>
    <w:rsid w:val="00A165DF"/>
    <w:rsid w:val="00AD6E0B"/>
    <w:rsid w:val="00B253B8"/>
    <w:rsid w:val="00C50325"/>
    <w:rsid w:val="00F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ind w:right="-360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outlineLvl w:val="3"/>
    </w:pPr>
    <w:rPr>
      <w:b/>
      <w:u w:val="single"/>
    </w:rPr>
  </w:style>
  <w:style w:type="paragraph" w:styleId="Heading5">
    <w:name w:val="heading 5"/>
    <w:basedOn w:val="Normal"/>
    <w:next w:val="Normal"/>
    <w:pPr>
      <w:keepNext/>
      <w:keepLines/>
      <w:outlineLvl w:val="4"/>
    </w:pPr>
    <w:rPr>
      <w:b/>
      <w:u w:val="single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5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5DF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5D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ind w:right="-360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outlineLvl w:val="3"/>
    </w:pPr>
    <w:rPr>
      <w:b/>
      <w:u w:val="single"/>
    </w:rPr>
  </w:style>
  <w:style w:type="paragraph" w:styleId="Heading5">
    <w:name w:val="heading 5"/>
    <w:basedOn w:val="Normal"/>
    <w:next w:val="Normal"/>
    <w:pPr>
      <w:keepNext/>
      <w:keepLines/>
      <w:outlineLvl w:val="4"/>
    </w:pPr>
    <w:rPr>
      <w:b/>
      <w:u w:val="single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5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5DF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5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sa.gov/itsabou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spreadsheets/d/1pVzb7VlTt35PUj4EFFUxxSpPh-PN_lYvChOGzqiMFw8/ed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spreadsheets/d/1pVzb7VlTt35PUj4EFFUxxSpPh-PN_lYvChOGzqiMFw8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AnahitaMReilly</dc:creator>
  <cp:lastModifiedBy>HelenCHeinrich</cp:lastModifiedBy>
  <cp:revision>8</cp:revision>
  <dcterms:created xsi:type="dcterms:W3CDTF">2015-06-15T14:29:00Z</dcterms:created>
  <dcterms:modified xsi:type="dcterms:W3CDTF">2015-07-27T15:10:00Z</dcterms:modified>
</cp:coreProperties>
</file>