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27E" w:rsidRPr="003C7608" w:rsidRDefault="0064027E" w:rsidP="003C7608">
      <w:pPr>
        <w:tabs>
          <w:tab w:val="decimal" w:pos="0"/>
        </w:tabs>
        <w:jc w:val="center"/>
        <w:rPr>
          <w:b/>
        </w:rPr>
      </w:pPr>
      <w:r w:rsidRPr="003C7608">
        <w:rPr>
          <w:b/>
        </w:rPr>
        <w:t>Supporting Statement</w:t>
      </w:r>
      <w:r w:rsidR="003C7608">
        <w:rPr>
          <w:b/>
        </w:rPr>
        <w:t>, OMB 1205-0176:</w:t>
      </w:r>
      <w:r w:rsidRPr="003C7608">
        <w:rPr>
          <w:b/>
        </w:rPr>
        <w:t xml:space="preserve"> Unemployment Compensation for</w:t>
      </w:r>
    </w:p>
    <w:p w:rsidR="0064027E" w:rsidRPr="003C7608" w:rsidRDefault="0064027E" w:rsidP="003C7608">
      <w:pPr>
        <w:tabs>
          <w:tab w:val="decimal" w:pos="0"/>
        </w:tabs>
        <w:jc w:val="center"/>
        <w:rPr>
          <w:b/>
        </w:rPr>
      </w:pPr>
      <w:r w:rsidRPr="003C7608">
        <w:rPr>
          <w:b/>
        </w:rPr>
        <w:t>Ex-</w:t>
      </w:r>
      <w:proofErr w:type="spellStart"/>
      <w:r w:rsidRPr="003C7608">
        <w:rPr>
          <w:b/>
        </w:rPr>
        <w:t>Servicemembers</w:t>
      </w:r>
      <w:proofErr w:type="spellEnd"/>
      <w:r w:rsidRPr="003C7608">
        <w:rPr>
          <w:b/>
        </w:rPr>
        <w:t xml:space="preserve"> (UCX) Handbook</w:t>
      </w:r>
      <w:r w:rsidR="003C7608">
        <w:rPr>
          <w:b/>
        </w:rPr>
        <w:t>, ETA 843 and ETA 841</w:t>
      </w:r>
    </w:p>
    <w:p w:rsidR="0064027E" w:rsidRDefault="0064027E">
      <w:pPr>
        <w:tabs>
          <w:tab w:val="decimal" w:pos="0"/>
        </w:tabs>
      </w:pPr>
    </w:p>
    <w:p w:rsidR="0064027E" w:rsidRDefault="0064027E">
      <w:pPr>
        <w:tabs>
          <w:tab w:val="decimal" w:pos="0"/>
        </w:tabs>
      </w:pPr>
      <w:r>
        <w:t xml:space="preserve">A.  </w:t>
      </w:r>
      <w:r>
        <w:rPr>
          <w:u w:val="single"/>
        </w:rPr>
        <w:t>Justification</w:t>
      </w:r>
      <w:r>
        <w:t>.</w:t>
      </w:r>
    </w:p>
    <w:p w:rsidR="0064027E" w:rsidRDefault="0064027E">
      <w:pPr>
        <w:tabs>
          <w:tab w:val="decimal" w:pos="0"/>
        </w:tabs>
        <w:ind w:hanging="720"/>
      </w:pPr>
      <w:r>
        <w:t xml:space="preserve">                </w:t>
      </w:r>
    </w:p>
    <w:p w:rsidR="0064027E" w:rsidRDefault="0064027E" w:rsidP="00B3517E">
      <w:pPr>
        <w:tabs>
          <w:tab w:val="decimal" w:pos="630"/>
          <w:tab w:val="left" w:pos="1440"/>
        </w:tabs>
        <w:ind w:left="630" w:hanging="630"/>
      </w:pPr>
      <w:r>
        <w:t xml:space="preserve">     1.  </w:t>
      </w:r>
      <w:r>
        <w:rPr>
          <w:u w:val="single"/>
        </w:rPr>
        <w:t>Legal Authority</w:t>
      </w:r>
      <w:r>
        <w:t xml:space="preserve">.  Chapter 5 U.S.C. 8523 states that when designated by the Secretary of Labor, an agency of the United States shall make available to the appropriate State agency or to the Secretary, as the case may be, such information, including findings in the form and manner prescribed by regulations of the Secretary, as the Secretary considers practicable and necessary for the determination of entitlement of an individual to compensation under this subchapter.  Form ETA 843, Request for Military Document and Information, which is contained in the Unemployment Compensation for Ex-servicemembers (UCX) Handbook, ET Handbook No. 384, may be necessary to process claims for unemployment benefits under the UCX program.  </w:t>
      </w:r>
    </w:p>
    <w:p w:rsidR="0064027E" w:rsidRDefault="0064027E">
      <w:pPr>
        <w:tabs>
          <w:tab w:val="decimal" w:pos="0"/>
        </w:tabs>
      </w:pPr>
    </w:p>
    <w:p w:rsidR="0064027E" w:rsidRDefault="0064027E" w:rsidP="00B3517E">
      <w:pPr>
        <w:tabs>
          <w:tab w:val="decimal" w:pos="540"/>
        </w:tabs>
        <w:ind w:left="540" w:hanging="540"/>
      </w:pPr>
      <w:r>
        <w:t xml:space="preserve">    2.  </w:t>
      </w:r>
      <w:r>
        <w:rPr>
          <w:u w:val="single"/>
        </w:rPr>
        <w:t>Use of Information</w:t>
      </w:r>
      <w:r>
        <w:t xml:space="preserve">.  The UCX law (5 U.S.C. 8521-8523)* requires state workforce agencies (SWAs) to administer the UCX program in accordance with the same terms and conditions of the paying state's unemployment insurance law, which apply to unemployed claimants who worked in the private sector.  Each state agency needs to obtain certain military service information on claimants filing for UCX benefits to enable them to determine his/her eligibility for benefits.  The state agencies may record or obtain required UCX information on the form developed by the Department of Labor, ETA 843, </w:t>
      </w:r>
      <w:proofErr w:type="gramStart"/>
      <w:r>
        <w:t>Request</w:t>
      </w:r>
      <w:proofErr w:type="gramEnd"/>
      <w:r>
        <w:t xml:space="preserve"> for Military Document and Information.  The use of this form may be essential to the UCX </w:t>
      </w:r>
      <w:proofErr w:type="gramStart"/>
      <w:r>
        <w:t>claims</w:t>
      </w:r>
      <w:proofErr w:type="gramEnd"/>
      <w:r>
        <w:t xml:space="preserve"> process.  Form ETA 841, Request for Determination of Federal Military Service and Wages, is no longer used by most SWAs, in part, because it has become an optional form.</w:t>
      </w:r>
    </w:p>
    <w:p w:rsidR="0064027E" w:rsidRDefault="0064027E">
      <w:pPr>
        <w:tabs>
          <w:tab w:val="decimal" w:pos="0"/>
        </w:tabs>
      </w:pPr>
    </w:p>
    <w:p w:rsidR="0064027E" w:rsidRDefault="00B3517E" w:rsidP="00B3517E">
      <w:pPr>
        <w:tabs>
          <w:tab w:val="decimal" w:pos="540"/>
        </w:tabs>
        <w:ind w:left="540" w:hanging="540"/>
      </w:pPr>
      <w:r>
        <w:tab/>
        <w:t xml:space="preserve">         </w:t>
      </w:r>
      <w:r w:rsidR="0064027E">
        <w:t>Information pertaining to the UCX claimant can only be obtained from the individual's military discharge papers, the appropriate branch of military service or the Department of Veterans Affairs (formerly the Veterans Administration).  Without the claimant’s military information, the SWA cannot adequately determine the eligibility of ex-servicemembers and would not be able to properly administer the program.</w:t>
      </w:r>
    </w:p>
    <w:p w:rsidR="0064027E" w:rsidRDefault="0064027E">
      <w:pPr>
        <w:tabs>
          <w:tab w:val="decimal" w:pos="0"/>
        </w:tabs>
      </w:pPr>
    </w:p>
    <w:p w:rsidR="0064027E" w:rsidRDefault="00576B2C" w:rsidP="00B3517E">
      <w:pPr>
        <w:tabs>
          <w:tab w:val="decimal" w:pos="540"/>
        </w:tabs>
        <w:ind w:left="540" w:hanging="360"/>
      </w:pPr>
      <w:r w:rsidRPr="00576B2C">
        <w:t xml:space="preserve">3. </w:t>
      </w:r>
      <w:r w:rsidR="00B3517E">
        <w:t xml:space="preserve">  </w:t>
      </w:r>
      <w:r w:rsidR="0064027E">
        <w:rPr>
          <w:u w:val="single"/>
        </w:rPr>
        <w:t>Use of Improved Technology</w:t>
      </w:r>
      <w:r w:rsidR="0064027E">
        <w:t xml:space="preserve">.  State workforce agencies have implemented procedures to send electronic requests to the Federal Claims Control Center (FCCC) for UCX wage and separation information via an existing state telecommunications system (ICON).  The </w:t>
      </w:r>
      <w:smartTag w:uri="urn:schemas-microsoft-com:office:smarttags" w:element="place">
        <w:smartTag w:uri="urn:schemas-microsoft-com:office:smarttags" w:element="PlaceName">
          <w:r w:rsidR="0064027E">
            <w:t>Federal</w:t>
          </w:r>
        </w:smartTag>
        <w:r w:rsidR="0064027E">
          <w:t xml:space="preserve"> </w:t>
        </w:r>
        <w:smartTag w:uri="urn:schemas-microsoft-com:office:smarttags" w:element="PlaceName">
          <w:r w:rsidR="0064027E">
            <w:t>Claims</w:t>
          </w:r>
        </w:smartTag>
        <w:r w:rsidR="0064027E">
          <w:t xml:space="preserve"> </w:t>
        </w:r>
        <w:smartTag w:uri="urn:schemas-microsoft-com:office:smarttags" w:element="PlaceName">
          <w:r w:rsidR="0064027E">
            <w:t>Control</w:t>
          </w:r>
        </w:smartTag>
        <w:r w:rsidR="0064027E">
          <w:t xml:space="preserve"> </w:t>
        </w:r>
        <w:smartTag w:uri="urn:schemas-microsoft-com:office:smarttags" w:element="PlaceType">
          <w:r w:rsidR="0064027E">
            <w:t>Center</w:t>
          </w:r>
        </w:smartTag>
      </w:smartTag>
      <w:r w:rsidR="0064027E">
        <w:t xml:space="preserve"> maintains the Department of Labor’s copy of each DD214 issued by the military.  (The FCCC provides military wage and separation information and performs crossmatches to prevent improper use of wages and duplicate payments of benefits.)  This allows the state to determine appropriate action.  States are authorized to determine UCX eligibility under an affidavit process, using the claimant’s copy of the DD Form 214, upon notice from the FCCC that </w:t>
      </w:r>
      <w:r w:rsidR="009F1B73">
        <w:t>t</w:t>
      </w:r>
      <w:r w:rsidR="0064027E">
        <w:t xml:space="preserve">here is no DD214 on file.  If the claimant does not have a DD Form 214, use of the Form ETA 843 may be required.  </w:t>
      </w:r>
    </w:p>
    <w:p w:rsidR="0064027E" w:rsidRDefault="0064027E">
      <w:pPr>
        <w:tabs>
          <w:tab w:val="decimal" w:pos="0"/>
        </w:tabs>
      </w:pPr>
    </w:p>
    <w:p w:rsidR="0064027E" w:rsidRDefault="0064027E" w:rsidP="00B3517E">
      <w:pPr>
        <w:tabs>
          <w:tab w:val="decimal" w:pos="450"/>
        </w:tabs>
        <w:ind w:left="450"/>
      </w:pPr>
      <w:r>
        <w:t>* (See ETA Handbook 384, Appendix A, pages A-10 through A-12)</w:t>
      </w:r>
    </w:p>
    <w:p w:rsidR="0064027E" w:rsidRDefault="0064027E">
      <w:pPr>
        <w:tabs>
          <w:tab w:val="decimal" w:pos="0"/>
        </w:tabs>
      </w:pPr>
    </w:p>
    <w:p w:rsidR="0064027E" w:rsidRDefault="0064027E">
      <w:pPr>
        <w:tabs>
          <w:tab w:val="decimal" w:pos="0"/>
        </w:tabs>
      </w:pPr>
      <w:r>
        <w:t xml:space="preserve"> </w:t>
      </w:r>
    </w:p>
    <w:p w:rsidR="0064027E" w:rsidRDefault="0064027E">
      <w:pPr>
        <w:tabs>
          <w:tab w:val="decimal" w:pos="0"/>
        </w:tabs>
      </w:pPr>
    </w:p>
    <w:p w:rsidR="0064027E" w:rsidRDefault="0064027E">
      <w:pPr>
        <w:tabs>
          <w:tab w:val="decimal" w:pos="0"/>
        </w:tabs>
      </w:pPr>
    </w:p>
    <w:p w:rsidR="0064027E" w:rsidRDefault="0064027E">
      <w:pPr>
        <w:tabs>
          <w:tab w:val="decimal" w:pos="0"/>
        </w:tabs>
      </w:pPr>
    </w:p>
    <w:p w:rsidR="0064027E" w:rsidRDefault="00B3517E" w:rsidP="00B3517E">
      <w:pPr>
        <w:tabs>
          <w:tab w:val="decimal" w:pos="540"/>
        </w:tabs>
        <w:ind w:left="630" w:hanging="450"/>
      </w:pPr>
      <w:r>
        <w:t xml:space="preserve">   </w:t>
      </w:r>
      <w:r w:rsidR="0064027E">
        <w:t xml:space="preserve">4.  </w:t>
      </w:r>
      <w:r w:rsidR="0064027E">
        <w:rPr>
          <w:u w:val="single"/>
        </w:rPr>
        <w:t>Efforts to Identify Duplications</w:t>
      </w:r>
      <w:r w:rsidR="0064027E">
        <w:t xml:space="preserve">.  SWAs use military documents (usually the DD Form </w:t>
      </w:r>
      <w:r>
        <w:t xml:space="preserve">   </w:t>
      </w:r>
      <w:r w:rsidR="0064027E">
        <w:t>214 or Orders of Report and Release) in order to determine individual eligibility for UCX benefits.  SWAs are encouraged to obtain information pertaining to a UCX claimant from the individual's military documents (usually DD Form 214) even though this information is also available from the appropriate branch of military service or the Department of Veterans Affairs (formerly the Veterans Administration).  This ensures timely first payment of UCX benefits as required by the Secretary's standard.  However, when military documents are not available, the ETA 843 is used.</w:t>
      </w:r>
    </w:p>
    <w:p w:rsidR="0064027E" w:rsidRDefault="0064027E">
      <w:pPr>
        <w:tabs>
          <w:tab w:val="decimal" w:pos="0"/>
        </w:tabs>
      </w:pPr>
      <w:r>
        <w:t xml:space="preserve">    </w:t>
      </w:r>
    </w:p>
    <w:p w:rsidR="0064027E" w:rsidRDefault="00B3517E" w:rsidP="00B3517E">
      <w:pPr>
        <w:tabs>
          <w:tab w:val="decimal" w:pos="0"/>
        </w:tabs>
        <w:ind w:firstLine="360"/>
      </w:pPr>
      <w:r>
        <w:t xml:space="preserve"> </w:t>
      </w:r>
      <w:r w:rsidR="0064027E">
        <w:t xml:space="preserve">5.  </w:t>
      </w:r>
      <w:r w:rsidR="0064027E">
        <w:rPr>
          <w:u w:val="single"/>
        </w:rPr>
        <w:t>Small Business</w:t>
      </w:r>
      <w:r w:rsidR="0064027E">
        <w:t>.  Collection does not involve small business.</w:t>
      </w:r>
    </w:p>
    <w:p w:rsidR="0064027E" w:rsidRDefault="0064027E">
      <w:pPr>
        <w:tabs>
          <w:tab w:val="decimal" w:pos="0"/>
        </w:tabs>
      </w:pPr>
    </w:p>
    <w:p w:rsidR="0064027E" w:rsidRDefault="0064027E" w:rsidP="00B3517E">
      <w:pPr>
        <w:ind w:left="630" w:hanging="630"/>
      </w:pPr>
      <w:r>
        <w:t xml:space="preserve">    </w:t>
      </w:r>
      <w:r w:rsidR="00B3517E">
        <w:t xml:space="preserve">   </w:t>
      </w:r>
      <w:r>
        <w:t xml:space="preserve">6.  </w:t>
      </w:r>
      <w:r>
        <w:rPr>
          <w:u w:val="single"/>
        </w:rPr>
        <w:t>Less Frequent Collection</w:t>
      </w:r>
      <w:r>
        <w:t xml:space="preserve">.  If required information was collected less frequently, SWAs </w:t>
      </w:r>
      <w:r w:rsidR="00B3517E">
        <w:t xml:space="preserve">      </w:t>
      </w:r>
      <w:r>
        <w:t>would not have enough information available to make timely UCX determinations as         required by the Secretary's standard.</w:t>
      </w:r>
    </w:p>
    <w:p w:rsidR="0064027E" w:rsidRDefault="0064027E">
      <w:pPr>
        <w:tabs>
          <w:tab w:val="decimal" w:pos="0"/>
        </w:tabs>
      </w:pPr>
    </w:p>
    <w:p w:rsidR="0064027E" w:rsidRDefault="0064027E" w:rsidP="00B3517E">
      <w:pPr>
        <w:tabs>
          <w:tab w:val="decimal" w:pos="720"/>
        </w:tabs>
        <w:ind w:left="720" w:hanging="720"/>
      </w:pPr>
      <w:r>
        <w:t xml:space="preserve">    </w:t>
      </w:r>
      <w:r w:rsidR="00B3517E">
        <w:t xml:space="preserve">   </w:t>
      </w:r>
      <w:r>
        <w:t xml:space="preserve">7.  </w:t>
      </w:r>
      <w:r>
        <w:rPr>
          <w:u w:val="single"/>
        </w:rPr>
        <w:t xml:space="preserve">Exceptions to guidelines in 5 CFR </w:t>
      </w:r>
      <w:proofErr w:type="gramStart"/>
      <w:r>
        <w:rPr>
          <w:u w:val="single"/>
        </w:rPr>
        <w:t>1320.5</w:t>
      </w:r>
      <w:r>
        <w:t xml:space="preserve"> .</w:t>
      </w:r>
      <w:proofErr w:type="gramEnd"/>
      <w:r>
        <w:t xml:space="preserve">  5 U.S.C. 8521 and 8523 allow </w:t>
      </w:r>
      <w:proofErr w:type="gramStart"/>
      <w:r>
        <w:t xml:space="preserve">for </w:t>
      </w:r>
      <w:r w:rsidR="00B3517E">
        <w:t xml:space="preserve"> </w:t>
      </w:r>
      <w:r>
        <w:t>information</w:t>
      </w:r>
      <w:proofErr w:type="gramEnd"/>
      <w:r>
        <w:t xml:space="preserve"> collected by SWAs on an as needed basis.</w:t>
      </w:r>
    </w:p>
    <w:p w:rsidR="0064027E" w:rsidRDefault="0064027E">
      <w:pPr>
        <w:tabs>
          <w:tab w:val="decimal" w:pos="0"/>
        </w:tabs>
      </w:pPr>
    </w:p>
    <w:p w:rsidR="0064027E" w:rsidRDefault="00B3517E" w:rsidP="00B3517E">
      <w:pPr>
        <w:tabs>
          <w:tab w:val="left" w:pos="720"/>
        </w:tabs>
        <w:ind w:left="720" w:hanging="720"/>
      </w:pPr>
      <w:r>
        <w:t xml:space="preserve">       8.  </w:t>
      </w:r>
      <w:r w:rsidR="0064027E">
        <w:rPr>
          <w:u w:val="single"/>
        </w:rPr>
        <w:t xml:space="preserve">Consultation </w:t>
      </w:r>
      <w:proofErr w:type="gramStart"/>
      <w:r w:rsidR="0064027E">
        <w:rPr>
          <w:u w:val="single"/>
        </w:rPr>
        <w:t>Outside</w:t>
      </w:r>
      <w:proofErr w:type="gramEnd"/>
      <w:r w:rsidR="0064027E">
        <w:rPr>
          <w:u w:val="single"/>
        </w:rPr>
        <w:t xml:space="preserve"> the Agency</w:t>
      </w:r>
      <w:r w:rsidR="0064027E">
        <w:t xml:space="preserve">.  </w:t>
      </w:r>
      <w:r w:rsidR="00C54B86">
        <w:rPr>
          <w:sz w:val="22"/>
        </w:rPr>
        <w:t xml:space="preserve">In accordance with the Paperwork Reduction Act of 1995, </w:t>
      </w:r>
      <w:r>
        <w:rPr>
          <w:sz w:val="22"/>
        </w:rPr>
        <w:t xml:space="preserve">                            </w:t>
      </w:r>
      <w:r w:rsidR="0073425D">
        <w:rPr>
          <w:sz w:val="22"/>
          <w:szCs w:val="22"/>
        </w:rPr>
        <w:t>ETA</w:t>
      </w:r>
      <w:r w:rsidR="00C54B86" w:rsidRPr="00572C7C">
        <w:rPr>
          <w:sz w:val="22"/>
          <w:szCs w:val="22"/>
        </w:rPr>
        <w:t xml:space="preserve"> solicited comments </w:t>
      </w:r>
      <w:r w:rsidR="0073425D">
        <w:rPr>
          <w:sz w:val="22"/>
          <w:szCs w:val="22"/>
        </w:rPr>
        <w:t xml:space="preserve">for sixty days </w:t>
      </w:r>
      <w:r w:rsidR="00C54B86" w:rsidRPr="00572C7C">
        <w:rPr>
          <w:sz w:val="22"/>
          <w:szCs w:val="22"/>
        </w:rPr>
        <w:t xml:space="preserve">on the proposed extension </w:t>
      </w:r>
      <w:r w:rsidR="00C54B86">
        <w:rPr>
          <w:sz w:val="22"/>
          <w:szCs w:val="22"/>
        </w:rPr>
        <w:t>of</w:t>
      </w:r>
      <w:r w:rsidR="00C54B86" w:rsidRPr="00572C7C">
        <w:rPr>
          <w:sz w:val="22"/>
          <w:szCs w:val="22"/>
        </w:rPr>
        <w:t xml:space="preserve"> approval through publication in the </w:t>
      </w:r>
      <w:r w:rsidR="00C54B86" w:rsidRPr="006015D0">
        <w:rPr>
          <w:i/>
          <w:sz w:val="22"/>
          <w:szCs w:val="22"/>
        </w:rPr>
        <w:t>Federal Register</w:t>
      </w:r>
      <w:r w:rsidR="0073425D">
        <w:rPr>
          <w:sz w:val="22"/>
          <w:szCs w:val="22"/>
        </w:rPr>
        <w:t xml:space="preserve"> on </w:t>
      </w:r>
      <w:r w:rsidR="006015D0">
        <w:rPr>
          <w:sz w:val="22"/>
          <w:szCs w:val="22"/>
        </w:rPr>
        <w:t>September 18</w:t>
      </w:r>
      <w:r w:rsidR="002A0A5D">
        <w:rPr>
          <w:sz w:val="22"/>
          <w:szCs w:val="22"/>
        </w:rPr>
        <w:t>, 20</w:t>
      </w:r>
      <w:r w:rsidR="006015D0">
        <w:rPr>
          <w:sz w:val="22"/>
          <w:szCs w:val="22"/>
        </w:rPr>
        <w:t>12</w:t>
      </w:r>
      <w:r w:rsidR="002A0A5D">
        <w:rPr>
          <w:sz w:val="22"/>
          <w:szCs w:val="22"/>
        </w:rPr>
        <w:t xml:space="preserve"> (</w:t>
      </w:r>
      <w:proofErr w:type="spellStart"/>
      <w:r w:rsidR="002A0A5D">
        <w:rPr>
          <w:sz w:val="22"/>
          <w:szCs w:val="22"/>
        </w:rPr>
        <w:t>Vol</w:t>
      </w:r>
      <w:proofErr w:type="spellEnd"/>
      <w:r w:rsidR="002A0A5D">
        <w:rPr>
          <w:sz w:val="22"/>
          <w:szCs w:val="22"/>
        </w:rPr>
        <w:t xml:space="preserve"> 7</w:t>
      </w:r>
      <w:r w:rsidR="006015D0">
        <w:rPr>
          <w:sz w:val="22"/>
          <w:szCs w:val="22"/>
        </w:rPr>
        <w:t>7</w:t>
      </w:r>
      <w:r w:rsidR="002A0A5D">
        <w:rPr>
          <w:sz w:val="22"/>
          <w:szCs w:val="22"/>
        </w:rPr>
        <w:t xml:space="preserve">, </w:t>
      </w:r>
      <w:r w:rsidR="0073425D">
        <w:rPr>
          <w:sz w:val="22"/>
          <w:szCs w:val="22"/>
        </w:rPr>
        <w:t xml:space="preserve">p </w:t>
      </w:r>
      <w:r w:rsidR="006015D0">
        <w:rPr>
          <w:sz w:val="22"/>
          <w:szCs w:val="22"/>
        </w:rPr>
        <w:t>57595</w:t>
      </w:r>
      <w:r w:rsidR="0073425D">
        <w:rPr>
          <w:sz w:val="22"/>
          <w:szCs w:val="22"/>
        </w:rPr>
        <w:t>)</w:t>
      </w:r>
      <w:r w:rsidR="00C54B86">
        <w:rPr>
          <w:sz w:val="22"/>
          <w:szCs w:val="22"/>
        </w:rPr>
        <w:t>.</w:t>
      </w:r>
      <w:r w:rsidR="0073425D">
        <w:rPr>
          <w:sz w:val="22"/>
          <w:szCs w:val="22"/>
        </w:rPr>
        <w:t xml:space="preserve">  </w:t>
      </w:r>
      <w:r w:rsidR="0041558D">
        <w:rPr>
          <w:sz w:val="22"/>
          <w:szCs w:val="22"/>
        </w:rPr>
        <w:t>No comments were received.</w:t>
      </w:r>
    </w:p>
    <w:p w:rsidR="0064027E" w:rsidRDefault="0064027E">
      <w:pPr>
        <w:tabs>
          <w:tab w:val="decimal" w:pos="0"/>
        </w:tabs>
      </w:pPr>
    </w:p>
    <w:p w:rsidR="0064027E" w:rsidRDefault="00B3517E" w:rsidP="00B3517E">
      <w:pPr>
        <w:tabs>
          <w:tab w:val="decimal" w:pos="720"/>
        </w:tabs>
        <w:ind w:left="720" w:hanging="720"/>
      </w:pPr>
      <w:r>
        <w:t xml:space="preserve">            </w:t>
      </w:r>
      <w:r w:rsidR="0064027E">
        <w:t xml:space="preserve">State workforce agencies were consulted on the design of the forms that have been in use </w:t>
      </w:r>
      <w:r>
        <w:t xml:space="preserve">  </w:t>
      </w:r>
      <w:r w:rsidR="0064027E">
        <w:t>since the inception of the UCX program.  The SWAs are responsible for collecting the information.</w:t>
      </w:r>
    </w:p>
    <w:p w:rsidR="0064027E" w:rsidRDefault="0064027E">
      <w:pPr>
        <w:tabs>
          <w:tab w:val="decimal" w:pos="0"/>
        </w:tabs>
      </w:pPr>
    </w:p>
    <w:p w:rsidR="0064027E" w:rsidRDefault="00B3517E" w:rsidP="00B3517E">
      <w:pPr>
        <w:tabs>
          <w:tab w:val="decimal" w:pos="720"/>
        </w:tabs>
        <w:ind w:left="720" w:hanging="720"/>
      </w:pPr>
      <w:r>
        <w:tab/>
        <w:t xml:space="preserve">            </w:t>
      </w:r>
      <w:r w:rsidR="0064027E">
        <w:t xml:space="preserve">This agency also consults with appropriate officials of the Department of Labor, military and civilian personnel of the Department of Defense and the Department of Veterans </w:t>
      </w:r>
      <w:proofErr w:type="gramStart"/>
      <w:r w:rsidR="0064027E">
        <w:t>Affairs  adjudication</w:t>
      </w:r>
      <w:proofErr w:type="gramEnd"/>
      <w:r w:rsidR="0064027E">
        <w:t xml:space="preserve"> offices on an on-going basis and no adverse comments have been received. </w:t>
      </w:r>
    </w:p>
    <w:p w:rsidR="0064027E" w:rsidRDefault="0064027E">
      <w:pPr>
        <w:tabs>
          <w:tab w:val="decimal" w:pos="0"/>
        </w:tabs>
      </w:pPr>
      <w:r>
        <w:t xml:space="preserve">   </w:t>
      </w:r>
    </w:p>
    <w:p w:rsidR="0064027E" w:rsidRDefault="0064027E">
      <w:pPr>
        <w:tabs>
          <w:tab w:val="decimal" w:pos="0"/>
        </w:tabs>
      </w:pPr>
      <w:r>
        <w:t xml:space="preserve">   </w:t>
      </w:r>
      <w:r w:rsidR="00742107">
        <w:t xml:space="preserve">  </w:t>
      </w:r>
      <w:r>
        <w:t xml:space="preserve"> 9.  </w:t>
      </w:r>
      <w:r>
        <w:rPr>
          <w:u w:val="single"/>
        </w:rPr>
        <w:t>Payment</w:t>
      </w:r>
      <w:r>
        <w:t xml:space="preserve">.  There is no payment to respondents.       </w:t>
      </w:r>
    </w:p>
    <w:p w:rsidR="0064027E" w:rsidRDefault="0064027E">
      <w:pPr>
        <w:tabs>
          <w:tab w:val="decimal" w:pos="0"/>
        </w:tabs>
      </w:pPr>
    </w:p>
    <w:p w:rsidR="0064027E" w:rsidRDefault="00742107" w:rsidP="00742107">
      <w:pPr>
        <w:tabs>
          <w:tab w:val="decimal" w:pos="630"/>
        </w:tabs>
        <w:ind w:left="630" w:hanging="630"/>
      </w:pPr>
      <w:r>
        <w:t xml:space="preserve">    </w:t>
      </w:r>
      <w:r w:rsidR="0064027E">
        <w:t xml:space="preserve">10.  </w:t>
      </w:r>
      <w:r w:rsidR="0064027E">
        <w:rPr>
          <w:u w:val="single"/>
        </w:rPr>
        <w:t>Confidentiality</w:t>
      </w:r>
      <w:r w:rsidR="0064027E">
        <w:t xml:space="preserve">.  SWAs are no longer required to have a signed Privacy Act </w:t>
      </w:r>
      <w:r>
        <w:t>statement from</w:t>
      </w:r>
      <w:r w:rsidR="0064027E">
        <w:t xml:space="preserve"> the claimant attached to UCX forms requesting the appropriate branch of military service or the       Department of Veterans Affairs to release pertinent information regarding the claimant to the SWA.  However, if state law requires all claimants to sign a release statement, then a UCX claimant would also be required to sign a Privacy Act statement.  General personnel records, which include information to establish UCX eligibility, are considered a “system of records” maintained for “routine usage” and are an exception to the Privacy Act of 1974.  </w:t>
      </w:r>
    </w:p>
    <w:p w:rsidR="0064027E" w:rsidRDefault="0064027E">
      <w:pPr>
        <w:tabs>
          <w:tab w:val="decimal" w:pos="0"/>
        </w:tabs>
      </w:pPr>
    </w:p>
    <w:p w:rsidR="0064027E" w:rsidRDefault="0064027E" w:rsidP="00742107">
      <w:pPr>
        <w:numPr>
          <w:ilvl w:val="0"/>
          <w:numId w:val="3"/>
        </w:numPr>
        <w:tabs>
          <w:tab w:val="clear" w:pos="540"/>
          <w:tab w:val="decimal" w:pos="0"/>
          <w:tab w:val="num" w:pos="630"/>
        </w:tabs>
        <w:ind w:hanging="270"/>
      </w:pPr>
      <w:r>
        <w:rPr>
          <w:u w:val="single"/>
        </w:rPr>
        <w:t>Sensitive Questions</w:t>
      </w:r>
      <w:r>
        <w:t>.  There are no questions of a sensitive nature.</w:t>
      </w:r>
    </w:p>
    <w:p w:rsidR="0064027E" w:rsidRDefault="0064027E">
      <w:pPr>
        <w:tabs>
          <w:tab w:val="decimal" w:pos="0"/>
        </w:tabs>
      </w:pPr>
    </w:p>
    <w:p w:rsidR="00E6486A" w:rsidRPr="00E6486A" w:rsidRDefault="0064027E" w:rsidP="00742107">
      <w:pPr>
        <w:tabs>
          <w:tab w:val="left" w:pos="-720"/>
          <w:tab w:val="left" w:pos="-570"/>
        </w:tabs>
        <w:ind w:left="720" w:hanging="450"/>
      </w:pPr>
      <w:r>
        <w:t xml:space="preserve">   12.  </w:t>
      </w:r>
      <w:r>
        <w:rPr>
          <w:u w:val="single"/>
        </w:rPr>
        <w:t>Respondent Burden and Cost</w:t>
      </w:r>
      <w:r>
        <w:t xml:space="preserve">:  </w:t>
      </w:r>
      <w:r w:rsidR="00E6486A" w:rsidRPr="00E6486A">
        <w:t xml:space="preserve">The </w:t>
      </w:r>
      <w:r w:rsidR="00782685">
        <w:t xml:space="preserve">total </w:t>
      </w:r>
      <w:r w:rsidR="00E6486A" w:rsidRPr="00E6486A">
        <w:t xml:space="preserve">cost </w:t>
      </w:r>
      <w:r w:rsidR="00782685">
        <w:t xml:space="preserve">allocated by the Federal government for the processing of </w:t>
      </w:r>
      <w:r w:rsidR="00E6486A" w:rsidRPr="00E6486A">
        <w:t xml:space="preserve">UCX claims processing </w:t>
      </w:r>
      <w:r w:rsidR="00782685">
        <w:t xml:space="preserve">through </w:t>
      </w:r>
      <w:r w:rsidR="00782685" w:rsidRPr="00E6486A">
        <w:t xml:space="preserve">the Federal </w:t>
      </w:r>
      <w:r w:rsidR="00782685">
        <w:t>Claims Control Center (FCCC)</w:t>
      </w:r>
      <w:r w:rsidR="00782685" w:rsidRPr="00E6486A">
        <w:t xml:space="preserve"> </w:t>
      </w:r>
      <w:r w:rsidR="00782685">
        <w:t xml:space="preserve">was $1,320,000 for FY 2012 and will be $1,488,652 for FY2013.  This is based on a total ICON budget of $6.6M and a rough estimate that 20% of the activity </w:t>
      </w:r>
      <w:r w:rsidR="00E6486A" w:rsidRPr="00E6486A">
        <w:t>was solely for UC</w:t>
      </w:r>
      <w:r w:rsidR="00E6486A">
        <w:t>X</w:t>
      </w:r>
      <w:r w:rsidR="00E6486A" w:rsidRPr="00E6486A">
        <w:t xml:space="preserve"> claim processing.  This amount is allocated to the FCCC by the Federal government as a state grant.</w:t>
      </w:r>
    </w:p>
    <w:p w:rsidR="00576B2C" w:rsidRDefault="00576B2C">
      <w:pPr>
        <w:tabs>
          <w:tab w:val="decimal" w:pos="0"/>
        </w:tabs>
      </w:pPr>
    </w:p>
    <w:p w:rsidR="0064027E" w:rsidRDefault="00742107" w:rsidP="00742107">
      <w:pPr>
        <w:tabs>
          <w:tab w:val="decimal" w:pos="630"/>
        </w:tabs>
        <w:ind w:left="720" w:hanging="270"/>
      </w:pPr>
      <w:r>
        <w:t xml:space="preserve">    </w:t>
      </w:r>
      <w:r w:rsidR="0064027E">
        <w:t xml:space="preserve">Additionally, fifty-three (53) SWAs utilize Form ETA 843.  ETA 843 is used by SWAs </w:t>
      </w:r>
      <w:r>
        <w:t xml:space="preserve"> </w:t>
      </w:r>
      <w:r w:rsidR="0064027E">
        <w:t>only when it is necessary to collect ne</w:t>
      </w:r>
      <w:r w:rsidR="00E159E6">
        <w:t>eded</w:t>
      </w:r>
      <w:r w:rsidR="0064027E">
        <w:t xml:space="preserve"> information, or to obtain additional clarifying information, from the military pertaining to the UCX claimant or to obtain a copy of DD Form 214 that was not issued to the claimant when he/she separated from military service.  As a result, the ETA 843 is used for approximately five (5) percent of the UCX "first claims."  The ETA 843 is then sent to any one of the four branches of military service (Army, Navy, Marines, </w:t>
      </w:r>
      <w:r w:rsidR="00576B2C">
        <w:t xml:space="preserve">and </w:t>
      </w:r>
      <w:r w:rsidR="0064027E">
        <w:t>Air Force).  The Coast Guard and the National Oceanic Atmospheric Administration are considered branches of military service for UCX purposes but are not under the jurisdiction of the Department of Defense.</w:t>
      </w:r>
    </w:p>
    <w:p w:rsidR="0064027E" w:rsidRDefault="0064027E">
      <w:pPr>
        <w:tabs>
          <w:tab w:val="decimal" w:pos="0"/>
        </w:tabs>
      </w:pPr>
    </w:p>
    <w:p w:rsidR="0064027E" w:rsidRDefault="00742107" w:rsidP="00742107">
      <w:pPr>
        <w:tabs>
          <w:tab w:val="decimal" w:pos="540"/>
        </w:tabs>
        <w:ind w:left="720" w:hanging="720"/>
      </w:pPr>
      <w:r>
        <w:t xml:space="preserve">            </w:t>
      </w:r>
      <w:r w:rsidR="00576B2C">
        <w:t xml:space="preserve">Based on </w:t>
      </w:r>
      <w:r w:rsidR="00F5068A">
        <w:t>118,956</w:t>
      </w:r>
      <w:r w:rsidR="0064027E">
        <w:t xml:space="preserve"> UCX claims that were filed in FY 20</w:t>
      </w:r>
      <w:r w:rsidR="00F5068A">
        <w:t>12</w:t>
      </w:r>
      <w:r w:rsidR="0064027E">
        <w:t>,</w:t>
      </w:r>
      <w:r w:rsidR="00634D95">
        <w:t xml:space="preserve"> approximately </w:t>
      </w:r>
      <w:r w:rsidR="0064027E">
        <w:t>five (5) percent</w:t>
      </w:r>
      <w:r>
        <w:t xml:space="preserve"> </w:t>
      </w:r>
      <w:r w:rsidR="0064027E">
        <w:t xml:space="preserve">of those claims </w:t>
      </w:r>
      <w:r w:rsidR="00634D95">
        <w:t xml:space="preserve">were </w:t>
      </w:r>
      <w:r w:rsidR="0064027E">
        <w:t>filed using the ETA 843</w:t>
      </w:r>
      <w:r w:rsidR="00FE7FEF">
        <w:t xml:space="preserve">.  </w:t>
      </w:r>
      <w:r w:rsidR="0064027E">
        <w:t xml:space="preserve">                             </w:t>
      </w:r>
    </w:p>
    <w:p w:rsidR="0064027E" w:rsidRDefault="0064027E">
      <w:pPr>
        <w:tabs>
          <w:tab w:val="decimal" w:pos="0"/>
        </w:tabs>
      </w:pPr>
      <w:r>
        <w:t xml:space="preserve">      </w:t>
      </w:r>
    </w:p>
    <w:p w:rsidR="0064027E" w:rsidRDefault="0064027E">
      <w:pPr>
        <w:tabs>
          <w:tab w:val="decimal" w:pos="0"/>
        </w:tabs>
      </w:pPr>
      <w:r>
        <w:t xml:space="preserve">     </w:t>
      </w:r>
      <w:r w:rsidR="00742107">
        <w:tab/>
      </w:r>
      <w:r>
        <w:t xml:space="preserve">A.  </w:t>
      </w:r>
      <w:r w:rsidR="00742107">
        <w:t xml:space="preserve"> </w:t>
      </w:r>
      <w:r>
        <w:rPr>
          <w:u w:val="single"/>
        </w:rPr>
        <w:t>Burden Estimates:</w:t>
      </w:r>
    </w:p>
    <w:p w:rsidR="0064027E" w:rsidRDefault="0064027E">
      <w:pPr>
        <w:tabs>
          <w:tab w:val="decimal" w:pos="0"/>
        </w:tabs>
      </w:pPr>
    </w:p>
    <w:p w:rsidR="0064027E" w:rsidRDefault="0064027E">
      <w:pPr>
        <w:tabs>
          <w:tab w:val="decimal" w:pos="0"/>
        </w:tabs>
      </w:pPr>
      <w:r>
        <w:t xml:space="preserve">          </w:t>
      </w:r>
      <w:r w:rsidR="00742107">
        <w:t xml:space="preserve"> </w:t>
      </w:r>
      <w:r w:rsidR="00742107">
        <w:tab/>
        <w:t xml:space="preserve">      </w:t>
      </w:r>
      <w:r>
        <w:rPr>
          <w:b/>
          <w:bCs/>
        </w:rPr>
        <w:t>Form ETA 843</w:t>
      </w:r>
    </w:p>
    <w:p w:rsidR="0064027E" w:rsidRDefault="0064027E">
      <w:pPr>
        <w:tabs>
          <w:tab w:val="decimal" w:pos="0"/>
        </w:tabs>
      </w:pPr>
    </w:p>
    <w:p w:rsidR="0064027E" w:rsidRDefault="00576B2C" w:rsidP="00C739EA">
      <w:pPr>
        <w:tabs>
          <w:tab w:val="decimal" w:pos="0"/>
        </w:tabs>
        <w:ind w:left="1440"/>
      </w:pPr>
      <w:r>
        <w:t>1</w:t>
      </w:r>
      <w:r w:rsidR="00F5068A">
        <w:t>18</w:t>
      </w:r>
      <w:r>
        <w:t>,95</w:t>
      </w:r>
      <w:r w:rsidR="00F5068A">
        <w:t>6</w:t>
      </w:r>
      <w:r>
        <w:t xml:space="preserve"> </w:t>
      </w:r>
      <w:r w:rsidR="005E2B53">
        <w:t xml:space="preserve">total UCX </w:t>
      </w:r>
      <w:r>
        <w:t>claims x 5%</w:t>
      </w:r>
      <w:r w:rsidR="005E2B53">
        <w:t xml:space="preserve"> of claims using ETA 843 </w:t>
      </w:r>
      <w:r>
        <w:t>= 5,9</w:t>
      </w:r>
      <w:r w:rsidR="005E2B53">
        <w:t>48</w:t>
      </w:r>
      <w:r>
        <w:t xml:space="preserve"> </w:t>
      </w:r>
      <w:r w:rsidR="005E2B53">
        <w:t>submissions</w:t>
      </w:r>
      <w:r w:rsidR="00C739EA">
        <w:t xml:space="preserve"> </w:t>
      </w:r>
      <w:r w:rsidR="005E2B53">
        <w:t>5,948 submissions</w:t>
      </w:r>
      <w:r>
        <w:t xml:space="preserve"> x 1.0 min</w:t>
      </w:r>
      <w:r w:rsidR="003554A7">
        <w:t>utes</w:t>
      </w:r>
      <w:r>
        <w:t>/</w:t>
      </w:r>
      <w:r w:rsidR="005E2B53">
        <w:t>submission</w:t>
      </w:r>
      <w:r>
        <w:t xml:space="preserve"> = 5,9</w:t>
      </w:r>
      <w:r w:rsidR="005E2B53">
        <w:t>48</w:t>
      </w:r>
      <w:r>
        <w:t xml:space="preserve"> min</w:t>
      </w:r>
      <w:r w:rsidR="003554A7">
        <w:t>ute</w:t>
      </w:r>
      <w:r>
        <w:t xml:space="preserve">s or </w:t>
      </w:r>
      <w:r w:rsidR="005E2B53">
        <w:t>99</w:t>
      </w:r>
      <w:r w:rsidR="0064027E">
        <w:t xml:space="preserve"> h</w:t>
      </w:r>
      <w:r w:rsidR="003554A7">
        <w:t>ours</w:t>
      </w:r>
      <w:r w:rsidR="0064027E">
        <w:t xml:space="preserve">.             </w:t>
      </w:r>
    </w:p>
    <w:p w:rsidR="0064027E" w:rsidRDefault="0064027E">
      <w:pPr>
        <w:tabs>
          <w:tab w:val="decimal" w:pos="0"/>
        </w:tabs>
      </w:pPr>
      <w:r>
        <w:t xml:space="preserve">                </w:t>
      </w:r>
    </w:p>
    <w:p w:rsidR="0064027E" w:rsidRDefault="0064027E">
      <w:pPr>
        <w:tabs>
          <w:tab w:val="decimal" w:pos="0"/>
        </w:tabs>
        <w:rPr>
          <w:b/>
          <w:bCs/>
        </w:rPr>
      </w:pPr>
      <w:r>
        <w:t xml:space="preserve">          </w:t>
      </w:r>
      <w:r w:rsidR="00742107">
        <w:t xml:space="preserve">        </w:t>
      </w:r>
      <w:r>
        <w:rPr>
          <w:b/>
          <w:bCs/>
        </w:rPr>
        <w:t>Form ETA 841</w:t>
      </w:r>
    </w:p>
    <w:p w:rsidR="0064027E" w:rsidRDefault="0064027E">
      <w:pPr>
        <w:tabs>
          <w:tab w:val="decimal" w:pos="0"/>
        </w:tabs>
        <w:rPr>
          <w:b/>
          <w:bCs/>
        </w:rPr>
      </w:pPr>
    </w:p>
    <w:p w:rsidR="00C739EA" w:rsidRDefault="00636901" w:rsidP="00C739EA">
      <w:pPr>
        <w:tabs>
          <w:tab w:val="decimal" w:pos="0"/>
        </w:tabs>
        <w:ind w:left="1440"/>
      </w:pPr>
      <w:r w:rsidRPr="00742107">
        <w:rPr>
          <w:bCs/>
        </w:rPr>
        <w:t>T</w:t>
      </w:r>
      <w:r w:rsidR="006C58CA">
        <w:t>his is</w:t>
      </w:r>
      <w:r>
        <w:t xml:space="preserve"> an optional form and ETA </w:t>
      </w:r>
      <w:r w:rsidR="00C739EA">
        <w:t xml:space="preserve">is aware that </w:t>
      </w:r>
      <w:r>
        <w:t xml:space="preserve">it </w:t>
      </w:r>
      <w:r w:rsidR="00C739EA">
        <w:t xml:space="preserve">is </w:t>
      </w:r>
      <w:r>
        <w:t>used by only one or t</w:t>
      </w:r>
      <w:r w:rsidR="00C739EA">
        <w:t xml:space="preserve">wo </w:t>
      </w:r>
      <w:r>
        <w:t xml:space="preserve">SWAs.  </w:t>
      </w:r>
      <w:r w:rsidR="00C739EA">
        <w:t xml:space="preserve">Repeated requests to the FCCC and their subcontractor (Xerox) failed to produce an actual count of ETA 841s submitted during FY 2012.  </w:t>
      </w:r>
      <w:r w:rsidR="00782685">
        <w:t xml:space="preserve">Only two SWAs currently use this form, and it is only used for a minor number of transactions.  </w:t>
      </w:r>
      <w:r w:rsidR="00C739EA">
        <w:t xml:space="preserve">As a result, </w:t>
      </w:r>
      <w:r w:rsidR="00782685">
        <w:t xml:space="preserve">a conservative </w:t>
      </w:r>
      <w:r w:rsidR="00C739EA">
        <w:t xml:space="preserve">estimate </w:t>
      </w:r>
      <w:r w:rsidR="00782685">
        <w:t>of the number of ETA 841s submitted per year would be 2/53 SWAs that use the form * 118,956 total UCX claims submitted * 5% of the claims in those two states requiring the submission of the ETA 841</w:t>
      </w:r>
    </w:p>
    <w:p w:rsidR="00782685" w:rsidRDefault="00782685" w:rsidP="00C739EA">
      <w:pPr>
        <w:tabs>
          <w:tab w:val="decimal" w:pos="0"/>
        </w:tabs>
        <w:ind w:left="1440"/>
      </w:pPr>
    </w:p>
    <w:p w:rsidR="00782685" w:rsidRDefault="00782685" w:rsidP="00C739EA">
      <w:pPr>
        <w:tabs>
          <w:tab w:val="decimal" w:pos="0"/>
        </w:tabs>
        <w:ind w:left="1440"/>
      </w:pPr>
      <w:r>
        <w:t>2/53 * 118,956 * .05 = 224 submissions</w:t>
      </w:r>
    </w:p>
    <w:p w:rsidR="00782685" w:rsidRDefault="00782685" w:rsidP="00782685">
      <w:pPr>
        <w:tabs>
          <w:tab w:val="decimal" w:pos="0"/>
        </w:tabs>
        <w:ind w:left="1440"/>
      </w:pPr>
      <w:r>
        <w:t xml:space="preserve">224 submissions x 1.0 minutes/submission = 224 minutes or 4 hours.             </w:t>
      </w:r>
    </w:p>
    <w:p w:rsidR="00C739EA" w:rsidRDefault="00C739EA" w:rsidP="00441D70">
      <w:pPr>
        <w:tabs>
          <w:tab w:val="decimal" w:pos="0"/>
        </w:tabs>
      </w:pPr>
    </w:p>
    <w:p w:rsidR="0064027E" w:rsidRDefault="00782685">
      <w:pPr>
        <w:tabs>
          <w:tab w:val="decimal" w:pos="0"/>
        </w:tabs>
      </w:pPr>
      <w:r>
        <w:tab/>
      </w:r>
      <w:r>
        <w:tab/>
        <w:t>Total burden = 99h for ETA 843 + 4h for ETA 841 = 103h</w:t>
      </w:r>
    </w:p>
    <w:p w:rsidR="00782685" w:rsidRDefault="00782685">
      <w:pPr>
        <w:tabs>
          <w:tab w:val="decimal" w:pos="0"/>
        </w:tabs>
      </w:pPr>
    </w:p>
    <w:p w:rsidR="0064027E" w:rsidRDefault="0064027E" w:rsidP="00742107">
      <w:pPr>
        <w:numPr>
          <w:ilvl w:val="0"/>
          <w:numId w:val="11"/>
        </w:numPr>
        <w:tabs>
          <w:tab w:val="decimal" w:pos="0"/>
        </w:tabs>
      </w:pPr>
      <w:r>
        <w:rPr>
          <w:u w:val="single"/>
        </w:rPr>
        <w:t>Respondent Cost</w:t>
      </w:r>
      <w:r>
        <w:t xml:space="preserve">   </w:t>
      </w:r>
    </w:p>
    <w:p w:rsidR="0064027E" w:rsidRDefault="0064027E">
      <w:pPr>
        <w:tabs>
          <w:tab w:val="decimal" w:pos="0"/>
        </w:tabs>
      </w:pPr>
      <w:r>
        <w:t xml:space="preserve">                       </w:t>
      </w:r>
    </w:p>
    <w:p w:rsidR="003554A7" w:rsidRDefault="003554A7" w:rsidP="00742107">
      <w:pPr>
        <w:tabs>
          <w:tab w:val="decimal" w:pos="0"/>
        </w:tabs>
        <w:ind w:left="1080"/>
      </w:pPr>
      <w:r w:rsidRPr="00DA5EA1">
        <w:lastRenderedPageBreak/>
        <w:t xml:space="preserve">The cost was calculated by using the approximate hourly wage rate of a SWA claims </w:t>
      </w:r>
      <w:r w:rsidR="00742107">
        <w:t xml:space="preserve">        </w:t>
      </w:r>
      <w:r w:rsidRPr="00DA5EA1">
        <w:t xml:space="preserve">taker which is probably equivalent to a GS-5 </w:t>
      </w:r>
      <w:r w:rsidR="001D58E2">
        <w:t xml:space="preserve">step 4 </w:t>
      </w:r>
      <w:r w:rsidRPr="00DA5EA1">
        <w:t>federal civilian employee</w:t>
      </w:r>
      <w:r w:rsidR="00296478">
        <w:t>,</w:t>
      </w:r>
      <w:r w:rsidRPr="00DA5EA1">
        <w:t xml:space="preserve"> which </w:t>
      </w:r>
      <w:r w:rsidR="001D58E2">
        <w:t xml:space="preserve">in the Washington DC area </w:t>
      </w:r>
      <w:r w:rsidRPr="001D58E2">
        <w:t>is $1</w:t>
      </w:r>
      <w:r w:rsidR="001D58E2" w:rsidRPr="001D58E2">
        <w:t>7</w:t>
      </w:r>
      <w:r w:rsidRPr="001D58E2">
        <w:t>.</w:t>
      </w:r>
      <w:r w:rsidR="001D58E2" w:rsidRPr="001D58E2">
        <w:t>96</w:t>
      </w:r>
      <w:r w:rsidRPr="001D58E2">
        <w:t xml:space="preserve"> x </w:t>
      </w:r>
      <w:r w:rsidR="00677867" w:rsidRPr="001D58E2">
        <w:t>103</w:t>
      </w:r>
      <w:r w:rsidRPr="001D58E2">
        <w:t xml:space="preserve"> hours= $1,</w:t>
      </w:r>
      <w:r w:rsidR="001D58E2" w:rsidRPr="001D58E2">
        <w:t>8</w:t>
      </w:r>
      <w:r w:rsidRPr="001D58E2">
        <w:t>4</w:t>
      </w:r>
      <w:r w:rsidR="001D58E2" w:rsidRPr="001D58E2">
        <w:t>9</w:t>
      </w:r>
      <w:r w:rsidRPr="001D58E2">
        <w:t>.8</w:t>
      </w:r>
      <w:r w:rsidR="001D58E2" w:rsidRPr="001D58E2">
        <w:t>8</w:t>
      </w:r>
      <w:r w:rsidRPr="001D58E2">
        <w:t>.</w:t>
      </w:r>
      <w:r w:rsidRPr="00DA5EA1">
        <w:t xml:space="preserve">  </w:t>
      </w:r>
    </w:p>
    <w:p w:rsidR="0064027E" w:rsidRDefault="0064027E">
      <w:pPr>
        <w:tabs>
          <w:tab w:val="decimal" w:pos="0"/>
        </w:tabs>
      </w:pPr>
      <w:r>
        <w:t xml:space="preserve">  </w:t>
      </w:r>
    </w:p>
    <w:p w:rsidR="0064027E" w:rsidRDefault="00C83139" w:rsidP="008744D1">
      <w:pPr>
        <w:ind w:left="810" w:hanging="450"/>
      </w:pPr>
      <w:r>
        <w:t xml:space="preserve">  </w:t>
      </w:r>
      <w:r w:rsidR="0064027E">
        <w:t xml:space="preserve">13. </w:t>
      </w:r>
      <w:r w:rsidR="0064027E">
        <w:rPr>
          <w:u w:val="single"/>
        </w:rPr>
        <w:t>Startup Capital Costs</w:t>
      </w:r>
      <w:r w:rsidR="0038370B">
        <w:rPr>
          <w:u w:val="single"/>
        </w:rPr>
        <w:t>, Cost Burden for Respondents</w:t>
      </w:r>
      <w:r w:rsidR="0064027E">
        <w:t>.  There are</w:t>
      </w:r>
      <w:r w:rsidR="0038370B">
        <w:t xml:space="preserve"> no </w:t>
      </w:r>
      <w:r w:rsidR="0064027E">
        <w:t>burden cost</w:t>
      </w:r>
      <w:r w:rsidR="0038370B">
        <w:t xml:space="preserve">s for </w:t>
      </w:r>
      <w:r>
        <w:t xml:space="preserve">   </w:t>
      </w:r>
      <w:r w:rsidR="008744D1">
        <w:t xml:space="preserve">   </w:t>
      </w:r>
      <w:r w:rsidR="0038370B">
        <w:t>respondents</w:t>
      </w:r>
      <w:r w:rsidR="0064027E">
        <w:t xml:space="preserve">.  </w:t>
      </w:r>
    </w:p>
    <w:p w:rsidR="002E62DE" w:rsidRDefault="002E62DE">
      <w:pPr>
        <w:tabs>
          <w:tab w:val="decimal" w:pos="0"/>
        </w:tabs>
      </w:pPr>
    </w:p>
    <w:p w:rsidR="0064027E" w:rsidRDefault="00FF6130" w:rsidP="008744D1">
      <w:pPr>
        <w:tabs>
          <w:tab w:val="decimal" w:pos="810"/>
        </w:tabs>
        <w:ind w:left="810" w:hanging="450"/>
      </w:pPr>
      <w:r>
        <w:t xml:space="preserve">  </w:t>
      </w:r>
      <w:r w:rsidR="008744D1">
        <w:tab/>
      </w:r>
      <w:r w:rsidR="0064027E">
        <w:t xml:space="preserve">14. </w:t>
      </w:r>
      <w:r w:rsidR="0064027E">
        <w:rPr>
          <w:u w:val="single"/>
        </w:rPr>
        <w:t>Federal Costs</w:t>
      </w:r>
      <w:r w:rsidR="0064027E">
        <w:t xml:space="preserve">.  </w:t>
      </w:r>
      <w:r w:rsidR="009A1EEA" w:rsidRPr="00E6486A">
        <w:t xml:space="preserve">The </w:t>
      </w:r>
      <w:r w:rsidR="002A621F">
        <w:t xml:space="preserve">total </w:t>
      </w:r>
      <w:r w:rsidR="009A1EEA" w:rsidRPr="00E6486A">
        <w:t xml:space="preserve">cost of the Federal Claims Control Center (FCCC) for FY 2005 </w:t>
      </w:r>
      <w:r w:rsidR="00C83139">
        <w:t xml:space="preserve">   </w:t>
      </w:r>
      <w:r w:rsidR="009A1EEA" w:rsidRPr="00E6486A">
        <w:t>was $</w:t>
      </w:r>
      <w:r w:rsidR="009A1EEA">
        <w:t>747</w:t>
      </w:r>
      <w:r w:rsidR="009A1EEA" w:rsidRPr="00E6486A">
        <w:t>,</w:t>
      </w:r>
      <w:r w:rsidR="009A1EEA">
        <w:t>138</w:t>
      </w:r>
      <w:r w:rsidR="009A1EEA" w:rsidRPr="00E6486A">
        <w:t xml:space="preserve"> for UC</w:t>
      </w:r>
      <w:r w:rsidR="009A1EEA">
        <w:t>X</w:t>
      </w:r>
      <w:r w:rsidR="009A1EEA" w:rsidRPr="00E6486A">
        <w:t xml:space="preserve"> claim processing</w:t>
      </w:r>
      <w:r w:rsidR="00BE4D9B">
        <w:t xml:space="preserve"> alone.</w:t>
      </w:r>
      <w:r w:rsidR="00FC7D59">
        <w:t xml:space="preserve"> Since </w:t>
      </w:r>
      <w:r w:rsidR="00527CAD">
        <w:t xml:space="preserve">it is estimated that </w:t>
      </w:r>
      <w:r w:rsidR="00FC7D59">
        <w:t xml:space="preserve">the Form 843 is completed for 5% of the claims, the estimated cost for processing is $37,357. </w:t>
      </w:r>
    </w:p>
    <w:p w:rsidR="0064027E" w:rsidRDefault="0064027E">
      <w:pPr>
        <w:tabs>
          <w:tab w:val="decimal" w:pos="0"/>
        </w:tabs>
      </w:pPr>
    </w:p>
    <w:p w:rsidR="005E2B53" w:rsidRDefault="00FF6130" w:rsidP="008B212E">
      <w:pPr>
        <w:tabs>
          <w:tab w:val="decimal" w:pos="810"/>
        </w:tabs>
        <w:ind w:left="810" w:hanging="450"/>
      </w:pPr>
      <w:r>
        <w:t xml:space="preserve">  </w:t>
      </w:r>
      <w:r w:rsidR="008744D1">
        <w:tab/>
      </w:r>
      <w:r w:rsidR="0064027E">
        <w:t xml:space="preserve">15. </w:t>
      </w:r>
      <w:r w:rsidR="0064027E">
        <w:rPr>
          <w:u w:val="single"/>
        </w:rPr>
        <w:t>Explanation of Burden Change</w:t>
      </w:r>
      <w:r w:rsidR="0064027E">
        <w:t>.</w:t>
      </w:r>
      <w:r w:rsidR="00922501">
        <w:t xml:space="preserve">  </w:t>
      </w:r>
      <w:r w:rsidR="008B212E">
        <w:t xml:space="preserve">The burden that </w:t>
      </w:r>
      <w:r w:rsidR="001D58E2">
        <w:t xml:space="preserve">the electronic transactions in </w:t>
      </w:r>
      <w:r w:rsidR="008B212E">
        <w:t>this “collection” put on respondents is directly related to the number of transactions conducted within the system.  As a result, increases and</w:t>
      </w:r>
      <w:r w:rsidR="00EC2D1B">
        <w:t xml:space="preserve"> decreases in unemployment claims resulting from changes in </w:t>
      </w:r>
      <w:r w:rsidR="008B212E">
        <w:t>the economic cycle and with military deployments</w:t>
      </w:r>
      <w:r w:rsidR="001D58E2">
        <w:t xml:space="preserve"> will affect burden over the course of years</w:t>
      </w:r>
      <w:r w:rsidR="008B212E">
        <w:t xml:space="preserve">.  </w:t>
      </w:r>
      <w:r w:rsidR="001D58E2">
        <w:t>P</w:t>
      </w:r>
      <w:r w:rsidR="00287076">
        <w:t>revious submission</w:t>
      </w:r>
      <w:r w:rsidR="001D58E2">
        <w:t>s</w:t>
      </w:r>
      <w:r w:rsidR="00287076">
        <w:t xml:space="preserve"> </w:t>
      </w:r>
      <w:r w:rsidR="005E2B53">
        <w:t>w</w:t>
      </w:r>
      <w:r w:rsidR="001D58E2">
        <w:t>ere</w:t>
      </w:r>
      <w:r w:rsidR="005E2B53">
        <w:t xml:space="preserve"> based on </w:t>
      </w:r>
      <w:r w:rsidR="001D58E2">
        <w:t xml:space="preserve">a </w:t>
      </w:r>
      <w:r w:rsidR="005E2B53">
        <w:t xml:space="preserve">lower </w:t>
      </w:r>
      <w:r w:rsidR="001D58E2">
        <w:t xml:space="preserve">level of claims filings attributable to better economic conditions and fewer military decommissions.  </w:t>
      </w:r>
      <w:r w:rsidR="005E2B53">
        <w:t xml:space="preserve">Since that time, the level of weekly UCX filings has been </w:t>
      </w:r>
      <w:r w:rsidR="001D58E2">
        <w:t xml:space="preserve">steadily </w:t>
      </w:r>
      <w:r w:rsidR="005E2B53">
        <w:t>increasing.  There has been no change in the way UCX claims are processed or administered since 2009</w:t>
      </w:r>
      <w:r w:rsidR="00C739EA">
        <w:t>,</w:t>
      </w:r>
      <w:r w:rsidR="005E2B53">
        <w:t xml:space="preserve"> so </w:t>
      </w:r>
      <w:r w:rsidR="00C739EA">
        <w:t>the change in burden is a direct function of the level of claims in the system.</w:t>
      </w:r>
    </w:p>
    <w:p w:rsidR="005E2B53" w:rsidRDefault="005E2B53" w:rsidP="008744D1">
      <w:pPr>
        <w:tabs>
          <w:tab w:val="decimal" w:pos="810"/>
        </w:tabs>
        <w:ind w:left="810" w:hanging="450"/>
      </w:pPr>
    </w:p>
    <w:p w:rsidR="0064027E" w:rsidRDefault="00FF6130" w:rsidP="008744D1">
      <w:pPr>
        <w:tabs>
          <w:tab w:val="decimal" w:pos="810"/>
        </w:tabs>
        <w:ind w:left="810" w:hanging="540"/>
      </w:pPr>
      <w:r>
        <w:t xml:space="preserve">  </w:t>
      </w:r>
      <w:r w:rsidR="0064027E">
        <w:t xml:space="preserve">16.  </w:t>
      </w:r>
      <w:r w:rsidR="0064027E">
        <w:rPr>
          <w:u w:val="single"/>
        </w:rPr>
        <w:t>Published Results</w:t>
      </w:r>
      <w:r w:rsidR="0064027E">
        <w:t>.  We have no plans to publish any detail</w:t>
      </w:r>
      <w:r w:rsidR="00727B12">
        <w:t>ed data or information relating</w:t>
      </w:r>
      <w:r w:rsidR="008744D1">
        <w:t xml:space="preserve"> </w:t>
      </w:r>
      <w:r w:rsidR="0064027E">
        <w:t>to these requests.</w:t>
      </w:r>
    </w:p>
    <w:p w:rsidR="0064027E" w:rsidRDefault="0064027E">
      <w:pPr>
        <w:tabs>
          <w:tab w:val="decimal" w:pos="0"/>
        </w:tabs>
      </w:pPr>
      <w:r>
        <w:t xml:space="preserve">    </w:t>
      </w:r>
    </w:p>
    <w:p w:rsidR="00FF6130" w:rsidRDefault="00FF6130" w:rsidP="008744D1">
      <w:pPr>
        <w:tabs>
          <w:tab w:val="decimal" w:pos="540"/>
        </w:tabs>
        <w:ind w:left="810" w:hanging="630"/>
      </w:pPr>
      <w:r>
        <w:t xml:space="preserve">  </w:t>
      </w:r>
      <w:r w:rsidR="008744D1">
        <w:tab/>
        <w:t xml:space="preserve">  17. </w:t>
      </w:r>
      <w:r w:rsidR="0064027E">
        <w:rPr>
          <w:u w:val="single"/>
        </w:rPr>
        <w:t>Display of Expiration Date</w:t>
      </w:r>
      <w:r w:rsidR="0064027E">
        <w:t>.  This package also requests an extension of the waiver of the requirement to display expiration dates on all forms used in the Unemployment             Compensation for Ex-servicemembers (UCX) program.  This requirement does not meet program needs as the forms are tailored according to the needs and UI laws of the individual</w:t>
      </w:r>
      <w:r w:rsidR="00C739EA">
        <w:t xml:space="preserve"> </w:t>
      </w:r>
      <w:r w:rsidR="0064027E">
        <w:t>SWAs.  The requirement would place an unnecessary burden on the SWAs to reprint new forms upon (each) expiration.  ETA will announce the extension of the current expiration date through an Unemployment Insurance Program Letter</w:t>
      </w:r>
      <w:r w:rsidR="00193222">
        <w:t>.</w:t>
      </w:r>
    </w:p>
    <w:p w:rsidR="00FF6130" w:rsidRDefault="0064027E" w:rsidP="00FF6130">
      <w:pPr>
        <w:tabs>
          <w:tab w:val="decimal" w:pos="0"/>
        </w:tabs>
      </w:pPr>
      <w:r>
        <w:t xml:space="preserve"> </w:t>
      </w:r>
    </w:p>
    <w:p w:rsidR="00FF6130" w:rsidRDefault="00FF6130" w:rsidP="008744D1">
      <w:pPr>
        <w:tabs>
          <w:tab w:val="decimal" w:pos="810"/>
        </w:tabs>
        <w:ind w:left="810" w:hanging="540"/>
      </w:pPr>
      <w:r>
        <w:t xml:space="preserve">  </w:t>
      </w:r>
      <w:r w:rsidR="00C83139">
        <w:t xml:space="preserve"> </w:t>
      </w:r>
      <w:r>
        <w:t xml:space="preserve">18.  </w:t>
      </w:r>
      <w:r w:rsidR="0064027E">
        <w:rPr>
          <w:u w:val="single"/>
        </w:rPr>
        <w:t>Certification Statement</w:t>
      </w:r>
      <w:r w:rsidR="0064027E">
        <w:t>.  There are no exceptions to the certification statement identified in item 19, "Certification for Paperwork Reduction Act Submission," of OMB 83-I.</w:t>
      </w:r>
    </w:p>
    <w:p w:rsidR="00FF6130" w:rsidRDefault="0064027E" w:rsidP="00FF6130">
      <w:pPr>
        <w:tabs>
          <w:tab w:val="decimal" w:pos="0"/>
        </w:tabs>
        <w:ind w:left="120"/>
      </w:pPr>
      <w:r>
        <w:t xml:space="preserve"> </w:t>
      </w:r>
    </w:p>
    <w:p w:rsidR="00C739EA" w:rsidRDefault="00C739EA" w:rsidP="00C739EA">
      <w:pPr>
        <w:tabs>
          <w:tab w:val="decimal" w:pos="0"/>
        </w:tabs>
        <w:ind w:left="120"/>
      </w:pPr>
      <w:r>
        <w:t>Section B:</w:t>
      </w:r>
      <w:r w:rsidR="0085636D">
        <w:t xml:space="preserve"> </w:t>
      </w:r>
      <w:r w:rsidR="0064027E">
        <w:rPr>
          <w:u w:val="single"/>
        </w:rPr>
        <w:t>Collection of Information Employing Statistical Methods</w:t>
      </w:r>
      <w:r w:rsidR="0064027E">
        <w:t>.</w:t>
      </w:r>
      <w:r w:rsidR="0085636D">
        <w:t xml:space="preserve">  </w:t>
      </w:r>
    </w:p>
    <w:p w:rsidR="00C739EA" w:rsidRDefault="00C739EA" w:rsidP="00C739EA">
      <w:pPr>
        <w:tabs>
          <w:tab w:val="decimal" w:pos="0"/>
        </w:tabs>
        <w:ind w:left="120"/>
      </w:pPr>
    </w:p>
    <w:p w:rsidR="0064027E" w:rsidRDefault="0064027E" w:rsidP="00C739EA">
      <w:pPr>
        <w:tabs>
          <w:tab w:val="decimal" w:pos="0"/>
        </w:tabs>
        <w:ind w:left="120"/>
      </w:pPr>
      <w:r>
        <w:t>This collection does not involve statistical methods.</w:t>
      </w:r>
    </w:p>
    <w:sectPr w:rsidR="0064027E">
      <w:headerReference w:type="even" r:id="rId7"/>
      <w:headerReference w:type="default" r:id="rId8"/>
      <w:footerReference w:type="default" r:id="rId9"/>
      <w:type w:val="continuous"/>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622" w:rsidRDefault="00CC4622">
      <w:r>
        <w:separator/>
      </w:r>
    </w:p>
  </w:endnote>
  <w:endnote w:type="continuationSeparator" w:id="0">
    <w:p w:rsidR="00CC4622" w:rsidRDefault="00CC46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1B" w:rsidRDefault="00EC2D1B">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622" w:rsidRDefault="00CC4622">
      <w:r>
        <w:separator/>
      </w:r>
    </w:p>
  </w:footnote>
  <w:footnote w:type="continuationSeparator" w:id="0">
    <w:p w:rsidR="00CC4622" w:rsidRDefault="00CC4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1B" w:rsidRDefault="00EC2D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2D1B" w:rsidRDefault="00EC2D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1B" w:rsidRDefault="00EC2D1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5D0">
      <w:rPr>
        <w:rStyle w:val="PageNumber"/>
        <w:noProof/>
      </w:rPr>
      <w:t>2</w:t>
    </w:r>
    <w:r>
      <w:rPr>
        <w:rStyle w:val="PageNumber"/>
      </w:rPr>
      <w:fldChar w:fldCharType="end"/>
    </w:r>
  </w:p>
  <w:p w:rsidR="00EC2D1B" w:rsidRDefault="00EC2D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A1BE8"/>
    <w:multiLevelType w:val="hybridMultilevel"/>
    <w:tmpl w:val="C45A669A"/>
    <w:lvl w:ilvl="0" w:tplc="A80A3ADA">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843DAF"/>
    <w:multiLevelType w:val="hybridMultilevel"/>
    <w:tmpl w:val="4DB44A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C785DF7"/>
    <w:multiLevelType w:val="hybridMultilevel"/>
    <w:tmpl w:val="727ECBF0"/>
    <w:lvl w:ilvl="0" w:tplc="A8B829B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C9829D9"/>
    <w:multiLevelType w:val="hybridMultilevel"/>
    <w:tmpl w:val="C3B8E2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AE318F"/>
    <w:multiLevelType w:val="hybridMultilevel"/>
    <w:tmpl w:val="CF66F306"/>
    <w:lvl w:ilvl="0" w:tplc="B1464A0A">
      <w:start w:val="17"/>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615000C2"/>
    <w:multiLevelType w:val="hybridMultilevel"/>
    <w:tmpl w:val="54EC3A60"/>
    <w:lvl w:ilvl="0" w:tplc="9BE2BA30">
      <w:start w:val="2"/>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6">
    <w:nsid w:val="69762F19"/>
    <w:multiLevelType w:val="hybridMultilevel"/>
    <w:tmpl w:val="6D98DDFC"/>
    <w:lvl w:ilvl="0" w:tplc="B23406A6">
      <w:start w:val="8"/>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nsid w:val="6DF81B82"/>
    <w:multiLevelType w:val="hybridMultilevel"/>
    <w:tmpl w:val="E50468F8"/>
    <w:lvl w:ilvl="0" w:tplc="907663E6">
      <w:start w:val="11"/>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nsid w:val="77E27BAC"/>
    <w:multiLevelType w:val="hybridMultilevel"/>
    <w:tmpl w:val="4DCC127E"/>
    <w:lvl w:ilvl="0" w:tplc="8FD69BB8">
      <w:start w:val="18"/>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nsid w:val="7BEF52BA"/>
    <w:multiLevelType w:val="hybridMultilevel"/>
    <w:tmpl w:val="A9CCAC06"/>
    <w:lvl w:ilvl="0" w:tplc="42B23BCE">
      <w:start w:val="18"/>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0">
    <w:nsid w:val="7F6A5361"/>
    <w:multiLevelType w:val="hybridMultilevel"/>
    <w:tmpl w:val="E8CC9FE6"/>
    <w:lvl w:ilvl="0" w:tplc="1A849C26">
      <w:start w:val="1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5"/>
  </w:num>
  <w:num w:numId="2">
    <w:abstractNumId w:val="3"/>
  </w:num>
  <w:num w:numId="3">
    <w:abstractNumId w:val="7"/>
  </w:num>
  <w:num w:numId="4">
    <w:abstractNumId w:val="6"/>
  </w:num>
  <w:num w:numId="5">
    <w:abstractNumId w:val="2"/>
  </w:num>
  <w:num w:numId="6">
    <w:abstractNumId w:val="8"/>
  </w:num>
  <w:num w:numId="7">
    <w:abstractNumId w:val="4"/>
  </w:num>
  <w:num w:numId="8">
    <w:abstractNumId w:val="9"/>
  </w:num>
  <w:num w:numId="9">
    <w:abstractNumId w:val="10"/>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76B2C"/>
    <w:rsid w:val="00024B03"/>
    <w:rsid w:val="000E7A33"/>
    <w:rsid w:val="0011201A"/>
    <w:rsid w:val="0013739A"/>
    <w:rsid w:val="00193222"/>
    <w:rsid w:val="001D58E2"/>
    <w:rsid w:val="001E2E09"/>
    <w:rsid w:val="00264264"/>
    <w:rsid w:val="00275B8C"/>
    <w:rsid w:val="00287076"/>
    <w:rsid w:val="002951F6"/>
    <w:rsid w:val="00296478"/>
    <w:rsid w:val="002A0A5D"/>
    <w:rsid w:val="002A621F"/>
    <w:rsid w:val="002D2237"/>
    <w:rsid w:val="002D22E9"/>
    <w:rsid w:val="002E62DE"/>
    <w:rsid w:val="003554A7"/>
    <w:rsid w:val="00360FBC"/>
    <w:rsid w:val="0038370B"/>
    <w:rsid w:val="003A2528"/>
    <w:rsid w:val="003A3712"/>
    <w:rsid w:val="003C7608"/>
    <w:rsid w:val="003F44EF"/>
    <w:rsid w:val="003F55C1"/>
    <w:rsid w:val="0041558D"/>
    <w:rsid w:val="00441D70"/>
    <w:rsid w:val="00443DF7"/>
    <w:rsid w:val="004C2C59"/>
    <w:rsid w:val="004C36D3"/>
    <w:rsid w:val="00527CAD"/>
    <w:rsid w:val="00572EF9"/>
    <w:rsid w:val="00576B2C"/>
    <w:rsid w:val="005E2B53"/>
    <w:rsid w:val="005F175C"/>
    <w:rsid w:val="005F3EFB"/>
    <w:rsid w:val="006015D0"/>
    <w:rsid w:val="00634D95"/>
    <w:rsid w:val="00636901"/>
    <w:rsid w:val="0064027E"/>
    <w:rsid w:val="00641775"/>
    <w:rsid w:val="00641B04"/>
    <w:rsid w:val="00677867"/>
    <w:rsid w:val="006B1137"/>
    <w:rsid w:val="006C58CA"/>
    <w:rsid w:val="00727B12"/>
    <w:rsid w:val="0073425D"/>
    <w:rsid w:val="00742107"/>
    <w:rsid w:val="00782685"/>
    <w:rsid w:val="007C0086"/>
    <w:rsid w:val="007C3106"/>
    <w:rsid w:val="007E61F5"/>
    <w:rsid w:val="008105FC"/>
    <w:rsid w:val="0085636D"/>
    <w:rsid w:val="00861539"/>
    <w:rsid w:val="008744D1"/>
    <w:rsid w:val="00892F6D"/>
    <w:rsid w:val="008A01DA"/>
    <w:rsid w:val="008B212E"/>
    <w:rsid w:val="008D11CB"/>
    <w:rsid w:val="0090092B"/>
    <w:rsid w:val="00922501"/>
    <w:rsid w:val="0097121C"/>
    <w:rsid w:val="009A1EEA"/>
    <w:rsid w:val="009F1B73"/>
    <w:rsid w:val="00A27A0A"/>
    <w:rsid w:val="00A41771"/>
    <w:rsid w:val="00A97350"/>
    <w:rsid w:val="00AE5C22"/>
    <w:rsid w:val="00AF12E7"/>
    <w:rsid w:val="00B04E1A"/>
    <w:rsid w:val="00B23B5F"/>
    <w:rsid w:val="00B3517E"/>
    <w:rsid w:val="00B538E5"/>
    <w:rsid w:val="00B739F2"/>
    <w:rsid w:val="00BE4D9B"/>
    <w:rsid w:val="00BF3F1E"/>
    <w:rsid w:val="00C13C04"/>
    <w:rsid w:val="00C23DD4"/>
    <w:rsid w:val="00C42128"/>
    <w:rsid w:val="00C45DA3"/>
    <w:rsid w:val="00C54B86"/>
    <w:rsid w:val="00C5551B"/>
    <w:rsid w:val="00C739EA"/>
    <w:rsid w:val="00C83139"/>
    <w:rsid w:val="00CC4622"/>
    <w:rsid w:val="00DB3AD1"/>
    <w:rsid w:val="00DC1255"/>
    <w:rsid w:val="00E159E6"/>
    <w:rsid w:val="00E371E7"/>
    <w:rsid w:val="00E6486A"/>
    <w:rsid w:val="00E67086"/>
    <w:rsid w:val="00E8447D"/>
    <w:rsid w:val="00EC2D1B"/>
    <w:rsid w:val="00F07CC3"/>
    <w:rsid w:val="00F10D83"/>
    <w:rsid w:val="00F117EE"/>
    <w:rsid w:val="00F216E5"/>
    <w:rsid w:val="00F45699"/>
    <w:rsid w:val="00F5068A"/>
    <w:rsid w:val="00F774C7"/>
    <w:rsid w:val="00F801BD"/>
    <w:rsid w:val="00FC7D59"/>
    <w:rsid w:val="00FD1211"/>
    <w:rsid w:val="00FE7FEF"/>
    <w:rsid w:val="00FF6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8268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1637</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 for Unemployment Compensation for </vt:lpstr>
    </vt:vector>
  </TitlesOfParts>
  <Company>Department of Labor - ETA</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Unemployment Compensation for </dc:title>
  <dc:subject/>
  <dc:creator>clongus</dc:creator>
  <cp:keywords/>
  <dc:description/>
  <cp:lastModifiedBy>Naradzay.Bonnie</cp:lastModifiedBy>
  <cp:revision>3</cp:revision>
  <cp:lastPrinted>2012-12-10T11:45:00Z</cp:lastPrinted>
  <dcterms:created xsi:type="dcterms:W3CDTF">2012-12-26T16:34:00Z</dcterms:created>
  <dcterms:modified xsi:type="dcterms:W3CDTF">2012-12-26T16:38:00Z</dcterms:modified>
</cp:coreProperties>
</file>