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17" w:rsidRPr="009D2880" w:rsidRDefault="00901008" w:rsidP="00901008">
      <w:pPr>
        <w:tabs>
          <w:tab w:val="clear" w:pos="432"/>
          <w:tab w:val="left" w:pos="-1080"/>
          <w:tab w:val="left" w:pos="7920"/>
        </w:tabs>
        <w:spacing w:line="240" w:lineRule="auto"/>
        <w:ind w:firstLine="0"/>
        <w:rPr>
          <w:b/>
        </w:rPr>
      </w:pPr>
      <w:bookmarkStart w:id="0" w:name="_GoBack"/>
      <w:bookmarkEnd w:id="0"/>
      <w:r w:rsidRPr="009D2880">
        <w:rPr>
          <w:b/>
          <w:noProof/>
        </w:rPr>
        <w:drawing>
          <wp:anchor distT="0" distB="0" distL="114300" distR="114300" simplePos="0" relativeHeight="251658240"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1"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sidR="00206A25" w:rsidRPr="009D2880">
        <w:rPr>
          <w:b/>
        </w:rPr>
        <w:t>MEMORANDUM</w:t>
      </w:r>
    </w:p>
    <w:p w:rsidR="00C1478C" w:rsidRPr="009D2880" w:rsidRDefault="001265FF" w:rsidP="006950ED">
      <w:pPr>
        <w:tabs>
          <w:tab w:val="clear" w:pos="432"/>
          <w:tab w:val="left" w:pos="-1080"/>
          <w:tab w:val="left" w:pos="8010"/>
        </w:tabs>
        <w:spacing w:line="192" w:lineRule="auto"/>
        <w:ind w:firstLine="0"/>
        <w:rPr>
          <w:sz w:val="16"/>
          <w:szCs w:val="16"/>
        </w:rPr>
      </w:pPr>
      <w:r w:rsidRPr="009D2880">
        <w:rPr>
          <w:b/>
        </w:rPr>
        <w:tab/>
      </w:r>
    </w:p>
    <w:p w:rsidR="006950ED" w:rsidRPr="009D2880" w:rsidRDefault="006950ED" w:rsidP="005F10D9">
      <w:pPr>
        <w:widowControl w:val="0"/>
        <w:tabs>
          <w:tab w:val="clear" w:pos="432"/>
          <w:tab w:val="left" w:pos="1440"/>
          <w:tab w:val="left" w:pos="7470"/>
        </w:tabs>
        <w:spacing w:line="240" w:lineRule="auto"/>
        <w:ind w:right="2923" w:firstLine="0"/>
        <w:rPr>
          <w:b/>
          <w:sz w:val="20"/>
        </w:rPr>
      </w:pPr>
    </w:p>
    <w:p w:rsidR="006950ED" w:rsidRPr="009D2880" w:rsidRDefault="006950ED" w:rsidP="005F10D9">
      <w:pPr>
        <w:widowControl w:val="0"/>
        <w:tabs>
          <w:tab w:val="clear" w:pos="432"/>
          <w:tab w:val="left" w:pos="1440"/>
          <w:tab w:val="left" w:pos="7470"/>
        </w:tabs>
        <w:spacing w:line="240" w:lineRule="auto"/>
        <w:ind w:right="2923" w:firstLine="0"/>
        <w:rPr>
          <w:b/>
          <w:sz w:val="16"/>
          <w:szCs w:val="16"/>
        </w:rPr>
      </w:pPr>
    </w:p>
    <w:p w:rsidR="009025BD" w:rsidRPr="009D2880" w:rsidRDefault="009025BD" w:rsidP="005F10D9">
      <w:pPr>
        <w:widowControl w:val="0"/>
        <w:tabs>
          <w:tab w:val="clear" w:pos="432"/>
          <w:tab w:val="left" w:pos="1440"/>
          <w:tab w:val="left" w:pos="7470"/>
        </w:tabs>
        <w:spacing w:line="240" w:lineRule="auto"/>
        <w:ind w:right="2923" w:firstLine="0"/>
        <w:rPr>
          <w:b/>
          <w:sz w:val="16"/>
          <w:szCs w:val="16"/>
        </w:rPr>
      </w:pPr>
    </w:p>
    <w:p w:rsidR="00845B0B" w:rsidRPr="009D2880" w:rsidRDefault="00845B0B" w:rsidP="00CA0852">
      <w:pPr>
        <w:widowControl w:val="0"/>
        <w:tabs>
          <w:tab w:val="clear" w:pos="432"/>
          <w:tab w:val="left" w:pos="2340"/>
          <w:tab w:val="left" w:pos="7470"/>
        </w:tabs>
        <w:spacing w:line="240" w:lineRule="auto"/>
        <w:ind w:left="2275" w:firstLine="0"/>
        <w:rPr>
          <w:sz w:val="16"/>
          <w:szCs w:val="16"/>
        </w:rPr>
      </w:pPr>
      <w:bookmarkStart w:id="1" w:name="MPRAddress"/>
      <w:bookmarkEnd w:id="1"/>
      <w:r w:rsidRPr="009D2880">
        <w:rPr>
          <w:sz w:val="16"/>
          <w:szCs w:val="16"/>
        </w:rPr>
        <w:t>P.O</w:t>
      </w:r>
      <w:r w:rsidR="00683D95" w:rsidRPr="009D2880">
        <w:rPr>
          <w:sz w:val="16"/>
          <w:szCs w:val="16"/>
        </w:rPr>
        <w:t xml:space="preserve">. </w:t>
      </w:r>
      <w:r w:rsidRPr="009D2880">
        <w:rPr>
          <w:sz w:val="16"/>
          <w:szCs w:val="16"/>
        </w:rPr>
        <w:t>Box 2393</w:t>
      </w:r>
    </w:p>
    <w:p w:rsidR="00845B0B" w:rsidRPr="009D2880" w:rsidRDefault="00845B0B" w:rsidP="00CA0852">
      <w:pPr>
        <w:widowControl w:val="0"/>
        <w:tabs>
          <w:tab w:val="clear" w:pos="432"/>
          <w:tab w:val="left" w:pos="2340"/>
          <w:tab w:val="left" w:pos="7470"/>
        </w:tabs>
        <w:spacing w:line="240" w:lineRule="auto"/>
        <w:ind w:left="2275" w:firstLine="0"/>
        <w:rPr>
          <w:sz w:val="16"/>
          <w:szCs w:val="16"/>
        </w:rPr>
      </w:pPr>
      <w:r w:rsidRPr="009D2880">
        <w:rPr>
          <w:sz w:val="16"/>
          <w:szCs w:val="16"/>
        </w:rPr>
        <w:t>Princeton, NJ 08543-2393</w:t>
      </w:r>
    </w:p>
    <w:p w:rsidR="00845B0B" w:rsidRPr="009D2880" w:rsidRDefault="00845B0B" w:rsidP="00CA0852">
      <w:pPr>
        <w:widowControl w:val="0"/>
        <w:tabs>
          <w:tab w:val="clear" w:pos="432"/>
          <w:tab w:val="left" w:pos="2340"/>
          <w:tab w:val="left" w:pos="7470"/>
        </w:tabs>
        <w:spacing w:line="240" w:lineRule="auto"/>
        <w:ind w:left="2275" w:firstLine="0"/>
        <w:rPr>
          <w:sz w:val="16"/>
          <w:szCs w:val="16"/>
        </w:rPr>
      </w:pPr>
      <w:r w:rsidRPr="009D2880">
        <w:rPr>
          <w:sz w:val="16"/>
          <w:szCs w:val="16"/>
        </w:rPr>
        <w:t>Telephone (609) 799-3535</w:t>
      </w:r>
    </w:p>
    <w:p w:rsidR="00FE61E1" w:rsidRPr="009D2880" w:rsidRDefault="00845B0B" w:rsidP="00CA0852">
      <w:pPr>
        <w:widowControl w:val="0"/>
        <w:tabs>
          <w:tab w:val="clear" w:pos="432"/>
          <w:tab w:val="left" w:pos="2340"/>
          <w:tab w:val="left" w:pos="7470"/>
        </w:tabs>
        <w:spacing w:line="240" w:lineRule="auto"/>
        <w:ind w:left="2275" w:firstLine="0"/>
        <w:rPr>
          <w:sz w:val="16"/>
          <w:szCs w:val="16"/>
        </w:rPr>
      </w:pPr>
      <w:r w:rsidRPr="009D2880">
        <w:rPr>
          <w:sz w:val="16"/>
          <w:szCs w:val="16"/>
        </w:rPr>
        <w:t>Fax (609) 799-0005</w:t>
      </w:r>
    </w:p>
    <w:p w:rsidR="009025BD" w:rsidRPr="009D2880" w:rsidRDefault="00E56C08" w:rsidP="006E34EE">
      <w:pPr>
        <w:widowControl w:val="0"/>
        <w:tabs>
          <w:tab w:val="clear" w:pos="432"/>
          <w:tab w:val="left" w:pos="2347"/>
          <w:tab w:val="left" w:pos="8010"/>
        </w:tabs>
        <w:spacing w:line="240" w:lineRule="auto"/>
        <w:ind w:left="2275" w:firstLine="0"/>
        <w:rPr>
          <w:b/>
          <w:sz w:val="20"/>
        </w:rPr>
      </w:pPr>
      <w:r w:rsidRPr="009D2880">
        <w:rPr>
          <w:sz w:val="16"/>
          <w:szCs w:val="16"/>
        </w:rPr>
        <w:t>www.mathematica-mpr.com</w:t>
      </w:r>
    </w:p>
    <w:p w:rsidR="002B12A3" w:rsidRPr="009D2880" w:rsidRDefault="002B12A3" w:rsidP="005F10D9">
      <w:pPr>
        <w:widowControl w:val="0"/>
        <w:tabs>
          <w:tab w:val="clear" w:pos="432"/>
          <w:tab w:val="left" w:pos="1440"/>
          <w:tab w:val="left" w:pos="7470"/>
        </w:tabs>
        <w:spacing w:line="240" w:lineRule="auto"/>
        <w:ind w:right="2923" w:firstLine="0"/>
        <w:rPr>
          <w:b/>
          <w:sz w:val="20"/>
        </w:rPr>
        <w:sectPr w:rsidR="002B12A3" w:rsidRPr="009D2880" w:rsidSect="009025BD">
          <w:headerReference w:type="default" r:id="rId10"/>
          <w:footerReference w:type="first" r:id="rId11"/>
          <w:type w:val="continuous"/>
          <w:pgSz w:w="12240" w:h="15840" w:code="1"/>
          <w:pgMar w:top="1080" w:right="965" w:bottom="1080" w:left="965" w:header="720" w:footer="720" w:gutter="0"/>
          <w:paperSrc w:first="3" w:other="3"/>
          <w:cols w:num="2" w:space="720"/>
          <w:titlePg/>
        </w:sectPr>
      </w:pPr>
    </w:p>
    <w:p w:rsidR="006950ED" w:rsidRPr="009D2880" w:rsidRDefault="006950ED" w:rsidP="005F10D9">
      <w:pPr>
        <w:widowControl w:val="0"/>
        <w:tabs>
          <w:tab w:val="clear" w:pos="432"/>
          <w:tab w:val="left" w:pos="1440"/>
          <w:tab w:val="left" w:pos="7470"/>
        </w:tabs>
        <w:spacing w:line="240" w:lineRule="auto"/>
        <w:ind w:right="2923" w:firstLine="0"/>
        <w:rPr>
          <w:b/>
          <w:sz w:val="20"/>
        </w:rPr>
      </w:pPr>
    </w:p>
    <w:p w:rsidR="006950ED" w:rsidRPr="009D2880" w:rsidRDefault="006950ED" w:rsidP="00082868">
      <w:pPr>
        <w:widowControl w:val="0"/>
        <w:tabs>
          <w:tab w:val="clear" w:pos="432"/>
          <w:tab w:val="left" w:pos="1440"/>
          <w:tab w:val="left" w:pos="7470"/>
        </w:tabs>
        <w:spacing w:line="240" w:lineRule="auto"/>
        <w:ind w:right="2923" w:firstLine="0"/>
        <w:rPr>
          <w:b/>
          <w:sz w:val="20"/>
        </w:rPr>
      </w:pPr>
    </w:p>
    <w:p w:rsidR="00C1478C" w:rsidRPr="009D2880" w:rsidRDefault="00206A25" w:rsidP="005F10D9">
      <w:pPr>
        <w:widowControl w:val="0"/>
        <w:tabs>
          <w:tab w:val="clear" w:pos="432"/>
          <w:tab w:val="left" w:pos="1440"/>
          <w:tab w:val="left" w:pos="7470"/>
        </w:tabs>
        <w:spacing w:line="240" w:lineRule="auto"/>
        <w:ind w:right="2923" w:firstLine="0"/>
      </w:pPr>
      <w:r w:rsidRPr="009D2880">
        <w:rPr>
          <w:b/>
          <w:sz w:val="20"/>
        </w:rPr>
        <w:t>TO:</w:t>
      </w:r>
      <w:r w:rsidRPr="009D2880">
        <w:tab/>
      </w:r>
      <w:bookmarkStart w:id="5" w:name="ToList"/>
      <w:bookmarkEnd w:id="5"/>
      <w:r w:rsidR="00845B0B" w:rsidRPr="009D2880">
        <w:t>Michel Smyth</w:t>
      </w:r>
    </w:p>
    <w:p w:rsidR="00C1478C" w:rsidRPr="009D2880" w:rsidRDefault="00C1478C">
      <w:pPr>
        <w:widowControl w:val="0"/>
        <w:tabs>
          <w:tab w:val="clear" w:pos="432"/>
          <w:tab w:val="left" w:pos="1440"/>
          <w:tab w:val="left" w:pos="7380"/>
          <w:tab w:val="right" w:pos="9720"/>
        </w:tabs>
        <w:spacing w:line="240" w:lineRule="auto"/>
        <w:ind w:left="-446" w:right="-360" w:firstLine="446"/>
        <w:rPr>
          <w:b/>
          <w:sz w:val="20"/>
        </w:rPr>
      </w:pPr>
    </w:p>
    <w:p w:rsidR="00C1478C" w:rsidRPr="009D2880" w:rsidRDefault="00206A25" w:rsidP="006E34EE">
      <w:pPr>
        <w:widowControl w:val="0"/>
        <w:tabs>
          <w:tab w:val="clear" w:pos="432"/>
          <w:tab w:val="left" w:pos="1440"/>
          <w:tab w:val="left" w:pos="7830"/>
          <w:tab w:val="right" w:pos="9720"/>
        </w:tabs>
        <w:spacing w:before="40" w:line="240" w:lineRule="auto"/>
        <w:ind w:right="-360" w:firstLine="0"/>
        <w:rPr>
          <w:b/>
          <w:w w:val="107"/>
          <w:sz w:val="16"/>
        </w:rPr>
      </w:pPr>
      <w:r w:rsidRPr="009D2880">
        <w:rPr>
          <w:b/>
          <w:sz w:val="20"/>
        </w:rPr>
        <w:t>FROM:</w:t>
      </w:r>
      <w:r w:rsidRPr="009D2880">
        <w:tab/>
      </w:r>
      <w:bookmarkStart w:id="6" w:name="From"/>
      <w:bookmarkEnd w:id="6"/>
      <w:r w:rsidR="005D33E1">
        <w:t xml:space="preserve">Pat Nemeth and </w:t>
      </w:r>
      <w:r w:rsidR="00845B0B" w:rsidRPr="009D2880">
        <w:t>Karen Needels</w:t>
      </w:r>
      <w:r w:rsidR="006E34EE" w:rsidRPr="009D2880">
        <w:tab/>
      </w:r>
      <w:r w:rsidRPr="009D2880">
        <w:rPr>
          <w:b/>
          <w:sz w:val="20"/>
        </w:rPr>
        <w:t>DATE:</w:t>
      </w:r>
      <w:r w:rsidRPr="009D2880">
        <w:t xml:space="preserve"> </w:t>
      </w:r>
      <w:bookmarkStart w:id="7" w:name="DateMark"/>
      <w:bookmarkEnd w:id="7"/>
      <w:r w:rsidR="00845B0B" w:rsidRPr="009D2880">
        <w:t>9/1</w:t>
      </w:r>
      <w:r w:rsidR="005D33E1">
        <w:t>4</w:t>
      </w:r>
      <w:r w:rsidR="00845B0B" w:rsidRPr="009D2880">
        <w:t>/2012</w:t>
      </w:r>
    </w:p>
    <w:p w:rsidR="00C1478C" w:rsidRPr="009D2880" w:rsidRDefault="00206A25" w:rsidP="0002602E">
      <w:pPr>
        <w:widowControl w:val="0"/>
        <w:tabs>
          <w:tab w:val="clear" w:pos="432"/>
          <w:tab w:val="left" w:pos="1440"/>
          <w:tab w:val="left" w:pos="7830"/>
          <w:tab w:val="left" w:pos="8010"/>
        </w:tabs>
        <w:spacing w:line="240" w:lineRule="auto"/>
        <w:ind w:left="-446" w:right="-360" w:firstLine="446"/>
      </w:pPr>
      <w:r w:rsidRPr="009D2880">
        <w:tab/>
      </w:r>
      <w:r w:rsidRPr="009D2880">
        <w:tab/>
      </w:r>
      <w:bookmarkStart w:id="8" w:name="MemoNumber"/>
      <w:bookmarkEnd w:id="8"/>
      <w:r w:rsidR="00845B0B" w:rsidRPr="009D2880">
        <w:t>UCP-0</w:t>
      </w:r>
      <w:r w:rsidR="00EE55CB" w:rsidRPr="009D2880">
        <w:t>9</w:t>
      </w:r>
      <w:r w:rsidR="00B63668" w:rsidRPr="009D2880">
        <w:t>2</w:t>
      </w:r>
    </w:p>
    <w:p w:rsidR="00C1478C" w:rsidRPr="009D2880" w:rsidRDefault="00206A25" w:rsidP="00845B0B">
      <w:pPr>
        <w:widowControl w:val="0"/>
        <w:tabs>
          <w:tab w:val="clear" w:pos="432"/>
          <w:tab w:val="left" w:pos="1440"/>
          <w:tab w:val="left" w:pos="7380"/>
        </w:tabs>
        <w:spacing w:line="240" w:lineRule="auto"/>
        <w:ind w:left="1440" w:right="2923" w:hanging="1440"/>
        <w:jc w:val="left"/>
      </w:pPr>
      <w:r w:rsidRPr="009D2880">
        <w:rPr>
          <w:b/>
          <w:sz w:val="20"/>
        </w:rPr>
        <w:t>SUBJECT</w:t>
      </w:r>
      <w:r w:rsidRPr="009D2880">
        <w:t>:</w:t>
      </w:r>
      <w:r w:rsidRPr="009D2880">
        <w:tab/>
      </w:r>
      <w:bookmarkStart w:id="9" w:name="Subject"/>
      <w:bookmarkEnd w:id="9"/>
      <w:r w:rsidR="00845B0B" w:rsidRPr="009D2880">
        <w:t xml:space="preserve">Response to </w:t>
      </w:r>
      <w:r w:rsidR="00EE55CB" w:rsidRPr="009D2880">
        <w:t xml:space="preserve">the </w:t>
      </w:r>
      <w:r w:rsidR="00845B0B" w:rsidRPr="009D2880">
        <w:t>OMB Question</w:t>
      </w:r>
      <w:r w:rsidR="00EE55CB" w:rsidRPr="009D2880">
        <w:t xml:space="preserve"> about </w:t>
      </w:r>
      <w:r w:rsidR="00B63668" w:rsidRPr="009D2880">
        <w:t>Prior Research Regarding Differential Incentives for Surveys, for</w:t>
      </w:r>
      <w:r w:rsidR="00EE55CB" w:rsidRPr="009D2880">
        <w:t xml:space="preserve"> </w:t>
      </w:r>
      <w:r w:rsidR="00845B0B" w:rsidRPr="009D2880">
        <w:t>the OMB Supporting Statement for the Evaluation of the Unemployment Compensation Provisions of the American Recovery and Reinvestment Act of 2009</w:t>
      </w:r>
    </w:p>
    <w:p w:rsidR="00C1478C" w:rsidRPr="009D2880" w:rsidRDefault="0023466B" w:rsidP="0004030C">
      <w:pPr>
        <w:widowControl w:val="0"/>
        <w:tabs>
          <w:tab w:val="left" w:pos="720"/>
          <w:tab w:val="left" w:pos="7560"/>
        </w:tabs>
        <w:ind w:right="1440" w:firstLine="0"/>
        <w:rPr>
          <w:noProof/>
        </w:rPr>
        <w:sectPr w:rsidR="00C1478C" w:rsidRPr="009D2880" w:rsidSect="00991993">
          <w:type w:val="continuous"/>
          <w:pgSz w:w="12240" w:h="15840" w:code="1"/>
          <w:pgMar w:top="1080" w:right="965" w:bottom="1080" w:left="965" w:header="720" w:footer="720" w:gutter="0"/>
          <w:paperSrc w:first="15" w:other="15"/>
          <w:cols w:space="720"/>
          <w:titlePg/>
        </w:sect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127635</wp:posOffset>
                </wp:positionV>
                <wp:extent cx="6702425" cy="0"/>
                <wp:effectExtent l="9525" t="13335" r="1270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EQ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JxFEQEAIA&#10;ACgEAAAOAAAAAAAAAAAAAAAAAC4CAABkcnMvZTJvRG9jLnhtbFBLAQItABQABgAIAAAAIQCoMPFZ&#10;2wAAAAcBAAAPAAAAAAAAAAAAAAAAAGoEAABkcnMvZG93bnJldi54bWxQSwUGAAAAAAQABADzAAAA&#10;cgUAAAAA&#10;" o:allowincell="f"/>
            </w:pict>
          </mc:Fallback>
        </mc:AlternateContent>
      </w:r>
    </w:p>
    <w:p w:rsidR="00991993" w:rsidRPr="009D2880" w:rsidRDefault="00C74C71" w:rsidP="00C74C71">
      <w:pPr>
        <w:spacing w:after="240" w:line="240" w:lineRule="auto"/>
        <w:ind w:firstLine="0"/>
      </w:pPr>
      <w:bookmarkStart w:id="10" w:name="StartingPoint"/>
      <w:bookmarkEnd w:id="10"/>
      <w:r w:rsidRPr="009D2880">
        <w:lastRenderedPageBreak/>
        <w:tab/>
      </w:r>
    </w:p>
    <w:p w:rsidR="00845B0B" w:rsidRPr="009D2880" w:rsidRDefault="00845B0B" w:rsidP="00A45DFB">
      <w:pPr>
        <w:spacing w:line="240" w:lineRule="auto"/>
        <w:rPr>
          <w:color w:val="000000"/>
        </w:rPr>
      </w:pPr>
      <w:r w:rsidRPr="009D2880">
        <w:t>During a September 5, 2012, discussion, OMB staff requested additional information about four topics related to the OMB Supporting Statement for the Evaluation of the Unemployment Compensation Provisions of the American Recovery and Reinvestment Act of 2009 (“the UCP study”)</w:t>
      </w:r>
      <w:r w:rsidR="00683D95" w:rsidRPr="009D2880">
        <w:t xml:space="preserve">. </w:t>
      </w:r>
      <w:r w:rsidRPr="009D2880">
        <w:rPr>
          <w:color w:val="000000"/>
        </w:rPr>
        <w:t>The four topics are as follows:</w:t>
      </w:r>
    </w:p>
    <w:p w:rsidR="00A45DFB" w:rsidRPr="009D2880" w:rsidRDefault="00A45DFB" w:rsidP="00A45DFB">
      <w:pPr>
        <w:spacing w:line="240" w:lineRule="auto"/>
        <w:rPr>
          <w:color w:val="000000"/>
        </w:rPr>
      </w:pPr>
    </w:p>
    <w:p w:rsidR="00845B0B" w:rsidRPr="009D2880" w:rsidRDefault="00845B0B" w:rsidP="00B9073E">
      <w:pPr>
        <w:pStyle w:val="NumberedBullet"/>
      </w:pPr>
      <w:r w:rsidRPr="009D2880">
        <w:t>Additional information about the policies for which estimates of quasi-experimental impacts will be generated.</w:t>
      </w:r>
    </w:p>
    <w:p w:rsidR="00845B0B" w:rsidRPr="009D2880" w:rsidRDefault="00845B0B" w:rsidP="00B9073E">
      <w:pPr>
        <w:pStyle w:val="NumberedBullet"/>
      </w:pPr>
      <w:r w:rsidRPr="009D2880">
        <w:t>Comparison between the UCP study and the Rothstein (2011) study.</w:t>
      </w:r>
    </w:p>
    <w:p w:rsidR="00EB121A" w:rsidRPr="009D2880" w:rsidRDefault="00EB121A" w:rsidP="00B9073E">
      <w:pPr>
        <w:pStyle w:val="NumberedBullet"/>
      </w:pPr>
      <w:r w:rsidRPr="009D2880">
        <w:t>Examples of reports including the use of legislators and lobbyists as sources of data.</w:t>
      </w:r>
    </w:p>
    <w:p w:rsidR="00845B0B" w:rsidRPr="009D2880" w:rsidRDefault="00845B0B" w:rsidP="00EB121A">
      <w:pPr>
        <w:pStyle w:val="NumberedBullet"/>
      </w:pPr>
      <w:r w:rsidRPr="009D2880">
        <w:t xml:space="preserve">Information about the use in prior studies of a differential in the incentives provided to respondents based on </w:t>
      </w:r>
      <w:r w:rsidR="00B63668" w:rsidRPr="009D2880">
        <w:t>the mode of survey completion</w:t>
      </w:r>
      <w:r w:rsidRPr="009D2880">
        <w:t>.</w:t>
      </w:r>
    </w:p>
    <w:p w:rsidR="00EE55CB" w:rsidRPr="009D2880" w:rsidRDefault="00845B0B" w:rsidP="00EE55CB">
      <w:pPr>
        <w:spacing w:line="240" w:lineRule="auto"/>
        <w:rPr>
          <w:color w:val="000000"/>
        </w:rPr>
      </w:pPr>
      <w:r w:rsidRPr="009D2880">
        <w:rPr>
          <w:color w:val="000000"/>
        </w:rPr>
        <w:t xml:space="preserve">As was agreed during the </w:t>
      </w:r>
      <w:r w:rsidR="00C00FD0" w:rsidRPr="009D2880">
        <w:rPr>
          <w:color w:val="000000"/>
        </w:rPr>
        <w:t>discussion</w:t>
      </w:r>
      <w:r w:rsidRPr="009D2880">
        <w:rPr>
          <w:color w:val="000000"/>
        </w:rPr>
        <w:t xml:space="preserve">, the information that was requested </w:t>
      </w:r>
      <w:r w:rsidR="00B63668" w:rsidRPr="009D2880">
        <w:rPr>
          <w:color w:val="000000"/>
        </w:rPr>
        <w:t>has been</w:t>
      </w:r>
      <w:r w:rsidRPr="009D2880">
        <w:rPr>
          <w:color w:val="000000"/>
        </w:rPr>
        <w:t xml:space="preserve"> provided as it </w:t>
      </w:r>
      <w:r w:rsidR="00B63668" w:rsidRPr="009D2880">
        <w:rPr>
          <w:color w:val="000000"/>
        </w:rPr>
        <w:t xml:space="preserve">has </w:t>
      </w:r>
      <w:r w:rsidRPr="009D2880">
        <w:rPr>
          <w:color w:val="000000"/>
        </w:rPr>
        <w:t>become available</w:t>
      </w:r>
      <w:r w:rsidR="00683D95" w:rsidRPr="009D2880">
        <w:rPr>
          <w:color w:val="000000"/>
        </w:rPr>
        <w:t xml:space="preserve">. </w:t>
      </w:r>
      <w:r w:rsidR="00EE55CB" w:rsidRPr="009D2880">
        <w:rPr>
          <w:color w:val="000000"/>
        </w:rPr>
        <w:t xml:space="preserve">This memo includes </w:t>
      </w:r>
      <w:r w:rsidRPr="009D2880">
        <w:rPr>
          <w:color w:val="000000"/>
        </w:rPr>
        <w:t xml:space="preserve">information </w:t>
      </w:r>
      <w:r w:rsidR="00EE55CB" w:rsidRPr="009D2880">
        <w:rPr>
          <w:color w:val="000000"/>
        </w:rPr>
        <w:t xml:space="preserve">pertaining to the </w:t>
      </w:r>
      <w:r w:rsidR="00B63668" w:rsidRPr="009D2880">
        <w:rPr>
          <w:color w:val="000000"/>
        </w:rPr>
        <w:t xml:space="preserve">fourth </w:t>
      </w:r>
      <w:r w:rsidR="003C2F4B" w:rsidRPr="009D2880">
        <w:rPr>
          <w:color w:val="000000"/>
        </w:rPr>
        <w:t>topic—</w:t>
      </w:r>
      <w:r w:rsidR="00EE55CB" w:rsidRPr="009D2880">
        <w:rPr>
          <w:color w:val="000000"/>
        </w:rPr>
        <w:t xml:space="preserve">about </w:t>
      </w:r>
      <w:r w:rsidR="00B63668" w:rsidRPr="009D2880">
        <w:rPr>
          <w:color w:val="000000"/>
        </w:rPr>
        <w:t>prior research on the use of differential incentives</w:t>
      </w:r>
      <w:r w:rsidR="00EE55CB" w:rsidRPr="009D2880">
        <w:rPr>
          <w:color w:val="000000"/>
        </w:rPr>
        <w:t>.</w:t>
      </w:r>
      <w:r w:rsidR="00EE55CB" w:rsidRPr="009D2880">
        <w:rPr>
          <w:rStyle w:val="FootnoteReference"/>
          <w:color w:val="000000"/>
        </w:rPr>
        <w:footnoteReference w:id="2"/>
      </w:r>
      <w:r w:rsidR="00EE55CB" w:rsidRPr="009D2880">
        <w:rPr>
          <w:color w:val="000000"/>
        </w:rPr>
        <w:t xml:space="preserve"> </w:t>
      </w:r>
    </w:p>
    <w:p w:rsidR="002347DA" w:rsidRPr="009D2880" w:rsidRDefault="002347DA" w:rsidP="00EE55CB">
      <w:pPr>
        <w:spacing w:line="240" w:lineRule="auto"/>
        <w:rPr>
          <w:color w:val="000000"/>
        </w:rPr>
      </w:pPr>
    </w:p>
    <w:p w:rsidR="002347DA" w:rsidRPr="009D2880" w:rsidRDefault="002347DA" w:rsidP="002347DA">
      <w:pPr>
        <w:pStyle w:val="NormalSS"/>
      </w:pPr>
      <w:r w:rsidRPr="009D2880">
        <w:t xml:space="preserve">The data collection plan for the UI recipient survey seeks to maximize </w:t>
      </w:r>
      <w:r w:rsidR="00C5557E" w:rsidRPr="009D2880">
        <w:t xml:space="preserve">both </w:t>
      </w:r>
      <w:r w:rsidRPr="009D2880">
        <w:t xml:space="preserve">the response rate </w:t>
      </w:r>
      <w:r w:rsidR="00C5557E" w:rsidRPr="009D2880">
        <w:t xml:space="preserve">and </w:t>
      </w:r>
      <w:r w:rsidRPr="009D2880">
        <w:t xml:space="preserve">the number of questionnaires completed online. The first goal will help provide high quality data for the analyses that follow, </w:t>
      </w:r>
      <w:r w:rsidR="003C2F4B" w:rsidRPr="009D2880">
        <w:t xml:space="preserve">and </w:t>
      </w:r>
      <w:r w:rsidRPr="009D2880">
        <w:t>the second goal will help control data collection costs. To accomplish both of these goals</w:t>
      </w:r>
      <w:r w:rsidR="00C5557E" w:rsidRPr="009D2880">
        <w:t>,</w:t>
      </w:r>
      <w:r w:rsidRPr="009D2880">
        <w:t xml:space="preserve"> the project is requesting clearance to offer a two-tiered incentive that will motivate sample members </w:t>
      </w:r>
      <w:r w:rsidR="00C5557E" w:rsidRPr="009D2880">
        <w:t xml:space="preserve">to complete the survey </w:t>
      </w:r>
      <w:r w:rsidRPr="009D2880">
        <w:t xml:space="preserve">and </w:t>
      </w:r>
      <w:r w:rsidR="00C5557E" w:rsidRPr="009D2880">
        <w:t xml:space="preserve">to </w:t>
      </w:r>
      <w:r w:rsidRPr="009D2880">
        <w:t>favor web completions (questionnaires completed online) over questionnaires via telephone.</w:t>
      </w:r>
      <w:r w:rsidR="00F13A7C" w:rsidRPr="009D2880">
        <w:t xml:space="preserve"> The proposed plan is to </w:t>
      </w:r>
      <w:r w:rsidR="00F13A7C" w:rsidRPr="009D2880">
        <w:lastRenderedPageBreak/>
        <w:t>offer a $50 incentive for a web complete, and $40 for a phone complete. These incentive amounts would be offered initially, and throughout the letter, postcard and email (if available) reminders.</w:t>
      </w:r>
    </w:p>
    <w:p w:rsidR="00625B93" w:rsidRPr="009D2880" w:rsidRDefault="00625B93" w:rsidP="002347DA">
      <w:pPr>
        <w:pStyle w:val="NormalSS"/>
      </w:pPr>
    </w:p>
    <w:p w:rsidR="00625B93" w:rsidRPr="009D2880" w:rsidRDefault="00625B93" w:rsidP="009D2880">
      <w:pPr>
        <w:spacing w:line="240" w:lineRule="auto"/>
      </w:pPr>
      <w:r w:rsidRPr="009D2880">
        <w:t xml:space="preserve">To </w:t>
      </w:r>
      <w:r w:rsidR="00D923E7">
        <w:t xml:space="preserve">provide </w:t>
      </w:r>
      <w:r w:rsidRPr="009D2880">
        <w:t>the d</w:t>
      </w:r>
      <w:r w:rsidR="00D923E7">
        <w:t xml:space="preserve">ocumentation from other studies </w:t>
      </w:r>
      <w:r w:rsidRPr="009D2880">
        <w:t>where a differential or two-tiered incentive ha</w:t>
      </w:r>
      <w:r w:rsidR="000612B1">
        <w:t>s</w:t>
      </w:r>
      <w:r w:rsidRPr="009D2880">
        <w:t xml:space="preserve"> been used</w:t>
      </w:r>
      <w:r w:rsidR="00707222" w:rsidRPr="009D2880">
        <w:t xml:space="preserve">, </w:t>
      </w:r>
      <w:r w:rsidR="000612B1">
        <w:t>this memo</w:t>
      </w:r>
      <w:r w:rsidR="00707222" w:rsidRPr="009D2880">
        <w:t xml:space="preserve"> present</w:t>
      </w:r>
      <w:r w:rsidR="000612B1">
        <w:t>s</w:t>
      </w:r>
      <w:r w:rsidR="00707222" w:rsidRPr="009D2880">
        <w:t xml:space="preserve"> the findings from </w:t>
      </w:r>
      <w:r w:rsidR="00661171">
        <w:t xml:space="preserve">the </w:t>
      </w:r>
      <w:r w:rsidR="00661171" w:rsidRPr="009D2880">
        <w:t>National Survey of Recent College Graduates (NSRCG</w:t>
      </w:r>
      <w:r w:rsidR="00661171">
        <w:t>)</w:t>
      </w:r>
      <w:r w:rsidR="000612B1">
        <w:t>, which had surveys for the 2008 and 2010 cohorts of graduates</w:t>
      </w:r>
      <w:r w:rsidR="00661171">
        <w:t xml:space="preserve">. </w:t>
      </w:r>
      <w:r w:rsidR="000612B1">
        <w:t>S</w:t>
      </w:r>
      <w:r w:rsidR="00707222" w:rsidRPr="009D2880">
        <w:t>lides</w:t>
      </w:r>
      <w:r w:rsidR="00661171">
        <w:t xml:space="preserve"> for a recent presentation about the study at an </w:t>
      </w:r>
      <w:r w:rsidR="00661171" w:rsidRPr="009D2880">
        <w:t>American Association for Public Opinion Research</w:t>
      </w:r>
      <w:r w:rsidR="00661171">
        <w:t xml:space="preserve"> (AAPOR) conference</w:t>
      </w:r>
      <w:r w:rsidR="000612B1">
        <w:t xml:space="preserve"> also accompany this memo</w:t>
      </w:r>
      <w:r w:rsidR="00707222" w:rsidRPr="009D2880">
        <w:t xml:space="preserve">. </w:t>
      </w:r>
      <w:r w:rsidR="00171EA4" w:rsidRPr="009D2880">
        <w:t xml:space="preserve">While the UCP project will </w:t>
      </w:r>
      <w:r w:rsidR="00D923E7">
        <w:t xml:space="preserve">not </w:t>
      </w:r>
      <w:r w:rsidR="00171EA4" w:rsidRPr="009D2880">
        <w:t xml:space="preserve">use </w:t>
      </w:r>
      <w:r w:rsidR="00D923E7">
        <w:t xml:space="preserve">the </w:t>
      </w:r>
      <w:r w:rsidR="00634B3A" w:rsidRPr="009D2880">
        <w:t xml:space="preserve">exact </w:t>
      </w:r>
      <w:r w:rsidR="00D923E7">
        <w:t xml:space="preserve">same </w:t>
      </w:r>
      <w:r w:rsidR="00707222" w:rsidRPr="009D2880">
        <w:t>design as NSRCG</w:t>
      </w:r>
      <w:r w:rsidR="00171EA4" w:rsidRPr="009D2880">
        <w:t>, many aspects will be similar.</w:t>
      </w:r>
    </w:p>
    <w:p w:rsidR="00171EA4" w:rsidRPr="009D2880" w:rsidRDefault="00171EA4" w:rsidP="002347DA">
      <w:pPr>
        <w:pStyle w:val="NormalSS"/>
        <w:rPr>
          <w:color w:val="000000"/>
          <w:sz w:val="20"/>
          <w:szCs w:val="20"/>
        </w:rPr>
      </w:pPr>
    </w:p>
    <w:p w:rsidR="00171EA4" w:rsidRPr="009D2880" w:rsidRDefault="00171EA4" w:rsidP="00171EA4">
      <w:pPr>
        <w:pStyle w:val="NormalSS"/>
      </w:pPr>
      <w:r w:rsidRPr="009D2880">
        <w:t xml:space="preserve">A summary of the 2010 NSRCG </w:t>
      </w:r>
      <w:r w:rsidR="00661171">
        <w:t>survey</w:t>
      </w:r>
      <w:r w:rsidRPr="009D2880">
        <w:t xml:space="preserve"> and the proposed UCP </w:t>
      </w:r>
      <w:r w:rsidR="00661171">
        <w:t xml:space="preserve">survey </w:t>
      </w:r>
      <w:r w:rsidRPr="009D2880">
        <w:t xml:space="preserve">data collection plan </w:t>
      </w:r>
      <w:r w:rsidR="000612B1">
        <w:t xml:space="preserve">is presented </w:t>
      </w:r>
      <w:r w:rsidRPr="009D2880">
        <w:t>below.</w:t>
      </w:r>
    </w:p>
    <w:p w:rsidR="00171EA4" w:rsidRPr="009D2880" w:rsidRDefault="00171EA4" w:rsidP="00171EA4">
      <w:pPr>
        <w:pStyle w:val="NormalSS"/>
      </w:pPr>
    </w:p>
    <w:tbl>
      <w:tblPr>
        <w:tblStyle w:val="TableGrid"/>
        <w:tblW w:w="5000" w:type="pct"/>
        <w:tblLook w:val="04A0" w:firstRow="1" w:lastRow="0" w:firstColumn="1" w:lastColumn="0" w:noHBand="0" w:noVBand="1"/>
      </w:tblPr>
      <w:tblGrid>
        <w:gridCol w:w="2807"/>
        <w:gridCol w:w="3151"/>
        <w:gridCol w:w="3618"/>
      </w:tblGrid>
      <w:tr w:rsidR="00661171" w:rsidRPr="009D2880" w:rsidTr="009D2880">
        <w:tc>
          <w:tcPr>
            <w:tcW w:w="1466" w:type="pct"/>
          </w:tcPr>
          <w:p w:rsidR="00661171" w:rsidRPr="009D2880" w:rsidRDefault="00661171" w:rsidP="00661171">
            <w:pPr>
              <w:pStyle w:val="NormalSS"/>
              <w:spacing w:before="120" w:after="60"/>
              <w:ind w:firstLine="0"/>
            </w:pPr>
            <w:r>
              <w:t>Survey Characteristic</w:t>
            </w:r>
          </w:p>
        </w:tc>
        <w:tc>
          <w:tcPr>
            <w:tcW w:w="1645" w:type="pct"/>
          </w:tcPr>
          <w:p w:rsidR="00661171" w:rsidRPr="009D2880" w:rsidRDefault="00661171" w:rsidP="00661171">
            <w:pPr>
              <w:pStyle w:val="NormalSS"/>
              <w:spacing w:before="120" w:after="60"/>
              <w:ind w:firstLine="0"/>
              <w:jc w:val="center"/>
            </w:pPr>
            <w:r w:rsidRPr="009D2880">
              <w:t>2010 NSRCG</w:t>
            </w:r>
            <w:r>
              <w:t xml:space="preserve"> Survey</w:t>
            </w:r>
          </w:p>
        </w:tc>
        <w:tc>
          <w:tcPr>
            <w:tcW w:w="1889" w:type="pct"/>
          </w:tcPr>
          <w:p w:rsidR="00661171" w:rsidRPr="009D2880" w:rsidRDefault="00661171" w:rsidP="00661171">
            <w:pPr>
              <w:pStyle w:val="NormalSS"/>
              <w:spacing w:before="120" w:after="60"/>
              <w:ind w:firstLine="0"/>
              <w:jc w:val="center"/>
            </w:pPr>
            <w:r w:rsidRPr="009D2880">
              <w:t>UCP</w:t>
            </w:r>
            <w:r>
              <w:t xml:space="preserve"> Survey</w:t>
            </w:r>
          </w:p>
        </w:tc>
      </w:tr>
      <w:tr w:rsidR="00661171" w:rsidRPr="009D2880" w:rsidTr="009D2880">
        <w:tc>
          <w:tcPr>
            <w:tcW w:w="1466" w:type="pct"/>
          </w:tcPr>
          <w:p w:rsidR="00661171" w:rsidRPr="009D2880" w:rsidRDefault="00661171" w:rsidP="00143181">
            <w:pPr>
              <w:pStyle w:val="NormalSS"/>
              <w:ind w:firstLine="0"/>
            </w:pPr>
            <w:r w:rsidRPr="009D2880">
              <w:t>Mode</w:t>
            </w:r>
          </w:p>
        </w:tc>
        <w:tc>
          <w:tcPr>
            <w:tcW w:w="1645" w:type="pct"/>
          </w:tcPr>
          <w:p w:rsidR="00661171" w:rsidRPr="009D2880" w:rsidRDefault="00661171" w:rsidP="00661171">
            <w:pPr>
              <w:pStyle w:val="NormalSS"/>
              <w:ind w:firstLine="0"/>
              <w:jc w:val="left"/>
            </w:pPr>
            <w:r w:rsidRPr="009D2880">
              <w:t xml:space="preserve">Web and </w:t>
            </w:r>
            <w:r>
              <w:t>m</w:t>
            </w:r>
            <w:r w:rsidRPr="009D2880">
              <w:t>ail</w:t>
            </w:r>
          </w:p>
        </w:tc>
        <w:tc>
          <w:tcPr>
            <w:tcW w:w="1889" w:type="pct"/>
          </w:tcPr>
          <w:p w:rsidR="00661171" w:rsidRPr="009D2880" w:rsidRDefault="00661171" w:rsidP="00661171">
            <w:pPr>
              <w:pStyle w:val="NormalSS"/>
              <w:ind w:firstLine="0"/>
              <w:jc w:val="left"/>
            </w:pPr>
            <w:r w:rsidRPr="009D2880">
              <w:t xml:space="preserve">Web and </w:t>
            </w:r>
            <w:r>
              <w:t>p</w:t>
            </w:r>
            <w:r w:rsidRPr="009D2880">
              <w:t>hone</w:t>
            </w:r>
          </w:p>
        </w:tc>
      </w:tr>
      <w:tr w:rsidR="00661171" w:rsidRPr="009D2880" w:rsidTr="009D2880">
        <w:tc>
          <w:tcPr>
            <w:tcW w:w="1466" w:type="pct"/>
          </w:tcPr>
          <w:p w:rsidR="00661171" w:rsidRPr="009D2880" w:rsidRDefault="00661171" w:rsidP="00143181">
            <w:pPr>
              <w:pStyle w:val="NormalSS"/>
              <w:ind w:firstLine="0"/>
            </w:pPr>
            <w:r w:rsidRPr="009D2880">
              <w:t>Incentive</w:t>
            </w:r>
          </w:p>
        </w:tc>
        <w:tc>
          <w:tcPr>
            <w:tcW w:w="1645" w:type="pct"/>
          </w:tcPr>
          <w:p w:rsidR="00661171" w:rsidRPr="009D2880" w:rsidRDefault="00661171" w:rsidP="00661171">
            <w:pPr>
              <w:pStyle w:val="NormalSS"/>
              <w:ind w:firstLine="0"/>
              <w:jc w:val="left"/>
            </w:pPr>
            <w:r w:rsidRPr="009D2880">
              <w:t xml:space="preserve">$30 for </w:t>
            </w:r>
            <w:r>
              <w:t>w</w:t>
            </w:r>
            <w:r w:rsidRPr="009D2880">
              <w:t xml:space="preserve">eb, $20 for </w:t>
            </w:r>
            <w:r>
              <w:t>m</w:t>
            </w:r>
            <w:r w:rsidRPr="009D2880">
              <w:t>ail</w:t>
            </w:r>
          </w:p>
        </w:tc>
        <w:tc>
          <w:tcPr>
            <w:tcW w:w="1889" w:type="pct"/>
          </w:tcPr>
          <w:p w:rsidR="00661171" w:rsidRPr="009D2880" w:rsidRDefault="00661171" w:rsidP="00661171">
            <w:pPr>
              <w:pStyle w:val="NormalSS"/>
              <w:ind w:firstLine="0"/>
              <w:jc w:val="left"/>
            </w:pPr>
            <w:r w:rsidRPr="009D2880">
              <w:t xml:space="preserve">$50 for </w:t>
            </w:r>
            <w:r>
              <w:t>w</w:t>
            </w:r>
            <w:r w:rsidRPr="009D2880">
              <w:t xml:space="preserve">eb, $40 for </w:t>
            </w:r>
            <w:r>
              <w:t>p</w:t>
            </w:r>
            <w:r w:rsidRPr="009D2880">
              <w:t>hone</w:t>
            </w:r>
          </w:p>
        </w:tc>
      </w:tr>
      <w:tr w:rsidR="00661171" w:rsidRPr="009D2880" w:rsidTr="009D2880">
        <w:tc>
          <w:tcPr>
            <w:tcW w:w="1466" w:type="pct"/>
          </w:tcPr>
          <w:p w:rsidR="00661171" w:rsidRPr="009D2880" w:rsidRDefault="00661171" w:rsidP="00143181">
            <w:pPr>
              <w:pStyle w:val="NormalSS"/>
              <w:ind w:firstLine="0"/>
            </w:pPr>
            <w:r w:rsidRPr="009D2880">
              <w:t>Reminders</w:t>
            </w:r>
          </w:p>
        </w:tc>
        <w:tc>
          <w:tcPr>
            <w:tcW w:w="1645" w:type="pct"/>
          </w:tcPr>
          <w:p w:rsidR="00661171" w:rsidRPr="009D2880" w:rsidRDefault="00661171" w:rsidP="009D2880">
            <w:pPr>
              <w:pStyle w:val="NormalSS"/>
              <w:ind w:firstLine="0"/>
              <w:jc w:val="left"/>
            </w:pPr>
            <w:r w:rsidRPr="009D2880">
              <w:t xml:space="preserve">Email, letters, postcards, </w:t>
            </w:r>
            <w:r>
              <w:t xml:space="preserve">and phone </w:t>
            </w:r>
            <w:r w:rsidRPr="009D2880">
              <w:t>calls</w:t>
            </w:r>
          </w:p>
        </w:tc>
        <w:tc>
          <w:tcPr>
            <w:tcW w:w="1889" w:type="pct"/>
          </w:tcPr>
          <w:p w:rsidR="00661171" w:rsidRPr="009D2880" w:rsidRDefault="00661171" w:rsidP="009D2880">
            <w:pPr>
              <w:pStyle w:val="NormalSS"/>
              <w:ind w:firstLine="0"/>
              <w:jc w:val="left"/>
            </w:pPr>
            <w:r w:rsidRPr="009D2880">
              <w:t>Letters, postcards,</w:t>
            </w:r>
            <w:r>
              <w:t xml:space="preserve"> phone </w:t>
            </w:r>
            <w:r w:rsidRPr="009D2880">
              <w:t>calls and emails (if available)</w:t>
            </w:r>
          </w:p>
        </w:tc>
      </w:tr>
      <w:tr w:rsidR="00661171" w:rsidRPr="009D2880" w:rsidTr="009D2880">
        <w:tc>
          <w:tcPr>
            <w:tcW w:w="1466" w:type="pct"/>
          </w:tcPr>
          <w:p w:rsidR="00661171" w:rsidRPr="009D2880" w:rsidRDefault="00661171" w:rsidP="00143181">
            <w:pPr>
              <w:pStyle w:val="NormalSS"/>
              <w:ind w:firstLine="0"/>
            </w:pPr>
            <w:r w:rsidRPr="009D2880">
              <w:t>Questionnaire length</w:t>
            </w:r>
          </w:p>
        </w:tc>
        <w:tc>
          <w:tcPr>
            <w:tcW w:w="1645" w:type="pct"/>
          </w:tcPr>
          <w:p w:rsidR="00661171" w:rsidRPr="009D2880" w:rsidRDefault="00661171" w:rsidP="00661171">
            <w:pPr>
              <w:pStyle w:val="NormalSS"/>
              <w:ind w:firstLine="0"/>
              <w:jc w:val="left"/>
            </w:pPr>
            <w:r>
              <w:t>25 minutes</w:t>
            </w:r>
          </w:p>
        </w:tc>
        <w:tc>
          <w:tcPr>
            <w:tcW w:w="1889" w:type="pct"/>
          </w:tcPr>
          <w:p w:rsidR="00661171" w:rsidRPr="009D2880" w:rsidRDefault="00661171" w:rsidP="009D2880">
            <w:pPr>
              <w:pStyle w:val="NormalSS"/>
              <w:ind w:firstLine="0"/>
              <w:jc w:val="left"/>
            </w:pPr>
            <w:r>
              <w:t>30</w:t>
            </w:r>
            <w:r w:rsidRPr="009D2880">
              <w:t xml:space="preserve"> min</w:t>
            </w:r>
            <w:r>
              <w:t>utes</w:t>
            </w:r>
          </w:p>
        </w:tc>
      </w:tr>
      <w:tr w:rsidR="00661171" w:rsidRPr="009D2880" w:rsidTr="009D2880">
        <w:tc>
          <w:tcPr>
            <w:tcW w:w="1466" w:type="pct"/>
          </w:tcPr>
          <w:p w:rsidR="00661171" w:rsidRPr="009D2880" w:rsidRDefault="00661171" w:rsidP="00661171">
            <w:pPr>
              <w:pStyle w:val="NormalSS"/>
              <w:ind w:firstLine="0"/>
            </w:pPr>
            <w:r>
              <w:t>Study p</w:t>
            </w:r>
            <w:r w:rsidRPr="009D2880">
              <w:t>opulation</w:t>
            </w:r>
          </w:p>
        </w:tc>
        <w:tc>
          <w:tcPr>
            <w:tcW w:w="1645" w:type="pct"/>
          </w:tcPr>
          <w:p w:rsidR="00661171" w:rsidRPr="009D2880" w:rsidRDefault="00661171" w:rsidP="009D2880">
            <w:pPr>
              <w:pStyle w:val="NormalSS"/>
              <w:ind w:firstLine="0"/>
              <w:jc w:val="left"/>
            </w:pPr>
            <w:r w:rsidRPr="009D2880">
              <w:t>Recent college graduates</w:t>
            </w:r>
          </w:p>
        </w:tc>
        <w:tc>
          <w:tcPr>
            <w:tcW w:w="1889" w:type="pct"/>
          </w:tcPr>
          <w:p w:rsidR="00661171" w:rsidRPr="009D2880" w:rsidRDefault="00661171" w:rsidP="00661171">
            <w:pPr>
              <w:pStyle w:val="NormalSS"/>
              <w:ind w:firstLine="0"/>
              <w:jc w:val="left"/>
            </w:pPr>
            <w:r w:rsidRPr="009D2880">
              <w:t xml:space="preserve">Unemployment </w:t>
            </w:r>
            <w:r>
              <w:t>i</w:t>
            </w:r>
            <w:r w:rsidRPr="009D2880">
              <w:t xml:space="preserve">nsurance </w:t>
            </w:r>
            <w:r>
              <w:t xml:space="preserve">(UI) </w:t>
            </w:r>
            <w:r w:rsidRPr="009D2880">
              <w:t>benefit recipients</w:t>
            </w:r>
          </w:p>
        </w:tc>
      </w:tr>
    </w:tbl>
    <w:p w:rsidR="00171EA4" w:rsidRPr="009D2880" w:rsidRDefault="00171EA4" w:rsidP="002347DA">
      <w:pPr>
        <w:pStyle w:val="NormalSS"/>
      </w:pPr>
    </w:p>
    <w:p w:rsidR="00625B93" w:rsidRPr="009D2880" w:rsidRDefault="00625B93" w:rsidP="002347DA">
      <w:pPr>
        <w:pStyle w:val="NormalSS"/>
      </w:pPr>
    </w:p>
    <w:p w:rsidR="002E2D44" w:rsidRPr="009D2880" w:rsidRDefault="002347DA" w:rsidP="002347DA">
      <w:pPr>
        <w:pStyle w:val="NormalSS"/>
      </w:pPr>
      <w:r w:rsidRPr="009D2880">
        <w:t>Mathematica has successfully completed two surveys for the National Science Foundation that used this two-tiered incentive approach, and others are currently under</w:t>
      </w:r>
      <w:r w:rsidR="003C2F4B" w:rsidRPr="009D2880">
        <w:t xml:space="preserve"> </w:t>
      </w:r>
      <w:r w:rsidRPr="009D2880">
        <w:t>way. The 2008 NSRCG</w:t>
      </w:r>
      <w:r w:rsidR="00661171">
        <w:t xml:space="preserve"> study</w:t>
      </w:r>
      <w:r w:rsidRPr="009D2880">
        <w:t xml:space="preserve"> embedded the two-tiered incentive in an experiment </w:t>
      </w:r>
      <w:r w:rsidR="001A3FAF" w:rsidRPr="009D2880">
        <w:t xml:space="preserve">defined by three factors; (1) </w:t>
      </w:r>
      <w:r w:rsidRPr="009D2880">
        <w:t xml:space="preserve">the impact of </w:t>
      </w:r>
      <w:r w:rsidR="00661171">
        <w:t xml:space="preserve">the </w:t>
      </w:r>
      <w:r w:rsidRPr="009D2880">
        <w:t>incentive amount</w:t>
      </w:r>
      <w:r w:rsidR="00661171">
        <w:t>,</w:t>
      </w:r>
      <w:r w:rsidR="001A3FAF" w:rsidRPr="009D2880">
        <w:t xml:space="preserve"> (2)</w:t>
      </w:r>
      <w:r w:rsidRPr="009D2880">
        <w:t xml:space="preserve"> the timing of the incentive</w:t>
      </w:r>
      <w:r w:rsidR="00C5557E" w:rsidRPr="009D2880">
        <w:t>,</w:t>
      </w:r>
      <w:r w:rsidR="001A3FAF" w:rsidRPr="009D2880">
        <w:t xml:space="preserve"> and (3)</w:t>
      </w:r>
      <w:r w:rsidRPr="009D2880">
        <w:t xml:space="preserve"> the initial response mode</w:t>
      </w:r>
      <w:r w:rsidR="001A3FAF" w:rsidRPr="009D2880">
        <w:t>.</w:t>
      </w:r>
      <w:r w:rsidRPr="009D2880">
        <w:t xml:space="preserve"> The entire 2008 NSRCG sample of 18,000 recent graduates was randomized into one of eight treatment groups defined by these three factors.</w:t>
      </w:r>
      <w:r w:rsidR="002E2D44" w:rsidRPr="009D2880">
        <w:t xml:space="preserve"> Results looked at (</w:t>
      </w:r>
      <w:r w:rsidR="00661171">
        <w:t>1</w:t>
      </w:r>
      <w:r w:rsidR="002E2D44" w:rsidRPr="009D2880">
        <w:t>) response rates and (</w:t>
      </w:r>
      <w:r w:rsidR="00661171">
        <w:t>2</w:t>
      </w:r>
      <w:r w:rsidR="002E2D44" w:rsidRPr="009D2880">
        <w:t xml:space="preserve">) the proportion of survey completes conducted via the web. </w:t>
      </w:r>
      <w:r w:rsidRPr="009D2880">
        <w:t xml:space="preserve">In </w:t>
      </w:r>
      <w:r w:rsidR="00661171">
        <w:t xml:space="preserve">the </w:t>
      </w:r>
      <w:r w:rsidRPr="009D2880">
        <w:t>2008</w:t>
      </w:r>
      <w:r w:rsidR="00661171">
        <w:t xml:space="preserve"> experiment</w:t>
      </w:r>
      <w:r w:rsidRPr="009D2880">
        <w:t xml:space="preserve">, the two-tiered incentive groups achieved the highest </w:t>
      </w:r>
      <w:r w:rsidR="00A45DFB" w:rsidRPr="009D2880">
        <w:t>proportion</w:t>
      </w:r>
      <w:r w:rsidRPr="009D2880">
        <w:t xml:space="preserve"> of web completes and </w:t>
      </w:r>
      <w:r w:rsidR="00661171">
        <w:t xml:space="preserve">were </w:t>
      </w:r>
      <w:r w:rsidRPr="009D2880">
        <w:t xml:space="preserve">two of the three groups with the highest response rates. </w:t>
      </w:r>
      <w:r w:rsidR="0034218A" w:rsidRPr="009D2880">
        <w:t>The groups that were offered no incentive</w:t>
      </w:r>
      <w:r w:rsidR="003C2F4B" w:rsidRPr="009D2880">
        <w:t>s</w:t>
      </w:r>
      <w:r w:rsidR="0034218A" w:rsidRPr="009D2880">
        <w:t xml:space="preserve"> had response rates 10 to nearly 15 percentage points lower than groups that were offered incentives</w:t>
      </w:r>
      <w:r w:rsidR="00EA53E2" w:rsidRPr="009D2880">
        <w:t xml:space="preserve"> and groups that were offered the differential incentive had the highest response rates.</w:t>
      </w:r>
    </w:p>
    <w:p w:rsidR="002E2D44" w:rsidRPr="009D2880" w:rsidRDefault="002E2D44" w:rsidP="002347DA">
      <w:pPr>
        <w:pStyle w:val="NormalSS"/>
      </w:pPr>
    </w:p>
    <w:p w:rsidR="009D2880" w:rsidRPr="009D2880" w:rsidRDefault="009D2880">
      <w:pPr>
        <w:tabs>
          <w:tab w:val="clear" w:pos="432"/>
        </w:tabs>
        <w:spacing w:line="240" w:lineRule="auto"/>
        <w:ind w:firstLine="0"/>
        <w:jc w:val="left"/>
      </w:pPr>
      <w:r w:rsidRPr="009D2880">
        <w:br w:type="page"/>
      </w:r>
    </w:p>
    <w:p w:rsidR="002E2D44" w:rsidRDefault="00143181" w:rsidP="002347DA">
      <w:pPr>
        <w:pStyle w:val="NormalSS"/>
      </w:pPr>
      <w:r w:rsidRPr="009D2880">
        <w:lastRenderedPageBreak/>
        <w:t xml:space="preserve">The table below illustrates the </w:t>
      </w:r>
      <w:r w:rsidR="000612B1">
        <w:t>eight</w:t>
      </w:r>
      <w:r w:rsidRPr="009D2880">
        <w:t xml:space="preserve"> treatment groups and the outcomes of </w:t>
      </w:r>
      <w:r w:rsidR="000612B1">
        <w:t xml:space="preserve">web completion proportions and </w:t>
      </w:r>
      <w:r w:rsidRPr="009D2880">
        <w:t>response rate</w:t>
      </w:r>
      <w:r w:rsidR="009D2880" w:rsidRPr="009D2880">
        <w:t>s:</w:t>
      </w:r>
    </w:p>
    <w:p w:rsidR="00F429B8" w:rsidRPr="009D2880" w:rsidRDefault="00F429B8" w:rsidP="002347DA">
      <w:pPr>
        <w:pStyle w:val="NormalSS"/>
      </w:pPr>
    </w:p>
    <w:p w:rsidR="002E2D44" w:rsidRPr="004A36AA" w:rsidRDefault="00F429B8" w:rsidP="00F429B8">
      <w:pPr>
        <w:pStyle w:val="MarkforTableHeading"/>
        <w:spacing w:after="60" w:line="240" w:lineRule="auto"/>
        <w:jc w:val="both"/>
        <w:rPr>
          <w:b/>
          <w:caps w:val="0"/>
        </w:rPr>
      </w:pPr>
      <w:r w:rsidRPr="004A36AA">
        <w:rPr>
          <w:b/>
          <w:caps w:val="0"/>
        </w:rPr>
        <w:t>2008 NSRCG Treatment Groups</w:t>
      </w:r>
    </w:p>
    <w:tbl>
      <w:tblPr>
        <w:tblStyle w:val="TableGrid"/>
        <w:tblW w:w="5000" w:type="pct"/>
        <w:tblLook w:val="04A0" w:firstRow="1" w:lastRow="0" w:firstColumn="1" w:lastColumn="0" w:noHBand="0" w:noVBand="1"/>
      </w:tblPr>
      <w:tblGrid>
        <w:gridCol w:w="1286"/>
        <w:gridCol w:w="1692"/>
        <w:gridCol w:w="1918"/>
        <w:gridCol w:w="1584"/>
        <w:gridCol w:w="1549"/>
        <w:gridCol w:w="1547"/>
      </w:tblGrid>
      <w:tr w:rsidR="004A36AA" w:rsidRPr="00F429B8" w:rsidTr="004A36AA">
        <w:trPr>
          <w:trHeight w:val="202"/>
        </w:trPr>
        <w:tc>
          <w:tcPr>
            <w:tcW w:w="671" w:type="pct"/>
            <w:vAlign w:val="bottom"/>
            <w:hideMark/>
          </w:tcPr>
          <w:p w:rsidR="004A36AA" w:rsidRPr="00F429B8" w:rsidRDefault="004A36AA" w:rsidP="009A46A0">
            <w:pPr>
              <w:pStyle w:val="TableHeaderLeft"/>
            </w:pPr>
            <w:r w:rsidRPr="00F429B8">
              <w:rPr>
                <w:kern w:val="24"/>
              </w:rPr>
              <w:t>Group</w:t>
            </w:r>
          </w:p>
        </w:tc>
        <w:tc>
          <w:tcPr>
            <w:tcW w:w="883" w:type="pct"/>
            <w:vAlign w:val="bottom"/>
            <w:hideMark/>
          </w:tcPr>
          <w:p w:rsidR="004A36AA" w:rsidRPr="00F429B8" w:rsidRDefault="004A36AA" w:rsidP="00F429B8">
            <w:pPr>
              <w:pStyle w:val="TableHeaderCenter"/>
            </w:pPr>
            <w:r>
              <w:rPr>
                <w:kern w:val="24"/>
              </w:rPr>
              <w:t xml:space="preserve">Initial </w:t>
            </w:r>
            <w:r>
              <w:rPr>
                <w:kern w:val="24"/>
              </w:rPr>
              <w:br/>
              <w:t xml:space="preserve">Response </w:t>
            </w:r>
            <w:r>
              <w:rPr>
                <w:kern w:val="24"/>
              </w:rPr>
              <w:br/>
              <w:t>Mode</w:t>
            </w:r>
          </w:p>
        </w:tc>
        <w:tc>
          <w:tcPr>
            <w:tcW w:w="1001" w:type="pct"/>
            <w:vAlign w:val="bottom"/>
            <w:hideMark/>
          </w:tcPr>
          <w:p w:rsidR="004A36AA" w:rsidRPr="00F429B8" w:rsidRDefault="004A36AA" w:rsidP="00F429B8">
            <w:pPr>
              <w:pStyle w:val="TableHeaderCenter"/>
            </w:pPr>
            <w:r>
              <w:rPr>
                <w:kern w:val="24"/>
              </w:rPr>
              <w:t xml:space="preserve">First </w:t>
            </w:r>
            <w:r>
              <w:rPr>
                <w:kern w:val="24"/>
              </w:rPr>
              <w:br/>
              <w:t xml:space="preserve">Mailing </w:t>
            </w:r>
            <w:r>
              <w:rPr>
                <w:kern w:val="24"/>
              </w:rPr>
              <w:br/>
              <w:t>Incentive</w:t>
            </w:r>
          </w:p>
        </w:tc>
        <w:tc>
          <w:tcPr>
            <w:tcW w:w="827" w:type="pct"/>
            <w:vAlign w:val="bottom"/>
            <w:hideMark/>
          </w:tcPr>
          <w:p w:rsidR="004A36AA" w:rsidRPr="00F429B8" w:rsidRDefault="004A36AA" w:rsidP="00F429B8">
            <w:pPr>
              <w:pStyle w:val="TableHeaderCenter"/>
            </w:pPr>
            <w:r>
              <w:rPr>
                <w:kern w:val="24"/>
              </w:rPr>
              <w:t xml:space="preserve">Second </w:t>
            </w:r>
            <w:r>
              <w:rPr>
                <w:kern w:val="24"/>
              </w:rPr>
              <w:br/>
              <w:t xml:space="preserve">Mailing </w:t>
            </w:r>
            <w:r>
              <w:rPr>
                <w:kern w:val="24"/>
              </w:rPr>
              <w:br/>
              <w:t>Incentive</w:t>
            </w:r>
          </w:p>
        </w:tc>
        <w:tc>
          <w:tcPr>
            <w:tcW w:w="809" w:type="pct"/>
            <w:vAlign w:val="bottom"/>
          </w:tcPr>
          <w:p w:rsidR="004A36AA" w:rsidRDefault="004A36AA" w:rsidP="00F429B8">
            <w:pPr>
              <w:pStyle w:val="TableHeaderCenter"/>
              <w:rPr>
                <w:kern w:val="24"/>
              </w:rPr>
            </w:pPr>
            <w:r>
              <w:rPr>
                <w:kern w:val="24"/>
              </w:rPr>
              <w:t>Percent</w:t>
            </w:r>
            <w:r>
              <w:rPr>
                <w:kern w:val="24"/>
              </w:rPr>
              <w:br/>
              <w:t>Web</w:t>
            </w:r>
            <w:r>
              <w:rPr>
                <w:kern w:val="24"/>
              </w:rPr>
              <w:br/>
              <w:t>Completes</w:t>
            </w:r>
          </w:p>
        </w:tc>
        <w:tc>
          <w:tcPr>
            <w:tcW w:w="808" w:type="pct"/>
            <w:vAlign w:val="bottom"/>
          </w:tcPr>
          <w:p w:rsidR="004A36AA" w:rsidRDefault="004A36AA" w:rsidP="00F429B8">
            <w:pPr>
              <w:pStyle w:val="TableHeaderCenter"/>
              <w:rPr>
                <w:kern w:val="24"/>
              </w:rPr>
            </w:pPr>
            <w:r>
              <w:rPr>
                <w:kern w:val="24"/>
              </w:rPr>
              <w:t>Response</w:t>
            </w:r>
            <w:r>
              <w:rPr>
                <w:kern w:val="24"/>
              </w:rPr>
              <w:br/>
              <w:t>Rate*</w:t>
            </w:r>
          </w:p>
        </w:tc>
      </w:tr>
      <w:tr w:rsidR="004A36AA" w:rsidRPr="00F429B8" w:rsidTr="004A36AA">
        <w:trPr>
          <w:trHeight w:val="202"/>
        </w:trPr>
        <w:tc>
          <w:tcPr>
            <w:tcW w:w="671" w:type="pct"/>
            <w:hideMark/>
          </w:tcPr>
          <w:p w:rsidR="004A36AA" w:rsidRPr="00F429B8" w:rsidRDefault="009A46A0" w:rsidP="00F429B8">
            <w:pPr>
              <w:pStyle w:val="TableText"/>
            </w:pPr>
            <w:r>
              <w:rPr>
                <w:color w:val="000000"/>
                <w:kern w:val="24"/>
              </w:rPr>
              <w:t>1</w:t>
            </w:r>
          </w:p>
        </w:tc>
        <w:tc>
          <w:tcPr>
            <w:tcW w:w="883" w:type="pct"/>
            <w:hideMark/>
          </w:tcPr>
          <w:p w:rsidR="004A36AA" w:rsidRPr="00F429B8" w:rsidRDefault="009A46A0" w:rsidP="009A46A0">
            <w:pPr>
              <w:pStyle w:val="TableText"/>
              <w:jc w:val="center"/>
            </w:pPr>
            <w:r>
              <w:t>Web only</w:t>
            </w:r>
          </w:p>
        </w:tc>
        <w:tc>
          <w:tcPr>
            <w:tcW w:w="1001" w:type="pct"/>
            <w:hideMark/>
          </w:tcPr>
          <w:p w:rsidR="004A36AA" w:rsidRPr="00F429B8" w:rsidRDefault="009A46A0" w:rsidP="009A46A0">
            <w:pPr>
              <w:pStyle w:val="TableText"/>
              <w:jc w:val="center"/>
            </w:pPr>
            <w:r>
              <w:t>0</w:t>
            </w:r>
          </w:p>
        </w:tc>
        <w:tc>
          <w:tcPr>
            <w:tcW w:w="827" w:type="pct"/>
            <w:hideMark/>
          </w:tcPr>
          <w:p w:rsidR="004A36AA" w:rsidRPr="00F429B8" w:rsidRDefault="009A46A0" w:rsidP="009A46A0">
            <w:pPr>
              <w:pStyle w:val="TableText"/>
              <w:jc w:val="center"/>
            </w:pPr>
            <w:r>
              <w:t>0</w:t>
            </w:r>
          </w:p>
        </w:tc>
        <w:tc>
          <w:tcPr>
            <w:tcW w:w="809" w:type="pct"/>
          </w:tcPr>
          <w:p w:rsidR="004A36AA" w:rsidRPr="00F429B8" w:rsidRDefault="009A46A0" w:rsidP="009A46A0">
            <w:pPr>
              <w:pStyle w:val="TableText"/>
              <w:jc w:val="center"/>
            </w:pPr>
            <w:r>
              <w:t>71.6</w:t>
            </w:r>
          </w:p>
        </w:tc>
        <w:tc>
          <w:tcPr>
            <w:tcW w:w="808" w:type="pct"/>
          </w:tcPr>
          <w:p w:rsidR="004A36AA" w:rsidRPr="00F429B8" w:rsidRDefault="009A46A0" w:rsidP="009A46A0">
            <w:pPr>
              <w:pStyle w:val="TableText"/>
              <w:jc w:val="center"/>
            </w:pPr>
            <w:r>
              <w:t>40.0</w:t>
            </w:r>
          </w:p>
        </w:tc>
      </w:tr>
      <w:tr w:rsidR="004A36AA" w:rsidRPr="00F429B8" w:rsidTr="004A36AA">
        <w:trPr>
          <w:trHeight w:val="202"/>
        </w:trPr>
        <w:tc>
          <w:tcPr>
            <w:tcW w:w="671" w:type="pct"/>
            <w:hideMark/>
          </w:tcPr>
          <w:p w:rsidR="004A36AA" w:rsidRPr="00F429B8" w:rsidRDefault="009A46A0" w:rsidP="009A46A0">
            <w:pPr>
              <w:pStyle w:val="TableText"/>
            </w:pPr>
            <w:r>
              <w:t>2</w:t>
            </w:r>
          </w:p>
        </w:tc>
        <w:tc>
          <w:tcPr>
            <w:tcW w:w="883" w:type="pct"/>
            <w:hideMark/>
          </w:tcPr>
          <w:p w:rsidR="004A36AA" w:rsidRPr="00F429B8" w:rsidRDefault="009A46A0" w:rsidP="009A46A0">
            <w:pPr>
              <w:pStyle w:val="TableText"/>
              <w:jc w:val="center"/>
            </w:pPr>
            <w:r>
              <w:t>Web only</w:t>
            </w:r>
          </w:p>
        </w:tc>
        <w:tc>
          <w:tcPr>
            <w:tcW w:w="1001" w:type="pct"/>
            <w:hideMark/>
          </w:tcPr>
          <w:p w:rsidR="004A36AA" w:rsidRPr="00F429B8" w:rsidRDefault="009A46A0" w:rsidP="009A46A0">
            <w:pPr>
              <w:pStyle w:val="TableText"/>
              <w:jc w:val="center"/>
            </w:pPr>
            <w:r>
              <w:t>$20</w:t>
            </w:r>
          </w:p>
        </w:tc>
        <w:tc>
          <w:tcPr>
            <w:tcW w:w="827" w:type="pct"/>
            <w:hideMark/>
          </w:tcPr>
          <w:p w:rsidR="004A36AA" w:rsidRPr="00F429B8" w:rsidRDefault="009A46A0" w:rsidP="009A46A0">
            <w:pPr>
              <w:pStyle w:val="TableText"/>
              <w:jc w:val="center"/>
            </w:pPr>
            <w:r>
              <w:t>$20</w:t>
            </w:r>
          </w:p>
        </w:tc>
        <w:tc>
          <w:tcPr>
            <w:tcW w:w="809" w:type="pct"/>
          </w:tcPr>
          <w:p w:rsidR="004A36AA" w:rsidRPr="00F429B8" w:rsidRDefault="009A46A0" w:rsidP="009A46A0">
            <w:pPr>
              <w:pStyle w:val="TableText"/>
              <w:jc w:val="center"/>
              <w:rPr>
                <w:color w:val="000000"/>
                <w:kern w:val="24"/>
              </w:rPr>
            </w:pPr>
            <w:r>
              <w:rPr>
                <w:color w:val="000000"/>
                <w:kern w:val="24"/>
              </w:rPr>
              <w:t>78.7</w:t>
            </w:r>
          </w:p>
        </w:tc>
        <w:tc>
          <w:tcPr>
            <w:tcW w:w="808" w:type="pct"/>
          </w:tcPr>
          <w:p w:rsidR="004A36AA" w:rsidRPr="00F429B8" w:rsidRDefault="009A46A0" w:rsidP="009A46A0">
            <w:pPr>
              <w:pStyle w:val="TableText"/>
              <w:jc w:val="center"/>
              <w:rPr>
                <w:color w:val="000000"/>
                <w:kern w:val="24"/>
              </w:rPr>
            </w:pPr>
            <w:r>
              <w:rPr>
                <w:color w:val="000000"/>
                <w:kern w:val="24"/>
              </w:rPr>
              <w:t>48.2</w:t>
            </w:r>
          </w:p>
        </w:tc>
      </w:tr>
      <w:tr w:rsidR="004A36AA" w:rsidRPr="00F429B8" w:rsidTr="004A36AA">
        <w:trPr>
          <w:trHeight w:val="202"/>
        </w:trPr>
        <w:tc>
          <w:tcPr>
            <w:tcW w:w="671" w:type="pct"/>
            <w:hideMark/>
          </w:tcPr>
          <w:p w:rsidR="004A36AA" w:rsidRPr="00F429B8" w:rsidRDefault="009A46A0" w:rsidP="009A46A0">
            <w:pPr>
              <w:pStyle w:val="TableText"/>
            </w:pPr>
            <w:r>
              <w:t>3</w:t>
            </w:r>
          </w:p>
        </w:tc>
        <w:tc>
          <w:tcPr>
            <w:tcW w:w="883" w:type="pct"/>
            <w:hideMark/>
          </w:tcPr>
          <w:p w:rsidR="004A36AA" w:rsidRPr="00F429B8" w:rsidRDefault="009A46A0" w:rsidP="009A46A0">
            <w:pPr>
              <w:pStyle w:val="TableText"/>
              <w:jc w:val="center"/>
            </w:pPr>
            <w:r>
              <w:t>Web only</w:t>
            </w:r>
          </w:p>
        </w:tc>
        <w:tc>
          <w:tcPr>
            <w:tcW w:w="1001" w:type="pct"/>
            <w:hideMark/>
          </w:tcPr>
          <w:p w:rsidR="004A36AA" w:rsidRPr="00F429B8" w:rsidRDefault="009A46A0" w:rsidP="009A46A0">
            <w:pPr>
              <w:pStyle w:val="TableText"/>
              <w:jc w:val="center"/>
            </w:pPr>
            <w:r>
              <w:t>0</w:t>
            </w:r>
          </w:p>
        </w:tc>
        <w:tc>
          <w:tcPr>
            <w:tcW w:w="827" w:type="pct"/>
            <w:hideMark/>
          </w:tcPr>
          <w:p w:rsidR="004A36AA" w:rsidRDefault="009A46A0" w:rsidP="009A46A0">
            <w:pPr>
              <w:pStyle w:val="TableText"/>
              <w:jc w:val="center"/>
            </w:pPr>
            <w:r>
              <w:t>$20 paper</w:t>
            </w:r>
          </w:p>
          <w:p w:rsidR="009A46A0" w:rsidRPr="00F429B8" w:rsidRDefault="009A46A0" w:rsidP="009A46A0">
            <w:pPr>
              <w:pStyle w:val="TableText"/>
              <w:jc w:val="center"/>
            </w:pPr>
            <w:r>
              <w:t>$30 web</w:t>
            </w:r>
          </w:p>
        </w:tc>
        <w:tc>
          <w:tcPr>
            <w:tcW w:w="809" w:type="pct"/>
          </w:tcPr>
          <w:p w:rsidR="004A36AA" w:rsidRPr="00F429B8" w:rsidRDefault="009A46A0" w:rsidP="009A46A0">
            <w:pPr>
              <w:pStyle w:val="TableText"/>
              <w:jc w:val="center"/>
              <w:rPr>
                <w:color w:val="000000"/>
                <w:kern w:val="24"/>
              </w:rPr>
            </w:pPr>
            <w:r>
              <w:rPr>
                <w:color w:val="000000"/>
                <w:kern w:val="24"/>
              </w:rPr>
              <w:t>79.9</w:t>
            </w:r>
          </w:p>
        </w:tc>
        <w:tc>
          <w:tcPr>
            <w:tcW w:w="808" w:type="pct"/>
          </w:tcPr>
          <w:p w:rsidR="004A36AA" w:rsidRPr="00F429B8" w:rsidRDefault="009A46A0" w:rsidP="009A46A0">
            <w:pPr>
              <w:pStyle w:val="TableText"/>
              <w:jc w:val="center"/>
              <w:rPr>
                <w:color w:val="000000"/>
                <w:kern w:val="24"/>
              </w:rPr>
            </w:pPr>
            <w:r>
              <w:rPr>
                <w:color w:val="000000"/>
                <w:kern w:val="24"/>
              </w:rPr>
              <w:t>49.5</w:t>
            </w:r>
          </w:p>
        </w:tc>
      </w:tr>
      <w:tr w:rsidR="004A36AA" w:rsidRPr="00F429B8" w:rsidTr="004A36AA">
        <w:trPr>
          <w:trHeight w:val="202"/>
        </w:trPr>
        <w:tc>
          <w:tcPr>
            <w:tcW w:w="671" w:type="pct"/>
            <w:hideMark/>
          </w:tcPr>
          <w:p w:rsidR="004A36AA" w:rsidRPr="00F429B8" w:rsidRDefault="009A46A0" w:rsidP="009A46A0">
            <w:pPr>
              <w:pStyle w:val="TableText"/>
            </w:pPr>
            <w:r>
              <w:t>4</w:t>
            </w:r>
          </w:p>
        </w:tc>
        <w:tc>
          <w:tcPr>
            <w:tcW w:w="883" w:type="pct"/>
            <w:hideMark/>
          </w:tcPr>
          <w:p w:rsidR="004A36AA" w:rsidRPr="00F429B8" w:rsidRDefault="009A46A0" w:rsidP="009A46A0">
            <w:pPr>
              <w:pStyle w:val="TableText"/>
              <w:jc w:val="center"/>
            </w:pPr>
            <w:r>
              <w:t>Web/Mail</w:t>
            </w:r>
          </w:p>
        </w:tc>
        <w:tc>
          <w:tcPr>
            <w:tcW w:w="1001" w:type="pct"/>
            <w:hideMark/>
          </w:tcPr>
          <w:p w:rsidR="004A36AA" w:rsidRPr="00F429B8" w:rsidRDefault="009A46A0" w:rsidP="009A46A0">
            <w:pPr>
              <w:pStyle w:val="TableText"/>
              <w:jc w:val="center"/>
            </w:pPr>
            <w:r>
              <w:t>0</w:t>
            </w:r>
          </w:p>
        </w:tc>
        <w:tc>
          <w:tcPr>
            <w:tcW w:w="827" w:type="pct"/>
            <w:hideMark/>
          </w:tcPr>
          <w:p w:rsidR="004A36AA" w:rsidRPr="00F429B8" w:rsidRDefault="009A46A0" w:rsidP="009A46A0">
            <w:pPr>
              <w:pStyle w:val="TableText"/>
              <w:jc w:val="center"/>
            </w:pPr>
            <w:r>
              <w:t>0</w:t>
            </w:r>
          </w:p>
        </w:tc>
        <w:tc>
          <w:tcPr>
            <w:tcW w:w="809" w:type="pct"/>
          </w:tcPr>
          <w:p w:rsidR="004A36AA" w:rsidRPr="00F429B8" w:rsidRDefault="009A46A0" w:rsidP="009A46A0">
            <w:pPr>
              <w:pStyle w:val="TableText"/>
              <w:jc w:val="center"/>
              <w:rPr>
                <w:color w:val="000000"/>
                <w:kern w:val="24"/>
              </w:rPr>
            </w:pPr>
            <w:r>
              <w:rPr>
                <w:color w:val="000000"/>
                <w:kern w:val="24"/>
              </w:rPr>
              <w:t>53.6</w:t>
            </w:r>
          </w:p>
        </w:tc>
        <w:tc>
          <w:tcPr>
            <w:tcW w:w="808" w:type="pct"/>
          </w:tcPr>
          <w:p w:rsidR="004A36AA" w:rsidRPr="00F429B8" w:rsidRDefault="009A46A0" w:rsidP="009A46A0">
            <w:pPr>
              <w:pStyle w:val="TableText"/>
              <w:jc w:val="center"/>
              <w:rPr>
                <w:color w:val="000000"/>
                <w:kern w:val="24"/>
              </w:rPr>
            </w:pPr>
            <w:r>
              <w:rPr>
                <w:color w:val="000000"/>
                <w:kern w:val="24"/>
              </w:rPr>
              <w:t>39.8</w:t>
            </w:r>
          </w:p>
        </w:tc>
      </w:tr>
      <w:tr w:rsidR="004A36AA" w:rsidRPr="00F429B8" w:rsidTr="004A36AA">
        <w:trPr>
          <w:trHeight w:val="202"/>
        </w:trPr>
        <w:tc>
          <w:tcPr>
            <w:tcW w:w="671" w:type="pct"/>
            <w:hideMark/>
          </w:tcPr>
          <w:p w:rsidR="004A36AA" w:rsidRPr="00F429B8" w:rsidRDefault="009A46A0" w:rsidP="00F429B8">
            <w:pPr>
              <w:pStyle w:val="TableText"/>
            </w:pPr>
            <w:r>
              <w:t>5</w:t>
            </w:r>
          </w:p>
        </w:tc>
        <w:tc>
          <w:tcPr>
            <w:tcW w:w="883" w:type="pct"/>
            <w:hideMark/>
          </w:tcPr>
          <w:p w:rsidR="004A36AA" w:rsidRPr="00F429B8" w:rsidRDefault="009A46A0" w:rsidP="009A46A0">
            <w:pPr>
              <w:pStyle w:val="TableText"/>
              <w:jc w:val="center"/>
            </w:pPr>
            <w:r>
              <w:t>Web/Mail</w:t>
            </w:r>
          </w:p>
        </w:tc>
        <w:tc>
          <w:tcPr>
            <w:tcW w:w="1001" w:type="pct"/>
            <w:hideMark/>
          </w:tcPr>
          <w:p w:rsidR="004A36AA" w:rsidRPr="00F429B8" w:rsidRDefault="009A46A0" w:rsidP="009A46A0">
            <w:pPr>
              <w:pStyle w:val="TableText"/>
              <w:jc w:val="center"/>
            </w:pPr>
            <w:r>
              <w:t>$20</w:t>
            </w:r>
          </w:p>
        </w:tc>
        <w:tc>
          <w:tcPr>
            <w:tcW w:w="827" w:type="pct"/>
            <w:hideMark/>
          </w:tcPr>
          <w:p w:rsidR="004A36AA" w:rsidRPr="00F429B8" w:rsidRDefault="009A46A0" w:rsidP="009A46A0">
            <w:pPr>
              <w:pStyle w:val="TableText"/>
              <w:jc w:val="center"/>
            </w:pPr>
            <w:r>
              <w:t>$20</w:t>
            </w:r>
          </w:p>
        </w:tc>
        <w:tc>
          <w:tcPr>
            <w:tcW w:w="809" w:type="pct"/>
          </w:tcPr>
          <w:p w:rsidR="004A36AA" w:rsidRPr="00F429B8" w:rsidRDefault="009A46A0" w:rsidP="009A46A0">
            <w:pPr>
              <w:pStyle w:val="TableText"/>
              <w:jc w:val="center"/>
            </w:pPr>
            <w:r>
              <w:t>59.8</w:t>
            </w:r>
          </w:p>
        </w:tc>
        <w:tc>
          <w:tcPr>
            <w:tcW w:w="808" w:type="pct"/>
          </w:tcPr>
          <w:p w:rsidR="004A36AA" w:rsidRPr="00F429B8" w:rsidRDefault="009A46A0" w:rsidP="009A46A0">
            <w:pPr>
              <w:pStyle w:val="TableText"/>
              <w:jc w:val="center"/>
            </w:pPr>
            <w:r>
              <w:t>49.9</w:t>
            </w:r>
          </w:p>
        </w:tc>
      </w:tr>
      <w:tr w:rsidR="004A36AA" w:rsidRPr="00F429B8" w:rsidTr="004A36AA">
        <w:trPr>
          <w:trHeight w:val="202"/>
        </w:trPr>
        <w:tc>
          <w:tcPr>
            <w:tcW w:w="671" w:type="pct"/>
            <w:hideMark/>
          </w:tcPr>
          <w:p w:rsidR="004A36AA" w:rsidRPr="00F429B8" w:rsidRDefault="009A46A0" w:rsidP="00F429B8">
            <w:pPr>
              <w:pStyle w:val="TableText"/>
            </w:pPr>
            <w:r>
              <w:t>6</w:t>
            </w:r>
          </w:p>
        </w:tc>
        <w:tc>
          <w:tcPr>
            <w:tcW w:w="883" w:type="pct"/>
            <w:hideMark/>
          </w:tcPr>
          <w:p w:rsidR="004A36AA" w:rsidRPr="00F429B8" w:rsidRDefault="009A46A0" w:rsidP="009A46A0">
            <w:pPr>
              <w:pStyle w:val="TableText"/>
              <w:jc w:val="center"/>
            </w:pPr>
            <w:r>
              <w:t>Web/Mail</w:t>
            </w:r>
          </w:p>
        </w:tc>
        <w:tc>
          <w:tcPr>
            <w:tcW w:w="1001" w:type="pct"/>
            <w:hideMark/>
          </w:tcPr>
          <w:p w:rsidR="004A36AA" w:rsidRPr="00F429B8" w:rsidRDefault="009A46A0" w:rsidP="009A46A0">
            <w:pPr>
              <w:pStyle w:val="TableText"/>
              <w:jc w:val="center"/>
            </w:pPr>
            <w:r>
              <w:t>0</w:t>
            </w:r>
          </w:p>
        </w:tc>
        <w:tc>
          <w:tcPr>
            <w:tcW w:w="827" w:type="pct"/>
            <w:hideMark/>
          </w:tcPr>
          <w:p w:rsidR="004A36AA" w:rsidRDefault="009A46A0" w:rsidP="009A46A0">
            <w:pPr>
              <w:pStyle w:val="TableText"/>
              <w:jc w:val="center"/>
            </w:pPr>
            <w:r>
              <w:t>$20 paper</w:t>
            </w:r>
          </w:p>
          <w:p w:rsidR="009A46A0" w:rsidRPr="00F429B8" w:rsidRDefault="009A46A0" w:rsidP="009A46A0">
            <w:pPr>
              <w:pStyle w:val="TableText"/>
              <w:jc w:val="center"/>
            </w:pPr>
            <w:r>
              <w:t>$30 web</w:t>
            </w:r>
          </w:p>
        </w:tc>
        <w:tc>
          <w:tcPr>
            <w:tcW w:w="809" w:type="pct"/>
          </w:tcPr>
          <w:p w:rsidR="004A36AA" w:rsidRPr="00F429B8" w:rsidRDefault="009A46A0" w:rsidP="009A46A0">
            <w:pPr>
              <w:pStyle w:val="TableText"/>
              <w:jc w:val="center"/>
              <w:rPr>
                <w:color w:val="000000"/>
                <w:kern w:val="24"/>
              </w:rPr>
            </w:pPr>
            <w:r>
              <w:rPr>
                <w:color w:val="000000"/>
                <w:kern w:val="24"/>
              </w:rPr>
              <w:t>64.7</w:t>
            </w:r>
          </w:p>
        </w:tc>
        <w:tc>
          <w:tcPr>
            <w:tcW w:w="808" w:type="pct"/>
          </w:tcPr>
          <w:p w:rsidR="004A36AA" w:rsidRPr="00F429B8" w:rsidRDefault="009A46A0" w:rsidP="009A46A0">
            <w:pPr>
              <w:pStyle w:val="TableText"/>
              <w:jc w:val="center"/>
              <w:rPr>
                <w:color w:val="000000"/>
                <w:kern w:val="24"/>
              </w:rPr>
            </w:pPr>
            <w:r>
              <w:rPr>
                <w:color w:val="000000"/>
                <w:kern w:val="24"/>
              </w:rPr>
              <w:t>47.7</w:t>
            </w:r>
          </w:p>
        </w:tc>
      </w:tr>
      <w:tr w:rsidR="004A36AA" w:rsidRPr="00F429B8" w:rsidTr="004A36AA">
        <w:trPr>
          <w:trHeight w:val="202"/>
        </w:trPr>
        <w:tc>
          <w:tcPr>
            <w:tcW w:w="671" w:type="pct"/>
            <w:hideMark/>
          </w:tcPr>
          <w:p w:rsidR="004A36AA" w:rsidRPr="00F429B8" w:rsidRDefault="009A46A0" w:rsidP="00F429B8">
            <w:pPr>
              <w:pStyle w:val="TableText"/>
            </w:pPr>
            <w:r>
              <w:t>7</w:t>
            </w:r>
          </w:p>
        </w:tc>
        <w:tc>
          <w:tcPr>
            <w:tcW w:w="883" w:type="pct"/>
            <w:hideMark/>
          </w:tcPr>
          <w:p w:rsidR="004A36AA" w:rsidRPr="00F429B8" w:rsidRDefault="009A46A0" w:rsidP="009A46A0">
            <w:pPr>
              <w:pStyle w:val="TableText"/>
              <w:jc w:val="center"/>
            </w:pPr>
            <w:r>
              <w:t>Web/Mail</w:t>
            </w:r>
          </w:p>
        </w:tc>
        <w:tc>
          <w:tcPr>
            <w:tcW w:w="1001" w:type="pct"/>
            <w:hideMark/>
          </w:tcPr>
          <w:p w:rsidR="004A36AA" w:rsidRDefault="009A46A0" w:rsidP="009A46A0">
            <w:pPr>
              <w:pStyle w:val="TableText"/>
              <w:jc w:val="center"/>
            </w:pPr>
            <w:r>
              <w:t>$20 paper</w:t>
            </w:r>
          </w:p>
          <w:p w:rsidR="009A46A0" w:rsidRPr="00F429B8" w:rsidRDefault="009A46A0" w:rsidP="009A46A0">
            <w:pPr>
              <w:pStyle w:val="TableText"/>
              <w:jc w:val="center"/>
            </w:pPr>
            <w:r>
              <w:t>$30 web</w:t>
            </w:r>
          </w:p>
        </w:tc>
        <w:tc>
          <w:tcPr>
            <w:tcW w:w="827" w:type="pct"/>
            <w:hideMark/>
          </w:tcPr>
          <w:p w:rsidR="004A36AA" w:rsidRDefault="009A46A0" w:rsidP="009A46A0">
            <w:pPr>
              <w:pStyle w:val="TableText"/>
              <w:jc w:val="center"/>
            </w:pPr>
            <w:r>
              <w:t>$20 paper</w:t>
            </w:r>
          </w:p>
          <w:p w:rsidR="009A46A0" w:rsidRPr="00F429B8" w:rsidRDefault="009A46A0" w:rsidP="009A46A0">
            <w:pPr>
              <w:pStyle w:val="TableText"/>
              <w:jc w:val="center"/>
            </w:pPr>
            <w:r>
              <w:t>$30 web</w:t>
            </w:r>
          </w:p>
        </w:tc>
        <w:tc>
          <w:tcPr>
            <w:tcW w:w="809" w:type="pct"/>
          </w:tcPr>
          <w:p w:rsidR="004A36AA" w:rsidRPr="00F429B8" w:rsidRDefault="009A46A0" w:rsidP="009A46A0">
            <w:pPr>
              <w:pStyle w:val="TableText"/>
              <w:jc w:val="center"/>
              <w:rPr>
                <w:color w:val="000000"/>
                <w:kern w:val="24"/>
              </w:rPr>
            </w:pPr>
            <w:r>
              <w:rPr>
                <w:color w:val="000000"/>
                <w:kern w:val="24"/>
              </w:rPr>
              <w:t>81.7</w:t>
            </w:r>
          </w:p>
        </w:tc>
        <w:tc>
          <w:tcPr>
            <w:tcW w:w="808" w:type="pct"/>
          </w:tcPr>
          <w:p w:rsidR="004A36AA" w:rsidRPr="00F429B8" w:rsidRDefault="009A46A0" w:rsidP="009A46A0">
            <w:pPr>
              <w:pStyle w:val="TableText"/>
              <w:jc w:val="center"/>
              <w:rPr>
                <w:color w:val="000000"/>
                <w:kern w:val="24"/>
              </w:rPr>
            </w:pPr>
            <w:r>
              <w:rPr>
                <w:color w:val="000000"/>
                <w:kern w:val="24"/>
              </w:rPr>
              <w:t>52.8</w:t>
            </w:r>
          </w:p>
        </w:tc>
      </w:tr>
      <w:tr w:rsidR="004A36AA" w:rsidRPr="00F429B8" w:rsidTr="004A36AA">
        <w:trPr>
          <w:trHeight w:val="202"/>
        </w:trPr>
        <w:tc>
          <w:tcPr>
            <w:tcW w:w="671" w:type="pct"/>
            <w:hideMark/>
          </w:tcPr>
          <w:p w:rsidR="004A36AA" w:rsidRPr="00F429B8" w:rsidRDefault="009A46A0" w:rsidP="00F429B8">
            <w:pPr>
              <w:pStyle w:val="TableText"/>
            </w:pPr>
            <w:r>
              <w:t>8</w:t>
            </w:r>
          </w:p>
        </w:tc>
        <w:tc>
          <w:tcPr>
            <w:tcW w:w="883" w:type="pct"/>
            <w:hideMark/>
          </w:tcPr>
          <w:p w:rsidR="004A36AA" w:rsidRPr="00F429B8" w:rsidRDefault="009A46A0" w:rsidP="009A46A0">
            <w:pPr>
              <w:pStyle w:val="TableText"/>
              <w:jc w:val="center"/>
            </w:pPr>
            <w:r>
              <w:t>Web/Mail</w:t>
            </w:r>
          </w:p>
        </w:tc>
        <w:tc>
          <w:tcPr>
            <w:tcW w:w="1001" w:type="pct"/>
            <w:hideMark/>
          </w:tcPr>
          <w:p w:rsidR="004A36AA" w:rsidRPr="00F429B8" w:rsidRDefault="009A46A0" w:rsidP="009A46A0">
            <w:pPr>
              <w:pStyle w:val="TableText"/>
              <w:jc w:val="center"/>
            </w:pPr>
            <w:r>
              <w:t>0</w:t>
            </w:r>
          </w:p>
        </w:tc>
        <w:tc>
          <w:tcPr>
            <w:tcW w:w="827" w:type="pct"/>
            <w:hideMark/>
          </w:tcPr>
          <w:p w:rsidR="004A36AA" w:rsidRPr="00F429B8" w:rsidRDefault="009A46A0" w:rsidP="009A46A0">
            <w:pPr>
              <w:pStyle w:val="TableText"/>
              <w:jc w:val="center"/>
            </w:pPr>
            <w:r>
              <w:t>$20</w:t>
            </w:r>
          </w:p>
        </w:tc>
        <w:tc>
          <w:tcPr>
            <w:tcW w:w="809" w:type="pct"/>
          </w:tcPr>
          <w:p w:rsidR="004A36AA" w:rsidRPr="00F429B8" w:rsidRDefault="009A46A0" w:rsidP="009A46A0">
            <w:pPr>
              <w:pStyle w:val="TableText"/>
              <w:jc w:val="center"/>
              <w:rPr>
                <w:color w:val="000000"/>
                <w:kern w:val="24"/>
              </w:rPr>
            </w:pPr>
            <w:r>
              <w:rPr>
                <w:color w:val="000000"/>
                <w:kern w:val="24"/>
              </w:rPr>
              <w:t>56.3</w:t>
            </w:r>
          </w:p>
        </w:tc>
        <w:tc>
          <w:tcPr>
            <w:tcW w:w="808" w:type="pct"/>
          </w:tcPr>
          <w:p w:rsidR="004A36AA" w:rsidRPr="00F429B8" w:rsidRDefault="004279B8" w:rsidP="009A46A0">
            <w:pPr>
              <w:pStyle w:val="TableText"/>
              <w:jc w:val="center"/>
              <w:rPr>
                <w:color w:val="000000"/>
                <w:kern w:val="24"/>
              </w:rPr>
            </w:pPr>
            <w:r>
              <w:rPr>
                <w:color w:val="000000"/>
                <w:kern w:val="24"/>
              </w:rPr>
              <w:t>46.4</w:t>
            </w:r>
          </w:p>
        </w:tc>
      </w:tr>
    </w:tbl>
    <w:p w:rsidR="00F429B8" w:rsidRDefault="009A46A0" w:rsidP="004279B8">
      <w:pPr>
        <w:pStyle w:val="NormalSS"/>
        <w:spacing w:before="120"/>
        <w:ind w:firstLine="0"/>
      </w:pPr>
      <w:r>
        <w:t>*</w:t>
      </w:r>
      <w:r w:rsidR="004279B8">
        <w:t>At the time the experiment ended (about half way through data collection)</w:t>
      </w:r>
      <w:r w:rsidR="00661171">
        <w:t>.</w:t>
      </w:r>
    </w:p>
    <w:p w:rsidR="002E2D44" w:rsidRPr="009D2880" w:rsidRDefault="002E2D44" w:rsidP="009A46A0">
      <w:pPr>
        <w:spacing w:line="240" w:lineRule="auto"/>
      </w:pPr>
    </w:p>
    <w:p w:rsidR="009A46A0" w:rsidRDefault="009A46A0" w:rsidP="004279B8">
      <w:pPr>
        <w:spacing w:line="240" w:lineRule="auto"/>
      </w:pPr>
    </w:p>
    <w:p w:rsidR="00A15811" w:rsidRPr="009D2880" w:rsidRDefault="00EB67FA" w:rsidP="009D2880">
      <w:pPr>
        <w:spacing w:line="240" w:lineRule="auto"/>
      </w:pPr>
      <w:r w:rsidRPr="009D2880">
        <w:t>T</w:t>
      </w:r>
      <w:r w:rsidR="000612B1">
        <w:t xml:space="preserve">he information above can be </w:t>
      </w:r>
      <w:r w:rsidRPr="009D2880">
        <w:t>summarize</w:t>
      </w:r>
      <w:r w:rsidR="000612B1">
        <w:t>d as follows</w:t>
      </w:r>
      <w:r w:rsidRPr="009D2880">
        <w:t>:</w:t>
      </w:r>
    </w:p>
    <w:p w:rsidR="00EB67FA" w:rsidRPr="009D2880" w:rsidRDefault="00EB67FA" w:rsidP="009D2880">
      <w:pPr>
        <w:spacing w:line="240" w:lineRule="auto"/>
      </w:pPr>
    </w:p>
    <w:tbl>
      <w:tblPr>
        <w:tblStyle w:val="TableGrid"/>
        <w:tblW w:w="5000" w:type="pct"/>
        <w:tblLook w:val="04A0" w:firstRow="1" w:lastRow="0" w:firstColumn="1" w:lastColumn="0" w:noHBand="0" w:noVBand="1"/>
      </w:tblPr>
      <w:tblGrid>
        <w:gridCol w:w="2478"/>
        <w:gridCol w:w="5537"/>
        <w:gridCol w:w="1561"/>
      </w:tblGrid>
      <w:tr w:rsidR="00A15811" w:rsidRPr="00A15811" w:rsidTr="00661171">
        <w:tc>
          <w:tcPr>
            <w:tcW w:w="5000" w:type="pct"/>
            <w:gridSpan w:val="3"/>
          </w:tcPr>
          <w:p w:rsidR="00A15811" w:rsidRPr="00A15811" w:rsidRDefault="00A15811" w:rsidP="00A15811">
            <w:pPr>
              <w:tabs>
                <w:tab w:val="clear" w:pos="432"/>
              </w:tabs>
              <w:spacing w:line="240" w:lineRule="auto"/>
              <w:ind w:firstLine="0"/>
            </w:pPr>
            <w:r w:rsidRPr="009D2880">
              <w:t xml:space="preserve">Highest percentage </w:t>
            </w:r>
            <w:r w:rsidR="00661171">
              <w:t xml:space="preserve">of </w:t>
            </w:r>
            <w:r w:rsidRPr="009D2880">
              <w:t>web completes:</w:t>
            </w:r>
          </w:p>
        </w:tc>
      </w:tr>
      <w:tr w:rsidR="00A15811" w:rsidRPr="00A15811" w:rsidTr="00661171">
        <w:tc>
          <w:tcPr>
            <w:tcW w:w="1294" w:type="pct"/>
          </w:tcPr>
          <w:p w:rsidR="00A15811" w:rsidRPr="00A15811" w:rsidRDefault="00A15811" w:rsidP="00A15811">
            <w:pPr>
              <w:tabs>
                <w:tab w:val="clear" w:pos="432"/>
              </w:tabs>
              <w:spacing w:line="240" w:lineRule="auto"/>
              <w:ind w:firstLine="0"/>
            </w:pPr>
            <w:r w:rsidRPr="00A15811">
              <w:t>Group 7</w:t>
            </w:r>
          </w:p>
        </w:tc>
        <w:tc>
          <w:tcPr>
            <w:tcW w:w="2891" w:type="pct"/>
          </w:tcPr>
          <w:p w:rsidR="00A15811" w:rsidRPr="00A15811" w:rsidRDefault="00A15811" w:rsidP="00A15811">
            <w:pPr>
              <w:tabs>
                <w:tab w:val="clear" w:pos="432"/>
              </w:tabs>
              <w:spacing w:line="240" w:lineRule="auto"/>
              <w:ind w:firstLine="0"/>
            </w:pPr>
            <w:r w:rsidRPr="00A15811">
              <w:t>two-tier incentive</w:t>
            </w:r>
          </w:p>
        </w:tc>
        <w:tc>
          <w:tcPr>
            <w:tcW w:w="815" w:type="pct"/>
          </w:tcPr>
          <w:p w:rsidR="00A15811" w:rsidRPr="00A15811" w:rsidRDefault="00A15811" w:rsidP="00A15811">
            <w:pPr>
              <w:tabs>
                <w:tab w:val="clear" w:pos="432"/>
              </w:tabs>
              <w:spacing w:line="240" w:lineRule="auto"/>
              <w:ind w:firstLine="0"/>
            </w:pPr>
            <w:r w:rsidRPr="00A15811">
              <w:t>81.7</w:t>
            </w:r>
          </w:p>
        </w:tc>
      </w:tr>
      <w:tr w:rsidR="00A15811" w:rsidRPr="00A15811" w:rsidTr="00661171">
        <w:tc>
          <w:tcPr>
            <w:tcW w:w="1294" w:type="pct"/>
          </w:tcPr>
          <w:p w:rsidR="00A15811" w:rsidRPr="00A15811" w:rsidRDefault="00A15811" w:rsidP="00A15811">
            <w:pPr>
              <w:tabs>
                <w:tab w:val="clear" w:pos="432"/>
              </w:tabs>
              <w:spacing w:line="240" w:lineRule="auto"/>
              <w:ind w:firstLine="0"/>
            </w:pPr>
            <w:r w:rsidRPr="00A15811">
              <w:t>Group 3</w:t>
            </w:r>
          </w:p>
        </w:tc>
        <w:tc>
          <w:tcPr>
            <w:tcW w:w="2891" w:type="pct"/>
          </w:tcPr>
          <w:p w:rsidR="00A15811" w:rsidRPr="00A15811" w:rsidRDefault="00A15811" w:rsidP="00A15811">
            <w:pPr>
              <w:tabs>
                <w:tab w:val="clear" w:pos="432"/>
              </w:tabs>
              <w:spacing w:line="240" w:lineRule="auto"/>
              <w:ind w:firstLine="0"/>
            </w:pPr>
            <w:r w:rsidRPr="00A15811">
              <w:t>two-tier incentive</w:t>
            </w:r>
          </w:p>
        </w:tc>
        <w:tc>
          <w:tcPr>
            <w:tcW w:w="815" w:type="pct"/>
          </w:tcPr>
          <w:p w:rsidR="00A15811" w:rsidRPr="00A15811" w:rsidRDefault="00A15811" w:rsidP="00A15811">
            <w:pPr>
              <w:tabs>
                <w:tab w:val="clear" w:pos="432"/>
              </w:tabs>
              <w:spacing w:line="240" w:lineRule="auto"/>
              <w:ind w:firstLine="0"/>
            </w:pPr>
            <w:r w:rsidRPr="00A15811">
              <w:t>79.9</w:t>
            </w:r>
          </w:p>
        </w:tc>
      </w:tr>
      <w:tr w:rsidR="00A15811" w:rsidRPr="00A15811" w:rsidTr="00661171">
        <w:tc>
          <w:tcPr>
            <w:tcW w:w="1294" w:type="pct"/>
          </w:tcPr>
          <w:p w:rsidR="00A15811" w:rsidRPr="00A15811" w:rsidRDefault="00A15811" w:rsidP="00A15811">
            <w:pPr>
              <w:tabs>
                <w:tab w:val="clear" w:pos="432"/>
              </w:tabs>
              <w:spacing w:line="240" w:lineRule="auto"/>
              <w:ind w:firstLine="0"/>
            </w:pPr>
            <w:r w:rsidRPr="00A15811">
              <w:t>Group 2</w:t>
            </w:r>
          </w:p>
        </w:tc>
        <w:tc>
          <w:tcPr>
            <w:tcW w:w="2891" w:type="pct"/>
          </w:tcPr>
          <w:p w:rsidR="00A15811" w:rsidRPr="00A15811" w:rsidRDefault="00A15811" w:rsidP="00A15811">
            <w:pPr>
              <w:tabs>
                <w:tab w:val="clear" w:pos="432"/>
              </w:tabs>
              <w:spacing w:line="240" w:lineRule="auto"/>
              <w:ind w:firstLine="0"/>
            </w:pPr>
            <w:r w:rsidRPr="00A15811">
              <w:t xml:space="preserve">single level incentive </w:t>
            </w:r>
          </w:p>
        </w:tc>
        <w:tc>
          <w:tcPr>
            <w:tcW w:w="815" w:type="pct"/>
          </w:tcPr>
          <w:p w:rsidR="00A15811" w:rsidRPr="00A15811" w:rsidRDefault="00A15811" w:rsidP="00A15811">
            <w:pPr>
              <w:tabs>
                <w:tab w:val="clear" w:pos="432"/>
              </w:tabs>
              <w:spacing w:line="240" w:lineRule="auto"/>
              <w:ind w:firstLine="0"/>
            </w:pPr>
            <w:r w:rsidRPr="00A15811">
              <w:t>78.7</w:t>
            </w:r>
          </w:p>
        </w:tc>
      </w:tr>
    </w:tbl>
    <w:p w:rsidR="00EB67FA" w:rsidRPr="009D2880" w:rsidRDefault="00EB67FA" w:rsidP="009D2880">
      <w:pPr>
        <w:spacing w:line="240" w:lineRule="auto"/>
      </w:pPr>
    </w:p>
    <w:p w:rsidR="00EB67FA" w:rsidRPr="009D2880" w:rsidRDefault="00EB67FA" w:rsidP="009D2880">
      <w:pPr>
        <w:spacing w:line="240" w:lineRule="auto"/>
      </w:pPr>
    </w:p>
    <w:tbl>
      <w:tblPr>
        <w:tblStyle w:val="TableGrid"/>
        <w:tblW w:w="5000" w:type="pct"/>
        <w:tblLook w:val="04A0" w:firstRow="1" w:lastRow="0" w:firstColumn="1" w:lastColumn="0" w:noHBand="0" w:noVBand="1"/>
      </w:tblPr>
      <w:tblGrid>
        <w:gridCol w:w="2478"/>
        <w:gridCol w:w="5537"/>
        <w:gridCol w:w="1561"/>
      </w:tblGrid>
      <w:tr w:rsidR="00A15811" w:rsidRPr="00A15811" w:rsidTr="00661171">
        <w:tc>
          <w:tcPr>
            <w:tcW w:w="5000" w:type="pct"/>
            <w:gridSpan w:val="3"/>
          </w:tcPr>
          <w:p w:rsidR="00A15811" w:rsidRPr="00A15811" w:rsidRDefault="00A15811" w:rsidP="00A15811">
            <w:pPr>
              <w:tabs>
                <w:tab w:val="clear" w:pos="432"/>
              </w:tabs>
              <w:spacing w:line="240" w:lineRule="auto"/>
              <w:ind w:firstLine="0"/>
            </w:pPr>
            <w:r w:rsidRPr="009D2880">
              <w:t>Highest response rates:</w:t>
            </w:r>
          </w:p>
        </w:tc>
      </w:tr>
      <w:tr w:rsidR="00A15811" w:rsidRPr="00A15811" w:rsidTr="00661171">
        <w:tc>
          <w:tcPr>
            <w:tcW w:w="1294" w:type="pct"/>
          </w:tcPr>
          <w:p w:rsidR="00A15811" w:rsidRPr="00A15811" w:rsidRDefault="00A15811" w:rsidP="00A15811">
            <w:pPr>
              <w:tabs>
                <w:tab w:val="clear" w:pos="432"/>
              </w:tabs>
              <w:spacing w:line="240" w:lineRule="auto"/>
              <w:ind w:firstLine="0"/>
            </w:pPr>
            <w:r w:rsidRPr="00A15811">
              <w:t>Group 7</w:t>
            </w:r>
          </w:p>
        </w:tc>
        <w:tc>
          <w:tcPr>
            <w:tcW w:w="2891" w:type="pct"/>
          </w:tcPr>
          <w:p w:rsidR="00A15811" w:rsidRPr="00A15811" w:rsidRDefault="00A15811" w:rsidP="00A15811">
            <w:pPr>
              <w:tabs>
                <w:tab w:val="clear" w:pos="432"/>
              </w:tabs>
              <w:spacing w:line="240" w:lineRule="auto"/>
              <w:ind w:firstLine="0"/>
            </w:pPr>
            <w:r w:rsidRPr="00A15811">
              <w:t>two-tier incentive</w:t>
            </w:r>
          </w:p>
        </w:tc>
        <w:tc>
          <w:tcPr>
            <w:tcW w:w="815" w:type="pct"/>
          </w:tcPr>
          <w:p w:rsidR="00A15811" w:rsidRPr="00A15811" w:rsidRDefault="00A15811" w:rsidP="00A15811">
            <w:pPr>
              <w:tabs>
                <w:tab w:val="clear" w:pos="432"/>
              </w:tabs>
              <w:spacing w:line="240" w:lineRule="auto"/>
              <w:ind w:firstLine="0"/>
            </w:pPr>
            <w:r w:rsidRPr="00A15811">
              <w:t>52.8</w:t>
            </w:r>
          </w:p>
        </w:tc>
      </w:tr>
      <w:tr w:rsidR="00A15811" w:rsidRPr="00A15811" w:rsidTr="00661171">
        <w:tc>
          <w:tcPr>
            <w:tcW w:w="1294" w:type="pct"/>
          </w:tcPr>
          <w:p w:rsidR="00A15811" w:rsidRPr="00A15811" w:rsidRDefault="00A15811" w:rsidP="00A15811">
            <w:pPr>
              <w:tabs>
                <w:tab w:val="clear" w:pos="432"/>
              </w:tabs>
              <w:spacing w:line="240" w:lineRule="auto"/>
              <w:ind w:firstLine="0"/>
            </w:pPr>
            <w:r w:rsidRPr="00A15811">
              <w:t xml:space="preserve">Group </w:t>
            </w:r>
            <w:r w:rsidR="00661171">
              <w:t>5</w:t>
            </w:r>
          </w:p>
        </w:tc>
        <w:tc>
          <w:tcPr>
            <w:tcW w:w="2891" w:type="pct"/>
          </w:tcPr>
          <w:p w:rsidR="00A15811" w:rsidRPr="00A15811" w:rsidRDefault="00A15811" w:rsidP="00A15811">
            <w:pPr>
              <w:tabs>
                <w:tab w:val="clear" w:pos="432"/>
              </w:tabs>
              <w:spacing w:line="240" w:lineRule="auto"/>
              <w:ind w:firstLine="0"/>
            </w:pPr>
            <w:r w:rsidRPr="00A15811">
              <w:t>single level incentive</w:t>
            </w:r>
          </w:p>
        </w:tc>
        <w:tc>
          <w:tcPr>
            <w:tcW w:w="815" w:type="pct"/>
          </w:tcPr>
          <w:p w:rsidR="00A15811" w:rsidRPr="00A15811" w:rsidRDefault="00A15811" w:rsidP="00A15811">
            <w:pPr>
              <w:tabs>
                <w:tab w:val="clear" w:pos="432"/>
              </w:tabs>
              <w:spacing w:line="240" w:lineRule="auto"/>
              <w:ind w:firstLine="0"/>
            </w:pPr>
            <w:r w:rsidRPr="00A15811">
              <w:t>49.9</w:t>
            </w:r>
          </w:p>
        </w:tc>
      </w:tr>
      <w:tr w:rsidR="00A15811" w:rsidRPr="00A15811" w:rsidTr="00661171">
        <w:tc>
          <w:tcPr>
            <w:tcW w:w="1294" w:type="pct"/>
          </w:tcPr>
          <w:p w:rsidR="00A15811" w:rsidRPr="00A15811" w:rsidRDefault="00A15811" w:rsidP="00A15811">
            <w:pPr>
              <w:tabs>
                <w:tab w:val="clear" w:pos="432"/>
              </w:tabs>
              <w:spacing w:line="240" w:lineRule="auto"/>
              <w:ind w:firstLine="0"/>
            </w:pPr>
            <w:r w:rsidRPr="00A15811">
              <w:t>Group 3</w:t>
            </w:r>
          </w:p>
        </w:tc>
        <w:tc>
          <w:tcPr>
            <w:tcW w:w="2891" w:type="pct"/>
          </w:tcPr>
          <w:p w:rsidR="00A15811" w:rsidRPr="00A15811" w:rsidRDefault="00A15811" w:rsidP="00A15811">
            <w:pPr>
              <w:tabs>
                <w:tab w:val="clear" w:pos="432"/>
              </w:tabs>
              <w:spacing w:line="240" w:lineRule="auto"/>
              <w:ind w:firstLine="0"/>
            </w:pPr>
            <w:r w:rsidRPr="00A15811">
              <w:t>two-tier incentive</w:t>
            </w:r>
          </w:p>
        </w:tc>
        <w:tc>
          <w:tcPr>
            <w:tcW w:w="815" w:type="pct"/>
          </w:tcPr>
          <w:p w:rsidR="00A15811" w:rsidRPr="00A15811" w:rsidRDefault="00A15811" w:rsidP="00A15811">
            <w:pPr>
              <w:tabs>
                <w:tab w:val="clear" w:pos="432"/>
              </w:tabs>
              <w:spacing w:line="240" w:lineRule="auto"/>
              <w:ind w:firstLine="0"/>
            </w:pPr>
            <w:r w:rsidRPr="00A15811">
              <w:t>49.5</w:t>
            </w:r>
          </w:p>
        </w:tc>
      </w:tr>
    </w:tbl>
    <w:p w:rsidR="00EB67FA" w:rsidRPr="009D2880" w:rsidRDefault="00EB67FA" w:rsidP="00EB67FA">
      <w:pPr>
        <w:spacing w:line="240" w:lineRule="auto"/>
      </w:pPr>
    </w:p>
    <w:p w:rsidR="00143181" w:rsidRPr="009D2880" w:rsidRDefault="00143181" w:rsidP="002347DA">
      <w:pPr>
        <w:pStyle w:val="NormalSS"/>
      </w:pPr>
    </w:p>
    <w:p w:rsidR="00A15811" w:rsidRPr="009D2880" w:rsidRDefault="002347DA" w:rsidP="009D2880">
      <w:pPr>
        <w:spacing w:line="240" w:lineRule="auto"/>
      </w:pPr>
      <w:r w:rsidRPr="009D2880">
        <w:t xml:space="preserve">The 2010 NSRCG data collection plan </w:t>
      </w:r>
      <w:r w:rsidR="00661171">
        <w:t xml:space="preserve">received OMB clearance </w:t>
      </w:r>
      <w:r w:rsidRPr="009D2880">
        <w:t xml:space="preserve">(OMB control number 3145-0077) </w:t>
      </w:r>
      <w:r w:rsidR="00661171">
        <w:t xml:space="preserve">to </w:t>
      </w:r>
      <w:r w:rsidRPr="009D2880">
        <w:t xml:space="preserve">incorporate the best practices </w:t>
      </w:r>
      <w:r w:rsidR="00661171">
        <w:t xml:space="preserve">identified </w:t>
      </w:r>
      <w:r w:rsidRPr="009D2880">
        <w:t xml:space="preserve">from </w:t>
      </w:r>
      <w:r w:rsidR="00661171">
        <w:t xml:space="preserve">the </w:t>
      </w:r>
      <w:r w:rsidRPr="009D2880">
        <w:t>2008</w:t>
      </w:r>
      <w:r w:rsidR="00661171">
        <w:t xml:space="preserve"> experiment</w:t>
      </w:r>
      <w:r w:rsidRPr="009D2880">
        <w:t>,</w:t>
      </w:r>
      <w:r w:rsidR="009C1E5E" w:rsidRPr="009D2880">
        <w:t xml:space="preserve"> </w:t>
      </w:r>
      <w:r w:rsidR="006E2833" w:rsidRPr="009D2880">
        <w:t xml:space="preserve">with </w:t>
      </w:r>
      <w:r w:rsidR="00661171">
        <w:t xml:space="preserve">an </w:t>
      </w:r>
      <w:r w:rsidR="006E2833" w:rsidRPr="009D2880">
        <w:t>emphasis on cost savings.</w:t>
      </w:r>
      <w:r w:rsidR="00661171">
        <w:t xml:space="preserve">  </w:t>
      </w:r>
      <w:r w:rsidR="00EB67FA" w:rsidRPr="009D2880">
        <w:t xml:space="preserve">Group 7 had both the highest response rate and the highest percentage of web completes in 2008 (see above). </w:t>
      </w:r>
      <w:r w:rsidR="00424344">
        <w:t>However</w:t>
      </w:r>
      <w:r w:rsidR="00EB67FA" w:rsidRPr="009D2880">
        <w:t xml:space="preserve">, in 2010, </w:t>
      </w:r>
      <w:r w:rsidR="006E2833" w:rsidRPr="009D2880">
        <w:t>the project</w:t>
      </w:r>
      <w:r w:rsidR="00EB67FA" w:rsidRPr="009D2880">
        <w:t xml:space="preserve"> chose to go with a Group 3</w:t>
      </w:r>
      <w:r w:rsidR="00661171">
        <w:t xml:space="preserve"> model, which also included a two-tiered incentive</w:t>
      </w:r>
      <w:r w:rsidR="000612B1">
        <w:t>.  This is</w:t>
      </w:r>
      <w:r w:rsidR="00EB67FA" w:rsidRPr="009D2880">
        <w:t xml:space="preserve"> because Group 3, while promising to </w:t>
      </w:r>
      <w:r w:rsidR="00EB67FA" w:rsidRPr="009D2880">
        <w:lastRenderedPageBreak/>
        <w:t xml:space="preserve">produce results very close to a Group 7 design, could do so at a substantially lower cost. </w:t>
      </w:r>
      <w:r w:rsidR="00661171">
        <w:t xml:space="preserve"> </w:t>
      </w:r>
      <w:r w:rsidRPr="009D2880">
        <w:t xml:space="preserve">The 2010 NSRCG surpassed the 2008 response rate and proportion of web completions. </w:t>
      </w:r>
    </w:p>
    <w:p w:rsidR="00C5557E" w:rsidRPr="009D2880" w:rsidRDefault="00C5557E" w:rsidP="009D2880">
      <w:pPr>
        <w:spacing w:line="240" w:lineRule="auto"/>
      </w:pPr>
    </w:p>
    <w:p w:rsidR="002566CE" w:rsidRPr="009D2880" w:rsidRDefault="000612B1" w:rsidP="009D2880">
      <w:pPr>
        <w:spacing w:line="240" w:lineRule="auto"/>
      </w:pPr>
      <w:r>
        <w:t xml:space="preserve">The UCP study is </w:t>
      </w:r>
      <w:r w:rsidR="00C5557E" w:rsidRPr="009D2880">
        <w:t xml:space="preserve">proposing to use a modified version of the 2010 NSRCG incentive structure, adapted to meet the study’s needs given the UI recipient survey length and target survey respondents. Although </w:t>
      </w:r>
      <w:r w:rsidR="002347DA" w:rsidRPr="009D2880">
        <w:t>the sample composition</w:t>
      </w:r>
      <w:r w:rsidR="00130BDA" w:rsidRPr="009D2880">
        <w:t xml:space="preserve"> and completion modes</w:t>
      </w:r>
      <w:r w:rsidR="002347DA" w:rsidRPr="009D2880">
        <w:t xml:space="preserve"> for the NSRCG and UCP projects are not </w:t>
      </w:r>
      <w:r>
        <w:t>exactly the same</w:t>
      </w:r>
      <w:r w:rsidR="00C5557E" w:rsidRPr="009D2880">
        <w:t xml:space="preserve">, </w:t>
      </w:r>
      <w:r>
        <w:t xml:space="preserve">it is </w:t>
      </w:r>
      <w:r w:rsidR="00C5557E" w:rsidRPr="009D2880">
        <w:t>anticipate</w:t>
      </w:r>
      <w:r>
        <w:t>d</w:t>
      </w:r>
      <w:r w:rsidR="00C5557E" w:rsidRPr="009D2880">
        <w:t xml:space="preserve"> that the use of the proposed incentive structure for UCP will lead to a high response rate achieved i</w:t>
      </w:r>
      <w:r w:rsidR="003C2F4B" w:rsidRPr="009D2880">
        <w:t>n a very cost-efficient manner</w:t>
      </w:r>
      <w:r w:rsidR="008647C8" w:rsidRPr="009D2880">
        <w:t xml:space="preserve">, maximizing the proportion of web completes. </w:t>
      </w:r>
      <w:r w:rsidR="0004203A" w:rsidRPr="009D2880">
        <w:t xml:space="preserve"> As shown in the </w:t>
      </w:r>
      <w:r w:rsidR="00B01461" w:rsidRPr="009D2880">
        <w:t xml:space="preserve">2008 </w:t>
      </w:r>
      <w:r w:rsidR="0004203A" w:rsidRPr="009D2880">
        <w:t>NSRCG experiment results, offering a larger incentive to encourage web completes, combined with frequent contact with the sample member’s household, led to higher completion rates.</w:t>
      </w:r>
      <w:r w:rsidR="00B01461" w:rsidRPr="009D2880">
        <w:t xml:space="preserve"> </w:t>
      </w:r>
    </w:p>
    <w:p w:rsidR="002566CE" w:rsidRPr="009D2880" w:rsidRDefault="002566CE" w:rsidP="009D2880">
      <w:pPr>
        <w:spacing w:line="240" w:lineRule="auto"/>
      </w:pPr>
    </w:p>
    <w:p w:rsidR="00C5557E" w:rsidRPr="009D2880" w:rsidRDefault="00661171" w:rsidP="002347DA">
      <w:pPr>
        <w:pStyle w:val="NormalSS"/>
      </w:pPr>
      <w:r>
        <w:t>T</w:t>
      </w:r>
      <w:r w:rsidR="00130BDA" w:rsidRPr="009D2880">
        <w:t xml:space="preserve">he </w:t>
      </w:r>
      <w:r w:rsidR="00536EC1" w:rsidRPr="009D2880">
        <w:t>abstract for the A</w:t>
      </w:r>
      <w:r>
        <w:t>APOR</w:t>
      </w:r>
      <w:r w:rsidR="00536EC1" w:rsidRPr="009D2880">
        <w:t xml:space="preserve"> presentation</w:t>
      </w:r>
      <w:r>
        <w:t>, which contains more information on</w:t>
      </w:r>
      <w:r w:rsidR="00536EC1" w:rsidRPr="009D2880">
        <w:t xml:space="preserve"> the </w:t>
      </w:r>
      <w:r>
        <w:t xml:space="preserve">2008 NSRCG </w:t>
      </w:r>
      <w:r w:rsidR="00536EC1" w:rsidRPr="009D2880">
        <w:t>experiment</w:t>
      </w:r>
      <w:r>
        <w:t>,</w:t>
      </w:r>
      <w:r w:rsidR="00536EC1" w:rsidRPr="009D2880">
        <w:t xml:space="preserve"> can be found at </w:t>
      </w:r>
    </w:p>
    <w:p w:rsidR="00C5557E" w:rsidRPr="009D2880" w:rsidRDefault="00C5557E" w:rsidP="002347DA">
      <w:pPr>
        <w:pStyle w:val="NormalSS"/>
      </w:pPr>
    </w:p>
    <w:p w:rsidR="00D070FF" w:rsidRPr="009D2880" w:rsidRDefault="0023466B" w:rsidP="00D070FF">
      <w:pPr>
        <w:spacing w:line="240" w:lineRule="auto"/>
        <w:ind w:firstLine="0"/>
      </w:pPr>
      <w:hyperlink r:id="rId12" w:history="1">
        <w:r w:rsidR="00C5557E" w:rsidRPr="009D2880">
          <w:rPr>
            <w:rStyle w:val="Hyperlink"/>
          </w:rPr>
          <w:t>http://www.websm.org/db/12/15355/Web%20Survey%20Bibliography/Influencing_Mode_Choice_in_a_Mixed_Mode_Survey/?&amp;p1=1123&amp;p2=82&amp;p3=85&amp;page=1</w:t>
        </w:r>
      </w:hyperlink>
      <w:r w:rsidR="00C5557E" w:rsidRPr="009D2880">
        <w:t xml:space="preserve"> </w:t>
      </w:r>
    </w:p>
    <w:p w:rsidR="00C5557E" w:rsidRPr="009D2880" w:rsidRDefault="00C5557E" w:rsidP="002347DA">
      <w:pPr>
        <w:pStyle w:val="NormalSS"/>
      </w:pPr>
    </w:p>
    <w:p w:rsidR="00D070FF" w:rsidRPr="009D2880" w:rsidRDefault="00536EC1" w:rsidP="00D070FF">
      <w:pPr>
        <w:pStyle w:val="NormalSS"/>
        <w:ind w:firstLine="0"/>
      </w:pPr>
      <w:r w:rsidRPr="009D2880">
        <w:t xml:space="preserve">The </w:t>
      </w:r>
      <w:r w:rsidR="008647C8" w:rsidRPr="009D2880">
        <w:t xml:space="preserve">full AAPOR </w:t>
      </w:r>
      <w:r w:rsidRPr="009D2880">
        <w:t>presentation is attached to th</w:t>
      </w:r>
      <w:r w:rsidR="000612B1">
        <w:t>e</w:t>
      </w:r>
      <w:r w:rsidRPr="009D2880">
        <w:t xml:space="preserve"> email</w:t>
      </w:r>
      <w:r w:rsidR="000612B1">
        <w:t xml:space="preserve"> that accompanies this memo</w:t>
      </w:r>
      <w:r w:rsidRPr="009D2880">
        <w:t xml:space="preserve">. </w:t>
      </w:r>
      <w:r w:rsidR="009B4D31" w:rsidRPr="009D2880">
        <w:t>For questions or further</w:t>
      </w:r>
      <w:r w:rsidR="0034218A" w:rsidRPr="009D2880">
        <w:t xml:space="preserve"> clarifications, t</w:t>
      </w:r>
      <w:r w:rsidRPr="009D2880">
        <w:t>he main author of the presentation, Geraldine Mooney</w:t>
      </w:r>
      <w:r w:rsidR="00554A40" w:rsidRPr="009D2880">
        <w:t xml:space="preserve"> Ph.D.</w:t>
      </w:r>
      <w:r w:rsidR="00F31FFE" w:rsidRPr="009D2880">
        <w:t>, Mathematica Vice President and Managing Director, Methodology and Development</w:t>
      </w:r>
      <w:r w:rsidR="00554A40" w:rsidRPr="009D2880">
        <w:t xml:space="preserve">, can be contacted at </w:t>
      </w:r>
      <w:hyperlink r:id="rId13" w:history="1">
        <w:r w:rsidR="00554A40" w:rsidRPr="009D2880">
          <w:rPr>
            <w:rStyle w:val="Hyperlink"/>
          </w:rPr>
          <w:t>gmooney@mathematica-mpr.com</w:t>
        </w:r>
      </w:hyperlink>
      <w:r w:rsidR="00554A40" w:rsidRPr="009D2880">
        <w:t xml:space="preserve"> or at </w:t>
      </w:r>
      <w:r w:rsidR="00B42EB1" w:rsidRPr="009D2880">
        <w:t>(</w:t>
      </w:r>
      <w:r w:rsidR="00554A40" w:rsidRPr="009D2880">
        <w:t>609</w:t>
      </w:r>
      <w:r w:rsidR="00B42EB1" w:rsidRPr="009D2880">
        <w:t xml:space="preserve">) </w:t>
      </w:r>
      <w:r w:rsidR="00554A40" w:rsidRPr="009D2880">
        <w:t>275-2359.</w:t>
      </w:r>
    </w:p>
    <w:p w:rsidR="00C5557E" w:rsidRPr="009D2880" w:rsidRDefault="00C5557E" w:rsidP="002347DA">
      <w:pPr>
        <w:pStyle w:val="NormalSS"/>
      </w:pPr>
    </w:p>
    <w:p w:rsidR="00B63668" w:rsidRPr="009D2880" w:rsidRDefault="00B63668" w:rsidP="00987747">
      <w:pPr>
        <w:spacing w:after="240" w:line="240" w:lineRule="auto"/>
        <w:ind w:left="432" w:hanging="432"/>
        <w:jc w:val="left"/>
        <w:rPr>
          <w:color w:val="000000" w:themeColor="text1"/>
        </w:rPr>
      </w:pPr>
    </w:p>
    <w:p w:rsidR="00B63668" w:rsidRPr="009D2880" w:rsidRDefault="00B63668" w:rsidP="00987747">
      <w:pPr>
        <w:spacing w:after="240" w:line="240" w:lineRule="auto"/>
        <w:ind w:left="432" w:hanging="432"/>
        <w:jc w:val="left"/>
        <w:rPr>
          <w:color w:val="000000" w:themeColor="text1"/>
        </w:rPr>
      </w:pPr>
    </w:p>
    <w:p w:rsidR="00B63668" w:rsidRPr="009D2880" w:rsidRDefault="00B63668" w:rsidP="00987747">
      <w:pPr>
        <w:spacing w:after="240" w:line="240" w:lineRule="auto"/>
        <w:ind w:left="432" w:hanging="432"/>
        <w:jc w:val="left"/>
        <w:rPr>
          <w:color w:val="000000" w:themeColor="text1"/>
        </w:rPr>
      </w:pPr>
    </w:p>
    <w:p w:rsidR="00B63668" w:rsidRPr="009D2880" w:rsidRDefault="00B63668" w:rsidP="00987747">
      <w:pPr>
        <w:spacing w:after="240" w:line="240" w:lineRule="auto"/>
        <w:ind w:left="432" w:hanging="432"/>
        <w:jc w:val="left"/>
        <w:rPr>
          <w:color w:val="000000" w:themeColor="text1"/>
        </w:rPr>
      </w:pPr>
    </w:p>
    <w:p w:rsidR="00206A25" w:rsidRPr="009D2880" w:rsidRDefault="00845B0B" w:rsidP="00987747">
      <w:pPr>
        <w:spacing w:after="240" w:line="240" w:lineRule="auto"/>
        <w:ind w:left="432" w:hanging="432"/>
        <w:jc w:val="left"/>
      </w:pPr>
      <w:r w:rsidRPr="009D2880">
        <w:rPr>
          <w:color w:val="000000" w:themeColor="text1"/>
        </w:rPr>
        <w:t>cc:</w:t>
      </w:r>
      <w:r w:rsidRPr="009D2880">
        <w:rPr>
          <w:color w:val="000000" w:themeColor="text1"/>
        </w:rPr>
        <w:tab/>
      </w:r>
      <w:r w:rsidR="004769C8">
        <w:rPr>
          <w:color w:val="000000" w:themeColor="text1"/>
        </w:rPr>
        <w:t xml:space="preserve">Stefanie Schmidt, </w:t>
      </w:r>
      <w:r w:rsidRPr="009D2880">
        <w:rPr>
          <w:color w:val="000000" w:themeColor="text1"/>
        </w:rPr>
        <w:t>Jonathan</w:t>
      </w:r>
      <w:r w:rsidR="00415527" w:rsidRPr="009D2880">
        <w:rPr>
          <w:color w:val="000000" w:themeColor="text1"/>
        </w:rPr>
        <w:t xml:space="preserve"> </w:t>
      </w:r>
      <w:r w:rsidR="00987747" w:rsidRPr="009D2880">
        <w:rPr>
          <w:color w:val="000000" w:themeColor="text1"/>
        </w:rPr>
        <w:t>Simonet</w:t>
      </w:r>
      <w:r w:rsidR="00B81605" w:rsidRPr="009D2880">
        <w:rPr>
          <w:color w:val="000000" w:themeColor="text1"/>
        </w:rPr>
        <w:t>ta</w:t>
      </w:r>
    </w:p>
    <w:sectPr w:rsidR="00206A25" w:rsidRPr="009D2880" w:rsidSect="00991993">
      <w:headerReference w:type="first" r:id="rId14"/>
      <w:footerReference w:type="first" r:id="rId15"/>
      <w:type w:val="continuous"/>
      <w:pgSz w:w="12240" w:h="15840" w:code="1"/>
      <w:pgMar w:top="2880" w:right="1440" w:bottom="1080" w:left="1440" w:header="144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BB" w:rsidRDefault="00553DBB">
      <w:pPr>
        <w:spacing w:line="240" w:lineRule="auto"/>
      </w:pPr>
      <w:r>
        <w:separator/>
      </w:r>
    </w:p>
  </w:endnote>
  <w:endnote w:type="continuationSeparator" w:id="0">
    <w:p w:rsidR="00553DBB" w:rsidRDefault="00553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E7" w:rsidRDefault="00D923E7">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E7" w:rsidRPr="00987747" w:rsidRDefault="00D923E7" w:rsidP="00987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BB" w:rsidRDefault="00553DBB">
      <w:pPr>
        <w:ind w:firstLine="0"/>
      </w:pPr>
      <w:r>
        <w:separator/>
      </w:r>
    </w:p>
  </w:footnote>
  <w:footnote w:type="continuationSeparator" w:id="0">
    <w:p w:rsidR="00553DBB" w:rsidRDefault="00553DBB">
      <w:pPr>
        <w:spacing w:line="240" w:lineRule="auto"/>
        <w:ind w:firstLine="0"/>
      </w:pPr>
      <w:r>
        <w:separator/>
      </w:r>
    </w:p>
    <w:p w:rsidR="00553DBB" w:rsidRDefault="00553DBB">
      <w:pPr>
        <w:ind w:firstLine="0"/>
      </w:pPr>
      <w:r>
        <w:rPr>
          <w:i/>
        </w:rPr>
        <w:t>(continued)</w:t>
      </w:r>
    </w:p>
  </w:footnote>
  <w:footnote w:type="continuationNotice" w:id="1">
    <w:p w:rsidR="00553DBB" w:rsidRDefault="00553DBB"/>
  </w:footnote>
  <w:footnote w:id="2">
    <w:p w:rsidR="00D923E7" w:rsidRDefault="00D923E7">
      <w:pPr>
        <w:pStyle w:val="FootnoteText"/>
      </w:pPr>
      <w:r>
        <w:rPr>
          <w:rStyle w:val="FootnoteReference"/>
        </w:rPr>
        <w:footnoteRef/>
      </w:r>
      <w:r>
        <w:t xml:space="preserve"> Two</w:t>
      </w:r>
      <w:r>
        <w:rPr>
          <w:color w:val="000000"/>
        </w:rPr>
        <w:t xml:space="preserve"> previous memos, dated September 10th and September 11th, provided information on </w:t>
      </w:r>
      <w:r w:rsidRPr="00EB121A">
        <w:rPr>
          <w:color w:val="000000"/>
        </w:rPr>
        <w:t xml:space="preserve">the first </w:t>
      </w:r>
      <w:r>
        <w:rPr>
          <w:color w:val="000000"/>
        </w:rPr>
        <w:t xml:space="preserve">three </w:t>
      </w:r>
      <w:r w:rsidRPr="00845B0B">
        <w:rPr>
          <w:color w:val="000000"/>
        </w:rPr>
        <w:t>topic</w:t>
      </w:r>
      <w:r>
        <w:rPr>
          <w:color w:val="000000"/>
        </w:rPr>
        <w:t>s</w:t>
      </w:r>
      <w:r w:rsidRPr="00845B0B">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E7" w:rsidRDefault="00D923E7">
    <w:pPr>
      <w:tabs>
        <w:tab w:val="clear" w:pos="432"/>
        <w:tab w:val="left" w:pos="1260"/>
      </w:tabs>
      <w:spacing w:line="240" w:lineRule="auto"/>
      <w:ind w:firstLine="0"/>
      <w:rPr>
        <w:bCs/>
      </w:rPr>
    </w:pPr>
    <w:r>
      <w:rPr>
        <w:bCs/>
      </w:rPr>
      <w:t>MEMO TO:</w:t>
    </w:r>
    <w:r>
      <w:rPr>
        <w:bCs/>
      </w:rPr>
      <w:tab/>
    </w:r>
    <w:bookmarkStart w:id="2" w:name="HeaderTo"/>
    <w:bookmarkEnd w:id="2"/>
    <w:r>
      <w:rPr>
        <w:bCs/>
      </w:rPr>
      <w:t>Michel Smyth</w:t>
    </w:r>
  </w:p>
  <w:p w:rsidR="00D923E7" w:rsidRDefault="00D923E7">
    <w:pPr>
      <w:tabs>
        <w:tab w:val="left" w:pos="-1109"/>
        <w:tab w:val="left" w:pos="-720"/>
        <w:tab w:val="left" w:pos="1260"/>
        <w:tab w:val="left" w:pos="7675"/>
      </w:tabs>
      <w:spacing w:line="240" w:lineRule="auto"/>
      <w:ind w:firstLine="0"/>
      <w:rPr>
        <w:bCs/>
      </w:rPr>
    </w:pPr>
    <w:r>
      <w:rPr>
        <w:bCs/>
      </w:rPr>
      <w:t>FROM:</w:t>
    </w:r>
    <w:r>
      <w:rPr>
        <w:bCs/>
      </w:rPr>
      <w:tab/>
    </w:r>
    <w:bookmarkStart w:id="3" w:name="HeaderFrom"/>
    <w:bookmarkEnd w:id="3"/>
    <w:r w:rsidR="005D33E1">
      <w:rPr>
        <w:bCs/>
      </w:rPr>
      <w:t xml:space="preserve">Pat Nemeth and </w:t>
    </w:r>
    <w:r>
      <w:rPr>
        <w:bCs/>
      </w:rPr>
      <w:t>Karen Needels</w:t>
    </w:r>
  </w:p>
  <w:p w:rsidR="00D923E7" w:rsidRDefault="00D923E7">
    <w:pPr>
      <w:tabs>
        <w:tab w:val="left" w:pos="-1109"/>
        <w:tab w:val="left" w:pos="-720"/>
        <w:tab w:val="left" w:pos="1260"/>
        <w:tab w:val="left" w:pos="7675"/>
      </w:tabs>
      <w:spacing w:line="240" w:lineRule="auto"/>
      <w:ind w:firstLine="0"/>
      <w:rPr>
        <w:bCs/>
      </w:rPr>
    </w:pPr>
    <w:r>
      <w:rPr>
        <w:bCs/>
      </w:rPr>
      <w:t>DATE:</w:t>
    </w:r>
    <w:r>
      <w:rPr>
        <w:bCs/>
      </w:rPr>
      <w:tab/>
    </w:r>
    <w:bookmarkStart w:id="4" w:name="HeaderDateMark"/>
    <w:bookmarkEnd w:id="4"/>
    <w:r w:rsidR="00424344">
      <w:rPr>
        <w:bCs/>
      </w:rPr>
      <w:t>9/1</w:t>
    </w:r>
    <w:r w:rsidR="005D33E1">
      <w:rPr>
        <w:bCs/>
      </w:rPr>
      <w:t>4</w:t>
    </w:r>
    <w:r>
      <w:rPr>
        <w:bCs/>
      </w:rPr>
      <w:t>/2012</w:t>
    </w:r>
  </w:p>
  <w:p w:rsidR="00D923E7" w:rsidRDefault="00D923E7">
    <w:pPr>
      <w:tabs>
        <w:tab w:val="left" w:pos="-1109"/>
        <w:tab w:val="left" w:pos="-720"/>
        <w:tab w:val="left" w:pos="1260"/>
        <w:tab w:val="left" w:pos="7675"/>
      </w:tabs>
      <w:spacing w:line="240" w:lineRule="auto"/>
      <w:ind w:firstLine="0"/>
      <w:rPr>
        <w:rStyle w:val="PageNumber"/>
        <w:bCs/>
      </w:rPr>
    </w:pPr>
    <w:r>
      <w:rPr>
        <w:bCs/>
      </w:rPr>
      <w:t>PAGE:</w:t>
    </w:r>
    <w:r>
      <w:rPr>
        <w:bCs/>
      </w:rPr>
      <w:tab/>
    </w:r>
    <w:r w:rsidR="003C3307">
      <w:rPr>
        <w:rStyle w:val="PageNumber"/>
        <w:bCs/>
      </w:rPr>
      <w:fldChar w:fldCharType="begin"/>
    </w:r>
    <w:r>
      <w:rPr>
        <w:rStyle w:val="PageNumber"/>
        <w:bCs/>
      </w:rPr>
      <w:instrText xml:space="preserve"> PAGE </w:instrText>
    </w:r>
    <w:r w:rsidR="003C3307">
      <w:rPr>
        <w:rStyle w:val="PageNumber"/>
        <w:bCs/>
      </w:rPr>
      <w:fldChar w:fldCharType="separate"/>
    </w:r>
    <w:r w:rsidR="0023466B">
      <w:rPr>
        <w:rStyle w:val="PageNumber"/>
        <w:bCs/>
        <w:noProof/>
      </w:rPr>
      <w:t>4</w:t>
    </w:r>
    <w:r w:rsidR="003C3307">
      <w:rPr>
        <w:rStyle w:val="PageNumber"/>
        <w:bCs/>
      </w:rPr>
      <w:fldChar w:fldCharType="end"/>
    </w:r>
  </w:p>
  <w:p w:rsidR="00D923E7" w:rsidRDefault="00D923E7">
    <w:pPr>
      <w:tabs>
        <w:tab w:val="left" w:pos="-1109"/>
        <w:tab w:val="left" w:pos="-720"/>
        <w:tab w:val="left" w:pos="1260"/>
        <w:tab w:val="left" w:pos="7675"/>
      </w:tabs>
      <w:spacing w:line="240" w:lineRule="auto"/>
      <w:ind w:firstLine="0"/>
      <w:rPr>
        <w:rStyle w:val="PageNumbe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E7" w:rsidRDefault="00D923E7" w:rsidP="00987747">
    <w:pPr>
      <w:tabs>
        <w:tab w:val="clear" w:pos="432"/>
        <w:tab w:val="left" w:pos="1260"/>
      </w:tabs>
      <w:spacing w:line="240" w:lineRule="auto"/>
      <w:ind w:firstLine="0"/>
      <w:rPr>
        <w:bCs/>
      </w:rPr>
    </w:pPr>
    <w:r>
      <w:rPr>
        <w:bCs/>
      </w:rPr>
      <w:t>MEMO TO:</w:t>
    </w:r>
    <w:r>
      <w:rPr>
        <w:bCs/>
      </w:rPr>
      <w:tab/>
      <w:t>Michel Smyth</w:t>
    </w:r>
  </w:p>
  <w:p w:rsidR="00D923E7" w:rsidRDefault="00D923E7" w:rsidP="00987747">
    <w:pPr>
      <w:tabs>
        <w:tab w:val="left" w:pos="-1109"/>
        <w:tab w:val="left" w:pos="-720"/>
        <w:tab w:val="left" w:pos="1260"/>
        <w:tab w:val="left" w:pos="7675"/>
      </w:tabs>
      <w:spacing w:line="240" w:lineRule="auto"/>
      <w:ind w:firstLine="0"/>
      <w:rPr>
        <w:bCs/>
      </w:rPr>
    </w:pPr>
    <w:r>
      <w:rPr>
        <w:bCs/>
      </w:rPr>
      <w:t>FROM:</w:t>
    </w:r>
    <w:r>
      <w:rPr>
        <w:bCs/>
      </w:rPr>
      <w:tab/>
      <w:t>Karen Needels, Heinrich Hock and Pat Nemeth</w:t>
    </w:r>
  </w:p>
  <w:p w:rsidR="00D923E7" w:rsidRDefault="00D923E7" w:rsidP="00987747">
    <w:pPr>
      <w:tabs>
        <w:tab w:val="left" w:pos="-1109"/>
        <w:tab w:val="left" w:pos="-720"/>
        <w:tab w:val="left" w:pos="1260"/>
        <w:tab w:val="left" w:pos="7675"/>
      </w:tabs>
      <w:spacing w:line="240" w:lineRule="auto"/>
      <w:ind w:firstLine="0"/>
      <w:rPr>
        <w:bCs/>
      </w:rPr>
    </w:pPr>
    <w:r>
      <w:rPr>
        <w:bCs/>
      </w:rPr>
      <w:t>DATE:</w:t>
    </w:r>
    <w:r>
      <w:rPr>
        <w:bCs/>
      </w:rPr>
      <w:tab/>
      <w:t>9/11/2012</w:t>
    </w:r>
  </w:p>
  <w:p w:rsidR="00D923E7" w:rsidRDefault="00D923E7" w:rsidP="00987747">
    <w:pPr>
      <w:tabs>
        <w:tab w:val="left" w:pos="-1109"/>
        <w:tab w:val="left" w:pos="-720"/>
        <w:tab w:val="left" w:pos="1260"/>
        <w:tab w:val="left" w:pos="7675"/>
      </w:tabs>
      <w:spacing w:line="240" w:lineRule="auto"/>
      <w:ind w:firstLine="0"/>
      <w:rPr>
        <w:rStyle w:val="PageNumber"/>
        <w:bCs/>
      </w:rPr>
    </w:pPr>
    <w:r>
      <w:rPr>
        <w:bCs/>
      </w:rPr>
      <w:t>PAGE:</w:t>
    </w:r>
    <w:r>
      <w:rPr>
        <w:bCs/>
      </w:rPr>
      <w:tab/>
    </w:r>
    <w:r w:rsidR="003C3307">
      <w:rPr>
        <w:rStyle w:val="PageNumber"/>
        <w:bCs/>
      </w:rPr>
      <w:fldChar w:fldCharType="begin"/>
    </w:r>
    <w:r>
      <w:rPr>
        <w:rStyle w:val="PageNumber"/>
        <w:bCs/>
      </w:rPr>
      <w:instrText xml:space="preserve"> PAGE </w:instrText>
    </w:r>
    <w:r w:rsidR="003C3307">
      <w:rPr>
        <w:rStyle w:val="PageNumber"/>
        <w:bCs/>
      </w:rPr>
      <w:fldChar w:fldCharType="separate"/>
    </w:r>
    <w:r>
      <w:rPr>
        <w:rStyle w:val="PageNumber"/>
        <w:bCs/>
        <w:noProof/>
      </w:rPr>
      <w:t>2</w:t>
    </w:r>
    <w:r w:rsidR="003C3307">
      <w:rPr>
        <w:rStyle w:val="PageNumber"/>
        <w:bCs/>
      </w:rPr>
      <w:fldChar w:fldCharType="end"/>
    </w:r>
  </w:p>
  <w:p w:rsidR="00D923E7" w:rsidRDefault="00D92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A31"/>
    <w:multiLevelType w:val="hybridMultilevel"/>
    <w:tmpl w:val="34F4C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2B6B5A15"/>
    <w:multiLevelType w:val="singleLevel"/>
    <w:tmpl w:val="6E0658D6"/>
    <w:lvl w:ilvl="0">
      <w:start w:val="1"/>
      <w:numFmt w:val="decimal"/>
      <w:lvlText w:val="%1."/>
      <w:lvlJc w:val="left"/>
      <w:pPr>
        <w:tabs>
          <w:tab w:val="num" w:pos="360"/>
        </w:tabs>
        <w:ind w:left="360" w:hanging="360"/>
      </w:pPr>
    </w:lvl>
  </w:abstractNum>
  <w:abstractNum w:abstractNumId="6">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B2996"/>
    <w:multiLevelType w:val="hybridMultilevel"/>
    <w:tmpl w:val="ACE699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27981"/>
    <w:multiLevelType w:val="hybridMultilevel"/>
    <w:tmpl w:val="48763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A740D"/>
    <w:multiLevelType w:val="hybridMultilevel"/>
    <w:tmpl w:val="ACA23580"/>
    <w:lvl w:ilvl="0" w:tplc="7C52F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6">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7">
    <w:nsid w:val="79F74A53"/>
    <w:multiLevelType w:val="hybridMultilevel"/>
    <w:tmpl w:val="7CD0D2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6"/>
  </w:num>
  <w:num w:numId="4">
    <w:abstractNumId w:val="1"/>
  </w:num>
  <w:num w:numId="5">
    <w:abstractNumId w:val="15"/>
  </w:num>
  <w:num w:numId="6">
    <w:abstractNumId w:val="5"/>
  </w:num>
  <w:num w:numId="7">
    <w:abstractNumId w:val="11"/>
  </w:num>
  <w:num w:numId="8">
    <w:abstractNumId w:val="10"/>
  </w:num>
  <w:num w:numId="9">
    <w:abstractNumId w:val="16"/>
  </w:num>
  <w:num w:numId="10">
    <w:abstractNumId w:val="1"/>
  </w:num>
  <w:num w:numId="11">
    <w:abstractNumId w:val="15"/>
  </w:num>
  <w:num w:numId="12">
    <w:abstractNumId w:val="5"/>
  </w:num>
  <w:num w:numId="13">
    <w:abstractNumId w:val="11"/>
  </w:num>
  <w:num w:numId="14">
    <w:abstractNumId w:val="10"/>
  </w:num>
  <w:num w:numId="15">
    <w:abstractNumId w:val="16"/>
  </w:num>
  <w:num w:numId="16">
    <w:abstractNumId w:val="1"/>
  </w:num>
  <w:num w:numId="17">
    <w:abstractNumId w:val="15"/>
  </w:num>
  <w:num w:numId="18">
    <w:abstractNumId w:val="5"/>
  </w:num>
  <w:num w:numId="19">
    <w:abstractNumId w:val="11"/>
  </w:num>
  <w:num w:numId="20">
    <w:abstractNumId w:val="2"/>
  </w:num>
  <w:num w:numId="21">
    <w:abstractNumId w:val="10"/>
  </w:num>
  <w:num w:numId="22">
    <w:abstractNumId w:val="16"/>
  </w:num>
  <w:num w:numId="23">
    <w:abstractNumId w:val="1"/>
  </w:num>
  <w:num w:numId="24">
    <w:abstractNumId w:val="15"/>
  </w:num>
  <w:num w:numId="25">
    <w:abstractNumId w:val="2"/>
  </w:num>
  <w:num w:numId="26">
    <w:abstractNumId w:val="4"/>
  </w:num>
  <w:num w:numId="27">
    <w:abstractNumId w:val="12"/>
  </w:num>
  <w:num w:numId="28">
    <w:abstractNumId w:val="12"/>
  </w:num>
  <w:num w:numId="29">
    <w:abstractNumId w:val="3"/>
  </w:num>
  <w:num w:numId="30">
    <w:abstractNumId w:val="3"/>
  </w:num>
  <w:num w:numId="31">
    <w:abstractNumId w:val="18"/>
  </w:num>
  <w:num w:numId="32">
    <w:abstractNumId w:val="11"/>
  </w:num>
  <w:num w:numId="33">
    <w:abstractNumId w:val="11"/>
  </w:num>
  <w:num w:numId="34">
    <w:abstractNumId w:val="13"/>
  </w:num>
  <w:num w:numId="35">
    <w:abstractNumId w:val="8"/>
  </w:num>
  <w:num w:numId="36">
    <w:abstractNumId w:val="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4"/>
  </w:num>
  <w:num w:numId="40">
    <w:abstractNumId w:val="11"/>
  </w:num>
  <w:num w:numId="41">
    <w:abstractNumId w:val="11"/>
    <w:lvlOverride w:ilvl="0">
      <w:startOverride w:val="1"/>
    </w:lvlOverride>
  </w:num>
  <w:num w:numId="42">
    <w:abstractNumId w:val="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3E"/>
    <w:rsid w:val="00000EB2"/>
    <w:rsid w:val="0000235B"/>
    <w:rsid w:val="0002602E"/>
    <w:rsid w:val="00037D4E"/>
    <w:rsid w:val="0004030C"/>
    <w:rsid w:val="0004203A"/>
    <w:rsid w:val="0004452D"/>
    <w:rsid w:val="00050B86"/>
    <w:rsid w:val="0005708B"/>
    <w:rsid w:val="000612B1"/>
    <w:rsid w:val="00073AB5"/>
    <w:rsid w:val="00076C64"/>
    <w:rsid w:val="000770BE"/>
    <w:rsid w:val="00082685"/>
    <w:rsid w:val="00082868"/>
    <w:rsid w:val="000A25A4"/>
    <w:rsid w:val="000A47F6"/>
    <w:rsid w:val="000B371A"/>
    <w:rsid w:val="000C77E2"/>
    <w:rsid w:val="000E0333"/>
    <w:rsid w:val="000E2E56"/>
    <w:rsid w:val="00123E84"/>
    <w:rsid w:val="001265FF"/>
    <w:rsid w:val="00130BDA"/>
    <w:rsid w:val="00143181"/>
    <w:rsid w:val="00154BCC"/>
    <w:rsid w:val="00156718"/>
    <w:rsid w:val="001707BE"/>
    <w:rsid w:val="00171EA4"/>
    <w:rsid w:val="00173CE0"/>
    <w:rsid w:val="00183F3E"/>
    <w:rsid w:val="00185094"/>
    <w:rsid w:val="001868C4"/>
    <w:rsid w:val="001A0211"/>
    <w:rsid w:val="001A3FAF"/>
    <w:rsid w:val="001C7F6B"/>
    <w:rsid w:val="001D3FF7"/>
    <w:rsid w:val="001D468F"/>
    <w:rsid w:val="001E2897"/>
    <w:rsid w:val="001F0C78"/>
    <w:rsid w:val="001F1831"/>
    <w:rsid w:val="001F78FD"/>
    <w:rsid w:val="00206A25"/>
    <w:rsid w:val="00212F85"/>
    <w:rsid w:val="00224C4E"/>
    <w:rsid w:val="00233D9B"/>
    <w:rsid w:val="0023466B"/>
    <w:rsid w:val="002347DA"/>
    <w:rsid w:val="0024551E"/>
    <w:rsid w:val="0024708C"/>
    <w:rsid w:val="00247FDC"/>
    <w:rsid w:val="002515B4"/>
    <w:rsid w:val="002566CE"/>
    <w:rsid w:val="00260941"/>
    <w:rsid w:val="002753A9"/>
    <w:rsid w:val="00275FF2"/>
    <w:rsid w:val="002A3D7D"/>
    <w:rsid w:val="002B12A3"/>
    <w:rsid w:val="002B569C"/>
    <w:rsid w:val="002B6A17"/>
    <w:rsid w:val="002C6AE0"/>
    <w:rsid w:val="002E1147"/>
    <w:rsid w:val="002E2D44"/>
    <w:rsid w:val="002F0651"/>
    <w:rsid w:val="002F4164"/>
    <w:rsid w:val="002F707D"/>
    <w:rsid w:val="00310967"/>
    <w:rsid w:val="00316714"/>
    <w:rsid w:val="00324043"/>
    <w:rsid w:val="0033236F"/>
    <w:rsid w:val="0034218A"/>
    <w:rsid w:val="00342BE6"/>
    <w:rsid w:val="003814D4"/>
    <w:rsid w:val="003A3CDA"/>
    <w:rsid w:val="003A3F18"/>
    <w:rsid w:val="003A4CDC"/>
    <w:rsid w:val="003B06CA"/>
    <w:rsid w:val="003C2F4B"/>
    <w:rsid w:val="003C3156"/>
    <w:rsid w:val="003C3307"/>
    <w:rsid w:val="003C3F79"/>
    <w:rsid w:val="003C66DA"/>
    <w:rsid w:val="003C7111"/>
    <w:rsid w:val="003F7DD5"/>
    <w:rsid w:val="00415527"/>
    <w:rsid w:val="00424344"/>
    <w:rsid w:val="004279B8"/>
    <w:rsid w:val="00465787"/>
    <w:rsid w:val="0047070C"/>
    <w:rsid w:val="00473218"/>
    <w:rsid w:val="00474E69"/>
    <w:rsid w:val="004769C8"/>
    <w:rsid w:val="004805B4"/>
    <w:rsid w:val="00495FA4"/>
    <w:rsid w:val="004A118E"/>
    <w:rsid w:val="004A36AA"/>
    <w:rsid w:val="004B1D0F"/>
    <w:rsid w:val="004C7419"/>
    <w:rsid w:val="004D670E"/>
    <w:rsid w:val="004E145E"/>
    <w:rsid w:val="004E485B"/>
    <w:rsid w:val="004E6681"/>
    <w:rsid w:val="004E7F1F"/>
    <w:rsid w:val="00515773"/>
    <w:rsid w:val="005216B7"/>
    <w:rsid w:val="005322B1"/>
    <w:rsid w:val="00536EC1"/>
    <w:rsid w:val="005474AB"/>
    <w:rsid w:val="00553DBB"/>
    <w:rsid w:val="00554A40"/>
    <w:rsid w:val="00554E36"/>
    <w:rsid w:val="00554EBD"/>
    <w:rsid w:val="00574252"/>
    <w:rsid w:val="00584BB6"/>
    <w:rsid w:val="00591975"/>
    <w:rsid w:val="005A3A6F"/>
    <w:rsid w:val="005A6B1C"/>
    <w:rsid w:val="005B1399"/>
    <w:rsid w:val="005D33E1"/>
    <w:rsid w:val="005D5E7D"/>
    <w:rsid w:val="005F10D9"/>
    <w:rsid w:val="005F1C22"/>
    <w:rsid w:val="005F502A"/>
    <w:rsid w:val="00601503"/>
    <w:rsid w:val="00625B93"/>
    <w:rsid w:val="00632187"/>
    <w:rsid w:val="006325D9"/>
    <w:rsid w:val="00634B3A"/>
    <w:rsid w:val="00636E4E"/>
    <w:rsid w:val="00650933"/>
    <w:rsid w:val="00652415"/>
    <w:rsid w:val="00652708"/>
    <w:rsid w:val="00661171"/>
    <w:rsid w:val="00664315"/>
    <w:rsid w:val="00665825"/>
    <w:rsid w:val="00683D95"/>
    <w:rsid w:val="0069412E"/>
    <w:rsid w:val="006946CD"/>
    <w:rsid w:val="00694755"/>
    <w:rsid w:val="006950ED"/>
    <w:rsid w:val="006B1DE8"/>
    <w:rsid w:val="006D25D7"/>
    <w:rsid w:val="006E01F2"/>
    <w:rsid w:val="006E2833"/>
    <w:rsid w:val="006E2A3C"/>
    <w:rsid w:val="006E34EE"/>
    <w:rsid w:val="006F7FBC"/>
    <w:rsid w:val="00701EB7"/>
    <w:rsid w:val="00707222"/>
    <w:rsid w:val="00711FAB"/>
    <w:rsid w:val="00717966"/>
    <w:rsid w:val="00721CDA"/>
    <w:rsid w:val="007220DA"/>
    <w:rsid w:val="00732201"/>
    <w:rsid w:val="00736EF5"/>
    <w:rsid w:val="00740398"/>
    <w:rsid w:val="00743DC7"/>
    <w:rsid w:val="00744B8E"/>
    <w:rsid w:val="00753181"/>
    <w:rsid w:val="00765C21"/>
    <w:rsid w:val="00772EBE"/>
    <w:rsid w:val="00794B01"/>
    <w:rsid w:val="007A490F"/>
    <w:rsid w:val="007A5C5C"/>
    <w:rsid w:val="007B1E08"/>
    <w:rsid w:val="007C04EA"/>
    <w:rsid w:val="007E08C6"/>
    <w:rsid w:val="007E4573"/>
    <w:rsid w:val="007E58DD"/>
    <w:rsid w:val="00805509"/>
    <w:rsid w:val="00810D90"/>
    <w:rsid w:val="008138A2"/>
    <w:rsid w:val="008158C2"/>
    <w:rsid w:val="008168B9"/>
    <w:rsid w:val="00845B0B"/>
    <w:rsid w:val="0085676A"/>
    <w:rsid w:val="0086294F"/>
    <w:rsid w:val="008633BA"/>
    <w:rsid w:val="008647C8"/>
    <w:rsid w:val="00873D36"/>
    <w:rsid w:val="00874DE5"/>
    <w:rsid w:val="008758C4"/>
    <w:rsid w:val="00880C3D"/>
    <w:rsid w:val="00880CBA"/>
    <w:rsid w:val="0088717B"/>
    <w:rsid w:val="00890B15"/>
    <w:rsid w:val="00894F97"/>
    <w:rsid w:val="0089738C"/>
    <w:rsid w:val="008B5D93"/>
    <w:rsid w:val="008B6298"/>
    <w:rsid w:val="008B67BF"/>
    <w:rsid w:val="008C5EC1"/>
    <w:rsid w:val="008D28FD"/>
    <w:rsid w:val="008E2F6B"/>
    <w:rsid w:val="008E403A"/>
    <w:rsid w:val="008E71C9"/>
    <w:rsid w:val="008F02F9"/>
    <w:rsid w:val="00900491"/>
    <w:rsid w:val="00901008"/>
    <w:rsid w:val="00901242"/>
    <w:rsid w:val="009025BD"/>
    <w:rsid w:val="0090696E"/>
    <w:rsid w:val="00911A74"/>
    <w:rsid w:val="009143AF"/>
    <w:rsid w:val="00920C13"/>
    <w:rsid w:val="00921B22"/>
    <w:rsid w:val="00925E91"/>
    <w:rsid w:val="00937384"/>
    <w:rsid w:val="00937DE0"/>
    <w:rsid w:val="00941227"/>
    <w:rsid w:val="00944016"/>
    <w:rsid w:val="00951FD3"/>
    <w:rsid w:val="00952873"/>
    <w:rsid w:val="00975331"/>
    <w:rsid w:val="009810C0"/>
    <w:rsid w:val="0098138F"/>
    <w:rsid w:val="00987747"/>
    <w:rsid w:val="00991993"/>
    <w:rsid w:val="009A2384"/>
    <w:rsid w:val="009A46A0"/>
    <w:rsid w:val="009B4D31"/>
    <w:rsid w:val="009B7B53"/>
    <w:rsid w:val="009C1E5E"/>
    <w:rsid w:val="009C4DD8"/>
    <w:rsid w:val="009D01F5"/>
    <w:rsid w:val="009D2880"/>
    <w:rsid w:val="009D7395"/>
    <w:rsid w:val="009D73F6"/>
    <w:rsid w:val="009E4FE3"/>
    <w:rsid w:val="009E6B73"/>
    <w:rsid w:val="00A13C79"/>
    <w:rsid w:val="00A15811"/>
    <w:rsid w:val="00A16661"/>
    <w:rsid w:val="00A40930"/>
    <w:rsid w:val="00A40F03"/>
    <w:rsid w:val="00A45DFB"/>
    <w:rsid w:val="00A478A5"/>
    <w:rsid w:val="00A50355"/>
    <w:rsid w:val="00A625A7"/>
    <w:rsid w:val="00A803EA"/>
    <w:rsid w:val="00A91FBE"/>
    <w:rsid w:val="00AA6CB1"/>
    <w:rsid w:val="00AC2780"/>
    <w:rsid w:val="00AD07BB"/>
    <w:rsid w:val="00AE49B5"/>
    <w:rsid w:val="00AE53DE"/>
    <w:rsid w:val="00B0037A"/>
    <w:rsid w:val="00B01461"/>
    <w:rsid w:val="00B074A2"/>
    <w:rsid w:val="00B11C11"/>
    <w:rsid w:val="00B12E2F"/>
    <w:rsid w:val="00B24B32"/>
    <w:rsid w:val="00B3451A"/>
    <w:rsid w:val="00B37EBC"/>
    <w:rsid w:val="00B42EB1"/>
    <w:rsid w:val="00B63668"/>
    <w:rsid w:val="00B66D14"/>
    <w:rsid w:val="00B75A96"/>
    <w:rsid w:val="00B80DBF"/>
    <w:rsid w:val="00B81605"/>
    <w:rsid w:val="00B81C50"/>
    <w:rsid w:val="00B9073E"/>
    <w:rsid w:val="00BB0531"/>
    <w:rsid w:val="00BE7736"/>
    <w:rsid w:val="00C00575"/>
    <w:rsid w:val="00C00FD0"/>
    <w:rsid w:val="00C14150"/>
    <w:rsid w:val="00C1478C"/>
    <w:rsid w:val="00C35A3F"/>
    <w:rsid w:val="00C44309"/>
    <w:rsid w:val="00C457D4"/>
    <w:rsid w:val="00C54564"/>
    <w:rsid w:val="00C54CC2"/>
    <w:rsid w:val="00C5557E"/>
    <w:rsid w:val="00C56665"/>
    <w:rsid w:val="00C74C71"/>
    <w:rsid w:val="00C801DA"/>
    <w:rsid w:val="00CA0852"/>
    <w:rsid w:val="00CC778A"/>
    <w:rsid w:val="00CD3B63"/>
    <w:rsid w:val="00CD49AD"/>
    <w:rsid w:val="00CF1178"/>
    <w:rsid w:val="00CF3922"/>
    <w:rsid w:val="00D03CDC"/>
    <w:rsid w:val="00D070FF"/>
    <w:rsid w:val="00D118EC"/>
    <w:rsid w:val="00D13724"/>
    <w:rsid w:val="00D13B84"/>
    <w:rsid w:val="00D168D5"/>
    <w:rsid w:val="00D54680"/>
    <w:rsid w:val="00D56575"/>
    <w:rsid w:val="00D67A20"/>
    <w:rsid w:val="00D71703"/>
    <w:rsid w:val="00D923E7"/>
    <w:rsid w:val="00D93D51"/>
    <w:rsid w:val="00D965E1"/>
    <w:rsid w:val="00DC4AC9"/>
    <w:rsid w:val="00DD2B26"/>
    <w:rsid w:val="00DD6EA5"/>
    <w:rsid w:val="00DE268C"/>
    <w:rsid w:val="00DE786D"/>
    <w:rsid w:val="00DF55D9"/>
    <w:rsid w:val="00E1017D"/>
    <w:rsid w:val="00E11C5D"/>
    <w:rsid w:val="00E43B51"/>
    <w:rsid w:val="00E44AF1"/>
    <w:rsid w:val="00E50ADE"/>
    <w:rsid w:val="00E56C08"/>
    <w:rsid w:val="00E6117C"/>
    <w:rsid w:val="00E74902"/>
    <w:rsid w:val="00E81E89"/>
    <w:rsid w:val="00E8266F"/>
    <w:rsid w:val="00EA0909"/>
    <w:rsid w:val="00EA53E2"/>
    <w:rsid w:val="00EA5A1B"/>
    <w:rsid w:val="00EB121A"/>
    <w:rsid w:val="00EB4F20"/>
    <w:rsid w:val="00EB67FA"/>
    <w:rsid w:val="00ED4457"/>
    <w:rsid w:val="00ED597C"/>
    <w:rsid w:val="00EE08B0"/>
    <w:rsid w:val="00EE55CB"/>
    <w:rsid w:val="00EE697B"/>
    <w:rsid w:val="00F04F78"/>
    <w:rsid w:val="00F131ED"/>
    <w:rsid w:val="00F13A7C"/>
    <w:rsid w:val="00F14616"/>
    <w:rsid w:val="00F15F11"/>
    <w:rsid w:val="00F313C0"/>
    <w:rsid w:val="00F31FFE"/>
    <w:rsid w:val="00F429B8"/>
    <w:rsid w:val="00F452E1"/>
    <w:rsid w:val="00F60E81"/>
    <w:rsid w:val="00F77417"/>
    <w:rsid w:val="00F851AF"/>
    <w:rsid w:val="00F90E6A"/>
    <w:rsid w:val="00F9342B"/>
    <w:rsid w:val="00FA32DD"/>
    <w:rsid w:val="00FB05C4"/>
    <w:rsid w:val="00FB4847"/>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aliases w:val="F1"/>
    <w:basedOn w:val="Normal"/>
    <w:link w:val="FootnoteTextChar"/>
    <w:uiPriority w:val="99"/>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left" w:pos="360"/>
      </w:tabs>
      <w:spacing w:after="180"/>
      <w:ind w:right="360"/>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character" w:customStyle="1" w:styleId="FootnoteTextChar">
    <w:name w:val="Footnote Text Char"/>
    <w:aliases w:val="F1 Char"/>
    <w:basedOn w:val="DefaultParagraphFont"/>
    <w:link w:val="FootnoteText"/>
    <w:uiPriority w:val="99"/>
    <w:locked/>
    <w:rsid w:val="00845B0B"/>
    <w:rPr>
      <w:sz w:val="20"/>
    </w:rPr>
  </w:style>
  <w:style w:type="table" w:customStyle="1" w:styleId="SMPRTableBlue1">
    <w:name w:val="SMPR_Table_Blue1"/>
    <w:basedOn w:val="TableNormal"/>
    <w:uiPriority w:val="99"/>
    <w:rsid w:val="00845B0B"/>
    <w:rPr>
      <w:rFonts w:ascii="Lucida Sans" w:hAnsi="Lucida Sans"/>
      <w:sz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45B0B"/>
    <w:rPr>
      <w:rFonts w:cs="Times New Roman"/>
      <w:color w:val="0000FF"/>
      <w:u w:val="single"/>
    </w:rPr>
  </w:style>
  <w:style w:type="character" w:styleId="FollowedHyperlink">
    <w:name w:val="FollowedHyperlink"/>
    <w:basedOn w:val="DefaultParagraphFont"/>
    <w:uiPriority w:val="99"/>
    <w:semiHidden/>
    <w:unhideWhenUsed/>
    <w:rsid w:val="001F78FD"/>
    <w:rPr>
      <w:color w:val="800080" w:themeColor="followedHyperlink"/>
      <w:u w:val="single"/>
    </w:rPr>
  </w:style>
  <w:style w:type="paragraph" w:styleId="NormalWeb">
    <w:name w:val="Normal (Web)"/>
    <w:basedOn w:val="Normal"/>
    <w:uiPriority w:val="99"/>
    <w:unhideWhenUsed/>
    <w:rsid w:val="00EE55CB"/>
    <w:pPr>
      <w:tabs>
        <w:tab w:val="clear" w:pos="432"/>
      </w:tabs>
      <w:spacing w:before="52" w:after="100" w:afterAutospacing="1" w:line="240" w:lineRule="auto"/>
      <w:ind w:left="52" w:firstLine="0"/>
      <w:jc w:val="left"/>
    </w:pPr>
  </w:style>
  <w:style w:type="paragraph" w:customStyle="1" w:styleId="Pubs">
    <w:name w:val="Pubs"/>
    <w:basedOn w:val="Normal"/>
    <w:qFormat/>
    <w:rsid w:val="00EE55CB"/>
    <w:pPr>
      <w:keepLines/>
      <w:widowControl w:val="0"/>
      <w:tabs>
        <w:tab w:val="clear" w:pos="432"/>
      </w:tabs>
      <w:spacing w:before="120" w:line="240" w:lineRule="auto"/>
      <w:ind w:left="360" w:hanging="360"/>
    </w:pPr>
    <w:rPr>
      <w:rFonts w:ascii="Garamond" w:hAnsi="Garamond"/>
      <w:snapToGrid w:val="0"/>
      <w:sz w:val="21"/>
      <w:szCs w:val="21"/>
    </w:rPr>
  </w:style>
  <w:style w:type="paragraph" w:customStyle="1" w:styleId="Default">
    <w:name w:val="Default"/>
    <w:rsid w:val="00EE55CB"/>
    <w:pPr>
      <w:autoSpaceDE w:val="0"/>
      <w:autoSpaceDN w:val="0"/>
      <w:adjustRightInd w:val="0"/>
    </w:pPr>
    <w:rPr>
      <w:rFonts w:eastAsiaTheme="minorHAnsi"/>
      <w:color w:val="000000"/>
    </w:rPr>
  </w:style>
  <w:style w:type="character" w:styleId="CommentReference">
    <w:name w:val="annotation reference"/>
    <w:basedOn w:val="DefaultParagraphFont"/>
    <w:uiPriority w:val="99"/>
    <w:semiHidden/>
    <w:unhideWhenUsed/>
    <w:rsid w:val="00C5557E"/>
    <w:rPr>
      <w:sz w:val="16"/>
      <w:szCs w:val="16"/>
    </w:rPr>
  </w:style>
  <w:style w:type="paragraph" w:styleId="CommentText">
    <w:name w:val="annotation text"/>
    <w:basedOn w:val="Normal"/>
    <w:link w:val="CommentTextChar"/>
    <w:uiPriority w:val="99"/>
    <w:semiHidden/>
    <w:unhideWhenUsed/>
    <w:rsid w:val="00C5557E"/>
    <w:pPr>
      <w:spacing w:line="240" w:lineRule="auto"/>
    </w:pPr>
    <w:rPr>
      <w:sz w:val="20"/>
      <w:szCs w:val="20"/>
    </w:rPr>
  </w:style>
  <w:style w:type="character" w:customStyle="1" w:styleId="CommentTextChar">
    <w:name w:val="Comment Text Char"/>
    <w:basedOn w:val="DefaultParagraphFont"/>
    <w:link w:val="CommentText"/>
    <w:uiPriority w:val="99"/>
    <w:semiHidden/>
    <w:rsid w:val="00C5557E"/>
    <w:rPr>
      <w:sz w:val="20"/>
      <w:szCs w:val="20"/>
    </w:rPr>
  </w:style>
  <w:style w:type="paragraph" w:styleId="CommentSubject">
    <w:name w:val="annotation subject"/>
    <w:basedOn w:val="CommentText"/>
    <w:next w:val="CommentText"/>
    <w:link w:val="CommentSubjectChar"/>
    <w:uiPriority w:val="99"/>
    <w:semiHidden/>
    <w:unhideWhenUsed/>
    <w:rsid w:val="00C5557E"/>
    <w:rPr>
      <w:b/>
      <w:bCs/>
    </w:rPr>
  </w:style>
  <w:style w:type="character" w:customStyle="1" w:styleId="CommentSubjectChar">
    <w:name w:val="Comment Subject Char"/>
    <w:basedOn w:val="CommentTextChar"/>
    <w:link w:val="CommentSubject"/>
    <w:uiPriority w:val="99"/>
    <w:semiHidden/>
    <w:rsid w:val="00C5557E"/>
    <w:rPr>
      <w:b/>
      <w:bCs/>
      <w:sz w:val="20"/>
      <w:szCs w:val="20"/>
    </w:rPr>
  </w:style>
  <w:style w:type="table" w:styleId="TableGrid">
    <w:name w:val="Table Grid"/>
    <w:basedOn w:val="TableNormal"/>
    <w:uiPriority w:val="59"/>
    <w:rsid w:val="00B01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aliases w:val="F1"/>
    <w:basedOn w:val="Normal"/>
    <w:link w:val="FootnoteTextChar"/>
    <w:uiPriority w:val="99"/>
    <w:rsid w:val="0090696E"/>
    <w:pPr>
      <w:spacing w:after="240" w:line="240" w:lineRule="auto"/>
    </w:pPr>
    <w:rPr>
      <w:sz w:val="20"/>
    </w:rPr>
  </w:style>
  <w:style w:type="paragraph" w:customStyle="1" w:styleId="BulletLAST">
    <w:name w:val="Bullet (LAST)"/>
    <w:basedOn w:val="Bullet"/>
    <w:next w:val="Normal"/>
    <w:qFormat/>
    <w:rsid w:val="00664315"/>
    <w:pPr>
      <w:numPr>
        <w:numId w:val="34"/>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customStyle="1" w:styleId="DashLAST">
    <w:name w:val="Dash (LAST)"/>
    <w:basedOn w:val="Dash"/>
    <w:next w:val="Normal"/>
    <w:qFormat/>
    <w:rsid w:val="009A2384"/>
    <w:pPr>
      <w:numPr>
        <w:numId w:val="35"/>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qFormat/>
    <w:rsid w:val="00664315"/>
    <w:pPr>
      <w:numPr>
        <w:numId w:val="28"/>
      </w:numPr>
      <w:tabs>
        <w:tab w:val="left" w:pos="360"/>
      </w:tabs>
      <w:spacing w:after="180"/>
      <w:ind w:left="720" w:right="360" w:hanging="288"/>
      <w:jc w:val="both"/>
    </w:pPr>
  </w:style>
  <w:style w:type="paragraph" w:customStyle="1" w:styleId="NumberedBullet">
    <w:name w:val="Numbered Bullet"/>
    <w:qFormat/>
    <w:rsid w:val="00664315"/>
    <w:pPr>
      <w:numPr>
        <w:numId w:val="33"/>
      </w:numPr>
      <w:tabs>
        <w:tab w:val="left" w:pos="360"/>
      </w:tabs>
      <w:spacing w:after="180"/>
      <w:ind w:right="360"/>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31"/>
      </w:numPr>
      <w:tabs>
        <w:tab w:val="clear" w:pos="360"/>
      </w:tabs>
      <w:contextualSpacing/>
    </w:pPr>
  </w:style>
  <w:style w:type="paragraph" w:customStyle="1" w:styleId="NumberedBulletLAST">
    <w:name w:val="Numbered Bullet (LAST)"/>
    <w:basedOn w:val="NumberedBullet"/>
    <w:next w:val="Normal"/>
    <w:qFormat/>
    <w:rsid w:val="00664315"/>
    <w:pPr>
      <w:numPr>
        <w:numId w:val="36"/>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character" w:customStyle="1" w:styleId="FootnoteTextChar">
    <w:name w:val="Footnote Text Char"/>
    <w:aliases w:val="F1 Char"/>
    <w:basedOn w:val="DefaultParagraphFont"/>
    <w:link w:val="FootnoteText"/>
    <w:uiPriority w:val="99"/>
    <w:locked/>
    <w:rsid w:val="00845B0B"/>
    <w:rPr>
      <w:sz w:val="20"/>
    </w:rPr>
  </w:style>
  <w:style w:type="table" w:customStyle="1" w:styleId="SMPRTableBlue1">
    <w:name w:val="SMPR_Table_Blue1"/>
    <w:basedOn w:val="TableNormal"/>
    <w:uiPriority w:val="99"/>
    <w:rsid w:val="00845B0B"/>
    <w:rPr>
      <w:rFonts w:ascii="Lucida Sans" w:hAnsi="Lucida Sans"/>
      <w:sz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45B0B"/>
    <w:rPr>
      <w:rFonts w:cs="Times New Roman"/>
      <w:color w:val="0000FF"/>
      <w:u w:val="single"/>
    </w:rPr>
  </w:style>
  <w:style w:type="character" w:styleId="FollowedHyperlink">
    <w:name w:val="FollowedHyperlink"/>
    <w:basedOn w:val="DefaultParagraphFont"/>
    <w:uiPriority w:val="99"/>
    <w:semiHidden/>
    <w:unhideWhenUsed/>
    <w:rsid w:val="001F78FD"/>
    <w:rPr>
      <w:color w:val="800080" w:themeColor="followedHyperlink"/>
      <w:u w:val="single"/>
    </w:rPr>
  </w:style>
  <w:style w:type="paragraph" w:styleId="NormalWeb">
    <w:name w:val="Normal (Web)"/>
    <w:basedOn w:val="Normal"/>
    <w:uiPriority w:val="99"/>
    <w:unhideWhenUsed/>
    <w:rsid w:val="00EE55CB"/>
    <w:pPr>
      <w:tabs>
        <w:tab w:val="clear" w:pos="432"/>
      </w:tabs>
      <w:spacing w:before="52" w:after="100" w:afterAutospacing="1" w:line="240" w:lineRule="auto"/>
      <w:ind w:left="52" w:firstLine="0"/>
      <w:jc w:val="left"/>
    </w:pPr>
  </w:style>
  <w:style w:type="paragraph" w:customStyle="1" w:styleId="Pubs">
    <w:name w:val="Pubs"/>
    <w:basedOn w:val="Normal"/>
    <w:qFormat/>
    <w:rsid w:val="00EE55CB"/>
    <w:pPr>
      <w:keepLines/>
      <w:widowControl w:val="0"/>
      <w:tabs>
        <w:tab w:val="clear" w:pos="432"/>
      </w:tabs>
      <w:spacing w:before="120" w:line="240" w:lineRule="auto"/>
      <w:ind w:left="360" w:hanging="360"/>
    </w:pPr>
    <w:rPr>
      <w:rFonts w:ascii="Garamond" w:hAnsi="Garamond"/>
      <w:snapToGrid w:val="0"/>
      <w:sz w:val="21"/>
      <w:szCs w:val="21"/>
    </w:rPr>
  </w:style>
  <w:style w:type="paragraph" w:customStyle="1" w:styleId="Default">
    <w:name w:val="Default"/>
    <w:rsid w:val="00EE55CB"/>
    <w:pPr>
      <w:autoSpaceDE w:val="0"/>
      <w:autoSpaceDN w:val="0"/>
      <w:adjustRightInd w:val="0"/>
    </w:pPr>
    <w:rPr>
      <w:rFonts w:eastAsiaTheme="minorHAnsi"/>
      <w:color w:val="000000"/>
    </w:rPr>
  </w:style>
  <w:style w:type="character" w:styleId="CommentReference">
    <w:name w:val="annotation reference"/>
    <w:basedOn w:val="DefaultParagraphFont"/>
    <w:uiPriority w:val="99"/>
    <w:semiHidden/>
    <w:unhideWhenUsed/>
    <w:rsid w:val="00C5557E"/>
    <w:rPr>
      <w:sz w:val="16"/>
      <w:szCs w:val="16"/>
    </w:rPr>
  </w:style>
  <w:style w:type="paragraph" w:styleId="CommentText">
    <w:name w:val="annotation text"/>
    <w:basedOn w:val="Normal"/>
    <w:link w:val="CommentTextChar"/>
    <w:uiPriority w:val="99"/>
    <w:semiHidden/>
    <w:unhideWhenUsed/>
    <w:rsid w:val="00C5557E"/>
    <w:pPr>
      <w:spacing w:line="240" w:lineRule="auto"/>
    </w:pPr>
    <w:rPr>
      <w:sz w:val="20"/>
      <w:szCs w:val="20"/>
    </w:rPr>
  </w:style>
  <w:style w:type="character" w:customStyle="1" w:styleId="CommentTextChar">
    <w:name w:val="Comment Text Char"/>
    <w:basedOn w:val="DefaultParagraphFont"/>
    <w:link w:val="CommentText"/>
    <w:uiPriority w:val="99"/>
    <w:semiHidden/>
    <w:rsid w:val="00C5557E"/>
    <w:rPr>
      <w:sz w:val="20"/>
      <w:szCs w:val="20"/>
    </w:rPr>
  </w:style>
  <w:style w:type="paragraph" w:styleId="CommentSubject">
    <w:name w:val="annotation subject"/>
    <w:basedOn w:val="CommentText"/>
    <w:next w:val="CommentText"/>
    <w:link w:val="CommentSubjectChar"/>
    <w:uiPriority w:val="99"/>
    <w:semiHidden/>
    <w:unhideWhenUsed/>
    <w:rsid w:val="00C5557E"/>
    <w:rPr>
      <w:b/>
      <w:bCs/>
    </w:rPr>
  </w:style>
  <w:style w:type="character" w:customStyle="1" w:styleId="CommentSubjectChar">
    <w:name w:val="Comment Subject Char"/>
    <w:basedOn w:val="CommentTextChar"/>
    <w:link w:val="CommentSubject"/>
    <w:uiPriority w:val="99"/>
    <w:semiHidden/>
    <w:rsid w:val="00C5557E"/>
    <w:rPr>
      <w:b/>
      <w:bCs/>
      <w:sz w:val="20"/>
      <w:szCs w:val="20"/>
    </w:rPr>
  </w:style>
  <w:style w:type="table" w:styleId="TableGrid">
    <w:name w:val="Table Grid"/>
    <w:basedOn w:val="TableNormal"/>
    <w:uiPriority w:val="59"/>
    <w:rsid w:val="00B01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7033">
      <w:bodyDiv w:val="1"/>
      <w:marLeft w:val="0"/>
      <w:marRight w:val="0"/>
      <w:marTop w:val="0"/>
      <w:marBottom w:val="0"/>
      <w:divBdr>
        <w:top w:val="none" w:sz="0" w:space="0" w:color="auto"/>
        <w:left w:val="none" w:sz="0" w:space="0" w:color="auto"/>
        <w:bottom w:val="none" w:sz="0" w:space="0" w:color="auto"/>
        <w:right w:val="none" w:sz="0" w:space="0" w:color="auto"/>
      </w:divBdr>
    </w:div>
    <w:div w:id="11397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mooney@mathematica-mp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bsm.org/db/12/15355/Web%20Survey%20Bibliography/Influencing_Mode_Choice_in_a_Mixed_Mode_Survey/?&amp;p1=1123&amp;p2=82&amp;p3=85&amp;page=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B39F7-2926-42A2-9F2B-C6A22CDE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4</Pages>
  <Words>1099</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7350</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dc:description>This template should just print out on plain paper.</dc:description>
  <cp:lastModifiedBy>aguilar_b</cp:lastModifiedBy>
  <cp:revision>2</cp:revision>
  <cp:lastPrinted>2012-09-13T17:54:00Z</cp:lastPrinted>
  <dcterms:created xsi:type="dcterms:W3CDTF">2012-09-25T16:07:00Z</dcterms:created>
  <dcterms:modified xsi:type="dcterms:W3CDTF">2012-09-25T16:07:00Z</dcterms:modified>
</cp:coreProperties>
</file>