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16F" w:rsidRPr="002C2644" w:rsidRDefault="0053716F" w:rsidP="002C264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26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Nonmaterial Change Justification for</w:t>
      </w:r>
    </w:p>
    <w:p w:rsidR="0053716F" w:rsidRPr="002C2644" w:rsidRDefault="00061C63" w:rsidP="002C264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26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Evaluation of the Unemployment Compensation Provisions of the American Recovery and Reinvestment Act of 2009</w:t>
      </w:r>
    </w:p>
    <w:p w:rsidR="00061C63" w:rsidRPr="002C2644" w:rsidRDefault="00061C63" w:rsidP="002C264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26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1225-0089</w:t>
      </w:r>
    </w:p>
    <w:p w:rsidR="00061C63" w:rsidRDefault="00061C63" w:rsidP="00061C6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0A08A2" w:rsidRPr="0053716F" w:rsidRDefault="00F93C10" w:rsidP="00061C6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16F">
        <w:rPr>
          <w:rFonts w:ascii="Times New Roman" w:hAnsi="Times New Roman" w:cs="Times New Roman"/>
          <w:color w:val="000000" w:themeColor="text1"/>
          <w:sz w:val="24"/>
          <w:szCs w:val="24"/>
        </w:rPr>
        <w:t>At the time of initial approval for this information collection, the Office of Management and Budget i</w:t>
      </w:r>
      <w:r w:rsidR="00F57637" w:rsidRPr="0053716F">
        <w:rPr>
          <w:rFonts w:ascii="Times New Roman" w:hAnsi="Times New Roman" w:cs="Times New Roman"/>
          <w:color w:val="000000" w:themeColor="text1"/>
          <w:sz w:val="24"/>
          <w:szCs w:val="24"/>
        </w:rPr>
        <w:t>ssued</w:t>
      </w:r>
      <w:r w:rsidRPr="005371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following clearance terms:</w:t>
      </w:r>
    </w:p>
    <w:p w:rsidR="00061C63" w:rsidRDefault="00061C63" w:rsidP="00061C6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3DA" w:rsidRPr="0053716F" w:rsidRDefault="00F93C10" w:rsidP="002C2644">
      <w:pPr>
        <w:spacing w:after="0" w:line="240" w:lineRule="auto"/>
        <w:ind w:left="720" w:righ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1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information collection request is approved as amended by DOL through its supplemental memos and materials included in this record. </w:t>
      </w:r>
      <w:r w:rsidR="008A23DA" w:rsidRPr="005371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371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addition, DOL agrees to amend this package through a </w:t>
      </w:r>
      <w:proofErr w:type="spellStart"/>
      <w:r w:rsidRPr="0053716F">
        <w:rPr>
          <w:rFonts w:ascii="Times New Roman" w:hAnsi="Times New Roman" w:cs="Times New Roman"/>
          <w:color w:val="000000" w:themeColor="text1"/>
          <w:sz w:val="24"/>
          <w:szCs w:val="24"/>
        </w:rPr>
        <w:t>nonsubstantive</w:t>
      </w:r>
      <w:proofErr w:type="spellEnd"/>
      <w:r w:rsidRPr="005371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change request to account for the reduction in incentive amounts from $50/$40 to $40/$30 for respondents who make first contact versus those who wait to be called. DOL will also provide revised materials that remove the questions and associated burden for the lobbyist/legislator questions, which are not being fielded.</w:t>
      </w:r>
    </w:p>
    <w:p w:rsidR="00061C63" w:rsidRDefault="00061C63" w:rsidP="00061C6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7637" w:rsidRPr="0053716F" w:rsidRDefault="00F57637" w:rsidP="00061C6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16F">
        <w:rPr>
          <w:rFonts w:ascii="Times New Roman" w:hAnsi="Times New Roman" w:cs="Times New Roman"/>
          <w:color w:val="000000" w:themeColor="text1"/>
          <w:sz w:val="24"/>
          <w:szCs w:val="24"/>
        </w:rPr>
        <w:t>This ICR submits updated documents to address those clearance terms.</w:t>
      </w:r>
    </w:p>
    <w:sectPr w:rsidR="00F57637" w:rsidRPr="00537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C10"/>
    <w:rsid w:val="00061C63"/>
    <w:rsid w:val="002C2644"/>
    <w:rsid w:val="0053716F"/>
    <w:rsid w:val="00667608"/>
    <w:rsid w:val="006C5357"/>
    <w:rsid w:val="00814404"/>
    <w:rsid w:val="008A23DA"/>
    <w:rsid w:val="00F57637"/>
    <w:rsid w:val="00F9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Smyth, Michel - OASAM OCIO</dc:creator>
  <cp:lastModifiedBy>Smyth, Michel - OASAM OCIO</cp:lastModifiedBy>
  <cp:revision>1</cp:revision>
  <dcterms:created xsi:type="dcterms:W3CDTF">2012-12-03T16:54:00Z</dcterms:created>
  <dcterms:modified xsi:type="dcterms:W3CDTF">2012-12-03T17:03:00Z</dcterms:modified>
</cp:coreProperties>
</file>