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0BA" w:rsidRPr="00FE0CCD" w:rsidRDefault="005830BA">
      <w:pPr>
        <w:pStyle w:val="Title"/>
        <w:rPr>
          <w:sz w:val="28"/>
          <w:szCs w:val="28"/>
        </w:rPr>
      </w:pPr>
      <w:r w:rsidRPr="00FE0CCD">
        <w:rPr>
          <w:sz w:val="28"/>
          <w:szCs w:val="28"/>
        </w:rPr>
        <w:t>SUPPORTING STATEMENT FOR</w:t>
      </w:r>
    </w:p>
    <w:p w:rsidR="00B601AB" w:rsidRPr="00FE0CCD" w:rsidRDefault="00B601AB" w:rsidP="005830BA">
      <w:pPr>
        <w:pStyle w:val="Title"/>
        <w:rPr>
          <w:sz w:val="28"/>
          <w:szCs w:val="28"/>
        </w:rPr>
      </w:pPr>
      <w:r w:rsidRPr="00FE0CCD">
        <w:rPr>
          <w:sz w:val="28"/>
          <w:szCs w:val="28"/>
        </w:rPr>
        <w:t>PAPE</w:t>
      </w:r>
      <w:r w:rsidR="002B2345" w:rsidRPr="00FE0CCD">
        <w:rPr>
          <w:sz w:val="28"/>
          <w:szCs w:val="28"/>
        </w:rPr>
        <w:t>RWORK REDUCTION ACT SUBMISSION</w:t>
      </w:r>
    </w:p>
    <w:p w:rsidR="00B601AB" w:rsidRPr="00FE0CCD" w:rsidRDefault="00B601AB">
      <w:pPr>
        <w:ind w:firstLine="360"/>
        <w:jc w:val="center"/>
        <w:rPr>
          <w:sz w:val="28"/>
          <w:szCs w:val="28"/>
        </w:rPr>
      </w:pPr>
    </w:p>
    <w:p w:rsidR="00F81813" w:rsidRPr="00FE0CCD" w:rsidRDefault="00F81813" w:rsidP="00F81813">
      <w:pPr>
        <w:jc w:val="center"/>
        <w:rPr>
          <w:b/>
          <w:sz w:val="28"/>
          <w:szCs w:val="28"/>
        </w:rPr>
      </w:pPr>
      <w:r w:rsidRPr="00FE0CCD">
        <w:rPr>
          <w:b/>
          <w:sz w:val="28"/>
          <w:szCs w:val="28"/>
        </w:rPr>
        <w:t xml:space="preserve">Request for </w:t>
      </w:r>
      <w:r w:rsidR="00C83638">
        <w:rPr>
          <w:b/>
          <w:sz w:val="28"/>
          <w:szCs w:val="28"/>
        </w:rPr>
        <w:t>Commodity Jurisdiction (CJ) Determination</w:t>
      </w:r>
    </w:p>
    <w:p w:rsidR="00F81813" w:rsidRPr="00FE0CCD" w:rsidRDefault="00C83638" w:rsidP="00F81813">
      <w:pPr>
        <w:jc w:val="center"/>
        <w:rPr>
          <w:b/>
          <w:sz w:val="28"/>
          <w:szCs w:val="28"/>
        </w:rPr>
      </w:pPr>
      <w:r>
        <w:rPr>
          <w:b/>
          <w:sz w:val="28"/>
          <w:szCs w:val="28"/>
        </w:rPr>
        <w:t>OMB No. 1405-0163</w:t>
      </w:r>
    </w:p>
    <w:p w:rsidR="00B601AB" w:rsidRPr="00FE0CCD" w:rsidRDefault="00C83638">
      <w:pPr>
        <w:pStyle w:val="BodyText3"/>
        <w:rPr>
          <w:szCs w:val="28"/>
        </w:rPr>
      </w:pPr>
      <w:r>
        <w:rPr>
          <w:szCs w:val="28"/>
        </w:rPr>
        <w:t>Form DS-4076</w:t>
      </w:r>
    </w:p>
    <w:p w:rsidR="00B601AB" w:rsidRPr="00FE0CCD" w:rsidRDefault="00B601AB">
      <w:pPr>
        <w:jc w:val="center"/>
        <w:rPr>
          <w:b/>
          <w:sz w:val="28"/>
          <w:szCs w:val="28"/>
        </w:rPr>
      </w:pPr>
    </w:p>
    <w:p w:rsidR="00B601AB" w:rsidRPr="00FE0CCD" w:rsidRDefault="00B601AB">
      <w:pPr>
        <w:pStyle w:val="Heading2"/>
        <w:jc w:val="left"/>
        <w:rPr>
          <w:color w:val="auto"/>
          <w:sz w:val="28"/>
          <w:szCs w:val="28"/>
        </w:rPr>
      </w:pPr>
      <w:r w:rsidRPr="00FE0CCD">
        <w:rPr>
          <w:color w:val="auto"/>
          <w:sz w:val="28"/>
          <w:szCs w:val="28"/>
        </w:rPr>
        <w:t>A.  Justification</w:t>
      </w:r>
    </w:p>
    <w:p w:rsidR="00B601AB" w:rsidRPr="00FE0CCD" w:rsidRDefault="00B601AB">
      <w:pPr>
        <w:jc w:val="center"/>
        <w:rPr>
          <w:b/>
          <w:sz w:val="28"/>
          <w:szCs w:val="28"/>
        </w:rPr>
      </w:pPr>
    </w:p>
    <w:p w:rsidR="00B601AB" w:rsidRPr="00FE0CCD" w:rsidRDefault="00B176E1">
      <w:pPr>
        <w:pStyle w:val="BodyText2"/>
        <w:rPr>
          <w:szCs w:val="28"/>
        </w:rPr>
      </w:pPr>
      <w:r w:rsidRPr="00FE0CCD">
        <w:rPr>
          <w:szCs w:val="28"/>
        </w:rPr>
        <w:t>1.</w:t>
      </w:r>
      <w:r w:rsidR="00B601AB" w:rsidRPr="00FE0CCD">
        <w:rPr>
          <w:szCs w:val="28"/>
        </w:rPr>
        <w:tab/>
      </w:r>
      <w:r w:rsidR="002B2345" w:rsidRPr="00FE0CCD">
        <w:rPr>
          <w:szCs w:val="28"/>
        </w:rPr>
        <w:t xml:space="preserve">The Directorate of Defense Trade Controls (DDTC), Bureau of Political-Military Affairs, U.S. Department of State, in accordance with the Arms Export Control Act (AECA) (22 U.S.C. 2751 </w:t>
      </w:r>
      <w:r w:rsidR="002B2345" w:rsidRPr="00FE0CCD">
        <w:rPr>
          <w:i/>
          <w:szCs w:val="28"/>
        </w:rPr>
        <w:t>et seq</w:t>
      </w:r>
      <w:r w:rsidR="002B2345" w:rsidRPr="00FE0CCD">
        <w:rPr>
          <w:szCs w:val="28"/>
        </w:rPr>
        <w:t>.) and the International Traffic in Arms Regulations (ITAR) (22 CFR Parts 120-130), has the principal missions of taking final action on license applications and other requests for defense trade transactions via commercial channels, ensuring compliance with the statute and regulations</w:t>
      </w:r>
      <w:r w:rsidR="005103D1" w:rsidRPr="00FE0CCD">
        <w:rPr>
          <w:szCs w:val="28"/>
        </w:rPr>
        <w:t>,</w:t>
      </w:r>
      <w:r w:rsidR="002B2345" w:rsidRPr="00FE0CCD">
        <w:rPr>
          <w:szCs w:val="28"/>
        </w:rPr>
        <w:t xml:space="preserve"> and collecting various types of reports.  By statute, Executive Order, regulation, and delegation of authority, DDTC is charged with controlling the export and temporary import of defense articles, the provision of defense services</w:t>
      </w:r>
      <w:r w:rsidR="00C83638">
        <w:rPr>
          <w:szCs w:val="28"/>
        </w:rPr>
        <w:t>,</w:t>
      </w:r>
      <w:r w:rsidR="002B2345" w:rsidRPr="00FE0CCD">
        <w:rPr>
          <w:szCs w:val="28"/>
        </w:rPr>
        <w:t xml:space="preserve"> and the brokering thereof</w:t>
      </w:r>
      <w:r w:rsidR="00C83638">
        <w:rPr>
          <w:szCs w:val="28"/>
        </w:rPr>
        <w:t>,</w:t>
      </w:r>
      <w:r w:rsidR="002B2345" w:rsidRPr="00FE0CCD">
        <w:rPr>
          <w:szCs w:val="28"/>
        </w:rPr>
        <w:t xml:space="preserve"> which are covered by the U.S. Munitions List (USML).</w:t>
      </w:r>
    </w:p>
    <w:p w:rsidR="00B601AB" w:rsidRPr="00FE0CCD" w:rsidRDefault="00B601AB">
      <w:pPr>
        <w:rPr>
          <w:sz w:val="28"/>
          <w:szCs w:val="28"/>
        </w:rPr>
      </w:pPr>
    </w:p>
    <w:p w:rsidR="00B601AB" w:rsidRPr="00FE0CCD" w:rsidRDefault="00F30B5B">
      <w:pPr>
        <w:rPr>
          <w:sz w:val="28"/>
          <w:szCs w:val="28"/>
        </w:rPr>
      </w:pPr>
      <w:r w:rsidRPr="00FE0CCD">
        <w:rPr>
          <w:sz w:val="28"/>
          <w:szCs w:val="28"/>
        </w:rPr>
        <w:tab/>
      </w:r>
      <w:r w:rsidR="002B2345" w:rsidRPr="00FE0CCD">
        <w:rPr>
          <w:sz w:val="28"/>
          <w:szCs w:val="28"/>
        </w:rPr>
        <w:t xml:space="preserve">Under the AECA, the President is charged with the review of munitions license applications and technical assistance and manufacturing license agreement requests to determine, </w:t>
      </w:r>
      <w:r w:rsidR="002B2345" w:rsidRPr="00FE0CCD">
        <w:rPr>
          <w:i/>
          <w:sz w:val="28"/>
          <w:szCs w:val="28"/>
        </w:rPr>
        <w:t>inter alia</w:t>
      </w:r>
      <w:r w:rsidR="002B2345" w:rsidRPr="00FE0CCD">
        <w:rPr>
          <w:sz w:val="28"/>
          <w:szCs w:val="28"/>
        </w:rPr>
        <w:t>:</w:t>
      </w:r>
    </w:p>
    <w:p w:rsidR="00B601AB" w:rsidRPr="00FE0CCD" w:rsidRDefault="00B601AB">
      <w:pPr>
        <w:rPr>
          <w:sz w:val="28"/>
          <w:szCs w:val="28"/>
        </w:rPr>
      </w:pPr>
    </w:p>
    <w:p w:rsidR="00B601AB" w:rsidRPr="00FE0CCD" w:rsidRDefault="00B601AB">
      <w:pPr>
        <w:numPr>
          <w:ilvl w:val="0"/>
          <w:numId w:val="1"/>
        </w:numPr>
        <w:rPr>
          <w:sz w:val="28"/>
          <w:szCs w:val="28"/>
        </w:rPr>
      </w:pPr>
      <w:r w:rsidRPr="00FE0CCD">
        <w:rPr>
          <w:sz w:val="28"/>
          <w:szCs w:val="28"/>
        </w:rPr>
        <w:t>Whether the transactions further U.S. foreign policy objectives, national security interests, and world peace;</w:t>
      </w:r>
    </w:p>
    <w:p w:rsidR="00B601AB" w:rsidRPr="00FE0CCD" w:rsidRDefault="00B601AB">
      <w:pPr>
        <w:rPr>
          <w:sz w:val="28"/>
          <w:szCs w:val="28"/>
        </w:rPr>
      </w:pPr>
    </w:p>
    <w:p w:rsidR="00B601AB" w:rsidRPr="00FE0CCD" w:rsidRDefault="00B601AB">
      <w:pPr>
        <w:numPr>
          <w:ilvl w:val="0"/>
          <w:numId w:val="2"/>
        </w:numPr>
        <w:rPr>
          <w:sz w:val="28"/>
          <w:szCs w:val="28"/>
        </w:rPr>
      </w:pPr>
      <w:r w:rsidRPr="00FE0CCD">
        <w:rPr>
          <w:sz w:val="28"/>
          <w:szCs w:val="28"/>
        </w:rPr>
        <w:t>Eligibility of parties (</w:t>
      </w:r>
      <w:r w:rsidRPr="00FE0CCD">
        <w:rPr>
          <w:i/>
          <w:sz w:val="28"/>
          <w:szCs w:val="28"/>
        </w:rPr>
        <w:t>e.g.</w:t>
      </w:r>
      <w:r w:rsidRPr="00FE0CCD">
        <w:rPr>
          <w:sz w:val="28"/>
          <w:szCs w:val="28"/>
        </w:rPr>
        <w:t>, applicants, consignees, end-users) to participate in U.S. defense trade;</w:t>
      </w:r>
    </w:p>
    <w:p w:rsidR="00B601AB" w:rsidRPr="00FE0CCD" w:rsidRDefault="00B601AB">
      <w:pPr>
        <w:rPr>
          <w:sz w:val="28"/>
          <w:szCs w:val="28"/>
        </w:rPr>
      </w:pPr>
    </w:p>
    <w:p w:rsidR="00B601AB" w:rsidRPr="00FE0CCD" w:rsidRDefault="00B601AB">
      <w:pPr>
        <w:numPr>
          <w:ilvl w:val="0"/>
          <w:numId w:val="3"/>
        </w:numPr>
        <w:rPr>
          <w:sz w:val="28"/>
          <w:szCs w:val="28"/>
        </w:rPr>
      </w:pPr>
      <w:r w:rsidRPr="00FE0CCD">
        <w:rPr>
          <w:sz w:val="28"/>
          <w:szCs w:val="28"/>
        </w:rPr>
        <w:t xml:space="preserve">Appropriate end-use of commodities subject to U. S. Government approval of munitions exports and transfers; </w:t>
      </w:r>
    </w:p>
    <w:p w:rsidR="00B601AB" w:rsidRPr="00FE0CCD" w:rsidRDefault="00B601AB">
      <w:pPr>
        <w:rPr>
          <w:sz w:val="28"/>
          <w:szCs w:val="28"/>
        </w:rPr>
      </w:pPr>
    </w:p>
    <w:p w:rsidR="00B601AB" w:rsidRPr="00FE0CCD" w:rsidRDefault="00B601AB">
      <w:pPr>
        <w:numPr>
          <w:ilvl w:val="0"/>
          <w:numId w:val="9"/>
        </w:numPr>
        <w:rPr>
          <w:sz w:val="28"/>
          <w:szCs w:val="28"/>
        </w:rPr>
      </w:pPr>
      <w:r w:rsidRPr="00FE0CCD">
        <w:rPr>
          <w:sz w:val="28"/>
          <w:szCs w:val="28"/>
        </w:rPr>
        <w:t>Whether law enforcement concerns have been adequately addressed; and</w:t>
      </w:r>
    </w:p>
    <w:p w:rsidR="00B601AB" w:rsidRPr="00FE0CCD" w:rsidRDefault="00B601AB">
      <w:pPr>
        <w:rPr>
          <w:sz w:val="28"/>
          <w:szCs w:val="28"/>
        </w:rPr>
      </w:pPr>
    </w:p>
    <w:p w:rsidR="00B601AB" w:rsidRPr="00FE0CCD" w:rsidRDefault="002B2345" w:rsidP="002B2345">
      <w:pPr>
        <w:numPr>
          <w:ilvl w:val="0"/>
          <w:numId w:val="8"/>
        </w:numPr>
        <w:rPr>
          <w:sz w:val="28"/>
          <w:szCs w:val="28"/>
        </w:rPr>
      </w:pPr>
      <w:r w:rsidRPr="00FE0CCD">
        <w:rPr>
          <w:sz w:val="28"/>
          <w:szCs w:val="28"/>
        </w:rPr>
        <w:t>Whether appropriate offers or payment of political contributions, gifts, commissions, and fees, have been adequately addressed.</w:t>
      </w:r>
    </w:p>
    <w:p w:rsidR="00B601AB" w:rsidRPr="00FE0CCD" w:rsidRDefault="00B601AB">
      <w:pPr>
        <w:rPr>
          <w:sz w:val="28"/>
          <w:szCs w:val="28"/>
        </w:rPr>
      </w:pPr>
    </w:p>
    <w:p w:rsidR="00D72557" w:rsidRPr="00FE0CCD" w:rsidRDefault="002B2345" w:rsidP="00737432">
      <w:pPr>
        <w:ind w:firstLine="720"/>
        <w:rPr>
          <w:sz w:val="28"/>
          <w:szCs w:val="28"/>
        </w:rPr>
      </w:pPr>
      <w:r w:rsidRPr="00FE0CCD">
        <w:rPr>
          <w:sz w:val="28"/>
          <w:szCs w:val="28"/>
        </w:rPr>
        <w:lastRenderedPageBreak/>
        <w:t xml:space="preserve">The statutory authority of the President to promulgate regulations with respect to the export and the temporary import of defense articles and the provision of defense services was delegated to the Secretary of State by Executive Order 11958, as amended.  These regulations are primarily administered by the Deputy Assistant Secretary of State for Defense Trade </w:t>
      </w:r>
      <w:r w:rsidR="00D41947">
        <w:rPr>
          <w:sz w:val="28"/>
          <w:szCs w:val="28"/>
        </w:rPr>
        <w:t xml:space="preserve">and Regional Security </w:t>
      </w:r>
      <w:r w:rsidRPr="00FE0CCD">
        <w:rPr>
          <w:sz w:val="28"/>
          <w:szCs w:val="28"/>
        </w:rPr>
        <w:t>and the Directorate of Defense Trade Controls, Bureau of Political-Military Affairs.</w:t>
      </w:r>
    </w:p>
    <w:p w:rsidR="00D72557" w:rsidRPr="00FE0CCD" w:rsidRDefault="00D72557" w:rsidP="00737432">
      <w:pPr>
        <w:rPr>
          <w:sz w:val="28"/>
          <w:szCs w:val="28"/>
        </w:rPr>
      </w:pPr>
    </w:p>
    <w:p w:rsidR="00737432" w:rsidRDefault="00B176E1" w:rsidP="00587961">
      <w:pPr>
        <w:ind w:firstLine="720"/>
        <w:rPr>
          <w:sz w:val="28"/>
        </w:rPr>
      </w:pPr>
      <w:r w:rsidRPr="00FE0CCD">
        <w:rPr>
          <w:sz w:val="28"/>
          <w:szCs w:val="28"/>
        </w:rPr>
        <w:t>Pursuant to ITAR §12</w:t>
      </w:r>
      <w:r w:rsidR="00C83638">
        <w:rPr>
          <w:sz w:val="28"/>
          <w:szCs w:val="28"/>
        </w:rPr>
        <w:t>0</w:t>
      </w:r>
      <w:r w:rsidRPr="00FE0CCD">
        <w:rPr>
          <w:sz w:val="28"/>
          <w:szCs w:val="28"/>
        </w:rPr>
        <w:t>.</w:t>
      </w:r>
      <w:r w:rsidR="00C83638">
        <w:rPr>
          <w:sz w:val="28"/>
          <w:szCs w:val="28"/>
        </w:rPr>
        <w:t>4</w:t>
      </w:r>
      <w:r w:rsidRPr="00FE0CCD">
        <w:rPr>
          <w:sz w:val="28"/>
          <w:szCs w:val="28"/>
        </w:rPr>
        <w:t xml:space="preserve">, a person may request </w:t>
      </w:r>
      <w:r w:rsidR="00737432">
        <w:rPr>
          <w:sz w:val="28"/>
        </w:rPr>
        <w:t xml:space="preserve">a written determination from the Department of State whether a particular article or service is </w:t>
      </w:r>
      <w:r w:rsidR="00FB668A">
        <w:rPr>
          <w:sz w:val="28"/>
        </w:rPr>
        <w:t xml:space="preserve">a defense article or defense service </w:t>
      </w:r>
      <w:r w:rsidR="00737432">
        <w:rPr>
          <w:sz w:val="28"/>
        </w:rPr>
        <w:t>covered by the USML.</w:t>
      </w:r>
      <w:r w:rsidR="00737432" w:rsidRPr="00737432">
        <w:rPr>
          <w:sz w:val="28"/>
        </w:rPr>
        <w:t xml:space="preserve"> </w:t>
      </w:r>
      <w:r w:rsidR="00737432">
        <w:rPr>
          <w:sz w:val="28"/>
        </w:rPr>
        <w:t xml:space="preserve"> DDTC’s policy on designating and determining whether an article or service is a defense article or defense service covered by the USML is described in ITAR §120.3.  </w:t>
      </w:r>
    </w:p>
    <w:p w:rsidR="00B601AB" w:rsidRPr="00FE0CCD" w:rsidRDefault="00B601AB">
      <w:pPr>
        <w:rPr>
          <w:sz w:val="28"/>
          <w:szCs w:val="28"/>
        </w:rPr>
      </w:pPr>
    </w:p>
    <w:p w:rsidR="00B601AB" w:rsidRDefault="00B176E1" w:rsidP="00B176E1">
      <w:pPr>
        <w:rPr>
          <w:sz w:val="28"/>
        </w:rPr>
      </w:pPr>
      <w:r w:rsidRPr="00FE0CCD">
        <w:rPr>
          <w:sz w:val="28"/>
          <w:szCs w:val="28"/>
        </w:rPr>
        <w:t>2.</w:t>
      </w:r>
      <w:r w:rsidR="00B601AB" w:rsidRPr="00FE0CCD">
        <w:rPr>
          <w:sz w:val="28"/>
          <w:szCs w:val="28"/>
        </w:rPr>
        <w:tab/>
      </w:r>
      <w:r w:rsidRPr="00FE0CCD">
        <w:rPr>
          <w:sz w:val="28"/>
          <w:szCs w:val="28"/>
        </w:rPr>
        <w:t xml:space="preserve">DDTC reviews </w:t>
      </w:r>
      <w:r w:rsidR="00737432">
        <w:rPr>
          <w:sz w:val="28"/>
          <w:szCs w:val="28"/>
        </w:rPr>
        <w:t xml:space="preserve">and analyzes </w:t>
      </w:r>
      <w:r w:rsidRPr="00FE0CCD">
        <w:rPr>
          <w:sz w:val="28"/>
          <w:szCs w:val="28"/>
        </w:rPr>
        <w:t xml:space="preserve">the submitted information </w:t>
      </w:r>
      <w:r w:rsidR="00737432">
        <w:rPr>
          <w:sz w:val="28"/>
          <w:szCs w:val="28"/>
        </w:rPr>
        <w:t xml:space="preserve">for the purposes of deciding whether the described article or service is covered by the USML, and thus subject to the export licensing jurisdiction of the Department of State.  Part of the process entails sharing the submitted information with, and soliciting the recommendations of, </w:t>
      </w:r>
      <w:r w:rsidR="00737432">
        <w:rPr>
          <w:sz w:val="28"/>
        </w:rPr>
        <w:t>the Department of Defense</w:t>
      </w:r>
      <w:r w:rsidR="00587961">
        <w:rPr>
          <w:sz w:val="28"/>
        </w:rPr>
        <w:t xml:space="preserve"> and</w:t>
      </w:r>
      <w:r w:rsidR="00737432">
        <w:rPr>
          <w:sz w:val="28"/>
        </w:rPr>
        <w:t xml:space="preserve"> the Department of Commerce</w:t>
      </w:r>
      <w:r w:rsidR="00587961">
        <w:rPr>
          <w:sz w:val="28"/>
        </w:rPr>
        <w:t>,</w:t>
      </w:r>
      <w:r w:rsidR="00737432">
        <w:rPr>
          <w:sz w:val="28"/>
        </w:rPr>
        <w:t xml:space="preserve"> and</w:t>
      </w:r>
      <w:r w:rsidR="00587961">
        <w:rPr>
          <w:sz w:val="28"/>
        </w:rPr>
        <w:t xml:space="preserve"> </w:t>
      </w:r>
      <w:r w:rsidR="00737432">
        <w:rPr>
          <w:sz w:val="28"/>
        </w:rPr>
        <w:t>other government agenc</w:t>
      </w:r>
      <w:r w:rsidR="00587961">
        <w:rPr>
          <w:sz w:val="28"/>
        </w:rPr>
        <w:t>ies</w:t>
      </w:r>
      <w:r w:rsidR="00D41947">
        <w:rPr>
          <w:sz w:val="28"/>
        </w:rPr>
        <w:t xml:space="preserve"> as appropriate</w:t>
      </w:r>
      <w:r w:rsidR="00737432">
        <w:rPr>
          <w:sz w:val="28"/>
        </w:rPr>
        <w:t>.</w:t>
      </w:r>
    </w:p>
    <w:p w:rsidR="00737432" w:rsidRPr="00FE0CCD" w:rsidRDefault="00737432" w:rsidP="00B176E1">
      <w:pPr>
        <w:rPr>
          <w:sz w:val="28"/>
          <w:szCs w:val="28"/>
        </w:rPr>
      </w:pPr>
    </w:p>
    <w:p w:rsidR="00B601AB" w:rsidRPr="00FE0CCD" w:rsidRDefault="00B176E1">
      <w:pPr>
        <w:rPr>
          <w:sz w:val="28"/>
          <w:szCs w:val="28"/>
        </w:rPr>
      </w:pPr>
      <w:r w:rsidRPr="00FE0CCD">
        <w:rPr>
          <w:sz w:val="28"/>
          <w:szCs w:val="28"/>
        </w:rPr>
        <w:t>3.</w:t>
      </w:r>
      <w:r w:rsidR="00B601AB" w:rsidRPr="00FE0CCD">
        <w:rPr>
          <w:sz w:val="28"/>
          <w:szCs w:val="28"/>
        </w:rPr>
        <w:tab/>
      </w:r>
      <w:r w:rsidR="00587961">
        <w:rPr>
          <w:sz w:val="28"/>
          <w:szCs w:val="28"/>
        </w:rPr>
        <w:t>Respondents submit a request for commodity jurisdiction determination electronically.  Form DS-4076 is accessible from DDTC’s website, is comp</w:t>
      </w:r>
      <w:r w:rsidR="00A57A60">
        <w:rPr>
          <w:sz w:val="28"/>
          <w:szCs w:val="28"/>
        </w:rPr>
        <w:t>l</w:t>
      </w:r>
      <w:r w:rsidR="00587961">
        <w:rPr>
          <w:sz w:val="28"/>
          <w:szCs w:val="28"/>
        </w:rPr>
        <w:t xml:space="preserve">eted online, accepts attachment of electronic files as supporting documentation, and is submitted </w:t>
      </w:r>
      <w:r w:rsidR="00762B1A">
        <w:rPr>
          <w:sz w:val="28"/>
          <w:szCs w:val="28"/>
        </w:rPr>
        <w:t xml:space="preserve">to DDTC </w:t>
      </w:r>
      <w:r w:rsidR="00587961">
        <w:rPr>
          <w:sz w:val="28"/>
          <w:szCs w:val="28"/>
        </w:rPr>
        <w:t>via the Internet.</w:t>
      </w:r>
    </w:p>
    <w:p w:rsidR="00B601AB" w:rsidRPr="00FE0CCD" w:rsidRDefault="00B601AB">
      <w:pPr>
        <w:rPr>
          <w:sz w:val="28"/>
          <w:szCs w:val="28"/>
        </w:rPr>
      </w:pPr>
    </w:p>
    <w:p w:rsidR="00B601AB" w:rsidRPr="00FE0CCD" w:rsidRDefault="00B601AB">
      <w:pPr>
        <w:rPr>
          <w:sz w:val="28"/>
          <w:szCs w:val="28"/>
        </w:rPr>
      </w:pPr>
      <w:r w:rsidRPr="00FE0CCD">
        <w:rPr>
          <w:sz w:val="28"/>
          <w:szCs w:val="28"/>
        </w:rPr>
        <w:t>4.</w:t>
      </w:r>
      <w:r w:rsidRPr="00FE0CCD">
        <w:rPr>
          <w:sz w:val="28"/>
          <w:szCs w:val="28"/>
        </w:rPr>
        <w:tab/>
        <w:t xml:space="preserve">The Department of State is unaware of any other U.S. Government </w:t>
      </w:r>
      <w:r w:rsidR="00296D23">
        <w:rPr>
          <w:sz w:val="28"/>
          <w:szCs w:val="28"/>
        </w:rPr>
        <w:t>programs</w:t>
      </w:r>
      <w:r w:rsidRPr="00FE0CCD">
        <w:rPr>
          <w:sz w:val="28"/>
          <w:szCs w:val="28"/>
        </w:rPr>
        <w:t xml:space="preserve"> that would </w:t>
      </w:r>
      <w:r w:rsidR="00296D23">
        <w:rPr>
          <w:sz w:val="28"/>
          <w:szCs w:val="28"/>
        </w:rPr>
        <w:t>require</w:t>
      </w:r>
      <w:r w:rsidRPr="00FE0CCD">
        <w:rPr>
          <w:sz w:val="28"/>
          <w:szCs w:val="28"/>
        </w:rPr>
        <w:t xml:space="preserve"> U.S. industry to duplicate this </w:t>
      </w:r>
      <w:r w:rsidR="00587961">
        <w:rPr>
          <w:sz w:val="28"/>
          <w:szCs w:val="28"/>
        </w:rPr>
        <w:t>voluntary submission</w:t>
      </w:r>
      <w:r w:rsidRPr="00FE0CCD">
        <w:rPr>
          <w:sz w:val="28"/>
          <w:szCs w:val="28"/>
        </w:rPr>
        <w:t>.</w:t>
      </w:r>
    </w:p>
    <w:p w:rsidR="00B601AB" w:rsidRPr="00FE0CCD" w:rsidRDefault="00B601AB">
      <w:pPr>
        <w:rPr>
          <w:sz w:val="28"/>
          <w:szCs w:val="28"/>
        </w:rPr>
      </w:pPr>
    </w:p>
    <w:p w:rsidR="00F036AC" w:rsidRPr="00FE0CCD" w:rsidRDefault="00B601AB" w:rsidP="00F036AC">
      <w:pPr>
        <w:rPr>
          <w:sz w:val="28"/>
          <w:szCs w:val="28"/>
        </w:rPr>
      </w:pPr>
      <w:r w:rsidRPr="00FE0CCD">
        <w:rPr>
          <w:sz w:val="28"/>
          <w:szCs w:val="28"/>
        </w:rPr>
        <w:t>5.</w:t>
      </w:r>
      <w:r w:rsidRPr="00FE0CCD">
        <w:rPr>
          <w:sz w:val="28"/>
          <w:szCs w:val="28"/>
        </w:rPr>
        <w:tab/>
      </w:r>
      <w:r w:rsidR="005E5350" w:rsidRPr="00FE0CCD">
        <w:rPr>
          <w:sz w:val="28"/>
          <w:szCs w:val="28"/>
        </w:rPr>
        <w:t xml:space="preserve">Export control law and regulations are designed to safeguard U.S. Government foreign policy and national security interests and to further world peace.  The law and regulations are applicable equally to large and small businesses or entities.  </w:t>
      </w:r>
      <w:r w:rsidR="00203A11">
        <w:rPr>
          <w:sz w:val="28"/>
        </w:rPr>
        <w:t>Submitting a “Request for Commodity Jurisdiction (CJ) Determination” is optional and does not apply to small businesses or small entities unless they are “in the business” of defense trade</w:t>
      </w:r>
      <w:r w:rsidR="00F036AC" w:rsidRPr="00FE0CCD">
        <w:rPr>
          <w:sz w:val="28"/>
          <w:szCs w:val="28"/>
        </w:rPr>
        <w:t xml:space="preserve">.  Burdens have been minimized </w:t>
      </w:r>
      <w:r w:rsidR="0075789A">
        <w:rPr>
          <w:sz w:val="28"/>
          <w:szCs w:val="28"/>
        </w:rPr>
        <w:t>as much as possible.</w:t>
      </w:r>
    </w:p>
    <w:p w:rsidR="00B601AB" w:rsidRPr="00FE0CCD" w:rsidRDefault="00B601AB">
      <w:pPr>
        <w:rPr>
          <w:sz w:val="28"/>
          <w:szCs w:val="28"/>
        </w:rPr>
      </w:pPr>
    </w:p>
    <w:p w:rsidR="00B601AB" w:rsidRPr="00FE0CCD" w:rsidRDefault="00B601AB" w:rsidP="00981A55">
      <w:pPr>
        <w:pStyle w:val="BodyText2"/>
        <w:rPr>
          <w:szCs w:val="28"/>
        </w:rPr>
      </w:pPr>
      <w:r w:rsidRPr="00FE0CCD">
        <w:rPr>
          <w:szCs w:val="28"/>
        </w:rPr>
        <w:t>6.</w:t>
      </w:r>
      <w:r w:rsidRPr="00FE0CCD">
        <w:rPr>
          <w:szCs w:val="28"/>
        </w:rPr>
        <w:tab/>
      </w:r>
      <w:r w:rsidR="00FE01C2" w:rsidRPr="00FE0CCD">
        <w:rPr>
          <w:szCs w:val="28"/>
        </w:rPr>
        <w:t xml:space="preserve">The information required for the proper </w:t>
      </w:r>
      <w:r w:rsidR="00BE745E" w:rsidRPr="00FE0CCD">
        <w:rPr>
          <w:szCs w:val="28"/>
        </w:rPr>
        <w:t>assessment</w:t>
      </w:r>
      <w:r w:rsidR="00FE01C2" w:rsidRPr="00FE0CCD">
        <w:rPr>
          <w:szCs w:val="28"/>
        </w:rPr>
        <w:t xml:space="preserve"> of a </w:t>
      </w:r>
      <w:r w:rsidR="00203A11">
        <w:rPr>
          <w:szCs w:val="28"/>
        </w:rPr>
        <w:t xml:space="preserve">request for commodity jurisdiction determination </w:t>
      </w:r>
      <w:r w:rsidR="00FE01C2" w:rsidRPr="00FE0CCD">
        <w:rPr>
          <w:szCs w:val="28"/>
        </w:rPr>
        <w:t xml:space="preserve">is reviewed on a case-by-case basis and is specific to the </w:t>
      </w:r>
      <w:r w:rsidR="00203A11">
        <w:rPr>
          <w:szCs w:val="28"/>
        </w:rPr>
        <w:t>request</w:t>
      </w:r>
      <w:r w:rsidR="00FE01C2" w:rsidRPr="00FE0CCD">
        <w:rPr>
          <w:szCs w:val="28"/>
        </w:rPr>
        <w:t xml:space="preserve"> under consideration.  </w:t>
      </w:r>
      <w:r w:rsidRPr="00FE0CCD">
        <w:rPr>
          <w:szCs w:val="28"/>
        </w:rPr>
        <w:t xml:space="preserve">Absent this </w:t>
      </w:r>
      <w:r w:rsidR="005F4264" w:rsidRPr="00FE0CCD">
        <w:rPr>
          <w:szCs w:val="28"/>
        </w:rPr>
        <w:t>procedure for the collection of this information</w:t>
      </w:r>
      <w:r w:rsidRPr="00FE0CCD">
        <w:rPr>
          <w:szCs w:val="28"/>
        </w:rPr>
        <w:t xml:space="preserve">, </w:t>
      </w:r>
      <w:r w:rsidR="005F4264" w:rsidRPr="00FE0CCD">
        <w:rPr>
          <w:szCs w:val="28"/>
        </w:rPr>
        <w:t xml:space="preserve">the Department would not have a process of </w:t>
      </w:r>
      <w:r w:rsidR="005F4264" w:rsidRPr="00FE0CCD">
        <w:rPr>
          <w:szCs w:val="28"/>
        </w:rPr>
        <w:lastRenderedPageBreak/>
        <w:t xml:space="preserve">responding to requests on whether </w:t>
      </w:r>
      <w:r w:rsidR="00203A11">
        <w:rPr>
          <w:szCs w:val="28"/>
        </w:rPr>
        <w:t xml:space="preserve">an article or service is a defense article or defense service covered </w:t>
      </w:r>
      <w:r w:rsidR="00FB668A">
        <w:rPr>
          <w:szCs w:val="28"/>
        </w:rPr>
        <w:t>by</w:t>
      </w:r>
      <w:r w:rsidR="00203A11">
        <w:rPr>
          <w:szCs w:val="28"/>
        </w:rPr>
        <w:t xml:space="preserve"> the USML</w:t>
      </w:r>
      <w:r w:rsidR="00981A55" w:rsidRPr="00FE0CCD">
        <w:rPr>
          <w:szCs w:val="28"/>
        </w:rPr>
        <w:t>.</w:t>
      </w:r>
    </w:p>
    <w:p w:rsidR="00B601AB" w:rsidRPr="00FE0CCD" w:rsidRDefault="00B601AB" w:rsidP="00981A55">
      <w:pPr>
        <w:rPr>
          <w:sz w:val="28"/>
          <w:szCs w:val="28"/>
        </w:rPr>
      </w:pPr>
    </w:p>
    <w:p w:rsidR="00B601AB" w:rsidRPr="00FE0CCD" w:rsidRDefault="00B601AB">
      <w:pPr>
        <w:rPr>
          <w:sz w:val="28"/>
          <w:szCs w:val="28"/>
        </w:rPr>
      </w:pPr>
      <w:r w:rsidRPr="00FE0CCD">
        <w:rPr>
          <w:sz w:val="28"/>
          <w:szCs w:val="28"/>
        </w:rPr>
        <w:t>7.</w:t>
      </w:r>
      <w:r w:rsidRPr="00FE0CCD">
        <w:rPr>
          <w:sz w:val="28"/>
          <w:szCs w:val="28"/>
        </w:rPr>
        <w:tab/>
        <w:t>The ITAR requires maintenance of records for a minimum period of five years.</w:t>
      </w:r>
      <w:r w:rsidR="00203A11">
        <w:rPr>
          <w:sz w:val="28"/>
          <w:szCs w:val="28"/>
        </w:rPr>
        <w:t xml:space="preserve">  For a proper assessment of a request for commodity jurisdiction determination, a r</w:t>
      </w:r>
      <w:r w:rsidR="00203A11">
        <w:rPr>
          <w:sz w:val="28"/>
        </w:rPr>
        <w:t>espondent may have to submit proprietary trade secret or other confidential information.  DDTC has procedures in place to protect this type of information to the extent permitted by law.</w:t>
      </w:r>
    </w:p>
    <w:p w:rsidR="00B601AB" w:rsidRPr="00FE0CCD" w:rsidRDefault="00B601AB">
      <w:pPr>
        <w:rPr>
          <w:sz w:val="28"/>
          <w:szCs w:val="28"/>
        </w:rPr>
      </w:pPr>
    </w:p>
    <w:p w:rsidR="000229A8" w:rsidRPr="00FE0CCD" w:rsidRDefault="00B601AB" w:rsidP="000229A8">
      <w:pPr>
        <w:rPr>
          <w:sz w:val="28"/>
          <w:szCs w:val="28"/>
        </w:rPr>
      </w:pPr>
      <w:r w:rsidRPr="00FE0CCD">
        <w:rPr>
          <w:sz w:val="28"/>
          <w:szCs w:val="28"/>
        </w:rPr>
        <w:t>8.</w:t>
      </w:r>
      <w:r w:rsidRPr="00FE0CCD">
        <w:rPr>
          <w:sz w:val="28"/>
          <w:szCs w:val="28"/>
        </w:rPr>
        <w:tab/>
      </w:r>
      <w:r w:rsidR="000229A8" w:rsidRPr="00FE0CCD">
        <w:rPr>
          <w:sz w:val="28"/>
          <w:szCs w:val="28"/>
        </w:rPr>
        <w:t xml:space="preserve">The </w:t>
      </w:r>
      <w:r w:rsidR="00D41947">
        <w:rPr>
          <w:sz w:val="28"/>
        </w:rPr>
        <w:t xml:space="preserve">Department has published a notice in the </w:t>
      </w:r>
      <w:r w:rsidR="00D41947">
        <w:rPr>
          <w:i/>
          <w:iCs/>
          <w:sz w:val="28"/>
        </w:rPr>
        <w:t>Federal Register</w:t>
      </w:r>
      <w:r w:rsidR="00D41947">
        <w:rPr>
          <w:sz w:val="28"/>
        </w:rPr>
        <w:t xml:space="preserve"> (77 FR 49054) in accordance with 5 CFR 1320.8(d) soliciting public comments on this collection and notifying the public that this collection has been submitted to OMB for review and approval.  No comments were received during the comment period</w:t>
      </w:r>
      <w:r w:rsidR="00574007" w:rsidRPr="00FE0CCD">
        <w:rPr>
          <w:sz w:val="28"/>
          <w:szCs w:val="28"/>
        </w:rPr>
        <w:t>.</w:t>
      </w:r>
    </w:p>
    <w:p w:rsidR="00B601AB" w:rsidRPr="00FE0CCD" w:rsidRDefault="00B601AB">
      <w:pPr>
        <w:rPr>
          <w:sz w:val="28"/>
          <w:szCs w:val="28"/>
        </w:rPr>
      </w:pPr>
    </w:p>
    <w:p w:rsidR="00B601AB" w:rsidRPr="00FE0CCD" w:rsidRDefault="00981A55">
      <w:pPr>
        <w:rPr>
          <w:sz w:val="28"/>
          <w:szCs w:val="28"/>
        </w:rPr>
      </w:pPr>
      <w:r w:rsidRPr="00FE0CCD">
        <w:rPr>
          <w:sz w:val="28"/>
          <w:szCs w:val="28"/>
        </w:rPr>
        <w:t>9.</w:t>
      </w:r>
      <w:r w:rsidR="00B601AB" w:rsidRPr="00FE0CCD">
        <w:rPr>
          <w:sz w:val="28"/>
          <w:szCs w:val="28"/>
        </w:rPr>
        <w:tab/>
        <w:t>No payment or gift has been or will be provided to any respondent.</w:t>
      </w:r>
    </w:p>
    <w:p w:rsidR="00B601AB" w:rsidRPr="00FE0CCD" w:rsidRDefault="00B601AB">
      <w:pPr>
        <w:rPr>
          <w:sz w:val="28"/>
          <w:szCs w:val="28"/>
        </w:rPr>
      </w:pPr>
    </w:p>
    <w:p w:rsidR="00B601AB" w:rsidRPr="00FE0CCD" w:rsidRDefault="00B601AB" w:rsidP="002B2345">
      <w:pPr>
        <w:rPr>
          <w:sz w:val="28"/>
          <w:szCs w:val="28"/>
        </w:rPr>
      </w:pPr>
      <w:r w:rsidRPr="00FE0CCD">
        <w:rPr>
          <w:sz w:val="28"/>
          <w:szCs w:val="28"/>
        </w:rPr>
        <w:t>10.</w:t>
      </w:r>
      <w:r w:rsidRPr="00FE0CCD">
        <w:rPr>
          <w:sz w:val="28"/>
          <w:szCs w:val="28"/>
        </w:rPr>
        <w:tab/>
      </w:r>
      <w:r w:rsidR="002B2345" w:rsidRPr="00FE0CCD">
        <w:rPr>
          <w:sz w:val="28"/>
          <w:szCs w:val="28"/>
        </w:rPr>
        <w:t xml:space="preserve">Respondents are engaged in the business of exporting or temporarily importing defense articles/services or brokering thereof, have registered with DDTC pursuant to the ITAR (22 CFR Subchapter M), and correspondingly use the ITAR in the regular course of business.  Thus, respondents would be familiar with </w:t>
      </w:r>
      <w:r w:rsidR="00FB668A">
        <w:rPr>
          <w:sz w:val="28"/>
          <w:szCs w:val="28"/>
        </w:rPr>
        <w:t xml:space="preserve">ITAR </w:t>
      </w:r>
      <w:r w:rsidR="002B2345" w:rsidRPr="00FE0CCD">
        <w:rPr>
          <w:sz w:val="28"/>
          <w:szCs w:val="28"/>
        </w:rPr>
        <w:t xml:space="preserve">§126.10, which describes protection of confidentiality given to respondents’ information.  Other than provisions for confidentiality or nondisclosure included in the Freedom of Information Act, the ITAR, or other Federal </w:t>
      </w:r>
      <w:r w:rsidR="00296D23">
        <w:rPr>
          <w:sz w:val="28"/>
          <w:szCs w:val="28"/>
        </w:rPr>
        <w:t xml:space="preserve">statutes or </w:t>
      </w:r>
      <w:r w:rsidR="002B2345" w:rsidRPr="00FE0CCD">
        <w:rPr>
          <w:sz w:val="28"/>
          <w:szCs w:val="28"/>
        </w:rPr>
        <w:t>regulations, no promises of confidentiality have been made to the respondent.</w:t>
      </w:r>
    </w:p>
    <w:p w:rsidR="002B2345" w:rsidRPr="00FE0CCD" w:rsidRDefault="002B2345" w:rsidP="002B2345">
      <w:pPr>
        <w:rPr>
          <w:sz w:val="28"/>
          <w:szCs w:val="28"/>
        </w:rPr>
      </w:pPr>
    </w:p>
    <w:p w:rsidR="00B601AB" w:rsidRPr="00FE0CCD" w:rsidRDefault="00B601AB">
      <w:pPr>
        <w:rPr>
          <w:sz w:val="28"/>
          <w:szCs w:val="28"/>
        </w:rPr>
      </w:pPr>
      <w:r w:rsidRPr="00FE0CCD">
        <w:rPr>
          <w:sz w:val="28"/>
          <w:szCs w:val="28"/>
        </w:rPr>
        <w:t>11.</w:t>
      </w:r>
      <w:r w:rsidRPr="00FE0CCD">
        <w:rPr>
          <w:sz w:val="28"/>
          <w:szCs w:val="28"/>
        </w:rPr>
        <w:tab/>
      </w:r>
      <w:r w:rsidR="00F44121" w:rsidRPr="00FE0CCD">
        <w:rPr>
          <w:sz w:val="28"/>
          <w:szCs w:val="28"/>
        </w:rPr>
        <w:t xml:space="preserve">The Department of State is </w:t>
      </w:r>
      <w:r w:rsidRPr="00FE0CCD">
        <w:rPr>
          <w:sz w:val="28"/>
          <w:szCs w:val="28"/>
        </w:rPr>
        <w:t>not solicit</w:t>
      </w:r>
      <w:r w:rsidR="00F44121" w:rsidRPr="00FE0CCD">
        <w:rPr>
          <w:sz w:val="28"/>
          <w:szCs w:val="28"/>
        </w:rPr>
        <w:t>ing</w:t>
      </w:r>
      <w:r w:rsidRPr="00FE0CCD">
        <w:rPr>
          <w:sz w:val="28"/>
          <w:szCs w:val="28"/>
        </w:rPr>
        <w:t xml:space="preserve"> any information regarding questions of a sensitive nature or matters commonly considered private.</w:t>
      </w:r>
    </w:p>
    <w:p w:rsidR="00B601AB" w:rsidRPr="00FE0CCD" w:rsidRDefault="00B601AB">
      <w:pPr>
        <w:rPr>
          <w:sz w:val="28"/>
          <w:szCs w:val="28"/>
        </w:rPr>
      </w:pPr>
    </w:p>
    <w:p w:rsidR="00B601AB" w:rsidRPr="00FE0CCD" w:rsidRDefault="00F44121">
      <w:pPr>
        <w:rPr>
          <w:sz w:val="28"/>
          <w:szCs w:val="28"/>
        </w:rPr>
      </w:pPr>
      <w:r w:rsidRPr="00FE0CCD">
        <w:rPr>
          <w:sz w:val="28"/>
          <w:szCs w:val="28"/>
        </w:rPr>
        <w:t>12.</w:t>
      </w:r>
      <w:r w:rsidR="00B601AB" w:rsidRPr="00FE0CCD">
        <w:rPr>
          <w:sz w:val="28"/>
          <w:szCs w:val="28"/>
        </w:rPr>
        <w:tab/>
        <w:t xml:space="preserve">The Department of State has reason to believe that the information </w:t>
      </w:r>
      <w:r w:rsidR="00C738DB">
        <w:rPr>
          <w:sz w:val="28"/>
        </w:rPr>
        <w:t>required for a “Request for Commodity Jurisdiction (CJ) Determination” is already available to respondents as an aspect of their customary and usual business practices</w:t>
      </w:r>
      <w:r w:rsidR="00B601AB" w:rsidRPr="00FE0CCD">
        <w:rPr>
          <w:sz w:val="28"/>
          <w:szCs w:val="28"/>
        </w:rPr>
        <w:t xml:space="preserve">.  </w:t>
      </w:r>
      <w:r w:rsidR="00B233E8" w:rsidRPr="00FE0CCD">
        <w:rPr>
          <w:sz w:val="28"/>
          <w:szCs w:val="28"/>
        </w:rPr>
        <w:t xml:space="preserve">An estimated </w:t>
      </w:r>
      <w:r w:rsidR="00C738DB">
        <w:rPr>
          <w:sz w:val="28"/>
          <w:szCs w:val="28"/>
        </w:rPr>
        <w:t>1,260</w:t>
      </w:r>
      <w:r w:rsidR="00B233E8" w:rsidRPr="00FE0CCD">
        <w:rPr>
          <w:sz w:val="28"/>
          <w:szCs w:val="28"/>
        </w:rPr>
        <w:t xml:space="preserve"> annual responses are expected from </w:t>
      </w:r>
      <w:r w:rsidR="00C738DB">
        <w:rPr>
          <w:sz w:val="28"/>
          <w:szCs w:val="28"/>
        </w:rPr>
        <w:t>1,260</w:t>
      </w:r>
      <w:r w:rsidR="00B233E8" w:rsidRPr="00FE0CCD">
        <w:rPr>
          <w:sz w:val="28"/>
          <w:szCs w:val="28"/>
        </w:rPr>
        <w:t xml:space="preserve"> respondents</w:t>
      </w:r>
      <w:r w:rsidR="00B601AB" w:rsidRPr="00FE0CCD">
        <w:rPr>
          <w:sz w:val="28"/>
          <w:szCs w:val="28"/>
        </w:rPr>
        <w:t xml:space="preserve">.  </w:t>
      </w:r>
      <w:r w:rsidR="00367B66" w:rsidRPr="00FE0CCD">
        <w:rPr>
          <w:sz w:val="28"/>
          <w:szCs w:val="28"/>
        </w:rPr>
        <w:t xml:space="preserve">The </w:t>
      </w:r>
      <w:r w:rsidR="00F74013">
        <w:rPr>
          <w:sz w:val="28"/>
          <w:szCs w:val="28"/>
        </w:rPr>
        <w:t>average</w:t>
      </w:r>
      <w:r w:rsidR="00F74013" w:rsidRPr="00FE0CCD">
        <w:rPr>
          <w:sz w:val="28"/>
          <w:szCs w:val="28"/>
        </w:rPr>
        <w:t xml:space="preserve"> </w:t>
      </w:r>
      <w:r w:rsidR="00367B66" w:rsidRPr="00FE0CCD">
        <w:rPr>
          <w:sz w:val="28"/>
          <w:szCs w:val="28"/>
        </w:rPr>
        <w:t>time</w:t>
      </w:r>
      <w:r w:rsidR="00B601AB" w:rsidRPr="00FE0CCD">
        <w:rPr>
          <w:sz w:val="28"/>
          <w:szCs w:val="28"/>
        </w:rPr>
        <w:t xml:space="preserve"> the respondent devotes </w:t>
      </w:r>
      <w:r w:rsidR="00367B66" w:rsidRPr="00FE0CCD">
        <w:rPr>
          <w:sz w:val="28"/>
          <w:szCs w:val="28"/>
        </w:rPr>
        <w:t xml:space="preserve">to each submission is </w:t>
      </w:r>
      <w:r w:rsidR="00F74013">
        <w:rPr>
          <w:sz w:val="28"/>
          <w:szCs w:val="28"/>
        </w:rPr>
        <w:t>estimated to be</w:t>
      </w:r>
      <w:r w:rsidR="00367B66" w:rsidRPr="00FE0CCD">
        <w:rPr>
          <w:sz w:val="28"/>
          <w:szCs w:val="28"/>
        </w:rPr>
        <w:t xml:space="preserve"> </w:t>
      </w:r>
      <w:r w:rsidR="00C738DB">
        <w:rPr>
          <w:sz w:val="28"/>
          <w:szCs w:val="28"/>
        </w:rPr>
        <w:t>ten</w:t>
      </w:r>
      <w:r w:rsidR="00B601AB" w:rsidRPr="00FE0CCD">
        <w:rPr>
          <w:sz w:val="28"/>
          <w:szCs w:val="28"/>
        </w:rPr>
        <w:t xml:space="preserve"> hour</w:t>
      </w:r>
      <w:r w:rsidR="00C738DB">
        <w:rPr>
          <w:sz w:val="28"/>
          <w:szCs w:val="28"/>
        </w:rPr>
        <w:t>s</w:t>
      </w:r>
      <w:r w:rsidR="00B601AB" w:rsidRPr="00FE0CCD">
        <w:rPr>
          <w:sz w:val="28"/>
          <w:szCs w:val="28"/>
        </w:rPr>
        <w:t xml:space="preserve">.  </w:t>
      </w:r>
      <w:r w:rsidR="00367B66" w:rsidRPr="00FE0CCD">
        <w:rPr>
          <w:sz w:val="28"/>
          <w:szCs w:val="28"/>
        </w:rPr>
        <w:t>The</w:t>
      </w:r>
      <w:r w:rsidR="00346E07">
        <w:rPr>
          <w:sz w:val="28"/>
          <w:szCs w:val="28"/>
        </w:rPr>
        <w:t>refore, the</w:t>
      </w:r>
      <w:r w:rsidR="00B601AB" w:rsidRPr="00FE0CCD">
        <w:rPr>
          <w:sz w:val="28"/>
          <w:szCs w:val="28"/>
        </w:rPr>
        <w:t xml:space="preserve"> estimated </w:t>
      </w:r>
      <w:r w:rsidR="00367B66" w:rsidRPr="00FE0CCD">
        <w:rPr>
          <w:sz w:val="28"/>
          <w:szCs w:val="28"/>
        </w:rPr>
        <w:t xml:space="preserve">annual hour burden is </w:t>
      </w:r>
      <w:r w:rsidR="00C738DB">
        <w:rPr>
          <w:sz w:val="28"/>
          <w:szCs w:val="28"/>
        </w:rPr>
        <w:t>12,600 hours.</w:t>
      </w:r>
    </w:p>
    <w:p w:rsidR="00B601AB" w:rsidRPr="00FE0CCD" w:rsidRDefault="00B601AB">
      <w:pPr>
        <w:rPr>
          <w:sz w:val="28"/>
          <w:szCs w:val="28"/>
        </w:rPr>
      </w:pPr>
    </w:p>
    <w:p w:rsidR="00B601AB" w:rsidRPr="00FE0CCD" w:rsidRDefault="00F44121">
      <w:pPr>
        <w:rPr>
          <w:sz w:val="28"/>
          <w:szCs w:val="28"/>
        </w:rPr>
      </w:pPr>
      <w:r w:rsidRPr="00FE0CCD">
        <w:rPr>
          <w:sz w:val="28"/>
          <w:szCs w:val="28"/>
        </w:rPr>
        <w:t>13.</w:t>
      </w:r>
      <w:r w:rsidR="00B601AB" w:rsidRPr="00FE0CCD">
        <w:rPr>
          <w:sz w:val="28"/>
          <w:szCs w:val="28"/>
        </w:rPr>
        <w:tab/>
      </w:r>
      <w:r w:rsidR="00367B66" w:rsidRPr="00FE0CCD">
        <w:rPr>
          <w:sz w:val="28"/>
          <w:szCs w:val="28"/>
        </w:rPr>
        <w:t>There are no anticipated costs to respondents.</w:t>
      </w:r>
    </w:p>
    <w:p w:rsidR="00367B66" w:rsidRPr="00FE0CCD" w:rsidRDefault="00367B66">
      <w:pPr>
        <w:rPr>
          <w:sz w:val="28"/>
          <w:szCs w:val="28"/>
          <w:u w:val="single"/>
        </w:rPr>
      </w:pPr>
    </w:p>
    <w:p w:rsidR="00B601AB" w:rsidRPr="00FE0CCD" w:rsidRDefault="00B601AB">
      <w:pPr>
        <w:rPr>
          <w:sz w:val="28"/>
          <w:szCs w:val="28"/>
        </w:rPr>
      </w:pPr>
      <w:r w:rsidRPr="00FE0CCD">
        <w:rPr>
          <w:sz w:val="28"/>
          <w:szCs w:val="28"/>
        </w:rPr>
        <w:t>14.</w:t>
      </w:r>
      <w:r w:rsidRPr="00FE0CCD">
        <w:rPr>
          <w:sz w:val="28"/>
          <w:szCs w:val="28"/>
        </w:rPr>
        <w:tab/>
      </w:r>
      <w:r w:rsidR="0075789A">
        <w:rPr>
          <w:sz w:val="28"/>
          <w:szCs w:val="28"/>
        </w:rPr>
        <w:t>Processing t</w:t>
      </w:r>
      <w:r w:rsidR="00536876" w:rsidRPr="00FE0CCD">
        <w:rPr>
          <w:sz w:val="28"/>
          <w:szCs w:val="28"/>
        </w:rPr>
        <w:t xml:space="preserve">he </w:t>
      </w:r>
      <w:r w:rsidR="00D75106">
        <w:rPr>
          <w:sz w:val="28"/>
          <w:szCs w:val="28"/>
        </w:rPr>
        <w:t>1,</w:t>
      </w:r>
      <w:r w:rsidR="00AC364C" w:rsidRPr="00FE0CCD">
        <w:rPr>
          <w:sz w:val="28"/>
          <w:szCs w:val="28"/>
        </w:rPr>
        <w:t>2</w:t>
      </w:r>
      <w:r w:rsidR="00D75106">
        <w:rPr>
          <w:sz w:val="28"/>
          <w:szCs w:val="28"/>
        </w:rPr>
        <w:t>6</w:t>
      </w:r>
      <w:r w:rsidR="00AC364C" w:rsidRPr="00FE0CCD">
        <w:rPr>
          <w:sz w:val="28"/>
          <w:szCs w:val="28"/>
        </w:rPr>
        <w:t>0</w:t>
      </w:r>
      <w:r w:rsidR="00536876" w:rsidRPr="00FE0CCD">
        <w:rPr>
          <w:sz w:val="28"/>
          <w:szCs w:val="28"/>
        </w:rPr>
        <w:t xml:space="preserve"> responses received by DDTC during </w:t>
      </w:r>
      <w:r w:rsidR="008F79D4" w:rsidRPr="00FE0CCD">
        <w:rPr>
          <w:sz w:val="28"/>
          <w:szCs w:val="28"/>
        </w:rPr>
        <w:t>CY</w:t>
      </w:r>
      <w:r w:rsidR="00536876" w:rsidRPr="00FE0CCD">
        <w:rPr>
          <w:sz w:val="28"/>
          <w:szCs w:val="28"/>
        </w:rPr>
        <w:t xml:space="preserve"> 20</w:t>
      </w:r>
      <w:r w:rsidR="008F79D4" w:rsidRPr="00FE0CCD">
        <w:rPr>
          <w:sz w:val="28"/>
          <w:szCs w:val="28"/>
        </w:rPr>
        <w:t>1</w:t>
      </w:r>
      <w:r w:rsidR="00831169" w:rsidRPr="00FE0CCD">
        <w:rPr>
          <w:sz w:val="28"/>
          <w:szCs w:val="28"/>
        </w:rPr>
        <w:t>1</w:t>
      </w:r>
      <w:r w:rsidR="00536876" w:rsidRPr="00FE0CCD">
        <w:rPr>
          <w:sz w:val="28"/>
          <w:szCs w:val="28"/>
        </w:rPr>
        <w:t xml:space="preserve"> accounted for approximately </w:t>
      </w:r>
      <w:r w:rsidR="00D75106">
        <w:rPr>
          <w:sz w:val="28"/>
          <w:szCs w:val="28"/>
        </w:rPr>
        <w:t>1.5</w:t>
      </w:r>
      <w:r w:rsidR="00536876" w:rsidRPr="00FE0CCD">
        <w:rPr>
          <w:sz w:val="28"/>
          <w:szCs w:val="28"/>
        </w:rPr>
        <w:t>% of its budget of $</w:t>
      </w:r>
      <w:r w:rsidR="008F79D4" w:rsidRPr="00FE0CCD">
        <w:rPr>
          <w:sz w:val="28"/>
          <w:szCs w:val="28"/>
        </w:rPr>
        <w:t>36</w:t>
      </w:r>
      <w:r w:rsidR="00536876" w:rsidRPr="00FE0CCD">
        <w:rPr>
          <w:sz w:val="28"/>
          <w:szCs w:val="28"/>
        </w:rPr>
        <w:t xml:space="preserve"> million.  The estimated </w:t>
      </w:r>
      <w:r w:rsidR="00536876" w:rsidRPr="00FE0CCD">
        <w:rPr>
          <w:sz w:val="28"/>
          <w:szCs w:val="28"/>
        </w:rPr>
        <w:lastRenderedPageBreak/>
        <w:t xml:space="preserve">annualized cost to the Federal Government was </w:t>
      </w:r>
      <w:r w:rsidR="00AC364C" w:rsidRPr="00FE0CCD">
        <w:rPr>
          <w:sz w:val="28"/>
          <w:szCs w:val="28"/>
        </w:rPr>
        <w:t>$</w:t>
      </w:r>
      <w:r w:rsidR="00D75106">
        <w:rPr>
          <w:sz w:val="28"/>
          <w:szCs w:val="28"/>
        </w:rPr>
        <w:t>3</w:t>
      </w:r>
      <w:r w:rsidR="00AC364C" w:rsidRPr="00FE0CCD">
        <w:rPr>
          <w:sz w:val="28"/>
          <w:szCs w:val="28"/>
        </w:rPr>
        <w:t>7</w:t>
      </w:r>
      <w:r w:rsidR="00D75106">
        <w:rPr>
          <w:sz w:val="28"/>
          <w:szCs w:val="28"/>
        </w:rPr>
        <w:t>0</w:t>
      </w:r>
      <w:r w:rsidR="00AC364C" w:rsidRPr="00FE0CCD">
        <w:rPr>
          <w:sz w:val="28"/>
          <w:szCs w:val="28"/>
        </w:rPr>
        <w:t>,</w:t>
      </w:r>
      <w:r w:rsidR="00D75106">
        <w:rPr>
          <w:sz w:val="28"/>
          <w:szCs w:val="28"/>
        </w:rPr>
        <w:t>700</w:t>
      </w:r>
      <w:r w:rsidR="00536876" w:rsidRPr="00FE0CCD">
        <w:rPr>
          <w:sz w:val="28"/>
          <w:szCs w:val="28"/>
        </w:rPr>
        <w:t xml:space="preserve"> for reviewing these </w:t>
      </w:r>
      <w:r w:rsidR="00831169" w:rsidRPr="00FE0CCD">
        <w:rPr>
          <w:sz w:val="28"/>
          <w:szCs w:val="28"/>
        </w:rPr>
        <w:t>submissions</w:t>
      </w:r>
      <w:r w:rsidR="00536876" w:rsidRPr="00FE0CCD">
        <w:rPr>
          <w:sz w:val="28"/>
          <w:szCs w:val="28"/>
        </w:rPr>
        <w:t>.</w:t>
      </w:r>
    </w:p>
    <w:p w:rsidR="00B601AB" w:rsidRPr="00FE0CCD" w:rsidRDefault="00B601AB">
      <w:pPr>
        <w:rPr>
          <w:sz w:val="28"/>
          <w:szCs w:val="28"/>
          <w:highlight w:val="yellow"/>
        </w:rPr>
      </w:pPr>
    </w:p>
    <w:p w:rsidR="00BB4C13" w:rsidRPr="00FE0CCD" w:rsidRDefault="00B601AB" w:rsidP="00BB4C13">
      <w:pPr>
        <w:rPr>
          <w:sz w:val="28"/>
          <w:szCs w:val="28"/>
        </w:rPr>
      </w:pPr>
      <w:r w:rsidRPr="00FE0CCD">
        <w:rPr>
          <w:sz w:val="28"/>
          <w:szCs w:val="28"/>
        </w:rPr>
        <w:t>15.</w:t>
      </w:r>
      <w:r w:rsidRPr="00FE0CCD">
        <w:rPr>
          <w:sz w:val="28"/>
          <w:szCs w:val="28"/>
        </w:rPr>
        <w:tab/>
      </w:r>
      <w:r w:rsidR="00BB4C13" w:rsidRPr="00FE0CCD">
        <w:rPr>
          <w:sz w:val="28"/>
          <w:szCs w:val="28"/>
        </w:rPr>
        <w:t xml:space="preserve">“Number of Respondents” </w:t>
      </w:r>
      <w:r w:rsidR="00351738">
        <w:rPr>
          <w:sz w:val="28"/>
          <w:szCs w:val="28"/>
        </w:rPr>
        <w:t xml:space="preserve">and </w:t>
      </w:r>
      <w:r w:rsidR="00351738" w:rsidRPr="00FE0CCD">
        <w:rPr>
          <w:sz w:val="28"/>
          <w:szCs w:val="28"/>
        </w:rPr>
        <w:t xml:space="preserve">“Total Annual Responses” </w:t>
      </w:r>
      <w:proofErr w:type="gramStart"/>
      <w:r w:rsidR="00BB4C13" w:rsidRPr="00FE0CCD">
        <w:rPr>
          <w:sz w:val="28"/>
          <w:szCs w:val="28"/>
        </w:rPr>
        <w:t>ha</w:t>
      </w:r>
      <w:r w:rsidR="00351738">
        <w:rPr>
          <w:sz w:val="28"/>
          <w:szCs w:val="28"/>
        </w:rPr>
        <w:t>ve</w:t>
      </w:r>
      <w:proofErr w:type="gramEnd"/>
      <w:r w:rsidR="00BB4C13" w:rsidRPr="00FE0CCD">
        <w:rPr>
          <w:sz w:val="28"/>
          <w:szCs w:val="28"/>
        </w:rPr>
        <w:t xml:space="preserve"> been adjusted from </w:t>
      </w:r>
      <w:r w:rsidR="00C7575C">
        <w:rPr>
          <w:sz w:val="28"/>
          <w:szCs w:val="28"/>
        </w:rPr>
        <w:t>425</w:t>
      </w:r>
      <w:r w:rsidR="006814EC" w:rsidRPr="00FE0CCD">
        <w:rPr>
          <w:sz w:val="28"/>
          <w:szCs w:val="28"/>
        </w:rPr>
        <w:t xml:space="preserve"> </w:t>
      </w:r>
      <w:r w:rsidR="00351738">
        <w:rPr>
          <w:sz w:val="28"/>
          <w:szCs w:val="28"/>
        </w:rPr>
        <w:t xml:space="preserve">and 465, respectively, </w:t>
      </w:r>
      <w:r w:rsidR="006814EC" w:rsidRPr="00FE0CCD">
        <w:rPr>
          <w:sz w:val="28"/>
          <w:szCs w:val="28"/>
        </w:rPr>
        <w:t xml:space="preserve">to </w:t>
      </w:r>
      <w:r w:rsidR="00C7575C">
        <w:rPr>
          <w:sz w:val="28"/>
          <w:szCs w:val="28"/>
        </w:rPr>
        <w:t>1,</w:t>
      </w:r>
      <w:r w:rsidR="00B9212F" w:rsidRPr="00FE0CCD">
        <w:rPr>
          <w:sz w:val="28"/>
          <w:szCs w:val="28"/>
        </w:rPr>
        <w:t>2</w:t>
      </w:r>
      <w:r w:rsidR="00C7575C">
        <w:rPr>
          <w:sz w:val="28"/>
          <w:szCs w:val="28"/>
        </w:rPr>
        <w:t>6</w:t>
      </w:r>
      <w:r w:rsidR="00AC364C" w:rsidRPr="00FE0CCD">
        <w:rPr>
          <w:sz w:val="28"/>
          <w:szCs w:val="28"/>
        </w:rPr>
        <w:t>0</w:t>
      </w:r>
      <w:r w:rsidR="006814EC" w:rsidRPr="00FE0CCD">
        <w:rPr>
          <w:sz w:val="28"/>
          <w:szCs w:val="28"/>
        </w:rPr>
        <w:t xml:space="preserve">, </w:t>
      </w:r>
      <w:r w:rsidR="00D32ABA">
        <w:rPr>
          <w:sz w:val="28"/>
          <w:szCs w:val="28"/>
        </w:rPr>
        <w:t>reflecti</w:t>
      </w:r>
      <w:r w:rsidR="0075789A">
        <w:rPr>
          <w:sz w:val="28"/>
          <w:szCs w:val="28"/>
        </w:rPr>
        <w:t>ng</w:t>
      </w:r>
      <w:r w:rsidR="00D32ABA">
        <w:rPr>
          <w:sz w:val="28"/>
          <w:szCs w:val="28"/>
        </w:rPr>
        <w:t xml:space="preserve"> the general increase in responses for most of DDTC’s information collections</w:t>
      </w:r>
      <w:r w:rsidR="00B33E34" w:rsidRPr="00FE0CCD">
        <w:rPr>
          <w:sz w:val="28"/>
          <w:szCs w:val="28"/>
        </w:rPr>
        <w:t xml:space="preserve">.  </w:t>
      </w:r>
      <w:r w:rsidR="00C7575C">
        <w:rPr>
          <w:sz w:val="28"/>
          <w:szCs w:val="28"/>
        </w:rPr>
        <w:t>As a result,</w:t>
      </w:r>
      <w:r w:rsidR="00AC364C" w:rsidRPr="00FE0CCD">
        <w:rPr>
          <w:sz w:val="28"/>
          <w:szCs w:val="28"/>
        </w:rPr>
        <w:t xml:space="preserve"> “Total Annual Hours Requested” </w:t>
      </w:r>
      <w:r w:rsidR="00C7575C">
        <w:rPr>
          <w:sz w:val="28"/>
          <w:szCs w:val="28"/>
        </w:rPr>
        <w:t>has been adjusted from 4,650 to 12,600</w:t>
      </w:r>
      <w:r w:rsidR="00FE0CCD">
        <w:rPr>
          <w:sz w:val="28"/>
          <w:szCs w:val="28"/>
        </w:rPr>
        <w:t>.</w:t>
      </w:r>
    </w:p>
    <w:p w:rsidR="00B601AB" w:rsidRPr="00FE0CCD" w:rsidRDefault="00B601AB">
      <w:pPr>
        <w:rPr>
          <w:sz w:val="28"/>
          <w:szCs w:val="28"/>
        </w:rPr>
      </w:pPr>
    </w:p>
    <w:p w:rsidR="00B601AB" w:rsidRPr="00FE0CCD" w:rsidRDefault="00F44121">
      <w:pPr>
        <w:rPr>
          <w:sz w:val="28"/>
          <w:szCs w:val="28"/>
        </w:rPr>
      </w:pPr>
      <w:r w:rsidRPr="00FE0CCD">
        <w:rPr>
          <w:sz w:val="28"/>
          <w:szCs w:val="28"/>
        </w:rPr>
        <w:t>16.</w:t>
      </w:r>
      <w:r w:rsidR="00B601AB" w:rsidRPr="00FE0CCD">
        <w:rPr>
          <w:sz w:val="28"/>
          <w:szCs w:val="28"/>
        </w:rPr>
        <w:tab/>
      </w:r>
      <w:r w:rsidR="00E620E1">
        <w:rPr>
          <w:sz w:val="28"/>
          <w:szCs w:val="28"/>
        </w:rPr>
        <w:t xml:space="preserve">DDTC will describe the article or service </w:t>
      </w:r>
      <w:r w:rsidR="0075789A">
        <w:rPr>
          <w:sz w:val="28"/>
          <w:szCs w:val="28"/>
        </w:rPr>
        <w:t xml:space="preserve">that is </w:t>
      </w:r>
      <w:r w:rsidR="00E620E1">
        <w:rPr>
          <w:sz w:val="28"/>
          <w:szCs w:val="28"/>
        </w:rPr>
        <w:t>the subject of a commodity jurisdiction request, and provide its determination, on its website.  A respondent may request that certain information (e.g., business proprietary information) not be disclosed in the description of the request provided by DDTC on its website</w:t>
      </w:r>
      <w:r w:rsidR="00B601AB" w:rsidRPr="00FE0CCD">
        <w:rPr>
          <w:sz w:val="28"/>
          <w:szCs w:val="28"/>
        </w:rPr>
        <w:t>.</w:t>
      </w:r>
    </w:p>
    <w:p w:rsidR="00B601AB" w:rsidRPr="00FE0CCD" w:rsidRDefault="00B601AB">
      <w:pPr>
        <w:rPr>
          <w:sz w:val="28"/>
          <w:szCs w:val="28"/>
        </w:rPr>
      </w:pPr>
    </w:p>
    <w:p w:rsidR="00B601AB" w:rsidRPr="00FE0CCD" w:rsidRDefault="00F44121">
      <w:pPr>
        <w:rPr>
          <w:sz w:val="28"/>
          <w:szCs w:val="28"/>
        </w:rPr>
      </w:pPr>
      <w:r w:rsidRPr="00FE0CCD">
        <w:rPr>
          <w:sz w:val="28"/>
          <w:szCs w:val="28"/>
        </w:rPr>
        <w:t>17.</w:t>
      </w:r>
      <w:r w:rsidR="00B601AB" w:rsidRPr="00FE0CCD">
        <w:rPr>
          <w:sz w:val="28"/>
          <w:szCs w:val="28"/>
        </w:rPr>
        <w:tab/>
      </w:r>
      <w:r w:rsidR="00367B66" w:rsidRPr="00FE0CCD">
        <w:rPr>
          <w:sz w:val="28"/>
          <w:szCs w:val="28"/>
        </w:rPr>
        <w:t xml:space="preserve">DDTC </w:t>
      </w:r>
      <w:r w:rsidR="00B22A5B" w:rsidRPr="00FE0CCD">
        <w:rPr>
          <w:sz w:val="28"/>
          <w:szCs w:val="28"/>
        </w:rPr>
        <w:t>will</w:t>
      </w:r>
      <w:r w:rsidR="00367B66" w:rsidRPr="00FE0CCD">
        <w:rPr>
          <w:sz w:val="28"/>
          <w:szCs w:val="28"/>
        </w:rPr>
        <w:t xml:space="preserve"> display the expiration date for OMB approval of the information collection on the form</w:t>
      </w:r>
      <w:r w:rsidR="00B601AB" w:rsidRPr="00FE0CCD">
        <w:rPr>
          <w:sz w:val="28"/>
          <w:szCs w:val="28"/>
        </w:rPr>
        <w:t>.</w:t>
      </w:r>
      <w:bookmarkStart w:id="0" w:name="_GoBack"/>
      <w:bookmarkEnd w:id="0"/>
    </w:p>
    <w:p w:rsidR="00B601AB" w:rsidRPr="00FE0CCD" w:rsidRDefault="00B601AB">
      <w:pPr>
        <w:rPr>
          <w:sz w:val="28"/>
          <w:szCs w:val="28"/>
        </w:rPr>
      </w:pPr>
    </w:p>
    <w:p w:rsidR="00B601AB" w:rsidRPr="00FE0CCD" w:rsidRDefault="00F44121">
      <w:pPr>
        <w:rPr>
          <w:sz w:val="28"/>
          <w:szCs w:val="28"/>
        </w:rPr>
      </w:pPr>
      <w:r w:rsidRPr="00FE0CCD">
        <w:rPr>
          <w:sz w:val="28"/>
          <w:szCs w:val="28"/>
        </w:rPr>
        <w:t>18.</w:t>
      </w:r>
      <w:r w:rsidR="00367B66" w:rsidRPr="00FE0CCD">
        <w:rPr>
          <w:sz w:val="28"/>
          <w:szCs w:val="28"/>
        </w:rPr>
        <w:tab/>
      </w:r>
      <w:r w:rsidR="00B601AB" w:rsidRPr="00FE0CCD">
        <w:rPr>
          <w:sz w:val="28"/>
          <w:szCs w:val="28"/>
        </w:rPr>
        <w:t xml:space="preserve">The Department of State does not seek any exception to the </w:t>
      </w:r>
      <w:r w:rsidR="00346E07">
        <w:rPr>
          <w:sz w:val="28"/>
          <w:szCs w:val="28"/>
        </w:rPr>
        <w:t xml:space="preserve">certification </w:t>
      </w:r>
      <w:r w:rsidR="00B601AB" w:rsidRPr="00FE0CCD">
        <w:rPr>
          <w:sz w:val="28"/>
          <w:szCs w:val="28"/>
        </w:rPr>
        <w:t>statement</w:t>
      </w:r>
      <w:r w:rsidR="00346E07">
        <w:rPr>
          <w:sz w:val="28"/>
          <w:szCs w:val="28"/>
        </w:rPr>
        <w:t>.</w:t>
      </w:r>
    </w:p>
    <w:p w:rsidR="00B601AB" w:rsidRPr="00FE0CCD" w:rsidRDefault="00B601AB">
      <w:pPr>
        <w:rPr>
          <w:sz w:val="28"/>
          <w:szCs w:val="28"/>
        </w:rPr>
      </w:pPr>
    </w:p>
    <w:p w:rsidR="00B601AB" w:rsidRPr="00FE0CCD" w:rsidRDefault="00B601AB">
      <w:pPr>
        <w:pStyle w:val="Heading2"/>
        <w:jc w:val="left"/>
        <w:rPr>
          <w:color w:val="auto"/>
          <w:sz w:val="28"/>
          <w:szCs w:val="28"/>
        </w:rPr>
      </w:pPr>
      <w:r w:rsidRPr="00FE0CCD">
        <w:rPr>
          <w:color w:val="auto"/>
          <w:sz w:val="28"/>
          <w:szCs w:val="28"/>
        </w:rPr>
        <w:t>B.  Collections of Information Employing Statistical Methods</w:t>
      </w:r>
    </w:p>
    <w:p w:rsidR="00B601AB" w:rsidRPr="00FE0CCD" w:rsidRDefault="00B601AB">
      <w:pPr>
        <w:jc w:val="center"/>
        <w:rPr>
          <w:b/>
          <w:sz w:val="28"/>
          <w:szCs w:val="28"/>
        </w:rPr>
      </w:pPr>
    </w:p>
    <w:p w:rsidR="00B601AB" w:rsidRPr="00FE0CCD" w:rsidRDefault="00367B66" w:rsidP="002C15BC">
      <w:pPr>
        <w:rPr>
          <w:sz w:val="28"/>
          <w:szCs w:val="28"/>
        </w:rPr>
      </w:pPr>
      <w:r w:rsidRPr="00FE0CCD">
        <w:rPr>
          <w:sz w:val="28"/>
          <w:szCs w:val="28"/>
        </w:rPr>
        <w:tab/>
      </w:r>
      <w:r w:rsidR="00B601AB" w:rsidRPr="00FE0CCD">
        <w:rPr>
          <w:sz w:val="28"/>
          <w:szCs w:val="28"/>
        </w:rPr>
        <w:t>This collection of information does not employ statistical methods.</w:t>
      </w:r>
    </w:p>
    <w:sectPr w:rsidR="00B601AB" w:rsidRPr="00FE0CCD" w:rsidSect="00BF3428">
      <w:headerReference w:type="even" r:id="rId8"/>
      <w:headerReference w:type="default" r:id="rId9"/>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6EB" w:rsidRDefault="00AE56EB">
      <w:r>
        <w:separator/>
      </w:r>
    </w:p>
  </w:endnote>
  <w:endnote w:type="continuationSeparator" w:id="0">
    <w:p w:rsidR="00AE56EB" w:rsidRDefault="00AE56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E07" w:rsidRDefault="00AD3E98" w:rsidP="000D7488">
    <w:pPr>
      <w:pStyle w:val="Footer"/>
      <w:framePr w:wrap="around" w:vAnchor="text" w:hAnchor="margin" w:xAlign="center" w:y="1"/>
      <w:rPr>
        <w:rStyle w:val="PageNumber"/>
      </w:rPr>
    </w:pPr>
    <w:r>
      <w:rPr>
        <w:rStyle w:val="PageNumber"/>
      </w:rPr>
      <w:fldChar w:fldCharType="begin"/>
    </w:r>
    <w:r w:rsidR="00346E07">
      <w:rPr>
        <w:rStyle w:val="PageNumber"/>
      </w:rPr>
      <w:instrText xml:space="preserve">PAGE  </w:instrText>
    </w:r>
    <w:r>
      <w:rPr>
        <w:rStyle w:val="PageNumber"/>
      </w:rPr>
      <w:fldChar w:fldCharType="end"/>
    </w:r>
  </w:p>
  <w:p w:rsidR="00346E07" w:rsidRDefault="00346E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E07" w:rsidRPr="00AD3A0F" w:rsidRDefault="00AD3E98" w:rsidP="000D7488">
    <w:pPr>
      <w:pStyle w:val="Footer"/>
      <w:framePr w:wrap="around" w:vAnchor="text" w:hAnchor="margin" w:xAlign="center" w:y="1"/>
      <w:rPr>
        <w:rStyle w:val="PageNumber"/>
        <w:sz w:val="28"/>
        <w:szCs w:val="28"/>
      </w:rPr>
    </w:pPr>
    <w:r w:rsidRPr="00AD3A0F">
      <w:rPr>
        <w:rStyle w:val="PageNumber"/>
        <w:sz w:val="28"/>
        <w:szCs w:val="28"/>
      </w:rPr>
      <w:fldChar w:fldCharType="begin"/>
    </w:r>
    <w:r w:rsidR="00346E07" w:rsidRPr="00AD3A0F">
      <w:rPr>
        <w:rStyle w:val="PageNumber"/>
        <w:sz w:val="28"/>
        <w:szCs w:val="28"/>
      </w:rPr>
      <w:instrText xml:space="preserve">PAGE  </w:instrText>
    </w:r>
    <w:r w:rsidRPr="00AD3A0F">
      <w:rPr>
        <w:rStyle w:val="PageNumber"/>
        <w:sz w:val="28"/>
        <w:szCs w:val="28"/>
      </w:rPr>
      <w:fldChar w:fldCharType="separate"/>
    </w:r>
    <w:r w:rsidR="00F74013">
      <w:rPr>
        <w:rStyle w:val="PageNumber"/>
        <w:noProof/>
        <w:sz w:val="28"/>
        <w:szCs w:val="28"/>
      </w:rPr>
      <w:t>3</w:t>
    </w:r>
    <w:r w:rsidRPr="00AD3A0F">
      <w:rPr>
        <w:rStyle w:val="PageNumber"/>
        <w:sz w:val="28"/>
        <w:szCs w:val="28"/>
      </w:rPr>
      <w:fldChar w:fldCharType="end"/>
    </w:r>
  </w:p>
  <w:p w:rsidR="00346E07" w:rsidRDefault="00346E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6EB" w:rsidRDefault="00AE56EB">
      <w:r>
        <w:separator/>
      </w:r>
    </w:p>
  </w:footnote>
  <w:footnote w:type="continuationSeparator" w:id="0">
    <w:p w:rsidR="00AE56EB" w:rsidRDefault="00AE56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E07" w:rsidRDefault="00AD3E98">
    <w:pPr>
      <w:pStyle w:val="Header"/>
      <w:framePr w:wrap="around" w:vAnchor="text" w:hAnchor="margin" w:xAlign="center" w:y="1"/>
      <w:rPr>
        <w:rStyle w:val="PageNumber"/>
      </w:rPr>
    </w:pPr>
    <w:r>
      <w:rPr>
        <w:rStyle w:val="PageNumber"/>
      </w:rPr>
      <w:fldChar w:fldCharType="begin"/>
    </w:r>
    <w:r w:rsidR="00346E07">
      <w:rPr>
        <w:rStyle w:val="PageNumber"/>
      </w:rPr>
      <w:instrText xml:space="preserve">PAGE  </w:instrText>
    </w:r>
    <w:r>
      <w:rPr>
        <w:rStyle w:val="PageNumber"/>
      </w:rPr>
      <w:fldChar w:fldCharType="separate"/>
    </w:r>
    <w:r w:rsidR="00346E07">
      <w:rPr>
        <w:rStyle w:val="PageNumber"/>
        <w:noProof/>
      </w:rPr>
      <w:t>1</w:t>
    </w:r>
    <w:r>
      <w:rPr>
        <w:rStyle w:val="PageNumber"/>
      </w:rPr>
      <w:fldChar w:fldCharType="end"/>
    </w:r>
  </w:p>
  <w:p w:rsidR="00346E07" w:rsidRDefault="00346E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E07" w:rsidRDefault="00346E07">
    <w:pPr>
      <w:pStyle w:val="Header"/>
      <w:framePr w:wrap="around" w:vAnchor="text" w:hAnchor="margin" w:xAlign="center" w:y="1"/>
      <w:rPr>
        <w:rStyle w:val="PageNumber"/>
      </w:rPr>
    </w:pPr>
  </w:p>
  <w:p w:rsidR="00346E07" w:rsidRDefault="00346E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2">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3">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4">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5BA46C75"/>
    <w:multiLevelType w:val="hybridMultilevel"/>
    <w:tmpl w:val="C95ED17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0">
    <w:nsid w:val="7AF44164"/>
    <w:multiLevelType w:val="singleLevel"/>
    <w:tmpl w:val="A9780498"/>
    <w:lvl w:ilvl="0">
      <w:start w:val="1"/>
      <w:numFmt w:val="lowerLetter"/>
      <w:lvlText w:val="(%1)"/>
      <w:lvlJc w:val="left"/>
      <w:pPr>
        <w:tabs>
          <w:tab w:val="num" w:pos="675"/>
        </w:tabs>
        <w:ind w:left="675" w:hanging="375"/>
      </w:pPr>
      <w:rPr>
        <w:rFonts w:hint="default"/>
      </w:rPr>
    </w:lvl>
  </w:abstractNum>
  <w:num w:numId="1">
    <w:abstractNumId w:val="2"/>
  </w:num>
  <w:num w:numId="2">
    <w:abstractNumId w:val="5"/>
  </w:num>
  <w:num w:numId="3">
    <w:abstractNumId w:val="8"/>
  </w:num>
  <w:num w:numId="4">
    <w:abstractNumId w:val="4"/>
  </w:num>
  <w:num w:numId="5">
    <w:abstractNumId w:val="3"/>
  </w:num>
  <w:num w:numId="6">
    <w:abstractNumId w:val="0"/>
  </w:num>
  <w:num w:numId="7">
    <w:abstractNumId w:val="7"/>
  </w:num>
  <w:num w:numId="8">
    <w:abstractNumId w:val="9"/>
  </w:num>
  <w:num w:numId="9">
    <w:abstractNumId w:val="1"/>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368FA"/>
    <w:rsid w:val="000229A8"/>
    <w:rsid w:val="00024497"/>
    <w:rsid w:val="00036EE2"/>
    <w:rsid w:val="00070125"/>
    <w:rsid w:val="000C01A9"/>
    <w:rsid w:val="000C413B"/>
    <w:rsid w:val="000D7488"/>
    <w:rsid w:val="000E2F81"/>
    <w:rsid w:val="00112BF4"/>
    <w:rsid w:val="001277FE"/>
    <w:rsid w:val="00147C49"/>
    <w:rsid w:val="00177B3A"/>
    <w:rsid w:val="001C2065"/>
    <w:rsid w:val="00202300"/>
    <w:rsid w:val="00203A11"/>
    <w:rsid w:val="0023657E"/>
    <w:rsid w:val="00296D23"/>
    <w:rsid w:val="002A146A"/>
    <w:rsid w:val="002A7C09"/>
    <w:rsid w:val="002B2345"/>
    <w:rsid w:val="002C15BC"/>
    <w:rsid w:val="00310AD3"/>
    <w:rsid w:val="0033512E"/>
    <w:rsid w:val="003368FA"/>
    <w:rsid w:val="00346E07"/>
    <w:rsid w:val="00351738"/>
    <w:rsid w:val="00367B66"/>
    <w:rsid w:val="00380FA3"/>
    <w:rsid w:val="004265D7"/>
    <w:rsid w:val="00434CBB"/>
    <w:rsid w:val="004541FE"/>
    <w:rsid w:val="004B2241"/>
    <w:rsid w:val="004B51EC"/>
    <w:rsid w:val="004C36AD"/>
    <w:rsid w:val="004D153D"/>
    <w:rsid w:val="005103D1"/>
    <w:rsid w:val="005201A1"/>
    <w:rsid w:val="00525D3A"/>
    <w:rsid w:val="00536876"/>
    <w:rsid w:val="00551311"/>
    <w:rsid w:val="00574007"/>
    <w:rsid w:val="00577015"/>
    <w:rsid w:val="0057769D"/>
    <w:rsid w:val="005830BA"/>
    <w:rsid w:val="00587961"/>
    <w:rsid w:val="005E5350"/>
    <w:rsid w:val="005F4264"/>
    <w:rsid w:val="00636756"/>
    <w:rsid w:val="006814EC"/>
    <w:rsid w:val="006C203B"/>
    <w:rsid w:val="006D5D21"/>
    <w:rsid w:val="00700E6B"/>
    <w:rsid w:val="00727FFC"/>
    <w:rsid w:val="00737432"/>
    <w:rsid w:val="00753A1D"/>
    <w:rsid w:val="0075789A"/>
    <w:rsid w:val="00762B1A"/>
    <w:rsid w:val="00787FF6"/>
    <w:rsid w:val="00795067"/>
    <w:rsid w:val="007A163A"/>
    <w:rsid w:val="007D06AA"/>
    <w:rsid w:val="007E3F9D"/>
    <w:rsid w:val="007F559F"/>
    <w:rsid w:val="008209B0"/>
    <w:rsid w:val="008211E4"/>
    <w:rsid w:val="00827373"/>
    <w:rsid w:val="00831169"/>
    <w:rsid w:val="00843AA5"/>
    <w:rsid w:val="0084528B"/>
    <w:rsid w:val="00896FD9"/>
    <w:rsid w:val="008B3F63"/>
    <w:rsid w:val="008C1CA9"/>
    <w:rsid w:val="008C556E"/>
    <w:rsid w:val="008D5714"/>
    <w:rsid w:val="008D6033"/>
    <w:rsid w:val="008F35BA"/>
    <w:rsid w:val="008F79D4"/>
    <w:rsid w:val="00907589"/>
    <w:rsid w:val="009672D8"/>
    <w:rsid w:val="00981988"/>
    <w:rsid w:val="00981A55"/>
    <w:rsid w:val="00981BD2"/>
    <w:rsid w:val="009A5553"/>
    <w:rsid w:val="009E01C5"/>
    <w:rsid w:val="009F782C"/>
    <w:rsid w:val="00A2480D"/>
    <w:rsid w:val="00A25F1A"/>
    <w:rsid w:val="00A57A60"/>
    <w:rsid w:val="00A62AD8"/>
    <w:rsid w:val="00A70C7D"/>
    <w:rsid w:val="00A779C7"/>
    <w:rsid w:val="00AA11F9"/>
    <w:rsid w:val="00AC364C"/>
    <w:rsid w:val="00AD3A0F"/>
    <w:rsid w:val="00AD3E98"/>
    <w:rsid w:val="00AE56EB"/>
    <w:rsid w:val="00B025B4"/>
    <w:rsid w:val="00B120FE"/>
    <w:rsid w:val="00B176E1"/>
    <w:rsid w:val="00B2183E"/>
    <w:rsid w:val="00B22A5B"/>
    <w:rsid w:val="00B233E8"/>
    <w:rsid w:val="00B25C59"/>
    <w:rsid w:val="00B33E34"/>
    <w:rsid w:val="00B40525"/>
    <w:rsid w:val="00B56197"/>
    <w:rsid w:val="00B601AB"/>
    <w:rsid w:val="00B9212F"/>
    <w:rsid w:val="00BA0413"/>
    <w:rsid w:val="00BA33D5"/>
    <w:rsid w:val="00BB4C13"/>
    <w:rsid w:val="00BE745E"/>
    <w:rsid w:val="00BE7953"/>
    <w:rsid w:val="00BF3428"/>
    <w:rsid w:val="00C459D3"/>
    <w:rsid w:val="00C738DB"/>
    <w:rsid w:val="00C7575C"/>
    <w:rsid w:val="00C83638"/>
    <w:rsid w:val="00CA65B0"/>
    <w:rsid w:val="00D25DAD"/>
    <w:rsid w:val="00D32ABA"/>
    <w:rsid w:val="00D41947"/>
    <w:rsid w:val="00D563D7"/>
    <w:rsid w:val="00D72557"/>
    <w:rsid w:val="00D72DCB"/>
    <w:rsid w:val="00D75106"/>
    <w:rsid w:val="00E11EF5"/>
    <w:rsid w:val="00E3630C"/>
    <w:rsid w:val="00E604A8"/>
    <w:rsid w:val="00E620E1"/>
    <w:rsid w:val="00E676F1"/>
    <w:rsid w:val="00E720B1"/>
    <w:rsid w:val="00E743E2"/>
    <w:rsid w:val="00E83D87"/>
    <w:rsid w:val="00EE251A"/>
    <w:rsid w:val="00EF2D80"/>
    <w:rsid w:val="00EF51BD"/>
    <w:rsid w:val="00F036AC"/>
    <w:rsid w:val="00F13BA4"/>
    <w:rsid w:val="00F178A7"/>
    <w:rsid w:val="00F24B83"/>
    <w:rsid w:val="00F30B5B"/>
    <w:rsid w:val="00F44121"/>
    <w:rsid w:val="00F5436A"/>
    <w:rsid w:val="00F74013"/>
    <w:rsid w:val="00F81813"/>
    <w:rsid w:val="00FB668A"/>
    <w:rsid w:val="00FE01C2"/>
    <w:rsid w:val="00FE0CCD"/>
    <w:rsid w:val="00FF21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3428"/>
    <w:rPr>
      <w:sz w:val="24"/>
    </w:rPr>
  </w:style>
  <w:style w:type="paragraph" w:styleId="Heading1">
    <w:name w:val="heading 1"/>
    <w:basedOn w:val="Normal"/>
    <w:next w:val="Normal"/>
    <w:qFormat/>
    <w:rsid w:val="00BF3428"/>
    <w:pPr>
      <w:keepNext/>
      <w:ind w:firstLine="360"/>
      <w:jc w:val="center"/>
      <w:outlineLvl w:val="0"/>
    </w:pPr>
    <w:rPr>
      <w:b/>
      <w:color w:val="0000FF"/>
      <w:u w:val="single"/>
    </w:rPr>
  </w:style>
  <w:style w:type="paragraph" w:styleId="Heading2">
    <w:name w:val="heading 2"/>
    <w:basedOn w:val="Normal"/>
    <w:next w:val="Normal"/>
    <w:qFormat/>
    <w:rsid w:val="00BF3428"/>
    <w:pPr>
      <w:keepNext/>
      <w:jc w:val="center"/>
      <w:outlineLvl w:val="1"/>
    </w:pPr>
    <w:rPr>
      <w:b/>
      <w:color w:val="0000FF"/>
    </w:rPr>
  </w:style>
  <w:style w:type="paragraph" w:styleId="Heading3">
    <w:name w:val="heading 3"/>
    <w:basedOn w:val="Normal"/>
    <w:next w:val="Normal"/>
    <w:qFormat/>
    <w:rsid w:val="00BF3428"/>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F3428"/>
    <w:pPr>
      <w:ind w:firstLine="360"/>
    </w:pPr>
    <w:rPr>
      <w:color w:val="0000FF"/>
    </w:rPr>
  </w:style>
  <w:style w:type="paragraph" w:styleId="Header">
    <w:name w:val="header"/>
    <w:basedOn w:val="Normal"/>
    <w:rsid w:val="00BF3428"/>
    <w:pPr>
      <w:tabs>
        <w:tab w:val="center" w:pos="4320"/>
        <w:tab w:val="right" w:pos="8640"/>
      </w:tabs>
    </w:pPr>
  </w:style>
  <w:style w:type="character" w:styleId="PageNumber">
    <w:name w:val="page number"/>
    <w:basedOn w:val="DefaultParagraphFont"/>
    <w:rsid w:val="00BF3428"/>
  </w:style>
  <w:style w:type="character" w:styleId="Hyperlink">
    <w:name w:val="Hyperlink"/>
    <w:basedOn w:val="DefaultParagraphFont"/>
    <w:rsid w:val="00BF3428"/>
    <w:rPr>
      <w:color w:val="0000FF"/>
      <w:u w:val="single"/>
    </w:rPr>
  </w:style>
  <w:style w:type="paragraph" w:styleId="BodyText">
    <w:name w:val="Body Text"/>
    <w:basedOn w:val="Normal"/>
    <w:rsid w:val="00BF3428"/>
    <w:pPr>
      <w:jc w:val="center"/>
    </w:pPr>
  </w:style>
  <w:style w:type="paragraph" w:styleId="Title">
    <w:name w:val="Title"/>
    <w:basedOn w:val="Normal"/>
    <w:qFormat/>
    <w:rsid w:val="00BF3428"/>
    <w:pPr>
      <w:ind w:firstLine="360"/>
      <w:jc w:val="center"/>
    </w:pPr>
    <w:rPr>
      <w:b/>
    </w:rPr>
  </w:style>
  <w:style w:type="paragraph" w:styleId="BodyText2">
    <w:name w:val="Body Text 2"/>
    <w:basedOn w:val="Normal"/>
    <w:rsid w:val="00BF3428"/>
    <w:rPr>
      <w:sz w:val="28"/>
    </w:rPr>
  </w:style>
  <w:style w:type="paragraph" w:styleId="BodyTextIndent2">
    <w:name w:val="Body Text Indent 2"/>
    <w:basedOn w:val="Normal"/>
    <w:rsid w:val="00BF3428"/>
    <w:pPr>
      <w:ind w:firstLine="720"/>
    </w:pPr>
    <w:rPr>
      <w:sz w:val="28"/>
    </w:rPr>
  </w:style>
  <w:style w:type="paragraph" w:styleId="BodyText3">
    <w:name w:val="Body Text 3"/>
    <w:basedOn w:val="Normal"/>
    <w:rsid w:val="00BF3428"/>
    <w:pPr>
      <w:jc w:val="center"/>
    </w:pPr>
    <w:rPr>
      <w:b/>
      <w:sz w:val="28"/>
    </w:rPr>
  </w:style>
  <w:style w:type="paragraph" w:styleId="Footer">
    <w:name w:val="footer"/>
    <w:basedOn w:val="Normal"/>
    <w:rsid w:val="00907589"/>
    <w:pPr>
      <w:tabs>
        <w:tab w:val="center" w:pos="4320"/>
        <w:tab w:val="right" w:pos="8640"/>
      </w:tabs>
    </w:pPr>
  </w:style>
  <w:style w:type="paragraph" w:styleId="BalloonText">
    <w:name w:val="Balloon Text"/>
    <w:basedOn w:val="Normal"/>
    <w:link w:val="BalloonTextChar"/>
    <w:rsid w:val="002B2345"/>
    <w:rPr>
      <w:rFonts w:ascii="Tahoma" w:hAnsi="Tahoma" w:cs="Tahoma"/>
      <w:sz w:val="16"/>
      <w:szCs w:val="16"/>
    </w:rPr>
  </w:style>
  <w:style w:type="character" w:customStyle="1" w:styleId="BalloonTextChar">
    <w:name w:val="Balloon Text Char"/>
    <w:basedOn w:val="DefaultParagraphFont"/>
    <w:link w:val="BalloonText"/>
    <w:rsid w:val="002B2345"/>
    <w:rPr>
      <w:rFonts w:ascii="Tahoma" w:hAnsi="Tahoma" w:cs="Tahoma"/>
      <w:sz w:val="16"/>
      <w:szCs w:val="16"/>
    </w:rPr>
  </w:style>
  <w:style w:type="character" w:styleId="CommentReference">
    <w:name w:val="annotation reference"/>
    <w:basedOn w:val="DefaultParagraphFont"/>
    <w:rsid w:val="0075789A"/>
    <w:rPr>
      <w:sz w:val="16"/>
      <w:szCs w:val="16"/>
    </w:rPr>
  </w:style>
  <w:style w:type="paragraph" w:styleId="CommentText">
    <w:name w:val="annotation text"/>
    <w:basedOn w:val="Normal"/>
    <w:link w:val="CommentTextChar"/>
    <w:rsid w:val="0075789A"/>
    <w:rPr>
      <w:sz w:val="20"/>
    </w:rPr>
  </w:style>
  <w:style w:type="character" w:customStyle="1" w:styleId="CommentTextChar">
    <w:name w:val="Comment Text Char"/>
    <w:basedOn w:val="DefaultParagraphFont"/>
    <w:link w:val="CommentText"/>
    <w:rsid w:val="0075789A"/>
  </w:style>
  <w:style w:type="paragraph" w:styleId="CommentSubject">
    <w:name w:val="annotation subject"/>
    <w:basedOn w:val="CommentText"/>
    <w:next w:val="CommentText"/>
    <w:link w:val="CommentSubjectChar"/>
    <w:rsid w:val="0075789A"/>
    <w:rPr>
      <w:b/>
      <w:bCs/>
    </w:rPr>
  </w:style>
  <w:style w:type="character" w:customStyle="1" w:styleId="CommentSubjectChar">
    <w:name w:val="Comment Subject Char"/>
    <w:basedOn w:val="CommentTextChar"/>
    <w:link w:val="CommentSubject"/>
    <w:rsid w:val="007578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FB8CD-78AA-4EA8-B30E-F0E5140D2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1112</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
  <LinksUpToDate>false</LinksUpToDate>
  <CharactersWithSpaces>7473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Lana Chumley</dc:creator>
  <cp:lastModifiedBy>memosn</cp:lastModifiedBy>
  <cp:revision>3</cp:revision>
  <cp:lastPrinted>2001-10-31T14:22:00Z</cp:lastPrinted>
  <dcterms:created xsi:type="dcterms:W3CDTF">2012-11-14T18:34:00Z</dcterms:created>
  <dcterms:modified xsi:type="dcterms:W3CDTF">2012-11-19T21:29:00Z</dcterms:modified>
</cp:coreProperties>
</file>