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[Federal Register Volume 73, Number 189 (Monday, September 29, 2008)]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[Pages 56596-56600]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>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[FR Doc No: E8-22802]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7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8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>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check, other pending benefits, and/or whether the applicant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conducted within the parameters of existing Privacy Act of 1974 routine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Unclassified.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 immigrant and nonimmigrant benefit petitions and applications. Both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applications and/or petitions for benefits; determine the status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foreign law enforcement agency or other appropriate authority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assist such agencies in collecting the repayment of loans,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government in collecting the repayment of loans, or fraudulently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law.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context of a particular case would constitute an unwarranted invasion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Information in the master file is destroyed 15 years after the last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9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10" w:history="1">
        <w:r w:rsidRPr="003E03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3E0378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3E0378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3E0378" w:rsidRPr="003E0378" w:rsidRDefault="003E0378" w:rsidP="003E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E73E7" w:rsidRDefault="00BE73E7">
      <w:bookmarkStart w:id="0" w:name="_GoBack"/>
      <w:bookmarkEnd w:id="0"/>
    </w:p>
    <w:sectPr w:rsidR="00BE7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78"/>
    <w:rsid w:val="003E0378"/>
    <w:rsid w:val="00BE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4166</Words>
  <Characters>23751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Ramsay, John R</dc:creator>
  <cp:keywords/>
  <dc:description/>
  <cp:lastModifiedBy>Ramsay, John R</cp:lastModifiedBy>
  <cp:revision>1</cp:revision>
  <dcterms:created xsi:type="dcterms:W3CDTF">2013-01-15T15:09:00Z</dcterms:created>
  <dcterms:modified xsi:type="dcterms:W3CDTF">2013-01-15T15:09:00Z</dcterms:modified>
</cp:coreProperties>
</file>