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2B9" w:rsidRPr="00F60BC9" w:rsidRDefault="008662B9" w:rsidP="006A264C">
      <w:pPr>
        <w:widowControl w:val="0"/>
        <w:jc w:val="center"/>
        <w:rPr>
          <w:rFonts w:ascii="Cambria" w:hAnsi="Cambria"/>
          <w:smallCaps/>
          <w:sz w:val="24"/>
          <w:szCs w:val="24"/>
        </w:rPr>
      </w:pPr>
      <w:bookmarkStart w:id="0" w:name="_GoBack"/>
      <w:bookmarkEnd w:id="0"/>
    </w:p>
    <w:p w:rsidR="008662B9" w:rsidRPr="00F60BC9" w:rsidRDefault="008662B9" w:rsidP="006A264C">
      <w:pPr>
        <w:widowControl w:val="0"/>
        <w:jc w:val="center"/>
        <w:rPr>
          <w:rFonts w:ascii="Cambria" w:hAnsi="Cambria"/>
          <w:smallCaps/>
          <w:sz w:val="24"/>
          <w:szCs w:val="24"/>
        </w:rPr>
      </w:pPr>
    </w:p>
    <w:p w:rsidR="008662B9" w:rsidRDefault="008662B9" w:rsidP="006A264C">
      <w:pPr>
        <w:widowControl w:val="0"/>
        <w:jc w:val="center"/>
        <w:rPr>
          <w:rFonts w:ascii="Times New Roman" w:hAnsi="Times New Roman"/>
          <w:i/>
          <w:smallCaps/>
          <w:sz w:val="40"/>
          <w:szCs w:val="40"/>
        </w:rPr>
      </w:pPr>
      <w:r>
        <w:rPr>
          <w:rFonts w:ascii="Times New Roman" w:hAnsi="Times New Roman"/>
          <w:i/>
          <w:smallCaps/>
          <w:sz w:val="40"/>
          <w:szCs w:val="40"/>
        </w:rPr>
        <w:t>National Center for Education Statistics</w:t>
      </w:r>
      <w:r w:rsidRPr="000C07BC">
        <w:rPr>
          <w:rFonts w:ascii="Times New Roman" w:hAnsi="Times New Roman"/>
          <w:i/>
          <w:smallCaps/>
          <w:sz w:val="40"/>
          <w:szCs w:val="40"/>
        </w:rPr>
        <w:t xml:space="preserve"> </w:t>
      </w:r>
    </w:p>
    <w:p w:rsidR="008662B9" w:rsidRDefault="008662B9" w:rsidP="006A264C">
      <w:pPr>
        <w:widowControl w:val="0"/>
        <w:jc w:val="center"/>
        <w:rPr>
          <w:rFonts w:ascii="Times New Roman" w:hAnsi="Times New Roman"/>
          <w:i/>
          <w:smallCaps/>
          <w:sz w:val="40"/>
          <w:szCs w:val="40"/>
        </w:rPr>
      </w:pPr>
      <w:r w:rsidRPr="000C07BC">
        <w:rPr>
          <w:rFonts w:ascii="Times New Roman" w:hAnsi="Times New Roman"/>
          <w:i/>
          <w:smallCaps/>
          <w:sz w:val="40"/>
          <w:szCs w:val="40"/>
        </w:rPr>
        <w:t>National Assessment of Educational Progress</w:t>
      </w:r>
    </w:p>
    <w:p w:rsidR="008662B9" w:rsidRPr="00657585" w:rsidRDefault="008662B9" w:rsidP="006A264C">
      <w:pPr>
        <w:widowControl w:val="0"/>
        <w:jc w:val="center"/>
        <w:rPr>
          <w:rFonts w:ascii="Times New Roman" w:hAnsi="Times New Roman"/>
          <w:i/>
          <w:smallCaps/>
          <w:sz w:val="40"/>
          <w:szCs w:val="40"/>
        </w:rPr>
      </w:pPr>
    </w:p>
    <w:p w:rsidR="008662B9" w:rsidRPr="00657585" w:rsidRDefault="008662B9" w:rsidP="006A264C">
      <w:pPr>
        <w:widowControl w:val="0"/>
        <w:jc w:val="center"/>
        <w:rPr>
          <w:rFonts w:ascii="Times New Roman" w:hAnsi="Times New Roman"/>
          <w:sz w:val="24"/>
          <w:szCs w:val="24"/>
        </w:rPr>
      </w:pPr>
    </w:p>
    <w:p w:rsidR="008662B9" w:rsidRPr="00657585" w:rsidRDefault="008662B9" w:rsidP="0097720E">
      <w:pPr>
        <w:widowControl w:val="0"/>
        <w:rPr>
          <w:rFonts w:ascii="Times New Roman" w:hAnsi="Times New Roman"/>
          <w:sz w:val="24"/>
          <w:szCs w:val="24"/>
        </w:rPr>
      </w:pPr>
    </w:p>
    <w:p w:rsidR="008662B9" w:rsidRPr="00657585" w:rsidRDefault="008662B9" w:rsidP="0097720E">
      <w:pPr>
        <w:widowControl w:val="0"/>
        <w:rPr>
          <w:rFonts w:ascii="Times New Roman" w:hAnsi="Times New Roman"/>
          <w:sz w:val="24"/>
          <w:szCs w:val="24"/>
        </w:rPr>
      </w:pPr>
    </w:p>
    <w:p w:rsidR="008662B9" w:rsidRPr="00657585" w:rsidRDefault="008662B9" w:rsidP="006A264C">
      <w:pPr>
        <w:widowControl w:val="0"/>
        <w:jc w:val="center"/>
        <w:rPr>
          <w:rFonts w:ascii="Times New Roman" w:hAnsi="Times New Roman"/>
          <w:sz w:val="24"/>
          <w:szCs w:val="24"/>
        </w:rPr>
      </w:pPr>
    </w:p>
    <w:p w:rsidR="008662B9" w:rsidRPr="005257CB" w:rsidRDefault="008662B9" w:rsidP="006A264C">
      <w:pPr>
        <w:widowControl w:val="0"/>
        <w:jc w:val="center"/>
        <w:rPr>
          <w:rFonts w:ascii="Times New Roman" w:hAnsi="Times New Roman"/>
          <w:i/>
          <w:sz w:val="40"/>
          <w:szCs w:val="40"/>
        </w:rPr>
      </w:pPr>
      <w:r w:rsidRPr="00BC6D66">
        <w:rPr>
          <w:rFonts w:ascii="Times New Roman" w:hAnsi="Times New Roman"/>
          <w:i/>
          <w:sz w:val="40"/>
          <w:szCs w:val="40"/>
        </w:rPr>
        <w:t>Supporting Statement</w:t>
      </w:r>
    </w:p>
    <w:p w:rsidR="008662B9" w:rsidRPr="00786C22" w:rsidRDefault="008662B9" w:rsidP="00D403EE">
      <w:pPr>
        <w:widowControl w:val="0"/>
        <w:jc w:val="center"/>
        <w:rPr>
          <w:rFonts w:ascii="Times New Roman" w:hAnsi="Times New Roman"/>
          <w:i/>
          <w:sz w:val="40"/>
          <w:szCs w:val="36"/>
        </w:rPr>
      </w:pPr>
      <w:r w:rsidRPr="009B007E">
        <w:rPr>
          <w:rFonts w:ascii="Times New Roman" w:hAnsi="Times New Roman"/>
          <w:i/>
          <w:sz w:val="40"/>
          <w:szCs w:val="36"/>
        </w:rPr>
        <w:t>Appendices</w:t>
      </w:r>
    </w:p>
    <w:p w:rsidR="008662B9" w:rsidRPr="00657585" w:rsidRDefault="008662B9" w:rsidP="00D403EE">
      <w:pPr>
        <w:widowControl w:val="0"/>
        <w:jc w:val="center"/>
        <w:rPr>
          <w:rFonts w:ascii="Times New Roman" w:hAnsi="Times New Roman"/>
          <w:i/>
          <w:sz w:val="36"/>
          <w:szCs w:val="36"/>
        </w:rPr>
      </w:pPr>
    </w:p>
    <w:p w:rsidR="008662B9" w:rsidRDefault="008662B9" w:rsidP="00505127">
      <w:pPr>
        <w:widowControl w:val="0"/>
        <w:jc w:val="center"/>
        <w:rPr>
          <w:rFonts w:ascii="Times New Roman" w:hAnsi="Times New Roman"/>
          <w:i/>
          <w:sz w:val="36"/>
          <w:szCs w:val="36"/>
        </w:rPr>
      </w:pPr>
      <w:r w:rsidRPr="000C07BC">
        <w:rPr>
          <w:rFonts w:ascii="Times New Roman" w:hAnsi="Times New Roman"/>
          <w:i/>
          <w:sz w:val="36"/>
          <w:szCs w:val="36"/>
        </w:rPr>
        <w:t xml:space="preserve">Request for Clearance for </w:t>
      </w:r>
    </w:p>
    <w:p w:rsidR="008662B9" w:rsidRPr="00657585" w:rsidRDefault="008662B9" w:rsidP="00505127">
      <w:pPr>
        <w:widowControl w:val="0"/>
        <w:jc w:val="center"/>
        <w:rPr>
          <w:rFonts w:ascii="Times New Roman" w:hAnsi="Times New Roman"/>
          <w:i/>
          <w:sz w:val="24"/>
          <w:szCs w:val="24"/>
        </w:rPr>
      </w:pPr>
      <w:r>
        <w:rPr>
          <w:rFonts w:ascii="Times New Roman" w:hAnsi="Times New Roman"/>
          <w:i/>
          <w:sz w:val="36"/>
          <w:szCs w:val="36"/>
        </w:rPr>
        <w:t>NAEP Technical Documentation on the Web Survey</w:t>
      </w:r>
      <w:r w:rsidRPr="000C07BC">
        <w:rPr>
          <w:rFonts w:ascii="Times New Roman" w:hAnsi="Times New Roman"/>
          <w:i/>
          <w:sz w:val="36"/>
          <w:szCs w:val="36"/>
        </w:rPr>
        <w:t xml:space="preserve"> </w:t>
      </w:r>
      <w:r w:rsidR="000D3C8B">
        <w:rPr>
          <w:rFonts w:ascii="Times New Roman" w:hAnsi="Times New Roman"/>
          <w:i/>
          <w:sz w:val="36"/>
          <w:szCs w:val="36"/>
        </w:rPr>
        <w:t>2012</w:t>
      </w:r>
    </w:p>
    <w:p w:rsidR="008662B9" w:rsidRPr="00657585" w:rsidRDefault="008662B9" w:rsidP="00AD14BF">
      <w:pPr>
        <w:widowControl w:val="0"/>
        <w:rPr>
          <w:rFonts w:ascii="Times New Roman" w:hAnsi="Times New Roman"/>
          <w:i/>
          <w:sz w:val="24"/>
          <w:szCs w:val="24"/>
        </w:rPr>
      </w:pPr>
    </w:p>
    <w:p w:rsidR="008662B9" w:rsidRPr="00657585" w:rsidRDefault="008662B9" w:rsidP="00AD14BF">
      <w:pPr>
        <w:widowControl w:val="0"/>
        <w:jc w:val="center"/>
        <w:rPr>
          <w:rFonts w:ascii="Times New Roman" w:hAnsi="Times New Roman"/>
          <w:i/>
          <w:sz w:val="32"/>
          <w:szCs w:val="32"/>
        </w:rPr>
      </w:pPr>
      <w:r w:rsidRPr="000C07BC">
        <w:rPr>
          <w:rFonts w:ascii="Times New Roman" w:hAnsi="Times New Roman"/>
          <w:i/>
          <w:sz w:val="32"/>
          <w:szCs w:val="32"/>
        </w:rPr>
        <w:t>OMB</w:t>
      </w:r>
      <w:r w:rsidRPr="000D4F28">
        <w:rPr>
          <w:rFonts w:ascii="Times New Roman" w:hAnsi="Times New Roman"/>
          <w:i/>
          <w:sz w:val="32"/>
          <w:szCs w:val="32"/>
        </w:rPr>
        <w:t>#</w:t>
      </w:r>
      <w:r w:rsidRPr="000C07BC">
        <w:rPr>
          <w:rFonts w:ascii="Times New Roman" w:hAnsi="Times New Roman"/>
          <w:i/>
          <w:sz w:val="32"/>
          <w:szCs w:val="32"/>
        </w:rPr>
        <w:t xml:space="preserve"> </w:t>
      </w:r>
      <w:r w:rsidR="001141DD" w:rsidRPr="001141DD">
        <w:rPr>
          <w:rFonts w:ascii="Times New Roman" w:hAnsi="Times New Roman"/>
          <w:i/>
          <w:sz w:val="32"/>
          <w:szCs w:val="32"/>
        </w:rPr>
        <w:t>1880-0542 v.18</w:t>
      </w:r>
      <w:r w:rsidRPr="000C07BC">
        <w:rPr>
          <w:rFonts w:ascii="Times New Roman" w:hAnsi="Times New Roman"/>
          <w:i/>
          <w:sz w:val="32"/>
          <w:szCs w:val="32"/>
        </w:rPr>
        <w:t xml:space="preserve"> </w:t>
      </w:r>
    </w:p>
    <w:p w:rsidR="008662B9" w:rsidRDefault="008662B9">
      <w:pPr>
        <w:widowControl w:val="0"/>
        <w:jc w:val="center"/>
        <w:rPr>
          <w:rFonts w:ascii="Times New Roman" w:hAnsi="Times New Roman"/>
          <w:i/>
          <w:sz w:val="32"/>
          <w:szCs w:val="32"/>
        </w:rPr>
      </w:pPr>
      <w:r>
        <w:rPr>
          <w:rFonts w:ascii="Times New Roman" w:hAnsi="Times New Roman"/>
          <w:i/>
          <w:sz w:val="32"/>
          <w:szCs w:val="32"/>
        </w:rPr>
        <w:t>(</w:t>
      </w:r>
      <w:r w:rsidRPr="00B54FCB">
        <w:rPr>
          <w:rFonts w:ascii="Times New Roman" w:hAnsi="Times New Roman"/>
          <w:i/>
          <w:sz w:val="32"/>
          <w:szCs w:val="32"/>
        </w:rPr>
        <w:t xml:space="preserve">Generic Clearance </w:t>
      </w:r>
      <w:r w:rsidR="001141DD">
        <w:rPr>
          <w:rFonts w:ascii="Times New Roman" w:hAnsi="Times New Roman"/>
          <w:i/>
          <w:sz w:val="32"/>
          <w:szCs w:val="32"/>
        </w:rPr>
        <w:t xml:space="preserve">for the </w:t>
      </w:r>
      <w:r w:rsidR="001141DD" w:rsidRPr="001141DD">
        <w:rPr>
          <w:rFonts w:ascii="Times New Roman" w:hAnsi="Times New Roman"/>
          <w:i/>
          <w:sz w:val="32"/>
          <w:szCs w:val="32"/>
        </w:rPr>
        <w:t>Collection of Routine Customer Feedback</w:t>
      </w:r>
      <w:r>
        <w:rPr>
          <w:rFonts w:ascii="Times New Roman" w:hAnsi="Times New Roman"/>
          <w:i/>
          <w:sz w:val="32"/>
          <w:szCs w:val="32"/>
        </w:rPr>
        <w:t>)</w:t>
      </w:r>
    </w:p>
    <w:p w:rsidR="008662B9" w:rsidRPr="009B51D9" w:rsidRDefault="008662B9" w:rsidP="006A264C">
      <w:pPr>
        <w:widowControl w:val="0"/>
        <w:jc w:val="center"/>
        <w:rPr>
          <w:rFonts w:ascii="Times New Roman" w:hAnsi="Times New Roman"/>
          <w:i/>
          <w:sz w:val="36"/>
          <w:szCs w:val="36"/>
        </w:rPr>
      </w:pPr>
    </w:p>
    <w:p w:rsidR="008662B9" w:rsidRPr="00F60BC9" w:rsidRDefault="008662B9" w:rsidP="006A264C">
      <w:pPr>
        <w:widowControl w:val="0"/>
        <w:jc w:val="center"/>
        <w:rPr>
          <w:rFonts w:ascii="Cambria" w:hAnsi="Cambria"/>
          <w:i/>
          <w:sz w:val="24"/>
          <w:szCs w:val="24"/>
        </w:rPr>
      </w:pPr>
    </w:p>
    <w:p w:rsidR="008662B9" w:rsidRPr="00F60BC9" w:rsidRDefault="002C48AC" w:rsidP="006A264C">
      <w:pPr>
        <w:widowControl w:val="0"/>
        <w:jc w:val="center"/>
        <w:rPr>
          <w:rFonts w:ascii="Cambria" w:hAnsi="Cambria"/>
          <w:i/>
          <w:sz w:val="24"/>
          <w:szCs w:val="24"/>
        </w:rPr>
      </w:pPr>
      <w:r>
        <w:rPr>
          <w:rFonts w:ascii="Cambria" w:hAnsi="Cambria"/>
          <w:noProof/>
          <w:sz w:val="24"/>
          <w:szCs w:val="24"/>
        </w:rPr>
        <w:drawing>
          <wp:inline distT="0" distB="0" distL="0" distR="0">
            <wp:extent cx="1285875" cy="1514475"/>
            <wp:effectExtent l="0" t="0" r="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514475"/>
                    </a:xfrm>
                    <a:prstGeom prst="rect">
                      <a:avLst/>
                    </a:prstGeom>
                    <a:noFill/>
                    <a:ln>
                      <a:noFill/>
                    </a:ln>
                  </pic:spPr>
                </pic:pic>
              </a:graphicData>
            </a:graphic>
          </wp:inline>
        </w:drawing>
      </w:r>
    </w:p>
    <w:p w:rsidR="008662B9" w:rsidRPr="00F60BC9" w:rsidRDefault="008662B9" w:rsidP="006A264C">
      <w:pPr>
        <w:widowControl w:val="0"/>
        <w:jc w:val="center"/>
        <w:rPr>
          <w:rFonts w:ascii="Cambria" w:hAnsi="Cambria"/>
          <w:i/>
          <w:sz w:val="24"/>
          <w:szCs w:val="24"/>
        </w:rPr>
      </w:pPr>
    </w:p>
    <w:p w:rsidR="008662B9" w:rsidRDefault="008662B9" w:rsidP="00EE6540">
      <w:pPr>
        <w:pStyle w:val="TOC2"/>
      </w:pPr>
    </w:p>
    <w:p w:rsidR="008662B9" w:rsidRDefault="008662B9" w:rsidP="00EE6540">
      <w:pPr>
        <w:pStyle w:val="TOC2"/>
      </w:pPr>
    </w:p>
    <w:p w:rsidR="008662B9" w:rsidRDefault="008662B9" w:rsidP="00EE6540">
      <w:pPr>
        <w:pStyle w:val="TOC2"/>
      </w:pPr>
    </w:p>
    <w:p w:rsidR="008662B9" w:rsidRDefault="008662B9" w:rsidP="00EE6540">
      <w:pPr>
        <w:pStyle w:val="TOC2"/>
      </w:pPr>
    </w:p>
    <w:p w:rsidR="008662B9" w:rsidRDefault="008662B9" w:rsidP="00EE6540">
      <w:pPr>
        <w:pStyle w:val="TOC2"/>
      </w:pPr>
    </w:p>
    <w:p w:rsidR="008662B9" w:rsidRDefault="008662B9" w:rsidP="00EE6540">
      <w:pPr>
        <w:pStyle w:val="TOC2"/>
      </w:pPr>
    </w:p>
    <w:p w:rsidR="008662B9" w:rsidRDefault="008662B9" w:rsidP="00EE6540">
      <w:pPr>
        <w:pStyle w:val="TOC2"/>
      </w:pPr>
      <w:r>
        <w:t>September 13</w:t>
      </w:r>
      <w:r w:rsidRPr="00F005FB">
        <w:t>, 201</w:t>
      </w:r>
      <w:r>
        <w:t>2</w:t>
      </w:r>
      <w:r w:rsidRPr="00F005FB">
        <w:t xml:space="preserve"> </w:t>
      </w:r>
    </w:p>
    <w:p w:rsidR="008662B9" w:rsidRDefault="008662B9">
      <w:pPr>
        <w:tabs>
          <w:tab w:val="left" w:pos="5505"/>
        </w:tabs>
        <w:rPr>
          <w:rFonts w:ascii="Times New Roman" w:hAnsi="Times New Roman"/>
          <w:sz w:val="24"/>
          <w:szCs w:val="24"/>
        </w:rPr>
      </w:pPr>
      <w:r>
        <w:rPr>
          <w:rFonts w:ascii="Times New Roman" w:hAnsi="Times New Roman"/>
          <w:sz w:val="24"/>
          <w:szCs w:val="24"/>
        </w:rPr>
        <w:tab/>
      </w:r>
    </w:p>
    <w:p w:rsidR="001141DD" w:rsidRDefault="008662B9" w:rsidP="00120B34">
      <w:pPr>
        <w:pStyle w:val="Title"/>
        <w:rPr>
          <w:sz w:val="24"/>
          <w:szCs w:val="24"/>
        </w:rPr>
      </w:pPr>
      <w:r w:rsidRPr="0093352E">
        <w:rPr>
          <w:sz w:val="24"/>
          <w:szCs w:val="24"/>
        </w:rPr>
        <w:br w:type="page"/>
      </w:r>
    </w:p>
    <w:p w:rsidR="001141DD" w:rsidRDefault="001141DD" w:rsidP="00120B34">
      <w:pPr>
        <w:pStyle w:val="Title"/>
        <w:rPr>
          <w:sz w:val="24"/>
          <w:szCs w:val="24"/>
        </w:rPr>
      </w:pPr>
    </w:p>
    <w:p w:rsidR="001141DD" w:rsidRDefault="001141DD" w:rsidP="00120B34">
      <w:pPr>
        <w:pStyle w:val="Title"/>
        <w:rPr>
          <w:sz w:val="24"/>
          <w:szCs w:val="24"/>
        </w:rPr>
      </w:pPr>
    </w:p>
    <w:p w:rsidR="008662B9" w:rsidRDefault="008662B9" w:rsidP="00120B34">
      <w:pPr>
        <w:pStyle w:val="Title"/>
        <w:rPr>
          <w:sz w:val="24"/>
          <w:szCs w:val="24"/>
        </w:rPr>
      </w:pPr>
      <w:r>
        <w:rPr>
          <w:sz w:val="24"/>
          <w:szCs w:val="24"/>
        </w:rPr>
        <w:t>Table of Contents</w:t>
      </w:r>
    </w:p>
    <w:p w:rsidR="001141DD" w:rsidRPr="001141DD" w:rsidRDefault="001141DD" w:rsidP="001141DD"/>
    <w:p w:rsidR="008662B9" w:rsidRPr="00120B34" w:rsidRDefault="008662B9" w:rsidP="00120B34"/>
    <w:bookmarkStart w:id="1" w:name="_Toc223245302"/>
    <w:bookmarkStart w:id="2" w:name="_Toc257374033"/>
    <w:bookmarkStart w:id="3" w:name="_Toc258508080"/>
    <w:p w:rsidR="008662B9" w:rsidRDefault="008662B9">
      <w:pPr>
        <w:pStyle w:val="TOC1"/>
        <w:rPr>
          <w:rFonts w:ascii="Calibri" w:hAnsi="Calibri"/>
          <w:szCs w:val="22"/>
        </w:rPr>
      </w:pPr>
      <w:r>
        <w:rPr>
          <w:b/>
        </w:rPr>
        <w:fldChar w:fldCharType="begin"/>
      </w:r>
      <w:r>
        <w:rPr>
          <w:b/>
        </w:rPr>
        <w:instrText xml:space="preserve"> TOC \o "1-5" \h \z \u </w:instrText>
      </w:r>
      <w:r>
        <w:rPr>
          <w:b/>
        </w:rPr>
        <w:fldChar w:fldCharType="separate"/>
      </w:r>
      <w:hyperlink w:anchor="_Toc335307658" w:history="1">
        <w:r w:rsidRPr="0035025B">
          <w:rPr>
            <w:rStyle w:val="Hyperlink"/>
          </w:rPr>
          <w:t>1)</w:t>
        </w:r>
        <w:r>
          <w:rPr>
            <w:rFonts w:ascii="Calibri" w:hAnsi="Calibri"/>
            <w:szCs w:val="22"/>
          </w:rPr>
          <w:tab/>
        </w:r>
        <w:r w:rsidRPr="0035025B">
          <w:rPr>
            <w:rStyle w:val="Hyperlink"/>
          </w:rPr>
          <w:t>Submittal-Related Information</w:t>
        </w:r>
        <w:r>
          <w:rPr>
            <w:webHidden/>
          </w:rPr>
          <w:tab/>
        </w:r>
        <w:r>
          <w:rPr>
            <w:webHidden/>
          </w:rPr>
          <w:fldChar w:fldCharType="begin"/>
        </w:r>
        <w:r>
          <w:rPr>
            <w:webHidden/>
          </w:rPr>
          <w:instrText xml:space="preserve"> PAGEREF _Toc335307658 \h </w:instrText>
        </w:r>
        <w:r>
          <w:rPr>
            <w:webHidden/>
          </w:rPr>
        </w:r>
        <w:r>
          <w:rPr>
            <w:webHidden/>
          </w:rPr>
          <w:fldChar w:fldCharType="separate"/>
        </w:r>
        <w:r>
          <w:rPr>
            <w:webHidden/>
          </w:rPr>
          <w:t>1</w:t>
        </w:r>
        <w:r>
          <w:rPr>
            <w:webHidden/>
          </w:rPr>
          <w:fldChar w:fldCharType="end"/>
        </w:r>
      </w:hyperlink>
    </w:p>
    <w:p w:rsidR="008662B9" w:rsidRDefault="006D393D">
      <w:pPr>
        <w:pStyle w:val="TOC1"/>
        <w:rPr>
          <w:rFonts w:ascii="Calibri" w:hAnsi="Calibri"/>
          <w:szCs w:val="22"/>
        </w:rPr>
      </w:pPr>
      <w:hyperlink w:anchor="_Toc335307659" w:history="1">
        <w:r w:rsidR="008662B9" w:rsidRPr="0035025B">
          <w:rPr>
            <w:rStyle w:val="Hyperlink"/>
          </w:rPr>
          <w:t>2)</w:t>
        </w:r>
        <w:r w:rsidR="008662B9">
          <w:rPr>
            <w:rFonts w:ascii="Calibri" w:hAnsi="Calibri"/>
            <w:szCs w:val="22"/>
          </w:rPr>
          <w:tab/>
        </w:r>
        <w:r w:rsidR="008662B9" w:rsidRPr="0035025B">
          <w:rPr>
            <w:rStyle w:val="Hyperlink"/>
          </w:rPr>
          <w:t>Study Purpose, Design, Content, and Data Collection Process</w:t>
        </w:r>
        <w:r w:rsidR="008662B9">
          <w:rPr>
            <w:webHidden/>
          </w:rPr>
          <w:tab/>
        </w:r>
        <w:r w:rsidR="008662B9">
          <w:rPr>
            <w:webHidden/>
          </w:rPr>
          <w:fldChar w:fldCharType="begin"/>
        </w:r>
        <w:r w:rsidR="008662B9">
          <w:rPr>
            <w:webHidden/>
          </w:rPr>
          <w:instrText xml:space="preserve"> PAGEREF _Toc335307659 \h </w:instrText>
        </w:r>
        <w:r w:rsidR="008662B9">
          <w:rPr>
            <w:webHidden/>
          </w:rPr>
        </w:r>
        <w:r w:rsidR="008662B9">
          <w:rPr>
            <w:webHidden/>
          </w:rPr>
          <w:fldChar w:fldCharType="separate"/>
        </w:r>
        <w:r w:rsidR="008662B9">
          <w:rPr>
            <w:webHidden/>
          </w:rPr>
          <w:t>1</w:t>
        </w:r>
        <w:r w:rsidR="008662B9">
          <w:rPr>
            <w:webHidden/>
          </w:rPr>
          <w:fldChar w:fldCharType="end"/>
        </w:r>
      </w:hyperlink>
    </w:p>
    <w:p w:rsidR="008662B9" w:rsidRDefault="006D393D">
      <w:pPr>
        <w:pStyle w:val="TOC1"/>
        <w:rPr>
          <w:rFonts w:ascii="Calibri" w:hAnsi="Calibri"/>
          <w:szCs w:val="22"/>
        </w:rPr>
      </w:pPr>
      <w:hyperlink w:anchor="_Toc335307660" w:history="1">
        <w:r w:rsidR="008662B9" w:rsidRPr="0035025B">
          <w:rPr>
            <w:rStyle w:val="Hyperlink"/>
          </w:rPr>
          <w:t>3)</w:t>
        </w:r>
        <w:r w:rsidR="008662B9">
          <w:rPr>
            <w:rFonts w:ascii="Calibri" w:hAnsi="Calibri"/>
            <w:szCs w:val="22"/>
          </w:rPr>
          <w:tab/>
        </w:r>
        <w:r w:rsidR="008662B9" w:rsidRPr="0035025B">
          <w:rPr>
            <w:rStyle w:val="Hyperlink"/>
          </w:rPr>
          <w:t>Consultations outside the Agency</w:t>
        </w:r>
        <w:r w:rsidR="008662B9">
          <w:rPr>
            <w:webHidden/>
          </w:rPr>
          <w:tab/>
        </w:r>
        <w:r w:rsidR="008662B9">
          <w:rPr>
            <w:webHidden/>
          </w:rPr>
          <w:fldChar w:fldCharType="begin"/>
        </w:r>
        <w:r w:rsidR="008662B9">
          <w:rPr>
            <w:webHidden/>
          </w:rPr>
          <w:instrText xml:space="preserve"> PAGEREF _Toc335307660 \h </w:instrText>
        </w:r>
        <w:r w:rsidR="008662B9">
          <w:rPr>
            <w:webHidden/>
          </w:rPr>
        </w:r>
        <w:r w:rsidR="008662B9">
          <w:rPr>
            <w:webHidden/>
          </w:rPr>
          <w:fldChar w:fldCharType="separate"/>
        </w:r>
        <w:r w:rsidR="008662B9">
          <w:rPr>
            <w:webHidden/>
          </w:rPr>
          <w:t>3</w:t>
        </w:r>
        <w:r w:rsidR="008662B9">
          <w:rPr>
            <w:webHidden/>
          </w:rPr>
          <w:fldChar w:fldCharType="end"/>
        </w:r>
      </w:hyperlink>
    </w:p>
    <w:p w:rsidR="008662B9" w:rsidRDefault="006D393D">
      <w:pPr>
        <w:pStyle w:val="TOC1"/>
        <w:rPr>
          <w:rFonts w:ascii="Calibri" w:hAnsi="Calibri"/>
          <w:szCs w:val="22"/>
        </w:rPr>
      </w:pPr>
      <w:hyperlink w:anchor="_Toc335307661" w:history="1">
        <w:r w:rsidR="008662B9" w:rsidRPr="0035025B">
          <w:rPr>
            <w:rStyle w:val="Hyperlink"/>
          </w:rPr>
          <w:t>4)</w:t>
        </w:r>
        <w:r w:rsidR="008662B9">
          <w:rPr>
            <w:rFonts w:ascii="Calibri" w:hAnsi="Calibri"/>
            <w:szCs w:val="22"/>
          </w:rPr>
          <w:tab/>
        </w:r>
        <w:r w:rsidR="008662B9" w:rsidRPr="0035025B">
          <w:rPr>
            <w:rStyle w:val="Hyperlink"/>
          </w:rPr>
          <w:t>Confidentiality</w:t>
        </w:r>
        <w:r w:rsidR="008662B9">
          <w:rPr>
            <w:webHidden/>
          </w:rPr>
          <w:tab/>
        </w:r>
        <w:r w:rsidR="008662B9">
          <w:rPr>
            <w:webHidden/>
          </w:rPr>
          <w:fldChar w:fldCharType="begin"/>
        </w:r>
        <w:r w:rsidR="008662B9">
          <w:rPr>
            <w:webHidden/>
          </w:rPr>
          <w:instrText xml:space="preserve"> PAGEREF _Toc335307661 \h </w:instrText>
        </w:r>
        <w:r w:rsidR="008662B9">
          <w:rPr>
            <w:webHidden/>
          </w:rPr>
        </w:r>
        <w:r w:rsidR="008662B9">
          <w:rPr>
            <w:webHidden/>
          </w:rPr>
          <w:fldChar w:fldCharType="separate"/>
        </w:r>
        <w:r w:rsidR="008662B9">
          <w:rPr>
            <w:webHidden/>
          </w:rPr>
          <w:t>3</w:t>
        </w:r>
        <w:r w:rsidR="008662B9">
          <w:rPr>
            <w:webHidden/>
          </w:rPr>
          <w:fldChar w:fldCharType="end"/>
        </w:r>
      </w:hyperlink>
    </w:p>
    <w:p w:rsidR="008662B9" w:rsidRDefault="006D393D">
      <w:pPr>
        <w:pStyle w:val="TOC1"/>
        <w:rPr>
          <w:rFonts w:ascii="Calibri" w:hAnsi="Calibri"/>
          <w:szCs w:val="22"/>
        </w:rPr>
      </w:pPr>
      <w:hyperlink w:anchor="_Toc335307662" w:history="1">
        <w:r w:rsidR="008662B9" w:rsidRPr="0035025B">
          <w:rPr>
            <w:rStyle w:val="Hyperlink"/>
          </w:rPr>
          <w:t>5)</w:t>
        </w:r>
        <w:r w:rsidR="008662B9">
          <w:rPr>
            <w:rFonts w:ascii="Calibri" w:hAnsi="Calibri"/>
            <w:szCs w:val="22"/>
          </w:rPr>
          <w:tab/>
        </w:r>
        <w:r w:rsidR="008662B9" w:rsidRPr="0035025B">
          <w:rPr>
            <w:rStyle w:val="Hyperlink"/>
          </w:rPr>
          <w:t>Estimated Burden Hours</w:t>
        </w:r>
        <w:r w:rsidR="008662B9">
          <w:rPr>
            <w:webHidden/>
          </w:rPr>
          <w:tab/>
        </w:r>
        <w:r w:rsidR="008662B9">
          <w:rPr>
            <w:webHidden/>
          </w:rPr>
          <w:fldChar w:fldCharType="begin"/>
        </w:r>
        <w:r w:rsidR="008662B9">
          <w:rPr>
            <w:webHidden/>
          </w:rPr>
          <w:instrText xml:space="preserve"> PAGEREF _Toc335307662 \h </w:instrText>
        </w:r>
        <w:r w:rsidR="008662B9">
          <w:rPr>
            <w:webHidden/>
          </w:rPr>
        </w:r>
        <w:r w:rsidR="008662B9">
          <w:rPr>
            <w:webHidden/>
          </w:rPr>
          <w:fldChar w:fldCharType="separate"/>
        </w:r>
        <w:r w:rsidR="008662B9">
          <w:rPr>
            <w:webHidden/>
          </w:rPr>
          <w:t>3</w:t>
        </w:r>
        <w:r w:rsidR="008662B9">
          <w:rPr>
            <w:webHidden/>
          </w:rPr>
          <w:fldChar w:fldCharType="end"/>
        </w:r>
      </w:hyperlink>
    </w:p>
    <w:p w:rsidR="008662B9" w:rsidRDefault="006D393D">
      <w:pPr>
        <w:pStyle w:val="TOC1"/>
        <w:rPr>
          <w:rFonts w:ascii="Calibri" w:hAnsi="Calibri"/>
          <w:szCs w:val="22"/>
        </w:rPr>
      </w:pPr>
      <w:hyperlink w:anchor="_Toc335307663" w:history="1">
        <w:r w:rsidR="008662B9" w:rsidRPr="0035025B">
          <w:rPr>
            <w:rStyle w:val="Hyperlink"/>
          </w:rPr>
          <w:t>6)</w:t>
        </w:r>
        <w:r w:rsidR="008662B9">
          <w:rPr>
            <w:rFonts w:ascii="Calibri" w:hAnsi="Calibri"/>
            <w:szCs w:val="22"/>
          </w:rPr>
          <w:tab/>
        </w:r>
        <w:r w:rsidR="008662B9" w:rsidRPr="0035025B">
          <w:rPr>
            <w:rStyle w:val="Hyperlink"/>
          </w:rPr>
          <w:t>Cost to Federal Government</w:t>
        </w:r>
        <w:r w:rsidR="008662B9">
          <w:rPr>
            <w:webHidden/>
          </w:rPr>
          <w:tab/>
        </w:r>
        <w:r w:rsidR="008662B9">
          <w:rPr>
            <w:webHidden/>
          </w:rPr>
          <w:fldChar w:fldCharType="begin"/>
        </w:r>
        <w:r w:rsidR="008662B9">
          <w:rPr>
            <w:webHidden/>
          </w:rPr>
          <w:instrText xml:space="preserve"> PAGEREF _Toc335307663 \h </w:instrText>
        </w:r>
        <w:r w:rsidR="008662B9">
          <w:rPr>
            <w:webHidden/>
          </w:rPr>
        </w:r>
        <w:r w:rsidR="008662B9">
          <w:rPr>
            <w:webHidden/>
          </w:rPr>
          <w:fldChar w:fldCharType="separate"/>
        </w:r>
        <w:r w:rsidR="008662B9">
          <w:rPr>
            <w:webHidden/>
          </w:rPr>
          <w:t>4</w:t>
        </w:r>
        <w:r w:rsidR="008662B9">
          <w:rPr>
            <w:webHidden/>
          </w:rPr>
          <w:fldChar w:fldCharType="end"/>
        </w:r>
      </w:hyperlink>
    </w:p>
    <w:p w:rsidR="008662B9" w:rsidRDefault="006D393D">
      <w:pPr>
        <w:pStyle w:val="TOC1"/>
        <w:rPr>
          <w:rFonts w:ascii="Calibri" w:hAnsi="Calibri"/>
          <w:szCs w:val="22"/>
        </w:rPr>
      </w:pPr>
      <w:hyperlink w:anchor="_Toc335307664" w:history="1">
        <w:r w:rsidR="008662B9" w:rsidRPr="0035025B">
          <w:rPr>
            <w:rStyle w:val="Hyperlink"/>
          </w:rPr>
          <w:t>7)</w:t>
        </w:r>
        <w:r w:rsidR="008662B9">
          <w:rPr>
            <w:rFonts w:ascii="Calibri" w:hAnsi="Calibri"/>
            <w:szCs w:val="22"/>
          </w:rPr>
          <w:tab/>
        </w:r>
        <w:r w:rsidR="008662B9" w:rsidRPr="0035025B">
          <w:rPr>
            <w:rStyle w:val="Hyperlink"/>
          </w:rPr>
          <w:t>Schedule</w:t>
        </w:r>
        <w:r w:rsidR="008662B9">
          <w:rPr>
            <w:webHidden/>
          </w:rPr>
          <w:tab/>
        </w:r>
        <w:r w:rsidR="008662B9">
          <w:rPr>
            <w:webHidden/>
          </w:rPr>
          <w:fldChar w:fldCharType="begin"/>
        </w:r>
        <w:r w:rsidR="008662B9">
          <w:rPr>
            <w:webHidden/>
          </w:rPr>
          <w:instrText xml:space="preserve"> PAGEREF _Toc335307664 \h </w:instrText>
        </w:r>
        <w:r w:rsidR="008662B9">
          <w:rPr>
            <w:webHidden/>
          </w:rPr>
        </w:r>
        <w:r w:rsidR="008662B9">
          <w:rPr>
            <w:webHidden/>
          </w:rPr>
          <w:fldChar w:fldCharType="separate"/>
        </w:r>
        <w:r w:rsidR="008662B9">
          <w:rPr>
            <w:webHidden/>
          </w:rPr>
          <w:t>4</w:t>
        </w:r>
        <w:r w:rsidR="008662B9">
          <w:rPr>
            <w:webHidden/>
          </w:rPr>
          <w:fldChar w:fldCharType="end"/>
        </w:r>
      </w:hyperlink>
    </w:p>
    <w:p w:rsidR="008662B9" w:rsidRDefault="006D393D">
      <w:pPr>
        <w:pStyle w:val="TOC1"/>
        <w:rPr>
          <w:rFonts w:ascii="Calibri" w:hAnsi="Calibri"/>
          <w:szCs w:val="22"/>
        </w:rPr>
      </w:pPr>
      <w:hyperlink w:anchor="_Toc335307665" w:history="1">
        <w:r w:rsidR="008662B9" w:rsidRPr="0035025B">
          <w:rPr>
            <w:rStyle w:val="Hyperlink"/>
          </w:rPr>
          <w:t>Appendix A – Initial Notification E-mail</w:t>
        </w:r>
        <w:r w:rsidR="008662B9">
          <w:rPr>
            <w:webHidden/>
          </w:rPr>
          <w:tab/>
        </w:r>
        <w:r w:rsidR="008662B9">
          <w:rPr>
            <w:webHidden/>
          </w:rPr>
          <w:fldChar w:fldCharType="begin"/>
        </w:r>
        <w:r w:rsidR="008662B9">
          <w:rPr>
            <w:webHidden/>
          </w:rPr>
          <w:instrText xml:space="preserve"> PAGEREF _Toc335307665 \h </w:instrText>
        </w:r>
        <w:r w:rsidR="008662B9">
          <w:rPr>
            <w:webHidden/>
          </w:rPr>
        </w:r>
        <w:r w:rsidR="008662B9">
          <w:rPr>
            <w:webHidden/>
          </w:rPr>
          <w:fldChar w:fldCharType="separate"/>
        </w:r>
        <w:r w:rsidR="008662B9">
          <w:rPr>
            <w:webHidden/>
          </w:rPr>
          <w:t>5</w:t>
        </w:r>
        <w:r w:rsidR="008662B9">
          <w:rPr>
            <w:webHidden/>
          </w:rPr>
          <w:fldChar w:fldCharType="end"/>
        </w:r>
      </w:hyperlink>
    </w:p>
    <w:p w:rsidR="008662B9" w:rsidRDefault="006D393D">
      <w:pPr>
        <w:pStyle w:val="TOC1"/>
        <w:rPr>
          <w:rFonts w:ascii="Calibri" w:hAnsi="Calibri"/>
          <w:szCs w:val="22"/>
        </w:rPr>
      </w:pPr>
      <w:hyperlink w:anchor="_Toc335307666" w:history="1">
        <w:r w:rsidR="008662B9" w:rsidRPr="0035025B">
          <w:rPr>
            <w:rStyle w:val="Hyperlink"/>
          </w:rPr>
          <w:t>Appendix B – TDW Survey Content</w:t>
        </w:r>
        <w:r w:rsidR="008662B9">
          <w:rPr>
            <w:webHidden/>
          </w:rPr>
          <w:tab/>
        </w:r>
        <w:r w:rsidR="008662B9">
          <w:rPr>
            <w:webHidden/>
          </w:rPr>
          <w:fldChar w:fldCharType="begin"/>
        </w:r>
        <w:r w:rsidR="008662B9">
          <w:rPr>
            <w:webHidden/>
          </w:rPr>
          <w:instrText xml:space="preserve"> PAGEREF _Toc335307666 \h </w:instrText>
        </w:r>
        <w:r w:rsidR="008662B9">
          <w:rPr>
            <w:webHidden/>
          </w:rPr>
        </w:r>
        <w:r w:rsidR="008662B9">
          <w:rPr>
            <w:webHidden/>
          </w:rPr>
          <w:fldChar w:fldCharType="separate"/>
        </w:r>
        <w:r w:rsidR="008662B9">
          <w:rPr>
            <w:webHidden/>
          </w:rPr>
          <w:t>6</w:t>
        </w:r>
        <w:r w:rsidR="008662B9">
          <w:rPr>
            <w:webHidden/>
          </w:rPr>
          <w:fldChar w:fldCharType="end"/>
        </w:r>
      </w:hyperlink>
    </w:p>
    <w:p w:rsidR="008662B9" w:rsidRDefault="006D393D">
      <w:pPr>
        <w:pStyle w:val="TOC1"/>
        <w:rPr>
          <w:rFonts w:ascii="Calibri" w:hAnsi="Calibri"/>
          <w:szCs w:val="22"/>
        </w:rPr>
      </w:pPr>
      <w:hyperlink w:anchor="_Toc335307667" w:history="1">
        <w:r w:rsidR="008662B9" w:rsidRPr="0035025B">
          <w:rPr>
            <w:rStyle w:val="Hyperlink"/>
          </w:rPr>
          <w:t>Appendix C – Follow-up Notification E-mail</w:t>
        </w:r>
        <w:r w:rsidR="008662B9">
          <w:rPr>
            <w:webHidden/>
          </w:rPr>
          <w:tab/>
        </w:r>
        <w:r w:rsidR="008662B9">
          <w:rPr>
            <w:webHidden/>
          </w:rPr>
          <w:fldChar w:fldCharType="begin"/>
        </w:r>
        <w:r w:rsidR="008662B9">
          <w:rPr>
            <w:webHidden/>
          </w:rPr>
          <w:instrText xml:space="preserve"> PAGEREF _Toc335307667 \h </w:instrText>
        </w:r>
        <w:r w:rsidR="008662B9">
          <w:rPr>
            <w:webHidden/>
          </w:rPr>
        </w:r>
        <w:r w:rsidR="008662B9">
          <w:rPr>
            <w:webHidden/>
          </w:rPr>
          <w:fldChar w:fldCharType="separate"/>
        </w:r>
        <w:r w:rsidR="008662B9">
          <w:rPr>
            <w:webHidden/>
          </w:rPr>
          <w:t>9</w:t>
        </w:r>
        <w:r w:rsidR="008662B9">
          <w:rPr>
            <w:webHidden/>
          </w:rPr>
          <w:fldChar w:fldCharType="end"/>
        </w:r>
      </w:hyperlink>
    </w:p>
    <w:p w:rsidR="008662B9" w:rsidRDefault="008662B9" w:rsidP="00362389">
      <w:pPr>
        <w:pStyle w:val="Heading1"/>
        <w:numPr>
          <w:ilvl w:val="0"/>
          <w:numId w:val="0"/>
        </w:numPr>
        <w:spacing w:after="0"/>
        <w:ind w:left="360"/>
        <w:rPr>
          <w:b w:val="0"/>
          <w:noProof/>
        </w:rPr>
      </w:pPr>
      <w:r>
        <w:rPr>
          <w:b w:val="0"/>
        </w:rPr>
        <w:fldChar w:fldCharType="end"/>
      </w:r>
    </w:p>
    <w:p w:rsidR="008662B9" w:rsidRDefault="008662B9" w:rsidP="00362389">
      <w:pPr>
        <w:sectPr w:rsidR="008662B9" w:rsidSect="00ED58D4">
          <w:footerReference w:type="default" r:id="rId9"/>
          <w:pgSz w:w="12240" w:h="15840" w:code="1"/>
          <w:pgMar w:top="1008" w:right="1440" w:bottom="720" w:left="1440" w:header="720" w:footer="720" w:gutter="0"/>
          <w:pgNumType w:fmt="lowerRoman" w:start="1"/>
          <w:cols w:space="720"/>
          <w:titlePg/>
          <w:docGrid w:linePitch="360"/>
        </w:sectPr>
      </w:pPr>
    </w:p>
    <w:p w:rsidR="008662B9" w:rsidRPr="00E924FD" w:rsidRDefault="008662B9" w:rsidP="001141DD">
      <w:pPr>
        <w:pStyle w:val="Heading1"/>
        <w:spacing w:before="0" w:after="0"/>
      </w:pPr>
      <w:bookmarkStart w:id="4" w:name="_Toc335307658"/>
      <w:r w:rsidRPr="00E924FD">
        <w:lastRenderedPageBreak/>
        <w:t>Submittal-Related Information</w:t>
      </w:r>
      <w:bookmarkEnd w:id="1"/>
      <w:bookmarkEnd w:id="2"/>
      <w:bookmarkEnd w:id="4"/>
    </w:p>
    <w:p w:rsidR="008662B9" w:rsidRDefault="008662B9">
      <w:pPr>
        <w:pStyle w:val="NAEPOMB"/>
        <w:rPr>
          <w:rStyle w:val="StyleTimesNewRoman"/>
        </w:rPr>
      </w:pPr>
      <w:r w:rsidRPr="0065202E">
        <w:rPr>
          <w:rStyle w:val="StyleTimesNewRoman"/>
        </w:rPr>
        <w:t xml:space="preserve">This material is being submitted under the generic </w:t>
      </w:r>
      <w:r>
        <w:rPr>
          <w:rStyle w:val="StyleTimesNewRoman"/>
        </w:rPr>
        <w:t xml:space="preserve">U.S. Department of Education </w:t>
      </w:r>
      <w:r w:rsidRPr="0065202E">
        <w:rPr>
          <w:rStyle w:val="StyleTimesNewRoman"/>
        </w:rPr>
        <w:t>clearance agreement (OMB #</w:t>
      </w:r>
      <w:r w:rsidR="001141DD" w:rsidRPr="001141DD">
        <w:t xml:space="preserve"> </w:t>
      </w:r>
      <w:r w:rsidR="001141DD">
        <w:rPr>
          <w:rStyle w:val="StyleTimesNewRoman"/>
        </w:rPr>
        <w:t>1880-0542</w:t>
      </w:r>
      <w:r w:rsidRPr="0065202E">
        <w:rPr>
          <w:rStyle w:val="StyleTimesNewRoman"/>
        </w:rPr>
        <w:t xml:space="preserve">). This generic clearance provides for the </w:t>
      </w:r>
      <w:r>
        <w:rPr>
          <w:rStyle w:val="StyleTimesNewRoman"/>
        </w:rPr>
        <w:t>Department</w:t>
      </w:r>
      <w:r w:rsidRPr="0065202E">
        <w:rPr>
          <w:rStyle w:val="StyleTimesNewRoman"/>
        </w:rPr>
        <w:t xml:space="preserve"> </w:t>
      </w:r>
      <w:r w:rsidR="001141DD">
        <w:rPr>
          <w:rStyle w:val="StyleTimesNewRoman"/>
        </w:rPr>
        <w:t xml:space="preserve">to carry out </w:t>
      </w:r>
      <w:r w:rsidR="001141DD" w:rsidRPr="001141DD">
        <w:rPr>
          <w:rStyle w:val="StyleTimesNewRoman"/>
        </w:rPr>
        <w:t>collection</w:t>
      </w:r>
      <w:r w:rsidR="001141DD">
        <w:rPr>
          <w:rStyle w:val="StyleTimesNewRoman"/>
        </w:rPr>
        <w:t>s</w:t>
      </w:r>
      <w:r w:rsidR="001141DD" w:rsidRPr="001141DD">
        <w:rPr>
          <w:rStyle w:val="StyleTimesNewRoman"/>
        </w:rPr>
        <w:t xml:space="preserve"> of routine customer feedback</w:t>
      </w:r>
      <w:r>
        <w:rPr>
          <w:rStyle w:val="StyleTimesNewRoman"/>
        </w:rPr>
        <w:t>.</w:t>
      </w:r>
    </w:p>
    <w:p w:rsidR="008662B9" w:rsidRDefault="008662B9">
      <w:pPr>
        <w:pStyle w:val="NAEPOMB"/>
        <w:rPr>
          <w:rStyle w:val="StyleTimesNewRoman"/>
        </w:rPr>
      </w:pPr>
      <w:bookmarkStart w:id="5" w:name="_Toc286052931"/>
      <w:bookmarkStart w:id="6" w:name="_Toc286052983"/>
      <w:bookmarkStart w:id="7" w:name="_Toc286052932"/>
      <w:bookmarkStart w:id="8" w:name="_Toc286052984"/>
      <w:bookmarkEnd w:id="5"/>
      <w:bookmarkEnd w:id="6"/>
      <w:bookmarkEnd w:id="7"/>
      <w:bookmarkEnd w:id="8"/>
      <w:r w:rsidRPr="00026833">
        <w:rPr>
          <w:rStyle w:val="StyleTimesNewRoman"/>
        </w:rPr>
        <w:t xml:space="preserve">The National Assessment of Educational Progress (NAEP) is a federally authorized survey of student achievement at grades 4, 8, and 12 in various subject areas, such as mathematics, reading, writing, science, U.S. history, civics, geography, economics, and the arts. NAEP is administered by </w:t>
      </w:r>
      <w:r>
        <w:rPr>
          <w:rStyle w:val="StyleTimesNewRoman"/>
        </w:rPr>
        <w:t>the National Center for Education Statistics (</w:t>
      </w:r>
      <w:r w:rsidRPr="00026833">
        <w:rPr>
          <w:rStyle w:val="StyleTimesNewRoman"/>
        </w:rPr>
        <w:t>NCES</w:t>
      </w:r>
      <w:r>
        <w:rPr>
          <w:rStyle w:val="StyleTimesNewRoman"/>
        </w:rPr>
        <w:t>)</w:t>
      </w:r>
      <w:r w:rsidRPr="00026833">
        <w:rPr>
          <w:rStyle w:val="StyleTimesNewRoman"/>
        </w:rPr>
        <w:t>, part of the Institute for Education Sciences, in the U.S. Department of Education.</w:t>
      </w:r>
    </w:p>
    <w:p w:rsidR="008662B9" w:rsidRDefault="008662B9">
      <w:pPr>
        <w:pStyle w:val="NAEPOMB"/>
        <w:rPr>
          <w:rStyle w:val="StyleTimesNewRoman"/>
        </w:rPr>
      </w:pPr>
      <w:r>
        <w:rPr>
          <w:rStyle w:val="StyleTimesNewRoman"/>
        </w:rPr>
        <w:t xml:space="preserve">NCES proposes to conduct a brief online survey of the NAEP data user community to gather feedback on the current Technical Documentation on the Web (TDW) portion of the NAEP website and evaluate the recommendations for future improvements. </w:t>
      </w:r>
    </w:p>
    <w:p w:rsidR="008662B9" w:rsidRDefault="008662B9">
      <w:pPr>
        <w:pStyle w:val="Heading1"/>
      </w:pPr>
      <w:bookmarkStart w:id="9" w:name="_Toc258508081"/>
      <w:bookmarkStart w:id="10" w:name="_Toc335307659"/>
      <w:bookmarkEnd w:id="3"/>
      <w:r w:rsidRPr="007F6C79">
        <w:t>S</w:t>
      </w:r>
      <w:r w:rsidRPr="000C07BC">
        <w:t xml:space="preserve">tudy </w:t>
      </w:r>
      <w:r>
        <w:t xml:space="preserve">Purpose, </w:t>
      </w:r>
      <w:r w:rsidRPr="000C07BC">
        <w:t>Design</w:t>
      </w:r>
      <w:r>
        <w:t>,</w:t>
      </w:r>
      <w:r w:rsidRPr="000C07BC">
        <w:t xml:space="preserve"> Conte</w:t>
      </w:r>
      <w:r>
        <w:t>n</w:t>
      </w:r>
      <w:r w:rsidRPr="000C07BC">
        <w:t>t</w:t>
      </w:r>
      <w:bookmarkEnd w:id="9"/>
      <w:r>
        <w:t>, and Data Collection Process</w:t>
      </w:r>
      <w:bookmarkEnd w:id="10"/>
    </w:p>
    <w:p w:rsidR="008662B9" w:rsidRDefault="008662B9">
      <w:pPr>
        <w:pStyle w:val="NAEPOMB"/>
        <w:rPr>
          <w:rStyle w:val="StyleTimesNewRoman"/>
        </w:rPr>
      </w:pPr>
      <w:r>
        <w:rPr>
          <w:rStyle w:val="StyleTimesNewRoman"/>
        </w:rPr>
        <w:t xml:space="preserve">The </w:t>
      </w:r>
      <w:r w:rsidRPr="00B54FCB">
        <w:rPr>
          <w:rStyle w:val="StyleTimesNewRoman"/>
        </w:rPr>
        <w:t>TDW is a section of the main NAEP website that is written for researchers in the fields of educational measurement and testing who are interested in the technical procedures and methods of NAEP</w:t>
      </w:r>
      <w:r>
        <w:rPr>
          <w:rStyle w:val="FootnoteReference"/>
        </w:rPr>
        <w:footnoteReference w:id="1"/>
      </w:r>
      <w:r w:rsidRPr="00B54FCB">
        <w:rPr>
          <w:rStyle w:val="StyleTimesNewRoman"/>
        </w:rPr>
        <w:t xml:space="preserve">. The published web pages contain a wealth of technical information and data tables that </w:t>
      </w:r>
      <w:r>
        <w:rPr>
          <w:rStyle w:val="StyleTimesNewRoman"/>
        </w:rPr>
        <w:t>relate to</w:t>
      </w:r>
      <w:r w:rsidRPr="00B54FCB">
        <w:rPr>
          <w:rStyle w:val="StyleTimesNewRoman"/>
        </w:rPr>
        <w:t xml:space="preserve"> NAEP operational assessments</w:t>
      </w:r>
      <w:r>
        <w:rPr>
          <w:rStyle w:val="StyleTimesNewRoman"/>
        </w:rPr>
        <w:t>.</w:t>
      </w:r>
      <w:r w:rsidRPr="00B54FCB">
        <w:rPr>
          <w:rStyle w:val="StyleTimesNewRoman"/>
        </w:rPr>
        <w:t xml:space="preserve"> Information </w:t>
      </w:r>
      <w:r>
        <w:rPr>
          <w:rStyle w:val="StyleTimesNewRoman"/>
        </w:rPr>
        <w:t>contained in the</w:t>
      </w:r>
      <w:r w:rsidRPr="00B54FCB">
        <w:rPr>
          <w:rStyle w:val="StyleTimesNewRoman"/>
        </w:rPr>
        <w:t xml:space="preserve"> TDW is organized around the following topics pertaining to the creation and distribution of NAEP materials: Instruments, Sample Design, Data Collection, Processing Assessment Materials, Scoring, Database, Weighting, and Analysis and Scaling. The site is structured in such a way that users are taken to a main page where they can then drill down on each topic to obtain detailed information specific to a particular assessment. </w:t>
      </w:r>
    </w:p>
    <w:p w:rsidR="008662B9" w:rsidRDefault="008662B9">
      <w:pPr>
        <w:pStyle w:val="NAEPOMB"/>
        <w:rPr>
          <w:rStyle w:val="StyleTimesNewRoman"/>
        </w:rPr>
      </w:pPr>
      <w:r w:rsidRPr="009D6225">
        <w:rPr>
          <w:rStyle w:val="StyleTimesNewRoman"/>
        </w:rPr>
        <w:t>Given</w:t>
      </w:r>
      <w:r>
        <w:rPr>
          <w:rStyle w:val="StyleTimesNewRoman"/>
        </w:rPr>
        <w:t xml:space="preserve"> that</w:t>
      </w:r>
      <w:r w:rsidRPr="009D6225">
        <w:rPr>
          <w:rStyle w:val="StyleTimesNewRoman"/>
        </w:rPr>
        <w:t xml:space="preserve"> the site was designed in 2000 and web design has </w:t>
      </w:r>
      <w:r>
        <w:rPr>
          <w:rStyle w:val="StyleTimesNewRoman"/>
        </w:rPr>
        <w:t xml:space="preserve">since </w:t>
      </w:r>
      <w:r w:rsidRPr="009D6225">
        <w:rPr>
          <w:rStyle w:val="StyleTimesNewRoman"/>
        </w:rPr>
        <w:t>progressed, it is now appropriate to consider whether a different structure would be more amenable to our users</w:t>
      </w:r>
      <w:r>
        <w:rPr>
          <w:rStyle w:val="StyleTimesNewRoman"/>
        </w:rPr>
        <w:t xml:space="preserve">. </w:t>
      </w:r>
      <w:r w:rsidRPr="009D6225">
        <w:rPr>
          <w:rStyle w:val="StyleTimesNewRoman"/>
        </w:rPr>
        <w:t xml:space="preserve">A common way to determine appropriate structure on a website involves surveying </w:t>
      </w:r>
      <w:r>
        <w:rPr>
          <w:rStyle w:val="StyleTimesNewRoman"/>
        </w:rPr>
        <w:t xml:space="preserve">a </w:t>
      </w:r>
      <w:r w:rsidRPr="009D6225">
        <w:rPr>
          <w:rStyle w:val="StyleTimesNewRoman"/>
        </w:rPr>
        <w:t xml:space="preserve">targeted audience to ascertain how the site might be best arranged to meet their needs. This </w:t>
      </w:r>
      <w:r>
        <w:rPr>
          <w:rStyle w:val="StyleTimesNewRoman"/>
        </w:rPr>
        <w:t xml:space="preserve">survey </w:t>
      </w:r>
      <w:r w:rsidRPr="009D6225">
        <w:rPr>
          <w:rStyle w:val="StyleTimesNewRoman"/>
        </w:rPr>
        <w:t>will gather and analyze audience feedback on the TDW.</w:t>
      </w:r>
    </w:p>
    <w:p w:rsidR="008662B9" w:rsidRDefault="008662B9">
      <w:pPr>
        <w:pStyle w:val="NAEPOMB"/>
        <w:rPr>
          <w:rStyle w:val="StyleTimesNewRoman"/>
        </w:rPr>
      </w:pPr>
      <w:r>
        <w:rPr>
          <w:rStyle w:val="StyleTimesNewRoman"/>
        </w:rPr>
        <w:t>The</w:t>
      </w:r>
      <w:bookmarkStart w:id="11" w:name="_Toc286052939"/>
      <w:bookmarkStart w:id="12" w:name="_Toc286052991"/>
      <w:bookmarkStart w:id="13" w:name="_Toc286052940"/>
      <w:bookmarkStart w:id="14" w:name="_Toc286052992"/>
      <w:bookmarkStart w:id="15" w:name="_Toc286052941"/>
      <w:bookmarkStart w:id="16" w:name="_Toc286052993"/>
      <w:bookmarkStart w:id="17" w:name="_Toc286052942"/>
      <w:bookmarkStart w:id="18" w:name="_Toc286052994"/>
      <w:bookmarkStart w:id="19" w:name="_Toc286052943"/>
      <w:bookmarkStart w:id="20" w:name="_Toc286052995"/>
      <w:bookmarkStart w:id="21" w:name="_Toc286052944"/>
      <w:bookmarkStart w:id="22" w:name="_Toc286052996"/>
      <w:bookmarkStart w:id="23" w:name="_Toc286052945"/>
      <w:bookmarkStart w:id="24" w:name="_Toc286052997"/>
      <w:bookmarkStart w:id="25" w:name="_Toc286052946"/>
      <w:bookmarkStart w:id="26" w:name="_Toc286052998"/>
      <w:bookmarkStart w:id="27" w:name="_Toc286052947"/>
      <w:bookmarkStart w:id="28" w:name="_Toc286052999"/>
      <w:bookmarkStart w:id="29" w:name="_Toc286052948"/>
      <w:bookmarkStart w:id="30" w:name="_Toc286053000"/>
      <w:bookmarkStart w:id="31" w:name="_Toc286052949"/>
      <w:bookmarkStart w:id="32" w:name="_Toc286053001"/>
      <w:bookmarkStart w:id="33" w:name="_Toc286052950"/>
      <w:bookmarkStart w:id="34" w:name="_Toc28605300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Style w:val="StyleTimesNewRoman"/>
        </w:rPr>
        <w:t xml:space="preserve"> </w:t>
      </w:r>
      <w:r w:rsidRPr="009D6225">
        <w:rPr>
          <w:rStyle w:val="StyleTimesNewRoman"/>
        </w:rPr>
        <w:t xml:space="preserve">survey </w:t>
      </w:r>
      <w:r>
        <w:rPr>
          <w:rStyle w:val="StyleTimesNewRoman"/>
        </w:rPr>
        <w:t>has been</w:t>
      </w:r>
      <w:r w:rsidRPr="009D6225">
        <w:rPr>
          <w:rStyle w:val="StyleTimesNewRoman"/>
        </w:rPr>
        <w:t xml:space="preserve"> designed with selected-response and open-ended questions that will probe how people use the current TDW content and whether the current format is helpful for people locating and using that content. Data collection will specifically focus on overall user satisfaction with the website and its content, breadth and depth of use, and general relevance and usefulness of specific search elements. The survey will also provide an opportunity for users to suggest ways in which the website might be improved so that they </w:t>
      </w:r>
      <w:r>
        <w:rPr>
          <w:rStyle w:val="StyleTimesNewRoman"/>
        </w:rPr>
        <w:t>can easily obtain</w:t>
      </w:r>
      <w:r w:rsidRPr="009D6225">
        <w:rPr>
          <w:rStyle w:val="StyleTimesNewRoman"/>
        </w:rPr>
        <w:t xml:space="preserve"> the technical information they need to support their work. </w:t>
      </w:r>
    </w:p>
    <w:p w:rsidR="008662B9" w:rsidRDefault="008662B9">
      <w:pPr>
        <w:pStyle w:val="PlainText"/>
        <w:spacing w:after="120" w:line="276" w:lineRule="auto"/>
        <w:rPr>
          <w:rFonts w:ascii="Times New Roman" w:hAnsi="Times New Roman"/>
          <w:szCs w:val="24"/>
        </w:rPr>
      </w:pPr>
      <w:r>
        <w:rPr>
          <w:rFonts w:ascii="Times New Roman" w:hAnsi="Times New Roman"/>
        </w:rPr>
        <w:t>Because</w:t>
      </w:r>
      <w:r w:rsidRPr="00F122B2">
        <w:rPr>
          <w:rFonts w:ascii="Times New Roman" w:hAnsi="Times New Roman"/>
        </w:rPr>
        <w:t xml:space="preserve"> the TDW </w:t>
      </w:r>
      <w:r>
        <w:rPr>
          <w:rFonts w:ascii="Times New Roman" w:hAnsi="Times New Roman"/>
        </w:rPr>
        <w:t xml:space="preserve">is a public site and </w:t>
      </w:r>
      <w:r w:rsidRPr="00F122B2">
        <w:rPr>
          <w:rFonts w:ascii="Times New Roman" w:hAnsi="Times New Roman"/>
        </w:rPr>
        <w:t xml:space="preserve">does not include registered users, </w:t>
      </w:r>
      <w:r>
        <w:rPr>
          <w:rFonts w:ascii="Times New Roman" w:hAnsi="Times New Roman"/>
        </w:rPr>
        <w:t xml:space="preserve">the targeted sample for the survey will comprise the </w:t>
      </w:r>
      <w:r w:rsidRPr="00F122B2">
        <w:rPr>
          <w:rFonts w:ascii="Times New Roman" w:hAnsi="Times New Roman"/>
        </w:rPr>
        <w:t xml:space="preserve">members from </w:t>
      </w:r>
      <w:r>
        <w:rPr>
          <w:rFonts w:ascii="Times New Roman" w:hAnsi="Times New Roman"/>
        </w:rPr>
        <w:t xml:space="preserve">the major technical </w:t>
      </w:r>
      <w:r w:rsidRPr="00F122B2">
        <w:rPr>
          <w:rFonts w:ascii="Times New Roman" w:hAnsi="Times New Roman"/>
        </w:rPr>
        <w:t xml:space="preserve">groups that are associated with NAEP. </w:t>
      </w:r>
      <w:r>
        <w:rPr>
          <w:rFonts w:ascii="Times New Roman" w:hAnsi="Times New Roman"/>
        </w:rPr>
        <w:t>The major technical groups are as follows</w:t>
      </w:r>
      <w:r w:rsidRPr="00F66938">
        <w:rPr>
          <w:rFonts w:ascii="Times New Roman" w:hAnsi="Times New Roman"/>
          <w:szCs w:val="24"/>
        </w:rPr>
        <w:t>:</w:t>
      </w:r>
    </w:p>
    <w:p w:rsidR="008662B9" w:rsidRDefault="008662B9">
      <w:pPr>
        <w:numPr>
          <w:ilvl w:val="0"/>
          <w:numId w:val="11"/>
        </w:numPr>
        <w:autoSpaceDE w:val="0"/>
        <w:autoSpaceDN w:val="0"/>
        <w:adjustRightInd w:val="0"/>
        <w:spacing w:after="120"/>
        <w:rPr>
          <w:rFonts w:ascii="Times New Roman" w:hAnsi="Times New Roman"/>
          <w:szCs w:val="24"/>
        </w:rPr>
      </w:pPr>
      <w:r w:rsidRPr="004363E2">
        <w:rPr>
          <w:rFonts w:ascii="Times New Roman" w:hAnsi="Times New Roman"/>
          <w:sz w:val="24"/>
          <w:szCs w:val="24"/>
        </w:rPr>
        <w:t>NAEP Design and Analysis Committee (DAC) members –</w:t>
      </w:r>
      <w:r>
        <w:rPr>
          <w:rFonts w:ascii="Times New Roman" w:hAnsi="Times New Roman"/>
          <w:sz w:val="24"/>
          <w:szCs w:val="24"/>
        </w:rPr>
        <w:t xml:space="preserve"> </w:t>
      </w:r>
      <w:r w:rsidRPr="004363E2">
        <w:rPr>
          <w:rFonts w:ascii="Times New Roman" w:hAnsi="Times New Roman"/>
          <w:sz w:val="24"/>
          <w:szCs w:val="24"/>
        </w:rPr>
        <w:t>The DAC focuses primarily on methodologies and statistical quality</w:t>
      </w:r>
      <w:r>
        <w:rPr>
          <w:rFonts w:ascii="Times New Roman" w:hAnsi="Times New Roman"/>
          <w:sz w:val="24"/>
          <w:szCs w:val="24"/>
        </w:rPr>
        <w:t xml:space="preserve"> for NAEP</w:t>
      </w:r>
      <w:r w:rsidRPr="004363E2">
        <w:rPr>
          <w:rFonts w:ascii="Times New Roman" w:hAnsi="Times New Roman"/>
          <w:sz w:val="24"/>
          <w:szCs w:val="24"/>
        </w:rPr>
        <w:t>, and provides technical advice.</w:t>
      </w:r>
    </w:p>
    <w:p w:rsidR="008662B9" w:rsidRDefault="008662B9">
      <w:pPr>
        <w:numPr>
          <w:ilvl w:val="0"/>
          <w:numId w:val="11"/>
        </w:numPr>
        <w:autoSpaceDE w:val="0"/>
        <w:autoSpaceDN w:val="0"/>
        <w:adjustRightInd w:val="0"/>
        <w:spacing w:after="120"/>
        <w:rPr>
          <w:rFonts w:ascii="Times New Roman" w:hAnsi="Times New Roman"/>
          <w:szCs w:val="24"/>
        </w:rPr>
      </w:pPr>
      <w:r w:rsidRPr="004363E2">
        <w:rPr>
          <w:rFonts w:ascii="Times New Roman" w:hAnsi="Times New Roman"/>
          <w:sz w:val="24"/>
          <w:szCs w:val="24"/>
        </w:rPr>
        <w:lastRenderedPageBreak/>
        <w:t>NAEP Validity Study (NVS) Panel members – The NVS</w:t>
      </w:r>
      <w:r>
        <w:rPr>
          <w:rFonts w:ascii="Times New Roman" w:hAnsi="Times New Roman"/>
          <w:sz w:val="24"/>
          <w:szCs w:val="24"/>
        </w:rPr>
        <w:t>, a</w:t>
      </w:r>
      <w:r w:rsidRPr="004363E2">
        <w:rPr>
          <w:rFonts w:ascii="Times New Roman" w:hAnsi="Times New Roman"/>
          <w:sz w:val="24"/>
          <w:szCs w:val="24"/>
        </w:rPr>
        <w:t xml:space="preserve"> </w:t>
      </w:r>
      <w:r w:rsidRPr="00407B07">
        <w:rPr>
          <w:rFonts w:ascii="Times New Roman" w:hAnsi="Times New Roman"/>
          <w:sz w:val="24"/>
          <w:szCs w:val="24"/>
        </w:rPr>
        <w:t>broadly representative</w:t>
      </w:r>
      <w:r>
        <w:rPr>
          <w:rFonts w:ascii="Times New Roman" w:hAnsi="Times New Roman"/>
          <w:sz w:val="24"/>
          <w:szCs w:val="24"/>
        </w:rPr>
        <w:t xml:space="preserve"> group</w:t>
      </w:r>
      <w:r w:rsidRPr="00407B07">
        <w:rPr>
          <w:rFonts w:ascii="Times New Roman" w:hAnsi="Times New Roman"/>
          <w:sz w:val="24"/>
          <w:szCs w:val="24"/>
        </w:rPr>
        <w:t xml:space="preserve"> of the NAEP research community</w:t>
      </w:r>
      <w:r>
        <w:rPr>
          <w:rFonts w:ascii="Times New Roman" w:hAnsi="Times New Roman"/>
          <w:sz w:val="24"/>
          <w:szCs w:val="24"/>
        </w:rPr>
        <w:t>,</w:t>
      </w:r>
      <w:r w:rsidRPr="00407B07">
        <w:rPr>
          <w:rFonts w:ascii="Times New Roman" w:hAnsi="Times New Roman"/>
          <w:sz w:val="24"/>
          <w:szCs w:val="24"/>
        </w:rPr>
        <w:t xml:space="preserve"> </w:t>
      </w:r>
      <w:r w:rsidRPr="004363E2">
        <w:rPr>
          <w:rFonts w:ascii="Times New Roman" w:hAnsi="Times New Roman"/>
          <w:sz w:val="24"/>
          <w:szCs w:val="24"/>
        </w:rPr>
        <w:t>is an independent advisory group to NCES</w:t>
      </w:r>
      <w:r>
        <w:rPr>
          <w:rFonts w:ascii="Times New Roman" w:hAnsi="Times New Roman"/>
          <w:sz w:val="24"/>
          <w:szCs w:val="24"/>
        </w:rPr>
        <w:t xml:space="preserve"> that performs validity studies and advises on validity issues</w:t>
      </w:r>
      <w:r w:rsidRPr="004363E2">
        <w:rPr>
          <w:rFonts w:ascii="Times New Roman" w:hAnsi="Times New Roman"/>
          <w:sz w:val="24"/>
          <w:szCs w:val="24"/>
        </w:rPr>
        <w:t>.</w:t>
      </w:r>
    </w:p>
    <w:p w:rsidR="008662B9" w:rsidRDefault="008662B9">
      <w:pPr>
        <w:numPr>
          <w:ilvl w:val="0"/>
          <w:numId w:val="11"/>
        </w:numPr>
        <w:autoSpaceDE w:val="0"/>
        <w:autoSpaceDN w:val="0"/>
        <w:adjustRightInd w:val="0"/>
        <w:spacing w:after="120"/>
        <w:rPr>
          <w:rFonts w:ascii="Times New Roman" w:hAnsi="Times New Roman"/>
          <w:szCs w:val="24"/>
        </w:rPr>
      </w:pPr>
      <w:r w:rsidRPr="004363E2">
        <w:rPr>
          <w:rFonts w:ascii="Times New Roman" w:hAnsi="Times New Roman"/>
          <w:sz w:val="24"/>
          <w:szCs w:val="24"/>
        </w:rPr>
        <w:t xml:space="preserve">American Educational Research Association (AERA) NAEP special interest group members – The AERA NAEP special interest group was established to facilitate secondary analysis of NAEP’s ongoing surveys regarding U.S. students’ knowledge, attitudes and experiences in diverse learning areas. </w:t>
      </w:r>
    </w:p>
    <w:p w:rsidR="008662B9" w:rsidRDefault="008662B9">
      <w:pPr>
        <w:pStyle w:val="PlainText"/>
        <w:numPr>
          <w:ilvl w:val="0"/>
          <w:numId w:val="14"/>
        </w:numPr>
        <w:spacing w:after="120"/>
        <w:rPr>
          <w:rFonts w:ascii="Times New Roman" w:hAnsi="Times New Roman"/>
          <w:szCs w:val="24"/>
        </w:rPr>
      </w:pPr>
      <w:r w:rsidRPr="00407B07">
        <w:rPr>
          <w:rFonts w:ascii="Times New Roman" w:hAnsi="Times New Roman"/>
          <w:szCs w:val="24"/>
        </w:rPr>
        <w:t xml:space="preserve">NAEP State Coordinators – NAEP </w:t>
      </w:r>
      <w:r>
        <w:rPr>
          <w:rFonts w:ascii="Times New Roman" w:hAnsi="Times New Roman"/>
          <w:szCs w:val="24"/>
        </w:rPr>
        <w:t>S</w:t>
      </w:r>
      <w:r w:rsidRPr="00407B07">
        <w:rPr>
          <w:rFonts w:ascii="Times New Roman" w:hAnsi="Times New Roman"/>
          <w:szCs w:val="24"/>
        </w:rPr>
        <w:t xml:space="preserve">tate </w:t>
      </w:r>
      <w:r>
        <w:rPr>
          <w:rFonts w:ascii="Times New Roman" w:hAnsi="Times New Roman"/>
          <w:szCs w:val="24"/>
        </w:rPr>
        <w:t>C</w:t>
      </w:r>
      <w:r w:rsidRPr="00407B07">
        <w:rPr>
          <w:rFonts w:ascii="Times New Roman" w:hAnsi="Times New Roman"/>
          <w:szCs w:val="24"/>
        </w:rPr>
        <w:t>oordinators serve as the liaison between the State Education Agency and NAEP. In per</w:t>
      </w:r>
      <w:r w:rsidRPr="004363E2">
        <w:rPr>
          <w:rFonts w:ascii="Times New Roman" w:hAnsi="Times New Roman"/>
          <w:szCs w:val="24"/>
        </w:rPr>
        <w:t xml:space="preserve">forming this function, </w:t>
      </w:r>
      <w:r>
        <w:rPr>
          <w:rFonts w:ascii="Times New Roman" w:hAnsi="Times New Roman"/>
          <w:szCs w:val="24"/>
        </w:rPr>
        <w:t>S</w:t>
      </w:r>
      <w:r w:rsidRPr="004363E2">
        <w:rPr>
          <w:rFonts w:ascii="Times New Roman" w:hAnsi="Times New Roman"/>
          <w:szCs w:val="24"/>
        </w:rPr>
        <w:t xml:space="preserve">tate </w:t>
      </w:r>
      <w:r>
        <w:rPr>
          <w:rFonts w:ascii="Times New Roman" w:hAnsi="Times New Roman"/>
          <w:szCs w:val="24"/>
        </w:rPr>
        <w:t>C</w:t>
      </w:r>
      <w:r w:rsidRPr="004363E2">
        <w:rPr>
          <w:rFonts w:ascii="Times New Roman" w:hAnsi="Times New Roman"/>
          <w:szCs w:val="24"/>
        </w:rPr>
        <w:t>oordinators analyze and report NAEP data, and coordinate the use of NAEP results for policy and program planning.</w:t>
      </w:r>
    </w:p>
    <w:p w:rsidR="008662B9" w:rsidRDefault="008662B9">
      <w:pPr>
        <w:pStyle w:val="PlainText"/>
        <w:numPr>
          <w:ilvl w:val="0"/>
          <w:numId w:val="14"/>
        </w:numPr>
        <w:spacing w:after="120"/>
        <w:rPr>
          <w:rFonts w:ascii="Times New Roman" w:hAnsi="Times New Roman"/>
          <w:szCs w:val="24"/>
        </w:rPr>
      </w:pPr>
      <w:r w:rsidRPr="004363E2">
        <w:rPr>
          <w:rFonts w:ascii="Times New Roman" w:hAnsi="Times New Roman"/>
          <w:szCs w:val="24"/>
        </w:rPr>
        <w:t>Researchers with secondary research licenses – NAEP data are used by researchers and educators who have diverse interests and varying levels of analytical experience. Licenses are granted to researchers to perform secondary analysis on micro-level data.</w:t>
      </w:r>
    </w:p>
    <w:p w:rsidR="008662B9" w:rsidRDefault="008662B9">
      <w:pPr>
        <w:pStyle w:val="PlainText"/>
        <w:numPr>
          <w:ilvl w:val="0"/>
          <w:numId w:val="14"/>
        </w:numPr>
        <w:spacing w:after="120"/>
        <w:rPr>
          <w:rFonts w:ascii="Times New Roman" w:hAnsi="Times New Roman"/>
          <w:szCs w:val="24"/>
        </w:rPr>
      </w:pPr>
      <w:r w:rsidRPr="00407B07">
        <w:rPr>
          <w:rFonts w:ascii="Times New Roman" w:hAnsi="Times New Roman"/>
          <w:szCs w:val="24"/>
        </w:rPr>
        <w:t>NAEP Technical Documentation w</w:t>
      </w:r>
      <w:r w:rsidRPr="004363E2">
        <w:rPr>
          <w:rFonts w:ascii="Times New Roman" w:hAnsi="Times New Roman"/>
          <w:szCs w:val="24"/>
        </w:rPr>
        <w:t xml:space="preserve">orking group – The working group is comprised of the contractors who produce, and frequently use, the NAEP TDW. </w:t>
      </w:r>
    </w:p>
    <w:p w:rsidR="008662B9" w:rsidRPr="00102152" w:rsidRDefault="008662B9">
      <w:pPr>
        <w:rPr>
          <w:rStyle w:val="StyleTimesNewRoman"/>
          <w:b/>
          <w:bCs/>
          <w:szCs w:val="24"/>
        </w:rPr>
      </w:pPr>
    </w:p>
    <w:p w:rsidR="008662B9" w:rsidRDefault="008662B9">
      <w:pPr>
        <w:pStyle w:val="NAEPOMB"/>
      </w:pPr>
      <w:r w:rsidRPr="001D1280">
        <w:t>The combined number of members/individuals from the above list</w:t>
      </w:r>
      <w:r>
        <w:t>ed audiences</w:t>
      </w:r>
      <w:r w:rsidRPr="001D1280">
        <w:t xml:space="preserve"> is </w:t>
      </w:r>
      <w:r>
        <w:t>approximately 200.</w:t>
      </w:r>
      <w:r w:rsidRPr="001D1280">
        <w:t xml:space="preserve"> </w:t>
      </w:r>
      <w:r>
        <w:t>In order to maximize population coverage, the survey will be distributed to all members of these targeted user groups. Based on typical response rates</w:t>
      </w:r>
      <w:r>
        <w:rPr>
          <w:rStyle w:val="FootnoteReference"/>
        </w:rPr>
        <w:footnoteReference w:id="2"/>
      </w:r>
      <w:r>
        <w:t>, we anticipate a response rate of 40%, or 80 responses.</w:t>
      </w:r>
      <w:r w:rsidRPr="008871A7">
        <w:t xml:space="preserve"> </w:t>
      </w:r>
      <w:r>
        <w:t>This should yield a sufficiently robust sample to support the planned analyses.</w:t>
      </w:r>
    </w:p>
    <w:p w:rsidR="008662B9" w:rsidRDefault="008662B9">
      <w:pPr>
        <w:pStyle w:val="NAEPOMB"/>
      </w:pPr>
      <w:r w:rsidRPr="004363E2">
        <w:t xml:space="preserve">The survey (shown in Appendix </w:t>
      </w:r>
      <w:r>
        <w:t>B</w:t>
      </w:r>
      <w:r w:rsidRPr="00102152">
        <w:t xml:space="preserve">) will </w:t>
      </w:r>
      <w:r>
        <w:t xml:space="preserve">reside on an independent website that will not require the participants to provide either their name or a password, thus assuring the confidentiality of their responses. An e-mail (shown in Appendix A) containing a link to the web-based survey will be sent by the Educational Testing Service (ETS; see section 3 for more information) to the targeted sample identified above. </w:t>
      </w:r>
      <w:r w:rsidRPr="00F66938">
        <w:t>The survey period will be designated as two to three weeks</w:t>
      </w:r>
      <w:r>
        <w:t xml:space="preserve"> in the fall of 2012</w:t>
      </w:r>
      <w:r w:rsidRPr="00F66938">
        <w:t xml:space="preserve">. </w:t>
      </w:r>
      <w:r>
        <w:t>In order to ensure that the final response rate is at least 40%, a reminder e-mail will be sent to all original recipients within the first week of the response window.</w:t>
      </w:r>
    </w:p>
    <w:p w:rsidR="008662B9" w:rsidRDefault="008662B9">
      <w:pPr>
        <w:pStyle w:val="NAEPOMB"/>
      </w:pPr>
      <w:r>
        <w:t>Survey responses will be collected and tabulated by Fulcrum IT (see section 3 for more information) and analyzed and reported by ETS.</w:t>
      </w:r>
      <w:r w:rsidRPr="00270D5A">
        <w:t xml:space="preserve"> </w:t>
      </w:r>
      <w:r>
        <w:t>Analyses will include</w:t>
      </w:r>
      <w:r w:rsidRPr="00270D5A">
        <w:t xml:space="preserve"> </w:t>
      </w:r>
      <w:r>
        <w:t xml:space="preserve">frequencies and descriptive statistics for quantitative questions as well as qualitative analyses of answers to open-ended questions. </w:t>
      </w:r>
      <w:r w:rsidRPr="005247F3">
        <w:t>Based on the survey indications of user practices and preferences, ETS will then draft specific recommendations for how the TDW should be restructured to meet the explicit needs of the user community.</w:t>
      </w:r>
      <w:r>
        <w:t xml:space="preserve"> The results of the survey will be used internally by NCES to evaluate the satisfaction with the current TDW and the appropriateness and feasibility of the recommended improvements.</w:t>
      </w:r>
    </w:p>
    <w:p w:rsidR="008662B9" w:rsidRDefault="008662B9">
      <w:pPr>
        <w:pStyle w:val="Heading1"/>
      </w:pPr>
      <w:bookmarkStart w:id="35" w:name="_Toc333511456"/>
      <w:bookmarkStart w:id="36" w:name="_Toc333511457"/>
      <w:bookmarkStart w:id="37" w:name="_Toc333511458"/>
      <w:bookmarkStart w:id="38" w:name="_Toc286052955"/>
      <w:bookmarkStart w:id="39" w:name="_Toc286053007"/>
      <w:bookmarkStart w:id="40" w:name="_Toc286052956"/>
      <w:bookmarkStart w:id="41" w:name="_Toc286053008"/>
      <w:bookmarkStart w:id="42" w:name="_Toc286052957"/>
      <w:bookmarkStart w:id="43" w:name="_Toc286053009"/>
      <w:bookmarkStart w:id="44" w:name="_Toc286052958"/>
      <w:bookmarkStart w:id="45" w:name="_Toc286053010"/>
      <w:bookmarkStart w:id="46" w:name="_Toc335307660"/>
      <w:bookmarkEnd w:id="35"/>
      <w:bookmarkEnd w:id="36"/>
      <w:bookmarkEnd w:id="37"/>
      <w:bookmarkEnd w:id="38"/>
      <w:bookmarkEnd w:id="39"/>
      <w:bookmarkEnd w:id="40"/>
      <w:bookmarkEnd w:id="41"/>
      <w:bookmarkEnd w:id="42"/>
      <w:bookmarkEnd w:id="43"/>
      <w:bookmarkEnd w:id="44"/>
      <w:bookmarkEnd w:id="45"/>
      <w:r w:rsidRPr="00102152">
        <w:t>Consultations outside the Agency</w:t>
      </w:r>
      <w:bookmarkEnd w:id="46"/>
    </w:p>
    <w:p w:rsidR="008662B9" w:rsidRPr="009A2B06" w:rsidRDefault="008662B9">
      <w:pPr>
        <w:pStyle w:val="PlainText"/>
        <w:spacing w:line="276" w:lineRule="auto"/>
        <w:rPr>
          <w:rStyle w:val="StyleTimesNewRoman"/>
          <w:szCs w:val="24"/>
        </w:rPr>
      </w:pPr>
      <w:bookmarkStart w:id="47" w:name="_Toc314844475"/>
      <w:r w:rsidRPr="009A2B06">
        <w:rPr>
          <w:rFonts w:ascii="Times New Roman" w:hAnsi="Times New Roman"/>
        </w:rPr>
        <w:t>Educational Testing Service (</w:t>
      </w:r>
      <w:r w:rsidRPr="009A2B06">
        <w:rPr>
          <w:rFonts w:ascii="Times New Roman" w:hAnsi="Times New Roman"/>
          <w:u w:val="single"/>
        </w:rPr>
        <w:t>ETS</w:t>
      </w:r>
      <w:r w:rsidRPr="009A2B06">
        <w:rPr>
          <w:rFonts w:ascii="Times New Roman" w:hAnsi="Times New Roman"/>
        </w:rPr>
        <w:t>)</w:t>
      </w:r>
      <w:bookmarkEnd w:id="47"/>
      <w:r w:rsidRPr="009A2B06">
        <w:rPr>
          <w:rFonts w:ascii="Times New Roman" w:hAnsi="Times New Roman"/>
        </w:rPr>
        <w:t xml:space="preserve"> serves as the Design, Analysis, and Reporting contractor on the NAEP project. ETS staff have been involved in the development of the survey and will be responsible for the analysis and reporting of the survey results. </w:t>
      </w:r>
    </w:p>
    <w:p w:rsidR="008662B9" w:rsidRDefault="008662B9">
      <w:pPr>
        <w:pStyle w:val="PlainText"/>
        <w:keepNext/>
        <w:spacing w:line="276" w:lineRule="auto"/>
        <w:rPr>
          <w:rFonts w:ascii="Times New Roman" w:hAnsi="Times New Roman"/>
          <w:u w:val="single"/>
        </w:rPr>
      </w:pPr>
      <w:bookmarkStart w:id="48" w:name="_Toc314844476"/>
    </w:p>
    <w:p w:rsidR="008662B9" w:rsidRDefault="008662B9">
      <w:pPr>
        <w:pStyle w:val="PlainText"/>
        <w:keepNext/>
        <w:spacing w:line="276" w:lineRule="auto"/>
        <w:rPr>
          <w:rStyle w:val="StyleTimesNewRoman"/>
          <w:szCs w:val="24"/>
        </w:rPr>
      </w:pPr>
      <w:r w:rsidRPr="004363E2">
        <w:rPr>
          <w:rFonts w:ascii="Times New Roman" w:hAnsi="Times New Roman"/>
          <w:u w:val="single"/>
        </w:rPr>
        <w:t>Fulcrum IT</w:t>
      </w:r>
      <w:bookmarkEnd w:id="48"/>
      <w:r>
        <w:rPr>
          <w:rStyle w:val="StyleTimesNewRoman"/>
          <w:szCs w:val="24"/>
        </w:rPr>
        <w:t xml:space="preserve"> </w:t>
      </w:r>
      <w:r w:rsidRPr="00B0549E">
        <w:rPr>
          <w:rStyle w:val="StyleTimesNewRoman"/>
          <w:szCs w:val="24"/>
        </w:rPr>
        <w:t xml:space="preserve">is the NAEP contractor responsible for the development and ongoing support of NAEP </w:t>
      </w:r>
      <w:r>
        <w:rPr>
          <w:rStyle w:val="StyleTimesNewRoman"/>
          <w:szCs w:val="24"/>
        </w:rPr>
        <w:t xml:space="preserve">websites and </w:t>
      </w:r>
      <w:r w:rsidRPr="00B0549E">
        <w:rPr>
          <w:rStyle w:val="StyleTimesNewRoman"/>
          <w:szCs w:val="24"/>
        </w:rPr>
        <w:t>computer-based assessments</w:t>
      </w:r>
      <w:r>
        <w:rPr>
          <w:rStyle w:val="StyleTimesNewRoman"/>
          <w:szCs w:val="24"/>
        </w:rPr>
        <w:t xml:space="preserve">. Fulcrum IT will host the survey website and gather the survey results. </w:t>
      </w:r>
    </w:p>
    <w:p w:rsidR="008662B9" w:rsidRDefault="008662B9">
      <w:pPr>
        <w:pStyle w:val="Heading1"/>
      </w:pPr>
      <w:bookmarkStart w:id="49" w:name="_Toc333511460"/>
      <w:bookmarkStart w:id="50" w:name="_Toc333503808"/>
      <w:bookmarkStart w:id="51" w:name="_Toc333503930"/>
      <w:bookmarkStart w:id="52" w:name="_Toc333503809"/>
      <w:bookmarkStart w:id="53" w:name="_Toc333503931"/>
      <w:bookmarkStart w:id="54" w:name="_Toc333503810"/>
      <w:bookmarkStart w:id="55" w:name="_Toc333503932"/>
      <w:bookmarkStart w:id="56" w:name="_Toc335307661"/>
      <w:bookmarkEnd w:id="49"/>
      <w:bookmarkEnd w:id="50"/>
      <w:bookmarkEnd w:id="51"/>
      <w:bookmarkEnd w:id="52"/>
      <w:bookmarkEnd w:id="53"/>
      <w:bookmarkEnd w:id="54"/>
      <w:bookmarkEnd w:id="55"/>
      <w:r w:rsidRPr="00102152">
        <w:t>Confidentiality</w:t>
      </w:r>
      <w:bookmarkEnd w:id="56"/>
    </w:p>
    <w:p w:rsidR="008662B9" w:rsidRDefault="008662B9">
      <w:pPr>
        <w:pStyle w:val="NAEPOMB"/>
        <w:rPr>
          <w:szCs w:val="24"/>
        </w:rPr>
      </w:pPr>
      <w:r>
        <w:rPr>
          <w:rStyle w:val="StyleTimesNewRoman"/>
        </w:rPr>
        <w:t>Potential r</w:t>
      </w:r>
      <w:r w:rsidRPr="003B2941">
        <w:rPr>
          <w:rStyle w:val="StyleTimesNewRoman"/>
        </w:rPr>
        <w:t>espondents</w:t>
      </w:r>
      <w:r w:rsidRPr="005B76DB">
        <w:rPr>
          <w:rStyle w:val="StyleTimesNewRoman"/>
        </w:rPr>
        <w:t xml:space="preserve"> </w:t>
      </w:r>
      <w:r>
        <w:rPr>
          <w:rStyle w:val="StyleTimesNewRoman"/>
        </w:rPr>
        <w:t>will be</w:t>
      </w:r>
      <w:r w:rsidRPr="005B76DB">
        <w:rPr>
          <w:rStyle w:val="StyleTimesNewRoman"/>
        </w:rPr>
        <w:t xml:space="preserve"> notified that their participation is voluntary and that their answers may be used only for statistical purposes and may not be disclosed, or used, in identifiable form for any other purpose except as required by law [Education Sciences Reform Act of 2002 (20 U.S.C. §9573)]. </w:t>
      </w:r>
      <w:r w:rsidRPr="00832F8D">
        <w:rPr>
          <w:szCs w:val="24"/>
        </w:rPr>
        <w:t xml:space="preserve">No individual respondent identifying information will be </w:t>
      </w:r>
      <w:r>
        <w:rPr>
          <w:szCs w:val="24"/>
        </w:rPr>
        <w:t xml:space="preserve">collected or </w:t>
      </w:r>
      <w:r w:rsidRPr="00832F8D">
        <w:rPr>
          <w:szCs w:val="24"/>
        </w:rPr>
        <w:t>included in the survey database.</w:t>
      </w:r>
    </w:p>
    <w:p w:rsidR="008662B9" w:rsidRDefault="008662B9">
      <w:pPr>
        <w:pStyle w:val="NAEPOMB"/>
      </w:pPr>
      <w:r w:rsidRPr="00397D1D">
        <w:t>The following text will precede the actual survey questions as part of the web-based survey:</w:t>
      </w:r>
    </w:p>
    <w:p w:rsidR="008662B9" w:rsidRDefault="008662B9" w:rsidP="007112AD">
      <w:pPr>
        <w:pStyle w:val="NAEPOMB"/>
        <w:ind w:left="360"/>
      </w:pPr>
      <w:r w:rsidRPr="009B007E">
        <w:t>Your participation is voluntary and y</w:t>
      </w:r>
      <w:r w:rsidRPr="009B007E">
        <w:rPr>
          <w:rStyle w:val="StyleTimesNewRoman"/>
          <w:szCs w:val="22"/>
        </w:rPr>
        <w:t>our answers may be used only for statistical purposes and may not be disclosed, or used, in identifiable form for any other purpose except as required by law [Education Sciences Reform Act of 2002, 20</w:t>
      </w:r>
      <w:r w:rsidRPr="009B007E">
        <w:t xml:space="preserve"> U.S.C §9573</w:t>
      </w:r>
      <w:r w:rsidRPr="009B007E">
        <w:rPr>
          <w:rStyle w:val="StyleTimesNewRoman"/>
          <w:szCs w:val="22"/>
        </w:rPr>
        <w:t>].</w:t>
      </w:r>
      <w:r w:rsidRPr="004363E2">
        <w:t xml:space="preserve"> </w:t>
      </w:r>
    </w:p>
    <w:p w:rsidR="008662B9" w:rsidRPr="00102152" w:rsidRDefault="008662B9" w:rsidP="007112AD">
      <w:pPr>
        <w:pStyle w:val="NAEPOMB"/>
        <w:ind w:left="360"/>
      </w:pPr>
      <w:r w:rsidRPr="004363E2">
        <w:t>According to the Paperwork Reduction Act of 1995, no persons are required to respond to a collection of information unless it displays a valid OMB control number</w:t>
      </w:r>
      <w:r>
        <w:t xml:space="preserve">. </w:t>
      </w:r>
      <w:r w:rsidRPr="004363E2">
        <w:t xml:space="preserve">The valid OMB control number for this voluntary survey is </w:t>
      </w:r>
      <w:r w:rsidR="00B74DE9">
        <w:rPr>
          <w:rStyle w:val="StyleTimesNewRoman"/>
        </w:rPr>
        <w:t>1880-0542</w:t>
      </w:r>
      <w:r>
        <w:t xml:space="preserve">. </w:t>
      </w:r>
      <w:r w:rsidRPr="004363E2">
        <w:t>The time required to complete this survey is estimated to average 10 minutes, including the time to review instructions, gather the information needed, and complete and review the survey</w:t>
      </w:r>
      <w:r>
        <w:t xml:space="preserve">. </w:t>
      </w:r>
      <w:r w:rsidRPr="004363E2">
        <w:t>If you have any comments concerning the accuracy of the time estimate or suggestions for improving this survey, please write to: U.S. Department of Education, Washington, DC 20202–4537</w:t>
      </w:r>
      <w:r>
        <w:t xml:space="preserve">. </w:t>
      </w:r>
      <w:r w:rsidRPr="004363E2">
        <w:t>If you have any comments or concerns regarding the status of your individual submission of this survey, write directly to: NAEP/201</w:t>
      </w:r>
      <w:r>
        <w:t>2</w:t>
      </w:r>
      <w:r w:rsidRPr="004363E2">
        <w:t xml:space="preserve"> </w:t>
      </w:r>
      <w:r>
        <w:t>TDW</w:t>
      </w:r>
      <w:r w:rsidRPr="004363E2">
        <w:t xml:space="preserve"> Survey, National Center for Education Statistics, 400 Maryland </w:t>
      </w:r>
      <w:r>
        <w:t>Avenue</w:t>
      </w:r>
      <w:r w:rsidRPr="004363E2">
        <w:t>, SW, Washington, DC  20202.</w:t>
      </w:r>
    </w:p>
    <w:p w:rsidR="008662B9" w:rsidRDefault="008662B9">
      <w:pPr>
        <w:pStyle w:val="Heading1"/>
      </w:pPr>
      <w:bookmarkStart w:id="57" w:name="_Toc333511462"/>
      <w:bookmarkStart w:id="58" w:name="_Toc333503812"/>
      <w:bookmarkStart w:id="59" w:name="_Toc333503934"/>
      <w:bookmarkStart w:id="60" w:name="_Toc333503813"/>
      <w:bookmarkStart w:id="61" w:name="_Toc333503935"/>
      <w:bookmarkStart w:id="62" w:name="_Toc330820279"/>
      <w:bookmarkStart w:id="63" w:name="_Toc330820996"/>
      <w:bookmarkStart w:id="64" w:name="_Toc286052965"/>
      <w:bookmarkStart w:id="65" w:name="_Toc286053016"/>
      <w:bookmarkStart w:id="66" w:name="_Toc286052966"/>
      <w:bookmarkStart w:id="67" w:name="_Toc286053017"/>
      <w:bookmarkStart w:id="68" w:name="_Toc330820280"/>
      <w:bookmarkStart w:id="69" w:name="_Toc330820997"/>
      <w:bookmarkStart w:id="70" w:name="_Toc330820281"/>
      <w:bookmarkStart w:id="71" w:name="_Toc330820998"/>
      <w:bookmarkStart w:id="72" w:name="_Toc286052968"/>
      <w:bookmarkStart w:id="73" w:name="_Toc286053019"/>
      <w:bookmarkStart w:id="74" w:name="_Toc335307662"/>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102152">
        <w:t>Estimated Burden Hours</w:t>
      </w:r>
      <w:bookmarkEnd w:id="74"/>
    </w:p>
    <w:p w:rsidR="008662B9" w:rsidRDefault="008662B9">
      <w:pPr>
        <w:pStyle w:val="NAEPOMB"/>
      </w:pPr>
      <w:r>
        <w:t>The initial and follow-up e-mails will be distributed to a maximum of 200 potential respondents. The estimated burden to read both e-mails is four minutes per person. Of the 200 potential respondents, we estimate that approximately 40% will respond and that the survey can be completed in 10 minutes or less. Table 1 provides the burden information.</w:t>
      </w:r>
    </w:p>
    <w:p w:rsidR="008662B9" w:rsidRPr="00714EF5" w:rsidRDefault="008662B9" w:rsidP="00E924FD">
      <w:pPr>
        <w:keepNext/>
        <w:keepLines/>
        <w:spacing w:before="60" w:after="60"/>
        <w:rPr>
          <w:rStyle w:val="StyleTimesNewRoman"/>
          <w:b/>
          <w:szCs w:val="24"/>
        </w:rPr>
      </w:pPr>
      <w:r>
        <w:rPr>
          <w:rStyle w:val="StyleTimesNewRoman"/>
          <w:b/>
          <w:szCs w:val="24"/>
        </w:rPr>
        <w:t>Table 1. Estimate of TDW Survey Burden</w:t>
      </w:r>
    </w:p>
    <w:tbl>
      <w:tblPr>
        <w:tblW w:w="5000" w:type="pct"/>
        <w:tblLook w:val="00A0" w:firstRow="1" w:lastRow="0" w:firstColumn="1" w:lastColumn="0" w:noHBand="0" w:noVBand="0"/>
      </w:tblPr>
      <w:tblGrid>
        <w:gridCol w:w="2900"/>
        <w:gridCol w:w="2424"/>
        <w:gridCol w:w="1704"/>
        <w:gridCol w:w="1706"/>
        <w:gridCol w:w="1706"/>
      </w:tblGrid>
      <w:tr w:rsidR="008662B9" w:rsidRPr="00714EF5" w:rsidTr="009E59EE">
        <w:trPr>
          <w:trHeight w:val="600"/>
        </w:trPr>
        <w:tc>
          <w:tcPr>
            <w:tcW w:w="2550" w:type="pct"/>
            <w:gridSpan w:val="2"/>
            <w:tcBorders>
              <w:top w:val="single" w:sz="4" w:space="0" w:color="auto"/>
              <w:left w:val="single" w:sz="4" w:space="0" w:color="auto"/>
              <w:bottom w:val="single" w:sz="4" w:space="0" w:color="auto"/>
              <w:right w:val="single" w:sz="4" w:space="0" w:color="auto"/>
            </w:tcBorders>
            <w:vAlign w:val="center"/>
          </w:tcPr>
          <w:p w:rsidR="008662B9" w:rsidRPr="004E0D6E" w:rsidRDefault="008662B9" w:rsidP="00187C9D">
            <w:pPr>
              <w:keepNext/>
              <w:jc w:val="center"/>
              <w:rPr>
                <w:rFonts w:ascii="Times New Roman" w:hAnsi="Times New Roman"/>
                <w:b/>
                <w:bCs/>
                <w:color w:val="000000"/>
                <w:szCs w:val="22"/>
              </w:rPr>
            </w:pPr>
            <w:r w:rsidRPr="00E743E9">
              <w:rPr>
                <w:rFonts w:ascii="Times New Roman" w:hAnsi="Times New Roman"/>
                <w:b/>
                <w:bCs/>
                <w:color w:val="000000"/>
                <w:szCs w:val="22"/>
              </w:rPr>
              <w:t>Respondent/Activity</w:t>
            </w:r>
          </w:p>
        </w:tc>
        <w:tc>
          <w:tcPr>
            <w:tcW w:w="816" w:type="pct"/>
            <w:tcBorders>
              <w:top w:val="single" w:sz="4" w:space="0" w:color="auto"/>
              <w:left w:val="single" w:sz="4" w:space="0" w:color="auto"/>
              <w:bottom w:val="single" w:sz="4" w:space="0" w:color="auto"/>
              <w:right w:val="single" w:sz="4" w:space="0" w:color="auto"/>
            </w:tcBorders>
            <w:vAlign w:val="bottom"/>
          </w:tcPr>
          <w:p w:rsidR="008662B9" w:rsidRPr="004E0D6E" w:rsidRDefault="008662B9" w:rsidP="00187C9D">
            <w:pPr>
              <w:keepNext/>
              <w:jc w:val="center"/>
              <w:rPr>
                <w:rFonts w:ascii="Times New Roman" w:hAnsi="Times New Roman"/>
                <w:b/>
                <w:bCs/>
                <w:color w:val="000000"/>
                <w:szCs w:val="22"/>
              </w:rPr>
            </w:pPr>
            <w:r w:rsidRPr="00E743E9">
              <w:rPr>
                <w:rFonts w:ascii="Times New Roman" w:hAnsi="Times New Roman"/>
                <w:b/>
                <w:bCs/>
                <w:color w:val="000000"/>
                <w:szCs w:val="22"/>
              </w:rPr>
              <w:t>Hours per respondent</w:t>
            </w:r>
          </w:p>
        </w:tc>
        <w:tc>
          <w:tcPr>
            <w:tcW w:w="817" w:type="pct"/>
            <w:tcBorders>
              <w:top w:val="single" w:sz="4" w:space="0" w:color="auto"/>
              <w:left w:val="nil"/>
              <w:bottom w:val="single" w:sz="4" w:space="0" w:color="auto"/>
              <w:right w:val="single" w:sz="4" w:space="0" w:color="auto"/>
            </w:tcBorders>
            <w:vAlign w:val="bottom"/>
          </w:tcPr>
          <w:p w:rsidR="008662B9" w:rsidRPr="004E0D6E" w:rsidRDefault="008662B9" w:rsidP="00187C9D">
            <w:pPr>
              <w:keepNext/>
              <w:jc w:val="center"/>
              <w:rPr>
                <w:rFonts w:ascii="Times New Roman" w:hAnsi="Times New Roman"/>
                <w:b/>
                <w:bCs/>
                <w:color w:val="000000"/>
                <w:szCs w:val="22"/>
              </w:rPr>
            </w:pPr>
            <w:r w:rsidRPr="00E743E9">
              <w:rPr>
                <w:rFonts w:ascii="Times New Roman" w:hAnsi="Times New Roman"/>
                <w:b/>
                <w:bCs/>
                <w:color w:val="000000"/>
                <w:szCs w:val="22"/>
              </w:rPr>
              <w:t>Number of respondents</w:t>
            </w:r>
          </w:p>
        </w:tc>
        <w:tc>
          <w:tcPr>
            <w:tcW w:w="817" w:type="pct"/>
            <w:tcBorders>
              <w:top w:val="single" w:sz="4" w:space="0" w:color="auto"/>
              <w:left w:val="nil"/>
              <w:bottom w:val="single" w:sz="4" w:space="0" w:color="auto"/>
              <w:right w:val="single" w:sz="4" w:space="0" w:color="auto"/>
            </w:tcBorders>
            <w:vAlign w:val="bottom"/>
          </w:tcPr>
          <w:p w:rsidR="008662B9" w:rsidRPr="004E0D6E" w:rsidRDefault="008662B9" w:rsidP="00187C9D">
            <w:pPr>
              <w:keepNext/>
              <w:jc w:val="center"/>
              <w:rPr>
                <w:rFonts w:ascii="Times New Roman" w:hAnsi="Times New Roman"/>
                <w:b/>
                <w:bCs/>
                <w:color w:val="000000"/>
                <w:szCs w:val="22"/>
              </w:rPr>
            </w:pPr>
            <w:r w:rsidRPr="00E743E9">
              <w:rPr>
                <w:rFonts w:ascii="Times New Roman" w:hAnsi="Times New Roman"/>
                <w:b/>
                <w:bCs/>
                <w:color w:val="000000"/>
                <w:szCs w:val="22"/>
              </w:rPr>
              <w:t>Total hours</w:t>
            </w:r>
          </w:p>
        </w:tc>
      </w:tr>
      <w:tr w:rsidR="008662B9" w:rsidRPr="00714EF5" w:rsidTr="009E59EE">
        <w:trPr>
          <w:trHeight w:val="300"/>
        </w:trPr>
        <w:tc>
          <w:tcPr>
            <w:tcW w:w="1389" w:type="pct"/>
            <w:tcBorders>
              <w:top w:val="single" w:sz="4" w:space="0" w:color="auto"/>
              <w:left w:val="single" w:sz="4" w:space="0" w:color="auto"/>
              <w:bottom w:val="single" w:sz="4" w:space="0" w:color="auto"/>
              <w:right w:val="nil"/>
            </w:tcBorders>
            <w:shd w:val="clear" w:color="000000" w:fill="A6A6A6"/>
            <w:vAlign w:val="bottom"/>
          </w:tcPr>
          <w:p w:rsidR="008662B9" w:rsidRPr="004E0D6E" w:rsidRDefault="008662B9" w:rsidP="00953F04">
            <w:pPr>
              <w:keepNext/>
              <w:rPr>
                <w:rFonts w:ascii="Times New Roman" w:hAnsi="Times New Roman"/>
                <w:b/>
                <w:color w:val="000000"/>
                <w:szCs w:val="22"/>
              </w:rPr>
            </w:pPr>
          </w:p>
        </w:tc>
        <w:tc>
          <w:tcPr>
            <w:tcW w:w="1161" w:type="pct"/>
            <w:tcBorders>
              <w:top w:val="nil"/>
              <w:left w:val="nil"/>
              <w:bottom w:val="single" w:sz="4" w:space="0" w:color="auto"/>
              <w:right w:val="nil"/>
            </w:tcBorders>
            <w:shd w:val="clear" w:color="000000" w:fill="A6A6A6"/>
          </w:tcPr>
          <w:p w:rsidR="008662B9" w:rsidRPr="004E0D6E" w:rsidRDefault="008662B9" w:rsidP="00953F04">
            <w:pPr>
              <w:keepNext/>
              <w:jc w:val="center"/>
              <w:rPr>
                <w:rFonts w:ascii="Times New Roman" w:hAnsi="Times New Roman"/>
                <w:color w:val="000000"/>
                <w:szCs w:val="22"/>
              </w:rPr>
            </w:pPr>
          </w:p>
        </w:tc>
        <w:tc>
          <w:tcPr>
            <w:tcW w:w="816" w:type="pct"/>
            <w:tcBorders>
              <w:top w:val="nil"/>
              <w:left w:val="nil"/>
              <w:bottom w:val="single" w:sz="4" w:space="0" w:color="auto"/>
              <w:right w:val="nil"/>
            </w:tcBorders>
            <w:shd w:val="clear" w:color="000000" w:fill="A6A6A6"/>
            <w:vAlign w:val="center"/>
          </w:tcPr>
          <w:p w:rsidR="008662B9" w:rsidRPr="004E0D6E" w:rsidRDefault="008662B9" w:rsidP="00953F04">
            <w:pPr>
              <w:keepNext/>
              <w:jc w:val="center"/>
              <w:rPr>
                <w:rFonts w:ascii="Times New Roman" w:hAnsi="Times New Roman"/>
                <w:color w:val="000000"/>
                <w:szCs w:val="22"/>
              </w:rPr>
            </w:pPr>
          </w:p>
        </w:tc>
        <w:tc>
          <w:tcPr>
            <w:tcW w:w="817" w:type="pct"/>
            <w:tcBorders>
              <w:top w:val="nil"/>
              <w:left w:val="nil"/>
              <w:bottom w:val="single" w:sz="4" w:space="0" w:color="auto"/>
              <w:right w:val="nil"/>
            </w:tcBorders>
            <w:shd w:val="clear" w:color="000000" w:fill="A6A6A6"/>
            <w:vAlign w:val="center"/>
          </w:tcPr>
          <w:p w:rsidR="008662B9" w:rsidRPr="004E0D6E" w:rsidRDefault="008662B9" w:rsidP="00953F04">
            <w:pPr>
              <w:keepNext/>
              <w:jc w:val="center"/>
              <w:rPr>
                <w:rFonts w:ascii="Times New Roman" w:hAnsi="Times New Roman"/>
                <w:color w:val="000000"/>
                <w:szCs w:val="22"/>
              </w:rPr>
            </w:pPr>
          </w:p>
        </w:tc>
        <w:tc>
          <w:tcPr>
            <w:tcW w:w="817" w:type="pct"/>
            <w:tcBorders>
              <w:top w:val="nil"/>
              <w:left w:val="nil"/>
              <w:bottom w:val="single" w:sz="4" w:space="0" w:color="auto"/>
              <w:right w:val="single" w:sz="4" w:space="0" w:color="auto"/>
            </w:tcBorders>
            <w:shd w:val="clear" w:color="000000" w:fill="A6A6A6"/>
            <w:vAlign w:val="center"/>
          </w:tcPr>
          <w:p w:rsidR="008662B9" w:rsidRPr="004E0D6E" w:rsidRDefault="008662B9" w:rsidP="00953F04">
            <w:pPr>
              <w:keepNext/>
              <w:jc w:val="center"/>
              <w:rPr>
                <w:rFonts w:ascii="Times New Roman" w:hAnsi="Times New Roman"/>
                <w:color w:val="000000"/>
                <w:szCs w:val="22"/>
              </w:rPr>
            </w:pPr>
          </w:p>
        </w:tc>
      </w:tr>
      <w:tr w:rsidR="008662B9" w:rsidRPr="00714EF5" w:rsidTr="009E59EE">
        <w:trPr>
          <w:trHeight w:val="300"/>
        </w:trPr>
        <w:tc>
          <w:tcPr>
            <w:tcW w:w="2550" w:type="pct"/>
            <w:gridSpan w:val="2"/>
            <w:tcBorders>
              <w:top w:val="nil"/>
              <w:left w:val="single" w:sz="4" w:space="0" w:color="auto"/>
              <w:bottom w:val="single" w:sz="4" w:space="0" w:color="auto"/>
              <w:right w:val="single" w:sz="4" w:space="0" w:color="auto"/>
            </w:tcBorders>
            <w:vAlign w:val="bottom"/>
          </w:tcPr>
          <w:p w:rsidR="008662B9" w:rsidRPr="004E0D6E" w:rsidRDefault="008662B9" w:rsidP="00AF555C">
            <w:pPr>
              <w:keepNext/>
              <w:rPr>
                <w:rFonts w:ascii="Times New Roman" w:hAnsi="Times New Roman"/>
                <w:color w:val="000000"/>
                <w:szCs w:val="22"/>
              </w:rPr>
            </w:pPr>
            <w:r>
              <w:rPr>
                <w:rFonts w:ascii="Times New Roman" w:hAnsi="Times New Roman"/>
                <w:color w:val="000000"/>
                <w:szCs w:val="22"/>
              </w:rPr>
              <w:t xml:space="preserve">Read initial and follow-up notification e-mails  </w:t>
            </w:r>
          </w:p>
        </w:tc>
        <w:tc>
          <w:tcPr>
            <w:tcW w:w="816" w:type="pct"/>
            <w:tcBorders>
              <w:top w:val="nil"/>
              <w:left w:val="nil"/>
              <w:bottom w:val="single" w:sz="4" w:space="0" w:color="auto"/>
              <w:right w:val="single" w:sz="4" w:space="0" w:color="auto"/>
            </w:tcBorders>
            <w:vAlign w:val="center"/>
          </w:tcPr>
          <w:p w:rsidR="008662B9" w:rsidRPr="004E0D6E" w:rsidRDefault="008662B9" w:rsidP="008604BD">
            <w:pPr>
              <w:keepNext/>
              <w:tabs>
                <w:tab w:val="center" w:pos="4320"/>
                <w:tab w:val="right" w:pos="8640"/>
              </w:tabs>
              <w:jc w:val="center"/>
              <w:rPr>
                <w:rFonts w:ascii="Times New Roman" w:hAnsi="Times New Roman"/>
                <w:color w:val="000000"/>
                <w:szCs w:val="22"/>
              </w:rPr>
            </w:pPr>
            <w:r>
              <w:rPr>
                <w:rFonts w:ascii="Times New Roman" w:hAnsi="Times New Roman"/>
                <w:color w:val="000000"/>
                <w:szCs w:val="22"/>
              </w:rPr>
              <w:t>.067</w:t>
            </w:r>
          </w:p>
        </w:tc>
        <w:tc>
          <w:tcPr>
            <w:tcW w:w="817" w:type="pct"/>
            <w:tcBorders>
              <w:top w:val="nil"/>
              <w:left w:val="nil"/>
              <w:bottom w:val="single" w:sz="4" w:space="0" w:color="auto"/>
              <w:right w:val="single" w:sz="4" w:space="0" w:color="auto"/>
            </w:tcBorders>
            <w:vAlign w:val="center"/>
          </w:tcPr>
          <w:p w:rsidR="008662B9" w:rsidRPr="004E0D6E" w:rsidRDefault="008662B9" w:rsidP="001D74FB">
            <w:pPr>
              <w:keepNext/>
              <w:jc w:val="center"/>
              <w:rPr>
                <w:rFonts w:ascii="Times New Roman" w:hAnsi="Times New Roman"/>
                <w:color w:val="000000"/>
                <w:szCs w:val="22"/>
              </w:rPr>
            </w:pPr>
            <w:r>
              <w:rPr>
                <w:rFonts w:ascii="Times New Roman" w:hAnsi="Times New Roman"/>
                <w:color w:val="000000"/>
                <w:szCs w:val="22"/>
              </w:rPr>
              <w:t>200</w:t>
            </w:r>
          </w:p>
        </w:tc>
        <w:tc>
          <w:tcPr>
            <w:tcW w:w="817" w:type="pct"/>
            <w:tcBorders>
              <w:top w:val="nil"/>
              <w:left w:val="nil"/>
              <w:bottom w:val="single" w:sz="4" w:space="0" w:color="auto"/>
              <w:right w:val="single" w:sz="4" w:space="0" w:color="auto"/>
            </w:tcBorders>
            <w:vAlign w:val="center"/>
          </w:tcPr>
          <w:p w:rsidR="008662B9" w:rsidRPr="004E0D6E" w:rsidRDefault="009E59EE" w:rsidP="00D6315D">
            <w:pPr>
              <w:keepNext/>
              <w:jc w:val="center"/>
              <w:rPr>
                <w:rFonts w:ascii="Times New Roman" w:hAnsi="Times New Roman"/>
                <w:color w:val="000000"/>
                <w:szCs w:val="22"/>
              </w:rPr>
            </w:pPr>
            <w:r>
              <w:rPr>
                <w:rFonts w:ascii="Times New Roman" w:hAnsi="Times New Roman"/>
                <w:color w:val="000000"/>
                <w:szCs w:val="22"/>
              </w:rPr>
              <w:t>14</w:t>
            </w:r>
            <w:r w:rsidR="008662B9">
              <w:rPr>
                <w:rFonts w:ascii="Times New Roman" w:hAnsi="Times New Roman"/>
                <w:color w:val="000000"/>
                <w:szCs w:val="22"/>
              </w:rPr>
              <w:t xml:space="preserve"> </w:t>
            </w:r>
          </w:p>
        </w:tc>
      </w:tr>
      <w:tr w:rsidR="008662B9" w:rsidRPr="00714EF5" w:rsidTr="009E59EE">
        <w:trPr>
          <w:trHeight w:val="300"/>
        </w:trPr>
        <w:tc>
          <w:tcPr>
            <w:tcW w:w="2550" w:type="pct"/>
            <w:gridSpan w:val="2"/>
            <w:tcBorders>
              <w:top w:val="nil"/>
              <w:left w:val="single" w:sz="4" w:space="0" w:color="auto"/>
              <w:bottom w:val="single" w:sz="4" w:space="0" w:color="auto"/>
              <w:right w:val="single" w:sz="4" w:space="0" w:color="auto"/>
            </w:tcBorders>
            <w:vAlign w:val="bottom"/>
          </w:tcPr>
          <w:p w:rsidR="008662B9" w:rsidRPr="004E0D6E" w:rsidRDefault="008662B9" w:rsidP="001D74FB">
            <w:pPr>
              <w:keepNext/>
              <w:rPr>
                <w:rFonts w:ascii="Times New Roman" w:hAnsi="Times New Roman"/>
                <w:color w:val="000000"/>
                <w:szCs w:val="22"/>
              </w:rPr>
            </w:pPr>
            <w:r>
              <w:rPr>
                <w:rFonts w:ascii="Times New Roman" w:hAnsi="Times New Roman"/>
                <w:color w:val="000000"/>
                <w:szCs w:val="22"/>
              </w:rPr>
              <w:t xml:space="preserve">Respond to survey </w:t>
            </w:r>
          </w:p>
        </w:tc>
        <w:tc>
          <w:tcPr>
            <w:tcW w:w="816" w:type="pct"/>
            <w:tcBorders>
              <w:top w:val="nil"/>
              <w:left w:val="nil"/>
              <w:bottom w:val="single" w:sz="4" w:space="0" w:color="auto"/>
              <w:right w:val="single" w:sz="4" w:space="0" w:color="auto"/>
            </w:tcBorders>
            <w:vAlign w:val="center"/>
          </w:tcPr>
          <w:p w:rsidR="008662B9" w:rsidRPr="004E0D6E" w:rsidRDefault="008662B9" w:rsidP="00F361E4">
            <w:pPr>
              <w:keepNext/>
              <w:tabs>
                <w:tab w:val="center" w:pos="4320"/>
                <w:tab w:val="right" w:pos="8640"/>
              </w:tabs>
              <w:jc w:val="center"/>
              <w:rPr>
                <w:rFonts w:ascii="Times New Roman" w:hAnsi="Times New Roman"/>
                <w:color w:val="000000"/>
                <w:szCs w:val="22"/>
              </w:rPr>
            </w:pPr>
            <w:r>
              <w:rPr>
                <w:rFonts w:ascii="Times New Roman" w:hAnsi="Times New Roman"/>
                <w:color w:val="000000"/>
                <w:szCs w:val="22"/>
              </w:rPr>
              <w:t>.167</w:t>
            </w:r>
          </w:p>
        </w:tc>
        <w:tc>
          <w:tcPr>
            <w:tcW w:w="817" w:type="pct"/>
            <w:tcBorders>
              <w:top w:val="nil"/>
              <w:left w:val="nil"/>
              <w:bottom w:val="single" w:sz="4" w:space="0" w:color="auto"/>
              <w:right w:val="single" w:sz="4" w:space="0" w:color="auto"/>
            </w:tcBorders>
            <w:vAlign w:val="center"/>
          </w:tcPr>
          <w:p w:rsidR="008662B9" w:rsidRPr="004E0D6E" w:rsidRDefault="008662B9" w:rsidP="007E51CD">
            <w:pPr>
              <w:keepNext/>
              <w:jc w:val="center"/>
              <w:rPr>
                <w:rFonts w:ascii="Times New Roman" w:hAnsi="Times New Roman"/>
                <w:color w:val="000000"/>
                <w:szCs w:val="22"/>
              </w:rPr>
            </w:pPr>
            <w:r>
              <w:rPr>
                <w:rFonts w:ascii="Times New Roman" w:hAnsi="Times New Roman"/>
                <w:color w:val="000000"/>
                <w:szCs w:val="22"/>
              </w:rPr>
              <w:t xml:space="preserve">   80*</w:t>
            </w:r>
          </w:p>
        </w:tc>
        <w:tc>
          <w:tcPr>
            <w:tcW w:w="817" w:type="pct"/>
            <w:tcBorders>
              <w:top w:val="nil"/>
              <w:left w:val="nil"/>
              <w:bottom w:val="single" w:sz="4" w:space="0" w:color="auto"/>
              <w:right w:val="single" w:sz="4" w:space="0" w:color="auto"/>
            </w:tcBorders>
            <w:vAlign w:val="center"/>
          </w:tcPr>
          <w:p w:rsidR="008662B9" w:rsidRPr="004E0D6E" w:rsidRDefault="008662B9" w:rsidP="009E59EE">
            <w:pPr>
              <w:keepNext/>
              <w:jc w:val="center"/>
              <w:rPr>
                <w:rFonts w:ascii="Times New Roman" w:hAnsi="Times New Roman"/>
                <w:color w:val="000000"/>
                <w:szCs w:val="22"/>
              </w:rPr>
            </w:pPr>
            <w:r>
              <w:rPr>
                <w:rFonts w:ascii="Times New Roman" w:hAnsi="Times New Roman"/>
                <w:color w:val="000000"/>
                <w:szCs w:val="22"/>
              </w:rPr>
              <w:t xml:space="preserve">  </w:t>
            </w:r>
            <w:r w:rsidR="009E59EE">
              <w:rPr>
                <w:rFonts w:ascii="Times New Roman" w:hAnsi="Times New Roman"/>
                <w:color w:val="000000"/>
                <w:szCs w:val="22"/>
              </w:rPr>
              <w:t>14</w:t>
            </w:r>
          </w:p>
        </w:tc>
      </w:tr>
      <w:tr w:rsidR="008662B9" w:rsidRPr="00714EF5" w:rsidTr="009E59EE">
        <w:trPr>
          <w:trHeight w:val="300"/>
        </w:trPr>
        <w:tc>
          <w:tcPr>
            <w:tcW w:w="1389" w:type="pct"/>
            <w:tcBorders>
              <w:top w:val="single" w:sz="4" w:space="0" w:color="auto"/>
              <w:left w:val="single" w:sz="4" w:space="0" w:color="auto"/>
              <w:bottom w:val="single" w:sz="4" w:space="0" w:color="auto"/>
              <w:right w:val="nil"/>
            </w:tcBorders>
            <w:shd w:val="clear" w:color="auto" w:fill="D9D9D9"/>
            <w:vAlign w:val="bottom"/>
          </w:tcPr>
          <w:p w:rsidR="008662B9" w:rsidRPr="004E0D6E" w:rsidRDefault="008662B9" w:rsidP="00953F04">
            <w:pPr>
              <w:keepNext/>
              <w:rPr>
                <w:rFonts w:ascii="Times New Roman" w:hAnsi="Times New Roman"/>
                <w:color w:val="000000"/>
                <w:szCs w:val="22"/>
              </w:rPr>
            </w:pPr>
            <w:r>
              <w:rPr>
                <w:rFonts w:ascii="Times New Roman" w:hAnsi="Times New Roman"/>
                <w:color w:val="000000"/>
                <w:szCs w:val="22"/>
              </w:rPr>
              <w:t>Total</w:t>
            </w:r>
          </w:p>
        </w:tc>
        <w:tc>
          <w:tcPr>
            <w:tcW w:w="1161" w:type="pct"/>
            <w:tcBorders>
              <w:top w:val="single" w:sz="4" w:space="0" w:color="auto"/>
              <w:left w:val="nil"/>
              <w:bottom w:val="single" w:sz="4" w:space="0" w:color="auto"/>
              <w:right w:val="nil"/>
            </w:tcBorders>
            <w:shd w:val="clear" w:color="auto" w:fill="D9D9D9"/>
          </w:tcPr>
          <w:p w:rsidR="008662B9" w:rsidRPr="004E0D6E" w:rsidRDefault="008662B9" w:rsidP="00953F04">
            <w:pPr>
              <w:keepNext/>
              <w:jc w:val="center"/>
              <w:rPr>
                <w:rFonts w:ascii="Times New Roman" w:hAnsi="Times New Roman"/>
                <w:color w:val="000000"/>
                <w:szCs w:val="22"/>
              </w:rPr>
            </w:pPr>
          </w:p>
        </w:tc>
        <w:tc>
          <w:tcPr>
            <w:tcW w:w="816" w:type="pct"/>
            <w:tcBorders>
              <w:top w:val="nil"/>
              <w:left w:val="nil"/>
              <w:bottom w:val="single" w:sz="4" w:space="0" w:color="auto"/>
              <w:right w:val="nil"/>
            </w:tcBorders>
            <w:shd w:val="clear" w:color="auto" w:fill="D9D9D9"/>
            <w:vAlign w:val="center"/>
          </w:tcPr>
          <w:p w:rsidR="008662B9" w:rsidRPr="004E0D6E" w:rsidRDefault="008662B9" w:rsidP="00953F04">
            <w:pPr>
              <w:keepNext/>
              <w:jc w:val="center"/>
              <w:rPr>
                <w:rFonts w:ascii="Times New Roman" w:hAnsi="Times New Roman"/>
                <w:color w:val="000000"/>
                <w:szCs w:val="22"/>
              </w:rPr>
            </w:pPr>
          </w:p>
        </w:tc>
        <w:tc>
          <w:tcPr>
            <w:tcW w:w="817" w:type="pct"/>
            <w:tcBorders>
              <w:top w:val="nil"/>
              <w:left w:val="nil"/>
              <w:bottom w:val="single" w:sz="4" w:space="0" w:color="auto"/>
              <w:right w:val="nil"/>
            </w:tcBorders>
            <w:shd w:val="clear" w:color="auto" w:fill="D9D9D9"/>
            <w:vAlign w:val="center"/>
          </w:tcPr>
          <w:p w:rsidR="008662B9" w:rsidRPr="004E0D6E" w:rsidRDefault="008662B9" w:rsidP="00953F04">
            <w:pPr>
              <w:keepNext/>
              <w:jc w:val="center"/>
              <w:rPr>
                <w:rFonts w:ascii="Times New Roman" w:hAnsi="Times New Roman"/>
                <w:color w:val="000000"/>
                <w:szCs w:val="22"/>
              </w:rPr>
            </w:pPr>
            <w:r>
              <w:rPr>
                <w:rFonts w:ascii="Times New Roman" w:hAnsi="Times New Roman"/>
                <w:color w:val="000000"/>
                <w:szCs w:val="22"/>
              </w:rPr>
              <w:t>200</w:t>
            </w:r>
          </w:p>
        </w:tc>
        <w:tc>
          <w:tcPr>
            <w:tcW w:w="817" w:type="pct"/>
            <w:tcBorders>
              <w:top w:val="nil"/>
              <w:left w:val="nil"/>
              <w:bottom w:val="single" w:sz="4" w:space="0" w:color="auto"/>
              <w:right w:val="single" w:sz="4" w:space="0" w:color="auto"/>
            </w:tcBorders>
            <w:shd w:val="clear" w:color="auto" w:fill="D9D9D9"/>
            <w:vAlign w:val="center"/>
          </w:tcPr>
          <w:p w:rsidR="008662B9" w:rsidRPr="004E0D6E" w:rsidRDefault="008662B9" w:rsidP="009E59EE">
            <w:pPr>
              <w:keepNext/>
              <w:jc w:val="center"/>
              <w:rPr>
                <w:rFonts w:ascii="Times New Roman" w:hAnsi="Times New Roman"/>
                <w:color w:val="000000"/>
                <w:szCs w:val="22"/>
              </w:rPr>
            </w:pPr>
            <w:r>
              <w:rPr>
                <w:rFonts w:ascii="Times New Roman" w:hAnsi="Times New Roman"/>
                <w:color w:val="000000"/>
                <w:szCs w:val="22"/>
              </w:rPr>
              <w:t xml:space="preserve">  </w:t>
            </w:r>
            <w:r w:rsidR="009E59EE">
              <w:rPr>
                <w:rFonts w:ascii="Times New Roman" w:hAnsi="Times New Roman"/>
                <w:color w:val="000000"/>
                <w:szCs w:val="22"/>
              </w:rPr>
              <w:t>28</w:t>
            </w:r>
          </w:p>
        </w:tc>
      </w:tr>
    </w:tbl>
    <w:p w:rsidR="008662B9" w:rsidRPr="007112AD" w:rsidRDefault="008662B9" w:rsidP="005A3516">
      <w:pPr>
        <w:ind w:left="720" w:hanging="540"/>
        <w:rPr>
          <w:rStyle w:val="StyleTimesNewRoman"/>
          <w:sz w:val="20"/>
          <w:szCs w:val="22"/>
        </w:rPr>
      </w:pPr>
      <w:r w:rsidRPr="00F122B2">
        <w:rPr>
          <w:rStyle w:val="StyleTimesNewRoman"/>
          <w:sz w:val="20"/>
          <w:szCs w:val="22"/>
        </w:rPr>
        <w:t>*Subset of the previous line</w:t>
      </w:r>
    </w:p>
    <w:p w:rsidR="008662B9" w:rsidRDefault="008662B9">
      <w:pPr>
        <w:pStyle w:val="Heading1"/>
      </w:pPr>
      <w:bookmarkStart w:id="75" w:name="_Toc333511464"/>
      <w:bookmarkStart w:id="76" w:name="_Toc333511465"/>
      <w:bookmarkStart w:id="77" w:name="_Toc330820283"/>
      <w:bookmarkStart w:id="78" w:name="_Toc330821000"/>
      <w:bookmarkStart w:id="79" w:name="_Toc286052970"/>
      <w:bookmarkStart w:id="80" w:name="_Toc286053021"/>
      <w:bookmarkStart w:id="81" w:name="_Toc286052971"/>
      <w:bookmarkStart w:id="82" w:name="_Toc286053022"/>
      <w:bookmarkStart w:id="83" w:name="_Toc286052972"/>
      <w:bookmarkStart w:id="84" w:name="_Toc286053023"/>
      <w:bookmarkStart w:id="85" w:name="_Toc286052973"/>
      <w:bookmarkStart w:id="86" w:name="_Toc286053024"/>
      <w:bookmarkStart w:id="87" w:name="_Toc286052974"/>
      <w:bookmarkStart w:id="88" w:name="_Toc286053025"/>
      <w:bookmarkStart w:id="89" w:name="_Toc286052975"/>
      <w:bookmarkStart w:id="90" w:name="_Toc286053026"/>
      <w:bookmarkStart w:id="91" w:name="_Toc286052976"/>
      <w:bookmarkStart w:id="92" w:name="_Toc286053027"/>
      <w:bookmarkStart w:id="93" w:name="_Toc330820365"/>
      <w:bookmarkStart w:id="94" w:name="_Toc330821082"/>
      <w:bookmarkStart w:id="95" w:name="_Toc333511466"/>
      <w:bookmarkStart w:id="96" w:name="_Toc286052978"/>
      <w:bookmarkStart w:id="97" w:name="_Toc286053029"/>
      <w:bookmarkStart w:id="98" w:name="_Toc286052979"/>
      <w:bookmarkStart w:id="99" w:name="_Toc286053030"/>
      <w:bookmarkStart w:id="100" w:name="_Toc227120146"/>
      <w:bookmarkStart w:id="101" w:name="_Toc335307663"/>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102152">
        <w:lastRenderedPageBreak/>
        <w:t>Cost to Federal Government</w:t>
      </w:r>
      <w:bookmarkEnd w:id="100"/>
      <w:bookmarkEnd w:id="101"/>
    </w:p>
    <w:p w:rsidR="008662B9" w:rsidRDefault="008662B9">
      <w:pPr>
        <w:pStyle w:val="NAEPOMB"/>
        <w:rPr>
          <w:rStyle w:val="StyleTimesNewRoman"/>
        </w:rPr>
      </w:pPr>
      <w:r w:rsidRPr="00B54FCB">
        <w:rPr>
          <w:rStyle w:val="StyleTimesNewRoman"/>
        </w:rPr>
        <w:t xml:space="preserve">The total estimated cost to the federal government for conducting this survey is $27,862 for </w:t>
      </w:r>
      <w:r>
        <w:rPr>
          <w:rStyle w:val="StyleTimesNewRoman"/>
        </w:rPr>
        <w:t xml:space="preserve">the </w:t>
      </w:r>
      <w:r w:rsidRPr="00B54FCB">
        <w:rPr>
          <w:rStyle w:val="StyleTimesNewRoman"/>
        </w:rPr>
        <w:t xml:space="preserve">survey design and development, </w:t>
      </w:r>
      <w:r>
        <w:rPr>
          <w:rStyle w:val="StyleTimesNewRoman"/>
        </w:rPr>
        <w:t>implementation,</w:t>
      </w:r>
      <w:r w:rsidRPr="00B54FCB">
        <w:rPr>
          <w:rStyle w:val="StyleTimesNewRoman"/>
        </w:rPr>
        <w:t xml:space="preserve"> data analysis, and reporting. </w:t>
      </w:r>
    </w:p>
    <w:p w:rsidR="008662B9" w:rsidRDefault="008662B9">
      <w:pPr>
        <w:pStyle w:val="NAEPOMB"/>
        <w:rPr>
          <w:rStyle w:val="StyleTimesNewRoman"/>
        </w:rPr>
      </w:pPr>
      <w:r>
        <w:rPr>
          <w:rStyle w:val="StyleTimesNewRoman"/>
        </w:rPr>
        <w:t>No incentives or stipend will be provided to the survey respondents.</w:t>
      </w:r>
    </w:p>
    <w:p w:rsidR="008662B9" w:rsidRDefault="008662B9">
      <w:pPr>
        <w:pStyle w:val="Heading1"/>
      </w:pPr>
      <w:bookmarkStart w:id="102" w:name="_Toc333495295"/>
      <w:bookmarkStart w:id="103" w:name="_Toc333495439"/>
      <w:bookmarkStart w:id="104" w:name="_Toc333495519"/>
      <w:bookmarkStart w:id="105" w:name="_Toc333495645"/>
      <w:bookmarkStart w:id="106" w:name="_Toc333496734"/>
      <w:bookmarkStart w:id="107" w:name="_Toc333496824"/>
      <w:bookmarkStart w:id="108" w:name="_Toc333496888"/>
      <w:bookmarkStart w:id="109" w:name="_Toc333496943"/>
      <w:bookmarkStart w:id="110" w:name="_Toc333495320"/>
      <w:bookmarkStart w:id="111" w:name="_Toc333495464"/>
      <w:bookmarkStart w:id="112" w:name="_Toc333495544"/>
      <w:bookmarkStart w:id="113" w:name="_Toc333495670"/>
      <w:bookmarkStart w:id="114" w:name="_Toc333496759"/>
      <w:bookmarkStart w:id="115" w:name="_Toc333496849"/>
      <w:bookmarkStart w:id="116" w:name="_Toc333496913"/>
      <w:bookmarkStart w:id="117" w:name="_Toc333496968"/>
      <w:bookmarkStart w:id="118" w:name="_Toc333511468"/>
      <w:bookmarkStart w:id="119" w:name="_Toc333503816"/>
      <w:bookmarkStart w:id="120" w:name="_Toc333503938"/>
      <w:bookmarkStart w:id="121" w:name="_Toc333495321"/>
      <w:bookmarkStart w:id="122" w:name="_Toc333495465"/>
      <w:bookmarkStart w:id="123" w:name="_Toc333495545"/>
      <w:bookmarkStart w:id="124" w:name="_Toc333495671"/>
      <w:bookmarkStart w:id="125" w:name="_Toc333496760"/>
      <w:bookmarkStart w:id="126" w:name="_Toc333496850"/>
      <w:bookmarkStart w:id="127" w:name="_Toc333496914"/>
      <w:bookmarkStart w:id="128" w:name="_Toc333496969"/>
      <w:bookmarkStart w:id="129" w:name="_Toc333503817"/>
      <w:bookmarkStart w:id="130" w:name="_Toc333503939"/>
      <w:bookmarkStart w:id="131" w:name="_Toc335307664"/>
      <w:bookmarkStart w:id="132" w:name="_Toc22712014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102152">
        <w:t>Schedule</w:t>
      </w:r>
      <w:bookmarkEnd w:id="131"/>
    </w:p>
    <w:bookmarkEnd w:id="132"/>
    <w:p w:rsidR="008662B9" w:rsidRDefault="008662B9">
      <w:pPr>
        <w:pStyle w:val="NAEPOMB"/>
        <w:rPr>
          <w:rStyle w:val="StyleTimesNewRoman"/>
        </w:rPr>
      </w:pPr>
      <w:r w:rsidRPr="00E924FD">
        <w:rPr>
          <w:rStyle w:val="StyleTimesNewRoman"/>
        </w:rPr>
        <w:t>The following table provides the schedule of milestones and deliverables:</w:t>
      </w:r>
    </w:p>
    <w:p w:rsidR="008662B9" w:rsidRDefault="008662B9">
      <w:pPr>
        <w:keepNext/>
        <w:spacing w:before="60" w:after="60"/>
        <w:rPr>
          <w:rFonts w:ascii="Times New Roman" w:hAnsi="Times New Roman"/>
          <w:sz w:val="24"/>
          <w:szCs w:val="24"/>
        </w:rPr>
      </w:pPr>
      <w:r w:rsidRPr="00F836BA">
        <w:rPr>
          <w:rStyle w:val="StyleTimesNewRoman"/>
          <w:b/>
          <w:szCs w:val="24"/>
        </w:rPr>
        <w:t xml:space="preserve">Table </w:t>
      </w:r>
      <w:r>
        <w:rPr>
          <w:rStyle w:val="StyleTimesNewRoman"/>
          <w:b/>
          <w:szCs w:val="24"/>
        </w:rPr>
        <w:t>2</w:t>
      </w:r>
      <w:r w:rsidRPr="00F836BA">
        <w:rPr>
          <w:rStyle w:val="StyleTimesNewRoman"/>
          <w:b/>
          <w:szCs w:val="24"/>
        </w:rPr>
        <w:t xml:space="preserve">. </w:t>
      </w:r>
      <w:r>
        <w:rPr>
          <w:rStyle w:val="StyleTimesNewRoman"/>
          <w:b/>
          <w:szCs w:val="24"/>
        </w:rPr>
        <w:t>Schedule</w:t>
      </w:r>
    </w:p>
    <w:tbl>
      <w:tblPr>
        <w:tblW w:w="4991" w:type="pct"/>
        <w:tblLayout w:type="fixed"/>
        <w:tblCellMar>
          <w:left w:w="0" w:type="dxa"/>
          <w:right w:w="0" w:type="dxa"/>
        </w:tblCellMar>
        <w:tblLook w:val="00A0" w:firstRow="1" w:lastRow="0" w:firstColumn="1" w:lastColumn="0" w:noHBand="0" w:noVBand="0"/>
      </w:tblPr>
      <w:tblGrid>
        <w:gridCol w:w="6594"/>
        <w:gridCol w:w="3827"/>
      </w:tblGrid>
      <w:tr w:rsidR="008662B9" w:rsidRPr="00BE2506" w:rsidTr="00102152">
        <w:trPr>
          <w:trHeight w:val="225"/>
          <w:tblHeader/>
        </w:trPr>
        <w:tc>
          <w:tcPr>
            <w:tcW w:w="3164" w:type="pct"/>
            <w:tcBorders>
              <w:top w:val="single" w:sz="8" w:space="0" w:color="auto"/>
              <w:left w:val="single" w:sz="8" w:space="0" w:color="auto"/>
              <w:bottom w:val="single" w:sz="8" w:space="0" w:color="auto"/>
              <w:right w:val="single" w:sz="8" w:space="0" w:color="auto"/>
            </w:tcBorders>
            <w:shd w:val="clear" w:color="auto" w:fill="D8D8D8"/>
            <w:tcMar>
              <w:top w:w="0" w:type="dxa"/>
              <w:left w:w="108" w:type="dxa"/>
              <w:bottom w:w="0" w:type="dxa"/>
              <w:right w:w="108" w:type="dxa"/>
            </w:tcMar>
          </w:tcPr>
          <w:p w:rsidR="008662B9" w:rsidRPr="00BE2506" w:rsidRDefault="008662B9" w:rsidP="006E3686">
            <w:pPr>
              <w:keepNext/>
              <w:jc w:val="center"/>
              <w:rPr>
                <w:rFonts w:ascii="Times New Roman" w:hAnsi="Times New Roman"/>
                <w:b/>
                <w:color w:val="000000"/>
                <w:sz w:val="24"/>
                <w:szCs w:val="24"/>
              </w:rPr>
            </w:pPr>
            <w:r w:rsidRPr="00BE2506">
              <w:rPr>
                <w:rFonts w:ascii="Times New Roman" w:hAnsi="Times New Roman"/>
                <w:b/>
                <w:color w:val="000000"/>
                <w:sz w:val="24"/>
                <w:szCs w:val="24"/>
              </w:rPr>
              <w:t>Activity</w:t>
            </w:r>
          </w:p>
        </w:tc>
        <w:tc>
          <w:tcPr>
            <w:tcW w:w="1836" w:type="pct"/>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bottom"/>
          </w:tcPr>
          <w:p w:rsidR="008662B9" w:rsidRPr="00BE2506" w:rsidRDefault="008662B9" w:rsidP="006E3686">
            <w:pPr>
              <w:keepNext/>
              <w:jc w:val="center"/>
              <w:rPr>
                <w:rFonts w:ascii="Times New Roman" w:hAnsi="Times New Roman"/>
                <w:b/>
                <w:color w:val="000000"/>
                <w:sz w:val="24"/>
                <w:szCs w:val="24"/>
              </w:rPr>
            </w:pPr>
            <w:r w:rsidRPr="00BE2506">
              <w:rPr>
                <w:rFonts w:ascii="Times New Roman" w:hAnsi="Times New Roman"/>
                <w:b/>
                <w:color w:val="000000"/>
                <w:sz w:val="24"/>
                <w:szCs w:val="24"/>
              </w:rPr>
              <w:t>Date</w:t>
            </w:r>
          </w:p>
        </w:tc>
      </w:tr>
      <w:tr w:rsidR="008662B9" w:rsidRPr="00BE2506" w:rsidTr="00102152">
        <w:trPr>
          <w:trHeight w:val="20"/>
        </w:trPr>
        <w:tc>
          <w:tcPr>
            <w:tcW w:w="31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662B9" w:rsidRPr="00BE2506" w:rsidRDefault="008662B9" w:rsidP="006E3686">
            <w:pPr>
              <w:keepNext/>
              <w:spacing w:before="120" w:after="120"/>
              <w:jc w:val="center"/>
              <w:rPr>
                <w:rFonts w:ascii="Times New Roman" w:hAnsi="Times New Roman"/>
                <w:color w:val="000000"/>
                <w:sz w:val="24"/>
                <w:szCs w:val="24"/>
              </w:rPr>
            </w:pPr>
            <w:r w:rsidRPr="00BE2506">
              <w:rPr>
                <w:rFonts w:ascii="Times New Roman" w:hAnsi="Times New Roman"/>
                <w:color w:val="000000"/>
                <w:sz w:val="24"/>
                <w:szCs w:val="24"/>
              </w:rPr>
              <w:t>Develop survey and identify target respondents</w:t>
            </w:r>
          </w:p>
        </w:tc>
        <w:tc>
          <w:tcPr>
            <w:tcW w:w="1836" w:type="pct"/>
            <w:tcBorders>
              <w:top w:val="nil"/>
              <w:left w:val="nil"/>
              <w:bottom w:val="single" w:sz="8" w:space="0" w:color="auto"/>
              <w:right w:val="single" w:sz="8" w:space="0" w:color="auto"/>
            </w:tcBorders>
            <w:tcMar>
              <w:top w:w="0" w:type="dxa"/>
              <w:left w:w="108" w:type="dxa"/>
              <w:bottom w:w="0" w:type="dxa"/>
              <w:right w:w="108" w:type="dxa"/>
            </w:tcMar>
            <w:vAlign w:val="center"/>
          </w:tcPr>
          <w:p w:rsidR="008662B9" w:rsidRPr="00BE2506" w:rsidRDefault="008662B9" w:rsidP="006E3686">
            <w:pPr>
              <w:keepNext/>
              <w:spacing w:before="120" w:after="120"/>
              <w:jc w:val="center"/>
              <w:rPr>
                <w:rFonts w:ascii="Times New Roman" w:hAnsi="Times New Roman"/>
                <w:color w:val="000000"/>
                <w:sz w:val="24"/>
                <w:szCs w:val="24"/>
              </w:rPr>
            </w:pPr>
            <w:r w:rsidRPr="00BE2506">
              <w:rPr>
                <w:rFonts w:ascii="Times New Roman" w:hAnsi="Times New Roman"/>
                <w:color w:val="000000"/>
                <w:sz w:val="24"/>
                <w:szCs w:val="24"/>
              </w:rPr>
              <w:t>August 2012</w:t>
            </w:r>
          </w:p>
        </w:tc>
      </w:tr>
      <w:tr w:rsidR="008662B9" w:rsidRPr="00BE2506" w:rsidTr="00102152">
        <w:trPr>
          <w:trHeight w:val="20"/>
        </w:trPr>
        <w:tc>
          <w:tcPr>
            <w:tcW w:w="31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662B9" w:rsidRPr="00BE2506" w:rsidRDefault="008662B9" w:rsidP="006E3686">
            <w:pPr>
              <w:keepNext/>
              <w:spacing w:before="120" w:after="120"/>
              <w:jc w:val="center"/>
              <w:rPr>
                <w:rFonts w:ascii="Times New Roman" w:hAnsi="Times New Roman"/>
                <w:color w:val="000000"/>
                <w:sz w:val="24"/>
                <w:szCs w:val="24"/>
              </w:rPr>
            </w:pPr>
            <w:r w:rsidRPr="00BE2506">
              <w:rPr>
                <w:rFonts w:ascii="Times New Roman" w:hAnsi="Times New Roman"/>
                <w:color w:val="000000"/>
                <w:sz w:val="24"/>
                <w:szCs w:val="24"/>
              </w:rPr>
              <w:t>Submit survey to OMB for clearance</w:t>
            </w:r>
          </w:p>
        </w:tc>
        <w:tc>
          <w:tcPr>
            <w:tcW w:w="1836" w:type="pct"/>
            <w:tcBorders>
              <w:top w:val="nil"/>
              <w:left w:val="nil"/>
              <w:bottom w:val="single" w:sz="8" w:space="0" w:color="auto"/>
              <w:right w:val="single" w:sz="8" w:space="0" w:color="auto"/>
            </w:tcBorders>
            <w:tcMar>
              <w:top w:w="0" w:type="dxa"/>
              <w:left w:w="108" w:type="dxa"/>
              <w:bottom w:w="0" w:type="dxa"/>
              <w:right w:w="108" w:type="dxa"/>
            </w:tcMar>
            <w:vAlign w:val="center"/>
          </w:tcPr>
          <w:p w:rsidR="008662B9" w:rsidRPr="00BE2506" w:rsidRDefault="008662B9" w:rsidP="006E3686">
            <w:pPr>
              <w:keepNext/>
              <w:spacing w:before="120" w:after="120"/>
              <w:jc w:val="center"/>
              <w:rPr>
                <w:rFonts w:ascii="Times New Roman" w:hAnsi="Times New Roman"/>
                <w:color w:val="000000"/>
                <w:sz w:val="24"/>
                <w:szCs w:val="24"/>
              </w:rPr>
            </w:pPr>
            <w:r>
              <w:rPr>
                <w:rFonts w:ascii="Times New Roman" w:hAnsi="Times New Roman"/>
                <w:color w:val="000000"/>
                <w:sz w:val="24"/>
                <w:szCs w:val="24"/>
              </w:rPr>
              <w:t>September</w:t>
            </w:r>
            <w:r w:rsidRPr="00BE2506">
              <w:rPr>
                <w:rFonts w:ascii="Times New Roman" w:hAnsi="Times New Roman"/>
                <w:color w:val="000000"/>
                <w:sz w:val="24"/>
                <w:szCs w:val="24"/>
              </w:rPr>
              <w:t xml:space="preserve"> 2012</w:t>
            </w:r>
          </w:p>
        </w:tc>
      </w:tr>
      <w:tr w:rsidR="008662B9" w:rsidRPr="00BE2506" w:rsidTr="00102152">
        <w:trPr>
          <w:trHeight w:val="20"/>
        </w:trPr>
        <w:tc>
          <w:tcPr>
            <w:tcW w:w="31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662B9" w:rsidRPr="00BE2506" w:rsidRDefault="008662B9" w:rsidP="00BE2506">
            <w:pPr>
              <w:keepNext/>
              <w:spacing w:before="120" w:after="120"/>
              <w:jc w:val="center"/>
              <w:rPr>
                <w:rFonts w:ascii="Times New Roman" w:hAnsi="Times New Roman"/>
                <w:color w:val="000000"/>
                <w:sz w:val="24"/>
                <w:szCs w:val="24"/>
              </w:rPr>
            </w:pPr>
            <w:r w:rsidRPr="00BE2506">
              <w:rPr>
                <w:rFonts w:ascii="Times New Roman" w:hAnsi="Times New Roman"/>
                <w:color w:val="000000"/>
                <w:sz w:val="24"/>
                <w:szCs w:val="24"/>
              </w:rPr>
              <w:t>Distribute survey and collate responses</w:t>
            </w:r>
          </w:p>
        </w:tc>
        <w:tc>
          <w:tcPr>
            <w:tcW w:w="1836" w:type="pct"/>
            <w:tcBorders>
              <w:top w:val="nil"/>
              <w:left w:val="nil"/>
              <w:bottom w:val="single" w:sz="8" w:space="0" w:color="auto"/>
              <w:right w:val="single" w:sz="8" w:space="0" w:color="auto"/>
            </w:tcBorders>
            <w:tcMar>
              <w:top w:w="0" w:type="dxa"/>
              <w:left w:w="108" w:type="dxa"/>
              <w:bottom w:w="0" w:type="dxa"/>
              <w:right w:w="108" w:type="dxa"/>
            </w:tcMar>
            <w:vAlign w:val="center"/>
          </w:tcPr>
          <w:p w:rsidR="008662B9" w:rsidRPr="00BE2506" w:rsidRDefault="008662B9" w:rsidP="009E59EE">
            <w:pPr>
              <w:keepNext/>
              <w:spacing w:before="120" w:after="120"/>
              <w:jc w:val="center"/>
              <w:rPr>
                <w:rFonts w:ascii="Times New Roman" w:hAnsi="Times New Roman"/>
                <w:color w:val="000000"/>
                <w:sz w:val="24"/>
                <w:szCs w:val="24"/>
              </w:rPr>
            </w:pPr>
            <w:r w:rsidRPr="00BE2506">
              <w:rPr>
                <w:rFonts w:ascii="Times New Roman" w:hAnsi="Times New Roman"/>
                <w:color w:val="000000"/>
                <w:sz w:val="24"/>
                <w:szCs w:val="24"/>
              </w:rPr>
              <w:t>September – November 2012</w:t>
            </w:r>
          </w:p>
        </w:tc>
      </w:tr>
      <w:tr w:rsidR="008662B9" w:rsidRPr="00BE2506" w:rsidTr="00102152">
        <w:trPr>
          <w:trHeight w:val="20"/>
        </w:trPr>
        <w:tc>
          <w:tcPr>
            <w:tcW w:w="31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662B9" w:rsidRPr="00BE2506" w:rsidRDefault="008662B9" w:rsidP="00BE2506">
            <w:pPr>
              <w:keepNext/>
              <w:spacing w:before="120" w:after="120"/>
              <w:jc w:val="center"/>
              <w:rPr>
                <w:rFonts w:ascii="Times New Roman" w:hAnsi="Times New Roman"/>
                <w:color w:val="000000"/>
                <w:sz w:val="24"/>
                <w:szCs w:val="24"/>
              </w:rPr>
            </w:pPr>
            <w:r w:rsidRPr="00BE2506">
              <w:rPr>
                <w:rFonts w:ascii="Times New Roman" w:hAnsi="Times New Roman"/>
                <w:color w:val="000000"/>
                <w:sz w:val="24"/>
                <w:szCs w:val="24"/>
              </w:rPr>
              <w:t>Summarize responses and develop recommendations</w:t>
            </w:r>
          </w:p>
        </w:tc>
        <w:tc>
          <w:tcPr>
            <w:tcW w:w="1836" w:type="pct"/>
            <w:tcBorders>
              <w:top w:val="nil"/>
              <w:left w:val="nil"/>
              <w:bottom w:val="single" w:sz="8" w:space="0" w:color="auto"/>
              <w:right w:val="single" w:sz="8" w:space="0" w:color="auto"/>
            </w:tcBorders>
            <w:tcMar>
              <w:top w:w="0" w:type="dxa"/>
              <w:left w:w="108" w:type="dxa"/>
              <w:bottom w:w="0" w:type="dxa"/>
              <w:right w:w="108" w:type="dxa"/>
            </w:tcMar>
            <w:vAlign w:val="center"/>
          </w:tcPr>
          <w:p w:rsidR="008662B9" w:rsidRPr="00BE2506" w:rsidRDefault="008662B9" w:rsidP="00DB45FC">
            <w:pPr>
              <w:keepNext/>
              <w:spacing w:before="120" w:after="120"/>
              <w:jc w:val="center"/>
              <w:rPr>
                <w:rFonts w:ascii="Times New Roman" w:hAnsi="Times New Roman"/>
                <w:color w:val="000000"/>
                <w:sz w:val="24"/>
                <w:szCs w:val="24"/>
              </w:rPr>
            </w:pPr>
            <w:r>
              <w:rPr>
                <w:rFonts w:ascii="Times New Roman" w:hAnsi="Times New Roman"/>
                <w:color w:val="000000"/>
                <w:sz w:val="24"/>
                <w:szCs w:val="24"/>
              </w:rPr>
              <w:t xml:space="preserve">October – </w:t>
            </w:r>
            <w:r w:rsidRPr="00BE2506">
              <w:rPr>
                <w:rFonts w:ascii="Times New Roman" w:hAnsi="Times New Roman"/>
                <w:color w:val="000000"/>
                <w:sz w:val="24"/>
                <w:szCs w:val="24"/>
              </w:rPr>
              <w:t>December 2012</w:t>
            </w:r>
          </w:p>
        </w:tc>
      </w:tr>
      <w:tr w:rsidR="008662B9" w:rsidRPr="00BE2506" w:rsidTr="00102152">
        <w:trPr>
          <w:trHeight w:val="20"/>
        </w:trPr>
        <w:tc>
          <w:tcPr>
            <w:tcW w:w="31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8662B9" w:rsidRPr="00BE2506" w:rsidRDefault="008662B9" w:rsidP="006E3686">
            <w:pPr>
              <w:spacing w:before="120" w:after="120"/>
              <w:jc w:val="center"/>
              <w:rPr>
                <w:rFonts w:ascii="Times New Roman" w:hAnsi="Times New Roman"/>
                <w:color w:val="000000"/>
                <w:sz w:val="24"/>
                <w:szCs w:val="24"/>
              </w:rPr>
            </w:pPr>
            <w:r w:rsidRPr="00BE2506">
              <w:rPr>
                <w:rFonts w:ascii="Times New Roman" w:hAnsi="Times New Roman"/>
                <w:color w:val="000000"/>
                <w:sz w:val="24"/>
                <w:szCs w:val="24"/>
              </w:rPr>
              <w:t>Provide report to NCES</w:t>
            </w:r>
          </w:p>
        </w:tc>
        <w:tc>
          <w:tcPr>
            <w:tcW w:w="1836" w:type="pct"/>
            <w:tcBorders>
              <w:top w:val="nil"/>
              <w:left w:val="nil"/>
              <w:bottom w:val="single" w:sz="8" w:space="0" w:color="auto"/>
              <w:right w:val="single" w:sz="8" w:space="0" w:color="auto"/>
            </w:tcBorders>
            <w:tcMar>
              <w:top w:w="0" w:type="dxa"/>
              <w:left w:w="108" w:type="dxa"/>
              <w:bottom w:w="0" w:type="dxa"/>
              <w:right w:w="108" w:type="dxa"/>
            </w:tcMar>
            <w:vAlign w:val="center"/>
          </w:tcPr>
          <w:p w:rsidR="008662B9" w:rsidRPr="00BE2506" w:rsidRDefault="008662B9" w:rsidP="006E3686">
            <w:pPr>
              <w:spacing w:before="120" w:after="120"/>
              <w:jc w:val="center"/>
              <w:rPr>
                <w:rFonts w:ascii="Times New Roman" w:hAnsi="Times New Roman"/>
                <w:color w:val="000000"/>
                <w:sz w:val="24"/>
                <w:szCs w:val="24"/>
              </w:rPr>
            </w:pPr>
            <w:r w:rsidRPr="00BE2506">
              <w:rPr>
                <w:rFonts w:ascii="Times New Roman" w:hAnsi="Times New Roman"/>
                <w:color w:val="000000"/>
                <w:sz w:val="24"/>
                <w:szCs w:val="24"/>
              </w:rPr>
              <w:t>January 2013</w:t>
            </w:r>
          </w:p>
        </w:tc>
      </w:tr>
    </w:tbl>
    <w:p w:rsidR="008662B9" w:rsidRDefault="008662B9" w:rsidP="00380676">
      <w:pPr>
        <w:widowControl w:val="0"/>
        <w:jc w:val="center"/>
        <w:rPr>
          <w:rStyle w:val="StyleTimesNewRoman"/>
          <w:rFonts w:ascii="Cambria" w:hAnsi="Cambria"/>
          <w:szCs w:val="24"/>
        </w:rPr>
      </w:pPr>
    </w:p>
    <w:p w:rsidR="008662B9" w:rsidRDefault="008662B9">
      <w:pPr>
        <w:rPr>
          <w:rStyle w:val="StyleTimesNewRoman"/>
          <w:rFonts w:ascii="Cambria" w:hAnsi="Cambria"/>
          <w:szCs w:val="24"/>
        </w:rPr>
      </w:pPr>
      <w:r>
        <w:rPr>
          <w:rStyle w:val="StyleTimesNewRoman"/>
          <w:rFonts w:ascii="Cambria" w:hAnsi="Cambria"/>
          <w:szCs w:val="24"/>
        </w:rPr>
        <w:br w:type="page"/>
      </w:r>
    </w:p>
    <w:p w:rsidR="008662B9" w:rsidRDefault="008662B9" w:rsidP="008B1137">
      <w:pPr>
        <w:pStyle w:val="Heading1"/>
        <w:numPr>
          <w:ilvl w:val="0"/>
          <w:numId w:val="0"/>
        </w:numPr>
        <w:ind w:left="360"/>
      </w:pPr>
      <w:bookmarkStart w:id="133" w:name="_Toc335307665"/>
      <w:r>
        <w:lastRenderedPageBreak/>
        <w:t>Appendix A – Initial Notification E-mail</w:t>
      </w:r>
      <w:bookmarkEnd w:id="133"/>
    </w:p>
    <w:p w:rsidR="008662B9" w:rsidRPr="00912D72" w:rsidRDefault="008662B9" w:rsidP="006E3686"/>
    <w:p w:rsidR="008662B9" w:rsidRDefault="008662B9">
      <w:pPr>
        <w:pStyle w:val="NAEPOMB"/>
      </w:pPr>
      <w:r>
        <w:t xml:space="preserve">Given your experience with NAEP, on behalf of the National Center for Education Statistics (NCES), Educational Testing Service (ETS) is seeking your help in revising an important NAEP resource. As you may know, the NAEP Technical Documentation on the Web (TDW) section of the main NAEP website </w:t>
      </w:r>
      <w:r w:rsidRPr="00C471ED">
        <w:t>is written for researchers in the fields of educational measurement and testing who are interested in the technical procedures and methods of NAEP.</w:t>
      </w:r>
      <w:r w:rsidRPr="00F17F63">
        <w:t xml:space="preserve"> </w:t>
      </w:r>
      <w:r w:rsidRPr="00C471ED">
        <w:t xml:space="preserve">To ensure that the TDW is of most benefit to </w:t>
      </w:r>
      <w:r>
        <w:t>our audience</w:t>
      </w:r>
      <w:r w:rsidRPr="00C471ED">
        <w:t xml:space="preserve">, </w:t>
      </w:r>
      <w:r>
        <w:t xml:space="preserve">ETS is reaching out to those who may potentially use the site. If you use the TDW, we ask that you </w:t>
      </w:r>
      <w:r w:rsidRPr="00C471ED">
        <w:t xml:space="preserve">please take </w:t>
      </w:r>
      <w:r>
        <w:t xml:space="preserve">approximately 10 minutes of </w:t>
      </w:r>
      <w:r w:rsidRPr="00102152">
        <w:t xml:space="preserve">your time to complete this brief voluntary survey at </w:t>
      </w:r>
      <w:r>
        <w:t>[LINK]</w:t>
      </w:r>
      <w:hyperlink w:history="1"/>
      <w:r w:rsidRPr="004363E2">
        <w:t xml:space="preserve">. </w:t>
      </w:r>
    </w:p>
    <w:p w:rsidR="008662B9" w:rsidRDefault="008662B9">
      <w:pPr>
        <w:pStyle w:val="NAEPOMB"/>
        <w:rPr>
          <w:color w:val="000000"/>
        </w:rPr>
      </w:pPr>
      <w:r w:rsidRPr="004363E2">
        <w:t>Please note that y</w:t>
      </w:r>
      <w:r w:rsidRPr="004363E2">
        <w:rPr>
          <w:color w:val="000000"/>
        </w:rPr>
        <w:t>our name and contact information will not be used for any other purpose and will not be maintained in the data file. The survey will be active through [DATE].</w:t>
      </w:r>
    </w:p>
    <w:p w:rsidR="008662B9" w:rsidRDefault="008662B9">
      <w:pPr>
        <w:pStyle w:val="NAEPOMB"/>
      </w:pPr>
      <w:r w:rsidRPr="004363E2">
        <w:t xml:space="preserve">Your contributions will greatly aid our efforts to ensure </w:t>
      </w:r>
      <w:r>
        <w:t>the</w:t>
      </w:r>
      <w:r w:rsidRPr="004363E2">
        <w:t xml:space="preserve"> website is helpful to your research needs. </w:t>
      </w:r>
    </w:p>
    <w:p w:rsidR="008662B9" w:rsidRDefault="008662B9">
      <w:pPr>
        <w:pStyle w:val="NAEPOMB"/>
      </w:pPr>
      <w:r w:rsidRPr="004363E2">
        <w:t>If you have any questions about the survey, please contact me.</w:t>
      </w:r>
      <w:r>
        <w:t xml:space="preserve"> </w:t>
      </w:r>
      <w:r w:rsidRPr="004363E2">
        <w:t>Thank you very much for your cooperation</w:t>
      </w:r>
      <w:r>
        <w:t xml:space="preserve">. </w:t>
      </w:r>
    </w:p>
    <w:p w:rsidR="008662B9" w:rsidRDefault="008662B9">
      <w:pPr>
        <w:pStyle w:val="NAEPOMB"/>
      </w:pPr>
    </w:p>
    <w:p w:rsidR="008662B9" w:rsidRDefault="008662B9">
      <w:pPr>
        <w:pStyle w:val="NAEPOMB"/>
        <w:spacing w:after="120"/>
      </w:pPr>
      <w:r w:rsidRPr="004363E2">
        <w:t>Robert Finnegan</w:t>
      </w:r>
    </w:p>
    <w:p w:rsidR="008662B9" w:rsidRDefault="008662B9">
      <w:pPr>
        <w:pStyle w:val="NAEPOMB"/>
        <w:spacing w:after="0"/>
      </w:pPr>
      <w:r w:rsidRPr="004363E2">
        <w:t>Educational Testing Service</w:t>
      </w:r>
    </w:p>
    <w:p w:rsidR="008662B9" w:rsidRDefault="008662B9">
      <w:pPr>
        <w:pStyle w:val="NAEPOMB"/>
        <w:spacing w:after="0"/>
      </w:pPr>
      <w:r w:rsidRPr="004363E2">
        <w:t>Director of NAEP Reporting</w:t>
      </w:r>
    </w:p>
    <w:p w:rsidR="008662B9" w:rsidRDefault="006D393D">
      <w:pPr>
        <w:pStyle w:val="NAEPOMB"/>
      </w:pPr>
      <w:hyperlink r:id="rId10" w:history="1">
        <w:r w:rsidR="008662B9" w:rsidRPr="004363E2">
          <w:rPr>
            <w:rStyle w:val="Hyperlink"/>
          </w:rPr>
          <w:t>rfinnegan@ets.org</w:t>
        </w:r>
      </w:hyperlink>
    </w:p>
    <w:p w:rsidR="008662B9" w:rsidRDefault="008662B9" w:rsidP="006E3686">
      <w:pPr>
        <w:autoSpaceDE w:val="0"/>
        <w:autoSpaceDN w:val="0"/>
        <w:adjustRightInd w:val="0"/>
        <w:rPr>
          <w:rFonts w:ascii="Times New Roman" w:hAnsi="Times New Roman"/>
          <w:i/>
          <w:sz w:val="24"/>
        </w:rPr>
      </w:pPr>
    </w:p>
    <w:p w:rsidR="008662B9" w:rsidRDefault="008662B9" w:rsidP="006E3686">
      <w:pPr>
        <w:pStyle w:val="Body"/>
        <w:spacing w:after="0"/>
        <w:ind w:firstLine="720"/>
        <w:rPr>
          <w:i/>
        </w:rPr>
      </w:pPr>
    </w:p>
    <w:p w:rsidR="008662B9" w:rsidRDefault="008662B9" w:rsidP="006E3686"/>
    <w:p w:rsidR="008662B9" w:rsidRDefault="008662B9" w:rsidP="006E3686"/>
    <w:p w:rsidR="008662B9" w:rsidRDefault="008662B9" w:rsidP="006E3686"/>
    <w:p w:rsidR="008662B9" w:rsidRDefault="008662B9" w:rsidP="006E3686"/>
    <w:p w:rsidR="008662B9" w:rsidRDefault="008662B9" w:rsidP="006E3686"/>
    <w:p w:rsidR="008662B9" w:rsidRDefault="008662B9" w:rsidP="008B1137">
      <w:pPr>
        <w:pStyle w:val="Heading1"/>
        <w:numPr>
          <w:ilvl w:val="0"/>
          <w:numId w:val="0"/>
        </w:numPr>
        <w:ind w:left="360"/>
      </w:pPr>
      <w:r>
        <w:br w:type="page"/>
      </w:r>
      <w:bookmarkStart w:id="134" w:name="_Toc335307666"/>
      <w:r>
        <w:lastRenderedPageBreak/>
        <w:t>Appendix B – TDW Survey Content</w:t>
      </w:r>
      <w:bookmarkEnd w:id="134"/>
      <w:r>
        <w:t xml:space="preserve"> </w:t>
      </w:r>
    </w:p>
    <w:p w:rsidR="008662B9" w:rsidRDefault="008662B9" w:rsidP="006E3686">
      <w:pPr>
        <w:autoSpaceDE w:val="0"/>
        <w:autoSpaceDN w:val="0"/>
        <w:adjustRightInd w:val="0"/>
        <w:rPr>
          <w:color w:val="000000"/>
          <w:sz w:val="18"/>
          <w:szCs w:val="18"/>
        </w:rPr>
      </w:pPr>
    </w:p>
    <w:p w:rsidR="008662B9" w:rsidRDefault="008662B9">
      <w:pPr>
        <w:pStyle w:val="NAEPOMB"/>
      </w:pPr>
      <w:r w:rsidRPr="00294F6D">
        <w:t xml:space="preserve">The Technical Documentation on the Web (TDW) section of the main National Assessment of Educational Progress (NAEP) website is written for researchers in the fields of educational measurement and testing who are interested in the technical procedures and methods of NAEP. To ensure that the TDW is of most benefit to you, please take a few moments to complete this brief survey. Your contributions will greatly aid our efforts to ensure </w:t>
      </w:r>
      <w:r>
        <w:t>the</w:t>
      </w:r>
      <w:r w:rsidRPr="00294F6D">
        <w:t xml:space="preserve"> website is helpful to your research needs. </w:t>
      </w:r>
    </w:p>
    <w:p w:rsidR="008662B9" w:rsidRPr="00786C22" w:rsidRDefault="008662B9" w:rsidP="00786C22">
      <w:pPr>
        <w:pStyle w:val="NAEPOMB"/>
        <w:rPr>
          <w:rStyle w:val="StyleTimesNewRoman"/>
          <w:szCs w:val="22"/>
        </w:rPr>
      </w:pPr>
      <w:r w:rsidRPr="009B007E">
        <w:t>Your participation is voluntary and y</w:t>
      </w:r>
      <w:r w:rsidRPr="009B007E">
        <w:rPr>
          <w:rStyle w:val="StyleTimesNewRoman"/>
          <w:szCs w:val="22"/>
        </w:rPr>
        <w:t>our answers may be used only for statistical purposes and may not be disclosed, or used, in identifiable form for any other purpose except as required by law [Education Sciences Reform Act of 2002, 20</w:t>
      </w:r>
      <w:r w:rsidRPr="009B007E">
        <w:t xml:space="preserve"> U.S.C §9573</w:t>
      </w:r>
      <w:r w:rsidRPr="009B007E">
        <w:rPr>
          <w:rStyle w:val="StyleTimesNewRoman"/>
          <w:szCs w:val="22"/>
        </w:rPr>
        <w:t>].</w:t>
      </w:r>
    </w:p>
    <w:p w:rsidR="008662B9" w:rsidRDefault="008662B9">
      <w:pPr>
        <w:pStyle w:val="NAEPOMB"/>
      </w:pPr>
      <w:r w:rsidRPr="009B007E">
        <w:t xml:space="preserve">According to the Paperwork Reduction Act of 1995, no persons are required to respond to a collection of information unless it displays a valid OMB control number. The valid OMB control number for this voluntary survey is </w:t>
      </w:r>
      <w:r w:rsidR="005A5FFD">
        <w:rPr>
          <w:rStyle w:val="StyleTimesNewRoman"/>
        </w:rPr>
        <w:t>1880-0542</w:t>
      </w:r>
      <w:r w:rsidRPr="009B007E">
        <w:t>. The time required to complete this survey is estimated to average 10 minutes including the time to review instructions, gather the information needed, and complete and review the survey. If you have any comments concerning the accuracy of the time estimate or suggestions for improving this survey, please write to: U.S. Department of Education, Washington, DC 20202–4537. If you have any comments or concerns regarding the status of your individual submission of this survey, write directly to: NAEP/2012 TDW Survey, National Center for Education Statistics, 400 Maryland Avenue, SW, Washington, DC  20202.</w:t>
      </w:r>
    </w:p>
    <w:p w:rsidR="008662B9" w:rsidRPr="00294F6D" w:rsidRDefault="008662B9" w:rsidP="006E3686">
      <w:pPr>
        <w:autoSpaceDE w:val="0"/>
        <w:autoSpaceDN w:val="0"/>
        <w:adjustRightInd w:val="0"/>
        <w:rPr>
          <w:rFonts w:ascii="Times New Roman" w:hAnsi="Times New Roman"/>
          <w:color w:val="000000"/>
          <w:sz w:val="20"/>
        </w:rPr>
      </w:pPr>
    </w:p>
    <w:p w:rsidR="008662B9" w:rsidRDefault="008662B9" w:rsidP="006E3686">
      <w:pPr>
        <w:autoSpaceDE w:val="0"/>
        <w:autoSpaceDN w:val="0"/>
        <w:adjustRightInd w:val="0"/>
        <w:rPr>
          <w:rFonts w:ascii="Times New Roman" w:hAnsi="Times New Roman"/>
          <w:color w:val="000000"/>
        </w:rPr>
      </w:pPr>
    </w:p>
    <w:p w:rsidR="008662B9" w:rsidRDefault="008662B9" w:rsidP="006E3686">
      <w:pPr>
        <w:autoSpaceDE w:val="0"/>
        <w:autoSpaceDN w:val="0"/>
        <w:adjustRightInd w:val="0"/>
        <w:rPr>
          <w:rFonts w:ascii="Times New Roman" w:hAnsi="Times New Roman"/>
          <w:color w:val="000000"/>
        </w:rPr>
      </w:pPr>
    </w:p>
    <w:p w:rsidR="008662B9" w:rsidRDefault="008662B9" w:rsidP="006E3686">
      <w:pPr>
        <w:autoSpaceDE w:val="0"/>
        <w:autoSpaceDN w:val="0"/>
        <w:adjustRightInd w:val="0"/>
        <w:rPr>
          <w:rFonts w:ascii="Times New Roman" w:hAnsi="Times New Roman"/>
          <w:color w:val="000000"/>
        </w:rPr>
      </w:pPr>
    </w:p>
    <w:p w:rsidR="008662B9" w:rsidRDefault="008662B9" w:rsidP="006E3686">
      <w:pPr>
        <w:autoSpaceDE w:val="0"/>
        <w:autoSpaceDN w:val="0"/>
        <w:adjustRightInd w:val="0"/>
        <w:rPr>
          <w:rFonts w:ascii="Times New Roman" w:hAnsi="Times New Roman"/>
          <w:color w:val="000000"/>
        </w:rPr>
      </w:pPr>
    </w:p>
    <w:p w:rsidR="008662B9" w:rsidRDefault="008662B9" w:rsidP="00ED58D4">
      <w:pPr>
        <w:numPr>
          <w:ilvl w:val="0"/>
          <w:numId w:val="20"/>
        </w:numPr>
        <w:spacing w:after="200" w:line="276" w:lineRule="auto"/>
        <w:rPr>
          <w:rFonts w:ascii="Times New Roman" w:hAnsi="Times New Roman"/>
        </w:rPr>
      </w:pPr>
      <w:r w:rsidRPr="00120B34">
        <w:rPr>
          <w:rFonts w:ascii="Times New Roman" w:hAnsi="Times New Roman"/>
        </w:rPr>
        <w:t xml:space="preserve">How many times </w:t>
      </w:r>
      <w:r>
        <w:rPr>
          <w:rFonts w:ascii="Times New Roman" w:hAnsi="Times New Roman"/>
        </w:rPr>
        <w:t xml:space="preserve">in the past year </w:t>
      </w:r>
      <w:r w:rsidRPr="00120B34">
        <w:rPr>
          <w:rFonts w:ascii="Times New Roman" w:hAnsi="Times New Roman"/>
        </w:rPr>
        <w:t xml:space="preserve">have you visited the TDW? </w:t>
      </w:r>
    </w:p>
    <w:p w:rsidR="008662B9" w:rsidRDefault="008662B9" w:rsidP="00ED58D4">
      <w:pPr>
        <w:spacing w:line="276" w:lineRule="auto"/>
        <w:ind w:left="720"/>
        <w:rPr>
          <w:rFonts w:ascii="Times New Roman" w:hAnsi="Times New Roman"/>
        </w:rPr>
      </w:pPr>
      <w:r>
        <w:rPr>
          <w:rFonts w:ascii="Times New Roman" w:hAnsi="Times New Roman"/>
          <w:szCs w:val="22"/>
        </w:rPr>
        <w:sym w:font="Wingdings" w:char="F0A1"/>
      </w:r>
      <w:r>
        <w:rPr>
          <w:rFonts w:ascii="Times New Roman" w:hAnsi="Times New Roman"/>
        </w:rPr>
        <w:t xml:space="preserve">  None</w:t>
      </w:r>
    </w:p>
    <w:p w:rsidR="008662B9" w:rsidRDefault="008662B9" w:rsidP="00ED58D4">
      <w:pPr>
        <w:spacing w:line="276" w:lineRule="auto"/>
        <w:ind w:left="720"/>
        <w:rPr>
          <w:rFonts w:ascii="Times New Roman" w:hAnsi="Times New Roman"/>
        </w:rPr>
      </w:pPr>
      <w:r>
        <w:rPr>
          <w:rFonts w:ascii="Times New Roman" w:hAnsi="Times New Roman"/>
          <w:szCs w:val="22"/>
        </w:rPr>
        <w:sym w:font="Wingdings" w:char="F0A1"/>
      </w:r>
      <w:r>
        <w:rPr>
          <w:rFonts w:ascii="Times New Roman" w:hAnsi="Times New Roman"/>
        </w:rPr>
        <w:t xml:space="preserve">  1-5</w:t>
      </w:r>
    </w:p>
    <w:p w:rsidR="008662B9" w:rsidRDefault="008662B9" w:rsidP="00ED58D4">
      <w:pPr>
        <w:spacing w:line="276" w:lineRule="auto"/>
        <w:ind w:left="720"/>
        <w:rPr>
          <w:rFonts w:ascii="Times New Roman" w:hAnsi="Times New Roman"/>
        </w:rPr>
      </w:pPr>
      <w:r>
        <w:rPr>
          <w:rFonts w:ascii="Times New Roman" w:hAnsi="Times New Roman"/>
          <w:szCs w:val="22"/>
        </w:rPr>
        <w:sym w:font="Wingdings" w:char="F0A1"/>
      </w:r>
      <w:r>
        <w:rPr>
          <w:rFonts w:ascii="Times New Roman" w:hAnsi="Times New Roman"/>
        </w:rPr>
        <w:t xml:space="preserve">  6-10</w:t>
      </w:r>
    </w:p>
    <w:p w:rsidR="008662B9" w:rsidRDefault="008662B9" w:rsidP="00ED58D4">
      <w:pPr>
        <w:spacing w:line="276" w:lineRule="auto"/>
        <w:ind w:left="720"/>
        <w:rPr>
          <w:rFonts w:ascii="Times New Roman" w:hAnsi="Times New Roman"/>
        </w:rPr>
      </w:pPr>
      <w:r>
        <w:rPr>
          <w:rFonts w:ascii="Times New Roman" w:hAnsi="Times New Roman"/>
          <w:szCs w:val="22"/>
        </w:rPr>
        <w:sym w:font="Wingdings" w:char="F0A1"/>
      </w:r>
      <w:r>
        <w:rPr>
          <w:rFonts w:ascii="Times New Roman" w:hAnsi="Times New Roman"/>
        </w:rPr>
        <w:t xml:space="preserve">  11-20</w:t>
      </w:r>
    </w:p>
    <w:p w:rsidR="008662B9" w:rsidRDefault="008662B9" w:rsidP="00ED58D4">
      <w:pPr>
        <w:spacing w:line="276" w:lineRule="auto"/>
        <w:ind w:left="720"/>
        <w:rPr>
          <w:rFonts w:ascii="Times New Roman" w:hAnsi="Times New Roman"/>
        </w:rPr>
      </w:pPr>
      <w:r>
        <w:rPr>
          <w:rFonts w:ascii="Times New Roman" w:hAnsi="Times New Roman"/>
          <w:szCs w:val="22"/>
        </w:rPr>
        <w:sym w:font="Wingdings" w:char="F0A1"/>
      </w:r>
      <w:r>
        <w:rPr>
          <w:rFonts w:ascii="Times New Roman" w:hAnsi="Times New Roman"/>
        </w:rPr>
        <w:t xml:space="preserve">  More than 20</w:t>
      </w:r>
    </w:p>
    <w:p w:rsidR="008662B9" w:rsidRDefault="008662B9" w:rsidP="00ED58D4">
      <w:pPr>
        <w:spacing w:after="200" w:line="276" w:lineRule="auto"/>
        <w:ind w:left="720"/>
        <w:rPr>
          <w:rFonts w:ascii="Times New Roman" w:hAnsi="Times New Roman"/>
        </w:rPr>
      </w:pPr>
    </w:p>
    <w:p w:rsidR="008662B9" w:rsidRDefault="008662B9">
      <w:pPr>
        <w:keepNext/>
        <w:keepLines/>
        <w:numPr>
          <w:ilvl w:val="0"/>
          <w:numId w:val="20"/>
        </w:numPr>
        <w:spacing w:after="200" w:line="276" w:lineRule="auto"/>
        <w:rPr>
          <w:rFonts w:ascii="Times New Roman" w:hAnsi="Times New Roman"/>
        </w:rPr>
      </w:pPr>
      <w:r w:rsidRPr="00120B34">
        <w:rPr>
          <w:rFonts w:ascii="Times New Roman" w:hAnsi="Times New Roman"/>
        </w:rPr>
        <w:lastRenderedPageBreak/>
        <w:t xml:space="preserve">What information were you looking for </w:t>
      </w:r>
      <w:r>
        <w:rPr>
          <w:rFonts w:ascii="Times New Roman" w:hAnsi="Times New Roman"/>
        </w:rPr>
        <w:t>in</w:t>
      </w:r>
      <w:r w:rsidRPr="00120B34">
        <w:rPr>
          <w:rFonts w:ascii="Times New Roman" w:hAnsi="Times New Roman"/>
        </w:rPr>
        <w:t xml:space="preserve"> the TDW? </w:t>
      </w:r>
      <w:r>
        <w:rPr>
          <w:rFonts w:ascii="Times New Roman" w:hAnsi="Times New Roman"/>
        </w:rPr>
        <w:t xml:space="preserve"> Please select all sections that apply.</w:t>
      </w:r>
    </w:p>
    <w:p w:rsidR="008662B9" w:rsidRDefault="008662B9">
      <w:pPr>
        <w:keepNext/>
        <w:keepLines/>
        <w:spacing w:line="276" w:lineRule="auto"/>
        <w:ind w:left="720"/>
        <w:rPr>
          <w:rFonts w:ascii="Times New Roman" w:hAnsi="Times New Roman"/>
        </w:rPr>
      </w:pPr>
      <w:r>
        <w:rPr>
          <w:rFonts w:ascii="Times New Roman" w:hAnsi="Times New Roman"/>
          <w:szCs w:val="22"/>
        </w:rPr>
        <w:sym w:font="Wingdings" w:char="F0A1"/>
      </w:r>
      <w:r>
        <w:rPr>
          <w:rFonts w:ascii="Times New Roman" w:hAnsi="Times New Roman"/>
        </w:rPr>
        <w:t xml:space="preserve">  </w:t>
      </w:r>
      <w:hyperlink r:id="rId11" w:history="1">
        <w:r w:rsidRPr="00A247BD">
          <w:rPr>
            <w:rFonts w:ascii="Times New Roman" w:hAnsi="Times New Roman"/>
          </w:rPr>
          <w:t>Instruments</w:t>
        </w:r>
      </w:hyperlink>
      <w:r w:rsidRPr="00A247BD">
        <w:rPr>
          <w:rFonts w:ascii="Times New Roman" w:hAnsi="Times New Roman"/>
        </w:rPr>
        <w:br/>
      </w:r>
      <w:r>
        <w:rPr>
          <w:rFonts w:ascii="Times New Roman" w:hAnsi="Times New Roman"/>
          <w:szCs w:val="22"/>
        </w:rPr>
        <w:sym w:font="Wingdings" w:char="F0A1"/>
      </w:r>
      <w:r>
        <w:rPr>
          <w:rFonts w:ascii="Times New Roman" w:hAnsi="Times New Roman"/>
        </w:rPr>
        <w:t xml:space="preserve">  </w:t>
      </w:r>
      <w:hyperlink r:id="rId12" w:history="1">
        <w:r w:rsidRPr="00A247BD">
          <w:rPr>
            <w:rFonts w:ascii="Times New Roman" w:hAnsi="Times New Roman"/>
          </w:rPr>
          <w:t>Sample Design</w:t>
        </w:r>
      </w:hyperlink>
      <w:r w:rsidRPr="00A247BD">
        <w:rPr>
          <w:rFonts w:ascii="Times New Roman" w:hAnsi="Times New Roman"/>
        </w:rPr>
        <w:br/>
      </w:r>
      <w:r>
        <w:rPr>
          <w:rFonts w:ascii="Times New Roman" w:hAnsi="Times New Roman"/>
          <w:szCs w:val="22"/>
        </w:rPr>
        <w:sym w:font="Wingdings" w:char="F0A1"/>
      </w:r>
      <w:r>
        <w:rPr>
          <w:rFonts w:ascii="Times New Roman" w:hAnsi="Times New Roman"/>
        </w:rPr>
        <w:t xml:space="preserve">  </w:t>
      </w:r>
      <w:hyperlink r:id="rId13" w:history="1">
        <w:r w:rsidRPr="00A247BD">
          <w:rPr>
            <w:rFonts w:ascii="Times New Roman" w:hAnsi="Times New Roman"/>
          </w:rPr>
          <w:t>Data Collection</w:t>
        </w:r>
      </w:hyperlink>
      <w:r w:rsidRPr="00A247BD">
        <w:rPr>
          <w:rFonts w:ascii="Times New Roman" w:hAnsi="Times New Roman"/>
        </w:rPr>
        <w:br/>
      </w:r>
      <w:r>
        <w:rPr>
          <w:rFonts w:ascii="Times New Roman" w:hAnsi="Times New Roman"/>
          <w:szCs w:val="22"/>
        </w:rPr>
        <w:sym w:font="Wingdings" w:char="F0A1"/>
      </w:r>
      <w:r>
        <w:rPr>
          <w:rFonts w:ascii="Times New Roman" w:hAnsi="Times New Roman"/>
        </w:rPr>
        <w:t xml:space="preserve">  </w:t>
      </w:r>
      <w:hyperlink r:id="rId14" w:history="1">
        <w:r w:rsidRPr="00A247BD">
          <w:rPr>
            <w:rFonts w:ascii="Times New Roman" w:hAnsi="Times New Roman"/>
          </w:rPr>
          <w:t>Processing Assessment Materials</w:t>
        </w:r>
      </w:hyperlink>
      <w:r w:rsidRPr="00A247BD">
        <w:rPr>
          <w:rFonts w:ascii="Times New Roman" w:hAnsi="Times New Roman"/>
        </w:rPr>
        <w:br/>
      </w:r>
      <w:r>
        <w:rPr>
          <w:rFonts w:ascii="Times New Roman" w:hAnsi="Times New Roman"/>
          <w:szCs w:val="22"/>
        </w:rPr>
        <w:sym w:font="Wingdings" w:char="F0A1"/>
      </w:r>
      <w:r>
        <w:rPr>
          <w:rFonts w:ascii="Times New Roman" w:hAnsi="Times New Roman"/>
        </w:rPr>
        <w:t xml:space="preserve">  </w:t>
      </w:r>
      <w:hyperlink r:id="rId15" w:history="1">
        <w:r w:rsidRPr="00A247BD">
          <w:rPr>
            <w:rFonts w:ascii="Times New Roman" w:hAnsi="Times New Roman"/>
          </w:rPr>
          <w:t>Scoring</w:t>
        </w:r>
      </w:hyperlink>
      <w:r w:rsidRPr="00A247BD">
        <w:rPr>
          <w:rFonts w:ascii="Times New Roman" w:hAnsi="Times New Roman"/>
        </w:rPr>
        <w:br/>
      </w:r>
      <w:r>
        <w:rPr>
          <w:rFonts w:ascii="Times New Roman" w:hAnsi="Times New Roman"/>
          <w:szCs w:val="22"/>
        </w:rPr>
        <w:sym w:font="Wingdings" w:char="F0A1"/>
      </w:r>
      <w:r>
        <w:rPr>
          <w:rFonts w:ascii="Times New Roman" w:hAnsi="Times New Roman"/>
        </w:rPr>
        <w:t xml:space="preserve">  </w:t>
      </w:r>
      <w:hyperlink r:id="rId16" w:history="1">
        <w:r w:rsidRPr="00A247BD">
          <w:rPr>
            <w:rFonts w:ascii="Times New Roman" w:hAnsi="Times New Roman"/>
          </w:rPr>
          <w:t>Database</w:t>
        </w:r>
      </w:hyperlink>
      <w:r w:rsidRPr="00A247BD">
        <w:rPr>
          <w:rFonts w:ascii="Times New Roman" w:hAnsi="Times New Roman"/>
        </w:rPr>
        <w:br/>
      </w:r>
      <w:r>
        <w:rPr>
          <w:rFonts w:ascii="Times New Roman" w:hAnsi="Times New Roman"/>
          <w:szCs w:val="22"/>
        </w:rPr>
        <w:sym w:font="Wingdings" w:char="F0A1"/>
      </w:r>
      <w:r>
        <w:rPr>
          <w:rFonts w:ascii="Times New Roman" w:hAnsi="Times New Roman"/>
        </w:rPr>
        <w:t xml:space="preserve">  </w:t>
      </w:r>
      <w:hyperlink r:id="rId17" w:history="1">
        <w:r w:rsidRPr="00A247BD">
          <w:rPr>
            <w:rFonts w:ascii="Times New Roman" w:hAnsi="Times New Roman"/>
          </w:rPr>
          <w:t>Weighting</w:t>
        </w:r>
      </w:hyperlink>
      <w:r w:rsidRPr="00A247BD">
        <w:rPr>
          <w:rFonts w:ascii="Times New Roman" w:hAnsi="Times New Roman"/>
        </w:rPr>
        <w:br/>
      </w:r>
      <w:r>
        <w:rPr>
          <w:rFonts w:ascii="Times New Roman" w:hAnsi="Times New Roman"/>
          <w:szCs w:val="22"/>
        </w:rPr>
        <w:sym w:font="Wingdings" w:char="F0A1"/>
      </w:r>
      <w:r>
        <w:rPr>
          <w:rFonts w:ascii="Times New Roman" w:hAnsi="Times New Roman"/>
        </w:rPr>
        <w:t xml:space="preserve">  </w:t>
      </w:r>
      <w:hyperlink r:id="rId18" w:history="1">
        <w:r w:rsidRPr="00A247BD">
          <w:rPr>
            <w:rFonts w:ascii="Times New Roman" w:hAnsi="Times New Roman"/>
          </w:rPr>
          <w:t>Analysis and Scaling</w:t>
        </w:r>
      </w:hyperlink>
    </w:p>
    <w:p w:rsidR="008662B9" w:rsidRDefault="008662B9">
      <w:pPr>
        <w:spacing w:line="276" w:lineRule="auto"/>
        <w:ind w:left="720"/>
        <w:rPr>
          <w:rFonts w:ascii="Times New Roman" w:hAnsi="Times New Roman"/>
        </w:rPr>
      </w:pPr>
      <w:r>
        <w:rPr>
          <w:rFonts w:ascii="Times New Roman" w:hAnsi="Times New Roman"/>
          <w:szCs w:val="22"/>
        </w:rPr>
        <w:sym w:font="Wingdings" w:char="F0A1"/>
      </w:r>
      <w:r>
        <w:rPr>
          <w:rFonts w:ascii="Times New Roman" w:hAnsi="Times New Roman"/>
        </w:rPr>
        <w:t xml:space="preserve">  Other: ______________________</w:t>
      </w:r>
    </w:p>
    <w:p w:rsidR="008662B9" w:rsidRDefault="008662B9">
      <w:pPr>
        <w:spacing w:line="276" w:lineRule="auto"/>
        <w:ind w:left="720"/>
        <w:rPr>
          <w:rFonts w:ascii="Calibri" w:hAnsi="Calibri" w:cs="Calibri"/>
        </w:rPr>
      </w:pPr>
    </w:p>
    <w:p w:rsidR="008662B9" w:rsidRDefault="008662B9">
      <w:pPr>
        <w:spacing w:line="276" w:lineRule="auto"/>
        <w:ind w:left="720"/>
        <w:rPr>
          <w:rFonts w:ascii="Calibri" w:hAnsi="Calibri" w:cs="Calibri"/>
        </w:rPr>
      </w:pPr>
    </w:p>
    <w:p w:rsidR="008662B9" w:rsidRDefault="008662B9" w:rsidP="00ED58D4">
      <w:pPr>
        <w:numPr>
          <w:ilvl w:val="0"/>
          <w:numId w:val="20"/>
        </w:numPr>
        <w:spacing w:after="200" w:line="276" w:lineRule="auto"/>
        <w:rPr>
          <w:rFonts w:ascii="Times New Roman" w:hAnsi="Times New Roman"/>
        </w:rPr>
      </w:pPr>
      <w:r w:rsidRPr="00120B34">
        <w:rPr>
          <w:rFonts w:ascii="Times New Roman" w:hAnsi="Times New Roman"/>
        </w:rPr>
        <w:t>Were you able to find information</w:t>
      </w:r>
      <w:r>
        <w:rPr>
          <w:rFonts w:ascii="Times New Roman" w:hAnsi="Times New Roman"/>
        </w:rPr>
        <w:t xml:space="preserve"> within the TDW</w:t>
      </w:r>
      <w:r w:rsidRPr="00120B34">
        <w:rPr>
          <w:rFonts w:ascii="Times New Roman" w:hAnsi="Times New Roman"/>
        </w:rPr>
        <w:t xml:space="preserve"> successfully? </w:t>
      </w:r>
    </w:p>
    <w:p w:rsidR="008662B9" w:rsidRPr="003737E7" w:rsidRDefault="008662B9" w:rsidP="00ED58D4">
      <w:pPr>
        <w:pStyle w:val="ListParagraph"/>
        <w:spacing w:line="276" w:lineRule="auto"/>
        <w:rPr>
          <w:rFonts w:ascii="Times New Roman" w:hAnsi="Times New Roman"/>
        </w:rPr>
      </w:pPr>
      <w:r>
        <w:sym w:font="Wingdings" w:char="F0A1"/>
      </w:r>
      <w:r w:rsidRPr="003737E7">
        <w:rPr>
          <w:rFonts w:ascii="Times New Roman" w:hAnsi="Times New Roman"/>
        </w:rPr>
        <w:t xml:space="preserve">  </w:t>
      </w:r>
      <w:r>
        <w:rPr>
          <w:rFonts w:ascii="Times New Roman" w:hAnsi="Times New Roman"/>
        </w:rPr>
        <w:t>Always</w:t>
      </w:r>
    </w:p>
    <w:p w:rsidR="008662B9" w:rsidRDefault="008662B9" w:rsidP="00ED58D4">
      <w:pPr>
        <w:spacing w:line="276" w:lineRule="auto"/>
        <w:ind w:left="720"/>
        <w:rPr>
          <w:rFonts w:ascii="Times New Roman" w:hAnsi="Times New Roman"/>
        </w:rPr>
      </w:pPr>
      <w:r>
        <w:rPr>
          <w:rFonts w:ascii="Times New Roman" w:hAnsi="Times New Roman"/>
          <w:szCs w:val="22"/>
        </w:rPr>
        <w:sym w:font="Wingdings" w:char="F0A1"/>
      </w:r>
      <w:r>
        <w:rPr>
          <w:rFonts w:ascii="Times New Roman" w:hAnsi="Times New Roman"/>
        </w:rPr>
        <w:t xml:space="preserve">  Usually</w:t>
      </w:r>
    </w:p>
    <w:p w:rsidR="008662B9" w:rsidRDefault="008662B9" w:rsidP="00ED58D4">
      <w:pPr>
        <w:spacing w:line="276" w:lineRule="auto"/>
        <w:ind w:left="720"/>
        <w:rPr>
          <w:rFonts w:ascii="Times New Roman" w:hAnsi="Times New Roman"/>
        </w:rPr>
      </w:pPr>
      <w:r>
        <w:rPr>
          <w:rFonts w:ascii="Times New Roman" w:hAnsi="Times New Roman"/>
          <w:szCs w:val="22"/>
        </w:rPr>
        <w:sym w:font="Wingdings" w:char="F0A1"/>
      </w:r>
      <w:r>
        <w:rPr>
          <w:rFonts w:ascii="Times New Roman" w:hAnsi="Times New Roman"/>
        </w:rPr>
        <w:t xml:space="preserve">  Sometimes</w:t>
      </w:r>
    </w:p>
    <w:p w:rsidR="008662B9" w:rsidRDefault="008662B9" w:rsidP="00ED58D4">
      <w:pPr>
        <w:spacing w:line="276" w:lineRule="auto"/>
        <w:ind w:left="720"/>
        <w:rPr>
          <w:rFonts w:ascii="Times New Roman" w:hAnsi="Times New Roman"/>
        </w:rPr>
      </w:pPr>
      <w:r>
        <w:rPr>
          <w:rFonts w:ascii="Times New Roman" w:hAnsi="Times New Roman"/>
          <w:szCs w:val="22"/>
        </w:rPr>
        <w:sym w:font="Wingdings" w:char="F0A1"/>
      </w:r>
      <w:r>
        <w:rPr>
          <w:rFonts w:ascii="Times New Roman" w:hAnsi="Times New Roman"/>
        </w:rPr>
        <w:t xml:space="preserve">  Rarely</w:t>
      </w:r>
    </w:p>
    <w:p w:rsidR="008662B9" w:rsidRDefault="008662B9" w:rsidP="00ED58D4">
      <w:pPr>
        <w:spacing w:line="276" w:lineRule="auto"/>
        <w:ind w:left="720"/>
        <w:rPr>
          <w:rFonts w:ascii="Times New Roman" w:hAnsi="Times New Roman"/>
        </w:rPr>
      </w:pPr>
      <w:r>
        <w:rPr>
          <w:rFonts w:ascii="Times New Roman" w:hAnsi="Times New Roman"/>
          <w:szCs w:val="22"/>
        </w:rPr>
        <w:sym w:font="Wingdings" w:char="F0A1"/>
      </w:r>
      <w:r>
        <w:rPr>
          <w:rFonts w:ascii="Times New Roman" w:hAnsi="Times New Roman"/>
        </w:rPr>
        <w:t xml:space="preserve">  Never</w:t>
      </w:r>
    </w:p>
    <w:p w:rsidR="008662B9" w:rsidRDefault="008662B9">
      <w:pPr>
        <w:pStyle w:val="ListParagraph"/>
      </w:pPr>
    </w:p>
    <w:p w:rsidR="008662B9" w:rsidRDefault="008662B9">
      <w:pPr>
        <w:pStyle w:val="ListParagraph"/>
      </w:pPr>
    </w:p>
    <w:p w:rsidR="008662B9" w:rsidRDefault="008662B9" w:rsidP="00ED58D4">
      <w:pPr>
        <w:numPr>
          <w:ilvl w:val="0"/>
          <w:numId w:val="20"/>
        </w:numPr>
        <w:spacing w:after="200" w:line="276" w:lineRule="auto"/>
        <w:rPr>
          <w:rFonts w:ascii="Times New Roman" w:hAnsi="Times New Roman"/>
        </w:rPr>
      </w:pPr>
      <w:r w:rsidRPr="00120B34">
        <w:rPr>
          <w:rFonts w:ascii="Times New Roman" w:hAnsi="Times New Roman"/>
        </w:rPr>
        <w:t xml:space="preserve">How satisfied were you with the following aspects of the TDW? </w:t>
      </w:r>
    </w:p>
    <w:p w:rsidR="008662B9" w:rsidRDefault="008662B9">
      <w:pPr>
        <w:pStyle w:val="ListParagraph"/>
      </w:pPr>
      <w:r w:rsidRPr="003D6AB9">
        <w:rPr>
          <w:rFonts w:ascii="Times New Roman" w:hAnsi="Times New Roman"/>
        </w:rPr>
        <w:object w:dxaOrig="9442" w:dyaOrig="3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61.25pt" o:ole="">
            <v:imagedata r:id="rId19" o:title=""/>
            <o:lock v:ext="edit" aspectratio="f"/>
          </v:shape>
          <o:OLEObject Type="Embed" ProgID="Excel.Sheet.12" ShapeID="_x0000_i1025" DrawAspect="Content" ObjectID="_1409659823" r:id="rId20"/>
        </w:object>
      </w:r>
      <w:r w:rsidRPr="00120B34">
        <w:rPr>
          <w:rFonts w:ascii="Times New Roman" w:hAnsi="Times New Roman"/>
        </w:rPr>
        <w:br/>
      </w:r>
    </w:p>
    <w:p w:rsidR="008662B9" w:rsidRDefault="008662B9">
      <w:pPr>
        <w:pStyle w:val="ListParagraph"/>
      </w:pPr>
    </w:p>
    <w:p w:rsidR="008662B9" w:rsidRDefault="008662B9">
      <w:pPr>
        <w:numPr>
          <w:ilvl w:val="0"/>
          <w:numId w:val="20"/>
        </w:numPr>
        <w:spacing w:after="200" w:line="276" w:lineRule="auto"/>
        <w:rPr>
          <w:rFonts w:ascii="Times New Roman" w:hAnsi="Times New Roman"/>
        </w:rPr>
      </w:pPr>
      <w:r>
        <w:rPr>
          <w:rFonts w:ascii="Times New Roman" w:hAnsi="Times New Roman"/>
        </w:rPr>
        <w:t>How often do</w:t>
      </w:r>
      <w:r w:rsidRPr="00120B34">
        <w:rPr>
          <w:rFonts w:ascii="Times New Roman" w:hAnsi="Times New Roman"/>
        </w:rPr>
        <w:t xml:space="preserve"> you use the Table of Contents to </w:t>
      </w:r>
      <w:r>
        <w:rPr>
          <w:rFonts w:ascii="Times New Roman" w:hAnsi="Times New Roman"/>
        </w:rPr>
        <w:t>find information in</w:t>
      </w:r>
      <w:r w:rsidRPr="00120B34">
        <w:rPr>
          <w:rFonts w:ascii="Times New Roman" w:hAnsi="Times New Roman"/>
        </w:rPr>
        <w:t xml:space="preserve"> the </w:t>
      </w:r>
      <w:r>
        <w:rPr>
          <w:rFonts w:ascii="Times New Roman" w:hAnsi="Times New Roman"/>
        </w:rPr>
        <w:t>TDW</w:t>
      </w:r>
      <w:r w:rsidRPr="00120B34">
        <w:rPr>
          <w:rFonts w:ascii="Times New Roman" w:hAnsi="Times New Roman"/>
        </w:rPr>
        <w:t>?</w:t>
      </w:r>
    </w:p>
    <w:p w:rsidR="008662B9" w:rsidRDefault="008662B9" w:rsidP="00ED58D4">
      <w:pPr>
        <w:pStyle w:val="ListParagraph"/>
        <w:spacing w:line="276" w:lineRule="auto"/>
        <w:rPr>
          <w:rFonts w:ascii="Times New Roman" w:hAnsi="Times New Roman"/>
        </w:rPr>
      </w:pPr>
      <w:r>
        <w:sym w:font="Wingdings" w:char="F0A1"/>
      </w:r>
      <w:r w:rsidRPr="003737E7">
        <w:rPr>
          <w:rFonts w:ascii="Times New Roman" w:hAnsi="Times New Roman"/>
        </w:rPr>
        <w:t xml:space="preserve">  </w:t>
      </w:r>
      <w:r>
        <w:rPr>
          <w:rFonts w:ascii="Times New Roman" w:hAnsi="Times New Roman"/>
        </w:rPr>
        <w:t>Often</w:t>
      </w:r>
    </w:p>
    <w:p w:rsidR="008662B9" w:rsidRPr="003737E7" w:rsidRDefault="008662B9" w:rsidP="00ED58D4">
      <w:pPr>
        <w:pStyle w:val="ListParagraph"/>
        <w:spacing w:line="276" w:lineRule="auto"/>
        <w:rPr>
          <w:rFonts w:ascii="Times New Roman" w:hAnsi="Times New Roman"/>
        </w:rPr>
      </w:pPr>
      <w:r>
        <w:sym w:font="Wingdings" w:char="F0A1"/>
      </w:r>
      <w:r w:rsidRPr="003737E7">
        <w:rPr>
          <w:rFonts w:ascii="Times New Roman" w:hAnsi="Times New Roman"/>
        </w:rPr>
        <w:t xml:space="preserve">  </w:t>
      </w:r>
      <w:r>
        <w:rPr>
          <w:rFonts w:ascii="Times New Roman" w:hAnsi="Times New Roman"/>
        </w:rPr>
        <w:t>Sometimes</w:t>
      </w:r>
    </w:p>
    <w:p w:rsidR="008662B9" w:rsidRPr="003737E7" w:rsidRDefault="008662B9" w:rsidP="00ED58D4">
      <w:pPr>
        <w:pStyle w:val="ListParagraph"/>
        <w:spacing w:line="276" w:lineRule="auto"/>
        <w:rPr>
          <w:rFonts w:ascii="Times New Roman" w:hAnsi="Times New Roman"/>
        </w:rPr>
      </w:pPr>
      <w:r>
        <w:sym w:font="Wingdings" w:char="F0A1"/>
      </w:r>
      <w:r w:rsidRPr="003737E7">
        <w:rPr>
          <w:rFonts w:ascii="Times New Roman" w:hAnsi="Times New Roman"/>
        </w:rPr>
        <w:t xml:space="preserve">  </w:t>
      </w:r>
      <w:r>
        <w:rPr>
          <w:rFonts w:ascii="Times New Roman" w:hAnsi="Times New Roman"/>
        </w:rPr>
        <w:t>Never</w:t>
      </w:r>
    </w:p>
    <w:p w:rsidR="008662B9" w:rsidRDefault="008662B9">
      <w:pPr>
        <w:pStyle w:val="ListParagraph"/>
      </w:pPr>
    </w:p>
    <w:p w:rsidR="008662B9" w:rsidRDefault="008662B9">
      <w:pPr>
        <w:pStyle w:val="ListParagraph"/>
      </w:pPr>
    </w:p>
    <w:p w:rsidR="008662B9" w:rsidRDefault="008662B9">
      <w:pPr>
        <w:keepNext/>
        <w:numPr>
          <w:ilvl w:val="0"/>
          <w:numId w:val="20"/>
        </w:numPr>
        <w:spacing w:after="200" w:line="276" w:lineRule="auto"/>
        <w:rPr>
          <w:rFonts w:ascii="Times New Roman" w:hAnsi="Times New Roman"/>
        </w:rPr>
      </w:pPr>
      <w:r>
        <w:rPr>
          <w:rFonts w:ascii="Times New Roman" w:hAnsi="Times New Roman"/>
        </w:rPr>
        <w:lastRenderedPageBreak/>
        <w:t>[Based on the response to the previous question, one of the following questions would be presented:]</w:t>
      </w:r>
    </w:p>
    <w:p w:rsidR="008662B9" w:rsidRDefault="008662B9">
      <w:pPr>
        <w:keepNext/>
        <w:spacing w:after="200" w:line="276" w:lineRule="auto"/>
        <w:ind w:left="720"/>
        <w:rPr>
          <w:rFonts w:ascii="Times New Roman" w:hAnsi="Times New Roman"/>
        </w:rPr>
      </w:pPr>
      <w:r>
        <w:rPr>
          <w:rFonts w:ascii="Times New Roman" w:hAnsi="Times New Roman"/>
        </w:rPr>
        <w:t xml:space="preserve">[If </w:t>
      </w:r>
      <w:r w:rsidRPr="002C1026">
        <w:rPr>
          <w:rFonts w:ascii="Times New Roman" w:hAnsi="Times New Roman"/>
          <w:i/>
        </w:rPr>
        <w:t>Often</w:t>
      </w:r>
      <w:r>
        <w:rPr>
          <w:rFonts w:ascii="Times New Roman" w:hAnsi="Times New Roman"/>
        </w:rPr>
        <w:t xml:space="preserve"> or </w:t>
      </w:r>
      <w:r w:rsidRPr="002C1026">
        <w:rPr>
          <w:rFonts w:ascii="Times New Roman" w:hAnsi="Times New Roman"/>
          <w:i/>
        </w:rPr>
        <w:t>Sometimes</w:t>
      </w:r>
      <w:r>
        <w:rPr>
          <w:rFonts w:ascii="Times New Roman" w:hAnsi="Times New Roman"/>
        </w:rPr>
        <w:t>:] How is</w:t>
      </w:r>
      <w:r w:rsidRPr="00120B34">
        <w:rPr>
          <w:rFonts w:ascii="Times New Roman" w:hAnsi="Times New Roman"/>
        </w:rPr>
        <w:t xml:space="preserve"> </w:t>
      </w:r>
      <w:r>
        <w:rPr>
          <w:rFonts w:ascii="Times New Roman" w:hAnsi="Times New Roman"/>
        </w:rPr>
        <w:t>the Table of Contents</w:t>
      </w:r>
      <w:r w:rsidRPr="00120B34">
        <w:rPr>
          <w:rFonts w:ascii="Times New Roman" w:hAnsi="Times New Roman"/>
        </w:rPr>
        <w:t xml:space="preserve"> helpful? </w:t>
      </w:r>
    </w:p>
    <w:p w:rsidR="008662B9" w:rsidRDefault="008662B9">
      <w:pPr>
        <w:pStyle w:val="ListParagraph"/>
        <w:keepNext/>
      </w:pPr>
      <w:r>
        <w:rPr>
          <w:rFonts w:ascii="Times New Roman" w:hAnsi="Times New Roman"/>
        </w:rPr>
        <w:t xml:space="preserve">[If </w:t>
      </w:r>
      <w:r w:rsidRPr="002C1026">
        <w:rPr>
          <w:rFonts w:ascii="Times New Roman" w:hAnsi="Times New Roman"/>
          <w:i/>
        </w:rPr>
        <w:t>Never</w:t>
      </w:r>
      <w:r>
        <w:rPr>
          <w:rFonts w:ascii="Times New Roman" w:hAnsi="Times New Roman"/>
        </w:rPr>
        <w:t>:] Why do you not use the Table of Contents?</w:t>
      </w:r>
      <w:r w:rsidRPr="00120B34">
        <w:rPr>
          <w:rFonts w:ascii="Times New Roman" w:hAnsi="Times New Roman"/>
        </w:rPr>
        <w:br/>
      </w:r>
    </w:p>
    <w:p w:rsidR="008662B9" w:rsidRDefault="008662B9">
      <w:pPr>
        <w:pStyle w:val="ListParagraph"/>
      </w:pPr>
    </w:p>
    <w:p w:rsidR="008662B9" w:rsidRDefault="008662B9">
      <w:pPr>
        <w:numPr>
          <w:ilvl w:val="0"/>
          <w:numId w:val="20"/>
        </w:numPr>
        <w:spacing w:after="200" w:line="276" w:lineRule="auto"/>
        <w:rPr>
          <w:rFonts w:ascii="Times New Roman" w:hAnsi="Times New Roman"/>
        </w:rPr>
      </w:pPr>
      <w:r>
        <w:rPr>
          <w:rFonts w:ascii="Times New Roman" w:hAnsi="Times New Roman"/>
        </w:rPr>
        <w:t>How often do</w:t>
      </w:r>
      <w:r w:rsidRPr="00120B34">
        <w:rPr>
          <w:rFonts w:ascii="Times New Roman" w:hAnsi="Times New Roman"/>
        </w:rPr>
        <w:t xml:space="preserve"> you use the </w:t>
      </w:r>
      <w:r>
        <w:rPr>
          <w:rFonts w:ascii="Times New Roman" w:hAnsi="Times New Roman"/>
        </w:rPr>
        <w:t>“Search Technical Documentation” feature in</w:t>
      </w:r>
      <w:r w:rsidRPr="00120B34">
        <w:rPr>
          <w:rFonts w:ascii="Times New Roman" w:hAnsi="Times New Roman"/>
        </w:rPr>
        <w:t xml:space="preserve"> the </w:t>
      </w:r>
      <w:r>
        <w:rPr>
          <w:rFonts w:ascii="Times New Roman" w:hAnsi="Times New Roman"/>
        </w:rPr>
        <w:t>TDW</w:t>
      </w:r>
      <w:r w:rsidRPr="00120B34">
        <w:rPr>
          <w:rFonts w:ascii="Times New Roman" w:hAnsi="Times New Roman"/>
        </w:rPr>
        <w:t>?</w:t>
      </w:r>
    </w:p>
    <w:p w:rsidR="008662B9" w:rsidRDefault="008662B9" w:rsidP="00ED58D4">
      <w:pPr>
        <w:pStyle w:val="ListParagraph"/>
        <w:spacing w:line="276" w:lineRule="auto"/>
        <w:rPr>
          <w:rFonts w:ascii="Times New Roman" w:hAnsi="Times New Roman"/>
        </w:rPr>
      </w:pPr>
      <w:r>
        <w:sym w:font="Wingdings" w:char="F0A1"/>
      </w:r>
      <w:r w:rsidRPr="003737E7">
        <w:rPr>
          <w:rFonts w:ascii="Times New Roman" w:hAnsi="Times New Roman"/>
        </w:rPr>
        <w:t xml:space="preserve">  </w:t>
      </w:r>
      <w:r>
        <w:rPr>
          <w:rFonts w:ascii="Times New Roman" w:hAnsi="Times New Roman"/>
        </w:rPr>
        <w:t>Often</w:t>
      </w:r>
    </w:p>
    <w:p w:rsidR="008662B9" w:rsidRPr="003737E7" w:rsidRDefault="008662B9" w:rsidP="00ED58D4">
      <w:pPr>
        <w:pStyle w:val="ListParagraph"/>
        <w:spacing w:line="276" w:lineRule="auto"/>
        <w:rPr>
          <w:rFonts w:ascii="Times New Roman" w:hAnsi="Times New Roman"/>
        </w:rPr>
      </w:pPr>
      <w:r>
        <w:sym w:font="Wingdings" w:char="F0A1"/>
      </w:r>
      <w:r w:rsidRPr="003737E7">
        <w:rPr>
          <w:rFonts w:ascii="Times New Roman" w:hAnsi="Times New Roman"/>
        </w:rPr>
        <w:t xml:space="preserve">  </w:t>
      </w:r>
      <w:r>
        <w:rPr>
          <w:rFonts w:ascii="Times New Roman" w:hAnsi="Times New Roman"/>
        </w:rPr>
        <w:t>Sometimes</w:t>
      </w:r>
    </w:p>
    <w:p w:rsidR="008662B9" w:rsidRPr="003737E7" w:rsidRDefault="008662B9" w:rsidP="00ED58D4">
      <w:pPr>
        <w:pStyle w:val="ListParagraph"/>
        <w:spacing w:line="276" w:lineRule="auto"/>
        <w:rPr>
          <w:rFonts w:ascii="Times New Roman" w:hAnsi="Times New Roman"/>
        </w:rPr>
      </w:pPr>
      <w:r>
        <w:sym w:font="Wingdings" w:char="F0A1"/>
      </w:r>
      <w:r w:rsidRPr="003737E7">
        <w:rPr>
          <w:rFonts w:ascii="Times New Roman" w:hAnsi="Times New Roman"/>
        </w:rPr>
        <w:t xml:space="preserve">  </w:t>
      </w:r>
      <w:r>
        <w:rPr>
          <w:rFonts w:ascii="Times New Roman" w:hAnsi="Times New Roman"/>
        </w:rPr>
        <w:t>Never</w:t>
      </w:r>
    </w:p>
    <w:p w:rsidR="008662B9" w:rsidRDefault="008662B9">
      <w:pPr>
        <w:pStyle w:val="ListParagraph"/>
      </w:pPr>
    </w:p>
    <w:p w:rsidR="008662B9" w:rsidRDefault="008662B9">
      <w:pPr>
        <w:pStyle w:val="ListParagraph"/>
      </w:pPr>
    </w:p>
    <w:p w:rsidR="008662B9" w:rsidRDefault="008662B9" w:rsidP="00ED58D4">
      <w:pPr>
        <w:numPr>
          <w:ilvl w:val="0"/>
          <w:numId w:val="20"/>
        </w:numPr>
        <w:spacing w:after="200" w:line="276" w:lineRule="auto"/>
        <w:rPr>
          <w:rFonts w:ascii="Times New Roman" w:hAnsi="Times New Roman"/>
        </w:rPr>
      </w:pPr>
      <w:r>
        <w:rPr>
          <w:rFonts w:ascii="Times New Roman" w:hAnsi="Times New Roman"/>
        </w:rPr>
        <w:t>[Based on the response to the previous question, one of the following questions would be presented:]</w:t>
      </w:r>
    </w:p>
    <w:p w:rsidR="008662B9" w:rsidRDefault="008662B9" w:rsidP="00ED58D4">
      <w:pPr>
        <w:spacing w:after="200" w:line="276" w:lineRule="auto"/>
        <w:ind w:left="720"/>
        <w:rPr>
          <w:rFonts w:ascii="Times New Roman" w:hAnsi="Times New Roman"/>
        </w:rPr>
      </w:pPr>
      <w:r>
        <w:rPr>
          <w:rFonts w:ascii="Times New Roman" w:hAnsi="Times New Roman"/>
        </w:rPr>
        <w:t xml:space="preserve">[If </w:t>
      </w:r>
      <w:r w:rsidRPr="002C1026">
        <w:rPr>
          <w:rFonts w:ascii="Times New Roman" w:hAnsi="Times New Roman"/>
          <w:i/>
        </w:rPr>
        <w:t>Often</w:t>
      </w:r>
      <w:r>
        <w:rPr>
          <w:rFonts w:ascii="Times New Roman" w:hAnsi="Times New Roman"/>
        </w:rPr>
        <w:t xml:space="preserve"> or </w:t>
      </w:r>
      <w:r w:rsidRPr="002C1026">
        <w:rPr>
          <w:rFonts w:ascii="Times New Roman" w:hAnsi="Times New Roman"/>
          <w:i/>
        </w:rPr>
        <w:t>Sometimes</w:t>
      </w:r>
      <w:r>
        <w:rPr>
          <w:rFonts w:ascii="Times New Roman" w:hAnsi="Times New Roman"/>
        </w:rPr>
        <w:t>:] How is</w:t>
      </w:r>
      <w:r w:rsidRPr="00120B34">
        <w:rPr>
          <w:rFonts w:ascii="Times New Roman" w:hAnsi="Times New Roman"/>
        </w:rPr>
        <w:t xml:space="preserve"> </w:t>
      </w:r>
      <w:r>
        <w:rPr>
          <w:rFonts w:ascii="Times New Roman" w:hAnsi="Times New Roman"/>
        </w:rPr>
        <w:t>the Search feature</w:t>
      </w:r>
      <w:r w:rsidRPr="00120B34">
        <w:rPr>
          <w:rFonts w:ascii="Times New Roman" w:hAnsi="Times New Roman"/>
        </w:rPr>
        <w:t xml:space="preserve"> </w:t>
      </w:r>
      <w:r>
        <w:rPr>
          <w:rFonts w:ascii="Times New Roman" w:hAnsi="Times New Roman"/>
        </w:rPr>
        <w:t>helpful</w:t>
      </w:r>
      <w:r w:rsidRPr="00120B34">
        <w:rPr>
          <w:rFonts w:ascii="Times New Roman" w:hAnsi="Times New Roman"/>
        </w:rPr>
        <w:t xml:space="preserve">? </w:t>
      </w:r>
    </w:p>
    <w:p w:rsidR="008662B9" w:rsidRDefault="008662B9">
      <w:pPr>
        <w:pStyle w:val="ListParagraph"/>
      </w:pPr>
      <w:r>
        <w:rPr>
          <w:rFonts w:ascii="Times New Roman" w:hAnsi="Times New Roman"/>
        </w:rPr>
        <w:t xml:space="preserve">[If </w:t>
      </w:r>
      <w:r w:rsidRPr="002C1026">
        <w:rPr>
          <w:rFonts w:ascii="Times New Roman" w:hAnsi="Times New Roman"/>
          <w:i/>
        </w:rPr>
        <w:t>Never</w:t>
      </w:r>
      <w:r>
        <w:rPr>
          <w:rFonts w:ascii="Times New Roman" w:hAnsi="Times New Roman"/>
        </w:rPr>
        <w:t>:] Why do you not use the Search feature?</w:t>
      </w:r>
      <w:r w:rsidRPr="00C71103">
        <w:rPr>
          <w:rFonts w:ascii="Times New Roman" w:hAnsi="Times New Roman"/>
        </w:rPr>
        <w:br/>
      </w:r>
    </w:p>
    <w:p w:rsidR="008662B9" w:rsidRDefault="008662B9">
      <w:pPr>
        <w:pStyle w:val="ListParagraph"/>
      </w:pPr>
    </w:p>
    <w:p w:rsidR="008662B9" w:rsidRDefault="008662B9">
      <w:pPr>
        <w:numPr>
          <w:ilvl w:val="0"/>
          <w:numId w:val="20"/>
        </w:numPr>
        <w:spacing w:after="200" w:line="276" w:lineRule="auto"/>
        <w:rPr>
          <w:rFonts w:ascii="Times New Roman" w:hAnsi="Times New Roman"/>
        </w:rPr>
      </w:pPr>
      <w:r w:rsidRPr="00120B34">
        <w:rPr>
          <w:rFonts w:ascii="Times New Roman" w:hAnsi="Times New Roman"/>
        </w:rPr>
        <w:t xml:space="preserve">Would a list of “top searches </w:t>
      </w:r>
      <w:r>
        <w:rPr>
          <w:rFonts w:ascii="Times New Roman" w:hAnsi="Times New Roman"/>
        </w:rPr>
        <w:t xml:space="preserve">by other users” </w:t>
      </w:r>
      <w:r w:rsidRPr="00120B34">
        <w:rPr>
          <w:rFonts w:ascii="Times New Roman" w:hAnsi="Times New Roman"/>
        </w:rPr>
        <w:t>be helpful?</w:t>
      </w:r>
    </w:p>
    <w:p w:rsidR="008662B9" w:rsidRDefault="008662B9" w:rsidP="00ED58D4">
      <w:pPr>
        <w:pStyle w:val="ListParagraph"/>
        <w:spacing w:line="276" w:lineRule="auto"/>
        <w:rPr>
          <w:rFonts w:ascii="Times New Roman" w:hAnsi="Times New Roman"/>
        </w:rPr>
      </w:pPr>
      <w:r>
        <w:sym w:font="Wingdings" w:char="F0A1"/>
      </w:r>
      <w:r w:rsidRPr="003737E7">
        <w:rPr>
          <w:rFonts w:ascii="Times New Roman" w:hAnsi="Times New Roman"/>
        </w:rPr>
        <w:t xml:space="preserve">  </w:t>
      </w:r>
      <w:r>
        <w:rPr>
          <w:rFonts w:ascii="Times New Roman" w:hAnsi="Times New Roman"/>
        </w:rPr>
        <w:t>Yes</w:t>
      </w:r>
    </w:p>
    <w:p w:rsidR="008662B9" w:rsidRPr="003737E7" w:rsidRDefault="008662B9" w:rsidP="00ED58D4">
      <w:pPr>
        <w:pStyle w:val="ListParagraph"/>
        <w:spacing w:line="276" w:lineRule="auto"/>
        <w:rPr>
          <w:rFonts w:ascii="Times New Roman" w:hAnsi="Times New Roman"/>
        </w:rPr>
      </w:pPr>
      <w:r>
        <w:sym w:font="Wingdings" w:char="F0A1"/>
      </w:r>
      <w:r w:rsidRPr="003737E7">
        <w:rPr>
          <w:rFonts w:ascii="Times New Roman" w:hAnsi="Times New Roman"/>
        </w:rPr>
        <w:t xml:space="preserve">  </w:t>
      </w:r>
      <w:r>
        <w:rPr>
          <w:rFonts w:ascii="Times New Roman" w:hAnsi="Times New Roman"/>
        </w:rPr>
        <w:t>No</w:t>
      </w:r>
    </w:p>
    <w:p w:rsidR="008662B9" w:rsidRDefault="008662B9" w:rsidP="00ED58D4">
      <w:pPr>
        <w:pStyle w:val="ListParagraph"/>
      </w:pPr>
    </w:p>
    <w:p w:rsidR="008662B9" w:rsidRPr="00867BA7" w:rsidRDefault="008662B9" w:rsidP="00ED58D4">
      <w:pPr>
        <w:pStyle w:val="ListParagraph"/>
      </w:pPr>
    </w:p>
    <w:p w:rsidR="008662B9" w:rsidRDefault="008662B9">
      <w:pPr>
        <w:numPr>
          <w:ilvl w:val="0"/>
          <w:numId w:val="20"/>
        </w:numPr>
        <w:spacing w:after="200" w:line="276" w:lineRule="auto"/>
        <w:rPr>
          <w:rFonts w:ascii="Times New Roman" w:hAnsi="Times New Roman"/>
        </w:rPr>
      </w:pPr>
      <w:r>
        <w:rPr>
          <w:rFonts w:ascii="Times New Roman" w:hAnsi="Times New Roman"/>
        </w:rPr>
        <w:t>Have you had any problems printing from</w:t>
      </w:r>
      <w:r w:rsidRPr="00120B34">
        <w:rPr>
          <w:rFonts w:ascii="Times New Roman" w:hAnsi="Times New Roman"/>
        </w:rPr>
        <w:t xml:space="preserve"> the </w:t>
      </w:r>
      <w:r>
        <w:rPr>
          <w:rFonts w:ascii="Times New Roman" w:hAnsi="Times New Roman"/>
        </w:rPr>
        <w:t>TDW</w:t>
      </w:r>
      <w:r w:rsidRPr="00120B34">
        <w:rPr>
          <w:rFonts w:ascii="Times New Roman" w:hAnsi="Times New Roman"/>
        </w:rPr>
        <w:t>?</w:t>
      </w:r>
    </w:p>
    <w:p w:rsidR="008662B9" w:rsidRDefault="008662B9" w:rsidP="00ED58D4">
      <w:pPr>
        <w:pStyle w:val="ListParagraph"/>
        <w:spacing w:line="276" w:lineRule="auto"/>
        <w:rPr>
          <w:rFonts w:ascii="Times New Roman" w:hAnsi="Times New Roman"/>
        </w:rPr>
      </w:pPr>
      <w:r>
        <w:sym w:font="Wingdings" w:char="F0A1"/>
      </w:r>
      <w:r w:rsidRPr="003737E7">
        <w:rPr>
          <w:rFonts w:ascii="Times New Roman" w:hAnsi="Times New Roman"/>
        </w:rPr>
        <w:t xml:space="preserve">  </w:t>
      </w:r>
      <w:r>
        <w:rPr>
          <w:rFonts w:ascii="Times New Roman" w:hAnsi="Times New Roman"/>
        </w:rPr>
        <w:t>No problems</w:t>
      </w:r>
    </w:p>
    <w:p w:rsidR="008662B9" w:rsidRPr="003737E7" w:rsidRDefault="008662B9" w:rsidP="00ED58D4">
      <w:pPr>
        <w:pStyle w:val="ListParagraph"/>
        <w:spacing w:line="276" w:lineRule="auto"/>
        <w:rPr>
          <w:rFonts w:ascii="Times New Roman" w:hAnsi="Times New Roman"/>
        </w:rPr>
      </w:pPr>
      <w:r>
        <w:sym w:font="Wingdings" w:char="F0A1"/>
      </w:r>
      <w:r w:rsidRPr="003737E7">
        <w:rPr>
          <w:rFonts w:ascii="Times New Roman" w:hAnsi="Times New Roman"/>
        </w:rPr>
        <w:t xml:space="preserve">  </w:t>
      </w:r>
      <w:r>
        <w:rPr>
          <w:rFonts w:ascii="Times New Roman" w:hAnsi="Times New Roman"/>
        </w:rPr>
        <w:t>Some problems</w:t>
      </w:r>
    </w:p>
    <w:p w:rsidR="008662B9" w:rsidRPr="003737E7" w:rsidRDefault="008662B9" w:rsidP="00ED58D4">
      <w:pPr>
        <w:pStyle w:val="ListParagraph"/>
        <w:spacing w:line="276" w:lineRule="auto"/>
        <w:rPr>
          <w:rFonts w:ascii="Times New Roman" w:hAnsi="Times New Roman"/>
        </w:rPr>
      </w:pPr>
      <w:r>
        <w:sym w:font="Wingdings" w:char="F0A1"/>
      </w:r>
      <w:r w:rsidRPr="003737E7">
        <w:rPr>
          <w:rFonts w:ascii="Times New Roman" w:hAnsi="Times New Roman"/>
        </w:rPr>
        <w:t xml:space="preserve">  </w:t>
      </w:r>
      <w:r>
        <w:rPr>
          <w:rFonts w:ascii="Times New Roman" w:hAnsi="Times New Roman"/>
        </w:rPr>
        <w:t>I do not print from the TDW.</w:t>
      </w:r>
    </w:p>
    <w:p w:rsidR="008662B9" w:rsidRDefault="008662B9">
      <w:pPr>
        <w:pStyle w:val="ListParagraph"/>
      </w:pPr>
    </w:p>
    <w:p w:rsidR="008662B9" w:rsidRDefault="008662B9">
      <w:pPr>
        <w:pStyle w:val="ListParagraph"/>
      </w:pPr>
    </w:p>
    <w:p w:rsidR="008662B9" w:rsidRPr="00C71103" w:rsidRDefault="008662B9" w:rsidP="00ED58D4">
      <w:pPr>
        <w:numPr>
          <w:ilvl w:val="0"/>
          <w:numId w:val="20"/>
        </w:numPr>
        <w:spacing w:after="200" w:line="276" w:lineRule="auto"/>
        <w:rPr>
          <w:rFonts w:ascii="Times New Roman" w:hAnsi="Times New Roman"/>
        </w:rPr>
      </w:pPr>
      <w:r w:rsidRPr="00C71103">
        <w:rPr>
          <w:rFonts w:ascii="Times New Roman" w:hAnsi="Times New Roman"/>
        </w:rPr>
        <w:t xml:space="preserve">[The following question would be presented only if the previous answer is </w:t>
      </w:r>
      <w:r w:rsidRPr="00BB5689">
        <w:rPr>
          <w:rFonts w:ascii="Times New Roman" w:hAnsi="Times New Roman"/>
          <w:i/>
        </w:rPr>
        <w:t>Some Problems</w:t>
      </w:r>
      <w:r w:rsidRPr="00C71103">
        <w:rPr>
          <w:rFonts w:ascii="Times New Roman" w:hAnsi="Times New Roman"/>
        </w:rPr>
        <w:t>:]</w:t>
      </w:r>
    </w:p>
    <w:p w:rsidR="008662B9" w:rsidRDefault="008662B9">
      <w:pPr>
        <w:pStyle w:val="ListParagraph"/>
        <w:rPr>
          <w:rFonts w:ascii="Times New Roman" w:hAnsi="Times New Roman"/>
        </w:rPr>
      </w:pPr>
      <w:r w:rsidRPr="00A247BD">
        <w:rPr>
          <w:rFonts w:ascii="Times New Roman" w:hAnsi="Times New Roman"/>
        </w:rPr>
        <w:t>Please describe the problems you have encountered</w:t>
      </w:r>
      <w:r w:rsidRPr="00C71103">
        <w:rPr>
          <w:rFonts w:ascii="Times New Roman" w:hAnsi="Times New Roman"/>
        </w:rPr>
        <w:t xml:space="preserve"> </w:t>
      </w:r>
      <w:r>
        <w:rPr>
          <w:rFonts w:ascii="Times New Roman" w:hAnsi="Times New Roman"/>
        </w:rPr>
        <w:t>when printing from the TDW</w:t>
      </w:r>
      <w:r w:rsidRPr="00A247BD">
        <w:rPr>
          <w:rFonts w:ascii="Times New Roman" w:hAnsi="Times New Roman"/>
        </w:rPr>
        <w:t>.</w:t>
      </w:r>
      <w:r w:rsidRPr="00A247BD">
        <w:rPr>
          <w:rStyle w:val="ms-formvalidation1"/>
          <w:rFonts w:ascii="Times New Roman" w:hAnsi="Times New Roman"/>
          <w:b/>
          <w:bCs/>
          <w:sz w:val="22"/>
          <w:szCs w:val="22"/>
        </w:rPr>
        <w:br/>
      </w:r>
    </w:p>
    <w:p w:rsidR="008662B9" w:rsidRDefault="008662B9">
      <w:pPr>
        <w:pStyle w:val="ListParagraph"/>
        <w:rPr>
          <w:rFonts w:ascii="Times New Roman" w:hAnsi="Times New Roman"/>
        </w:rPr>
      </w:pPr>
    </w:p>
    <w:p w:rsidR="008662B9" w:rsidRPr="00A247BD" w:rsidRDefault="008662B9" w:rsidP="00ED58D4">
      <w:pPr>
        <w:pStyle w:val="ListParagraph"/>
        <w:numPr>
          <w:ilvl w:val="0"/>
          <w:numId w:val="20"/>
        </w:numPr>
        <w:contextualSpacing/>
        <w:rPr>
          <w:rFonts w:ascii="Times New Roman" w:hAnsi="Times New Roman"/>
        </w:rPr>
      </w:pPr>
      <w:r w:rsidRPr="00A247BD">
        <w:rPr>
          <w:rFonts w:ascii="Times New Roman" w:hAnsi="Times New Roman"/>
        </w:rPr>
        <w:t>Please provide any recommendations you have to improve the TDW.</w:t>
      </w:r>
    </w:p>
    <w:p w:rsidR="008662B9" w:rsidRDefault="008662B9">
      <w:pPr>
        <w:pStyle w:val="ListParagraph"/>
      </w:pPr>
    </w:p>
    <w:p w:rsidR="008662B9" w:rsidRPr="00C71103" w:rsidRDefault="008662B9" w:rsidP="00ED58D4">
      <w:pPr>
        <w:pStyle w:val="ListParagraph"/>
      </w:pPr>
    </w:p>
    <w:p w:rsidR="008662B9" w:rsidRDefault="008662B9">
      <w:pPr>
        <w:pStyle w:val="ListParagraph"/>
        <w:numPr>
          <w:ilvl w:val="0"/>
          <w:numId w:val="20"/>
        </w:numPr>
        <w:autoSpaceDE w:val="0"/>
        <w:autoSpaceDN w:val="0"/>
        <w:adjustRightInd w:val="0"/>
        <w:contextualSpacing/>
        <w:rPr>
          <w:rFonts w:ascii="Times New Roman" w:hAnsi="Times New Roman"/>
          <w:color w:val="000000"/>
        </w:rPr>
      </w:pPr>
      <w:r w:rsidRPr="00ED58D4">
        <w:rPr>
          <w:rFonts w:ascii="Times New Roman" w:hAnsi="Times New Roman"/>
        </w:rPr>
        <w:t>Please provide any other comments you have about the TDW.</w:t>
      </w:r>
      <w:r>
        <w:rPr>
          <w:rFonts w:ascii="Times New Roman" w:hAnsi="Times New Roman"/>
        </w:rPr>
        <w:br/>
      </w:r>
    </w:p>
    <w:p w:rsidR="008662B9" w:rsidRDefault="008662B9">
      <w:pPr>
        <w:rPr>
          <w:rStyle w:val="StyleTimesNewRoman"/>
          <w:rFonts w:ascii="Cambria" w:hAnsi="Cambria"/>
          <w:szCs w:val="24"/>
        </w:rPr>
      </w:pPr>
      <w:r>
        <w:rPr>
          <w:rStyle w:val="StyleTimesNewRoman"/>
          <w:rFonts w:ascii="Cambria" w:hAnsi="Cambria"/>
          <w:szCs w:val="24"/>
        </w:rPr>
        <w:br w:type="page"/>
      </w:r>
    </w:p>
    <w:p w:rsidR="008662B9" w:rsidRDefault="008662B9">
      <w:pPr>
        <w:pStyle w:val="Heading1"/>
        <w:numPr>
          <w:ilvl w:val="0"/>
          <w:numId w:val="0"/>
        </w:numPr>
        <w:ind w:left="720" w:hanging="360"/>
      </w:pPr>
      <w:bookmarkStart w:id="135" w:name="_Toc335307667"/>
      <w:r w:rsidRPr="00F17C80">
        <w:lastRenderedPageBreak/>
        <w:t>Appendix C – Follow-up Notification E-mail</w:t>
      </w:r>
      <w:bookmarkEnd w:id="135"/>
    </w:p>
    <w:p w:rsidR="008662B9" w:rsidRPr="00912D72" w:rsidRDefault="008662B9" w:rsidP="008604BD"/>
    <w:p w:rsidR="008662B9" w:rsidRPr="00F17C80" w:rsidRDefault="008662B9" w:rsidP="00F17C80">
      <w:pPr>
        <w:pStyle w:val="NAEPOMB"/>
        <w:rPr>
          <w:i/>
        </w:rPr>
      </w:pPr>
      <w:r w:rsidRPr="007C5E00">
        <w:rPr>
          <w:i/>
        </w:rPr>
        <w:t xml:space="preserve">We recently sent you an e-mail requesting your completion of </w:t>
      </w:r>
      <w:r w:rsidRPr="00F17C80">
        <w:rPr>
          <w:i/>
        </w:rPr>
        <w:t xml:space="preserve">a survey for the </w:t>
      </w:r>
      <w:r w:rsidRPr="007C5E00">
        <w:rPr>
          <w:i/>
        </w:rPr>
        <w:t xml:space="preserve">NAEP Technical Documentation on the Web (TDW) section of the main NAEP website. If you have completed the survey, thank you for your feedback. If you have not yet completed the survey, please see the </w:t>
      </w:r>
      <w:r>
        <w:rPr>
          <w:i/>
        </w:rPr>
        <w:t>instructions below</w:t>
      </w:r>
      <w:r w:rsidRPr="007C5E00">
        <w:rPr>
          <w:i/>
        </w:rPr>
        <w:t>.</w:t>
      </w:r>
      <w:r w:rsidRPr="00F17C80">
        <w:rPr>
          <w:i/>
        </w:rPr>
        <w:t xml:space="preserve"> </w:t>
      </w:r>
      <w:r w:rsidRPr="007C5E00">
        <w:rPr>
          <w:i/>
        </w:rPr>
        <w:t xml:space="preserve">Your contributions will greatly aid our efforts to ensure the website is helpful to your research needs. </w:t>
      </w:r>
    </w:p>
    <w:p w:rsidR="008662B9" w:rsidRDefault="008662B9" w:rsidP="008604BD">
      <w:pPr>
        <w:pStyle w:val="NAEPOMB"/>
      </w:pPr>
      <w:r>
        <w:t xml:space="preserve">Given your experience with NAEP, on behalf of the National Center for Education Statistics (NCES), Educational Testing Service (ETS) is seeking your help in revising an important NAEP resource. As you may know, the TDW section of the main NAEP website </w:t>
      </w:r>
      <w:r w:rsidRPr="00C471ED">
        <w:t>is written for researchers in the fields of educational measurement and testing who are interested in the technical procedures and methods of NAEP.</w:t>
      </w:r>
      <w:r w:rsidRPr="00F17F63">
        <w:t xml:space="preserve"> </w:t>
      </w:r>
      <w:r w:rsidRPr="00C471ED">
        <w:t xml:space="preserve">To ensure that the TDW is of most benefit to </w:t>
      </w:r>
      <w:r>
        <w:t>our audience</w:t>
      </w:r>
      <w:r w:rsidRPr="00C471ED">
        <w:t xml:space="preserve">, </w:t>
      </w:r>
      <w:r>
        <w:t xml:space="preserve">ETS is reaching out to those who may potentially use the site. If you use the TDW, we ask that you </w:t>
      </w:r>
      <w:r w:rsidRPr="00C471ED">
        <w:t xml:space="preserve">please take </w:t>
      </w:r>
      <w:r>
        <w:t xml:space="preserve">approximately 10 minutes of </w:t>
      </w:r>
      <w:r w:rsidRPr="00102152">
        <w:t xml:space="preserve">your time to complete this brief voluntary survey at </w:t>
      </w:r>
      <w:r>
        <w:t>[LINK]</w:t>
      </w:r>
      <w:hyperlink w:history="1"/>
      <w:r w:rsidRPr="004363E2">
        <w:t xml:space="preserve">. </w:t>
      </w:r>
    </w:p>
    <w:p w:rsidR="008662B9" w:rsidRDefault="008662B9" w:rsidP="008604BD">
      <w:pPr>
        <w:pStyle w:val="NAEPOMB"/>
        <w:rPr>
          <w:color w:val="000000"/>
        </w:rPr>
      </w:pPr>
      <w:r w:rsidRPr="004363E2">
        <w:t>Please note that y</w:t>
      </w:r>
      <w:r w:rsidRPr="004363E2">
        <w:rPr>
          <w:color w:val="000000"/>
        </w:rPr>
        <w:t>our name and contact information will not be used for any other purpose and will not be maintained in the data file. The survey will be active through [DATE].</w:t>
      </w:r>
    </w:p>
    <w:p w:rsidR="008662B9" w:rsidRDefault="008662B9" w:rsidP="008604BD">
      <w:pPr>
        <w:pStyle w:val="NAEPOMB"/>
      </w:pPr>
      <w:r w:rsidRPr="004363E2">
        <w:t>If you have any questions about the survey, please contact me.</w:t>
      </w:r>
      <w:r>
        <w:t xml:space="preserve"> </w:t>
      </w:r>
      <w:r w:rsidRPr="004363E2">
        <w:t>Thank you very much for your cooperation</w:t>
      </w:r>
      <w:r>
        <w:t xml:space="preserve">. </w:t>
      </w:r>
    </w:p>
    <w:p w:rsidR="008662B9" w:rsidRDefault="008662B9" w:rsidP="008604BD">
      <w:pPr>
        <w:pStyle w:val="NAEPOMB"/>
      </w:pPr>
    </w:p>
    <w:p w:rsidR="008662B9" w:rsidRDefault="008662B9" w:rsidP="008604BD">
      <w:pPr>
        <w:pStyle w:val="NAEPOMB"/>
        <w:spacing w:after="120"/>
      </w:pPr>
      <w:r w:rsidRPr="004363E2">
        <w:t>Robert Finnegan</w:t>
      </w:r>
    </w:p>
    <w:p w:rsidR="008662B9" w:rsidRDefault="008662B9" w:rsidP="008604BD">
      <w:pPr>
        <w:pStyle w:val="NAEPOMB"/>
        <w:spacing w:after="0"/>
      </w:pPr>
      <w:r w:rsidRPr="004363E2">
        <w:t>Educational Testing Service</w:t>
      </w:r>
    </w:p>
    <w:p w:rsidR="008662B9" w:rsidRDefault="008662B9" w:rsidP="008604BD">
      <w:pPr>
        <w:pStyle w:val="NAEPOMB"/>
        <w:spacing w:after="0"/>
      </w:pPr>
      <w:r w:rsidRPr="004363E2">
        <w:t>Director of NAEP Reporting</w:t>
      </w:r>
    </w:p>
    <w:p w:rsidR="008662B9" w:rsidRDefault="006D393D" w:rsidP="008604BD">
      <w:pPr>
        <w:pStyle w:val="NAEPOMB"/>
      </w:pPr>
      <w:hyperlink r:id="rId21" w:history="1">
        <w:r w:rsidR="008662B9" w:rsidRPr="004363E2">
          <w:rPr>
            <w:rStyle w:val="Hyperlink"/>
          </w:rPr>
          <w:t>rfinnegan@ets.org</w:t>
        </w:r>
      </w:hyperlink>
    </w:p>
    <w:p w:rsidR="008662B9" w:rsidRDefault="008662B9">
      <w:pPr>
        <w:widowControl w:val="0"/>
        <w:rPr>
          <w:rStyle w:val="StyleTimesNewRoman"/>
          <w:rFonts w:ascii="Cambria" w:hAnsi="Cambria"/>
          <w:szCs w:val="24"/>
        </w:rPr>
      </w:pPr>
    </w:p>
    <w:sectPr w:rsidR="008662B9" w:rsidSect="001141DD">
      <w:footerReference w:type="default" r:id="rId22"/>
      <w:pgSz w:w="12240" w:h="15840" w:code="1"/>
      <w:pgMar w:top="1008" w:right="1008" w:bottom="720" w:left="1008" w:header="72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30D" w:rsidRDefault="00FB230D">
      <w:r>
        <w:separator/>
      </w:r>
    </w:p>
  </w:endnote>
  <w:endnote w:type="continuationSeparator" w:id="0">
    <w:p w:rsidR="00FB230D" w:rsidRDefault="00FB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B9" w:rsidRDefault="008662B9" w:rsidP="00B62C81">
    <w:pPr>
      <w:pStyle w:val="Footer"/>
      <w:tabs>
        <w:tab w:val="clear" w:pos="8640"/>
        <w:tab w:val="right" w:pos="9360"/>
      </w:tabs>
      <w:rPr>
        <w:rFonts w:ascii="Times New Roman" w:hAnsi="Times New Roman"/>
        <w:i/>
        <w:sz w:val="20"/>
      </w:rPr>
    </w:pPr>
  </w:p>
  <w:p w:rsidR="008662B9" w:rsidRPr="00B62C81" w:rsidRDefault="008662B9" w:rsidP="00B62C81">
    <w:pPr>
      <w:pStyle w:val="Footer"/>
      <w:tabs>
        <w:tab w:val="clear" w:pos="8640"/>
        <w:tab w:val="right" w:pos="9360"/>
      </w:tabs>
      <w:rPr>
        <w:rFonts w:ascii="Times New Roman" w:hAnsi="Times New Roman"/>
        <w:i/>
        <w:sz w:val="20"/>
      </w:rPr>
    </w:pPr>
    <w:r>
      <w:rPr>
        <w:rFonts w:ascii="Times New Roman" w:hAnsi="Times New Roman"/>
        <w:i/>
        <w:sz w:val="20"/>
      </w:rPr>
      <w:t>NAEP Technical Documentation on the Web Survey</w:t>
    </w:r>
    <w:r w:rsidRPr="00B62C81">
      <w:rPr>
        <w:rFonts w:ascii="Times New Roman" w:hAnsi="Times New Roman"/>
        <w:i/>
        <w:sz w:val="20"/>
      </w:rPr>
      <w:tab/>
    </w:r>
    <w:r w:rsidRPr="00B62C81">
      <w:rPr>
        <w:rFonts w:ascii="Times New Roman" w:hAnsi="Times New Roman"/>
        <w:i/>
        <w:sz w:val="20"/>
      </w:rPr>
      <w:tab/>
    </w:r>
    <w:r w:rsidRPr="00B62C81">
      <w:rPr>
        <w:rFonts w:ascii="Times New Roman" w:hAnsi="Times New Roman"/>
        <w:i/>
        <w:sz w:val="20"/>
      </w:rPr>
      <w:fldChar w:fldCharType="begin"/>
    </w:r>
    <w:r w:rsidRPr="00B62C81">
      <w:rPr>
        <w:rFonts w:ascii="Times New Roman" w:hAnsi="Times New Roman"/>
        <w:i/>
        <w:sz w:val="20"/>
      </w:rPr>
      <w:instrText xml:space="preserve"> PAGE   \* MERGEFORMAT </w:instrText>
    </w:r>
    <w:r w:rsidRPr="00B62C81">
      <w:rPr>
        <w:rFonts w:ascii="Times New Roman" w:hAnsi="Times New Roman"/>
        <w:i/>
        <w:sz w:val="20"/>
      </w:rPr>
      <w:fldChar w:fldCharType="separate"/>
    </w:r>
    <w:r w:rsidR="006D393D">
      <w:rPr>
        <w:rFonts w:ascii="Times New Roman" w:hAnsi="Times New Roman"/>
        <w:i/>
        <w:noProof/>
        <w:sz w:val="20"/>
      </w:rPr>
      <w:t>ii</w:t>
    </w:r>
    <w:r w:rsidRPr="00B62C81">
      <w:rPr>
        <w:rFonts w:ascii="Times New Roman" w:hAnsi="Times New Roman"/>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2B9" w:rsidRDefault="008662B9" w:rsidP="00B62C81">
    <w:pPr>
      <w:pStyle w:val="Footer"/>
      <w:tabs>
        <w:tab w:val="clear" w:pos="8640"/>
        <w:tab w:val="right" w:pos="9360"/>
      </w:tabs>
      <w:rPr>
        <w:rFonts w:ascii="Times New Roman" w:hAnsi="Times New Roman"/>
        <w:i/>
        <w:sz w:val="20"/>
      </w:rPr>
    </w:pPr>
  </w:p>
  <w:p w:rsidR="008662B9" w:rsidRPr="00B62C81" w:rsidRDefault="008662B9" w:rsidP="00B62C81">
    <w:pPr>
      <w:pStyle w:val="Footer"/>
      <w:tabs>
        <w:tab w:val="clear" w:pos="8640"/>
        <w:tab w:val="right" w:pos="9360"/>
      </w:tabs>
      <w:rPr>
        <w:rFonts w:ascii="Times New Roman" w:hAnsi="Times New Roman"/>
        <w:i/>
        <w:sz w:val="20"/>
      </w:rPr>
    </w:pPr>
    <w:r>
      <w:rPr>
        <w:rFonts w:ascii="Times New Roman" w:hAnsi="Times New Roman"/>
        <w:i/>
        <w:sz w:val="20"/>
      </w:rPr>
      <w:t>NAEP Technical Documentation on the Web Survey</w:t>
    </w:r>
    <w:r w:rsidRPr="00B62C81">
      <w:rPr>
        <w:rFonts w:ascii="Times New Roman" w:hAnsi="Times New Roman"/>
        <w:i/>
        <w:sz w:val="20"/>
      </w:rPr>
      <w:tab/>
    </w:r>
    <w:r w:rsidRPr="00B62C81">
      <w:rPr>
        <w:rFonts w:ascii="Times New Roman" w:hAnsi="Times New Roman"/>
        <w:i/>
        <w:sz w:val="20"/>
      </w:rPr>
      <w:tab/>
    </w:r>
    <w:r w:rsidRPr="00B62C81">
      <w:rPr>
        <w:rFonts w:ascii="Times New Roman" w:hAnsi="Times New Roman"/>
        <w:i/>
        <w:sz w:val="20"/>
      </w:rPr>
      <w:fldChar w:fldCharType="begin"/>
    </w:r>
    <w:r w:rsidRPr="00B62C81">
      <w:rPr>
        <w:rFonts w:ascii="Times New Roman" w:hAnsi="Times New Roman"/>
        <w:i/>
        <w:sz w:val="20"/>
      </w:rPr>
      <w:instrText xml:space="preserve"> PAGE   \* MERGEFORMAT </w:instrText>
    </w:r>
    <w:r w:rsidRPr="00B62C81">
      <w:rPr>
        <w:rFonts w:ascii="Times New Roman" w:hAnsi="Times New Roman"/>
        <w:i/>
        <w:sz w:val="20"/>
      </w:rPr>
      <w:fldChar w:fldCharType="separate"/>
    </w:r>
    <w:r w:rsidR="006D393D">
      <w:rPr>
        <w:rFonts w:ascii="Times New Roman" w:hAnsi="Times New Roman"/>
        <w:i/>
        <w:noProof/>
        <w:sz w:val="20"/>
      </w:rPr>
      <w:t>9</w:t>
    </w:r>
    <w:r w:rsidRPr="00B62C81">
      <w:rPr>
        <w:rFonts w:ascii="Times New Roman" w:hAnsi="Times New Roman"/>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30D" w:rsidRDefault="00FB230D">
      <w:r>
        <w:separator/>
      </w:r>
    </w:p>
  </w:footnote>
  <w:footnote w:type="continuationSeparator" w:id="0">
    <w:p w:rsidR="00FB230D" w:rsidRDefault="00FB230D">
      <w:r>
        <w:continuationSeparator/>
      </w:r>
    </w:p>
  </w:footnote>
  <w:footnote w:id="1">
    <w:p w:rsidR="008662B9" w:rsidRDefault="008662B9">
      <w:pPr>
        <w:pStyle w:val="FootnoteText"/>
      </w:pPr>
      <w:r w:rsidRPr="004363E2">
        <w:rPr>
          <w:rStyle w:val="FootnoteReference"/>
          <w:rFonts w:ascii="Times New Roman" w:hAnsi="Times New Roman"/>
        </w:rPr>
        <w:footnoteRef/>
      </w:r>
      <w:r w:rsidRPr="004363E2">
        <w:rPr>
          <w:rFonts w:ascii="Times New Roman" w:hAnsi="Times New Roman"/>
        </w:rPr>
        <w:t xml:space="preserve"> The TDW </w:t>
      </w:r>
      <w:r>
        <w:rPr>
          <w:rFonts w:ascii="Times New Roman" w:hAnsi="Times New Roman"/>
        </w:rPr>
        <w:t>web</w:t>
      </w:r>
      <w:r w:rsidRPr="004363E2">
        <w:rPr>
          <w:rFonts w:ascii="Times New Roman" w:hAnsi="Times New Roman"/>
        </w:rPr>
        <w:t xml:space="preserve">site can be found at: </w:t>
      </w:r>
      <w:hyperlink r:id="rId1" w:history="1">
        <w:r w:rsidRPr="004363E2">
          <w:rPr>
            <w:rStyle w:val="Hyperlink"/>
            <w:rFonts w:ascii="Times New Roman" w:hAnsi="Times New Roman"/>
          </w:rPr>
          <w:t>http://nces.ed.gov/nationsreportcard/tdw/</w:t>
        </w:r>
      </w:hyperlink>
      <w:r>
        <w:t>.</w:t>
      </w:r>
    </w:p>
  </w:footnote>
  <w:footnote w:id="2">
    <w:p w:rsidR="008662B9" w:rsidRDefault="008662B9">
      <w:pPr>
        <w:pStyle w:val="FootnoteText"/>
      </w:pPr>
      <w:r>
        <w:rPr>
          <w:rStyle w:val="FootnoteReference"/>
        </w:rPr>
        <w:footnoteRef/>
      </w:r>
      <w:r>
        <w:t xml:space="preserve"> </w:t>
      </w:r>
      <w:r>
        <w:rPr>
          <w:rFonts w:ascii="Times New Roman" w:hAnsi="Times New Roman"/>
        </w:rPr>
        <w:t>T</w:t>
      </w:r>
      <w:r w:rsidRPr="004363E2">
        <w:rPr>
          <w:rFonts w:ascii="Times New Roman" w:hAnsi="Times New Roman"/>
        </w:rPr>
        <w:t>he average response rate for e</w:t>
      </w:r>
      <w:r>
        <w:rPr>
          <w:rFonts w:ascii="Times New Roman" w:hAnsi="Times New Roman"/>
        </w:rPr>
        <w:t>-</w:t>
      </w:r>
      <w:r w:rsidRPr="004363E2">
        <w:rPr>
          <w:rFonts w:ascii="Times New Roman" w:hAnsi="Times New Roman"/>
        </w:rPr>
        <w:t>mailed surveys is 40% (</w:t>
      </w:r>
      <w:hyperlink r:id="rId2" w:history="1">
        <w:r w:rsidRPr="004363E2">
          <w:rPr>
            <w:rStyle w:val="Hyperlink"/>
            <w:rFonts w:ascii="Times New Roman" w:hAnsi="Times New Roman"/>
          </w:rPr>
          <w:t>http://www.utexas.edu/academic/ctl/assessment/iar/teaching/gather/method/survey-Response.php</w:t>
        </w:r>
      </w:hyperlink>
      <w:r w:rsidRPr="004363E2">
        <w:rPr>
          <w:rFonts w:ascii="Times New Roman" w:hAnsi="Times New Roman"/>
        </w:rPr>
        <w:t>)</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6147D54"/>
    <w:name w:val="WW8Num5"/>
    <w:lvl w:ilvl="0">
      <w:start w:val="1"/>
      <w:numFmt w:val="decimal"/>
      <w:lvlText w:val="%1."/>
      <w:lvlJc w:val="left"/>
      <w:pPr>
        <w:tabs>
          <w:tab w:val="num" w:pos="1155"/>
        </w:tabs>
        <w:ind w:left="1155" w:hanging="795"/>
      </w:pPr>
      <w:rPr>
        <w:rFonts w:ascii="Palatino Linotype" w:eastAsia="Times New Roman" w:hAnsi="Palatino Linotype" w:cs="Times New Roman"/>
      </w:rPr>
    </w:lvl>
  </w:abstractNum>
  <w:abstractNum w:abstractNumId="1">
    <w:nsid w:val="04427CDA"/>
    <w:multiLevelType w:val="hybridMultilevel"/>
    <w:tmpl w:val="F224EED4"/>
    <w:lvl w:ilvl="0" w:tplc="F5CEA542">
      <w:start w:val="1"/>
      <w:numFmt w:val="decimal"/>
      <w:pStyle w:val="OMBSectionHeading"/>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7700B4"/>
    <w:multiLevelType w:val="hybridMultilevel"/>
    <w:tmpl w:val="60447F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440F1B"/>
    <w:multiLevelType w:val="hybridMultilevel"/>
    <w:tmpl w:val="7FDC8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926C6"/>
    <w:multiLevelType w:val="hybridMultilevel"/>
    <w:tmpl w:val="7D56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70829"/>
    <w:multiLevelType w:val="hybridMultilevel"/>
    <w:tmpl w:val="499E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810D9"/>
    <w:multiLevelType w:val="hybridMultilevel"/>
    <w:tmpl w:val="0848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7A4EF3"/>
    <w:multiLevelType w:val="hybridMultilevel"/>
    <w:tmpl w:val="A9665420"/>
    <w:lvl w:ilvl="0" w:tplc="BDF4AEF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3AFB6478"/>
    <w:multiLevelType w:val="hybridMultilevel"/>
    <w:tmpl w:val="C30AD4F8"/>
    <w:lvl w:ilvl="0" w:tplc="839ED67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401E7497"/>
    <w:multiLevelType w:val="hybridMultilevel"/>
    <w:tmpl w:val="4C54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434E7D"/>
    <w:multiLevelType w:val="hybridMultilevel"/>
    <w:tmpl w:val="E7DEEECC"/>
    <w:lvl w:ilvl="0" w:tplc="6508776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1418D5"/>
    <w:multiLevelType w:val="hybridMultilevel"/>
    <w:tmpl w:val="9F2C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5C32D6"/>
    <w:multiLevelType w:val="hybridMultilevel"/>
    <w:tmpl w:val="E52A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6619D3"/>
    <w:multiLevelType w:val="hybridMultilevel"/>
    <w:tmpl w:val="BBE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547C01"/>
    <w:multiLevelType w:val="hybridMultilevel"/>
    <w:tmpl w:val="5674F7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F360A59"/>
    <w:multiLevelType w:val="hybridMultilevel"/>
    <w:tmpl w:val="0AD86C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4"/>
  </w:num>
  <w:num w:numId="7">
    <w:abstractNumId w:val="7"/>
  </w:num>
  <w:num w:numId="8">
    <w:abstractNumId w:val="3"/>
  </w:num>
  <w:num w:numId="9">
    <w:abstractNumId w:val="12"/>
  </w:num>
  <w:num w:numId="10">
    <w:abstractNumId w:val="11"/>
  </w:num>
  <w:num w:numId="11">
    <w:abstractNumId w:val="5"/>
  </w:num>
  <w:num w:numId="12">
    <w:abstractNumId w:val="6"/>
  </w:num>
  <w:num w:numId="13">
    <w:abstractNumId w:val="13"/>
  </w:num>
  <w:num w:numId="14">
    <w:abstractNumId w:val="9"/>
  </w:num>
  <w:num w:numId="15">
    <w:abstractNumId w:val="1"/>
    <w:lvlOverride w:ilvl="0">
      <w:startOverride w:val="1"/>
    </w:lvlOverride>
  </w:num>
  <w:num w:numId="16">
    <w:abstractNumId w:val="10"/>
  </w:num>
  <w:num w:numId="17">
    <w:abstractNumId w:val="1"/>
  </w:num>
  <w:num w:numId="18">
    <w:abstractNumId w:val="14"/>
  </w:num>
  <w:num w:numId="19">
    <w:abstractNumId w:val="2"/>
  </w:num>
  <w:num w:numId="2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69"/>
    <w:rsid w:val="00000C2D"/>
    <w:rsid w:val="0000193F"/>
    <w:rsid w:val="00002BE8"/>
    <w:rsid w:val="00003D34"/>
    <w:rsid w:val="00004016"/>
    <w:rsid w:val="00011A79"/>
    <w:rsid w:val="00013CA1"/>
    <w:rsid w:val="00013EDB"/>
    <w:rsid w:val="00014983"/>
    <w:rsid w:val="000200B8"/>
    <w:rsid w:val="000216F8"/>
    <w:rsid w:val="000218E7"/>
    <w:rsid w:val="00021FAF"/>
    <w:rsid w:val="0002392C"/>
    <w:rsid w:val="0002401D"/>
    <w:rsid w:val="00024E35"/>
    <w:rsid w:val="00025B4A"/>
    <w:rsid w:val="00026833"/>
    <w:rsid w:val="00026897"/>
    <w:rsid w:val="00030197"/>
    <w:rsid w:val="000301EF"/>
    <w:rsid w:val="000325D4"/>
    <w:rsid w:val="00034E71"/>
    <w:rsid w:val="00036520"/>
    <w:rsid w:val="000371B4"/>
    <w:rsid w:val="00042054"/>
    <w:rsid w:val="00043C66"/>
    <w:rsid w:val="00046773"/>
    <w:rsid w:val="00047255"/>
    <w:rsid w:val="00051AF3"/>
    <w:rsid w:val="0005201F"/>
    <w:rsid w:val="0005356B"/>
    <w:rsid w:val="00053B9B"/>
    <w:rsid w:val="000548A8"/>
    <w:rsid w:val="00056AE0"/>
    <w:rsid w:val="00056EF0"/>
    <w:rsid w:val="000574D8"/>
    <w:rsid w:val="00057BCF"/>
    <w:rsid w:val="00061662"/>
    <w:rsid w:val="00061664"/>
    <w:rsid w:val="0006256F"/>
    <w:rsid w:val="0006388D"/>
    <w:rsid w:val="00063922"/>
    <w:rsid w:val="00063B55"/>
    <w:rsid w:val="000664D8"/>
    <w:rsid w:val="00066584"/>
    <w:rsid w:val="00072541"/>
    <w:rsid w:val="00073CDA"/>
    <w:rsid w:val="000741D3"/>
    <w:rsid w:val="00074921"/>
    <w:rsid w:val="000753CD"/>
    <w:rsid w:val="00076DF7"/>
    <w:rsid w:val="00077408"/>
    <w:rsid w:val="00081125"/>
    <w:rsid w:val="000818C3"/>
    <w:rsid w:val="0008223C"/>
    <w:rsid w:val="00082BA2"/>
    <w:rsid w:val="00082CC4"/>
    <w:rsid w:val="00086631"/>
    <w:rsid w:val="00086FA9"/>
    <w:rsid w:val="00090FA0"/>
    <w:rsid w:val="0009175F"/>
    <w:rsid w:val="0009269D"/>
    <w:rsid w:val="00092B64"/>
    <w:rsid w:val="00092EFB"/>
    <w:rsid w:val="00093068"/>
    <w:rsid w:val="00095B46"/>
    <w:rsid w:val="00096064"/>
    <w:rsid w:val="000A00EA"/>
    <w:rsid w:val="000A0369"/>
    <w:rsid w:val="000A062F"/>
    <w:rsid w:val="000A1CC9"/>
    <w:rsid w:val="000A22D8"/>
    <w:rsid w:val="000A2A99"/>
    <w:rsid w:val="000A3878"/>
    <w:rsid w:val="000A4A95"/>
    <w:rsid w:val="000A4C64"/>
    <w:rsid w:val="000A5785"/>
    <w:rsid w:val="000A6D4D"/>
    <w:rsid w:val="000A7CA1"/>
    <w:rsid w:val="000A7E74"/>
    <w:rsid w:val="000B00FA"/>
    <w:rsid w:val="000B1F86"/>
    <w:rsid w:val="000B4CBE"/>
    <w:rsid w:val="000B543A"/>
    <w:rsid w:val="000B5BF6"/>
    <w:rsid w:val="000B7D5D"/>
    <w:rsid w:val="000C07BC"/>
    <w:rsid w:val="000C133F"/>
    <w:rsid w:val="000C174E"/>
    <w:rsid w:val="000C2A9B"/>
    <w:rsid w:val="000C48DE"/>
    <w:rsid w:val="000C62E1"/>
    <w:rsid w:val="000C769E"/>
    <w:rsid w:val="000D11F4"/>
    <w:rsid w:val="000D3C8B"/>
    <w:rsid w:val="000D3F68"/>
    <w:rsid w:val="000D4F28"/>
    <w:rsid w:val="000D6E3E"/>
    <w:rsid w:val="000D7C8C"/>
    <w:rsid w:val="000E1A66"/>
    <w:rsid w:val="000E2346"/>
    <w:rsid w:val="000E319E"/>
    <w:rsid w:val="000E5833"/>
    <w:rsid w:val="000E6AF4"/>
    <w:rsid w:val="000E75E2"/>
    <w:rsid w:val="000E7B3A"/>
    <w:rsid w:val="000F0507"/>
    <w:rsid w:val="000F097E"/>
    <w:rsid w:val="000F1F32"/>
    <w:rsid w:val="000F29AE"/>
    <w:rsid w:val="000F3A60"/>
    <w:rsid w:val="000F43C5"/>
    <w:rsid w:val="000F5DDB"/>
    <w:rsid w:val="000F6606"/>
    <w:rsid w:val="000F6FDD"/>
    <w:rsid w:val="001005ED"/>
    <w:rsid w:val="00102152"/>
    <w:rsid w:val="001034E1"/>
    <w:rsid w:val="001041E7"/>
    <w:rsid w:val="0010473F"/>
    <w:rsid w:val="00105227"/>
    <w:rsid w:val="001062F8"/>
    <w:rsid w:val="00106A78"/>
    <w:rsid w:val="00106BA3"/>
    <w:rsid w:val="00111381"/>
    <w:rsid w:val="00111E0F"/>
    <w:rsid w:val="00112AD7"/>
    <w:rsid w:val="001141DD"/>
    <w:rsid w:val="0011441A"/>
    <w:rsid w:val="00115252"/>
    <w:rsid w:val="00116919"/>
    <w:rsid w:val="00120588"/>
    <w:rsid w:val="00120778"/>
    <w:rsid w:val="00120B34"/>
    <w:rsid w:val="001211A0"/>
    <w:rsid w:val="001212B9"/>
    <w:rsid w:val="00121F72"/>
    <w:rsid w:val="001235AB"/>
    <w:rsid w:val="0012389E"/>
    <w:rsid w:val="00125FC3"/>
    <w:rsid w:val="00127465"/>
    <w:rsid w:val="00127A40"/>
    <w:rsid w:val="00132AE6"/>
    <w:rsid w:val="0013382F"/>
    <w:rsid w:val="00133C9E"/>
    <w:rsid w:val="00133DC2"/>
    <w:rsid w:val="001354DB"/>
    <w:rsid w:val="00136603"/>
    <w:rsid w:val="00136E34"/>
    <w:rsid w:val="001407EE"/>
    <w:rsid w:val="00143DF4"/>
    <w:rsid w:val="001473D9"/>
    <w:rsid w:val="0014755B"/>
    <w:rsid w:val="00150E64"/>
    <w:rsid w:val="001512DB"/>
    <w:rsid w:val="00151EB4"/>
    <w:rsid w:val="00153765"/>
    <w:rsid w:val="001540BE"/>
    <w:rsid w:val="00154390"/>
    <w:rsid w:val="00154767"/>
    <w:rsid w:val="00155E4D"/>
    <w:rsid w:val="00156011"/>
    <w:rsid w:val="001569F0"/>
    <w:rsid w:val="00161818"/>
    <w:rsid w:val="00161EE1"/>
    <w:rsid w:val="00163243"/>
    <w:rsid w:val="00164718"/>
    <w:rsid w:val="00164D29"/>
    <w:rsid w:val="00164F17"/>
    <w:rsid w:val="00165975"/>
    <w:rsid w:val="001701EC"/>
    <w:rsid w:val="001702F4"/>
    <w:rsid w:val="001712D3"/>
    <w:rsid w:val="00172959"/>
    <w:rsid w:val="001740A1"/>
    <w:rsid w:val="00174DD5"/>
    <w:rsid w:val="00175E2A"/>
    <w:rsid w:val="00180F24"/>
    <w:rsid w:val="0018483F"/>
    <w:rsid w:val="0018682D"/>
    <w:rsid w:val="00186CA5"/>
    <w:rsid w:val="00187666"/>
    <w:rsid w:val="001876B6"/>
    <w:rsid w:val="00187C9D"/>
    <w:rsid w:val="00194BB5"/>
    <w:rsid w:val="001964C1"/>
    <w:rsid w:val="001974F2"/>
    <w:rsid w:val="001A0F1C"/>
    <w:rsid w:val="001A1922"/>
    <w:rsid w:val="001A1DB5"/>
    <w:rsid w:val="001A276E"/>
    <w:rsid w:val="001A4635"/>
    <w:rsid w:val="001A4F71"/>
    <w:rsid w:val="001B1965"/>
    <w:rsid w:val="001B2872"/>
    <w:rsid w:val="001B498D"/>
    <w:rsid w:val="001B59C8"/>
    <w:rsid w:val="001B7568"/>
    <w:rsid w:val="001B7E34"/>
    <w:rsid w:val="001C1010"/>
    <w:rsid w:val="001C161F"/>
    <w:rsid w:val="001C2FDB"/>
    <w:rsid w:val="001C3CF2"/>
    <w:rsid w:val="001C4F65"/>
    <w:rsid w:val="001C707F"/>
    <w:rsid w:val="001D1280"/>
    <w:rsid w:val="001D1920"/>
    <w:rsid w:val="001D3845"/>
    <w:rsid w:val="001D4814"/>
    <w:rsid w:val="001D74FB"/>
    <w:rsid w:val="001E07C9"/>
    <w:rsid w:val="001E170A"/>
    <w:rsid w:val="001E1CD1"/>
    <w:rsid w:val="001E43D5"/>
    <w:rsid w:val="001E4CED"/>
    <w:rsid w:val="001E4D1D"/>
    <w:rsid w:val="001E5602"/>
    <w:rsid w:val="001E7E25"/>
    <w:rsid w:val="001F1A33"/>
    <w:rsid w:val="001F3B30"/>
    <w:rsid w:val="001F7609"/>
    <w:rsid w:val="001F79F4"/>
    <w:rsid w:val="00200143"/>
    <w:rsid w:val="00201781"/>
    <w:rsid w:val="00202822"/>
    <w:rsid w:val="00202F44"/>
    <w:rsid w:val="00206776"/>
    <w:rsid w:val="0021195C"/>
    <w:rsid w:val="00211B19"/>
    <w:rsid w:val="00212CB4"/>
    <w:rsid w:val="002156BA"/>
    <w:rsid w:val="002157EC"/>
    <w:rsid w:val="002161DB"/>
    <w:rsid w:val="00217A75"/>
    <w:rsid w:val="00220E3E"/>
    <w:rsid w:val="002219B6"/>
    <w:rsid w:val="00221A1D"/>
    <w:rsid w:val="0022232C"/>
    <w:rsid w:val="00225B6F"/>
    <w:rsid w:val="002274AB"/>
    <w:rsid w:val="00227A28"/>
    <w:rsid w:val="0023117A"/>
    <w:rsid w:val="002329DE"/>
    <w:rsid w:val="00232CD7"/>
    <w:rsid w:val="0023552B"/>
    <w:rsid w:val="002363F2"/>
    <w:rsid w:val="00236463"/>
    <w:rsid w:val="00236EB3"/>
    <w:rsid w:val="00237579"/>
    <w:rsid w:val="00237B34"/>
    <w:rsid w:val="00243ECB"/>
    <w:rsid w:val="00244DBF"/>
    <w:rsid w:val="002456F8"/>
    <w:rsid w:val="00246621"/>
    <w:rsid w:val="00247AE5"/>
    <w:rsid w:val="002528B1"/>
    <w:rsid w:val="00253201"/>
    <w:rsid w:val="002538A0"/>
    <w:rsid w:val="00254258"/>
    <w:rsid w:val="00254F40"/>
    <w:rsid w:val="002558D1"/>
    <w:rsid w:val="002570BE"/>
    <w:rsid w:val="0025717F"/>
    <w:rsid w:val="0026024A"/>
    <w:rsid w:val="00261822"/>
    <w:rsid w:val="002657EF"/>
    <w:rsid w:val="002659A7"/>
    <w:rsid w:val="00265CB8"/>
    <w:rsid w:val="00266D58"/>
    <w:rsid w:val="00267096"/>
    <w:rsid w:val="002708DB"/>
    <w:rsid w:val="00270D5A"/>
    <w:rsid w:val="00271847"/>
    <w:rsid w:val="0027260E"/>
    <w:rsid w:val="00272CDD"/>
    <w:rsid w:val="00274CA7"/>
    <w:rsid w:val="00275D55"/>
    <w:rsid w:val="0028169E"/>
    <w:rsid w:val="002837AA"/>
    <w:rsid w:val="00284251"/>
    <w:rsid w:val="0028467F"/>
    <w:rsid w:val="00284E28"/>
    <w:rsid w:val="00285C57"/>
    <w:rsid w:val="00287209"/>
    <w:rsid w:val="0029005C"/>
    <w:rsid w:val="002918D5"/>
    <w:rsid w:val="00294232"/>
    <w:rsid w:val="00294F6D"/>
    <w:rsid w:val="002957AC"/>
    <w:rsid w:val="002959CA"/>
    <w:rsid w:val="002A038F"/>
    <w:rsid w:val="002A098C"/>
    <w:rsid w:val="002A1CBC"/>
    <w:rsid w:val="002A2A1A"/>
    <w:rsid w:val="002A330B"/>
    <w:rsid w:val="002A3349"/>
    <w:rsid w:val="002A3FA3"/>
    <w:rsid w:val="002A4821"/>
    <w:rsid w:val="002A4DD4"/>
    <w:rsid w:val="002A56FE"/>
    <w:rsid w:val="002A5A07"/>
    <w:rsid w:val="002A7756"/>
    <w:rsid w:val="002A7A19"/>
    <w:rsid w:val="002B0538"/>
    <w:rsid w:val="002B067C"/>
    <w:rsid w:val="002B1F1F"/>
    <w:rsid w:val="002B2B7E"/>
    <w:rsid w:val="002B64BE"/>
    <w:rsid w:val="002B6DA2"/>
    <w:rsid w:val="002C0649"/>
    <w:rsid w:val="002C0EC0"/>
    <w:rsid w:val="002C1026"/>
    <w:rsid w:val="002C150A"/>
    <w:rsid w:val="002C2D8C"/>
    <w:rsid w:val="002C3588"/>
    <w:rsid w:val="002C3B8D"/>
    <w:rsid w:val="002C419D"/>
    <w:rsid w:val="002C48AC"/>
    <w:rsid w:val="002C4BFA"/>
    <w:rsid w:val="002C55A6"/>
    <w:rsid w:val="002C61B3"/>
    <w:rsid w:val="002C796F"/>
    <w:rsid w:val="002C7C49"/>
    <w:rsid w:val="002D3157"/>
    <w:rsid w:val="002D42DB"/>
    <w:rsid w:val="002D6071"/>
    <w:rsid w:val="002D6155"/>
    <w:rsid w:val="002D61B6"/>
    <w:rsid w:val="002D6490"/>
    <w:rsid w:val="002D6AE8"/>
    <w:rsid w:val="002D6F9E"/>
    <w:rsid w:val="002D7AE7"/>
    <w:rsid w:val="002D7F0A"/>
    <w:rsid w:val="002E3553"/>
    <w:rsid w:val="002E3875"/>
    <w:rsid w:val="002E3C69"/>
    <w:rsid w:val="002E572F"/>
    <w:rsid w:val="002E70E9"/>
    <w:rsid w:val="002E7D9C"/>
    <w:rsid w:val="002F1036"/>
    <w:rsid w:val="002F400D"/>
    <w:rsid w:val="002F4B43"/>
    <w:rsid w:val="002F653F"/>
    <w:rsid w:val="00300CB3"/>
    <w:rsid w:val="00301323"/>
    <w:rsid w:val="003021E6"/>
    <w:rsid w:val="0030414C"/>
    <w:rsid w:val="0030531C"/>
    <w:rsid w:val="00307BD0"/>
    <w:rsid w:val="00311700"/>
    <w:rsid w:val="0031192B"/>
    <w:rsid w:val="0031590B"/>
    <w:rsid w:val="00317135"/>
    <w:rsid w:val="00317B00"/>
    <w:rsid w:val="00320BDD"/>
    <w:rsid w:val="003233D9"/>
    <w:rsid w:val="003247F4"/>
    <w:rsid w:val="003249D0"/>
    <w:rsid w:val="00327AFC"/>
    <w:rsid w:val="00327C51"/>
    <w:rsid w:val="00331004"/>
    <w:rsid w:val="00331E47"/>
    <w:rsid w:val="00333016"/>
    <w:rsid w:val="0033446F"/>
    <w:rsid w:val="00336CF5"/>
    <w:rsid w:val="00337390"/>
    <w:rsid w:val="003378FC"/>
    <w:rsid w:val="003379B2"/>
    <w:rsid w:val="00337BE8"/>
    <w:rsid w:val="00340E8E"/>
    <w:rsid w:val="003412B2"/>
    <w:rsid w:val="00341318"/>
    <w:rsid w:val="003417AC"/>
    <w:rsid w:val="003432F6"/>
    <w:rsid w:val="00344A68"/>
    <w:rsid w:val="0034652E"/>
    <w:rsid w:val="0035025B"/>
    <w:rsid w:val="00350967"/>
    <w:rsid w:val="00350C29"/>
    <w:rsid w:val="00351B44"/>
    <w:rsid w:val="00352329"/>
    <w:rsid w:val="00354581"/>
    <w:rsid w:val="00355716"/>
    <w:rsid w:val="00356890"/>
    <w:rsid w:val="003572B2"/>
    <w:rsid w:val="00357B0D"/>
    <w:rsid w:val="003611F7"/>
    <w:rsid w:val="0036135D"/>
    <w:rsid w:val="00362389"/>
    <w:rsid w:val="003628CB"/>
    <w:rsid w:val="00363E1E"/>
    <w:rsid w:val="00364498"/>
    <w:rsid w:val="003645FD"/>
    <w:rsid w:val="0036593E"/>
    <w:rsid w:val="00366F36"/>
    <w:rsid w:val="003672D6"/>
    <w:rsid w:val="0036740E"/>
    <w:rsid w:val="00367F7C"/>
    <w:rsid w:val="00372489"/>
    <w:rsid w:val="003737E7"/>
    <w:rsid w:val="003744BC"/>
    <w:rsid w:val="00374A61"/>
    <w:rsid w:val="00375CDF"/>
    <w:rsid w:val="003769D7"/>
    <w:rsid w:val="003770E1"/>
    <w:rsid w:val="00377CFA"/>
    <w:rsid w:val="00380538"/>
    <w:rsid w:val="00380676"/>
    <w:rsid w:val="00380956"/>
    <w:rsid w:val="00382494"/>
    <w:rsid w:val="00382A9D"/>
    <w:rsid w:val="00382DE2"/>
    <w:rsid w:val="00382E97"/>
    <w:rsid w:val="00383C4E"/>
    <w:rsid w:val="00384DE6"/>
    <w:rsid w:val="0038512C"/>
    <w:rsid w:val="00385572"/>
    <w:rsid w:val="003856A3"/>
    <w:rsid w:val="00387AAC"/>
    <w:rsid w:val="003912EE"/>
    <w:rsid w:val="00391DE0"/>
    <w:rsid w:val="00391F27"/>
    <w:rsid w:val="00392014"/>
    <w:rsid w:val="00392B59"/>
    <w:rsid w:val="00392F99"/>
    <w:rsid w:val="0039724E"/>
    <w:rsid w:val="003973AD"/>
    <w:rsid w:val="00397D1D"/>
    <w:rsid w:val="003A2B23"/>
    <w:rsid w:val="003A5CEE"/>
    <w:rsid w:val="003A62EF"/>
    <w:rsid w:val="003A6A57"/>
    <w:rsid w:val="003A6C12"/>
    <w:rsid w:val="003A7775"/>
    <w:rsid w:val="003B013D"/>
    <w:rsid w:val="003B07DF"/>
    <w:rsid w:val="003B26C5"/>
    <w:rsid w:val="003B28C6"/>
    <w:rsid w:val="003B2941"/>
    <w:rsid w:val="003B508C"/>
    <w:rsid w:val="003B6909"/>
    <w:rsid w:val="003C131B"/>
    <w:rsid w:val="003C1452"/>
    <w:rsid w:val="003C2AED"/>
    <w:rsid w:val="003C2FD2"/>
    <w:rsid w:val="003C374B"/>
    <w:rsid w:val="003C441B"/>
    <w:rsid w:val="003C460B"/>
    <w:rsid w:val="003C5368"/>
    <w:rsid w:val="003C71F6"/>
    <w:rsid w:val="003C7E41"/>
    <w:rsid w:val="003D0EF3"/>
    <w:rsid w:val="003D16D5"/>
    <w:rsid w:val="003D3364"/>
    <w:rsid w:val="003D33B0"/>
    <w:rsid w:val="003D3DC6"/>
    <w:rsid w:val="003D6AB9"/>
    <w:rsid w:val="003E002C"/>
    <w:rsid w:val="003E085D"/>
    <w:rsid w:val="003E1B5E"/>
    <w:rsid w:val="003E670D"/>
    <w:rsid w:val="003F01C0"/>
    <w:rsid w:val="003F042C"/>
    <w:rsid w:val="003F1255"/>
    <w:rsid w:val="003F1D4A"/>
    <w:rsid w:val="003F21EE"/>
    <w:rsid w:val="003F29E8"/>
    <w:rsid w:val="003F2A0F"/>
    <w:rsid w:val="003F33F1"/>
    <w:rsid w:val="003F3418"/>
    <w:rsid w:val="003F3E69"/>
    <w:rsid w:val="003F5B2E"/>
    <w:rsid w:val="003F5C25"/>
    <w:rsid w:val="003F62A4"/>
    <w:rsid w:val="00401795"/>
    <w:rsid w:val="00402422"/>
    <w:rsid w:val="0040268D"/>
    <w:rsid w:val="00402DA7"/>
    <w:rsid w:val="0040359C"/>
    <w:rsid w:val="00404FA0"/>
    <w:rsid w:val="00405198"/>
    <w:rsid w:val="0040582B"/>
    <w:rsid w:val="004059E0"/>
    <w:rsid w:val="0040754A"/>
    <w:rsid w:val="00407B07"/>
    <w:rsid w:val="00410143"/>
    <w:rsid w:val="0041465A"/>
    <w:rsid w:val="00414B8C"/>
    <w:rsid w:val="00414CCE"/>
    <w:rsid w:val="00416485"/>
    <w:rsid w:val="004173A2"/>
    <w:rsid w:val="0041748F"/>
    <w:rsid w:val="00420DBD"/>
    <w:rsid w:val="004239F8"/>
    <w:rsid w:val="00424542"/>
    <w:rsid w:val="00424CDB"/>
    <w:rsid w:val="004263DA"/>
    <w:rsid w:val="0042663D"/>
    <w:rsid w:val="00427717"/>
    <w:rsid w:val="00427A97"/>
    <w:rsid w:val="0043084E"/>
    <w:rsid w:val="00435670"/>
    <w:rsid w:val="004363E2"/>
    <w:rsid w:val="00436AA5"/>
    <w:rsid w:val="0043799A"/>
    <w:rsid w:val="0044178C"/>
    <w:rsid w:val="00441CD7"/>
    <w:rsid w:val="00442C9C"/>
    <w:rsid w:val="004448E8"/>
    <w:rsid w:val="004469E5"/>
    <w:rsid w:val="004476DC"/>
    <w:rsid w:val="00447A5A"/>
    <w:rsid w:val="00447BD0"/>
    <w:rsid w:val="00447D40"/>
    <w:rsid w:val="004503D0"/>
    <w:rsid w:val="0045069F"/>
    <w:rsid w:val="00450CAE"/>
    <w:rsid w:val="004518F3"/>
    <w:rsid w:val="004519E1"/>
    <w:rsid w:val="00453DBE"/>
    <w:rsid w:val="00453E96"/>
    <w:rsid w:val="00454169"/>
    <w:rsid w:val="004545CC"/>
    <w:rsid w:val="004557E0"/>
    <w:rsid w:val="00455B03"/>
    <w:rsid w:val="0046028D"/>
    <w:rsid w:val="00460C01"/>
    <w:rsid w:val="00461C8D"/>
    <w:rsid w:val="0046264C"/>
    <w:rsid w:val="00462BF5"/>
    <w:rsid w:val="00462F87"/>
    <w:rsid w:val="00462FE5"/>
    <w:rsid w:val="00463BDB"/>
    <w:rsid w:val="004717ED"/>
    <w:rsid w:val="00472619"/>
    <w:rsid w:val="00473854"/>
    <w:rsid w:val="00475D5B"/>
    <w:rsid w:val="00477654"/>
    <w:rsid w:val="0048102F"/>
    <w:rsid w:val="00481DF2"/>
    <w:rsid w:val="004829C9"/>
    <w:rsid w:val="00484CD9"/>
    <w:rsid w:val="00485C25"/>
    <w:rsid w:val="004869AF"/>
    <w:rsid w:val="00492E0A"/>
    <w:rsid w:val="0049327C"/>
    <w:rsid w:val="00493318"/>
    <w:rsid w:val="00493678"/>
    <w:rsid w:val="004950FD"/>
    <w:rsid w:val="00496B79"/>
    <w:rsid w:val="004A0FF1"/>
    <w:rsid w:val="004A18B2"/>
    <w:rsid w:val="004A71B8"/>
    <w:rsid w:val="004B166B"/>
    <w:rsid w:val="004B2518"/>
    <w:rsid w:val="004B3AB3"/>
    <w:rsid w:val="004B58B5"/>
    <w:rsid w:val="004B67BF"/>
    <w:rsid w:val="004B74CE"/>
    <w:rsid w:val="004B7848"/>
    <w:rsid w:val="004C02CC"/>
    <w:rsid w:val="004C0315"/>
    <w:rsid w:val="004C08B4"/>
    <w:rsid w:val="004C1CE7"/>
    <w:rsid w:val="004C28BF"/>
    <w:rsid w:val="004C5FDA"/>
    <w:rsid w:val="004C73BB"/>
    <w:rsid w:val="004C769B"/>
    <w:rsid w:val="004D17F1"/>
    <w:rsid w:val="004D2AC1"/>
    <w:rsid w:val="004D332D"/>
    <w:rsid w:val="004D3A1D"/>
    <w:rsid w:val="004E0801"/>
    <w:rsid w:val="004E0989"/>
    <w:rsid w:val="004E0D6E"/>
    <w:rsid w:val="004E0FC7"/>
    <w:rsid w:val="004E541F"/>
    <w:rsid w:val="004E78AF"/>
    <w:rsid w:val="004F09B7"/>
    <w:rsid w:val="004F0B5A"/>
    <w:rsid w:val="004F119A"/>
    <w:rsid w:val="004F4077"/>
    <w:rsid w:val="004F6BCD"/>
    <w:rsid w:val="004F795C"/>
    <w:rsid w:val="005007B2"/>
    <w:rsid w:val="00500D2B"/>
    <w:rsid w:val="0050160D"/>
    <w:rsid w:val="0050227F"/>
    <w:rsid w:val="00504DB6"/>
    <w:rsid w:val="00505127"/>
    <w:rsid w:val="00510D85"/>
    <w:rsid w:val="00510F77"/>
    <w:rsid w:val="0051109D"/>
    <w:rsid w:val="00511996"/>
    <w:rsid w:val="005120CC"/>
    <w:rsid w:val="005128EF"/>
    <w:rsid w:val="00512A35"/>
    <w:rsid w:val="00512A45"/>
    <w:rsid w:val="00513F53"/>
    <w:rsid w:val="00517B26"/>
    <w:rsid w:val="00517E78"/>
    <w:rsid w:val="005205A2"/>
    <w:rsid w:val="00520C11"/>
    <w:rsid w:val="00521726"/>
    <w:rsid w:val="00521D95"/>
    <w:rsid w:val="00523D35"/>
    <w:rsid w:val="005247F3"/>
    <w:rsid w:val="005257CB"/>
    <w:rsid w:val="00527274"/>
    <w:rsid w:val="005325AD"/>
    <w:rsid w:val="00532E92"/>
    <w:rsid w:val="00533915"/>
    <w:rsid w:val="00535AF9"/>
    <w:rsid w:val="0053610C"/>
    <w:rsid w:val="00536999"/>
    <w:rsid w:val="00536E00"/>
    <w:rsid w:val="0053718C"/>
    <w:rsid w:val="005378A6"/>
    <w:rsid w:val="005379E2"/>
    <w:rsid w:val="00540300"/>
    <w:rsid w:val="00540346"/>
    <w:rsid w:val="00541EE0"/>
    <w:rsid w:val="00543607"/>
    <w:rsid w:val="00544C55"/>
    <w:rsid w:val="00544F48"/>
    <w:rsid w:val="0054520A"/>
    <w:rsid w:val="005462A6"/>
    <w:rsid w:val="0054663F"/>
    <w:rsid w:val="00550E09"/>
    <w:rsid w:val="005511B3"/>
    <w:rsid w:val="00552DA1"/>
    <w:rsid w:val="00554E29"/>
    <w:rsid w:val="0055640A"/>
    <w:rsid w:val="00561283"/>
    <w:rsid w:val="00565265"/>
    <w:rsid w:val="0056551C"/>
    <w:rsid w:val="0056577F"/>
    <w:rsid w:val="0056608F"/>
    <w:rsid w:val="005664A7"/>
    <w:rsid w:val="00566633"/>
    <w:rsid w:val="00566795"/>
    <w:rsid w:val="00566AFF"/>
    <w:rsid w:val="005677E2"/>
    <w:rsid w:val="005703AC"/>
    <w:rsid w:val="00571704"/>
    <w:rsid w:val="00571E24"/>
    <w:rsid w:val="00576D45"/>
    <w:rsid w:val="005772A5"/>
    <w:rsid w:val="0057751B"/>
    <w:rsid w:val="00580456"/>
    <w:rsid w:val="005816A8"/>
    <w:rsid w:val="00581CC1"/>
    <w:rsid w:val="0058280A"/>
    <w:rsid w:val="005835A0"/>
    <w:rsid w:val="0058459C"/>
    <w:rsid w:val="00586CED"/>
    <w:rsid w:val="00590F20"/>
    <w:rsid w:val="005918E9"/>
    <w:rsid w:val="00592894"/>
    <w:rsid w:val="00592F83"/>
    <w:rsid w:val="00593402"/>
    <w:rsid w:val="00593A47"/>
    <w:rsid w:val="00594CBB"/>
    <w:rsid w:val="00597D02"/>
    <w:rsid w:val="005A1D35"/>
    <w:rsid w:val="005A26E5"/>
    <w:rsid w:val="005A3239"/>
    <w:rsid w:val="005A3516"/>
    <w:rsid w:val="005A36C5"/>
    <w:rsid w:val="005A447C"/>
    <w:rsid w:val="005A5225"/>
    <w:rsid w:val="005A5405"/>
    <w:rsid w:val="005A5613"/>
    <w:rsid w:val="005A5FFD"/>
    <w:rsid w:val="005A71B7"/>
    <w:rsid w:val="005A792A"/>
    <w:rsid w:val="005B0FB2"/>
    <w:rsid w:val="005B226C"/>
    <w:rsid w:val="005B2F34"/>
    <w:rsid w:val="005B545A"/>
    <w:rsid w:val="005B6D0D"/>
    <w:rsid w:val="005B76DB"/>
    <w:rsid w:val="005B7DE9"/>
    <w:rsid w:val="005C0CCD"/>
    <w:rsid w:val="005C0DDD"/>
    <w:rsid w:val="005C2984"/>
    <w:rsid w:val="005C3B2E"/>
    <w:rsid w:val="005C3FBF"/>
    <w:rsid w:val="005D0715"/>
    <w:rsid w:val="005D0A64"/>
    <w:rsid w:val="005D1D79"/>
    <w:rsid w:val="005D2335"/>
    <w:rsid w:val="005D2CFE"/>
    <w:rsid w:val="005D2D92"/>
    <w:rsid w:val="005D2F82"/>
    <w:rsid w:val="005D3646"/>
    <w:rsid w:val="005D42E1"/>
    <w:rsid w:val="005D5D29"/>
    <w:rsid w:val="005D73A7"/>
    <w:rsid w:val="005D7811"/>
    <w:rsid w:val="005D7A80"/>
    <w:rsid w:val="005E02B2"/>
    <w:rsid w:val="005E0BF5"/>
    <w:rsid w:val="005E0FF7"/>
    <w:rsid w:val="005E3AAD"/>
    <w:rsid w:val="005E4FF6"/>
    <w:rsid w:val="005E51A2"/>
    <w:rsid w:val="005E68CB"/>
    <w:rsid w:val="005E70CB"/>
    <w:rsid w:val="005F1574"/>
    <w:rsid w:val="005F1D44"/>
    <w:rsid w:val="005F36A0"/>
    <w:rsid w:val="005F47BD"/>
    <w:rsid w:val="005F47F5"/>
    <w:rsid w:val="005F621F"/>
    <w:rsid w:val="005F75F5"/>
    <w:rsid w:val="00600339"/>
    <w:rsid w:val="00600343"/>
    <w:rsid w:val="00601274"/>
    <w:rsid w:val="0060272A"/>
    <w:rsid w:val="00604A93"/>
    <w:rsid w:val="00606940"/>
    <w:rsid w:val="00606D7A"/>
    <w:rsid w:val="00610053"/>
    <w:rsid w:val="00615511"/>
    <w:rsid w:val="006168C4"/>
    <w:rsid w:val="00616EA6"/>
    <w:rsid w:val="00617112"/>
    <w:rsid w:val="00617208"/>
    <w:rsid w:val="00622B2B"/>
    <w:rsid w:val="00625092"/>
    <w:rsid w:val="00626DFC"/>
    <w:rsid w:val="00632D71"/>
    <w:rsid w:val="00633358"/>
    <w:rsid w:val="00633569"/>
    <w:rsid w:val="006345A2"/>
    <w:rsid w:val="00634AA9"/>
    <w:rsid w:val="00635CA3"/>
    <w:rsid w:val="00635DAF"/>
    <w:rsid w:val="006361FD"/>
    <w:rsid w:val="00636829"/>
    <w:rsid w:val="006373E7"/>
    <w:rsid w:val="006379B6"/>
    <w:rsid w:val="00637C41"/>
    <w:rsid w:val="00640984"/>
    <w:rsid w:val="00641695"/>
    <w:rsid w:val="00641D14"/>
    <w:rsid w:val="0064275B"/>
    <w:rsid w:val="0064277C"/>
    <w:rsid w:val="0064357E"/>
    <w:rsid w:val="00643B0C"/>
    <w:rsid w:val="00643FAF"/>
    <w:rsid w:val="00645BB7"/>
    <w:rsid w:val="0065202E"/>
    <w:rsid w:val="00654134"/>
    <w:rsid w:val="00654803"/>
    <w:rsid w:val="0065532E"/>
    <w:rsid w:val="0065562E"/>
    <w:rsid w:val="00656297"/>
    <w:rsid w:val="00657585"/>
    <w:rsid w:val="00660319"/>
    <w:rsid w:val="00660EAA"/>
    <w:rsid w:val="0066127D"/>
    <w:rsid w:val="00661E99"/>
    <w:rsid w:val="00661F8F"/>
    <w:rsid w:val="00662B02"/>
    <w:rsid w:val="00663DE5"/>
    <w:rsid w:val="006663B6"/>
    <w:rsid w:val="00667D88"/>
    <w:rsid w:val="006728C8"/>
    <w:rsid w:val="00673397"/>
    <w:rsid w:val="00673865"/>
    <w:rsid w:val="00674B69"/>
    <w:rsid w:val="006753F1"/>
    <w:rsid w:val="006772A4"/>
    <w:rsid w:val="00677462"/>
    <w:rsid w:val="0068100B"/>
    <w:rsid w:val="006810C5"/>
    <w:rsid w:val="00683ED3"/>
    <w:rsid w:val="006856F1"/>
    <w:rsid w:val="00685952"/>
    <w:rsid w:val="00685E9F"/>
    <w:rsid w:val="006914DB"/>
    <w:rsid w:val="00691C7F"/>
    <w:rsid w:val="006935B8"/>
    <w:rsid w:val="00694914"/>
    <w:rsid w:val="00695ED9"/>
    <w:rsid w:val="00696145"/>
    <w:rsid w:val="006976FC"/>
    <w:rsid w:val="006A030C"/>
    <w:rsid w:val="006A0D5F"/>
    <w:rsid w:val="006A0E56"/>
    <w:rsid w:val="006A11AA"/>
    <w:rsid w:val="006A264C"/>
    <w:rsid w:val="006A324C"/>
    <w:rsid w:val="006A3AB0"/>
    <w:rsid w:val="006B17A7"/>
    <w:rsid w:val="006B4E38"/>
    <w:rsid w:val="006B51AF"/>
    <w:rsid w:val="006C0CD1"/>
    <w:rsid w:val="006C1F71"/>
    <w:rsid w:val="006C2F09"/>
    <w:rsid w:val="006C38C9"/>
    <w:rsid w:val="006C557E"/>
    <w:rsid w:val="006C5ECA"/>
    <w:rsid w:val="006D0F27"/>
    <w:rsid w:val="006D19E9"/>
    <w:rsid w:val="006D393D"/>
    <w:rsid w:val="006D4886"/>
    <w:rsid w:val="006D621D"/>
    <w:rsid w:val="006D6D55"/>
    <w:rsid w:val="006D71F9"/>
    <w:rsid w:val="006D75B9"/>
    <w:rsid w:val="006E2195"/>
    <w:rsid w:val="006E21CA"/>
    <w:rsid w:val="006E2AA4"/>
    <w:rsid w:val="006E2BA8"/>
    <w:rsid w:val="006E3448"/>
    <w:rsid w:val="006E3686"/>
    <w:rsid w:val="006E3D9B"/>
    <w:rsid w:val="006F1B31"/>
    <w:rsid w:val="006F25BE"/>
    <w:rsid w:val="006F2A59"/>
    <w:rsid w:val="006F4AB5"/>
    <w:rsid w:val="006F5D5B"/>
    <w:rsid w:val="00701531"/>
    <w:rsid w:val="00701D6C"/>
    <w:rsid w:val="007025FD"/>
    <w:rsid w:val="00702962"/>
    <w:rsid w:val="00704272"/>
    <w:rsid w:val="00704A27"/>
    <w:rsid w:val="00704FDB"/>
    <w:rsid w:val="007065E5"/>
    <w:rsid w:val="007112AD"/>
    <w:rsid w:val="007117EE"/>
    <w:rsid w:val="00711B40"/>
    <w:rsid w:val="007133AD"/>
    <w:rsid w:val="00714EF5"/>
    <w:rsid w:val="00715327"/>
    <w:rsid w:val="00716C0E"/>
    <w:rsid w:val="0072122B"/>
    <w:rsid w:val="00721FC4"/>
    <w:rsid w:val="00724A63"/>
    <w:rsid w:val="00726D34"/>
    <w:rsid w:val="00727367"/>
    <w:rsid w:val="00730987"/>
    <w:rsid w:val="00730EFA"/>
    <w:rsid w:val="00731066"/>
    <w:rsid w:val="00732FEB"/>
    <w:rsid w:val="00734D1B"/>
    <w:rsid w:val="007358AB"/>
    <w:rsid w:val="00735CFD"/>
    <w:rsid w:val="00736184"/>
    <w:rsid w:val="00740A52"/>
    <w:rsid w:val="007416FE"/>
    <w:rsid w:val="00742663"/>
    <w:rsid w:val="007429F2"/>
    <w:rsid w:val="0074327D"/>
    <w:rsid w:val="007469A3"/>
    <w:rsid w:val="00747763"/>
    <w:rsid w:val="00747DD2"/>
    <w:rsid w:val="007501ED"/>
    <w:rsid w:val="007513E4"/>
    <w:rsid w:val="00751898"/>
    <w:rsid w:val="0075279E"/>
    <w:rsid w:val="00753066"/>
    <w:rsid w:val="00753351"/>
    <w:rsid w:val="00753999"/>
    <w:rsid w:val="00755E7A"/>
    <w:rsid w:val="00756593"/>
    <w:rsid w:val="00756C3C"/>
    <w:rsid w:val="00757702"/>
    <w:rsid w:val="0076636E"/>
    <w:rsid w:val="00767418"/>
    <w:rsid w:val="0076766A"/>
    <w:rsid w:val="00767D18"/>
    <w:rsid w:val="00771AFA"/>
    <w:rsid w:val="00774137"/>
    <w:rsid w:val="00777420"/>
    <w:rsid w:val="00777EF7"/>
    <w:rsid w:val="00780BB7"/>
    <w:rsid w:val="00784754"/>
    <w:rsid w:val="007847A9"/>
    <w:rsid w:val="007855A2"/>
    <w:rsid w:val="00785BFE"/>
    <w:rsid w:val="00786918"/>
    <w:rsid w:val="00786AEE"/>
    <w:rsid w:val="00786C22"/>
    <w:rsid w:val="00792476"/>
    <w:rsid w:val="007937A3"/>
    <w:rsid w:val="00793823"/>
    <w:rsid w:val="00794D09"/>
    <w:rsid w:val="00794F94"/>
    <w:rsid w:val="007964C4"/>
    <w:rsid w:val="00796B7F"/>
    <w:rsid w:val="00797498"/>
    <w:rsid w:val="007A0488"/>
    <w:rsid w:val="007A0C8C"/>
    <w:rsid w:val="007A136E"/>
    <w:rsid w:val="007A7761"/>
    <w:rsid w:val="007A7D8B"/>
    <w:rsid w:val="007A7E44"/>
    <w:rsid w:val="007B139E"/>
    <w:rsid w:val="007B2BAF"/>
    <w:rsid w:val="007B34EC"/>
    <w:rsid w:val="007B6537"/>
    <w:rsid w:val="007B6CA4"/>
    <w:rsid w:val="007B6F5F"/>
    <w:rsid w:val="007C05F9"/>
    <w:rsid w:val="007C0600"/>
    <w:rsid w:val="007C0A0B"/>
    <w:rsid w:val="007C0F32"/>
    <w:rsid w:val="007C2DFC"/>
    <w:rsid w:val="007C40CB"/>
    <w:rsid w:val="007C5E00"/>
    <w:rsid w:val="007C77C4"/>
    <w:rsid w:val="007C7B60"/>
    <w:rsid w:val="007D13E8"/>
    <w:rsid w:val="007D1B0C"/>
    <w:rsid w:val="007D2E0A"/>
    <w:rsid w:val="007D3A88"/>
    <w:rsid w:val="007D45A4"/>
    <w:rsid w:val="007D4C27"/>
    <w:rsid w:val="007D594A"/>
    <w:rsid w:val="007D5BCE"/>
    <w:rsid w:val="007D6BFE"/>
    <w:rsid w:val="007D71E0"/>
    <w:rsid w:val="007D7FC5"/>
    <w:rsid w:val="007E0476"/>
    <w:rsid w:val="007E19B3"/>
    <w:rsid w:val="007E51CD"/>
    <w:rsid w:val="007E5885"/>
    <w:rsid w:val="007E6779"/>
    <w:rsid w:val="007F0498"/>
    <w:rsid w:val="007F6C79"/>
    <w:rsid w:val="007F766E"/>
    <w:rsid w:val="00800972"/>
    <w:rsid w:val="00800E41"/>
    <w:rsid w:val="008037DC"/>
    <w:rsid w:val="008044BC"/>
    <w:rsid w:val="00806067"/>
    <w:rsid w:val="00810DFF"/>
    <w:rsid w:val="00812E40"/>
    <w:rsid w:val="00813319"/>
    <w:rsid w:val="0081343A"/>
    <w:rsid w:val="0081580F"/>
    <w:rsid w:val="00817896"/>
    <w:rsid w:val="008206F1"/>
    <w:rsid w:val="00821049"/>
    <w:rsid w:val="00823A13"/>
    <w:rsid w:val="00823E93"/>
    <w:rsid w:val="00824B23"/>
    <w:rsid w:val="0082534B"/>
    <w:rsid w:val="00827814"/>
    <w:rsid w:val="00827BF8"/>
    <w:rsid w:val="00830191"/>
    <w:rsid w:val="00830261"/>
    <w:rsid w:val="00831741"/>
    <w:rsid w:val="00832F8D"/>
    <w:rsid w:val="0083346F"/>
    <w:rsid w:val="00834CE9"/>
    <w:rsid w:val="00840E9C"/>
    <w:rsid w:val="008412FB"/>
    <w:rsid w:val="00842459"/>
    <w:rsid w:val="0084350B"/>
    <w:rsid w:val="0084420F"/>
    <w:rsid w:val="00850504"/>
    <w:rsid w:val="00850635"/>
    <w:rsid w:val="00850A10"/>
    <w:rsid w:val="0085156B"/>
    <w:rsid w:val="0085225B"/>
    <w:rsid w:val="00854839"/>
    <w:rsid w:val="00854C03"/>
    <w:rsid w:val="008552B5"/>
    <w:rsid w:val="008604BD"/>
    <w:rsid w:val="00861148"/>
    <w:rsid w:val="0086183C"/>
    <w:rsid w:val="0086244E"/>
    <w:rsid w:val="00862811"/>
    <w:rsid w:val="0086332C"/>
    <w:rsid w:val="0086365D"/>
    <w:rsid w:val="008662B9"/>
    <w:rsid w:val="008674BB"/>
    <w:rsid w:val="00867BA7"/>
    <w:rsid w:val="00870B8F"/>
    <w:rsid w:val="00871283"/>
    <w:rsid w:val="008716AD"/>
    <w:rsid w:val="008725FE"/>
    <w:rsid w:val="00872A51"/>
    <w:rsid w:val="008741EE"/>
    <w:rsid w:val="008743AD"/>
    <w:rsid w:val="00874CCE"/>
    <w:rsid w:val="00877709"/>
    <w:rsid w:val="008802C3"/>
    <w:rsid w:val="00880790"/>
    <w:rsid w:val="0088148B"/>
    <w:rsid w:val="008822F9"/>
    <w:rsid w:val="008837D3"/>
    <w:rsid w:val="00883B59"/>
    <w:rsid w:val="00885805"/>
    <w:rsid w:val="0088592C"/>
    <w:rsid w:val="008871A7"/>
    <w:rsid w:val="0089058C"/>
    <w:rsid w:val="0089269A"/>
    <w:rsid w:val="00893716"/>
    <w:rsid w:val="00893B7A"/>
    <w:rsid w:val="00893F9A"/>
    <w:rsid w:val="00895118"/>
    <w:rsid w:val="008956C9"/>
    <w:rsid w:val="008A144E"/>
    <w:rsid w:val="008A1566"/>
    <w:rsid w:val="008A1A56"/>
    <w:rsid w:val="008A2671"/>
    <w:rsid w:val="008A42E2"/>
    <w:rsid w:val="008A7735"/>
    <w:rsid w:val="008A7FB6"/>
    <w:rsid w:val="008B0F97"/>
    <w:rsid w:val="008B1137"/>
    <w:rsid w:val="008B19F0"/>
    <w:rsid w:val="008B1C61"/>
    <w:rsid w:val="008B413A"/>
    <w:rsid w:val="008B422E"/>
    <w:rsid w:val="008B6180"/>
    <w:rsid w:val="008B791F"/>
    <w:rsid w:val="008C0375"/>
    <w:rsid w:val="008C0A01"/>
    <w:rsid w:val="008C3C3C"/>
    <w:rsid w:val="008C522E"/>
    <w:rsid w:val="008C5AC0"/>
    <w:rsid w:val="008C5CF0"/>
    <w:rsid w:val="008C760A"/>
    <w:rsid w:val="008D1935"/>
    <w:rsid w:val="008D19C9"/>
    <w:rsid w:val="008D4A26"/>
    <w:rsid w:val="008D6797"/>
    <w:rsid w:val="008E044D"/>
    <w:rsid w:val="008E07F7"/>
    <w:rsid w:val="008E0FDC"/>
    <w:rsid w:val="008E2668"/>
    <w:rsid w:val="008E2891"/>
    <w:rsid w:val="008E4983"/>
    <w:rsid w:val="008E68B7"/>
    <w:rsid w:val="008E6F7B"/>
    <w:rsid w:val="008E7153"/>
    <w:rsid w:val="008F127D"/>
    <w:rsid w:val="008F181D"/>
    <w:rsid w:val="008F24A6"/>
    <w:rsid w:val="008F25A5"/>
    <w:rsid w:val="008F3BE4"/>
    <w:rsid w:val="008F44E3"/>
    <w:rsid w:val="008F4898"/>
    <w:rsid w:val="008F5F66"/>
    <w:rsid w:val="008F7747"/>
    <w:rsid w:val="008F777B"/>
    <w:rsid w:val="00900D30"/>
    <w:rsid w:val="00901F65"/>
    <w:rsid w:val="0090261E"/>
    <w:rsid w:val="00902B8A"/>
    <w:rsid w:val="00903B87"/>
    <w:rsid w:val="00903D0B"/>
    <w:rsid w:val="009050A4"/>
    <w:rsid w:val="0090544B"/>
    <w:rsid w:val="00906779"/>
    <w:rsid w:val="00912248"/>
    <w:rsid w:val="00912D72"/>
    <w:rsid w:val="009133E1"/>
    <w:rsid w:val="00914E05"/>
    <w:rsid w:val="00915E98"/>
    <w:rsid w:val="009165B5"/>
    <w:rsid w:val="00917279"/>
    <w:rsid w:val="00920414"/>
    <w:rsid w:val="00921167"/>
    <w:rsid w:val="009244BD"/>
    <w:rsid w:val="00926BB5"/>
    <w:rsid w:val="00927068"/>
    <w:rsid w:val="00932619"/>
    <w:rsid w:val="0093352E"/>
    <w:rsid w:val="0093405C"/>
    <w:rsid w:val="009351B0"/>
    <w:rsid w:val="0093604C"/>
    <w:rsid w:val="009360FD"/>
    <w:rsid w:val="00936895"/>
    <w:rsid w:val="00937359"/>
    <w:rsid w:val="009401F4"/>
    <w:rsid w:val="009438F0"/>
    <w:rsid w:val="00945475"/>
    <w:rsid w:val="00945502"/>
    <w:rsid w:val="009455C7"/>
    <w:rsid w:val="00946BBB"/>
    <w:rsid w:val="009513FD"/>
    <w:rsid w:val="00953F04"/>
    <w:rsid w:val="00954001"/>
    <w:rsid w:val="00954972"/>
    <w:rsid w:val="00955D3E"/>
    <w:rsid w:val="00956794"/>
    <w:rsid w:val="00956A77"/>
    <w:rsid w:val="009604F7"/>
    <w:rsid w:val="0096098D"/>
    <w:rsid w:val="00962B7F"/>
    <w:rsid w:val="00963CD7"/>
    <w:rsid w:val="00963CDB"/>
    <w:rsid w:val="00964531"/>
    <w:rsid w:val="00964669"/>
    <w:rsid w:val="00965299"/>
    <w:rsid w:val="00966BA2"/>
    <w:rsid w:val="0097151E"/>
    <w:rsid w:val="00971A1D"/>
    <w:rsid w:val="0097290A"/>
    <w:rsid w:val="00974104"/>
    <w:rsid w:val="00974701"/>
    <w:rsid w:val="0097600E"/>
    <w:rsid w:val="0097720E"/>
    <w:rsid w:val="0097725F"/>
    <w:rsid w:val="00980055"/>
    <w:rsid w:val="00982030"/>
    <w:rsid w:val="00984BC9"/>
    <w:rsid w:val="00984F5D"/>
    <w:rsid w:val="00990772"/>
    <w:rsid w:val="0099398A"/>
    <w:rsid w:val="009A0E6B"/>
    <w:rsid w:val="009A2B06"/>
    <w:rsid w:val="009A2D9E"/>
    <w:rsid w:val="009A4B24"/>
    <w:rsid w:val="009A5C1D"/>
    <w:rsid w:val="009A73D3"/>
    <w:rsid w:val="009B007E"/>
    <w:rsid w:val="009B081B"/>
    <w:rsid w:val="009B0E03"/>
    <w:rsid w:val="009B0F59"/>
    <w:rsid w:val="009B1A3B"/>
    <w:rsid w:val="009B2F16"/>
    <w:rsid w:val="009B39C3"/>
    <w:rsid w:val="009B51D9"/>
    <w:rsid w:val="009B5D8D"/>
    <w:rsid w:val="009C52AD"/>
    <w:rsid w:val="009C58B4"/>
    <w:rsid w:val="009C5EA6"/>
    <w:rsid w:val="009C672E"/>
    <w:rsid w:val="009D0667"/>
    <w:rsid w:val="009D06BE"/>
    <w:rsid w:val="009D0C4E"/>
    <w:rsid w:val="009D271A"/>
    <w:rsid w:val="009D35A7"/>
    <w:rsid w:val="009D3DF0"/>
    <w:rsid w:val="009D44BD"/>
    <w:rsid w:val="009D5A55"/>
    <w:rsid w:val="009D6087"/>
    <w:rsid w:val="009D6225"/>
    <w:rsid w:val="009D728D"/>
    <w:rsid w:val="009D7515"/>
    <w:rsid w:val="009E10B5"/>
    <w:rsid w:val="009E1DC3"/>
    <w:rsid w:val="009E3545"/>
    <w:rsid w:val="009E59EE"/>
    <w:rsid w:val="009E74B5"/>
    <w:rsid w:val="009E7777"/>
    <w:rsid w:val="009F2D58"/>
    <w:rsid w:val="009F3753"/>
    <w:rsid w:val="00A009FA"/>
    <w:rsid w:val="00A0161D"/>
    <w:rsid w:val="00A01981"/>
    <w:rsid w:val="00A04B92"/>
    <w:rsid w:val="00A06368"/>
    <w:rsid w:val="00A06F3D"/>
    <w:rsid w:val="00A10A4E"/>
    <w:rsid w:val="00A110F2"/>
    <w:rsid w:val="00A1221A"/>
    <w:rsid w:val="00A12A43"/>
    <w:rsid w:val="00A136F5"/>
    <w:rsid w:val="00A13EEA"/>
    <w:rsid w:val="00A14E23"/>
    <w:rsid w:val="00A15DDB"/>
    <w:rsid w:val="00A16B2C"/>
    <w:rsid w:val="00A20121"/>
    <w:rsid w:val="00A22176"/>
    <w:rsid w:val="00A224EC"/>
    <w:rsid w:val="00A247BD"/>
    <w:rsid w:val="00A248BA"/>
    <w:rsid w:val="00A25EA6"/>
    <w:rsid w:val="00A26105"/>
    <w:rsid w:val="00A27625"/>
    <w:rsid w:val="00A279F4"/>
    <w:rsid w:val="00A32C04"/>
    <w:rsid w:val="00A330CF"/>
    <w:rsid w:val="00A354A2"/>
    <w:rsid w:val="00A3674E"/>
    <w:rsid w:val="00A370C8"/>
    <w:rsid w:val="00A37473"/>
    <w:rsid w:val="00A44564"/>
    <w:rsid w:val="00A44A39"/>
    <w:rsid w:val="00A458D1"/>
    <w:rsid w:val="00A46092"/>
    <w:rsid w:val="00A47C55"/>
    <w:rsid w:val="00A50B39"/>
    <w:rsid w:val="00A52076"/>
    <w:rsid w:val="00A53739"/>
    <w:rsid w:val="00A53D7E"/>
    <w:rsid w:val="00A54970"/>
    <w:rsid w:val="00A571A7"/>
    <w:rsid w:val="00A57FF1"/>
    <w:rsid w:val="00A618B0"/>
    <w:rsid w:val="00A61A39"/>
    <w:rsid w:val="00A624D9"/>
    <w:rsid w:val="00A6377D"/>
    <w:rsid w:val="00A64A9E"/>
    <w:rsid w:val="00A64D67"/>
    <w:rsid w:val="00A669DC"/>
    <w:rsid w:val="00A72CAA"/>
    <w:rsid w:val="00A72CD2"/>
    <w:rsid w:val="00A72E21"/>
    <w:rsid w:val="00A74246"/>
    <w:rsid w:val="00A75B7E"/>
    <w:rsid w:val="00A7639C"/>
    <w:rsid w:val="00A76FC9"/>
    <w:rsid w:val="00A827F2"/>
    <w:rsid w:val="00A8434B"/>
    <w:rsid w:val="00A84606"/>
    <w:rsid w:val="00A84ABE"/>
    <w:rsid w:val="00A84E27"/>
    <w:rsid w:val="00A85925"/>
    <w:rsid w:val="00A85D6B"/>
    <w:rsid w:val="00A85DB2"/>
    <w:rsid w:val="00A86E90"/>
    <w:rsid w:val="00A90E07"/>
    <w:rsid w:val="00A930E9"/>
    <w:rsid w:val="00A952F7"/>
    <w:rsid w:val="00A958BB"/>
    <w:rsid w:val="00A9637B"/>
    <w:rsid w:val="00A96590"/>
    <w:rsid w:val="00A971F8"/>
    <w:rsid w:val="00A97C31"/>
    <w:rsid w:val="00AA14A4"/>
    <w:rsid w:val="00AA19B0"/>
    <w:rsid w:val="00AA2FFC"/>
    <w:rsid w:val="00AA35AD"/>
    <w:rsid w:val="00AA3B23"/>
    <w:rsid w:val="00AA5EBF"/>
    <w:rsid w:val="00AA64CD"/>
    <w:rsid w:val="00AA65E1"/>
    <w:rsid w:val="00AA7220"/>
    <w:rsid w:val="00AA7A5E"/>
    <w:rsid w:val="00AA7D73"/>
    <w:rsid w:val="00AB084E"/>
    <w:rsid w:val="00AB3DAA"/>
    <w:rsid w:val="00AB517A"/>
    <w:rsid w:val="00AC1E2F"/>
    <w:rsid w:val="00AC2627"/>
    <w:rsid w:val="00AC3477"/>
    <w:rsid w:val="00AC4842"/>
    <w:rsid w:val="00AC6A98"/>
    <w:rsid w:val="00AC737E"/>
    <w:rsid w:val="00AD14BF"/>
    <w:rsid w:val="00AD1715"/>
    <w:rsid w:val="00AD1D46"/>
    <w:rsid w:val="00AD1F00"/>
    <w:rsid w:val="00AD2B77"/>
    <w:rsid w:val="00AD5041"/>
    <w:rsid w:val="00AD5274"/>
    <w:rsid w:val="00AD660D"/>
    <w:rsid w:val="00AE09D3"/>
    <w:rsid w:val="00AE15A8"/>
    <w:rsid w:val="00AE18AD"/>
    <w:rsid w:val="00AE1D78"/>
    <w:rsid w:val="00AE1EC1"/>
    <w:rsid w:val="00AE2D48"/>
    <w:rsid w:val="00AE33E1"/>
    <w:rsid w:val="00AE3510"/>
    <w:rsid w:val="00AF028F"/>
    <w:rsid w:val="00AF0B83"/>
    <w:rsid w:val="00AF1448"/>
    <w:rsid w:val="00AF1F35"/>
    <w:rsid w:val="00AF555C"/>
    <w:rsid w:val="00AF5647"/>
    <w:rsid w:val="00AF6134"/>
    <w:rsid w:val="00AF7115"/>
    <w:rsid w:val="00AF7592"/>
    <w:rsid w:val="00B001F6"/>
    <w:rsid w:val="00B0309F"/>
    <w:rsid w:val="00B04406"/>
    <w:rsid w:val="00B0467F"/>
    <w:rsid w:val="00B0549E"/>
    <w:rsid w:val="00B06147"/>
    <w:rsid w:val="00B069F5"/>
    <w:rsid w:val="00B06C65"/>
    <w:rsid w:val="00B079F1"/>
    <w:rsid w:val="00B07D84"/>
    <w:rsid w:val="00B10D05"/>
    <w:rsid w:val="00B117BE"/>
    <w:rsid w:val="00B1311A"/>
    <w:rsid w:val="00B1348F"/>
    <w:rsid w:val="00B14B7C"/>
    <w:rsid w:val="00B1682F"/>
    <w:rsid w:val="00B1725F"/>
    <w:rsid w:val="00B21324"/>
    <w:rsid w:val="00B21845"/>
    <w:rsid w:val="00B2321D"/>
    <w:rsid w:val="00B261BC"/>
    <w:rsid w:val="00B267AD"/>
    <w:rsid w:val="00B27114"/>
    <w:rsid w:val="00B2732D"/>
    <w:rsid w:val="00B31D61"/>
    <w:rsid w:val="00B32E07"/>
    <w:rsid w:val="00B343FB"/>
    <w:rsid w:val="00B366C3"/>
    <w:rsid w:val="00B438A3"/>
    <w:rsid w:val="00B448AA"/>
    <w:rsid w:val="00B453E3"/>
    <w:rsid w:val="00B5038F"/>
    <w:rsid w:val="00B50403"/>
    <w:rsid w:val="00B509D7"/>
    <w:rsid w:val="00B51FA4"/>
    <w:rsid w:val="00B54514"/>
    <w:rsid w:val="00B54FCB"/>
    <w:rsid w:val="00B56A8B"/>
    <w:rsid w:val="00B6134D"/>
    <w:rsid w:val="00B61AB2"/>
    <w:rsid w:val="00B62774"/>
    <w:rsid w:val="00B62C81"/>
    <w:rsid w:val="00B62E6E"/>
    <w:rsid w:val="00B63B85"/>
    <w:rsid w:val="00B656C7"/>
    <w:rsid w:val="00B6736D"/>
    <w:rsid w:val="00B67A4D"/>
    <w:rsid w:val="00B7042F"/>
    <w:rsid w:val="00B715BD"/>
    <w:rsid w:val="00B72A15"/>
    <w:rsid w:val="00B74578"/>
    <w:rsid w:val="00B74DE9"/>
    <w:rsid w:val="00B80CE7"/>
    <w:rsid w:val="00B82F76"/>
    <w:rsid w:val="00B9201E"/>
    <w:rsid w:val="00B93130"/>
    <w:rsid w:val="00B93BB3"/>
    <w:rsid w:val="00B93E89"/>
    <w:rsid w:val="00B953E4"/>
    <w:rsid w:val="00B95477"/>
    <w:rsid w:val="00BA067D"/>
    <w:rsid w:val="00BA09A7"/>
    <w:rsid w:val="00BA114A"/>
    <w:rsid w:val="00BA3E91"/>
    <w:rsid w:val="00BA662C"/>
    <w:rsid w:val="00BA6633"/>
    <w:rsid w:val="00BA6B8C"/>
    <w:rsid w:val="00BA77D5"/>
    <w:rsid w:val="00BB146D"/>
    <w:rsid w:val="00BB1A6C"/>
    <w:rsid w:val="00BB453B"/>
    <w:rsid w:val="00BB4B4D"/>
    <w:rsid w:val="00BB5689"/>
    <w:rsid w:val="00BB653C"/>
    <w:rsid w:val="00BB67F6"/>
    <w:rsid w:val="00BB709C"/>
    <w:rsid w:val="00BB7543"/>
    <w:rsid w:val="00BC4685"/>
    <w:rsid w:val="00BC5002"/>
    <w:rsid w:val="00BC5D96"/>
    <w:rsid w:val="00BC679F"/>
    <w:rsid w:val="00BC6D66"/>
    <w:rsid w:val="00BD12EA"/>
    <w:rsid w:val="00BD1471"/>
    <w:rsid w:val="00BD1996"/>
    <w:rsid w:val="00BD1AB0"/>
    <w:rsid w:val="00BD2397"/>
    <w:rsid w:val="00BD5177"/>
    <w:rsid w:val="00BD55CD"/>
    <w:rsid w:val="00BD57D4"/>
    <w:rsid w:val="00BE10BB"/>
    <w:rsid w:val="00BE2506"/>
    <w:rsid w:val="00BE28CA"/>
    <w:rsid w:val="00BE2AD4"/>
    <w:rsid w:val="00BE2DCB"/>
    <w:rsid w:val="00BE44E1"/>
    <w:rsid w:val="00BE4660"/>
    <w:rsid w:val="00BE4DF8"/>
    <w:rsid w:val="00BE7D5D"/>
    <w:rsid w:val="00BE7F6A"/>
    <w:rsid w:val="00BF08C4"/>
    <w:rsid w:val="00BF0B55"/>
    <w:rsid w:val="00BF297C"/>
    <w:rsid w:val="00BF31C1"/>
    <w:rsid w:val="00BF420B"/>
    <w:rsid w:val="00BF4BC5"/>
    <w:rsid w:val="00BF5493"/>
    <w:rsid w:val="00BF5845"/>
    <w:rsid w:val="00C00B33"/>
    <w:rsid w:val="00C01255"/>
    <w:rsid w:val="00C01582"/>
    <w:rsid w:val="00C01804"/>
    <w:rsid w:val="00C02B8A"/>
    <w:rsid w:val="00C03164"/>
    <w:rsid w:val="00C107A3"/>
    <w:rsid w:val="00C12083"/>
    <w:rsid w:val="00C17F36"/>
    <w:rsid w:val="00C20B26"/>
    <w:rsid w:val="00C21AE6"/>
    <w:rsid w:val="00C264BE"/>
    <w:rsid w:val="00C27EFF"/>
    <w:rsid w:val="00C304C9"/>
    <w:rsid w:val="00C30AC2"/>
    <w:rsid w:val="00C31E4C"/>
    <w:rsid w:val="00C322B0"/>
    <w:rsid w:val="00C34B36"/>
    <w:rsid w:val="00C353D7"/>
    <w:rsid w:val="00C35745"/>
    <w:rsid w:val="00C36081"/>
    <w:rsid w:val="00C368C9"/>
    <w:rsid w:val="00C368D9"/>
    <w:rsid w:val="00C414D1"/>
    <w:rsid w:val="00C41C3F"/>
    <w:rsid w:val="00C4466A"/>
    <w:rsid w:val="00C46512"/>
    <w:rsid w:val="00C46A2C"/>
    <w:rsid w:val="00C46D88"/>
    <w:rsid w:val="00C471ED"/>
    <w:rsid w:val="00C47D7B"/>
    <w:rsid w:val="00C51BF3"/>
    <w:rsid w:val="00C52366"/>
    <w:rsid w:val="00C53811"/>
    <w:rsid w:val="00C55986"/>
    <w:rsid w:val="00C64B0A"/>
    <w:rsid w:val="00C6554B"/>
    <w:rsid w:val="00C6569A"/>
    <w:rsid w:val="00C65E33"/>
    <w:rsid w:val="00C66818"/>
    <w:rsid w:val="00C67EE1"/>
    <w:rsid w:val="00C71103"/>
    <w:rsid w:val="00C7328A"/>
    <w:rsid w:val="00C7335C"/>
    <w:rsid w:val="00C73655"/>
    <w:rsid w:val="00C7520C"/>
    <w:rsid w:val="00C754CD"/>
    <w:rsid w:val="00C7561C"/>
    <w:rsid w:val="00C7753C"/>
    <w:rsid w:val="00C84D37"/>
    <w:rsid w:val="00C85012"/>
    <w:rsid w:val="00C8551C"/>
    <w:rsid w:val="00C85B13"/>
    <w:rsid w:val="00C872BA"/>
    <w:rsid w:val="00C87742"/>
    <w:rsid w:val="00C9079D"/>
    <w:rsid w:val="00C909A2"/>
    <w:rsid w:val="00C91683"/>
    <w:rsid w:val="00C931B7"/>
    <w:rsid w:val="00C9367E"/>
    <w:rsid w:val="00C964D7"/>
    <w:rsid w:val="00C97389"/>
    <w:rsid w:val="00CA157F"/>
    <w:rsid w:val="00CA453F"/>
    <w:rsid w:val="00CA61A7"/>
    <w:rsid w:val="00CA6FE9"/>
    <w:rsid w:val="00CB1264"/>
    <w:rsid w:val="00CB20E0"/>
    <w:rsid w:val="00CB52AE"/>
    <w:rsid w:val="00CC01FF"/>
    <w:rsid w:val="00CC2056"/>
    <w:rsid w:val="00CC2B59"/>
    <w:rsid w:val="00CC31FD"/>
    <w:rsid w:val="00CC6A73"/>
    <w:rsid w:val="00CC7027"/>
    <w:rsid w:val="00CD125C"/>
    <w:rsid w:val="00CD201A"/>
    <w:rsid w:val="00CD57F7"/>
    <w:rsid w:val="00CD61EC"/>
    <w:rsid w:val="00CE035F"/>
    <w:rsid w:val="00CE061B"/>
    <w:rsid w:val="00CE140B"/>
    <w:rsid w:val="00CE1CE1"/>
    <w:rsid w:val="00CE2427"/>
    <w:rsid w:val="00CE5328"/>
    <w:rsid w:val="00CE567B"/>
    <w:rsid w:val="00CE68D2"/>
    <w:rsid w:val="00CE74C1"/>
    <w:rsid w:val="00CE79C7"/>
    <w:rsid w:val="00CF01CE"/>
    <w:rsid w:val="00CF0A9E"/>
    <w:rsid w:val="00CF1FD1"/>
    <w:rsid w:val="00CF3313"/>
    <w:rsid w:val="00CF34D0"/>
    <w:rsid w:val="00CF34FB"/>
    <w:rsid w:val="00CF4E81"/>
    <w:rsid w:val="00CF5EBC"/>
    <w:rsid w:val="00D00512"/>
    <w:rsid w:val="00D00D16"/>
    <w:rsid w:val="00D01C4F"/>
    <w:rsid w:val="00D036FC"/>
    <w:rsid w:val="00D1025F"/>
    <w:rsid w:val="00D11CAA"/>
    <w:rsid w:val="00D120C5"/>
    <w:rsid w:val="00D15CB1"/>
    <w:rsid w:val="00D15EB9"/>
    <w:rsid w:val="00D171B1"/>
    <w:rsid w:val="00D211DA"/>
    <w:rsid w:val="00D23393"/>
    <w:rsid w:val="00D237AD"/>
    <w:rsid w:val="00D23DE6"/>
    <w:rsid w:val="00D25759"/>
    <w:rsid w:val="00D26FA2"/>
    <w:rsid w:val="00D30473"/>
    <w:rsid w:val="00D30F3C"/>
    <w:rsid w:val="00D32284"/>
    <w:rsid w:val="00D34E69"/>
    <w:rsid w:val="00D35594"/>
    <w:rsid w:val="00D403EE"/>
    <w:rsid w:val="00D4066E"/>
    <w:rsid w:val="00D41618"/>
    <w:rsid w:val="00D417CF"/>
    <w:rsid w:val="00D41BBE"/>
    <w:rsid w:val="00D42553"/>
    <w:rsid w:val="00D43C14"/>
    <w:rsid w:val="00D44A32"/>
    <w:rsid w:val="00D46795"/>
    <w:rsid w:val="00D4762B"/>
    <w:rsid w:val="00D5050C"/>
    <w:rsid w:val="00D50CFF"/>
    <w:rsid w:val="00D53B7C"/>
    <w:rsid w:val="00D54EAA"/>
    <w:rsid w:val="00D57378"/>
    <w:rsid w:val="00D57F14"/>
    <w:rsid w:val="00D62FF2"/>
    <w:rsid w:val="00D6315D"/>
    <w:rsid w:val="00D63166"/>
    <w:rsid w:val="00D63660"/>
    <w:rsid w:val="00D63CD9"/>
    <w:rsid w:val="00D6438F"/>
    <w:rsid w:val="00D663B2"/>
    <w:rsid w:val="00D66592"/>
    <w:rsid w:val="00D66823"/>
    <w:rsid w:val="00D66C87"/>
    <w:rsid w:val="00D67D07"/>
    <w:rsid w:val="00D722E4"/>
    <w:rsid w:val="00D735B0"/>
    <w:rsid w:val="00D75D1C"/>
    <w:rsid w:val="00D76C12"/>
    <w:rsid w:val="00D77619"/>
    <w:rsid w:val="00D7768C"/>
    <w:rsid w:val="00D7777A"/>
    <w:rsid w:val="00D77CA3"/>
    <w:rsid w:val="00D77D16"/>
    <w:rsid w:val="00D8127A"/>
    <w:rsid w:val="00D81AEA"/>
    <w:rsid w:val="00D81E6C"/>
    <w:rsid w:val="00D820E8"/>
    <w:rsid w:val="00D84B59"/>
    <w:rsid w:val="00D85E3C"/>
    <w:rsid w:val="00D85FDA"/>
    <w:rsid w:val="00D8680A"/>
    <w:rsid w:val="00D86FA5"/>
    <w:rsid w:val="00D876B3"/>
    <w:rsid w:val="00D876E2"/>
    <w:rsid w:val="00D9027C"/>
    <w:rsid w:val="00D91AC7"/>
    <w:rsid w:val="00D97C3C"/>
    <w:rsid w:val="00D97F3C"/>
    <w:rsid w:val="00DA01F4"/>
    <w:rsid w:val="00DA04F6"/>
    <w:rsid w:val="00DA177B"/>
    <w:rsid w:val="00DA24DF"/>
    <w:rsid w:val="00DA2A75"/>
    <w:rsid w:val="00DA3086"/>
    <w:rsid w:val="00DA361E"/>
    <w:rsid w:val="00DA5A8A"/>
    <w:rsid w:val="00DA6B1C"/>
    <w:rsid w:val="00DB1AC0"/>
    <w:rsid w:val="00DB2DD3"/>
    <w:rsid w:val="00DB45FC"/>
    <w:rsid w:val="00DB49E6"/>
    <w:rsid w:val="00DC0A99"/>
    <w:rsid w:val="00DC274E"/>
    <w:rsid w:val="00DC2C87"/>
    <w:rsid w:val="00DC3B3A"/>
    <w:rsid w:val="00DC59B8"/>
    <w:rsid w:val="00DC6AC3"/>
    <w:rsid w:val="00DD0D0F"/>
    <w:rsid w:val="00DD2498"/>
    <w:rsid w:val="00DD24C0"/>
    <w:rsid w:val="00DD38A8"/>
    <w:rsid w:val="00DD57BA"/>
    <w:rsid w:val="00DD7327"/>
    <w:rsid w:val="00DE00F9"/>
    <w:rsid w:val="00DE276E"/>
    <w:rsid w:val="00DE3A96"/>
    <w:rsid w:val="00DE3F00"/>
    <w:rsid w:val="00DE7757"/>
    <w:rsid w:val="00DF25E4"/>
    <w:rsid w:val="00DF27AD"/>
    <w:rsid w:val="00DF3C8C"/>
    <w:rsid w:val="00E003CD"/>
    <w:rsid w:val="00E02AB0"/>
    <w:rsid w:val="00E040D7"/>
    <w:rsid w:val="00E04E49"/>
    <w:rsid w:val="00E04F11"/>
    <w:rsid w:val="00E110C2"/>
    <w:rsid w:val="00E116DD"/>
    <w:rsid w:val="00E1278C"/>
    <w:rsid w:val="00E12A93"/>
    <w:rsid w:val="00E13834"/>
    <w:rsid w:val="00E2007B"/>
    <w:rsid w:val="00E20660"/>
    <w:rsid w:val="00E20E4C"/>
    <w:rsid w:val="00E21E09"/>
    <w:rsid w:val="00E22A45"/>
    <w:rsid w:val="00E23BBB"/>
    <w:rsid w:val="00E248CA"/>
    <w:rsid w:val="00E271F1"/>
    <w:rsid w:val="00E321D0"/>
    <w:rsid w:val="00E33B18"/>
    <w:rsid w:val="00E33C40"/>
    <w:rsid w:val="00E34011"/>
    <w:rsid w:val="00E345DE"/>
    <w:rsid w:val="00E347B0"/>
    <w:rsid w:val="00E35850"/>
    <w:rsid w:val="00E3777B"/>
    <w:rsid w:val="00E41C08"/>
    <w:rsid w:val="00E43B5A"/>
    <w:rsid w:val="00E47640"/>
    <w:rsid w:val="00E50460"/>
    <w:rsid w:val="00E525C2"/>
    <w:rsid w:val="00E55414"/>
    <w:rsid w:val="00E56515"/>
    <w:rsid w:val="00E57710"/>
    <w:rsid w:val="00E57A03"/>
    <w:rsid w:val="00E621BA"/>
    <w:rsid w:val="00E621C4"/>
    <w:rsid w:val="00E62AA3"/>
    <w:rsid w:val="00E655BE"/>
    <w:rsid w:val="00E65C8A"/>
    <w:rsid w:val="00E675E8"/>
    <w:rsid w:val="00E71008"/>
    <w:rsid w:val="00E71104"/>
    <w:rsid w:val="00E73150"/>
    <w:rsid w:val="00E743E9"/>
    <w:rsid w:val="00E7462C"/>
    <w:rsid w:val="00E77B46"/>
    <w:rsid w:val="00E80271"/>
    <w:rsid w:val="00E820B6"/>
    <w:rsid w:val="00E82EB9"/>
    <w:rsid w:val="00E830C2"/>
    <w:rsid w:val="00E856D6"/>
    <w:rsid w:val="00E85E0A"/>
    <w:rsid w:val="00E86212"/>
    <w:rsid w:val="00E907E4"/>
    <w:rsid w:val="00E91147"/>
    <w:rsid w:val="00E924FD"/>
    <w:rsid w:val="00E92C7A"/>
    <w:rsid w:val="00E93259"/>
    <w:rsid w:val="00E93A8A"/>
    <w:rsid w:val="00E955B2"/>
    <w:rsid w:val="00E95EF5"/>
    <w:rsid w:val="00EA0CF5"/>
    <w:rsid w:val="00EA1A79"/>
    <w:rsid w:val="00EA2B3A"/>
    <w:rsid w:val="00EA2EBE"/>
    <w:rsid w:val="00EA36BE"/>
    <w:rsid w:val="00EA384E"/>
    <w:rsid w:val="00EA3A8E"/>
    <w:rsid w:val="00EA4354"/>
    <w:rsid w:val="00EA46D1"/>
    <w:rsid w:val="00EA4791"/>
    <w:rsid w:val="00EA5F0D"/>
    <w:rsid w:val="00EA60AF"/>
    <w:rsid w:val="00EA6E02"/>
    <w:rsid w:val="00EA6F51"/>
    <w:rsid w:val="00EA7552"/>
    <w:rsid w:val="00EB011C"/>
    <w:rsid w:val="00EB03A1"/>
    <w:rsid w:val="00EB03E5"/>
    <w:rsid w:val="00EB1D1D"/>
    <w:rsid w:val="00EB2832"/>
    <w:rsid w:val="00EB2C3A"/>
    <w:rsid w:val="00EB4C69"/>
    <w:rsid w:val="00EB7458"/>
    <w:rsid w:val="00EB7AE5"/>
    <w:rsid w:val="00EC16AD"/>
    <w:rsid w:val="00EC2224"/>
    <w:rsid w:val="00EC41D9"/>
    <w:rsid w:val="00EC487F"/>
    <w:rsid w:val="00EC558B"/>
    <w:rsid w:val="00EC6F88"/>
    <w:rsid w:val="00EC72F2"/>
    <w:rsid w:val="00EC7476"/>
    <w:rsid w:val="00EC776F"/>
    <w:rsid w:val="00EC77D0"/>
    <w:rsid w:val="00ED0D77"/>
    <w:rsid w:val="00ED1143"/>
    <w:rsid w:val="00ED11F4"/>
    <w:rsid w:val="00ED1E1D"/>
    <w:rsid w:val="00ED2DCF"/>
    <w:rsid w:val="00ED47B0"/>
    <w:rsid w:val="00ED58D4"/>
    <w:rsid w:val="00EE0391"/>
    <w:rsid w:val="00EE0BD9"/>
    <w:rsid w:val="00EE13B2"/>
    <w:rsid w:val="00EE19E1"/>
    <w:rsid w:val="00EE1B18"/>
    <w:rsid w:val="00EE2F21"/>
    <w:rsid w:val="00EE353B"/>
    <w:rsid w:val="00EE6540"/>
    <w:rsid w:val="00EF1C94"/>
    <w:rsid w:val="00EF28A1"/>
    <w:rsid w:val="00EF410E"/>
    <w:rsid w:val="00EF7FC2"/>
    <w:rsid w:val="00F005FB"/>
    <w:rsid w:val="00F019C0"/>
    <w:rsid w:val="00F01C4A"/>
    <w:rsid w:val="00F01D49"/>
    <w:rsid w:val="00F0233C"/>
    <w:rsid w:val="00F04B46"/>
    <w:rsid w:val="00F05B7C"/>
    <w:rsid w:val="00F06292"/>
    <w:rsid w:val="00F06E48"/>
    <w:rsid w:val="00F07905"/>
    <w:rsid w:val="00F122B2"/>
    <w:rsid w:val="00F12EE6"/>
    <w:rsid w:val="00F13B94"/>
    <w:rsid w:val="00F15E49"/>
    <w:rsid w:val="00F17C80"/>
    <w:rsid w:val="00F17F63"/>
    <w:rsid w:val="00F21394"/>
    <w:rsid w:val="00F22254"/>
    <w:rsid w:val="00F24356"/>
    <w:rsid w:val="00F24543"/>
    <w:rsid w:val="00F24B80"/>
    <w:rsid w:val="00F32734"/>
    <w:rsid w:val="00F3292E"/>
    <w:rsid w:val="00F329D8"/>
    <w:rsid w:val="00F32F49"/>
    <w:rsid w:val="00F33E8C"/>
    <w:rsid w:val="00F361E4"/>
    <w:rsid w:val="00F37867"/>
    <w:rsid w:val="00F40469"/>
    <w:rsid w:val="00F41288"/>
    <w:rsid w:val="00F413D4"/>
    <w:rsid w:val="00F42556"/>
    <w:rsid w:val="00F42C91"/>
    <w:rsid w:val="00F453E8"/>
    <w:rsid w:val="00F46F42"/>
    <w:rsid w:val="00F471F8"/>
    <w:rsid w:val="00F505A1"/>
    <w:rsid w:val="00F50BAF"/>
    <w:rsid w:val="00F51FFD"/>
    <w:rsid w:val="00F525E6"/>
    <w:rsid w:val="00F52E80"/>
    <w:rsid w:val="00F5411E"/>
    <w:rsid w:val="00F566B0"/>
    <w:rsid w:val="00F56C0A"/>
    <w:rsid w:val="00F571BA"/>
    <w:rsid w:val="00F571FB"/>
    <w:rsid w:val="00F603A4"/>
    <w:rsid w:val="00F60BC9"/>
    <w:rsid w:val="00F62A60"/>
    <w:rsid w:val="00F6358E"/>
    <w:rsid w:val="00F65746"/>
    <w:rsid w:val="00F6634E"/>
    <w:rsid w:val="00F66938"/>
    <w:rsid w:val="00F670F2"/>
    <w:rsid w:val="00F70676"/>
    <w:rsid w:val="00F70E45"/>
    <w:rsid w:val="00F713F1"/>
    <w:rsid w:val="00F71C55"/>
    <w:rsid w:val="00F757C6"/>
    <w:rsid w:val="00F80FEE"/>
    <w:rsid w:val="00F81470"/>
    <w:rsid w:val="00F81626"/>
    <w:rsid w:val="00F81A66"/>
    <w:rsid w:val="00F836BA"/>
    <w:rsid w:val="00F83A93"/>
    <w:rsid w:val="00F8452D"/>
    <w:rsid w:val="00F84D28"/>
    <w:rsid w:val="00F85D93"/>
    <w:rsid w:val="00F86979"/>
    <w:rsid w:val="00F87021"/>
    <w:rsid w:val="00F87835"/>
    <w:rsid w:val="00F90CEA"/>
    <w:rsid w:val="00F918C4"/>
    <w:rsid w:val="00F91EAF"/>
    <w:rsid w:val="00F9477D"/>
    <w:rsid w:val="00F948F0"/>
    <w:rsid w:val="00F9582A"/>
    <w:rsid w:val="00FA07F7"/>
    <w:rsid w:val="00FA1227"/>
    <w:rsid w:val="00FA167F"/>
    <w:rsid w:val="00FA1B5B"/>
    <w:rsid w:val="00FA2358"/>
    <w:rsid w:val="00FA391D"/>
    <w:rsid w:val="00FA4275"/>
    <w:rsid w:val="00FA5A0E"/>
    <w:rsid w:val="00FB230D"/>
    <w:rsid w:val="00FB270A"/>
    <w:rsid w:val="00FB5453"/>
    <w:rsid w:val="00FB6188"/>
    <w:rsid w:val="00FB673F"/>
    <w:rsid w:val="00FB7DD6"/>
    <w:rsid w:val="00FC0FDE"/>
    <w:rsid w:val="00FC2314"/>
    <w:rsid w:val="00FC2A0E"/>
    <w:rsid w:val="00FC4A5F"/>
    <w:rsid w:val="00FC4B61"/>
    <w:rsid w:val="00FC50C2"/>
    <w:rsid w:val="00FC5FEA"/>
    <w:rsid w:val="00FC71EE"/>
    <w:rsid w:val="00FD1A46"/>
    <w:rsid w:val="00FD1BF5"/>
    <w:rsid w:val="00FD29FA"/>
    <w:rsid w:val="00FD449F"/>
    <w:rsid w:val="00FD5BE7"/>
    <w:rsid w:val="00FD5DEA"/>
    <w:rsid w:val="00FD655B"/>
    <w:rsid w:val="00FD65E1"/>
    <w:rsid w:val="00FE03C7"/>
    <w:rsid w:val="00FE0920"/>
    <w:rsid w:val="00FE3996"/>
    <w:rsid w:val="00FE3A46"/>
    <w:rsid w:val="00FE3E0E"/>
    <w:rsid w:val="00FE5E26"/>
    <w:rsid w:val="00FE66E5"/>
    <w:rsid w:val="00FE7E7E"/>
    <w:rsid w:val="00FF0C5A"/>
    <w:rsid w:val="00FF2929"/>
    <w:rsid w:val="00FF4029"/>
    <w:rsid w:val="00FF63D2"/>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18"/>
    <w:rPr>
      <w:rFonts w:ascii="Arial" w:hAnsi="Arial"/>
      <w:sz w:val="22"/>
    </w:rPr>
  </w:style>
  <w:style w:type="paragraph" w:styleId="Heading1">
    <w:name w:val="heading 1"/>
    <w:aliases w:val="NAEP OMB Section"/>
    <w:basedOn w:val="OMBSectionHeading"/>
    <w:next w:val="NAEPOMB"/>
    <w:link w:val="Heading1Char"/>
    <w:uiPriority w:val="99"/>
    <w:qFormat/>
    <w:rsid w:val="00102152"/>
    <w:pPr>
      <w:spacing w:before="400"/>
      <w:outlineLvl w:val="0"/>
    </w:pPr>
    <w:rPr>
      <w:szCs w:val="24"/>
    </w:rPr>
  </w:style>
  <w:style w:type="paragraph" w:styleId="Heading2">
    <w:name w:val="heading 2"/>
    <w:basedOn w:val="Normal"/>
    <w:next w:val="Normal"/>
    <w:link w:val="Heading2Char"/>
    <w:uiPriority w:val="99"/>
    <w:qFormat/>
    <w:rsid w:val="00463BDB"/>
    <w:pPr>
      <w:keepNext/>
      <w:spacing w:before="240" w:after="60"/>
      <w:outlineLvl w:val="1"/>
    </w:pPr>
    <w:rPr>
      <w:rFonts w:ascii="Times New Roman" w:hAnsi="Times New Roman" w:cs="Arial"/>
      <w:b/>
      <w:sz w:val="24"/>
    </w:rPr>
  </w:style>
  <w:style w:type="paragraph" w:styleId="Heading3">
    <w:name w:val="heading 3"/>
    <w:basedOn w:val="Normal"/>
    <w:next w:val="Normal"/>
    <w:link w:val="Heading3Char"/>
    <w:uiPriority w:val="99"/>
    <w:qFormat/>
    <w:rsid w:val="00340E8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EP OMB Section Char"/>
    <w:basedOn w:val="DefaultParagraphFont"/>
    <w:link w:val="Heading1"/>
    <w:uiPriority w:val="99"/>
    <w:locked/>
    <w:rsid w:val="00102152"/>
    <w:rPr>
      <w:rFonts w:cs="Times New Roman"/>
      <w:b/>
      <w:sz w:val="24"/>
      <w:szCs w:val="24"/>
    </w:rPr>
  </w:style>
  <w:style w:type="character" w:customStyle="1" w:styleId="Heading2Char">
    <w:name w:val="Heading 2 Char"/>
    <w:basedOn w:val="DefaultParagraphFont"/>
    <w:link w:val="Heading2"/>
    <w:uiPriority w:val="99"/>
    <w:locked/>
    <w:rsid w:val="00463BDB"/>
    <w:rPr>
      <w:rFonts w:cs="Arial"/>
      <w:b/>
      <w:sz w:val="24"/>
    </w:rPr>
  </w:style>
  <w:style w:type="character" w:customStyle="1" w:styleId="Heading3Char">
    <w:name w:val="Heading 3 Char"/>
    <w:basedOn w:val="DefaultParagraphFont"/>
    <w:link w:val="Heading3"/>
    <w:uiPriority w:val="99"/>
    <w:semiHidden/>
    <w:locked/>
    <w:rsid w:val="00BB146D"/>
    <w:rPr>
      <w:rFonts w:ascii="Cambria" w:hAnsi="Cambria" w:cs="Times New Roman"/>
      <w:b/>
      <w:bCs/>
      <w:sz w:val="26"/>
      <w:szCs w:val="26"/>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146D"/>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basedOn w:val="DefaultParagraphFont"/>
    <w:link w:val="Header"/>
    <w:uiPriority w:val="99"/>
    <w:semiHidden/>
    <w:locked/>
    <w:rsid w:val="00BB146D"/>
    <w:rPr>
      <w:rFonts w:ascii="Arial" w:hAnsi="Arial" w:cs="Times New Roman"/>
      <w:sz w:val="20"/>
      <w:szCs w:val="20"/>
    </w:rPr>
  </w:style>
  <w:style w:type="paragraph" w:customStyle="1" w:styleId="Level1">
    <w:name w:val="Level 1"/>
    <w:basedOn w:val="Normal"/>
    <w:uiPriority w:val="99"/>
    <w:rsid w:val="00964669"/>
    <w:pPr>
      <w:widowControl w:val="0"/>
    </w:pPr>
  </w:style>
  <w:style w:type="paragraph" w:customStyle="1" w:styleId="Level2">
    <w:name w:val="Level 2"/>
    <w:basedOn w:val="Normal"/>
    <w:uiPriority w:val="99"/>
    <w:rsid w:val="00337BE8"/>
    <w:pPr>
      <w:widowControl w:val="0"/>
    </w:pPr>
    <w:rPr>
      <w:rFonts w:ascii="Times New Roman" w:hAnsi="Times New Roman"/>
      <w:b/>
      <w:sz w:val="24"/>
    </w:rPr>
  </w:style>
  <w:style w:type="paragraph" w:customStyle="1" w:styleId="Level3">
    <w:name w:val="Level 3"/>
    <w:basedOn w:val="Normal"/>
    <w:uiPriority w:val="99"/>
    <w:rsid w:val="00964669"/>
    <w:pPr>
      <w:widowControl w:val="0"/>
    </w:pPr>
  </w:style>
  <w:style w:type="paragraph" w:customStyle="1" w:styleId="Level4">
    <w:name w:val="Level 4"/>
    <w:basedOn w:val="Normal"/>
    <w:uiPriority w:val="99"/>
    <w:rsid w:val="00964669"/>
    <w:pPr>
      <w:widowControl w:val="0"/>
    </w:pPr>
  </w:style>
  <w:style w:type="paragraph" w:customStyle="1" w:styleId="Level5">
    <w:name w:val="Level 5"/>
    <w:basedOn w:val="Normal"/>
    <w:uiPriority w:val="99"/>
    <w:rsid w:val="00964669"/>
    <w:pPr>
      <w:widowControl w:val="0"/>
    </w:pPr>
  </w:style>
  <w:style w:type="paragraph" w:customStyle="1" w:styleId="Level6">
    <w:name w:val="Level 6"/>
    <w:basedOn w:val="Normal"/>
    <w:uiPriority w:val="99"/>
    <w:rsid w:val="00964669"/>
    <w:pPr>
      <w:widowControl w:val="0"/>
    </w:pPr>
  </w:style>
  <w:style w:type="paragraph" w:customStyle="1" w:styleId="Level7">
    <w:name w:val="Level 7"/>
    <w:basedOn w:val="Normal"/>
    <w:uiPriority w:val="99"/>
    <w:rsid w:val="00964669"/>
    <w:pPr>
      <w:widowControl w:val="0"/>
    </w:pPr>
  </w:style>
  <w:style w:type="paragraph" w:customStyle="1" w:styleId="Level8">
    <w:name w:val="Level 8"/>
    <w:basedOn w:val="Normal"/>
    <w:uiPriority w:val="99"/>
    <w:rsid w:val="00964669"/>
    <w:pPr>
      <w:widowControl w:val="0"/>
    </w:pPr>
  </w:style>
  <w:style w:type="paragraph" w:customStyle="1" w:styleId="Level9">
    <w:name w:val="Level 9"/>
    <w:basedOn w:val="Normal"/>
    <w:uiPriority w:val="99"/>
    <w:rsid w:val="00964669"/>
    <w:pPr>
      <w:widowControl w:val="0"/>
    </w:pPr>
  </w:style>
  <w:style w:type="paragraph" w:customStyle="1" w:styleId="Outline0011">
    <w:name w:val="Outline001_1"/>
    <w:basedOn w:val="Normal"/>
    <w:uiPriority w:val="99"/>
    <w:rsid w:val="00964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widowControl w:val="0"/>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widowControl w:val="0"/>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widowControl w:val="0"/>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widowControl w:val="0"/>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widowControl w:val="0"/>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pPr>
      <w:widowControl w:val="0"/>
    </w:pPr>
  </w:style>
  <w:style w:type="paragraph" w:customStyle="1" w:styleId="25">
    <w:name w:val="_25"/>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widowControl w:val="0"/>
      <w:tabs>
        <w:tab w:val="left" w:pos="5760"/>
        <w:tab w:val="left" w:pos="6480"/>
        <w:tab w:val="left" w:pos="7200"/>
        <w:tab w:val="left" w:pos="7920"/>
      </w:tabs>
      <w:ind w:left="5760"/>
    </w:pPr>
  </w:style>
  <w:style w:type="paragraph" w:customStyle="1" w:styleId="18">
    <w:name w:val="_18"/>
    <w:basedOn w:val="Normal"/>
    <w:uiPriority w:val="99"/>
    <w:rsid w:val="00964669"/>
    <w:pPr>
      <w:widowControl w:val="0"/>
      <w:tabs>
        <w:tab w:val="left" w:pos="6480"/>
        <w:tab w:val="left" w:pos="7200"/>
        <w:tab w:val="left" w:pos="7920"/>
      </w:tabs>
      <w:ind w:left="6480"/>
    </w:pPr>
  </w:style>
  <w:style w:type="paragraph" w:customStyle="1" w:styleId="17">
    <w:name w:val="_17"/>
    <w:basedOn w:val="Normal"/>
    <w:uiPriority w:val="99"/>
    <w:rsid w:val="009646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widowControl w:val="0"/>
      <w:tabs>
        <w:tab w:val="left" w:pos="5760"/>
        <w:tab w:val="left" w:pos="6480"/>
        <w:tab w:val="left" w:pos="7200"/>
        <w:tab w:val="left" w:pos="7920"/>
      </w:tabs>
      <w:ind w:left="5760"/>
    </w:pPr>
  </w:style>
  <w:style w:type="paragraph" w:customStyle="1" w:styleId="9">
    <w:name w:val="_9"/>
    <w:basedOn w:val="Normal"/>
    <w:uiPriority w:val="99"/>
    <w:rsid w:val="00964669"/>
    <w:pPr>
      <w:widowControl w:val="0"/>
      <w:tabs>
        <w:tab w:val="left" w:pos="6480"/>
        <w:tab w:val="left" w:pos="7200"/>
        <w:tab w:val="left" w:pos="7920"/>
      </w:tabs>
      <w:ind w:left="6480"/>
    </w:pPr>
  </w:style>
  <w:style w:type="paragraph" w:customStyle="1" w:styleId="8">
    <w:name w:val="_8"/>
    <w:basedOn w:val="Normal"/>
    <w:uiPriority w:val="99"/>
    <w:rsid w:val="009646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
    <w:name w:val="_1"/>
    <w:basedOn w:val="Normal"/>
    <w:uiPriority w:val="99"/>
    <w:rsid w:val="00964669"/>
    <w:pPr>
      <w:widowControl w:val="0"/>
      <w:tabs>
        <w:tab w:val="left" w:pos="5760"/>
        <w:tab w:val="left" w:pos="6480"/>
        <w:tab w:val="left" w:pos="7200"/>
        <w:tab w:val="left" w:pos="7920"/>
      </w:tabs>
      <w:ind w:left="5760"/>
    </w:pPr>
  </w:style>
  <w:style w:type="paragraph" w:customStyle="1" w:styleId="a">
    <w:name w:val="_"/>
    <w:basedOn w:val="Normal"/>
    <w:uiPriority w:val="99"/>
    <w:rsid w:val="00964669"/>
    <w:pPr>
      <w:widowControl w:val="0"/>
      <w:tabs>
        <w:tab w:val="left" w:pos="6480"/>
        <w:tab w:val="left" w:pos="7200"/>
        <w:tab w:val="left" w:pos="7920"/>
      </w:tabs>
      <w:ind w:left="6480"/>
    </w:pPr>
  </w:style>
  <w:style w:type="character" w:customStyle="1" w:styleId="DefaultPara">
    <w:name w:val="Default Para"/>
    <w:basedOn w:val="DefaultParagraphFont"/>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basedOn w:val="DefaultParagraphFont"/>
    <w:link w:val="Footer"/>
    <w:uiPriority w:val="99"/>
    <w:locked/>
    <w:rsid w:val="00E1278C"/>
    <w:rPr>
      <w:rFonts w:ascii="Arial" w:hAnsi="Arial" w:cs="Times New Roman"/>
      <w:sz w:val="22"/>
    </w:rPr>
  </w:style>
  <w:style w:type="character" w:styleId="CommentReference">
    <w:name w:val="annotation reference"/>
    <w:basedOn w:val="DefaultParagraphFont"/>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basedOn w:val="DefaultParagraphFont"/>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basedOn w:val="CommentTextChar"/>
    <w:link w:val="CommentSubject"/>
    <w:uiPriority w:val="99"/>
    <w:semiHidden/>
    <w:locked/>
    <w:rsid w:val="00BB146D"/>
    <w:rPr>
      <w:rFonts w:ascii="Arial" w:hAnsi="Arial" w:cs="Times New Roman"/>
      <w:b/>
      <w:bCs/>
      <w:sz w:val="20"/>
      <w:szCs w:val="20"/>
    </w:rPr>
  </w:style>
  <w:style w:type="paragraph" w:styleId="TOC2">
    <w:name w:val="toc 2"/>
    <w:basedOn w:val="Normal"/>
    <w:next w:val="Normal"/>
    <w:autoRedefine/>
    <w:uiPriority w:val="39"/>
    <w:rsid w:val="00EE6540"/>
    <w:pPr>
      <w:tabs>
        <w:tab w:val="left" w:pos="720"/>
        <w:tab w:val="right" w:leader="dot" w:pos="9350"/>
      </w:tabs>
      <w:spacing w:line="360" w:lineRule="auto"/>
      <w:ind w:left="720" w:hanging="720"/>
    </w:pPr>
    <w:rPr>
      <w:rFonts w:ascii="Times New Roman" w:hAnsi="Times New Roman"/>
      <w:noProof/>
      <w:sz w:val="24"/>
      <w:szCs w:val="24"/>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basedOn w:val="DefaultParagraphFont"/>
    <w:uiPriority w:val="99"/>
    <w:rsid w:val="006A264C"/>
    <w:rPr>
      <w:rFonts w:cs="Times New Roman"/>
      <w:color w:val="0000FF"/>
      <w:u w:val="single"/>
    </w:rPr>
  </w:style>
  <w:style w:type="character" w:styleId="PageNumber">
    <w:name w:val="page number"/>
    <w:basedOn w:val="DefaultParagraphFont"/>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basedOn w:val="DefaultParagraphFont"/>
    <w:uiPriority w:val="99"/>
    <w:rsid w:val="005664A7"/>
    <w:rPr>
      <w:rFonts w:cs="Times New Roman"/>
      <w:color w:val="800080"/>
      <w:u w:val="single"/>
    </w:rPr>
  </w:style>
  <w:style w:type="paragraph" w:customStyle="1" w:styleId="cl">
    <w:name w:val="cl"/>
    <w:basedOn w:val="Heading2"/>
    <w:uiPriority w:val="99"/>
    <w:rsid w:val="0097720E"/>
    <w:rPr>
      <w:b w:val="0"/>
      <w:szCs w:val="24"/>
    </w:rPr>
  </w:style>
  <w:style w:type="paragraph" w:styleId="ListParagraph">
    <w:name w:val="List Paragraph"/>
    <w:basedOn w:val="Normal"/>
    <w:uiPriority w:val="34"/>
    <w:qFormat/>
    <w:rsid w:val="0050227F"/>
    <w:pPr>
      <w:ind w:left="720"/>
    </w:pPr>
    <w:rPr>
      <w:rFonts w:ascii="Calibri" w:hAnsi="Calibri"/>
      <w:szCs w:val="22"/>
    </w:rPr>
  </w:style>
  <w:style w:type="paragraph" w:styleId="TOC1">
    <w:name w:val="toc 1"/>
    <w:basedOn w:val="Normal"/>
    <w:next w:val="Normal"/>
    <w:autoRedefine/>
    <w:uiPriority w:val="39"/>
    <w:rsid w:val="007A7D8B"/>
    <w:pPr>
      <w:tabs>
        <w:tab w:val="left" w:pos="720"/>
        <w:tab w:val="right" w:leader="dot" w:pos="9350"/>
      </w:tabs>
      <w:spacing w:line="480" w:lineRule="auto"/>
    </w:pPr>
    <w:rPr>
      <w:rFonts w:ascii="Times New Roman" w:hAnsi="Times New Roman"/>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cs="Times New Roman"/>
    </w:rPr>
  </w:style>
  <w:style w:type="character" w:customStyle="1" w:styleId="StyleTimesNewRoman">
    <w:name w:val="Style Times New Roman"/>
    <w:basedOn w:val="DefaultParagraphFont"/>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val="0"/>
      <w:bCs w:val="0"/>
      <w:sz w:val="24"/>
      <w:u w:val="single"/>
    </w:rPr>
  </w:style>
  <w:style w:type="character" w:customStyle="1" w:styleId="StyleTimesNewRomanUnderline">
    <w:name w:val="Style Times New Roman Underline"/>
    <w:basedOn w:val="DefaultParagraphFont"/>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basedOn w:val="DefaultParagraphFont"/>
    <w:link w:val="DocumentMap"/>
    <w:uiPriority w:val="99"/>
    <w:locked/>
    <w:rsid w:val="006E21CA"/>
    <w:rPr>
      <w:rFonts w:ascii="Tahoma" w:hAnsi="Tahoma" w:cs="Tahoma"/>
      <w:sz w:val="16"/>
      <w:szCs w:val="16"/>
    </w:rPr>
  </w:style>
  <w:style w:type="paragraph" w:styleId="Revision">
    <w:name w:val="Revision"/>
    <w:hidden/>
    <w:uiPriority w:val="99"/>
    <w:semiHidden/>
    <w:rsid w:val="00265CB8"/>
    <w:rPr>
      <w:rFonts w:ascii="Arial" w:hAnsi="Arial"/>
      <w:sz w:val="22"/>
    </w:rPr>
  </w:style>
  <w:style w:type="paragraph" w:styleId="FootnoteText">
    <w:name w:val="footnote text"/>
    <w:basedOn w:val="Normal"/>
    <w:link w:val="FootnoteTextChar"/>
    <w:uiPriority w:val="99"/>
    <w:rsid w:val="00C7520C"/>
    <w:rPr>
      <w:sz w:val="20"/>
    </w:rPr>
  </w:style>
  <w:style w:type="character" w:customStyle="1" w:styleId="FootnoteTextChar">
    <w:name w:val="Footnote Text Char"/>
    <w:basedOn w:val="DefaultParagraphFont"/>
    <w:link w:val="FootnoteText"/>
    <w:uiPriority w:val="99"/>
    <w:locked/>
    <w:rsid w:val="00C7520C"/>
    <w:rPr>
      <w:rFonts w:ascii="Arial" w:hAnsi="Arial" w:cs="Times New Roman"/>
    </w:rPr>
  </w:style>
  <w:style w:type="character" w:styleId="FootnoteReference">
    <w:name w:val="footnote reference"/>
    <w:basedOn w:val="DefaultParagraphFont"/>
    <w:uiPriority w:val="99"/>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
      </w:numPr>
      <w:tabs>
        <w:tab w:val="left" w:pos="360"/>
      </w:tabs>
      <w:spacing w:before="600"/>
    </w:p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cs="Arial"/>
      <w:b/>
      <w:sz w:val="24"/>
    </w:rPr>
  </w:style>
  <w:style w:type="character" w:customStyle="1" w:styleId="OMBSectionHeadingChar">
    <w:name w:val="OMB Section Heading Char"/>
    <w:basedOn w:val="StyleHeading2NotItalicBefore0ptAfter6ptLinespaChar"/>
    <w:link w:val="OMBSectionHeading"/>
    <w:uiPriority w:val="99"/>
    <w:locked/>
    <w:rsid w:val="00374A61"/>
    <w:rPr>
      <w:rFonts w:cs="Arial"/>
      <w:b/>
      <w:sz w:val="24"/>
    </w:rPr>
  </w:style>
  <w:style w:type="paragraph" w:customStyle="1" w:styleId="ResPublications">
    <w:name w:val="Res Publications"/>
    <w:link w:val="ResPublicationsChar"/>
    <w:uiPriority w:val="99"/>
    <w:rsid w:val="00F60BC9"/>
    <w:pPr>
      <w:spacing w:after="240"/>
      <w:ind w:left="720" w:hanging="720"/>
    </w:pPr>
    <w:rPr>
      <w:sz w:val="24"/>
    </w:rPr>
  </w:style>
  <w:style w:type="character" w:customStyle="1" w:styleId="ResPublicationsChar">
    <w:name w:val="Res Publications Char"/>
    <w:basedOn w:val="DefaultParagraphFont"/>
    <w:link w:val="ResPublications"/>
    <w:uiPriority w:val="99"/>
    <w:locked/>
    <w:rsid w:val="00F60BC9"/>
    <w:rPr>
      <w:sz w:val="24"/>
      <w:lang w:val="en-US" w:eastAsia="en-US" w:bidi="ar-SA"/>
    </w:rPr>
  </w:style>
  <w:style w:type="table" w:styleId="TableGrid">
    <w:name w:val="Table Grid"/>
    <w:basedOn w:val="TableNormal"/>
    <w:uiPriority w:val="99"/>
    <w:locked/>
    <w:rsid w:val="00701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C3477"/>
    <w:pPr>
      <w:autoSpaceDE w:val="0"/>
      <w:autoSpaceDN w:val="0"/>
      <w:adjustRightInd w:val="0"/>
    </w:pPr>
    <w:rPr>
      <w:color w:val="000000"/>
      <w:sz w:val="24"/>
      <w:szCs w:val="24"/>
    </w:rPr>
  </w:style>
  <w:style w:type="paragraph" w:styleId="NormalWeb">
    <w:name w:val="Normal (Web)"/>
    <w:basedOn w:val="Normal"/>
    <w:uiPriority w:val="99"/>
    <w:rsid w:val="00FF2929"/>
    <w:pPr>
      <w:spacing w:before="100" w:beforeAutospacing="1" w:after="100" w:afterAutospacing="1"/>
    </w:pPr>
    <w:rPr>
      <w:rFonts w:ascii="Times New Roman" w:hAnsi="Times New Roman"/>
      <w:sz w:val="24"/>
      <w:szCs w:val="24"/>
    </w:rPr>
  </w:style>
  <w:style w:type="paragraph" w:customStyle="1" w:styleId="BodyTextCSE">
    <w:name w:val="Body Text CSE"/>
    <w:basedOn w:val="Normal"/>
    <w:uiPriority w:val="99"/>
    <w:rsid w:val="00EC6F88"/>
    <w:pPr>
      <w:suppressAutoHyphens/>
      <w:spacing w:before="120" w:line="360" w:lineRule="atLeast"/>
      <w:ind w:firstLine="547"/>
      <w:jc w:val="both"/>
    </w:pPr>
    <w:rPr>
      <w:rFonts w:ascii="Palatino" w:hAnsi="Palatino"/>
      <w:sz w:val="24"/>
      <w:lang w:eastAsia="ar-SA"/>
    </w:rPr>
  </w:style>
  <w:style w:type="paragraph" w:customStyle="1" w:styleId="Level3HeadingCSE">
    <w:name w:val="Level 3 Heading CSE"/>
    <w:basedOn w:val="Normal"/>
    <w:uiPriority w:val="99"/>
    <w:rsid w:val="00EC6F88"/>
    <w:pPr>
      <w:keepNext/>
      <w:suppressAutoHyphens/>
      <w:spacing w:before="240" w:line="480" w:lineRule="atLeast"/>
      <w:jc w:val="both"/>
    </w:pPr>
    <w:rPr>
      <w:rFonts w:ascii="Palatino" w:hAnsi="Palatino"/>
      <w:b/>
      <w:sz w:val="24"/>
      <w:lang w:eastAsia="ar-SA"/>
    </w:rPr>
  </w:style>
  <w:style w:type="paragraph" w:customStyle="1" w:styleId="Body">
    <w:name w:val="Body"/>
    <w:basedOn w:val="Normal"/>
    <w:uiPriority w:val="99"/>
    <w:rsid w:val="00D77CA3"/>
    <w:pPr>
      <w:numPr>
        <w:ilvl w:val="12"/>
      </w:numPr>
      <w:spacing w:before="240" w:after="120"/>
    </w:pPr>
    <w:rPr>
      <w:rFonts w:ascii="Garamond" w:hAnsi="Garamond"/>
      <w:sz w:val="23"/>
    </w:rPr>
  </w:style>
  <w:style w:type="paragraph" w:styleId="TOCHeading">
    <w:name w:val="TOC Heading"/>
    <w:basedOn w:val="Heading1"/>
    <w:next w:val="Normal"/>
    <w:uiPriority w:val="39"/>
    <w:semiHidden/>
    <w:unhideWhenUsed/>
    <w:qFormat/>
    <w:rsid w:val="00463BDB"/>
    <w:pPr>
      <w:keepLines/>
      <w:spacing w:before="480" w:after="0" w:line="276" w:lineRule="auto"/>
      <w:outlineLvl w:val="9"/>
    </w:pPr>
    <w:rPr>
      <w:rFonts w:ascii="Cambria" w:hAnsi="Cambria"/>
      <w:color w:val="365F91"/>
      <w:sz w:val="28"/>
      <w:szCs w:val="28"/>
    </w:rPr>
  </w:style>
  <w:style w:type="paragraph" w:styleId="Title">
    <w:name w:val="Title"/>
    <w:basedOn w:val="Normal"/>
    <w:next w:val="Normal"/>
    <w:link w:val="TitleChar"/>
    <w:uiPriority w:val="10"/>
    <w:qFormat/>
    <w:locked/>
    <w:rsid w:val="00463BDB"/>
    <w:rPr>
      <w:rFonts w:ascii="Times New Roman" w:hAnsi="Times New Roman"/>
      <w:b/>
    </w:rPr>
  </w:style>
  <w:style w:type="character" w:customStyle="1" w:styleId="TitleChar">
    <w:name w:val="Title Char"/>
    <w:basedOn w:val="DefaultParagraphFont"/>
    <w:link w:val="Title"/>
    <w:uiPriority w:val="10"/>
    <w:locked/>
    <w:rsid w:val="00463BDB"/>
    <w:rPr>
      <w:rFonts w:cs="Times New Roman"/>
      <w:b/>
      <w:sz w:val="22"/>
    </w:rPr>
  </w:style>
  <w:style w:type="paragraph" w:styleId="PlainText">
    <w:name w:val="Plain Text"/>
    <w:basedOn w:val="Normal"/>
    <w:link w:val="PlainTextChar"/>
    <w:uiPriority w:val="99"/>
    <w:unhideWhenUsed/>
    <w:rsid w:val="003417AC"/>
    <w:rPr>
      <w:rFonts w:ascii="Sylfaen" w:hAnsi="Sylfaen"/>
      <w:sz w:val="24"/>
      <w:szCs w:val="21"/>
    </w:rPr>
  </w:style>
  <w:style w:type="character" w:customStyle="1" w:styleId="PlainTextChar">
    <w:name w:val="Plain Text Char"/>
    <w:basedOn w:val="DefaultParagraphFont"/>
    <w:link w:val="PlainText"/>
    <w:uiPriority w:val="99"/>
    <w:locked/>
    <w:rsid w:val="003417AC"/>
    <w:rPr>
      <w:rFonts w:ascii="Sylfaen" w:eastAsia="Times New Roman" w:hAnsi="Sylfaen" w:cs="Times New Roman"/>
      <w:sz w:val="21"/>
      <w:szCs w:val="21"/>
    </w:rPr>
  </w:style>
  <w:style w:type="paragraph" w:customStyle="1" w:styleId="text">
    <w:name w:val="text"/>
    <w:basedOn w:val="Normal"/>
    <w:link w:val="textChar"/>
    <w:uiPriority w:val="99"/>
    <w:rsid w:val="001712D3"/>
    <w:pPr>
      <w:keepNext/>
      <w:spacing w:after="320" w:line="360" w:lineRule="auto"/>
      <w:outlineLvl w:val="0"/>
    </w:pPr>
    <w:rPr>
      <w:rFonts w:ascii="Times New Roman" w:hAnsi="Times New Roman"/>
      <w:bCs/>
      <w:sz w:val="24"/>
      <w:szCs w:val="24"/>
    </w:rPr>
  </w:style>
  <w:style w:type="character" w:customStyle="1" w:styleId="textChar">
    <w:name w:val="text Char"/>
    <w:basedOn w:val="DefaultParagraphFont"/>
    <w:link w:val="text"/>
    <w:uiPriority w:val="99"/>
    <w:locked/>
    <w:rsid w:val="001712D3"/>
    <w:rPr>
      <w:rFonts w:cs="Times New Roman"/>
      <w:bCs/>
      <w:sz w:val="24"/>
      <w:szCs w:val="24"/>
    </w:rPr>
  </w:style>
  <w:style w:type="character" w:customStyle="1" w:styleId="ms-formvalidation1">
    <w:name w:val="ms-formvalidation1"/>
    <w:basedOn w:val="DefaultParagraphFont"/>
    <w:rsid w:val="006E3686"/>
    <w:rPr>
      <w:rFonts w:ascii="Verdana" w:hAnsi="Verdana" w:cs="Times New Roman"/>
      <w:color w:val="FF0000"/>
      <w:sz w:val="16"/>
      <w:szCs w:val="16"/>
    </w:rPr>
  </w:style>
  <w:style w:type="paragraph" w:customStyle="1" w:styleId="NAEPOMB">
    <w:name w:val="NAEP OMB"/>
    <w:basedOn w:val="Normal"/>
    <w:qFormat/>
    <w:rsid w:val="00662B02"/>
    <w:pPr>
      <w:spacing w:after="240" w:line="276" w:lineRule="auto"/>
    </w:pPr>
    <w:rPr>
      <w:rFonts w:ascii="Times New Roman" w:hAnsi="Times New Roman"/>
      <w:sz w:val="24"/>
    </w:rPr>
  </w:style>
  <w:style w:type="character" w:styleId="LineNumber">
    <w:name w:val="line number"/>
    <w:basedOn w:val="DefaultParagraphFont"/>
    <w:uiPriority w:val="99"/>
    <w:semiHidden/>
    <w:unhideWhenUsed/>
    <w:rsid w:val="00E04F1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18"/>
    <w:rPr>
      <w:rFonts w:ascii="Arial" w:hAnsi="Arial"/>
      <w:sz w:val="22"/>
    </w:rPr>
  </w:style>
  <w:style w:type="paragraph" w:styleId="Heading1">
    <w:name w:val="heading 1"/>
    <w:aliases w:val="NAEP OMB Section"/>
    <w:basedOn w:val="OMBSectionHeading"/>
    <w:next w:val="NAEPOMB"/>
    <w:link w:val="Heading1Char"/>
    <w:uiPriority w:val="99"/>
    <w:qFormat/>
    <w:rsid w:val="00102152"/>
    <w:pPr>
      <w:spacing w:before="400"/>
      <w:outlineLvl w:val="0"/>
    </w:pPr>
    <w:rPr>
      <w:szCs w:val="24"/>
    </w:rPr>
  </w:style>
  <w:style w:type="paragraph" w:styleId="Heading2">
    <w:name w:val="heading 2"/>
    <w:basedOn w:val="Normal"/>
    <w:next w:val="Normal"/>
    <w:link w:val="Heading2Char"/>
    <w:uiPriority w:val="99"/>
    <w:qFormat/>
    <w:rsid w:val="00463BDB"/>
    <w:pPr>
      <w:keepNext/>
      <w:spacing w:before="240" w:after="60"/>
      <w:outlineLvl w:val="1"/>
    </w:pPr>
    <w:rPr>
      <w:rFonts w:ascii="Times New Roman" w:hAnsi="Times New Roman" w:cs="Arial"/>
      <w:b/>
      <w:sz w:val="24"/>
    </w:rPr>
  </w:style>
  <w:style w:type="paragraph" w:styleId="Heading3">
    <w:name w:val="heading 3"/>
    <w:basedOn w:val="Normal"/>
    <w:next w:val="Normal"/>
    <w:link w:val="Heading3Char"/>
    <w:uiPriority w:val="99"/>
    <w:qFormat/>
    <w:rsid w:val="00340E8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EP OMB Section Char"/>
    <w:basedOn w:val="DefaultParagraphFont"/>
    <w:link w:val="Heading1"/>
    <w:uiPriority w:val="99"/>
    <w:locked/>
    <w:rsid w:val="00102152"/>
    <w:rPr>
      <w:rFonts w:cs="Times New Roman"/>
      <w:b/>
      <w:sz w:val="24"/>
      <w:szCs w:val="24"/>
    </w:rPr>
  </w:style>
  <w:style w:type="character" w:customStyle="1" w:styleId="Heading2Char">
    <w:name w:val="Heading 2 Char"/>
    <w:basedOn w:val="DefaultParagraphFont"/>
    <w:link w:val="Heading2"/>
    <w:uiPriority w:val="99"/>
    <w:locked/>
    <w:rsid w:val="00463BDB"/>
    <w:rPr>
      <w:rFonts w:cs="Arial"/>
      <w:b/>
      <w:sz w:val="24"/>
    </w:rPr>
  </w:style>
  <w:style w:type="character" w:customStyle="1" w:styleId="Heading3Char">
    <w:name w:val="Heading 3 Char"/>
    <w:basedOn w:val="DefaultParagraphFont"/>
    <w:link w:val="Heading3"/>
    <w:uiPriority w:val="99"/>
    <w:semiHidden/>
    <w:locked/>
    <w:rsid w:val="00BB146D"/>
    <w:rPr>
      <w:rFonts w:ascii="Cambria" w:hAnsi="Cambria" w:cs="Times New Roman"/>
      <w:b/>
      <w:bCs/>
      <w:sz w:val="26"/>
      <w:szCs w:val="26"/>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146D"/>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basedOn w:val="DefaultParagraphFont"/>
    <w:link w:val="Header"/>
    <w:uiPriority w:val="99"/>
    <w:semiHidden/>
    <w:locked/>
    <w:rsid w:val="00BB146D"/>
    <w:rPr>
      <w:rFonts w:ascii="Arial" w:hAnsi="Arial" w:cs="Times New Roman"/>
      <w:sz w:val="20"/>
      <w:szCs w:val="20"/>
    </w:rPr>
  </w:style>
  <w:style w:type="paragraph" w:customStyle="1" w:styleId="Level1">
    <w:name w:val="Level 1"/>
    <w:basedOn w:val="Normal"/>
    <w:uiPriority w:val="99"/>
    <w:rsid w:val="00964669"/>
    <w:pPr>
      <w:widowControl w:val="0"/>
    </w:pPr>
  </w:style>
  <w:style w:type="paragraph" w:customStyle="1" w:styleId="Level2">
    <w:name w:val="Level 2"/>
    <w:basedOn w:val="Normal"/>
    <w:uiPriority w:val="99"/>
    <w:rsid w:val="00337BE8"/>
    <w:pPr>
      <w:widowControl w:val="0"/>
    </w:pPr>
    <w:rPr>
      <w:rFonts w:ascii="Times New Roman" w:hAnsi="Times New Roman"/>
      <w:b/>
      <w:sz w:val="24"/>
    </w:rPr>
  </w:style>
  <w:style w:type="paragraph" w:customStyle="1" w:styleId="Level3">
    <w:name w:val="Level 3"/>
    <w:basedOn w:val="Normal"/>
    <w:uiPriority w:val="99"/>
    <w:rsid w:val="00964669"/>
    <w:pPr>
      <w:widowControl w:val="0"/>
    </w:pPr>
  </w:style>
  <w:style w:type="paragraph" w:customStyle="1" w:styleId="Level4">
    <w:name w:val="Level 4"/>
    <w:basedOn w:val="Normal"/>
    <w:uiPriority w:val="99"/>
    <w:rsid w:val="00964669"/>
    <w:pPr>
      <w:widowControl w:val="0"/>
    </w:pPr>
  </w:style>
  <w:style w:type="paragraph" w:customStyle="1" w:styleId="Level5">
    <w:name w:val="Level 5"/>
    <w:basedOn w:val="Normal"/>
    <w:uiPriority w:val="99"/>
    <w:rsid w:val="00964669"/>
    <w:pPr>
      <w:widowControl w:val="0"/>
    </w:pPr>
  </w:style>
  <w:style w:type="paragraph" w:customStyle="1" w:styleId="Level6">
    <w:name w:val="Level 6"/>
    <w:basedOn w:val="Normal"/>
    <w:uiPriority w:val="99"/>
    <w:rsid w:val="00964669"/>
    <w:pPr>
      <w:widowControl w:val="0"/>
    </w:pPr>
  </w:style>
  <w:style w:type="paragraph" w:customStyle="1" w:styleId="Level7">
    <w:name w:val="Level 7"/>
    <w:basedOn w:val="Normal"/>
    <w:uiPriority w:val="99"/>
    <w:rsid w:val="00964669"/>
    <w:pPr>
      <w:widowControl w:val="0"/>
    </w:pPr>
  </w:style>
  <w:style w:type="paragraph" w:customStyle="1" w:styleId="Level8">
    <w:name w:val="Level 8"/>
    <w:basedOn w:val="Normal"/>
    <w:uiPriority w:val="99"/>
    <w:rsid w:val="00964669"/>
    <w:pPr>
      <w:widowControl w:val="0"/>
    </w:pPr>
  </w:style>
  <w:style w:type="paragraph" w:customStyle="1" w:styleId="Level9">
    <w:name w:val="Level 9"/>
    <w:basedOn w:val="Normal"/>
    <w:uiPriority w:val="99"/>
    <w:rsid w:val="00964669"/>
    <w:pPr>
      <w:widowControl w:val="0"/>
    </w:pPr>
  </w:style>
  <w:style w:type="paragraph" w:customStyle="1" w:styleId="Outline0011">
    <w:name w:val="Outline001_1"/>
    <w:basedOn w:val="Normal"/>
    <w:uiPriority w:val="99"/>
    <w:rsid w:val="00964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widowControl w:val="0"/>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widowControl w:val="0"/>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widowControl w:val="0"/>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widowControl w:val="0"/>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widowControl w:val="0"/>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pPr>
      <w:widowControl w:val="0"/>
    </w:pPr>
  </w:style>
  <w:style w:type="paragraph" w:customStyle="1" w:styleId="25">
    <w:name w:val="_25"/>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widowControl w:val="0"/>
      <w:tabs>
        <w:tab w:val="left" w:pos="5760"/>
        <w:tab w:val="left" w:pos="6480"/>
        <w:tab w:val="left" w:pos="7200"/>
        <w:tab w:val="left" w:pos="7920"/>
      </w:tabs>
      <w:ind w:left="5760"/>
    </w:pPr>
  </w:style>
  <w:style w:type="paragraph" w:customStyle="1" w:styleId="18">
    <w:name w:val="_18"/>
    <w:basedOn w:val="Normal"/>
    <w:uiPriority w:val="99"/>
    <w:rsid w:val="00964669"/>
    <w:pPr>
      <w:widowControl w:val="0"/>
      <w:tabs>
        <w:tab w:val="left" w:pos="6480"/>
        <w:tab w:val="left" w:pos="7200"/>
        <w:tab w:val="left" w:pos="7920"/>
      </w:tabs>
      <w:ind w:left="6480"/>
    </w:pPr>
  </w:style>
  <w:style w:type="paragraph" w:customStyle="1" w:styleId="17">
    <w:name w:val="_17"/>
    <w:basedOn w:val="Normal"/>
    <w:uiPriority w:val="99"/>
    <w:rsid w:val="009646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widowControl w:val="0"/>
      <w:tabs>
        <w:tab w:val="left" w:pos="5760"/>
        <w:tab w:val="left" w:pos="6480"/>
        <w:tab w:val="left" w:pos="7200"/>
        <w:tab w:val="left" w:pos="7920"/>
      </w:tabs>
      <w:ind w:left="5760"/>
    </w:pPr>
  </w:style>
  <w:style w:type="paragraph" w:customStyle="1" w:styleId="9">
    <w:name w:val="_9"/>
    <w:basedOn w:val="Normal"/>
    <w:uiPriority w:val="99"/>
    <w:rsid w:val="00964669"/>
    <w:pPr>
      <w:widowControl w:val="0"/>
      <w:tabs>
        <w:tab w:val="left" w:pos="6480"/>
        <w:tab w:val="left" w:pos="7200"/>
        <w:tab w:val="left" w:pos="7920"/>
      </w:tabs>
      <w:ind w:left="6480"/>
    </w:pPr>
  </w:style>
  <w:style w:type="paragraph" w:customStyle="1" w:styleId="8">
    <w:name w:val="_8"/>
    <w:basedOn w:val="Normal"/>
    <w:uiPriority w:val="99"/>
    <w:rsid w:val="009646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
    <w:name w:val="_1"/>
    <w:basedOn w:val="Normal"/>
    <w:uiPriority w:val="99"/>
    <w:rsid w:val="00964669"/>
    <w:pPr>
      <w:widowControl w:val="0"/>
      <w:tabs>
        <w:tab w:val="left" w:pos="5760"/>
        <w:tab w:val="left" w:pos="6480"/>
        <w:tab w:val="left" w:pos="7200"/>
        <w:tab w:val="left" w:pos="7920"/>
      </w:tabs>
      <w:ind w:left="5760"/>
    </w:pPr>
  </w:style>
  <w:style w:type="paragraph" w:customStyle="1" w:styleId="a">
    <w:name w:val="_"/>
    <w:basedOn w:val="Normal"/>
    <w:uiPriority w:val="99"/>
    <w:rsid w:val="00964669"/>
    <w:pPr>
      <w:widowControl w:val="0"/>
      <w:tabs>
        <w:tab w:val="left" w:pos="6480"/>
        <w:tab w:val="left" w:pos="7200"/>
        <w:tab w:val="left" w:pos="7920"/>
      </w:tabs>
      <w:ind w:left="6480"/>
    </w:pPr>
  </w:style>
  <w:style w:type="character" w:customStyle="1" w:styleId="DefaultPara">
    <w:name w:val="Default Para"/>
    <w:basedOn w:val="DefaultParagraphFont"/>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basedOn w:val="DefaultParagraphFont"/>
    <w:link w:val="Footer"/>
    <w:uiPriority w:val="99"/>
    <w:locked/>
    <w:rsid w:val="00E1278C"/>
    <w:rPr>
      <w:rFonts w:ascii="Arial" w:hAnsi="Arial" w:cs="Times New Roman"/>
      <w:sz w:val="22"/>
    </w:rPr>
  </w:style>
  <w:style w:type="character" w:styleId="CommentReference">
    <w:name w:val="annotation reference"/>
    <w:basedOn w:val="DefaultParagraphFont"/>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basedOn w:val="DefaultParagraphFont"/>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basedOn w:val="CommentTextChar"/>
    <w:link w:val="CommentSubject"/>
    <w:uiPriority w:val="99"/>
    <w:semiHidden/>
    <w:locked/>
    <w:rsid w:val="00BB146D"/>
    <w:rPr>
      <w:rFonts w:ascii="Arial" w:hAnsi="Arial" w:cs="Times New Roman"/>
      <w:b/>
      <w:bCs/>
      <w:sz w:val="20"/>
      <w:szCs w:val="20"/>
    </w:rPr>
  </w:style>
  <w:style w:type="paragraph" w:styleId="TOC2">
    <w:name w:val="toc 2"/>
    <w:basedOn w:val="Normal"/>
    <w:next w:val="Normal"/>
    <w:autoRedefine/>
    <w:uiPriority w:val="39"/>
    <w:rsid w:val="00EE6540"/>
    <w:pPr>
      <w:tabs>
        <w:tab w:val="left" w:pos="720"/>
        <w:tab w:val="right" w:leader="dot" w:pos="9350"/>
      </w:tabs>
      <w:spacing w:line="360" w:lineRule="auto"/>
      <w:ind w:left="720" w:hanging="720"/>
    </w:pPr>
    <w:rPr>
      <w:rFonts w:ascii="Times New Roman" w:hAnsi="Times New Roman"/>
      <w:noProof/>
      <w:sz w:val="24"/>
      <w:szCs w:val="24"/>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basedOn w:val="DefaultParagraphFont"/>
    <w:uiPriority w:val="99"/>
    <w:rsid w:val="006A264C"/>
    <w:rPr>
      <w:rFonts w:cs="Times New Roman"/>
      <w:color w:val="0000FF"/>
      <w:u w:val="single"/>
    </w:rPr>
  </w:style>
  <w:style w:type="character" w:styleId="PageNumber">
    <w:name w:val="page number"/>
    <w:basedOn w:val="DefaultParagraphFont"/>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basedOn w:val="DefaultParagraphFont"/>
    <w:uiPriority w:val="99"/>
    <w:rsid w:val="005664A7"/>
    <w:rPr>
      <w:rFonts w:cs="Times New Roman"/>
      <w:color w:val="800080"/>
      <w:u w:val="single"/>
    </w:rPr>
  </w:style>
  <w:style w:type="paragraph" w:customStyle="1" w:styleId="cl">
    <w:name w:val="cl"/>
    <w:basedOn w:val="Heading2"/>
    <w:uiPriority w:val="99"/>
    <w:rsid w:val="0097720E"/>
    <w:rPr>
      <w:b w:val="0"/>
      <w:szCs w:val="24"/>
    </w:rPr>
  </w:style>
  <w:style w:type="paragraph" w:styleId="ListParagraph">
    <w:name w:val="List Paragraph"/>
    <w:basedOn w:val="Normal"/>
    <w:uiPriority w:val="34"/>
    <w:qFormat/>
    <w:rsid w:val="0050227F"/>
    <w:pPr>
      <w:ind w:left="720"/>
    </w:pPr>
    <w:rPr>
      <w:rFonts w:ascii="Calibri" w:hAnsi="Calibri"/>
      <w:szCs w:val="22"/>
    </w:rPr>
  </w:style>
  <w:style w:type="paragraph" w:styleId="TOC1">
    <w:name w:val="toc 1"/>
    <w:basedOn w:val="Normal"/>
    <w:next w:val="Normal"/>
    <w:autoRedefine/>
    <w:uiPriority w:val="39"/>
    <w:rsid w:val="007A7D8B"/>
    <w:pPr>
      <w:tabs>
        <w:tab w:val="left" w:pos="720"/>
        <w:tab w:val="right" w:leader="dot" w:pos="9350"/>
      </w:tabs>
      <w:spacing w:line="480" w:lineRule="auto"/>
    </w:pPr>
    <w:rPr>
      <w:rFonts w:ascii="Times New Roman" w:hAnsi="Times New Roman"/>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cs="Times New Roman"/>
    </w:rPr>
  </w:style>
  <w:style w:type="character" w:customStyle="1" w:styleId="StyleTimesNewRoman">
    <w:name w:val="Style Times New Roman"/>
    <w:basedOn w:val="DefaultParagraphFont"/>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val="0"/>
      <w:bCs w:val="0"/>
      <w:sz w:val="24"/>
      <w:u w:val="single"/>
    </w:rPr>
  </w:style>
  <w:style w:type="character" w:customStyle="1" w:styleId="StyleTimesNewRomanUnderline">
    <w:name w:val="Style Times New Roman Underline"/>
    <w:basedOn w:val="DefaultParagraphFont"/>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basedOn w:val="DefaultParagraphFont"/>
    <w:link w:val="DocumentMap"/>
    <w:uiPriority w:val="99"/>
    <w:locked/>
    <w:rsid w:val="006E21CA"/>
    <w:rPr>
      <w:rFonts w:ascii="Tahoma" w:hAnsi="Tahoma" w:cs="Tahoma"/>
      <w:sz w:val="16"/>
      <w:szCs w:val="16"/>
    </w:rPr>
  </w:style>
  <w:style w:type="paragraph" w:styleId="Revision">
    <w:name w:val="Revision"/>
    <w:hidden/>
    <w:uiPriority w:val="99"/>
    <w:semiHidden/>
    <w:rsid w:val="00265CB8"/>
    <w:rPr>
      <w:rFonts w:ascii="Arial" w:hAnsi="Arial"/>
      <w:sz w:val="22"/>
    </w:rPr>
  </w:style>
  <w:style w:type="paragraph" w:styleId="FootnoteText">
    <w:name w:val="footnote text"/>
    <w:basedOn w:val="Normal"/>
    <w:link w:val="FootnoteTextChar"/>
    <w:uiPriority w:val="99"/>
    <w:rsid w:val="00C7520C"/>
    <w:rPr>
      <w:sz w:val="20"/>
    </w:rPr>
  </w:style>
  <w:style w:type="character" w:customStyle="1" w:styleId="FootnoteTextChar">
    <w:name w:val="Footnote Text Char"/>
    <w:basedOn w:val="DefaultParagraphFont"/>
    <w:link w:val="FootnoteText"/>
    <w:uiPriority w:val="99"/>
    <w:locked/>
    <w:rsid w:val="00C7520C"/>
    <w:rPr>
      <w:rFonts w:ascii="Arial" w:hAnsi="Arial" w:cs="Times New Roman"/>
    </w:rPr>
  </w:style>
  <w:style w:type="character" w:styleId="FootnoteReference">
    <w:name w:val="footnote reference"/>
    <w:basedOn w:val="DefaultParagraphFont"/>
    <w:uiPriority w:val="99"/>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
      </w:numPr>
      <w:tabs>
        <w:tab w:val="left" w:pos="360"/>
      </w:tabs>
      <w:spacing w:before="600"/>
    </w:p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cs="Arial"/>
      <w:b/>
      <w:sz w:val="24"/>
    </w:rPr>
  </w:style>
  <w:style w:type="character" w:customStyle="1" w:styleId="OMBSectionHeadingChar">
    <w:name w:val="OMB Section Heading Char"/>
    <w:basedOn w:val="StyleHeading2NotItalicBefore0ptAfter6ptLinespaChar"/>
    <w:link w:val="OMBSectionHeading"/>
    <w:uiPriority w:val="99"/>
    <w:locked/>
    <w:rsid w:val="00374A61"/>
    <w:rPr>
      <w:rFonts w:cs="Arial"/>
      <w:b/>
      <w:sz w:val="24"/>
    </w:rPr>
  </w:style>
  <w:style w:type="paragraph" w:customStyle="1" w:styleId="ResPublications">
    <w:name w:val="Res Publications"/>
    <w:link w:val="ResPublicationsChar"/>
    <w:uiPriority w:val="99"/>
    <w:rsid w:val="00F60BC9"/>
    <w:pPr>
      <w:spacing w:after="240"/>
      <w:ind w:left="720" w:hanging="720"/>
    </w:pPr>
    <w:rPr>
      <w:sz w:val="24"/>
    </w:rPr>
  </w:style>
  <w:style w:type="character" w:customStyle="1" w:styleId="ResPublicationsChar">
    <w:name w:val="Res Publications Char"/>
    <w:basedOn w:val="DefaultParagraphFont"/>
    <w:link w:val="ResPublications"/>
    <w:uiPriority w:val="99"/>
    <w:locked/>
    <w:rsid w:val="00F60BC9"/>
    <w:rPr>
      <w:sz w:val="24"/>
      <w:lang w:val="en-US" w:eastAsia="en-US" w:bidi="ar-SA"/>
    </w:rPr>
  </w:style>
  <w:style w:type="table" w:styleId="TableGrid">
    <w:name w:val="Table Grid"/>
    <w:basedOn w:val="TableNormal"/>
    <w:uiPriority w:val="99"/>
    <w:locked/>
    <w:rsid w:val="00701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C3477"/>
    <w:pPr>
      <w:autoSpaceDE w:val="0"/>
      <w:autoSpaceDN w:val="0"/>
      <w:adjustRightInd w:val="0"/>
    </w:pPr>
    <w:rPr>
      <w:color w:val="000000"/>
      <w:sz w:val="24"/>
      <w:szCs w:val="24"/>
    </w:rPr>
  </w:style>
  <w:style w:type="paragraph" w:styleId="NormalWeb">
    <w:name w:val="Normal (Web)"/>
    <w:basedOn w:val="Normal"/>
    <w:uiPriority w:val="99"/>
    <w:rsid w:val="00FF2929"/>
    <w:pPr>
      <w:spacing w:before="100" w:beforeAutospacing="1" w:after="100" w:afterAutospacing="1"/>
    </w:pPr>
    <w:rPr>
      <w:rFonts w:ascii="Times New Roman" w:hAnsi="Times New Roman"/>
      <w:sz w:val="24"/>
      <w:szCs w:val="24"/>
    </w:rPr>
  </w:style>
  <w:style w:type="paragraph" w:customStyle="1" w:styleId="BodyTextCSE">
    <w:name w:val="Body Text CSE"/>
    <w:basedOn w:val="Normal"/>
    <w:uiPriority w:val="99"/>
    <w:rsid w:val="00EC6F88"/>
    <w:pPr>
      <w:suppressAutoHyphens/>
      <w:spacing w:before="120" w:line="360" w:lineRule="atLeast"/>
      <w:ind w:firstLine="547"/>
      <w:jc w:val="both"/>
    </w:pPr>
    <w:rPr>
      <w:rFonts w:ascii="Palatino" w:hAnsi="Palatino"/>
      <w:sz w:val="24"/>
      <w:lang w:eastAsia="ar-SA"/>
    </w:rPr>
  </w:style>
  <w:style w:type="paragraph" w:customStyle="1" w:styleId="Level3HeadingCSE">
    <w:name w:val="Level 3 Heading CSE"/>
    <w:basedOn w:val="Normal"/>
    <w:uiPriority w:val="99"/>
    <w:rsid w:val="00EC6F88"/>
    <w:pPr>
      <w:keepNext/>
      <w:suppressAutoHyphens/>
      <w:spacing w:before="240" w:line="480" w:lineRule="atLeast"/>
      <w:jc w:val="both"/>
    </w:pPr>
    <w:rPr>
      <w:rFonts w:ascii="Palatino" w:hAnsi="Palatino"/>
      <w:b/>
      <w:sz w:val="24"/>
      <w:lang w:eastAsia="ar-SA"/>
    </w:rPr>
  </w:style>
  <w:style w:type="paragraph" w:customStyle="1" w:styleId="Body">
    <w:name w:val="Body"/>
    <w:basedOn w:val="Normal"/>
    <w:uiPriority w:val="99"/>
    <w:rsid w:val="00D77CA3"/>
    <w:pPr>
      <w:numPr>
        <w:ilvl w:val="12"/>
      </w:numPr>
      <w:spacing w:before="240" w:after="120"/>
    </w:pPr>
    <w:rPr>
      <w:rFonts w:ascii="Garamond" w:hAnsi="Garamond"/>
      <w:sz w:val="23"/>
    </w:rPr>
  </w:style>
  <w:style w:type="paragraph" w:styleId="TOCHeading">
    <w:name w:val="TOC Heading"/>
    <w:basedOn w:val="Heading1"/>
    <w:next w:val="Normal"/>
    <w:uiPriority w:val="39"/>
    <w:semiHidden/>
    <w:unhideWhenUsed/>
    <w:qFormat/>
    <w:rsid w:val="00463BDB"/>
    <w:pPr>
      <w:keepLines/>
      <w:spacing w:before="480" w:after="0" w:line="276" w:lineRule="auto"/>
      <w:outlineLvl w:val="9"/>
    </w:pPr>
    <w:rPr>
      <w:rFonts w:ascii="Cambria" w:hAnsi="Cambria"/>
      <w:color w:val="365F91"/>
      <w:sz w:val="28"/>
      <w:szCs w:val="28"/>
    </w:rPr>
  </w:style>
  <w:style w:type="paragraph" w:styleId="Title">
    <w:name w:val="Title"/>
    <w:basedOn w:val="Normal"/>
    <w:next w:val="Normal"/>
    <w:link w:val="TitleChar"/>
    <w:uiPriority w:val="10"/>
    <w:qFormat/>
    <w:locked/>
    <w:rsid w:val="00463BDB"/>
    <w:rPr>
      <w:rFonts w:ascii="Times New Roman" w:hAnsi="Times New Roman"/>
      <w:b/>
    </w:rPr>
  </w:style>
  <w:style w:type="character" w:customStyle="1" w:styleId="TitleChar">
    <w:name w:val="Title Char"/>
    <w:basedOn w:val="DefaultParagraphFont"/>
    <w:link w:val="Title"/>
    <w:uiPriority w:val="10"/>
    <w:locked/>
    <w:rsid w:val="00463BDB"/>
    <w:rPr>
      <w:rFonts w:cs="Times New Roman"/>
      <w:b/>
      <w:sz w:val="22"/>
    </w:rPr>
  </w:style>
  <w:style w:type="paragraph" w:styleId="PlainText">
    <w:name w:val="Plain Text"/>
    <w:basedOn w:val="Normal"/>
    <w:link w:val="PlainTextChar"/>
    <w:uiPriority w:val="99"/>
    <w:unhideWhenUsed/>
    <w:rsid w:val="003417AC"/>
    <w:rPr>
      <w:rFonts w:ascii="Sylfaen" w:hAnsi="Sylfaen"/>
      <w:sz w:val="24"/>
      <w:szCs w:val="21"/>
    </w:rPr>
  </w:style>
  <w:style w:type="character" w:customStyle="1" w:styleId="PlainTextChar">
    <w:name w:val="Plain Text Char"/>
    <w:basedOn w:val="DefaultParagraphFont"/>
    <w:link w:val="PlainText"/>
    <w:uiPriority w:val="99"/>
    <w:locked/>
    <w:rsid w:val="003417AC"/>
    <w:rPr>
      <w:rFonts w:ascii="Sylfaen" w:eastAsia="Times New Roman" w:hAnsi="Sylfaen" w:cs="Times New Roman"/>
      <w:sz w:val="21"/>
      <w:szCs w:val="21"/>
    </w:rPr>
  </w:style>
  <w:style w:type="paragraph" w:customStyle="1" w:styleId="text">
    <w:name w:val="text"/>
    <w:basedOn w:val="Normal"/>
    <w:link w:val="textChar"/>
    <w:uiPriority w:val="99"/>
    <w:rsid w:val="001712D3"/>
    <w:pPr>
      <w:keepNext/>
      <w:spacing w:after="320" w:line="360" w:lineRule="auto"/>
      <w:outlineLvl w:val="0"/>
    </w:pPr>
    <w:rPr>
      <w:rFonts w:ascii="Times New Roman" w:hAnsi="Times New Roman"/>
      <w:bCs/>
      <w:sz w:val="24"/>
      <w:szCs w:val="24"/>
    </w:rPr>
  </w:style>
  <w:style w:type="character" w:customStyle="1" w:styleId="textChar">
    <w:name w:val="text Char"/>
    <w:basedOn w:val="DefaultParagraphFont"/>
    <w:link w:val="text"/>
    <w:uiPriority w:val="99"/>
    <w:locked/>
    <w:rsid w:val="001712D3"/>
    <w:rPr>
      <w:rFonts w:cs="Times New Roman"/>
      <w:bCs/>
      <w:sz w:val="24"/>
      <w:szCs w:val="24"/>
    </w:rPr>
  </w:style>
  <w:style w:type="character" w:customStyle="1" w:styleId="ms-formvalidation1">
    <w:name w:val="ms-formvalidation1"/>
    <w:basedOn w:val="DefaultParagraphFont"/>
    <w:rsid w:val="006E3686"/>
    <w:rPr>
      <w:rFonts w:ascii="Verdana" w:hAnsi="Verdana" w:cs="Times New Roman"/>
      <w:color w:val="FF0000"/>
      <w:sz w:val="16"/>
      <w:szCs w:val="16"/>
    </w:rPr>
  </w:style>
  <w:style w:type="paragraph" w:customStyle="1" w:styleId="NAEPOMB">
    <w:name w:val="NAEP OMB"/>
    <w:basedOn w:val="Normal"/>
    <w:qFormat/>
    <w:rsid w:val="00662B02"/>
    <w:pPr>
      <w:spacing w:after="240" w:line="276" w:lineRule="auto"/>
    </w:pPr>
    <w:rPr>
      <w:rFonts w:ascii="Times New Roman" w:hAnsi="Times New Roman"/>
      <w:sz w:val="24"/>
    </w:rPr>
  </w:style>
  <w:style w:type="character" w:styleId="LineNumber">
    <w:name w:val="line number"/>
    <w:basedOn w:val="DefaultParagraphFont"/>
    <w:uiPriority w:val="99"/>
    <w:semiHidden/>
    <w:unhideWhenUsed/>
    <w:rsid w:val="00E04F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002104">
      <w:marLeft w:val="0"/>
      <w:marRight w:val="0"/>
      <w:marTop w:val="0"/>
      <w:marBottom w:val="0"/>
      <w:divBdr>
        <w:top w:val="none" w:sz="0" w:space="0" w:color="auto"/>
        <w:left w:val="none" w:sz="0" w:space="0" w:color="auto"/>
        <w:bottom w:val="none" w:sz="0" w:space="0" w:color="auto"/>
        <w:right w:val="none" w:sz="0" w:space="0" w:color="auto"/>
      </w:divBdr>
    </w:div>
    <w:div w:id="1391002105">
      <w:marLeft w:val="0"/>
      <w:marRight w:val="0"/>
      <w:marTop w:val="0"/>
      <w:marBottom w:val="0"/>
      <w:divBdr>
        <w:top w:val="none" w:sz="0" w:space="0" w:color="auto"/>
        <w:left w:val="none" w:sz="0" w:space="0" w:color="auto"/>
        <w:bottom w:val="none" w:sz="0" w:space="0" w:color="auto"/>
        <w:right w:val="none" w:sz="0" w:space="0" w:color="auto"/>
      </w:divBdr>
    </w:div>
    <w:div w:id="1391002106">
      <w:marLeft w:val="0"/>
      <w:marRight w:val="0"/>
      <w:marTop w:val="0"/>
      <w:marBottom w:val="0"/>
      <w:divBdr>
        <w:top w:val="none" w:sz="0" w:space="0" w:color="auto"/>
        <w:left w:val="none" w:sz="0" w:space="0" w:color="auto"/>
        <w:bottom w:val="none" w:sz="0" w:space="0" w:color="auto"/>
        <w:right w:val="none" w:sz="0" w:space="0" w:color="auto"/>
      </w:divBdr>
    </w:div>
    <w:div w:id="1391002107">
      <w:marLeft w:val="0"/>
      <w:marRight w:val="0"/>
      <w:marTop w:val="0"/>
      <w:marBottom w:val="0"/>
      <w:divBdr>
        <w:top w:val="none" w:sz="0" w:space="0" w:color="auto"/>
        <w:left w:val="none" w:sz="0" w:space="0" w:color="auto"/>
        <w:bottom w:val="none" w:sz="0" w:space="0" w:color="auto"/>
        <w:right w:val="none" w:sz="0" w:space="0" w:color="auto"/>
      </w:divBdr>
    </w:div>
    <w:div w:id="1391002108">
      <w:marLeft w:val="0"/>
      <w:marRight w:val="0"/>
      <w:marTop w:val="0"/>
      <w:marBottom w:val="0"/>
      <w:divBdr>
        <w:top w:val="none" w:sz="0" w:space="0" w:color="auto"/>
        <w:left w:val="none" w:sz="0" w:space="0" w:color="auto"/>
        <w:bottom w:val="none" w:sz="0" w:space="0" w:color="auto"/>
        <w:right w:val="none" w:sz="0" w:space="0" w:color="auto"/>
      </w:divBdr>
    </w:div>
    <w:div w:id="1391002109">
      <w:marLeft w:val="0"/>
      <w:marRight w:val="0"/>
      <w:marTop w:val="0"/>
      <w:marBottom w:val="0"/>
      <w:divBdr>
        <w:top w:val="none" w:sz="0" w:space="0" w:color="auto"/>
        <w:left w:val="none" w:sz="0" w:space="0" w:color="auto"/>
        <w:bottom w:val="none" w:sz="0" w:space="0" w:color="auto"/>
        <w:right w:val="none" w:sz="0" w:space="0" w:color="auto"/>
      </w:divBdr>
    </w:div>
    <w:div w:id="1391002110">
      <w:marLeft w:val="0"/>
      <w:marRight w:val="0"/>
      <w:marTop w:val="0"/>
      <w:marBottom w:val="0"/>
      <w:divBdr>
        <w:top w:val="none" w:sz="0" w:space="0" w:color="auto"/>
        <w:left w:val="none" w:sz="0" w:space="0" w:color="auto"/>
        <w:bottom w:val="none" w:sz="0" w:space="0" w:color="auto"/>
        <w:right w:val="none" w:sz="0" w:space="0" w:color="auto"/>
      </w:divBdr>
    </w:div>
    <w:div w:id="1391002111">
      <w:marLeft w:val="0"/>
      <w:marRight w:val="0"/>
      <w:marTop w:val="0"/>
      <w:marBottom w:val="0"/>
      <w:divBdr>
        <w:top w:val="none" w:sz="0" w:space="0" w:color="auto"/>
        <w:left w:val="none" w:sz="0" w:space="0" w:color="auto"/>
        <w:bottom w:val="none" w:sz="0" w:space="0" w:color="auto"/>
        <w:right w:val="none" w:sz="0" w:space="0" w:color="auto"/>
      </w:divBdr>
    </w:div>
    <w:div w:id="1391002112">
      <w:marLeft w:val="0"/>
      <w:marRight w:val="0"/>
      <w:marTop w:val="0"/>
      <w:marBottom w:val="0"/>
      <w:divBdr>
        <w:top w:val="none" w:sz="0" w:space="0" w:color="auto"/>
        <w:left w:val="none" w:sz="0" w:space="0" w:color="auto"/>
        <w:bottom w:val="none" w:sz="0" w:space="0" w:color="auto"/>
        <w:right w:val="none" w:sz="0" w:space="0" w:color="auto"/>
      </w:divBdr>
    </w:div>
    <w:div w:id="1391002113">
      <w:marLeft w:val="0"/>
      <w:marRight w:val="0"/>
      <w:marTop w:val="0"/>
      <w:marBottom w:val="0"/>
      <w:divBdr>
        <w:top w:val="none" w:sz="0" w:space="0" w:color="auto"/>
        <w:left w:val="none" w:sz="0" w:space="0" w:color="auto"/>
        <w:bottom w:val="none" w:sz="0" w:space="0" w:color="auto"/>
        <w:right w:val="none" w:sz="0" w:space="0" w:color="auto"/>
      </w:divBdr>
    </w:div>
    <w:div w:id="1391002114">
      <w:marLeft w:val="0"/>
      <w:marRight w:val="0"/>
      <w:marTop w:val="0"/>
      <w:marBottom w:val="0"/>
      <w:divBdr>
        <w:top w:val="none" w:sz="0" w:space="0" w:color="auto"/>
        <w:left w:val="none" w:sz="0" w:space="0" w:color="auto"/>
        <w:bottom w:val="none" w:sz="0" w:space="0" w:color="auto"/>
        <w:right w:val="none" w:sz="0" w:space="0" w:color="auto"/>
      </w:divBdr>
    </w:div>
    <w:div w:id="1391002115">
      <w:marLeft w:val="0"/>
      <w:marRight w:val="0"/>
      <w:marTop w:val="0"/>
      <w:marBottom w:val="0"/>
      <w:divBdr>
        <w:top w:val="none" w:sz="0" w:space="0" w:color="auto"/>
        <w:left w:val="none" w:sz="0" w:space="0" w:color="auto"/>
        <w:bottom w:val="none" w:sz="0" w:space="0" w:color="auto"/>
        <w:right w:val="none" w:sz="0" w:space="0" w:color="auto"/>
      </w:divBdr>
    </w:div>
    <w:div w:id="1391002116">
      <w:marLeft w:val="0"/>
      <w:marRight w:val="0"/>
      <w:marTop w:val="0"/>
      <w:marBottom w:val="0"/>
      <w:divBdr>
        <w:top w:val="none" w:sz="0" w:space="0" w:color="auto"/>
        <w:left w:val="none" w:sz="0" w:space="0" w:color="auto"/>
        <w:bottom w:val="none" w:sz="0" w:space="0" w:color="auto"/>
        <w:right w:val="none" w:sz="0" w:space="0" w:color="auto"/>
      </w:divBdr>
    </w:div>
    <w:div w:id="1391002117">
      <w:marLeft w:val="0"/>
      <w:marRight w:val="0"/>
      <w:marTop w:val="0"/>
      <w:marBottom w:val="0"/>
      <w:divBdr>
        <w:top w:val="none" w:sz="0" w:space="0" w:color="auto"/>
        <w:left w:val="none" w:sz="0" w:space="0" w:color="auto"/>
        <w:bottom w:val="none" w:sz="0" w:space="0" w:color="auto"/>
        <w:right w:val="none" w:sz="0" w:space="0" w:color="auto"/>
      </w:divBdr>
    </w:div>
    <w:div w:id="1391002118">
      <w:marLeft w:val="0"/>
      <w:marRight w:val="0"/>
      <w:marTop w:val="0"/>
      <w:marBottom w:val="0"/>
      <w:divBdr>
        <w:top w:val="none" w:sz="0" w:space="0" w:color="auto"/>
        <w:left w:val="none" w:sz="0" w:space="0" w:color="auto"/>
        <w:bottom w:val="none" w:sz="0" w:space="0" w:color="auto"/>
        <w:right w:val="none" w:sz="0" w:space="0" w:color="auto"/>
      </w:divBdr>
    </w:div>
    <w:div w:id="1391002119">
      <w:marLeft w:val="0"/>
      <w:marRight w:val="0"/>
      <w:marTop w:val="0"/>
      <w:marBottom w:val="0"/>
      <w:divBdr>
        <w:top w:val="none" w:sz="0" w:space="0" w:color="auto"/>
        <w:left w:val="none" w:sz="0" w:space="0" w:color="auto"/>
        <w:bottom w:val="none" w:sz="0" w:space="0" w:color="auto"/>
        <w:right w:val="none" w:sz="0" w:space="0" w:color="auto"/>
      </w:divBdr>
    </w:div>
    <w:div w:id="1391002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ces.ed.gov/nationsreportcard/tdw/data_collection/" TargetMode="External"/><Relationship Id="rId18" Type="http://schemas.openxmlformats.org/officeDocument/2006/relationships/hyperlink" Target="http://nces.ed.gov/nationsreportcard/tdw/analysis/" TargetMode="External"/><Relationship Id="rId3" Type="http://schemas.microsoft.com/office/2007/relationships/stylesWithEffects" Target="stylesWithEffects.xml"/><Relationship Id="rId21" Type="http://schemas.openxmlformats.org/officeDocument/2006/relationships/hyperlink" Target="mailto:rfinnegan@ets.org" TargetMode="External"/><Relationship Id="rId7" Type="http://schemas.openxmlformats.org/officeDocument/2006/relationships/endnotes" Target="endnotes.xml"/><Relationship Id="rId12" Type="http://schemas.openxmlformats.org/officeDocument/2006/relationships/hyperlink" Target="http://nces.ed.gov/nationsreportcard/tdw/sample_design/" TargetMode="External"/><Relationship Id="rId17" Type="http://schemas.openxmlformats.org/officeDocument/2006/relationships/hyperlink" Target="http://nces.ed.gov/nationsreportcard/tdw/weighting/" TargetMode="External"/><Relationship Id="rId2" Type="http://schemas.openxmlformats.org/officeDocument/2006/relationships/styles" Target="styles.xml"/><Relationship Id="rId16" Type="http://schemas.openxmlformats.org/officeDocument/2006/relationships/hyperlink" Target="http://nces.ed.gov/nationsreportcard/tdw/database/" TargetMode="External"/><Relationship Id="rId20" Type="http://schemas.openxmlformats.org/officeDocument/2006/relationships/package" Target="embeddings/Microsoft_Excel_Worksheet1.xlsx"/><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ces.ed.gov/nationsreportcard/tdw/instrumen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ces.ed.gov/nationsreportcard/tdw/scoring/" TargetMode="External"/><Relationship Id="rId23" Type="http://schemas.openxmlformats.org/officeDocument/2006/relationships/fontTable" Target="fontTable.xml"/><Relationship Id="rId10" Type="http://schemas.openxmlformats.org/officeDocument/2006/relationships/hyperlink" Target="mailto:rfinnegan@ets.org"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nces.ed.gov/nationsreportcard/tdw/process_materials/"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utexas.edu/academic/ctl/assessment/iar/teaching/gather/method/survey-Response.php" TargetMode="External"/><Relationship Id="rId1" Type="http://schemas.openxmlformats.org/officeDocument/2006/relationships/hyperlink" Target="http://nces.ed.gov/nationsreportcard/td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2572</Words>
  <Characters>15030</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Background Cog Lab OMB Submission V.1</vt:lpstr>
    </vt:vector>
  </TitlesOfParts>
  <Company>Abt Associates, Inc.</Company>
  <LinksUpToDate>false</LinksUpToDate>
  <CharactersWithSpaces>17567</CharactersWithSpaces>
  <SharedDoc>false</SharedDoc>
  <HLinks>
    <vt:vector size="132" baseType="variant">
      <vt:variant>
        <vt:i4>46</vt:i4>
      </vt:variant>
      <vt:variant>
        <vt:i4>97</vt:i4>
      </vt:variant>
      <vt:variant>
        <vt:i4>0</vt:i4>
      </vt:variant>
      <vt:variant>
        <vt:i4>5</vt:i4>
      </vt:variant>
      <vt:variant>
        <vt:lpwstr>mailto:rfinnegan@ets.org</vt:lpwstr>
      </vt:variant>
      <vt:variant>
        <vt:lpwstr/>
      </vt:variant>
      <vt:variant>
        <vt:i4>3801203</vt:i4>
      </vt:variant>
      <vt:variant>
        <vt:i4>89</vt:i4>
      </vt:variant>
      <vt:variant>
        <vt:i4>0</vt:i4>
      </vt:variant>
      <vt:variant>
        <vt:i4>5</vt:i4>
      </vt:variant>
      <vt:variant>
        <vt:lpwstr>http://nces.ed.gov/nationsreportcard/tdw/analysis/</vt:lpwstr>
      </vt:variant>
      <vt:variant>
        <vt:lpwstr/>
      </vt:variant>
      <vt:variant>
        <vt:i4>8192105</vt:i4>
      </vt:variant>
      <vt:variant>
        <vt:i4>86</vt:i4>
      </vt:variant>
      <vt:variant>
        <vt:i4>0</vt:i4>
      </vt:variant>
      <vt:variant>
        <vt:i4>5</vt:i4>
      </vt:variant>
      <vt:variant>
        <vt:lpwstr>http://nces.ed.gov/nationsreportcard/tdw/weighting/</vt:lpwstr>
      </vt:variant>
      <vt:variant>
        <vt:lpwstr/>
      </vt:variant>
      <vt:variant>
        <vt:i4>2818165</vt:i4>
      </vt:variant>
      <vt:variant>
        <vt:i4>83</vt:i4>
      </vt:variant>
      <vt:variant>
        <vt:i4>0</vt:i4>
      </vt:variant>
      <vt:variant>
        <vt:i4>5</vt:i4>
      </vt:variant>
      <vt:variant>
        <vt:lpwstr>http://nces.ed.gov/nationsreportcard/tdw/database/</vt:lpwstr>
      </vt:variant>
      <vt:variant>
        <vt:lpwstr/>
      </vt:variant>
      <vt:variant>
        <vt:i4>1507342</vt:i4>
      </vt:variant>
      <vt:variant>
        <vt:i4>80</vt:i4>
      </vt:variant>
      <vt:variant>
        <vt:i4>0</vt:i4>
      </vt:variant>
      <vt:variant>
        <vt:i4>5</vt:i4>
      </vt:variant>
      <vt:variant>
        <vt:lpwstr>http://nces.ed.gov/nationsreportcard/tdw/scoring/</vt:lpwstr>
      </vt:variant>
      <vt:variant>
        <vt:lpwstr/>
      </vt:variant>
      <vt:variant>
        <vt:i4>7667789</vt:i4>
      </vt:variant>
      <vt:variant>
        <vt:i4>77</vt:i4>
      </vt:variant>
      <vt:variant>
        <vt:i4>0</vt:i4>
      </vt:variant>
      <vt:variant>
        <vt:i4>5</vt:i4>
      </vt:variant>
      <vt:variant>
        <vt:lpwstr>http://nces.ed.gov/nationsreportcard/tdw/process_materials/</vt:lpwstr>
      </vt:variant>
      <vt:variant>
        <vt:lpwstr/>
      </vt:variant>
      <vt:variant>
        <vt:i4>2949120</vt:i4>
      </vt:variant>
      <vt:variant>
        <vt:i4>74</vt:i4>
      </vt:variant>
      <vt:variant>
        <vt:i4>0</vt:i4>
      </vt:variant>
      <vt:variant>
        <vt:i4>5</vt:i4>
      </vt:variant>
      <vt:variant>
        <vt:lpwstr>http://nces.ed.gov/nationsreportcard/tdw/data_collection/</vt:lpwstr>
      </vt:variant>
      <vt:variant>
        <vt:lpwstr/>
      </vt:variant>
      <vt:variant>
        <vt:i4>4849781</vt:i4>
      </vt:variant>
      <vt:variant>
        <vt:i4>71</vt:i4>
      </vt:variant>
      <vt:variant>
        <vt:i4>0</vt:i4>
      </vt:variant>
      <vt:variant>
        <vt:i4>5</vt:i4>
      </vt:variant>
      <vt:variant>
        <vt:lpwstr>http://nces.ed.gov/nationsreportcard/tdw/sample_design/</vt:lpwstr>
      </vt:variant>
      <vt:variant>
        <vt:lpwstr/>
      </vt:variant>
      <vt:variant>
        <vt:i4>1900559</vt:i4>
      </vt:variant>
      <vt:variant>
        <vt:i4>68</vt:i4>
      </vt:variant>
      <vt:variant>
        <vt:i4>0</vt:i4>
      </vt:variant>
      <vt:variant>
        <vt:i4>5</vt:i4>
      </vt:variant>
      <vt:variant>
        <vt:lpwstr>http://nces.ed.gov/nationsreportcard/tdw/instruments/</vt:lpwstr>
      </vt:variant>
      <vt:variant>
        <vt:lpwstr/>
      </vt:variant>
      <vt:variant>
        <vt:i4>46</vt:i4>
      </vt:variant>
      <vt:variant>
        <vt:i4>65</vt:i4>
      </vt:variant>
      <vt:variant>
        <vt:i4>0</vt:i4>
      </vt:variant>
      <vt:variant>
        <vt:i4>5</vt:i4>
      </vt:variant>
      <vt:variant>
        <vt:lpwstr>mailto:rfinnegan@ets.org</vt:lpwstr>
      </vt:variant>
      <vt:variant>
        <vt:lpwstr/>
      </vt:variant>
      <vt:variant>
        <vt:i4>1441840</vt:i4>
      </vt:variant>
      <vt:variant>
        <vt:i4>56</vt:i4>
      </vt:variant>
      <vt:variant>
        <vt:i4>0</vt:i4>
      </vt:variant>
      <vt:variant>
        <vt:i4>5</vt:i4>
      </vt:variant>
      <vt:variant>
        <vt:lpwstr/>
      </vt:variant>
      <vt:variant>
        <vt:lpwstr>_Toc335307667</vt:lpwstr>
      </vt:variant>
      <vt:variant>
        <vt:i4>1441840</vt:i4>
      </vt:variant>
      <vt:variant>
        <vt:i4>50</vt:i4>
      </vt:variant>
      <vt:variant>
        <vt:i4>0</vt:i4>
      </vt:variant>
      <vt:variant>
        <vt:i4>5</vt:i4>
      </vt:variant>
      <vt:variant>
        <vt:lpwstr/>
      </vt:variant>
      <vt:variant>
        <vt:lpwstr>_Toc335307666</vt:lpwstr>
      </vt:variant>
      <vt:variant>
        <vt:i4>1441840</vt:i4>
      </vt:variant>
      <vt:variant>
        <vt:i4>44</vt:i4>
      </vt:variant>
      <vt:variant>
        <vt:i4>0</vt:i4>
      </vt:variant>
      <vt:variant>
        <vt:i4>5</vt:i4>
      </vt:variant>
      <vt:variant>
        <vt:lpwstr/>
      </vt:variant>
      <vt:variant>
        <vt:lpwstr>_Toc335307665</vt:lpwstr>
      </vt:variant>
      <vt:variant>
        <vt:i4>1441840</vt:i4>
      </vt:variant>
      <vt:variant>
        <vt:i4>38</vt:i4>
      </vt:variant>
      <vt:variant>
        <vt:i4>0</vt:i4>
      </vt:variant>
      <vt:variant>
        <vt:i4>5</vt:i4>
      </vt:variant>
      <vt:variant>
        <vt:lpwstr/>
      </vt:variant>
      <vt:variant>
        <vt:lpwstr>_Toc335307664</vt:lpwstr>
      </vt:variant>
      <vt:variant>
        <vt:i4>1441840</vt:i4>
      </vt:variant>
      <vt:variant>
        <vt:i4>32</vt:i4>
      </vt:variant>
      <vt:variant>
        <vt:i4>0</vt:i4>
      </vt:variant>
      <vt:variant>
        <vt:i4>5</vt:i4>
      </vt:variant>
      <vt:variant>
        <vt:lpwstr/>
      </vt:variant>
      <vt:variant>
        <vt:lpwstr>_Toc335307663</vt:lpwstr>
      </vt:variant>
      <vt:variant>
        <vt:i4>1441840</vt:i4>
      </vt:variant>
      <vt:variant>
        <vt:i4>26</vt:i4>
      </vt:variant>
      <vt:variant>
        <vt:i4>0</vt:i4>
      </vt:variant>
      <vt:variant>
        <vt:i4>5</vt:i4>
      </vt:variant>
      <vt:variant>
        <vt:lpwstr/>
      </vt:variant>
      <vt:variant>
        <vt:lpwstr>_Toc335307662</vt:lpwstr>
      </vt:variant>
      <vt:variant>
        <vt:i4>1441840</vt:i4>
      </vt:variant>
      <vt:variant>
        <vt:i4>20</vt:i4>
      </vt:variant>
      <vt:variant>
        <vt:i4>0</vt:i4>
      </vt:variant>
      <vt:variant>
        <vt:i4>5</vt:i4>
      </vt:variant>
      <vt:variant>
        <vt:lpwstr/>
      </vt:variant>
      <vt:variant>
        <vt:lpwstr>_Toc335307661</vt:lpwstr>
      </vt:variant>
      <vt:variant>
        <vt:i4>1441840</vt:i4>
      </vt:variant>
      <vt:variant>
        <vt:i4>14</vt:i4>
      </vt:variant>
      <vt:variant>
        <vt:i4>0</vt:i4>
      </vt:variant>
      <vt:variant>
        <vt:i4>5</vt:i4>
      </vt:variant>
      <vt:variant>
        <vt:lpwstr/>
      </vt:variant>
      <vt:variant>
        <vt:lpwstr>_Toc335307660</vt:lpwstr>
      </vt:variant>
      <vt:variant>
        <vt:i4>1376304</vt:i4>
      </vt:variant>
      <vt:variant>
        <vt:i4>8</vt:i4>
      </vt:variant>
      <vt:variant>
        <vt:i4>0</vt:i4>
      </vt:variant>
      <vt:variant>
        <vt:i4>5</vt:i4>
      </vt:variant>
      <vt:variant>
        <vt:lpwstr/>
      </vt:variant>
      <vt:variant>
        <vt:lpwstr>_Toc335307659</vt:lpwstr>
      </vt:variant>
      <vt:variant>
        <vt:i4>1376304</vt:i4>
      </vt:variant>
      <vt:variant>
        <vt:i4>2</vt:i4>
      </vt:variant>
      <vt:variant>
        <vt:i4>0</vt:i4>
      </vt:variant>
      <vt:variant>
        <vt:i4>5</vt:i4>
      </vt:variant>
      <vt:variant>
        <vt:lpwstr/>
      </vt:variant>
      <vt:variant>
        <vt:lpwstr>_Toc335307658</vt:lpwstr>
      </vt:variant>
      <vt:variant>
        <vt:i4>5570583</vt:i4>
      </vt:variant>
      <vt:variant>
        <vt:i4>3</vt:i4>
      </vt:variant>
      <vt:variant>
        <vt:i4>0</vt:i4>
      </vt:variant>
      <vt:variant>
        <vt:i4>5</vt:i4>
      </vt:variant>
      <vt:variant>
        <vt:lpwstr>http://www.utexas.edu/academic/ctl/assessment/iar/teaching/gather/method/survey-Response.php</vt:lpwstr>
      </vt:variant>
      <vt:variant>
        <vt:lpwstr/>
      </vt:variant>
      <vt:variant>
        <vt:i4>327774</vt:i4>
      </vt:variant>
      <vt:variant>
        <vt:i4>0</vt:i4>
      </vt:variant>
      <vt:variant>
        <vt:i4>0</vt:i4>
      </vt:variant>
      <vt:variant>
        <vt:i4>5</vt:i4>
      </vt:variant>
      <vt:variant>
        <vt:lpwstr>http://nces.ed.gov/nationsreportcard/tdw/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Cog Lab OMB Submission V.1</dc:title>
  <dc:subject>NAEP BQ</dc:subject>
  <dc:creator>Donnell Butler</dc:creator>
  <cp:keywords>cognitive, interview</cp:keywords>
  <cp:lastModifiedBy>Axt, Kathy</cp:lastModifiedBy>
  <cp:revision>2</cp:revision>
  <cp:lastPrinted>2012-08-30T18:54:00Z</cp:lastPrinted>
  <dcterms:created xsi:type="dcterms:W3CDTF">2012-09-20T19:24:00Z</dcterms:created>
  <dcterms:modified xsi:type="dcterms:W3CDTF">2012-09-20T19:24:00Z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
    <vt:lpwstr>NAEP Document</vt:lpwstr>
  </property>
</Properties>
</file>